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2EC2" w:rsidR="00447C1E" w:rsidP="00447C1E" w:rsidRDefault="0033560C" w14:paraId="2F11A6AD" w14:textId="5FA2B545">
      <w:pPr>
        <w:tabs>
          <w:tab w:val="center" w:pos="4680"/>
        </w:tabs>
        <w:suppressAutoHyphens/>
        <w:spacing w:line="480" w:lineRule="auto"/>
        <w:jc w:val="center"/>
        <w:rPr>
          <w:rFonts w:ascii="Times New Roman" w:hAnsi="Times New Roman"/>
          <w:b/>
          <w:szCs w:val="24"/>
        </w:rPr>
      </w:pPr>
      <w:r>
        <w:rPr>
          <w:rFonts w:ascii="Times New Roman" w:hAnsi="Times New Roman"/>
          <w:b/>
          <w:szCs w:val="24"/>
        </w:rPr>
        <w:t xml:space="preserve">        </w:t>
      </w:r>
      <w:r w:rsidRPr="00042EC2" w:rsidR="00447C1E">
        <w:rPr>
          <w:rFonts w:ascii="Times New Roman" w:hAnsi="Times New Roman"/>
          <w:b/>
          <w:szCs w:val="24"/>
        </w:rPr>
        <w:t>SUPPORTIN</w:t>
      </w:r>
      <w:bookmarkStart w:name="_GoBack" w:id="0"/>
      <w:bookmarkEnd w:id="0"/>
      <w:r w:rsidRPr="00042EC2" w:rsidR="00447C1E">
        <w:rPr>
          <w:rFonts w:ascii="Times New Roman" w:hAnsi="Times New Roman"/>
          <w:b/>
          <w:szCs w:val="24"/>
        </w:rPr>
        <w:t>G STATEMENT</w:t>
      </w:r>
      <w:r w:rsidRPr="00042EC2" w:rsidR="0062567E">
        <w:rPr>
          <w:rFonts w:ascii="Times New Roman" w:hAnsi="Times New Roman"/>
          <w:b/>
          <w:szCs w:val="24"/>
        </w:rPr>
        <w:t xml:space="preserve"> </w:t>
      </w:r>
      <w:r w:rsidRPr="00042EC2" w:rsidR="00204E6E">
        <w:rPr>
          <w:rFonts w:ascii="Times New Roman" w:hAnsi="Times New Roman"/>
          <w:b/>
          <w:szCs w:val="24"/>
        </w:rPr>
        <w:t xml:space="preserve">- PART A </w:t>
      </w:r>
      <w:r w:rsidRPr="00042EC2" w:rsidR="0062567E">
        <w:rPr>
          <w:rFonts w:ascii="Times New Roman" w:hAnsi="Times New Roman"/>
          <w:b/>
          <w:szCs w:val="24"/>
        </w:rPr>
        <w:t>for</w:t>
      </w:r>
    </w:p>
    <w:p w:rsidRPr="00042EC2" w:rsidR="00BD1DD0" w:rsidP="00447C1E" w:rsidRDefault="00AD4629" w14:paraId="5333F42B" w14:textId="77777777">
      <w:pPr>
        <w:tabs>
          <w:tab w:val="right" w:pos="9360"/>
        </w:tabs>
        <w:spacing w:line="480" w:lineRule="auto"/>
        <w:jc w:val="center"/>
        <w:rPr>
          <w:rFonts w:ascii="Times New Roman" w:hAnsi="Times New Roman"/>
          <w:b/>
          <w:szCs w:val="24"/>
        </w:rPr>
      </w:pPr>
      <w:r w:rsidRPr="00042EC2">
        <w:rPr>
          <w:rFonts w:ascii="Times New Roman" w:hAnsi="Times New Roman"/>
          <w:b/>
          <w:szCs w:val="24"/>
        </w:rPr>
        <w:t xml:space="preserve">OMB </w:t>
      </w:r>
      <w:r w:rsidRPr="00042EC2" w:rsidR="009F7E1A">
        <w:rPr>
          <w:rFonts w:ascii="Times New Roman" w:hAnsi="Times New Roman"/>
          <w:b/>
          <w:szCs w:val="24"/>
        </w:rPr>
        <w:t>Control Number</w:t>
      </w:r>
      <w:r w:rsidRPr="00042EC2">
        <w:rPr>
          <w:rFonts w:ascii="Times New Roman" w:hAnsi="Times New Roman"/>
          <w:b/>
          <w:szCs w:val="24"/>
        </w:rPr>
        <w:t xml:space="preserve"> 0584-</w:t>
      </w:r>
      <w:r w:rsidRPr="00042EC2" w:rsidR="00A879EA">
        <w:rPr>
          <w:rFonts w:ascii="Times New Roman" w:hAnsi="Times New Roman"/>
          <w:b/>
          <w:szCs w:val="24"/>
        </w:rPr>
        <w:t>0401</w:t>
      </w:r>
      <w:r w:rsidRPr="00042EC2" w:rsidR="00B335C9">
        <w:rPr>
          <w:rFonts w:ascii="Times New Roman" w:hAnsi="Times New Roman"/>
          <w:b/>
          <w:szCs w:val="24"/>
        </w:rPr>
        <w:t xml:space="preserve">:  </w:t>
      </w:r>
    </w:p>
    <w:p w:rsidRPr="00042EC2" w:rsidR="00447C1E" w:rsidP="00447C1E" w:rsidRDefault="00FD23EA" w14:paraId="0B2AEDBE" w14:textId="04AD1C91">
      <w:pPr>
        <w:tabs>
          <w:tab w:val="right" w:pos="9360"/>
        </w:tabs>
        <w:spacing w:line="480" w:lineRule="auto"/>
        <w:jc w:val="center"/>
        <w:rPr>
          <w:rFonts w:ascii="Times New Roman" w:hAnsi="Times New Roman"/>
          <w:b/>
          <w:szCs w:val="24"/>
        </w:rPr>
      </w:pPr>
      <w:r w:rsidRPr="00042EC2">
        <w:rPr>
          <w:rFonts w:ascii="Times New Roman" w:hAnsi="Times New Roman"/>
          <w:b/>
          <w:szCs w:val="24"/>
        </w:rPr>
        <w:t>FOOD DELIVERY PORTAL</w:t>
      </w:r>
      <w:r w:rsidRPr="00042EC2" w:rsidR="00C73E70">
        <w:rPr>
          <w:rFonts w:ascii="Times New Roman" w:hAnsi="Times New Roman"/>
          <w:b/>
          <w:szCs w:val="24"/>
        </w:rPr>
        <w:t xml:space="preserve"> </w:t>
      </w:r>
      <w:r w:rsidRPr="00042EC2" w:rsidR="00C73E70">
        <w:rPr>
          <w:rFonts w:ascii="Times New Roman" w:hAnsi="Times New Roman"/>
          <w:b/>
          <w:caps/>
          <w:szCs w:val="24"/>
        </w:rPr>
        <w:t xml:space="preserve">(FDP) Data </w:t>
      </w:r>
      <w:r w:rsidRPr="00780858" w:rsidR="00780858">
        <w:rPr>
          <w:rFonts w:ascii="Times New Roman" w:hAnsi="Times New Roman"/>
          <w:b/>
          <w:caps/>
          <w:szCs w:val="24"/>
        </w:rPr>
        <w:t>Collection</w:t>
      </w:r>
    </w:p>
    <w:p w:rsidRPr="00042EC2" w:rsidR="00B335C9" w:rsidP="00447C1E" w:rsidRDefault="00B335C9" w14:paraId="08EF3684" w14:textId="77777777">
      <w:pPr>
        <w:tabs>
          <w:tab w:val="right" w:pos="9360"/>
        </w:tabs>
        <w:spacing w:line="480" w:lineRule="auto"/>
        <w:jc w:val="center"/>
        <w:rPr>
          <w:rFonts w:ascii="Times New Roman" w:hAnsi="Times New Roman"/>
          <w:szCs w:val="24"/>
        </w:rPr>
      </w:pPr>
    </w:p>
    <w:p w:rsidRPr="00042EC2" w:rsidR="00447C1E" w:rsidP="00447C1E" w:rsidRDefault="00FD23EA" w14:paraId="72FA4A65" w14:textId="44EC3DEC">
      <w:pPr>
        <w:spacing w:line="480" w:lineRule="auto"/>
        <w:jc w:val="center"/>
        <w:rPr>
          <w:rFonts w:ascii="Times New Roman" w:hAnsi="Times New Roman"/>
          <w:szCs w:val="24"/>
        </w:rPr>
      </w:pPr>
      <w:r w:rsidRPr="00042EC2">
        <w:rPr>
          <w:rFonts w:ascii="Times New Roman" w:hAnsi="Times New Roman"/>
          <w:szCs w:val="24"/>
        </w:rPr>
        <w:t>Kelly Jackson</w:t>
      </w:r>
    </w:p>
    <w:p w:rsidRPr="00042EC2" w:rsidR="00447C1E" w:rsidP="00447C1E" w:rsidRDefault="00FD23EA" w14:paraId="07050738" w14:textId="59A1AA5B">
      <w:pPr>
        <w:spacing w:line="480" w:lineRule="auto"/>
        <w:jc w:val="center"/>
        <w:rPr>
          <w:rFonts w:ascii="Times New Roman" w:hAnsi="Times New Roman"/>
          <w:szCs w:val="24"/>
        </w:rPr>
      </w:pPr>
      <w:r w:rsidRPr="00042EC2">
        <w:rPr>
          <w:rFonts w:ascii="Times New Roman" w:hAnsi="Times New Roman"/>
          <w:szCs w:val="24"/>
        </w:rPr>
        <w:t>Program Analyst</w:t>
      </w:r>
    </w:p>
    <w:p w:rsidRPr="00042EC2" w:rsidR="00FD23EA" w:rsidP="66432C90" w:rsidRDefault="00FD23EA" w14:paraId="3A6257CA" w14:textId="095AA145">
      <w:pPr>
        <w:spacing w:line="480" w:lineRule="auto"/>
        <w:jc w:val="center"/>
        <w:rPr>
          <w:rFonts w:ascii="Times New Roman" w:hAnsi="Times New Roman"/>
        </w:rPr>
      </w:pPr>
      <w:r w:rsidRPr="6927BF8F">
        <w:rPr>
          <w:rFonts w:ascii="Times New Roman" w:hAnsi="Times New Roman"/>
        </w:rPr>
        <w:t xml:space="preserve">Supplemental </w:t>
      </w:r>
      <w:r w:rsidRPr="6927BF8F" w:rsidR="4BAC7494">
        <w:rPr>
          <w:rFonts w:ascii="Times New Roman" w:hAnsi="Times New Roman"/>
        </w:rPr>
        <w:t xml:space="preserve">Food </w:t>
      </w:r>
      <w:r w:rsidRPr="6927BF8F">
        <w:rPr>
          <w:rFonts w:ascii="Times New Roman" w:hAnsi="Times New Roman"/>
        </w:rPr>
        <w:t>Programs Division</w:t>
      </w:r>
    </w:p>
    <w:p w:rsidRPr="00042EC2" w:rsidR="00FD23EA" w:rsidP="00FD23EA" w:rsidRDefault="00FD23EA" w14:paraId="235BD652" w14:textId="77777777">
      <w:pPr>
        <w:spacing w:line="480" w:lineRule="auto"/>
        <w:jc w:val="center"/>
        <w:rPr>
          <w:rFonts w:ascii="Times New Roman" w:hAnsi="Times New Roman"/>
          <w:szCs w:val="24"/>
        </w:rPr>
      </w:pPr>
      <w:r w:rsidRPr="00042EC2">
        <w:rPr>
          <w:rFonts w:ascii="Times New Roman" w:hAnsi="Times New Roman"/>
          <w:szCs w:val="24"/>
        </w:rPr>
        <w:t xml:space="preserve">Program Integrity and Monitoring Branch </w:t>
      </w:r>
    </w:p>
    <w:p w:rsidRPr="00042EC2" w:rsidR="00447C1E" w:rsidP="00447C1E" w:rsidRDefault="009F7E1A" w14:paraId="6CA2C623" w14:textId="77777777">
      <w:pPr>
        <w:spacing w:line="480" w:lineRule="auto"/>
        <w:jc w:val="center"/>
        <w:rPr>
          <w:rFonts w:ascii="Times New Roman" w:hAnsi="Times New Roman"/>
          <w:szCs w:val="24"/>
        </w:rPr>
      </w:pPr>
      <w:r w:rsidRPr="00042EC2">
        <w:rPr>
          <w:rFonts w:ascii="Times New Roman" w:hAnsi="Times New Roman"/>
          <w:szCs w:val="24"/>
        </w:rPr>
        <w:t xml:space="preserve">USDA, </w:t>
      </w:r>
      <w:r w:rsidRPr="00042EC2" w:rsidR="00447C1E">
        <w:rPr>
          <w:rFonts w:ascii="Times New Roman" w:hAnsi="Times New Roman"/>
          <w:szCs w:val="24"/>
        </w:rPr>
        <w:t>Food and Nutrition Service</w:t>
      </w:r>
    </w:p>
    <w:p w:rsidRPr="00042EC2" w:rsidR="00447C1E" w:rsidP="00447C1E" w:rsidRDefault="00FD23EA" w14:paraId="3B982580" w14:textId="1B2D125E">
      <w:pPr>
        <w:spacing w:line="480" w:lineRule="auto"/>
        <w:jc w:val="center"/>
        <w:rPr>
          <w:rFonts w:ascii="Times New Roman" w:hAnsi="Times New Roman"/>
          <w:szCs w:val="24"/>
        </w:rPr>
      </w:pPr>
      <w:r w:rsidRPr="00042EC2">
        <w:rPr>
          <w:rFonts w:ascii="Times New Roman" w:hAnsi="Times New Roman"/>
          <w:szCs w:val="24"/>
        </w:rPr>
        <w:t>1320 Braddock Place</w:t>
      </w:r>
    </w:p>
    <w:p w:rsidRPr="00042EC2" w:rsidR="00447C1E" w:rsidP="00447C1E" w:rsidRDefault="00FD23EA" w14:paraId="56E371D8" w14:textId="2B5FC30B">
      <w:pPr>
        <w:spacing w:line="480" w:lineRule="auto"/>
        <w:jc w:val="center"/>
        <w:rPr>
          <w:rFonts w:ascii="Times New Roman" w:hAnsi="Times New Roman"/>
          <w:szCs w:val="24"/>
        </w:rPr>
      </w:pPr>
      <w:r w:rsidRPr="00042EC2">
        <w:rPr>
          <w:rFonts w:ascii="Times New Roman" w:hAnsi="Times New Roman"/>
          <w:szCs w:val="24"/>
        </w:rPr>
        <w:t>Alexandria, Virginia 22314</w:t>
      </w:r>
    </w:p>
    <w:p w:rsidRPr="00042EC2" w:rsidR="001627AB" w:rsidP="00447C1E" w:rsidRDefault="00C776A4" w14:paraId="13CA36FE" w14:textId="4FE74727">
      <w:pPr>
        <w:spacing w:line="480" w:lineRule="auto"/>
        <w:jc w:val="center"/>
        <w:rPr>
          <w:rFonts w:ascii="Times New Roman" w:hAnsi="Times New Roman"/>
          <w:szCs w:val="24"/>
        </w:rPr>
      </w:pPr>
      <w:hyperlink w:history="1" r:id="rId11">
        <w:r w:rsidRPr="00042EC2" w:rsidR="001627AB">
          <w:rPr>
            <w:rStyle w:val="Hyperlink"/>
            <w:rFonts w:ascii="Times New Roman" w:hAnsi="Times New Roman"/>
            <w:szCs w:val="24"/>
          </w:rPr>
          <w:t>Kelly.jackson@usda.gov</w:t>
        </w:r>
      </w:hyperlink>
    </w:p>
    <w:p w:rsidRPr="00042EC2" w:rsidR="001627AB" w:rsidP="00447C1E" w:rsidRDefault="001627AB" w14:paraId="1E8F15B1" w14:textId="2FC7AED2">
      <w:pPr>
        <w:spacing w:line="480" w:lineRule="auto"/>
        <w:jc w:val="center"/>
        <w:rPr>
          <w:rFonts w:ascii="Times New Roman" w:hAnsi="Times New Roman"/>
          <w:szCs w:val="24"/>
        </w:rPr>
      </w:pPr>
      <w:r w:rsidRPr="00042EC2">
        <w:rPr>
          <w:rFonts w:ascii="Times New Roman" w:hAnsi="Times New Roman"/>
          <w:szCs w:val="24"/>
        </w:rPr>
        <w:t>703-305-2677</w:t>
      </w:r>
    </w:p>
    <w:p w:rsidRPr="00042EC2" w:rsidR="00447C1E" w:rsidP="00447C1E" w:rsidRDefault="00447C1E" w14:paraId="6E935D35" w14:textId="77777777">
      <w:pPr>
        <w:spacing w:line="480" w:lineRule="auto"/>
        <w:jc w:val="center"/>
        <w:rPr>
          <w:rFonts w:ascii="Times New Roman" w:hAnsi="Times New Roman"/>
          <w:szCs w:val="24"/>
        </w:rPr>
      </w:pPr>
    </w:p>
    <w:p w:rsidRPr="00042EC2" w:rsidR="00905A5F" w:rsidRDefault="00905A5F" w14:paraId="266BB01E" w14:textId="77777777">
      <w:pPr>
        <w:widowControl/>
        <w:overflowPunct/>
        <w:autoSpaceDE/>
        <w:autoSpaceDN/>
        <w:adjustRightInd/>
        <w:textAlignment w:val="auto"/>
        <w:rPr>
          <w:rFonts w:ascii="Times New Roman" w:hAnsi="Times New Roman"/>
          <w:szCs w:val="24"/>
        </w:rPr>
      </w:pPr>
      <w:r w:rsidRPr="00042EC2">
        <w:rPr>
          <w:rFonts w:ascii="Times New Roman" w:hAnsi="Times New Roman"/>
          <w:szCs w:val="24"/>
        </w:rPr>
        <w:br w:type="page"/>
      </w:r>
    </w:p>
    <w:p w:rsidRPr="006F1B27" w:rsidR="00905A5F" w:rsidRDefault="00905A5F" w14:paraId="0C503E1A" w14:textId="77777777">
      <w:pPr>
        <w:tabs>
          <w:tab w:val="center" w:pos="4680"/>
        </w:tabs>
        <w:rPr>
          <w:rFonts w:ascii="Times New Roman" w:hAnsi="Times New Roman"/>
          <w:b/>
          <w:bCs/>
          <w:u w:val="single"/>
        </w:rPr>
      </w:pPr>
      <w:r w:rsidRPr="006F1B27">
        <w:rPr>
          <w:rFonts w:ascii="Times New Roman" w:hAnsi="Times New Roman"/>
          <w:b/>
          <w:bCs/>
          <w:u w:val="single"/>
        </w:rPr>
        <w:lastRenderedPageBreak/>
        <w:t>Table of Contents</w:t>
      </w:r>
    </w:p>
    <w:p w:rsidRPr="006F1B27" w:rsidR="00692936" w:rsidRDefault="5CC87B53" w14:paraId="0213F793" w14:textId="185CF5B6">
      <w:pPr>
        <w:pStyle w:val="TOC1"/>
        <w:rPr>
          <w:rFonts w:asciiTheme="minorHAnsi" w:hAnsiTheme="minorHAnsi" w:eastAsiaTheme="minorEastAsia" w:cstheme="minorBidi"/>
          <w:b w:val="0"/>
          <w:bCs w:val="0"/>
          <w:caps w:val="0"/>
          <w:sz w:val="22"/>
          <w:szCs w:val="22"/>
        </w:rPr>
      </w:pPr>
      <w:r w:rsidRPr="006F1B27">
        <w:fldChar w:fldCharType="begin"/>
      </w:r>
      <w:r w:rsidRPr="006F1B27">
        <w:instrText>TOC \o \z \u \h</w:instrText>
      </w:r>
      <w:r w:rsidRPr="006F1B27">
        <w:fldChar w:fldCharType="separate"/>
      </w:r>
      <w:hyperlink w:history="1" w:anchor="_Toc83710912">
        <w:r w:rsidRPr="006F1B27" w:rsidR="00692936">
          <w:rPr>
            <w:rStyle w:val="Hyperlink"/>
          </w:rPr>
          <w:t>A1. Circumstances that make the collection of information necessary.</w:t>
        </w:r>
        <w:r w:rsidRPr="006F1B27" w:rsidR="00692936">
          <w:rPr>
            <w:webHidden/>
          </w:rPr>
          <w:tab/>
        </w:r>
        <w:r w:rsidRPr="006F1B27" w:rsidR="00692936">
          <w:rPr>
            <w:webHidden/>
          </w:rPr>
          <w:fldChar w:fldCharType="begin"/>
        </w:r>
        <w:r w:rsidRPr="006F1B27" w:rsidR="00692936">
          <w:rPr>
            <w:webHidden/>
          </w:rPr>
          <w:instrText xml:space="preserve"> PAGEREF _Toc83710912 \h </w:instrText>
        </w:r>
        <w:r w:rsidRPr="006F1B27" w:rsidR="00692936">
          <w:rPr>
            <w:webHidden/>
          </w:rPr>
        </w:r>
        <w:r w:rsidRPr="006F1B27" w:rsidR="00692936">
          <w:rPr>
            <w:webHidden/>
          </w:rPr>
          <w:fldChar w:fldCharType="separate"/>
        </w:r>
        <w:r w:rsidRPr="006F1B27" w:rsidR="00692936">
          <w:rPr>
            <w:webHidden/>
          </w:rPr>
          <w:t>3</w:t>
        </w:r>
        <w:r w:rsidRPr="006F1B27" w:rsidR="00692936">
          <w:rPr>
            <w:webHidden/>
          </w:rPr>
          <w:fldChar w:fldCharType="end"/>
        </w:r>
      </w:hyperlink>
    </w:p>
    <w:p w:rsidRPr="006F1B27" w:rsidR="00692936" w:rsidRDefault="00C776A4" w14:paraId="530D6EFC" w14:textId="4CA2AD5C">
      <w:pPr>
        <w:pStyle w:val="TOC1"/>
        <w:rPr>
          <w:rFonts w:asciiTheme="minorHAnsi" w:hAnsiTheme="minorHAnsi" w:eastAsiaTheme="minorEastAsia" w:cstheme="minorBidi"/>
          <w:b w:val="0"/>
          <w:bCs w:val="0"/>
          <w:caps w:val="0"/>
          <w:sz w:val="22"/>
          <w:szCs w:val="22"/>
        </w:rPr>
      </w:pPr>
      <w:hyperlink w:history="1" w:anchor="_Toc83710913">
        <w:r w:rsidRPr="006F1B27" w:rsidR="00692936">
          <w:rPr>
            <w:rStyle w:val="Hyperlink"/>
          </w:rPr>
          <w:t>A2. Purpose and Use of the Information.</w:t>
        </w:r>
        <w:r w:rsidRPr="006F1B27" w:rsidR="00692936">
          <w:rPr>
            <w:webHidden/>
          </w:rPr>
          <w:tab/>
        </w:r>
        <w:r w:rsidRPr="006F1B27" w:rsidR="00692936">
          <w:rPr>
            <w:webHidden/>
          </w:rPr>
          <w:fldChar w:fldCharType="begin"/>
        </w:r>
        <w:r w:rsidRPr="006F1B27" w:rsidR="00692936">
          <w:rPr>
            <w:webHidden/>
          </w:rPr>
          <w:instrText xml:space="preserve"> PAGEREF _Toc83710913 \h </w:instrText>
        </w:r>
        <w:r w:rsidRPr="006F1B27" w:rsidR="00692936">
          <w:rPr>
            <w:webHidden/>
          </w:rPr>
        </w:r>
        <w:r w:rsidRPr="006F1B27" w:rsidR="00692936">
          <w:rPr>
            <w:webHidden/>
          </w:rPr>
          <w:fldChar w:fldCharType="separate"/>
        </w:r>
        <w:r w:rsidRPr="006F1B27" w:rsidR="00692936">
          <w:rPr>
            <w:webHidden/>
          </w:rPr>
          <w:t>3</w:t>
        </w:r>
        <w:r w:rsidRPr="006F1B27" w:rsidR="00692936">
          <w:rPr>
            <w:webHidden/>
          </w:rPr>
          <w:fldChar w:fldCharType="end"/>
        </w:r>
      </w:hyperlink>
    </w:p>
    <w:p w:rsidRPr="006F1B27" w:rsidR="00692936" w:rsidRDefault="00C776A4" w14:paraId="4567964F" w14:textId="5CFDCF51">
      <w:pPr>
        <w:pStyle w:val="TOC1"/>
        <w:rPr>
          <w:rFonts w:asciiTheme="minorHAnsi" w:hAnsiTheme="minorHAnsi" w:eastAsiaTheme="minorEastAsia" w:cstheme="minorBidi"/>
          <w:b w:val="0"/>
          <w:bCs w:val="0"/>
          <w:caps w:val="0"/>
          <w:sz w:val="22"/>
          <w:szCs w:val="22"/>
        </w:rPr>
      </w:pPr>
      <w:hyperlink w:history="1" w:anchor="_Toc83710914">
        <w:r w:rsidRPr="006F1B27" w:rsidR="00692936">
          <w:rPr>
            <w:rStyle w:val="Hyperlink"/>
          </w:rPr>
          <w:t>A3.  Use of information technology and burden reduction.</w:t>
        </w:r>
        <w:r w:rsidRPr="006F1B27" w:rsidR="00692936">
          <w:rPr>
            <w:webHidden/>
          </w:rPr>
          <w:tab/>
        </w:r>
        <w:r w:rsidRPr="006F1B27" w:rsidR="00692936">
          <w:rPr>
            <w:webHidden/>
          </w:rPr>
          <w:fldChar w:fldCharType="begin"/>
        </w:r>
        <w:r w:rsidRPr="006F1B27" w:rsidR="00692936">
          <w:rPr>
            <w:webHidden/>
          </w:rPr>
          <w:instrText xml:space="preserve"> PAGEREF _Toc83710914 \h </w:instrText>
        </w:r>
        <w:r w:rsidRPr="006F1B27" w:rsidR="00692936">
          <w:rPr>
            <w:webHidden/>
          </w:rPr>
        </w:r>
        <w:r w:rsidRPr="006F1B27" w:rsidR="00692936">
          <w:rPr>
            <w:webHidden/>
          </w:rPr>
          <w:fldChar w:fldCharType="separate"/>
        </w:r>
        <w:r w:rsidRPr="006F1B27" w:rsidR="00692936">
          <w:rPr>
            <w:webHidden/>
          </w:rPr>
          <w:t>6</w:t>
        </w:r>
        <w:r w:rsidRPr="006F1B27" w:rsidR="00692936">
          <w:rPr>
            <w:webHidden/>
          </w:rPr>
          <w:fldChar w:fldCharType="end"/>
        </w:r>
      </w:hyperlink>
    </w:p>
    <w:p w:rsidRPr="006F1B27" w:rsidR="00692936" w:rsidRDefault="00C776A4" w14:paraId="31FE4099" w14:textId="019D1A01">
      <w:pPr>
        <w:pStyle w:val="TOC1"/>
        <w:rPr>
          <w:rFonts w:asciiTheme="minorHAnsi" w:hAnsiTheme="minorHAnsi" w:eastAsiaTheme="minorEastAsia" w:cstheme="minorBidi"/>
          <w:b w:val="0"/>
          <w:bCs w:val="0"/>
          <w:caps w:val="0"/>
          <w:sz w:val="22"/>
          <w:szCs w:val="22"/>
        </w:rPr>
      </w:pPr>
      <w:hyperlink w:history="1" w:anchor="_Toc83710915">
        <w:r w:rsidRPr="006F1B27" w:rsidR="00692936">
          <w:rPr>
            <w:rStyle w:val="Hyperlink"/>
          </w:rPr>
          <w:t>A4.  Efforts to identify duplication.</w:t>
        </w:r>
        <w:r w:rsidRPr="006F1B27" w:rsidR="00692936">
          <w:rPr>
            <w:webHidden/>
          </w:rPr>
          <w:tab/>
        </w:r>
        <w:r w:rsidRPr="006F1B27" w:rsidR="00692936">
          <w:rPr>
            <w:webHidden/>
          </w:rPr>
          <w:fldChar w:fldCharType="begin"/>
        </w:r>
        <w:r w:rsidRPr="006F1B27" w:rsidR="00692936">
          <w:rPr>
            <w:webHidden/>
          </w:rPr>
          <w:instrText xml:space="preserve"> PAGEREF _Toc83710915 \h </w:instrText>
        </w:r>
        <w:r w:rsidRPr="006F1B27" w:rsidR="00692936">
          <w:rPr>
            <w:webHidden/>
          </w:rPr>
        </w:r>
        <w:r w:rsidRPr="006F1B27" w:rsidR="00692936">
          <w:rPr>
            <w:webHidden/>
          </w:rPr>
          <w:fldChar w:fldCharType="separate"/>
        </w:r>
        <w:r w:rsidRPr="006F1B27" w:rsidR="00692936">
          <w:rPr>
            <w:webHidden/>
          </w:rPr>
          <w:t>8</w:t>
        </w:r>
        <w:r w:rsidRPr="006F1B27" w:rsidR="00692936">
          <w:rPr>
            <w:webHidden/>
          </w:rPr>
          <w:fldChar w:fldCharType="end"/>
        </w:r>
      </w:hyperlink>
    </w:p>
    <w:p w:rsidRPr="006F1B27" w:rsidR="00692936" w:rsidRDefault="00C776A4" w14:paraId="0200F6A4" w14:textId="26E42476">
      <w:pPr>
        <w:pStyle w:val="TOC1"/>
        <w:rPr>
          <w:rFonts w:asciiTheme="minorHAnsi" w:hAnsiTheme="minorHAnsi" w:eastAsiaTheme="minorEastAsia" w:cstheme="minorBidi"/>
          <w:b w:val="0"/>
          <w:bCs w:val="0"/>
          <w:caps w:val="0"/>
          <w:sz w:val="22"/>
          <w:szCs w:val="22"/>
        </w:rPr>
      </w:pPr>
      <w:hyperlink w:history="1" w:anchor="_Toc83710916">
        <w:r w:rsidRPr="006F1B27" w:rsidR="00692936">
          <w:rPr>
            <w:rStyle w:val="Hyperlink"/>
          </w:rPr>
          <w:t>A5.  Impacts on small businesses or other small entities.</w:t>
        </w:r>
        <w:r w:rsidRPr="006F1B27" w:rsidR="00692936">
          <w:rPr>
            <w:webHidden/>
          </w:rPr>
          <w:tab/>
        </w:r>
        <w:r>
          <w:rPr>
            <w:webHidden/>
          </w:rPr>
          <w:t>8</w:t>
        </w:r>
      </w:hyperlink>
    </w:p>
    <w:p w:rsidRPr="006F1B27" w:rsidR="00692936" w:rsidRDefault="00C776A4" w14:paraId="7A02A8DF" w14:textId="2209B9AE">
      <w:pPr>
        <w:pStyle w:val="TOC1"/>
        <w:rPr>
          <w:rFonts w:asciiTheme="minorHAnsi" w:hAnsiTheme="minorHAnsi" w:eastAsiaTheme="minorEastAsia" w:cstheme="minorBidi"/>
          <w:b w:val="0"/>
          <w:bCs w:val="0"/>
          <w:caps w:val="0"/>
          <w:sz w:val="22"/>
          <w:szCs w:val="22"/>
        </w:rPr>
      </w:pPr>
      <w:hyperlink w:history="1" w:anchor="_Toc83710917">
        <w:r w:rsidRPr="006F1B27" w:rsidR="00692936">
          <w:rPr>
            <w:rStyle w:val="Hyperlink"/>
          </w:rPr>
          <w:t>A6.  Consequences of collecting the information less frequently.</w:t>
        </w:r>
        <w:r w:rsidRPr="006F1B27" w:rsidR="00692936">
          <w:rPr>
            <w:webHidden/>
          </w:rPr>
          <w:tab/>
        </w:r>
        <w:r w:rsidRPr="006F1B27" w:rsidR="00692936">
          <w:rPr>
            <w:webHidden/>
          </w:rPr>
          <w:fldChar w:fldCharType="begin"/>
        </w:r>
        <w:r w:rsidRPr="006F1B27" w:rsidR="00692936">
          <w:rPr>
            <w:webHidden/>
          </w:rPr>
          <w:instrText xml:space="preserve"> PAGEREF _Toc83710917 \h </w:instrText>
        </w:r>
        <w:r w:rsidRPr="006F1B27" w:rsidR="00692936">
          <w:rPr>
            <w:webHidden/>
          </w:rPr>
        </w:r>
        <w:r w:rsidRPr="006F1B27" w:rsidR="00692936">
          <w:rPr>
            <w:webHidden/>
          </w:rPr>
          <w:fldChar w:fldCharType="separate"/>
        </w:r>
        <w:r w:rsidRPr="006F1B27" w:rsidR="00692936">
          <w:rPr>
            <w:webHidden/>
          </w:rPr>
          <w:t>9</w:t>
        </w:r>
        <w:r w:rsidRPr="006F1B27" w:rsidR="00692936">
          <w:rPr>
            <w:webHidden/>
          </w:rPr>
          <w:fldChar w:fldCharType="end"/>
        </w:r>
      </w:hyperlink>
    </w:p>
    <w:p w:rsidRPr="006F1B27" w:rsidR="00692936" w:rsidRDefault="00C776A4" w14:paraId="5315752A" w14:textId="6109DC05">
      <w:pPr>
        <w:pStyle w:val="TOC1"/>
        <w:rPr>
          <w:rFonts w:asciiTheme="minorHAnsi" w:hAnsiTheme="minorHAnsi" w:eastAsiaTheme="minorEastAsia" w:cstheme="minorBidi"/>
          <w:b w:val="0"/>
          <w:bCs w:val="0"/>
          <w:caps w:val="0"/>
          <w:sz w:val="22"/>
          <w:szCs w:val="22"/>
        </w:rPr>
      </w:pPr>
      <w:hyperlink w:history="1" w:anchor="_Toc83710918">
        <w:r w:rsidRPr="006F1B27" w:rsidR="00692936">
          <w:rPr>
            <w:rStyle w:val="Hyperlink"/>
          </w:rPr>
          <w:t>A7.  Special circumstances relating to the Guidelines of 5 CFR 1320.5.</w:t>
        </w:r>
        <w:r w:rsidRPr="006F1B27" w:rsidR="00692936">
          <w:rPr>
            <w:webHidden/>
          </w:rPr>
          <w:tab/>
        </w:r>
        <w:r>
          <w:rPr>
            <w:webHidden/>
          </w:rPr>
          <w:t>9</w:t>
        </w:r>
      </w:hyperlink>
    </w:p>
    <w:p w:rsidRPr="006F1B27" w:rsidR="00692936" w:rsidRDefault="00C776A4" w14:paraId="793CAA4A" w14:textId="37A748D4">
      <w:pPr>
        <w:pStyle w:val="TOC1"/>
        <w:rPr>
          <w:rFonts w:asciiTheme="minorHAnsi" w:hAnsiTheme="minorHAnsi" w:eastAsiaTheme="minorEastAsia" w:cstheme="minorBidi"/>
          <w:b w:val="0"/>
          <w:bCs w:val="0"/>
          <w:caps w:val="0"/>
          <w:sz w:val="22"/>
          <w:szCs w:val="22"/>
        </w:rPr>
      </w:pPr>
      <w:hyperlink w:history="1" w:anchor="_Toc83710919">
        <w:r w:rsidRPr="006F1B27" w:rsidR="00692936">
          <w:rPr>
            <w:rStyle w:val="Hyperlink"/>
          </w:rPr>
          <w:t>A8.  Comments to the Federal Register Notice and efforts for consultation.</w:t>
        </w:r>
        <w:r w:rsidRPr="006F1B27" w:rsidR="00692936">
          <w:rPr>
            <w:webHidden/>
          </w:rPr>
          <w:tab/>
        </w:r>
        <w:r w:rsidRPr="006F1B27" w:rsidR="00692936">
          <w:rPr>
            <w:webHidden/>
          </w:rPr>
          <w:fldChar w:fldCharType="begin"/>
        </w:r>
        <w:r w:rsidRPr="006F1B27" w:rsidR="00692936">
          <w:rPr>
            <w:webHidden/>
          </w:rPr>
          <w:instrText xml:space="preserve"> PAGEREF _Toc83710919 \h </w:instrText>
        </w:r>
        <w:r w:rsidRPr="006F1B27" w:rsidR="00692936">
          <w:rPr>
            <w:webHidden/>
          </w:rPr>
        </w:r>
        <w:r w:rsidRPr="006F1B27" w:rsidR="00692936">
          <w:rPr>
            <w:webHidden/>
          </w:rPr>
          <w:fldChar w:fldCharType="separate"/>
        </w:r>
        <w:r w:rsidRPr="006F1B27" w:rsidR="00692936">
          <w:rPr>
            <w:webHidden/>
          </w:rPr>
          <w:t>10</w:t>
        </w:r>
        <w:r w:rsidRPr="006F1B27" w:rsidR="00692936">
          <w:rPr>
            <w:webHidden/>
          </w:rPr>
          <w:fldChar w:fldCharType="end"/>
        </w:r>
      </w:hyperlink>
    </w:p>
    <w:p w:rsidRPr="006F1B27" w:rsidR="00692936" w:rsidRDefault="00C776A4" w14:paraId="275DD783" w14:textId="23CF1794">
      <w:pPr>
        <w:pStyle w:val="TOC1"/>
        <w:rPr>
          <w:rFonts w:asciiTheme="minorHAnsi" w:hAnsiTheme="minorHAnsi" w:eastAsiaTheme="minorEastAsia" w:cstheme="minorBidi"/>
          <w:b w:val="0"/>
          <w:bCs w:val="0"/>
          <w:caps w:val="0"/>
          <w:sz w:val="22"/>
          <w:szCs w:val="22"/>
        </w:rPr>
      </w:pPr>
      <w:hyperlink w:history="1" w:anchor="_Toc83710920">
        <w:r w:rsidRPr="006F1B27" w:rsidR="00692936">
          <w:rPr>
            <w:rStyle w:val="Hyperlink"/>
          </w:rPr>
          <w:t>A9.  Explain any decisions to provide any payment or gift to respondents.</w:t>
        </w:r>
        <w:r w:rsidRPr="006F1B27" w:rsidR="00692936">
          <w:rPr>
            <w:webHidden/>
          </w:rPr>
          <w:tab/>
        </w:r>
        <w:r w:rsidRPr="006F1B27" w:rsidR="00692936">
          <w:rPr>
            <w:webHidden/>
          </w:rPr>
          <w:fldChar w:fldCharType="begin"/>
        </w:r>
        <w:r w:rsidRPr="006F1B27" w:rsidR="00692936">
          <w:rPr>
            <w:webHidden/>
          </w:rPr>
          <w:instrText xml:space="preserve"> PAGEREF _Toc83710920 \h </w:instrText>
        </w:r>
        <w:r w:rsidRPr="006F1B27" w:rsidR="00692936">
          <w:rPr>
            <w:webHidden/>
          </w:rPr>
        </w:r>
        <w:r w:rsidRPr="006F1B27" w:rsidR="00692936">
          <w:rPr>
            <w:webHidden/>
          </w:rPr>
          <w:fldChar w:fldCharType="separate"/>
        </w:r>
        <w:r w:rsidRPr="006F1B27" w:rsidR="00692936">
          <w:rPr>
            <w:webHidden/>
          </w:rPr>
          <w:t>13</w:t>
        </w:r>
        <w:r w:rsidRPr="006F1B27" w:rsidR="00692936">
          <w:rPr>
            <w:webHidden/>
          </w:rPr>
          <w:fldChar w:fldCharType="end"/>
        </w:r>
      </w:hyperlink>
    </w:p>
    <w:p w:rsidRPr="006F1B27" w:rsidR="00692936" w:rsidRDefault="00C776A4" w14:paraId="56219587" w14:textId="42DE6059">
      <w:pPr>
        <w:pStyle w:val="TOC1"/>
        <w:rPr>
          <w:rFonts w:asciiTheme="minorHAnsi" w:hAnsiTheme="minorHAnsi" w:eastAsiaTheme="minorEastAsia" w:cstheme="minorBidi"/>
          <w:b w:val="0"/>
          <w:bCs w:val="0"/>
          <w:caps w:val="0"/>
          <w:sz w:val="22"/>
          <w:szCs w:val="22"/>
        </w:rPr>
      </w:pPr>
      <w:hyperlink w:history="1" w:anchor="_Toc83710921">
        <w:r w:rsidRPr="006F1B27" w:rsidR="00692936">
          <w:rPr>
            <w:rStyle w:val="Hyperlink"/>
          </w:rPr>
          <w:t>A10.  Assurances of confidentiality provided to respondents.</w:t>
        </w:r>
        <w:r w:rsidRPr="006F1B27" w:rsidR="00692936">
          <w:rPr>
            <w:webHidden/>
          </w:rPr>
          <w:tab/>
        </w:r>
        <w:r w:rsidRPr="006F1B27" w:rsidR="00692936">
          <w:rPr>
            <w:webHidden/>
          </w:rPr>
          <w:fldChar w:fldCharType="begin"/>
        </w:r>
        <w:r w:rsidRPr="006F1B27" w:rsidR="00692936">
          <w:rPr>
            <w:webHidden/>
          </w:rPr>
          <w:instrText xml:space="preserve"> PAGEREF _Toc83710921 \h </w:instrText>
        </w:r>
        <w:r w:rsidRPr="006F1B27" w:rsidR="00692936">
          <w:rPr>
            <w:webHidden/>
          </w:rPr>
        </w:r>
        <w:r w:rsidRPr="006F1B27" w:rsidR="00692936">
          <w:rPr>
            <w:webHidden/>
          </w:rPr>
          <w:fldChar w:fldCharType="separate"/>
        </w:r>
        <w:r w:rsidRPr="006F1B27" w:rsidR="00692936">
          <w:rPr>
            <w:webHidden/>
          </w:rPr>
          <w:t>13</w:t>
        </w:r>
        <w:r w:rsidRPr="006F1B27" w:rsidR="00692936">
          <w:rPr>
            <w:webHidden/>
          </w:rPr>
          <w:fldChar w:fldCharType="end"/>
        </w:r>
      </w:hyperlink>
    </w:p>
    <w:p w:rsidRPr="006F1B27" w:rsidR="00692936" w:rsidRDefault="00C776A4" w14:paraId="61724D2F" w14:textId="6A708AE2">
      <w:pPr>
        <w:pStyle w:val="TOC1"/>
        <w:rPr>
          <w:rFonts w:asciiTheme="minorHAnsi" w:hAnsiTheme="minorHAnsi" w:eastAsiaTheme="minorEastAsia" w:cstheme="minorBidi"/>
          <w:b w:val="0"/>
          <w:bCs w:val="0"/>
          <w:caps w:val="0"/>
          <w:sz w:val="22"/>
          <w:szCs w:val="22"/>
        </w:rPr>
      </w:pPr>
      <w:hyperlink w:history="1" w:anchor="_Toc83710922">
        <w:r w:rsidRPr="006F1B27" w:rsidR="00692936">
          <w:rPr>
            <w:rStyle w:val="Hyperlink"/>
          </w:rPr>
          <w:t>A11.  Justification for any questions of a sensitive nature.</w:t>
        </w:r>
        <w:r w:rsidRPr="006F1B27" w:rsidR="00692936">
          <w:rPr>
            <w:webHidden/>
          </w:rPr>
          <w:tab/>
        </w:r>
        <w:r w:rsidRPr="006F1B27" w:rsidR="00692936">
          <w:rPr>
            <w:webHidden/>
          </w:rPr>
          <w:fldChar w:fldCharType="begin"/>
        </w:r>
        <w:r w:rsidRPr="006F1B27" w:rsidR="00692936">
          <w:rPr>
            <w:webHidden/>
          </w:rPr>
          <w:instrText xml:space="preserve"> PAGEREF _Toc83710922 \h </w:instrText>
        </w:r>
        <w:r w:rsidRPr="006F1B27" w:rsidR="00692936">
          <w:rPr>
            <w:webHidden/>
          </w:rPr>
        </w:r>
        <w:r w:rsidRPr="006F1B27" w:rsidR="00692936">
          <w:rPr>
            <w:webHidden/>
          </w:rPr>
          <w:fldChar w:fldCharType="separate"/>
        </w:r>
        <w:r w:rsidRPr="006F1B27" w:rsidR="00692936">
          <w:rPr>
            <w:webHidden/>
          </w:rPr>
          <w:t>16</w:t>
        </w:r>
        <w:r w:rsidRPr="006F1B27" w:rsidR="00692936">
          <w:rPr>
            <w:webHidden/>
          </w:rPr>
          <w:fldChar w:fldCharType="end"/>
        </w:r>
      </w:hyperlink>
    </w:p>
    <w:p w:rsidRPr="006F1B27" w:rsidR="00692936" w:rsidRDefault="00C776A4" w14:paraId="7907E88D" w14:textId="01048882">
      <w:pPr>
        <w:pStyle w:val="TOC1"/>
        <w:rPr>
          <w:rFonts w:asciiTheme="minorHAnsi" w:hAnsiTheme="minorHAnsi" w:eastAsiaTheme="minorEastAsia" w:cstheme="minorBidi"/>
          <w:b w:val="0"/>
          <w:bCs w:val="0"/>
          <w:caps w:val="0"/>
          <w:sz w:val="22"/>
          <w:szCs w:val="22"/>
        </w:rPr>
      </w:pPr>
      <w:hyperlink w:history="1" w:anchor="_Toc83710923">
        <w:r w:rsidRPr="006F1B27" w:rsidR="00692936">
          <w:rPr>
            <w:rStyle w:val="Hyperlink"/>
          </w:rPr>
          <w:t>A12.  Estimates of the hour burden of the collection of information.</w:t>
        </w:r>
        <w:r w:rsidRPr="006F1B27" w:rsidR="00692936">
          <w:rPr>
            <w:webHidden/>
          </w:rPr>
          <w:tab/>
        </w:r>
        <w:r>
          <w:rPr>
            <w:webHidden/>
          </w:rPr>
          <w:t>16</w:t>
        </w:r>
      </w:hyperlink>
    </w:p>
    <w:p w:rsidRPr="006F1B27" w:rsidR="00692936" w:rsidRDefault="00C776A4" w14:paraId="3F715951" w14:textId="20A9500F">
      <w:pPr>
        <w:pStyle w:val="TOC1"/>
        <w:rPr>
          <w:rFonts w:asciiTheme="minorHAnsi" w:hAnsiTheme="minorHAnsi" w:eastAsiaTheme="minorEastAsia" w:cstheme="minorBidi"/>
          <w:b w:val="0"/>
          <w:bCs w:val="0"/>
          <w:caps w:val="0"/>
          <w:sz w:val="22"/>
          <w:szCs w:val="22"/>
        </w:rPr>
      </w:pPr>
      <w:hyperlink w:history="1" w:anchor="_Toc83710924">
        <w:r w:rsidRPr="006F1B27" w:rsidR="00692936">
          <w:rPr>
            <w:rStyle w:val="Hyperlink"/>
          </w:rPr>
          <w:t>A13.  Estimates of other total annual cost burden.</w:t>
        </w:r>
        <w:r w:rsidRPr="006F1B27" w:rsidR="00692936">
          <w:rPr>
            <w:webHidden/>
          </w:rPr>
          <w:tab/>
        </w:r>
        <w:r>
          <w:rPr>
            <w:webHidden/>
          </w:rPr>
          <w:t>21</w:t>
        </w:r>
      </w:hyperlink>
    </w:p>
    <w:p w:rsidRPr="006F1B27" w:rsidR="00692936" w:rsidRDefault="00C776A4" w14:paraId="7A7C4812" w14:textId="43DF9D04">
      <w:pPr>
        <w:pStyle w:val="TOC1"/>
        <w:rPr>
          <w:rFonts w:asciiTheme="minorHAnsi" w:hAnsiTheme="minorHAnsi" w:eastAsiaTheme="minorEastAsia" w:cstheme="minorBidi"/>
          <w:b w:val="0"/>
          <w:bCs w:val="0"/>
          <w:caps w:val="0"/>
          <w:sz w:val="22"/>
          <w:szCs w:val="22"/>
        </w:rPr>
      </w:pPr>
      <w:hyperlink w:history="1" w:anchor="_Toc83710925">
        <w:r w:rsidRPr="006F1B27" w:rsidR="00692936">
          <w:rPr>
            <w:rStyle w:val="Hyperlink"/>
          </w:rPr>
          <w:t>A14.  Provide estimates of annualized cost to the Federal government.</w:t>
        </w:r>
        <w:r w:rsidRPr="006F1B27" w:rsidR="00692936">
          <w:rPr>
            <w:webHidden/>
          </w:rPr>
          <w:tab/>
        </w:r>
        <w:r>
          <w:rPr>
            <w:webHidden/>
          </w:rPr>
          <w:t>21</w:t>
        </w:r>
      </w:hyperlink>
    </w:p>
    <w:p w:rsidRPr="006F1B27" w:rsidR="00692936" w:rsidRDefault="00C776A4" w14:paraId="0CE5DDF7" w14:textId="4AB7420C">
      <w:pPr>
        <w:pStyle w:val="TOC1"/>
        <w:rPr>
          <w:rFonts w:asciiTheme="minorHAnsi" w:hAnsiTheme="minorHAnsi" w:eastAsiaTheme="minorEastAsia" w:cstheme="minorBidi"/>
          <w:b w:val="0"/>
          <w:bCs w:val="0"/>
          <w:caps w:val="0"/>
          <w:sz w:val="22"/>
          <w:szCs w:val="22"/>
        </w:rPr>
      </w:pPr>
      <w:hyperlink w:history="1" w:anchor="_Toc83710926">
        <w:r w:rsidRPr="006F1B27" w:rsidR="00692936">
          <w:rPr>
            <w:rStyle w:val="Hyperlink"/>
          </w:rPr>
          <w:t>A15.  Explanation of program changes or adjustments.</w:t>
        </w:r>
        <w:r w:rsidRPr="006F1B27" w:rsidR="00692936">
          <w:rPr>
            <w:webHidden/>
          </w:rPr>
          <w:tab/>
        </w:r>
        <w:r>
          <w:rPr>
            <w:webHidden/>
          </w:rPr>
          <w:t>23</w:t>
        </w:r>
      </w:hyperlink>
    </w:p>
    <w:p w:rsidRPr="006F1B27" w:rsidR="00692936" w:rsidRDefault="00C776A4" w14:paraId="69811748" w14:textId="0C4E764B">
      <w:pPr>
        <w:pStyle w:val="TOC1"/>
        <w:rPr>
          <w:rFonts w:asciiTheme="minorHAnsi" w:hAnsiTheme="minorHAnsi" w:eastAsiaTheme="minorEastAsia" w:cstheme="minorBidi"/>
          <w:b w:val="0"/>
          <w:bCs w:val="0"/>
          <w:caps w:val="0"/>
          <w:sz w:val="22"/>
          <w:szCs w:val="22"/>
        </w:rPr>
      </w:pPr>
      <w:hyperlink w:history="1" w:anchor="_Toc83710927">
        <w:r w:rsidRPr="006F1B27" w:rsidR="00692936">
          <w:rPr>
            <w:rStyle w:val="Hyperlink"/>
          </w:rPr>
          <w:t>A16.  Plans for tabulation, and publication and project time schedule.</w:t>
        </w:r>
        <w:r w:rsidRPr="006F1B27" w:rsidR="00692936">
          <w:rPr>
            <w:webHidden/>
          </w:rPr>
          <w:tab/>
        </w:r>
        <w:r>
          <w:rPr>
            <w:webHidden/>
          </w:rPr>
          <w:t>26</w:t>
        </w:r>
      </w:hyperlink>
    </w:p>
    <w:p w:rsidRPr="006F1B27" w:rsidR="00692936" w:rsidRDefault="00C776A4" w14:paraId="18671B19" w14:textId="65DECFD0">
      <w:pPr>
        <w:pStyle w:val="TOC1"/>
        <w:rPr>
          <w:rFonts w:asciiTheme="minorHAnsi" w:hAnsiTheme="minorHAnsi" w:eastAsiaTheme="minorEastAsia" w:cstheme="minorBidi"/>
          <w:b w:val="0"/>
          <w:bCs w:val="0"/>
          <w:caps w:val="0"/>
          <w:sz w:val="22"/>
          <w:szCs w:val="22"/>
        </w:rPr>
      </w:pPr>
      <w:hyperlink w:history="1" w:anchor="_Toc83710928">
        <w:r w:rsidRPr="006F1B27" w:rsidR="00692936">
          <w:rPr>
            <w:rStyle w:val="Hyperlink"/>
          </w:rPr>
          <w:t>A17.  Displaying the OMB Approval Expiration Date.</w:t>
        </w:r>
        <w:r w:rsidRPr="006F1B27" w:rsidR="00692936">
          <w:rPr>
            <w:webHidden/>
          </w:rPr>
          <w:tab/>
        </w:r>
        <w:r>
          <w:rPr>
            <w:webHidden/>
          </w:rPr>
          <w:t>26</w:t>
        </w:r>
      </w:hyperlink>
    </w:p>
    <w:p w:rsidRPr="006F1B27" w:rsidR="00692936" w:rsidRDefault="00C776A4" w14:paraId="46873DD0" w14:textId="002D15AD">
      <w:pPr>
        <w:pStyle w:val="TOC1"/>
        <w:rPr>
          <w:rFonts w:asciiTheme="minorHAnsi" w:hAnsiTheme="minorHAnsi" w:eastAsiaTheme="minorEastAsia" w:cstheme="minorBidi"/>
          <w:b w:val="0"/>
          <w:bCs w:val="0"/>
          <w:caps w:val="0"/>
          <w:sz w:val="22"/>
          <w:szCs w:val="22"/>
        </w:rPr>
      </w:pPr>
      <w:hyperlink w:history="1" w:anchor="_Toc83710929">
        <w:r w:rsidRPr="006F1B27" w:rsidR="00692936">
          <w:rPr>
            <w:rStyle w:val="Hyperlink"/>
          </w:rPr>
          <w:t>A18.  Exceptions to the certification statement identified in Item 19.</w:t>
        </w:r>
        <w:r w:rsidRPr="006F1B27" w:rsidR="00692936">
          <w:rPr>
            <w:webHidden/>
          </w:rPr>
          <w:tab/>
        </w:r>
        <w:r>
          <w:rPr>
            <w:webHidden/>
          </w:rPr>
          <w:t>27</w:t>
        </w:r>
      </w:hyperlink>
    </w:p>
    <w:p w:rsidRPr="006F1B27" w:rsidR="5CC87B53" w:rsidP="006F1B27" w:rsidRDefault="5CC87B53" w14:paraId="24C7B55D" w14:textId="533DC25C">
      <w:pPr>
        <w:pStyle w:val="TOC1"/>
        <w:rPr>
          <w:b w:val="0"/>
          <w:bCs w:val="0"/>
        </w:rPr>
      </w:pPr>
      <w:r w:rsidRPr="006F1B27">
        <w:fldChar w:fldCharType="end"/>
      </w:r>
    </w:p>
    <w:p w:rsidRPr="006F1B27" w:rsidR="002568E6" w:rsidP="009F7E1A" w:rsidRDefault="00905A5F" w14:paraId="02EEF156" w14:textId="77777777">
      <w:pPr>
        <w:tabs>
          <w:tab w:val="center" w:pos="4680"/>
        </w:tabs>
        <w:rPr>
          <w:rFonts w:ascii="Times New Roman" w:hAnsi="Times New Roman"/>
          <w:b/>
          <w:szCs w:val="24"/>
          <w:u w:val="single"/>
        </w:rPr>
      </w:pPr>
      <w:r w:rsidRPr="006F1B27">
        <w:rPr>
          <w:rFonts w:ascii="Times New Roman" w:hAnsi="Times New Roman"/>
          <w:b/>
          <w:szCs w:val="24"/>
          <w:u w:val="single"/>
        </w:rPr>
        <w:t>App</w:t>
      </w:r>
      <w:r w:rsidRPr="006F1B27" w:rsidR="002568E6">
        <w:rPr>
          <w:rFonts w:ascii="Times New Roman" w:hAnsi="Times New Roman"/>
          <w:b/>
          <w:szCs w:val="24"/>
          <w:u w:val="single"/>
        </w:rPr>
        <w:t>endices</w:t>
      </w:r>
    </w:p>
    <w:p w:rsidR="002A4560" w:rsidP="00285116" w:rsidRDefault="002A4560" w14:paraId="6CFB97DE" w14:textId="77777777">
      <w:pPr>
        <w:widowControl/>
        <w:overflowPunct/>
        <w:autoSpaceDE/>
        <w:autoSpaceDN/>
        <w:adjustRightInd/>
        <w:textAlignment w:val="auto"/>
        <w:rPr>
          <w:rFonts w:ascii="Times New Roman" w:hAnsi="Times New Roman"/>
          <w:sz w:val="20"/>
        </w:rPr>
      </w:pPr>
    </w:p>
    <w:p w:rsidRPr="006F1B27" w:rsidR="00285116" w:rsidP="00285116" w:rsidRDefault="00285116" w14:paraId="318359B0" w14:textId="43A35B8A">
      <w:pPr>
        <w:widowControl/>
        <w:overflowPunct/>
        <w:autoSpaceDE/>
        <w:autoSpaceDN/>
        <w:adjustRightInd/>
        <w:textAlignment w:val="auto"/>
        <w:rPr>
          <w:rFonts w:ascii="Times New Roman" w:hAnsi="Times New Roman"/>
          <w:sz w:val="20"/>
        </w:rPr>
      </w:pPr>
      <w:r w:rsidRPr="006F1B27">
        <w:rPr>
          <w:rFonts w:ascii="Times New Roman" w:hAnsi="Times New Roman"/>
          <w:sz w:val="20"/>
        </w:rPr>
        <w:t>Appendix A: Child Nutrition Act of 1966, As Amended Through Public Law 111-296, Effective December 13, 2010</w:t>
      </w:r>
    </w:p>
    <w:p w:rsidRPr="006F1B27" w:rsidR="00F04649" w:rsidP="00CD2D1A" w:rsidRDefault="00285116" w14:paraId="1C50809D" w14:textId="77777777">
      <w:pPr>
        <w:widowControl/>
        <w:overflowPunct/>
        <w:autoSpaceDE/>
        <w:autoSpaceDN/>
        <w:adjustRightInd/>
        <w:textAlignment w:val="auto"/>
        <w:rPr>
          <w:rFonts w:ascii="Times New Roman" w:hAnsi="Times New Roman"/>
          <w:sz w:val="20"/>
        </w:rPr>
      </w:pPr>
      <w:r w:rsidRPr="006F1B27">
        <w:rPr>
          <w:rFonts w:ascii="Times New Roman" w:hAnsi="Times New Roman"/>
          <w:sz w:val="20"/>
        </w:rPr>
        <w:t xml:space="preserve">Appendix B: </w:t>
      </w:r>
      <w:r w:rsidRPr="006F1B27" w:rsidR="00CD2D1A">
        <w:rPr>
          <w:rFonts w:ascii="Times New Roman" w:hAnsi="Times New Roman"/>
          <w:sz w:val="20"/>
        </w:rPr>
        <w:t>7 CFR 246 Citations</w:t>
      </w:r>
    </w:p>
    <w:p w:rsidRPr="006F1B27" w:rsidR="00F04649" w:rsidP="00CD2D1A" w:rsidRDefault="00F04649" w14:paraId="72801C54" w14:textId="528237BF">
      <w:pPr>
        <w:widowControl/>
        <w:overflowPunct/>
        <w:autoSpaceDE/>
        <w:autoSpaceDN/>
        <w:adjustRightInd/>
        <w:textAlignment w:val="auto"/>
        <w:rPr>
          <w:rFonts w:ascii="Times New Roman" w:hAnsi="Times New Roman"/>
          <w:sz w:val="20"/>
        </w:rPr>
      </w:pPr>
      <w:r w:rsidRPr="006F1B27">
        <w:rPr>
          <w:rFonts w:ascii="Times New Roman" w:hAnsi="Times New Roman"/>
          <w:sz w:val="20"/>
        </w:rPr>
        <w:t xml:space="preserve">Appendix C: </w:t>
      </w:r>
      <w:r w:rsidRPr="006F1B27" w:rsidR="00C3314B">
        <w:rPr>
          <w:rFonts w:ascii="Times New Roman" w:hAnsi="Times New Roman"/>
          <w:sz w:val="20"/>
        </w:rPr>
        <w:t>FDP Screenshots</w:t>
      </w:r>
    </w:p>
    <w:p w:rsidRPr="006F1B27" w:rsidR="00213151" w:rsidP="00213151" w:rsidRDefault="000F23FF" w14:paraId="5D9FAE5F" w14:textId="3B785289">
      <w:pPr>
        <w:widowControl/>
        <w:overflowPunct/>
        <w:autoSpaceDE/>
        <w:autoSpaceDN/>
        <w:adjustRightInd/>
        <w:textAlignment w:val="auto"/>
        <w:rPr>
          <w:rFonts w:ascii="Times New Roman" w:hAnsi="Times New Roman"/>
          <w:sz w:val="20"/>
        </w:rPr>
      </w:pPr>
      <w:r w:rsidRPr="006F1B27">
        <w:rPr>
          <w:rFonts w:ascii="Times New Roman" w:hAnsi="Times New Roman"/>
          <w:sz w:val="20"/>
        </w:rPr>
        <w:t xml:space="preserve">Appendix D: </w:t>
      </w:r>
      <w:r w:rsidRPr="006F1B27" w:rsidR="00213151">
        <w:rPr>
          <w:rFonts w:ascii="Times New Roman" w:hAnsi="Times New Roman"/>
          <w:sz w:val="20"/>
        </w:rPr>
        <w:t xml:space="preserve">FDP State </w:t>
      </w:r>
      <w:r w:rsidR="008D389C">
        <w:rPr>
          <w:rFonts w:ascii="Times New Roman" w:hAnsi="Times New Roman"/>
          <w:sz w:val="20"/>
        </w:rPr>
        <w:t>A</w:t>
      </w:r>
      <w:r w:rsidRPr="006F1B27" w:rsidR="00213151">
        <w:rPr>
          <w:rFonts w:ascii="Times New Roman" w:hAnsi="Times New Roman"/>
          <w:sz w:val="20"/>
        </w:rPr>
        <w:t>gency File Upload Templates v1 02192021</w:t>
      </w:r>
    </w:p>
    <w:p w:rsidRPr="006F1B27" w:rsidR="00C753D2" w:rsidP="00CD2D1A" w:rsidRDefault="00213151" w14:paraId="037997E6" w14:textId="1C540AE4">
      <w:pPr>
        <w:widowControl/>
        <w:overflowPunct/>
        <w:autoSpaceDE/>
        <w:autoSpaceDN/>
        <w:adjustRightInd/>
        <w:textAlignment w:val="auto"/>
        <w:rPr>
          <w:rFonts w:ascii="Times New Roman" w:hAnsi="Times New Roman"/>
          <w:sz w:val="20"/>
        </w:rPr>
      </w:pPr>
      <w:r w:rsidRPr="00F22E60">
        <w:rPr>
          <w:rFonts w:ascii="Times New Roman" w:hAnsi="Times New Roman"/>
          <w:sz w:val="20"/>
        </w:rPr>
        <w:t xml:space="preserve">Appendix E: </w:t>
      </w:r>
      <w:r w:rsidRPr="006F1B27" w:rsidR="00C753D2">
        <w:rPr>
          <w:rFonts w:ascii="Times New Roman" w:hAnsi="Times New Roman"/>
          <w:sz w:val="20"/>
        </w:rPr>
        <w:t xml:space="preserve">WIC Gateway mockup of planned content </w:t>
      </w:r>
    </w:p>
    <w:p w:rsidRPr="006F1B27" w:rsidR="00B83F12" w:rsidP="00CD2D1A" w:rsidRDefault="00B83F12" w14:paraId="2263D0DC" w14:textId="7CCA8AFB">
      <w:pPr>
        <w:widowControl/>
        <w:overflowPunct/>
        <w:autoSpaceDE/>
        <w:autoSpaceDN/>
        <w:adjustRightInd/>
        <w:textAlignment w:val="auto"/>
        <w:rPr>
          <w:rFonts w:ascii="Times New Roman" w:hAnsi="Times New Roman"/>
          <w:sz w:val="20"/>
        </w:rPr>
      </w:pPr>
      <w:r w:rsidRPr="006F1B27">
        <w:rPr>
          <w:rFonts w:ascii="Times New Roman" w:hAnsi="Times New Roman"/>
          <w:sz w:val="20"/>
        </w:rPr>
        <w:t xml:space="preserve">Appendix </w:t>
      </w:r>
      <w:r w:rsidR="00D90C0A">
        <w:rPr>
          <w:rFonts w:ascii="Times New Roman" w:hAnsi="Times New Roman"/>
          <w:sz w:val="20"/>
        </w:rPr>
        <w:t>F</w:t>
      </w:r>
      <w:r w:rsidRPr="006F1B27">
        <w:rPr>
          <w:rFonts w:ascii="Times New Roman" w:hAnsi="Times New Roman"/>
          <w:sz w:val="20"/>
        </w:rPr>
        <w:t xml:space="preserve">: </w:t>
      </w:r>
      <w:r w:rsidRPr="006F1B27" w:rsidR="00436AA0">
        <w:rPr>
          <w:rFonts w:ascii="Times New Roman" w:hAnsi="Times New Roman"/>
          <w:sz w:val="20"/>
        </w:rPr>
        <w:t>FDP_Privacy Threshold Analysis__08-28-20</w:t>
      </w:r>
    </w:p>
    <w:p w:rsidRPr="006F1B27" w:rsidR="00436AA0" w:rsidP="00436AA0" w:rsidRDefault="00D45FC7" w14:paraId="66955E6B" w14:textId="66B98FE2">
      <w:pPr>
        <w:widowControl/>
        <w:overflowPunct/>
        <w:autoSpaceDE/>
        <w:autoSpaceDN/>
        <w:adjustRightInd/>
        <w:textAlignment w:val="auto"/>
        <w:rPr>
          <w:rFonts w:ascii="Times New Roman" w:hAnsi="Times New Roman"/>
          <w:sz w:val="20"/>
        </w:rPr>
      </w:pPr>
      <w:r w:rsidRPr="006F1B27">
        <w:rPr>
          <w:rFonts w:ascii="Times New Roman" w:hAnsi="Times New Roman"/>
          <w:sz w:val="20"/>
        </w:rPr>
        <w:t xml:space="preserve">Appendix </w:t>
      </w:r>
      <w:r w:rsidR="002A4560">
        <w:rPr>
          <w:rFonts w:ascii="Times New Roman" w:hAnsi="Times New Roman"/>
          <w:sz w:val="20"/>
        </w:rPr>
        <w:t>G</w:t>
      </w:r>
      <w:r w:rsidRPr="006F1B27">
        <w:rPr>
          <w:rFonts w:ascii="Times New Roman" w:hAnsi="Times New Roman"/>
          <w:sz w:val="20"/>
        </w:rPr>
        <w:t xml:space="preserve">: </w:t>
      </w:r>
      <w:r w:rsidRPr="006F1B27" w:rsidR="00436AA0">
        <w:rPr>
          <w:rFonts w:ascii="Times New Roman" w:hAnsi="Times New Roman"/>
          <w:sz w:val="20"/>
        </w:rPr>
        <w:t>FINAL_FDP_PIA 20201120</w:t>
      </w:r>
    </w:p>
    <w:p w:rsidRPr="006F1B27" w:rsidR="00436AA0" w:rsidP="00CD2D1A" w:rsidRDefault="00DA3AD1" w14:paraId="2DF3ACD2" w14:textId="2FDD05BA">
      <w:pPr>
        <w:widowControl/>
        <w:overflowPunct/>
        <w:autoSpaceDE/>
        <w:autoSpaceDN/>
        <w:adjustRightInd/>
        <w:textAlignment w:val="auto"/>
        <w:rPr>
          <w:rFonts w:ascii="Times New Roman" w:hAnsi="Times New Roman"/>
          <w:sz w:val="20"/>
        </w:rPr>
      </w:pPr>
      <w:r w:rsidRPr="006F1B27">
        <w:rPr>
          <w:rFonts w:ascii="Times New Roman" w:hAnsi="Times New Roman"/>
          <w:sz w:val="20"/>
        </w:rPr>
        <w:t xml:space="preserve">Appendix </w:t>
      </w:r>
      <w:r w:rsidR="002A4560">
        <w:rPr>
          <w:rFonts w:ascii="Times New Roman" w:hAnsi="Times New Roman"/>
          <w:sz w:val="20"/>
        </w:rPr>
        <w:t>H</w:t>
      </w:r>
      <w:r w:rsidRPr="006F1B27">
        <w:rPr>
          <w:rFonts w:ascii="Times New Roman" w:hAnsi="Times New Roman"/>
          <w:sz w:val="20"/>
        </w:rPr>
        <w:t xml:space="preserve">: </w:t>
      </w:r>
      <w:r w:rsidRPr="006F1B27" w:rsidR="00436AA0">
        <w:rPr>
          <w:rFonts w:ascii="Times New Roman" w:hAnsi="Times New Roman"/>
          <w:sz w:val="20"/>
        </w:rPr>
        <w:t>Accreditation Decision Letter_FNS Salesforce</w:t>
      </w:r>
    </w:p>
    <w:p w:rsidRPr="006F1B27" w:rsidR="00436AA0" w:rsidP="00436AA0" w:rsidRDefault="004C7434" w14:paraId="7A2250D7" w14:textId="351CD77C">
      <w:pPr>
        <w:widowControl/>
        <w:overflowPunct/>
        <w:autoSpaceDE/>
        <w:autoSpaceDN/>
        <w:adjustRightInd/>
        <w:textAlignment w:val="auto"/>
        <w:rPr>
          <w:rFonts w:ascii="Times New Roman" w:hAnsi="Times New Roman"/>
          <w:sz w:val="20"/>
        </w:rPr>
      </w:pPr>
      <w:r w:rsidRPr="006F1B27">
        <w:rPr>
          <w:rFonts w:ascii="Times New Roman" w:hAnsi="Times New Roman"/>
          <w:sz w:val="20"/>
        </w:rPr>
        <w:t xml:space="preserve">Appendix </w:t>
      </w:r>
      <w:r w:rsidR="002A4560">
        <w:rPr>
          <w:rFonts w:ascii="Times New Roman" w:hAnsi="Times New Roman"/>
          <w:sz w:val="20"/>
        </w:rPr>
        <w:t>I</w:t>
      </w:r>
      <w:r w:rsidRPr="006F1B27">
        <w:rPr>
          <w:rFonts w:ascii="Times New Roman" w:hAnsi="Times New Roman"/>
          <w:sz w:val="20"/>
        </w:rPr>
        <w:t xml:space="preserve">: </w:t>
      </w:r>
      <w:r w:rsidRPr="006F1B27" w:rsidR="00436AA0">
        <w:rPr>
          <w:rFonts w:ascii="Times New Roman" w:hAnsi="Times New Roman"/>
          <w:sz w:val="20"/>
        </w:rPr>
        <w:t>FDP Transition Information for State Agencies</w:t>
      </w:r>
    </w:p>
    <w:p w:rsidR="00C3314B" w:rsidP="0C07A65E" w:rsidRDefault="0052346F" w14:paraId="5AFD058D" w14:textId="391AC2D8">
      <w:pPr>
        <w:widowControl/>
        <w:overflowPunct/>
        <w:autoSpaceDE/>
        <w:autoSpaceDN/>
        <w:adjustRightInd/>
        <w:textAlignment w:val="auto"/>
        <w:rPr>
          <w:rFonts w:ascii="Times New Roman" w:hAnsi="Times New Roman"/>
          <w:sz w:val="20"/>
        </w:rPr>
      </w:pPr>
      <w:r w:rsidRPr="006F1B27">
        <w:rPr>
          <w:rFonts w:ascii="Times New Roman" w:hAnsi="Times New Roman"/>
          <w:sz w:val="20"/>
        </w:rPr>
        <w:t xml:space="preserve">Appendix </w:t>
      </w:r>
      <w:r w:rsidR="002A4560">
        <w:rPr>
          <w:rFonts w:ascii="Times New Roman" w:hAnsi="Times New Roman"/>
          <w:sz w:val="20"/>
        </w:rPr>
        <w:t>J</w:t>
      </w:r>
      <w:r w:rsidRPr="006F1B27">
        <w:rPr>
          <w:rFonts w:ascii="Times New Roman" w:hAnsi="Times New Roman"/>
          <w:sz w:val="20"/>
        </w:rPr>
        <w:t xml:space="preserve">: </w:t>
      </w:r>
      <w:r w:rsidR="00AD312D">
        <w:rPr>
          <w:rFonts w:ascii="Times New Roman" w:hAnsi="Times New Roman"/>
          <w:sz w:val="20"/>
        </w:rPr>
        <w:t>Food Delivery Portal (</w:t>
      </w:r>
      <w:r w:rsidRPr="006F1B27" w:rsidR="00C3314B">
        <w:rPr>
          <w:rFonts w:ascii="Times New Roman" w:hAnsi="Times New Roman"/>
          <w:sz w:val="20"/>
        </w:rPr>
        <w:t>FDP</w:t>
      </w:r>
      <w:r w:rsidR="00AD312D">
        <w:rPr>
          <w:rFonts w:ascii="Times New Roman" w:hAnsi="Times New Roman"/>
          <w:sz w:val="20"/>
        </w:rPr>
        <w:t>)</w:t>
      </w:r>
      <w:r w:rsidRPr="006F1B27" w:rsidR="00C3314B">
        <w:rPr>
          <w:rFonts w:ascii="Times New Roman" w:hAnsi="Times New Roman"/>
          <w:sz w:val="20"/>
        </w:rPr>
        <w:t xml:space="preserve"> Burden Chart </w:t>
      </w:r>
    </w:p>
    <w:p w:rsidRPr="006F1B27" w:rsidR="00FD55A8" w:rsidP="0C07A65E" w:rsidRDefault="00FD55A8" w14:paraId="70D17755" w14:textId="655D6B2D">
      <w:pPr>
        <w:widowControl/>
        <w:overflowPunct/>
        <w:autoSpaceDE/>
        <w:autoSpaceDN/>
        <w:adjustRightInd/>
        <w:textAlignment w:val="auto"/>
        <w:rPr>
          <w:rFonts w:ascii="Times New Roman" w:hAnsi="Times New Roman"/>
          <w:sz w:val="20"/>
        </w:rPr>
      </w:pPr>
      <w:r>
        <w:rPr>
          <w:rFonts w:ascii="Times New Roman" w:hAnsi="Times New Roman"/>
          <w:sz w:val="20"/>
        </w:rPr>
        <w:t xml:space="preserve">Appendix </w:t>
      </w:r>
      <w:r w:rsidR="002A4560">
        <w:rPr>
          <w:rFonts w:ascii="Times New Roman" w:hAnsi="Times New Roman"/>
          <w:sz w:val="20"/>
        </w:rPr>
        <w:t>K</w:t>
      </w:r>
      <w:r>
        <w:rPr>
          <w:rFonts w:ascii="Times New Roman" w:hAnsi="Times New Roman"/>
          <w:sz w:val="20"/>
        </w:rPr>
        <w:t xml:space="preserve">:  Additional Background Related to Burden Changes in </w:t>
      </w:r>
      <w:r w:rsidR="000F4D33">
        <w:rPr>
          <w:rFonts w:ascii="Times New Roman" w:hAnsi="Times New Roman"/>
          <w:sz w:val="20"/>
        </w:rPr>
        <w:t xml:space="preserve">Section </w:t>
      </w:r>
      <w:r>
        <w:rPr>
          <w:rFonts w:ascii="Times New Roman" w:hAnsi="Times New Roman"/>
          <w:sz w:val="20"/>
        </w:rPr>
        <w:t>15</w:t>
      </w:r>
    </w:p>
    <w:p w:rsidRPr="006F1B27" w:rsidR="3D47A071" w:rsidP="0C07A65E" w:rsidRDefault="3D47A071" w14:paraId="1EE12870" w14:textId="54AC3183">
      <w:pPr>
        <w:rPr>
          <w:rFonts w:ascii="Times New Roman" w:hAnsi="Times New Roman"/>
          <w:sz w:val="20"/>
        </w:rPr>
      </w:pPr>
    </w:p>
    <w:p w:rsidRPr="00EC4CAF" w:rsidR="00E52CA6" w:rsidP="00CD2D1A" w:rsidRDefault="00E52CA6" w14:paraId="0EEB6619" w14:textId="51575247">
      <w:pPr>
        <w:widowControl/>
        <w:overflowPunct/>
        <w:autoSpaceDE/>
        <w:autoSpaceDN/>
        <w:adjustRightInd/>
        <w:textAlignment w:val="auto"/>
        <w:rPr>
          <w:rFonts w:ascii="Times New Roman" w:hAnsi="Times New Roman"/>
          <w:sz w:val="20"/>
        </w:rPr>
      </w:pPr>
    </w:p>
    <w:p w:rsidRPr="005E0713" w:rsidR="00D45FC7" w:rsidP="00CD2D1A" w:rsidRDefault="00D45FC7" w14:paraId="54E0242E" w14:textId="77777777">
      <w:pPr>
        <w:widowControl/>
        <w:overflowPunct/>
        <w:autoSpaceDE/>
        <w:autoSpaceDN/>
        <w:adjustRightInd/>
        <w:textAlignment w:val="auto"/>
        <w:rPr>
          <w:rFonts w:ascii="Times New Roman" w:hAnsi="Times New Roman"/>
          <w:sz w:val="20"/>
        </w:rPr>
      </w:pPr>
    </w:p>
    <w:p w:rsidRPr="005E0713" w:rsidR="002568E6" w:rsidP="00CD2D1A" w:rsidRDefault="002568E6" w14:paraId="4473D931" w14:textId="038077C9">
      <w:pPr>
        <w:widowControl/>
        <w:overflowPunct/>
        <w:autoSpaceDE/>
        <w:autoSpaceDN/>
        <w:adjustRightInd/>
        <w:textAlignment w:val="auto"/>
        <w:rPr>
          <w:rFonts w:ascii="Times New Roman" w:hAnsi="Times New Roman"/>
          <w:szCs w:val="24"/>
        </w:rPr>
      </w:pPr>
      <w:r w:rsidRPr="005E0713">
        <w:rPr>
          <w:rFonts w:ascii="Times New Roman" w:hAnsi="Times New Roman"/>
          <w:szCs w:val="24"/>
        </w:rPr>
        <w:br w:type="page"/>
      </w:r>
    </w:p>
    <w:p w:rsidRPr="00042EC2" w:rsidR="005A3F80" w:rsidP="5CC87B53" w:rsidRDefault="005A3F80" w14:paraId="15A608EB" w14:textId="77777777">
      <w:pPr>
        <w:pStyle w:val="Heading1"/>
      </w:pPr>
      <w:bookmarkStart w:name="_Toc401831357" w:id="1"/>
      <w:bookmarkStart w:name="_Toc83710912" w:id="2"/>
      <w:r>
        <w:lastRenderedPageBreak/>
        <w:t xml:space="preserve">A1. </w:t>
      </w:r>
      <w:r w:rsidR="002568E6">
        <w:t>C</w:t>
      </w:r>
      <w:r>
        <w:t>ircumstances that make the collection of information necessary.</w:t>
      </w:r>
      <w:bookmarkEnd w:id="1"/>
      <w:bookmarkEnd w:id="2"/>
    </w:p>
    <w:p w:rsidRPr="00042EC2" w:rsidR="003333DF" w:rsidP="003333DF" w:rsidRDefault="003333DF" w14:paraId="1DB0CE47" w14:textId="77777777">
      <w:pPr>
        <w:tabs>
          <w:tab w:val="left" w:pos="-720"/>
        </w:tabs>
        <w:suppressAutoHyphens/>
        <w:rPr>
          <w:rFonts w:ascii="Times New Roman" w:hAnsi="Times New Roman"/>
          <w:b/>
          <w:szCs w:val="24"/>
        </w:rPr>
      </w:pPr>
    </w:p>
    <w:p w:rsidRPr="00042EC2" w:rsidR="003333DF" w:rsidP="003333DF" w:rsidRDefault="00297B0C" w14:paraId="22E64865" w14:textId="14113B7E">
      <w:pPr>
        <w:tabs>
          <w:tab w:val="left" w:pos="-720"/>
        </w:tabs>
        <w:suppressAutoHyphens/>
        <w:rPr>
          <w:rFonts w:ascii="Times New Roman" w:hAnsi="Times New Roman"/>
          <w:b/>
          <w:szCs w:val="24"/>
        </w:rPr>
      </w:pPr>
      <w:r w:rsidRPr="00042EC2">
        <w:rPr>
          <w:rFonts w:ascii="Times New Roman" w:hAnsi="Times New Roman"/>
          <w:b/>
          <w:szCs w:val="24"/>
        </w:rPr>
        <w:t xml:space="preserve">Explain the circumstances that make the collection of information necessary.  </w:t>
      </w:r>
      <w:r w:rsidRPr="00042EC2" w:rsidR="003333DF">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042EC2" w:rsidR="00A308DB" w:rsidP="009F7E1A" w:rsidRDefault="00A308DB" w14:paraId="777412EB" w14:textId="77777777">
      <w:pPr>
        <w:tabs>
          <w:tab w:val="left" w:pos="-720"/>
        </w:tabs>
        <w:suppressAutoHyphens/>
        <w:rPr>
          <w:rFonts w:ascii="Times New Roman" w:hAnsi="Times New Roman"/>
          <w:szCs w:val="24"/>
        </w:rPr>
      </w:pPr>
    </w:p>
    <w:p w:rsidRPr="00042EC2" w:rsidR="002C1CDB" w:rsidP="002C1CDB" w:rsidRDefault="00527FD3" w14:paraId="04C99F73" w14:textId="3B76AB8D">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This is a revision of a currently approved </w:t>
      </w:r>
      <w:r w:rsidRPr="00042EC2" w:rsidR="00042EC2">
        <w:rPr>
          <w:rFonts w:ascii="Times New Roman" w:hAnsi="Times New Roman"/>
          <w:szCs w:val="24"/>
        </w:rPr>
        <w:t>The Integrity Profile (TIP) Data Collection</w:t>
      </w:r>
      <w:r w:rsidRPr="00042EC2">
        <w:rPr>
          <w:rFonts w:ascii="Times New Roman" w:hAnsi="Times New Roman"/>
          <w:szCs w:val="24"/>
        </w:rPr>
        <w:t xml:space="preserve">. </w:t>
      </w:r>
      <w:r w:rsidR="002C1CDB">
        <w:rPr>
          <w:rFonts w:ascii="Times New Roman" w:hAnsi="Times New Roman"/>
          <w:szCs w:val="24"/>
        </w:rPr>
        <w:t xml:space="preserve">The collection name is linked to the data collection tool used to accept the reports from the </w:t>
      </w:r>
      <w:r w:rsidRPr="00042EC2" w:rsidR="002C1CDB">
        <w:rPr>
          <w:rFonts w:ascii="Times New Roman" w:hAnsi="Times New Roman"/>
          <w:szCs w:val="24"/>
        </w:rPr>
        <w:t>Special Supplemental Nutrition Program for Women, Infants and Children (WIC) Program</w:t>
      </w:r>
      <w:r w:rsidR="002C1CDB">
        <w:rPr>
          <w:rFonts w:ascii="Times New Roman" w:hAnsi="Times New Roman"/>
          <w:szCs w:val="24"/>
        </w:rPr>
        <w:t xml:space="preserve"> State agencies. Starting in fiscal year 2022, the </w:t>
      </w:r>
      <w:r w:rsidR="004077EA">
        <w:rPr>
          <w:rFonts w:ascii="Times New Roman" w:hAnsi="Times New Roman"/>
          <w:szCs w:val="24"/>
        </w:rPr>
        <w:t xml:space="preserve">name of the </w:t>
      </w:r>
      <w:r w:rsidR="002C1CDB">
        <w:rPr>
          <w:rFonts w:ascii="Times New Roman" w:hAnsi="Times New Roman"/>
          <w:szCs w:val="24"/>
        </w:rPr>
        <w:t xml:space="preserve">tool used will change. The name of this collection is </w:t>
      </w:r>
      <w:r w:rsidR="004077EA">
        <w:rPr>
          <w:rFonts w:ascii="Times New Roman" w:hAnsi="Times New Roman"/>
          <w:szCs w:val="24"/>
        </w:rPr>
        <w:t xml:space="preserve">also </w:t>
      </w:r>
      <w:r w:rsidR="002C1CDB">
        <w:rPr>
          <w:rFonts w:ascii="Times New Roman" w:hAnsi="Times New Roman"/>
          <w:szCs w:val="24"/>
        </w:rPr>
        <w:t>changing from</w:t>
      </w:r>
      <w:r w:rsidRPr="00042EC2" w:rsidR="002C1CDB">
        <w:rPr>
          <w:rFonts w:ascii="Times New Roman" w:hAnsi="Times New Roman"/>
          <w:szCs w:val="24"/>
        </w:rPr>
        <w:t xml:space="preserve"> The Integrity Profile (TIP) Data Collection</w:t>
      </w:r>
      <w:r w:rsidR="002C1CDB">
        <w:rPr>
          <w:rFonts w:ascii="Times New Roman" w:hAnsi="Times New Roman"/>
          <w:szCs w:val="24"/>
        </w:rPr>
        <w:t xml:space="preserve"> to Food Delivery Portal (FDP) Data Collection.</w:t>
      </w:r>
    </w:p>
    <w:p w:rsidR="005A3F80" w:rsidP="009F7E1A" w:rsidRDefault="00F67362" w14:paraId="3B06C578" w14:textId="752FFD43">
      <w:pPr>
        <w:tabs>
          <w:tab w:val="left" w:pos="-720"/>
        </w:tabs>
        <w:suppressAutoHyphens/>
        <w:spacing w:line="480" w:lineRule="auto"/>
        <w:rPr>
          <w:rFonts w:ascii="Times New Roman" w:hAnsi="Times New Roman"/>
          <w:szCs w:val="24"/>
        </w:rPr>
      </w:pPr>
      <w:r>
        <w:rPr>
          <w:rFonts w:ascii="Times New Roman" w:hAnsi="Times New Roman"/>
          <w:szCs w:val="24"/>
        </w:rPr>
        <w:t xml:space="preserve">The </w:t>
      </w:r>
      <w:r w:rsidRPr="00042EC2" w:rsidR="00527FD3">
        <w:rPr>
          <w:rFonts w:ascii="Times New Roman" w:hAnsi="Times New Roman"/>
          <w:szCs w:val="24"/>
        </w:rPr>
        <w:t xml:space="preserve">WIC Program </w:t>
      </w:r>
      <w:r w:rsidR="00551AEF">
        <w:rPr>
          <w:rFonts w:ascii="Times New Roman" w:hAnsi="Times New Roman"/>
          <w:szCs w:val="24"/>
        </w:rPr>
        <w:t xml:space="preserve">was created and is funded </w:t>
      </w:r>
      <w:r>
        <w:rPr>
          <w:rFonts w:ascii="Times New Roman" w:hAnsi="Times New Roman"/>
          <w:szCs w:val="24"/>
        </w:rPr>
        <w:t xml:space="preserve">under the </w:t>
      </w:r>
      <w:r w:rsidR="00551AEF">
        <w:rPr>
          <w:rFonts w:ascii="Times New Roman" w:hAnsi="Times New Roman"/>
          <w:szCs w:val="24"/>
        </w:rPr>
        <w:t xml:space="preserve">Child </w:t>
      </w:r>
      <w:r>
        <w:rPr>
          <w:rFonts w:ascii="Times New Roman" w:hAnsi="Times New Roman"/>
          <w:szCs w:val="24"/>
        </w:rPr>
        <w:t>N</w:t>
      </w:r>
      <w:r w:rsidR="00551AEF">
        <w:rPr>
          <w:rFonts w:ascii="Times New Roman" w:hAnsi="Times New Roman"/>
          <w:szCs w:val="24"/>
        </w:rPr>
        <w:t xml:space="preserve">utrition </w:t>
      </w:r>
      <w:r>
        <w:rPr>
          <w:rFonts w:ascii="Times New Roman" w:hAnsi="Times New Roman"/>
          <w:szCs w:val="24"/>
        </w:rPr>
        <w:t>A</w:t>
      </w:r>
      <w:r w:rsidR="00551AEF">
        <w:rPr>
          <w:rFonts w:ascii="Times New Roman" w:hAnsi="Times New Roman"/>
          <w:szCs w:val="24"/>
        </w:rPr>
        <w:t>ct of 1966 (Appendix A)</w:t>
      </w:r>
      <w:r>
        <w:rPr>
          <w:rFonts w:ascii="Times New Roman" w:hAnsi="Times New Roman"/>
          <w:szCs w:val="24"/>
        </w:rPr>
        <w:t>.</w:t>
      </w:r>
      <w:r w:rsidR="00551AEF">
        <w:rPr>
          <w:rFonts w:ascii="Times New Roman" w:hAnsi="Times New Roman"/>
          <w:szCs w:val="24"/>
        </w:rPr>
        <w:t xml:space="preserve"> </w:t>
      </w:r>
      <w:r>
        <w:rPr>
          <w:rFonts w:ascii="Times New Roman" w:hAnsi="Times New Roman"/>
          <w:szCs w:val="24"/>
        </w:rPr>
        <w:t xml:space="preserve">The </w:t>
      </w:r>
      <w:r w:rsidRPr="00042EC2" w:rsidR="00527FD3">
        <w:rPr>
          <w:rFonts w:ascii="Times New Roman" w:hAnsi="Times New Roman"/>
          <w:szCs w:val="24"/>
        </w:rPr>
        <w:t xml:space="preserve">regulations </w:t>
      </w:r>
      <w:r w:rsidR="00551AEF">
        <w:rPr>
          <w:rFonts w:ascii="Times New Roman" w:hAnsi="Times New Roman"/>
          <w:szCs w:val="24"/>
        </w:rPr>
        <w:t>in</w:t>
      </w:r>
      <w:r w:rsidRPr="00042EC2" w:rsidR="00551AEF">
        <w:rPr>
          <w:rFonts w:ascii="Times New Roman" w:hAnsi="Times New Roman"/>
          <w:szCs w:val="24"/>
        </w:rPr>
        <w:t xml:space="preserve"> </w:t>
      </w:r>
      <w:r w:rsidRPr="00042EC2" w:rsidR="00527FD3">
        <w:rPr>
          <w:rFonts w:ascii="Times New Roman" w:hAnsi="Times New Roman"/>
          <w:szCs w:val="24"/>
        </w:rPr>
        <w:t>7 CFR 246.12(j)(5)</w:t>
      </w:r>
      <w:r w:rsidRPr="006A184B" w:rsidR="00B04A3E">
        <w:rPr>
          <w:rFonts w:ascii="Times New Roman" w:hAnsi="Times New Roman"/>
          <w:szCs w:val="24"/>
        </w:rPr>
        <w:t xml:space="preserve"> </w:t>
      </w:r>
      <w:r w:rsidRPr="00042EC2" w:rsidR="00527FD3">
        <w:rPr>
          <w:rFonts w:ascii="Times New Roman" w:hAnsi="Times New Roman"/>
          <w:szCs w:val="24"/>
        </w:rPr>
        <w:t>require WIC State agencies to report annually on their vendor monitoring efforts</w:t>
      </w:r>
      <w:r w:rsidRPr="00042EC2" w:rsidR="00B04A3E">
        <w:rPr>
          <w:rFonts w:ascii="Times New Roman" w:hAnsi="Times New Roman"/>
          <w:szCs w:val="24"/>
        </w:rPr>
        <w:t xml:space="preserve"> (Appendix</w:t>
      </w:r>
      <w:r w:rsidR="00551AEF">
        <w:rPr>
          <w:rFonts w:ascii="Times New Roman" w:hAnsi="Times New Roman"/>
          <w:szCs w:val="24"/>
        </w:rPr>
        <w:t xml:space="preserve"> B</w:t>
      </w:r>
      <w:r w:rsidRPr="00042EC2" w:rsidR="00B04A3E">
        <w:rPr>
          <w:rFonts w:ascii="Times New Roman" w:hAnsi="Times New Roman"/>
          <w:szCs w:val="24"/>
        </w:rPr>
        <w:t>)</w:t>
      </w:r>
      <w:r w:rsidRPr="00042EC2" w:rsidR="00527FD3">
        <w:rPr>
          <w:rFonts w:ascii="Times New Roman" w:hAnsi="Times New Roman"/>
          <w:szCs w:val="24"/>
        </w:rPr>
        <w:t>. The data is used at the State agency level as a management tool and at the national level to provide Congress, the Office of the Inspector General, senior program managers, as well as the general public, assurances that program funds are being spent appropriately and that every reasonable effort is being made by State agencies to prevent, detect and eliminate fraud, waste and abuse.</w:t>
      </w:r>
    </w:p>
    <w:p w:rsidRPr="00042EC2" w:rsidR="009F7E1A" w:rsidP="009F7E1A" w:rsidRDefault="009F7E1A" w14:paraId="0DD26F6D" w14:textId="77777777">
      <w:pPr>
        <w:tabs>
          <w:tab w:val="left" w:pos="-720"/>
        </w:tabs>
        <w:suppressAutoHyphens/>
        <w:spacing w:line="480" w:lineRule="auto"/>
        <w:rPr>
          <w:rFonts w:ascii="Times New Roman" w:hAnsi="Times New Roman"/>
          <w:b/>
          <w:szCs w:val="24"/>
        </w:rPr>
      </w:pPr>
    </w:p>
    <w:p w:rsidRPr="00042EC2" w:rsidR="00A308DB" w:rsidP="0062567E" w:rsidRDefault="005A3F80" w14:paraId="5D09727A" w14:textId="77777777">
      <w:pPr>
        <w:pStyle w:val="Heading1"/>
      </w:pPr>
      <w:bookmarkStart w:name="_Toc401831358" w:id="3"/>
      <w:bookmarkStart w:name="_Toc83710913" w:id="4"/>
      <w:r>
        <w:t xml:space="preserve">A2. </w:t>
      </w:r>
      <w:r w:rsidR="00447C1E">
        <w:t>Purpose and Use of the Information.</w:t>
      </w:r>
      <w:bookmarkEnd w:id="3"/>
      <w:bookmarkEnd w:id="4"/>
    </w:p>
    <w:p w:rsidRPr="00042EC2" w:rsidR="0062567E" w:rsidRDefault="0062567E" w14:paraId="4E798FE8" w14:textId="77777777">
      <w:pPr>
        <w:tabs>
          <w:tab w:val="left" w:pos="-720"/>
        </w:tabs>
        <w:suppressAutoHyphens/>
        <w:rPr>
          <w:rFonts w:ascii="Times New Roman" w:hAnsi="Times New Roman"/>
          <w:b/>
          <w:szCs w:val="24"/>
        </w:rPr>
      </w:pPr>
    </w:p>
    <w:p w:rsidRPr="00042EC2" w:rsidR="003333DF" w:rsidRDefault="003333DF" w14:paraId="28928C1A" w14:textId="77777777">
      <w:pPr>
        <w:tabs>
          <w:tab w:val="left" w:pos="-720"/>
        </w:tabs>
        <w:suppressAutoHyphens/>
        <w:rPr>
          <w:rFonts w:ascii="Times New Roman" w:hAnsi="Times New Roman"/>
          <w:b/>
          <w:szCs w:val="24"/>
        </w:rPr>
      </w:pPr>
      <w:r w:rsidRPr="00042EC2">
        <w:rPr>
          <w:rFonts w:ascii="Times New Roman" w:hAnsi="Times New Roman"/>
          <w:b/>
          <w:szCs w:val="24"/>
        </w:rPr>
        <w:t>Indicate</w:t>
      </w:r>
      <w:r w:rsidRPr="00042EC2" w:rsidR="009F0786">
        <w:rPr>
          <w:rFonts w:ascii="Times New Roman" w:hAnsi="Times New Roman"/>
          <w:b/>
          <w:szCs w:val="24"/>
        </w:rPr>
        <w:t xml:space="preserve"> how, by whom, and for what pur</w:t>
      </w:r>
      <w:r w:rsidRPr="00042EC2">
        <w:rPr>
          <w:rFonts w:ascii="Times New Roman" w:hAnsi="Times New Roman"/>
          <w:b/>
          <w:szCs w:val="24"/>
        </w:rPr>
        <w:t>pose the information is to be used.</w:t>
      </w:r>
      <w:r w:rsidRPr="00042EC2" w:rsidR="009F0786">
        <w:rPr>
          <w:rFonts w:ascii="Times New Roman" w:hAnsi="Times New Roman"/>
          <w:b/>
          <w:szCs w:val="24"/>
        </w:rPr>
        <w:t xml:space="preserve">  Except for a new collec</w:t>
      </w:r>
      <w:r w:rsidRPr="00042EC2">
        <w:rPr>
          <w:rFonts w:ascii="Times New Roman" w:hAnsi="Times New Roman"/>
          <w:b/>
          <w:szCs w:val="24"/>
        </w:rPr>
        <w:t>tion, indicate how the agency has ac</w:t>
      </w:r>
      <w:r w:rsidRPr="00042EC2" w:rsidR="00E27BE9">
        <w:rPr>
          <w:rFonts w:ascii="Times New Roman" w:hAnsi="Times New Roman"/>
          <w:b/>
          <w:szCs w:val="24"/>
        </w:rPr>
        <w:t>tually used the informa</w:t>
      </w:r>
      <w:r w:rsidRPr="00042EC2">
        <w:rPr>
          <w:rFonts w:ascii="Times New Roman" w:hAnsi="Times New Roman"/>
          <w:b/>
          <w:szCs w:val="24"/>
        </w:rPr>
        <w:t>tion r</w:t>
      </w:r>
      <w:r w:rsidRPr="00042EC2" w:rsidR="00E27BE9">
        <w:rPr>
          <w:rFonts w:ascii="Times New Roman" w:hAnsi="Times New Roman"/>
          <w:b/>
          <w:szCs w:val="24"/>
        </w:rPr>
        <w:t>eceived from the current collec</w:t>
      </w:r>
      <w:r w:rsidRPr="00042EC2">
        <w:rPr>
          <w:rFonts w:ascii="Times New Roman" w:hAnsi="Times New Roman"/>
          <w:b/>
          <w:szCs w:val="24"/>
        </w:rPr>
        <w:t>tion.</w:t>
      </w:r>
    </w:p>
    <w:p w:rsidRPr="00042EC2" w:rsidR="009F7E1A" w:rsidP="009F7E1A" w:rsidRDefault="009F7E1A" w14:paraId="19158C9A" w14:textId="77777777">
      <w:pPr>
        <w:tabs>
          <w:tab w:val="left" w:pos="-720"/>
        </w:tabs>
        <w:suppressAutoHyphens/>
        <w:rPr>
          <w:rFonts w:ascii="Times New Roman" w:hAnsi="Times New Roman"/>
          <w:szCs w:val="24"/>
        </w:rPr>
      </w:pPr>
    </w:p>
    <w:p w:rsidR="00C063C8" w:rsidP="41393643" w:rsidRDefault="001A5E89" w14:paraId="18815673" w14:textId="0772B32B">
      <w:pPr>
        <w:suppressAutoHyphens/>
        <w:spacing w:line="480" w:lineRule="auto"/>
        <w:rPr>
          <w:rFonts w:ascii="Times New Roman" w:hAnsi="Times New Roman"/>
        </w:rPr>
      </w:pPr>
      <w:r>
        <w:rPr>
          <w:rFonts w:ascii="Times New Roman" w:hAnsi="Times New Roman"/>
        </w:rPr>
        <w:t>T</w:t>
      </w:r>
      <w:r w:rsidR="00FE653E">
        <w:rPr>
          <w:rFonts w:ascii="Times New Roman" w:hAnsi="Times New Roman"/>
        </w:rPr>
        <w:t xml:space="preserve">he current collection and the revised collection </w:t>
      </w:r>
      <w:r w:rsidR="00C063C8">
        <w:rPr>
          <w:rFonts w:ascii="Times New Roman" w:hAnsi="Times New Roman"/>
        </w:rPr>
        <w:t xml:space="preserve">only </w:t>
      </w:r>
      <w:r w:rsidR="00FE653E">
        <w:rPr>
          <w:rFonts w:ascii="Times New Roman" w:hAnsi="Times New Roman"/>
        </w:rPr>
        <w:t>collect data from WIC State agencies</w:t>
      </w:r>
      <w:r w:rsidR="00C063C8">
        <w:rPr>
          <w:rFonts w:ascii="Times New Roman" w:hAnsi="Times New Roman"/>
        </w:rPr>
        <w:t>.</w:t>
      </w:r>
    </w:p>
    <w:p w:rsidR="004911E9" w:rsidP="41393643" w:rsidRDefault="00DF2981" w14:paraId="49EB02E7" w14:textId="7CC30B21">
      <w:pPr>
        <w:suppressAutoHyphens/>
        <w:spacing w:line="480" w:lineRule="auto"/>
        <w:rPr>
          <w:rFonts w:ascii="Times New Roman" w:hAnsi="Times New Roman"/>
        </w:rPr>
      </w:pPr>
      <w:r w:rsidRPr="00042EC2">
        <w:rPr>
          <w:rFonts w:ascii="Times New Roman" w:hAnsi="Times New Roman"/>
        </w:rPr>
        <w:t>WIC State agencies’ submi</w:t>
      </w:r>
      <w:r w:rsidR="004911E9">
        <w:rPr>
          <w:rFonts w:ascii="Times New Roman" w:hAnsi="Times New Roman"/>
        </w:rPr>
        <w:t>t</w:t>
      </w:r>
      <w:r w:rsidRPr="00042EC2">
        <w:rPr>
          <w:rFonts w:ascii="Times New Roman" w:hAnsi="Times New Roman"/>
        </w:rPr>
        <w:t xml:space="preserve"> </w:t>
      </w:r>
      <w:r w:rsidR="00DC0C23">
        <w:rPr>
          <w:rFonts w:ascii="Times New Roman" w:hAnsi="Times New Roman"/>
        </w:rPr>
        <w:t>information on</w:t>
      </w:r>
      <w:r w:rsidR="004911E9">
        <w:rPr>
          <w:rFonts w:ascii="Times New Roman" w:hAnsi="Times New Roman"/>
        </w:rPr>
        <w:t xml:space="preserve"> their </w:t>
      </w:r>
      <w:r w:rsidRPr="00042EC2" w:rsidR="006409A2">
        <w:rPr>
          <w:rFonts w:ascii="Times New Roman" w:hAnsi="Times New Roman"/>
        </w:rPr>
        <w:t xml:space="preserve">vendor </w:t>
      </w:r>
      <w:r w:rsidR="004911E9">
        <w:rPr>
          <w:rFonts w:ascii="Times New Roman" w:hAnsi="Times New Roman"/>
        </w:rPr>
        <w:t>monitoring and investigation activities</w:t>
      </w:r>
      <w:r w:rsidRPr="00042EC2">
        <w:rPr>
          <w:rFonts w:ascii="Times New Roman" w:hAnsi="Times New Roman"/>
        </w:rPr>
        <w:t xml:space="preserve"> </w:t>
      </w:r>
      <w:r w:rsidR="004911E9">
        <w:rPr>
          <w:rFonts w:ascii="Times New Roman" w:hAnsi="Times New Roman"/>
        </w:rPr>
        <w:t xml:space="preserve">annually. This </w:t>
      </w:r>
      <w:r w:rsidR="00DC0C23">
        <w:rPr>
          <w:rFonts w:ascii="Times New Roman" w:hAnsi="Times New Roman"/>
        </w:rPr>
        <w:t>submission</w:t>
      </w:r>
      <w:r w:rsidR="004911E9">
        <w:rPr>
          <w:rFonts w:ascii="Times New Roman" w:hAnsi="Times New Roman"/>
        </w:rPr>
        <w:t xml:space="preserve"> </w:t>
      </w:r>
      <w:r w:rsidRPr="00042EC2">
        <w:rPr>
          <w:rFonts w:ascii="Times New Roman" w:hAnsi="Times New Roman"/>
        </w:rPr>
        <w:t>ensure</w:t>
      </w:r>
      <w:r w:rsidR="00DC0C23">
        <w:rPr>
          <w:rFonts w:ascii="Times New Roman" w:hAnsi="Times New Roman"/>
        </w:rPr>
        <w:t>s</w:t>
      </w:r>
      <w:r w:rsidRPr="00042EC2">
        <w:rPr>
          <w:rFonts w:ascii="Times New Roman" w:hAnsi="Times New Roman"/>
        </w:rPr>
        <w:t xml:space="preserve"> that </w:t>
      </w:r>
      <w:r w:rsidR="003A5FD5">
        <w:rPr>
          <w:rFonts w:ascii="Times New Roman" w:hAnsi="Times New Roman"/>
        </w:rPr>
        <w:t xml:space="preserve">each </w:t>
      </w:r>
      <w:r w:rsidRPr="00042EC2">
        <w:rPr>
          <w:rFonts w:ascii="Times New Roman" w:hAnsi="Times New Roman"/>
        </w:rPr>
        <w:t>WIC State agenc</w:t>
      </w:r>
      <w:r w:rsidR="003A5FD5">
        <w:rPr>
          <w:rFonts w:ascii="Times New Roman" w:hAnsi="Times New Roman"/>
        </w:rPr>
        <w:t>y’s</w:t>
      </w:r>
      <w:r w:rsidRPr="00042EC2">
        <w:rPr>
          <w:rFonts w:ascii="Times New Roman" w:hAnsi="Times New Roman"/>
        </w:rPr>
        <w:t xml:space="preserve"> </w:t>
      </w:r>
      <w:r w:rsidR="001D7958">
        <w:rPr>
          <w:rFonts w:ascii="Times New Roman" w:hAnsi="Times New Roman"/>
        </w:rPr>
        <w:t xml:space="preserve">meets the </w:t>
      </w:r>
      <w:r w:rsidRPr="00042EC2">
        <w:rPr>
          <w:rFonts w:ascii="Times New Roman" w:hAnsi="Times New Roman"/>
        </w:rPr>
        <w:t xml:space="preserve">Federal </w:t>
      </w:r>
      <w:r w:rsidRPr="00042EC2" w:rsidR="005B6F56">
        <w:rPr>
          <w:rFonts w:ascii="Times New Roman" w:hAnsi="Times New Roman"/>
        </w:rPr>
        <w:t xml:space="preserve">reporting </w:t>
      </w:r>
      <w:r w:rsidRPr="00042EC2">
        <w:rPr>
          <w:rFonts w:ascii="Times New Roman" w:hAnsi="Times New Roman"/>
        </w:rPr>
        <w:lastRenderedPageBreak/>
        <w:t>requirements</w:t>
      </w:r>
      <w:r w:rsidR="00D301A4">
        <w:rPr>
          <w:rFonts w:ascii="Times New Roman" w:hAnsi="Times New Roman"/>
        </w:rPr>
        <w:t xml:space="preserve"> in 7 CFR 246.12(j)(5) (Appendix </w:t>
      </w:r>
      <w:r w:rsidR="00D301A4">
        <w:rPr>
          <w:rFonts w:ascii="Times New Roman" w:hAnsi="Times New Roman"/>
          <w:szCs w:val="24"/>
        </w:rPr>
        <w:t>B</w:t>
      </w:r>
      <w:r w:rsidRPr="00042EC2" w:rsidR="00D301A4">
        <w:rPr>
          <w:rFonts w:ascii="Times New Roman" w:hAnsi="Times New Roman"/>
          <w:szCs w:val="24"/>
        </w:rPr>
        <w:t>)</w:t>
      </w:r>
      <w:r w:rsidR="001D7958">
        <w:rPr>
          <w:rFonts w:ascii="Times New Roman" w:hAnsi="Times New Roman"/>
          <w:szCs w:val="24"/>
        </w:rPr>
        <w:t xml:space="preserve">. </w:t>
      </w:r>
      <w:r w:rsidR="00D301A4">
        <w:rPr>
          <w:rFonts w:ascii="Times New Roman" w:hAnsi="Times New Roman"/>
          <w:szCs w:val="24"/>
        </w:rPr>
        <w:t>T</w:t>
      </w:r>
      <w:r w:rsidRPr="00042EC2">
        <w:rPr>
          <w:rFonts w:ascii="Times New Roman" w:hAnsi="Times New Roman"/>
        </w:rPr>
        <w:t xml:space="preserve">his helps ensure that WIC Program funds are being spent appropriately and that every reasonable effort is being made by WIC State agencies to prevent, detect, and eliminate fraud, waste, and abuse. </w:t>
      </w:r>
    </w:p>
    <w:p w:rsidR="00C063C8" w:rsidP="41393643" w:rsidRDefault="004911E9" w14:paraId="18C29AF9" w14:textId="0D3CE6F8">
      <w:pPr>
        <w:suppressAutoHyphens/>
        <w:spacing w:line="480" w:lineRule="auto"/>
        <w:rPr>
          <w:rFonts w:ascii="Times New Roman" w:hAnsi="Times New Roman"/>
        </w:rPr>
      </w:pPr>
      <w:r w:rsidRPr="00042EC2">
        <w:rPr>
          <w:rFonts w:ascii="Times New Roman" w:hAnsi="Times New Roman"/>
          <w:szCs w:val="24"/>
        </w:rPr>
        <w:t>WIC State agenc</w:t>
      </w:r>
      <w:r>
        <w:rPr>
          <w:rFonts w:ascii="Times New Roman" w:hAnsi="Times New Roman"/>
          <w:szCs w:val="24"/>
        </w:rPr>
        <w:t xml:space="preserve">ies </w:t>
      </w:r>
      <w:r w:rsidRPr="00577185" w:rsidR="005F1438">
        <w:rPr>
          <w:rFonts w:ascii="Times New Roman" w:hAnsi="Times New Roman"/>
          <w:szCs w:val="24"/>
        </w:rPr>
        <w:t>are mandated to</w:t>
      </w:r>
      <w:r w:rsidR="005F1438">
        <w:rPr>
          <w:rFonts w:ascii="Times New Roman" w:hAnsi="Times New Roman"/>
          <w:szCs w:val="24"/>
        </w:rPr>
        <w:t xml:space="preserve"> </w:t>
      </w:r>
      <w:r>
        <w:rPr>
          <w:rFonts w:ascii="Times New Roman" w:hAnsi="Times New Roman"/>
          <w:szCs w:val="24"/>
        </w:rPr>
        <w:t xml:space="preserve">report </w:t>
      </w:r>
      <w:r w:rsidR="007A1D2E">
        <w:rPr>
          <w:rFonts w:ascii="Times New Roman" w:hAnsi="Times New Roman"/>
          <w:szCs w:val="24"/>
        </w:rPr>
        <w:t xml:space="preserve">annually </w:t>
      </w:r>
      <w:r>
        <w:rPr>
          <w:rFonts w:ascii="Times New Roman" w:hAnsi="Times New Roman"/>
          <w:szCs w:val="24"/>
        </w:rPr>
        <w:t>on the vendor</w:t>
      </w:r>
      <w:r w:rsidR="007A1D2E">
        <w:rPr>
          <w:rFonts w:ascii="Times New Roman" w:hAnsi="Times New Roman"/>
          <w:szCs w:val="24"/>
        </w:rPr>
        <w:t xml:space="preserve"> </w:t>
      </w:r>
      <w:r w:rsidR="001D7958">
        <w:rPr>
          <w:rFonts w:ascii="Times New Roman" w:hAnsi="Times New Roman"/>
          <w:szCs w:val="24"/>
        </w:rPr>
        <w:t>monitoring</w:t>
      </w:r>
      <w:r>
        <w:rPr>
          <w:rFonts w:ascii="Times New Roman" w:hAnsi="Times New Roman"/>
          <w:szCs w:val="24"/>
        </w:rPr>
        <w:t xml:space="preserve"> </w:t>
      </w:r>
      <w:r w:rsidR="007A1D2E">
        <w:rPr>
          <w:rFonts w:ascii="Times New Roman" w:hAnsi="Times New Roman"/>
          <w:szCs w:val="24"/>
        </w:rPr>
        <w:t xml:space="preserve">within their state. </w:t>
      </w:r>
      <w:r w:rsidR="00C063C8">
        <w:rPr>
          <w:rFonts w:ascii="Times New Roman" w:hAnsi="Times New Roman"/>
        </w:rPr>
        <w:t xml:space="preserve">FNS requires that all </w:t>
      </w:r>
      <w:r w:rsidRPr="00042EC2" w:rsidR="006409A2">
        <w:rPr>
          <w:rFonts w:ascii="Times New Roman" w:hAnsi="Times New Roman"/>
        </w:rPr>
        <w:t xml:space="preserve">WIC State agencies use a federally provided </w:t>
      </w:r>
      <w:r w:rsidR="00045C18">
        <w:rPr>
          <w:rFonts w:ascii="Times New Roman" w:hAnsi="Times New Roman"/>
        </w:rPr>
        <w:t xml:space="preserve">web-based </w:t>
      </w:r>
      <w:r w:rsidRPr="00042EC2" w:rsidR="006409A2">
        <w:rPr>
          <w:rFonts w:ascii="Times New Roman" w:hAnsi="Times New Roman"/>
        </w:rPr>
        <w:t xml:space="preserve">tool to submit </w:t>
      </w:r>
      <w:r w:rsidR="00C063C8">
        <w:rPr>
          <w:rFonts w:ascii="Times New Roman" w:hAnsi="Times New Roman"/>
        </w:rPr>
        <w:t xml:space="preserve">the annual </w:t>
      </w:r>
      <w:r w:rsidRPr="00577185" w:rsidR="006409A2">
        <w:rPr>
          <w:rFonts w:ascii="Times New Roman" w:hAnsi="Times New Roman"/>
        </w:rPr>
        <w:t>report</w:t>
      </w:r>
      <w:r w:rsidRPr="00577185" w:rsidR="001B1205">
        <w:rPr>
          <w:rFonts w:ascii="Times New Roman" w:hAnsi="Times New Roman"/>
        </w:rPr>
        <w:t xml:space="preserve"> of the </w:t>
      </w:r>
      <w:r w:rsidR="00C063C8">
        <w:rPr>
          <w:rFonts w:ascii="Times New Roman" w:hAnsi="Times New Roman"/>
        </w:rPr>
        <w:t>information</w:t>
      </w:r>
      <w:r w:rsidRPr="009A00D5" w:rsidR="00577185">
        <w:rPr>
          <w:rFonts w:ascii="Times New Roman" w:hAnsi="Times New Roman"/>
        </w:rPr>
        <w:t xml:space="preserve"> </w:t>
      </w:r>
      <w:r w:rsidRPr="009A00D5" w:rsidR="000051CC">
        <w:rPr>
          <w:rFonts w:ascii="Times New Roman" w:hAnsi="Times New Roman"/>
        </w:rPr>
        <w:t xml:space="preserve">documented </w:t>
      </w:r>
      <w:r w:rsidRPr="00577185" w:rsidR="001B1205">
        <w:rPr>
          <w:rFonts w:ascii="Times New Roman" w:hAnsi="Times New Roman"/>
        </w:rPr>
        <w:t>in the</w:t>
      </w:r>
      <w:r w:rsidR="00C063C8">
        <w:rPr>
          <w:rFonts w:ascii="Times New Roman" w:hAnsi="Times New Roman"/>
        </w:rPr>
        <w:t>ir</w:t>
      </w:r>
      <w:r w:rsidRPr="00577185" w:rsidR="001B1205">
        <w:rPr>
          <w:rFonts w:ascii="Times New Roman" w:hAnsi="Times New Roman"/>
        </w:rPr>
        <w:t xml:space="preserve"> WIC State agency</w:t>
      </w:r>
      <w:r w:rsidRPr="009A00D5" w:rsidR="000051CC">
        <w:rPr>
          <w:rFonts w:ascii="Times New Roman" w:hAnsi="Times New Roman"/>
        </w:rPr>
        <w:t xml:space="preserve"> </w:t>
      </w:r>
      <w:r w:rsidRPr="009A00D5" w:rsidR="00577185">
        <w:rPr>
          <w:rFonts w:ascii="Times New Roman" w:hAnsi="Times New Roman"/>
        </w:rPr>
        <w:t>records</w:t>
      </w:r>
      <w:r w:rsidRPr="00042EC2" w:rsidR="006409A2">
        <w:rPr>
          <w:rFonts w:ascii="Times New Roman" w:hAnsi="Times New Roman"/>
        </w:rPr>
        <w:t xml:space="preserve">. </w:t>
      </w:r>
    </w:p>
    <w:p w:rsidR="00C063C8" w:rsidP="00C063C8" w:rsidRDefault="00C063C8" w14:paraId="380E2332" w14:textId="1430B428">
      <w:pPr>
        <w:suppressAutoHyphens/>
        <w:spacing w:line="480" w:lineRule="auto"/>
        <w:rPr>
          <w:rFonts w:ascii="Times New Roman" w:hAnsi="Times New Roman"/>
          <w:szCs w:val="24"/>
        </w:rPr>
      </w:pPr>
      <w:r>
        <w:rPr>
          <w:rFonts w:ascii="Times New Roman" w:hAnsi="Times New Roman"/>
          <w:szCs w:val="24"/>
        </w:rPr>
        <w:t xml:space="preserve">For each authorized vendor, </w:t>
      </w:r>
      <w:r w:rsidR="00F22E60">
        <w:rPr>
          <w:rFonts w:ascii="Times New Roman" w:hAnsi="Times New Roman"/>
          <w:szCs w:val="24"/>
        </w:rPr>
        <w:t xml:space="preserve">WIC </w:t>
      </w:r>
      <w:r w:rsidR="004077EA">
        <w:rPr>
          <w:rFonts w:ascii="Times New Roman" w:hAnsi="Times New Roman"/>
          <w:szCs w:val="24"/>
        </w:rPr>
        <w:t xml:space="preserve">State agencies </w:t>
      </w:r>
      <w:r>
        <w:rPr>
          <w:rFonts w:ascii="Times New Roman" w:hAnsi="Times New Roman"/>
          <w:szCs w:val="24"/>
        </w:rPr>
        <w:t xml:space="preserve">will report on </w:t>
      </w:r>
      <w:r w:rsidRPr="00042EC2">
        <w:rPr>
          <w:rFonts w:ascii="Times New Roman" w:hAnsi="Times New Roman"/>
          <w:szCs w:val="24"/>
        </w:rPr>
        <w:t xml:space="preserve">vendor training, </w:t>
      </w:r>
      <w:r>
        <w:rPr>
          <w:rFonts w:ascii="Times New Roman" w:hAnsi="Times New Roman"/>
          <w:szCs w:val="24"/>
        </w:rPr>
        <w:t>and redemptions. They</w:t>
      </w:r>
      <w:r w:rsidR="004077EA">
        <w:rPr>
          <w:rFonts w:ascii="Times New Roman" w:hAnsi="Times New Roman"/>
          <w:szCs w:val="24"/>
        </w:rPr>
        <w:t xml:space="preserve"> will</w:t>
      </w:r>
      <w:r>
        <w:rPr>
          <w:rFonts w:ascii="Times New Roman" w:hAnsi="Times New Roman"/>
          <w:szCs w:val="24"/>
        </w:rPr>
        <w:t xml:space="preserve"> also report on any </w:t>
      </w:r>
      <w:r w:rsidRPr="00042EC2">
        <w:rPr>
          <w:rFonts w:ascii="Times New Roman" w:hAnsi="Times New Roman"/>
          <w:szCs w:val="24"/>
        </w:rPr>
        <w:t>routine monitoring,</w:t>
      </w:r>
      <w:r>
        <w:rPr>
          <w:rFonts w:ascii="Times New Roman" w:hAnsi="Times New Roman"/>
          <w:szCs w:val="24"/>
        </w:rPr>
        <w:t xml:space="preserve"> </w:t>
      </w:r>
      <w:r w:rsidRPr="00042EC2">
        <w:rPr>
          <w:rFonts w:ascii="Times New Roman" w:hAnsi="Times New Roman"/>
          <w:szCs w:val="24"/>
        </w:rPr>
        <w:t xml:space="preserve">compliance investigation, </w:t>
      </w:r>
      <w:r>
        <w:rPr>
          <w:rFonts w:ascii="Times New Roman" w:hAnsi="Times New Roman"/>
          <w:szCs w:val="24"/>
        </w:rPr>
        <w:t xml:space="preserve">observed violations, claims </w:t>
      </w:r>
      <w:r w:rsidRPr="00042EC2">
        <w:rPr>
          <w:rFonts w:ascii="Times New Roman" w:hAnsi="Times New Roman"/>
          <w:szCs w:val="24"/>
        </w:rPr>
        <w:t>and sanctions</w:t>
      </w:r>
      <w:r>
        <w:rPr>
          <w:rFonts w:ascii="Times New Roman" w:hAnsi="Times New Roman"/>
          <w:szCs w:val="24"/>
        </w:rPr>
        <w:t xml:space="preserve"> for applicable vendors</w:t>
      </w:r>
      <w:r w:rsidRPr="00042EC2">
        <w:rPr>
          <w:rFonts w:ascii="Times New Roman" w:hAnsi="Times New Roman"/>
          <w:szCs w:val="24"/>
        </w:rPr>
        <w:t xml:space="preserve">. </w:t>
      </w:r>
      <w:r w:rsidR="00923DAF">
        <w:rPr>
          <w:rFonts w:ascii="Times New Roman" w:hAnsi="Times New Roman"/>
          <w:szCs w:val="24"/>
        </w:rPr>
        <w:t xml:space="preserve">WIC State agencies have the option of providing this information manually by typing in the system screens, or by uploading a batch file of vendor information. </w:t>
      </w:r>
      <w:r w:rsidR="009613FE">
        <w:rPr>
          <w:rFonts w:ascii="Times New Roman" w:hAnsi="Times New Roman"/>
          <w:szCs w:val="24"/>
        </w:rPr>
        <w:t>This will not change in the revised collection.</w:t>
      </w:r>
    </w:p>
    <w:p w:rsidR="00524AD7" w:rsidP="41393643" w:rsidRDefault="00CD25B7" w14:paraId="5BE160F9" w14:textId="713EFB30">
      <w:pPr>
        <w:suppressAutoHyphens/>
        <w:spacing w:line="480" w:lineRule="auto"/>
        <w:rPr>
          <w:rFonts w:ascii="Times New Roman" w:hAnsi="Times New Roman"/>
        </w:rPr>
      </w:pPr>
      <w:r>
        <w:rPr>
          <w:rFonts w:ascii="Times New Roman" w:hAnsi="Times New Roman"/>
        </w:rPr>
        <w:t xml:space="preserve">The current collection uses </w:t>
      </w:r>
      <w:r w:rsidRPr="00042EC2">
        <w:rPr>
          <w:rFonts w:ascii="Times New Roman" w:hAnsi="Times New Roman"/>
        </w:rPr>
        <w:t>The Integrity Profile (TIP) s</w:t>
      </w:r>
      <w:r w:rsidRPr="00AA20F2">
        <w:rPr>
          <w:rFonts w:ascii="Times New Roman" w:hAnsi="Times New Roman"/>
        </w:rPr>
        <w:t>ystem</w:t>
      </w:r>
      <w:r w:rsidR="00B37B30">
        <w:rPr>
          <w:rFonts w:ascii="Times New Roman" w:hAnsi="Times New Roman"/>
        </w:rPr>
        <w:t xml:space="preserve"> but</w:t>
      </w:r>
      <w:r w:rsidR="00C522A6">
        <w:rPr>
          <w:rFonts w:ascii="Times New Roman" w:hAnsi="Times New Roman"/>
        </w:rPr>
        <w:t xml:space="preserve"> it </w:t>
      </w:r>
      <w:r w:rsidR="00B37B30">
        <w:rPr>
          <w:rFonts w:ascii="Times New Roman" w:hAnsi="Times New Roman"/>
        </w:rPr>
        <w:t>will not be used at all in 2022.</w:t>
      </w:r>
      <w:r w:rsidR="00C522A6">
        <w:rPr>
          <w:rFonts w:ascii="Times New Roman" w:hAnsi="Times New Roman"/>
        </w:rPr>
        <w:t xml:space="preserve">  The Food Delivery Portal (FDP) will be used starting in 2022.  However, because of </w:t>
      </w:r>
      <w:r w:rsidR="008E02A4">
        <w:rPr>
          <w:rFonts w:ascii="Times New Roman" w:hAnsi="Times New Roman"/>
        </w:rPr>
        <w:t>the transition</w:t>
      </w:r>
      <w:r w:rsidR="004077EA">
        <w:rPr>
          <w:rFonts w:ascii="Times New Roman" w:hAnsi="Times New Roman"/>
        </w:rPr>
        <w:t xml:space="preserve"> to the upgraded system, </w:t>
      </w:r>
      <w:r w:rsidR="00757DDB">
        <w:rPr>
          <w:rFonts w:ascii="Times New Roman" w:hAnsi="Times New Roman"/>
        </w:rPr>
        <w:t xml:space="preserve">WIC State agencies </w:t>
      </w:r>
      <w:r w:rsidR="00C522A6">
        <w:rPr>
          <w:rFonts w:ascii="Times New Roman" w:hAnsi="Times New Roman"/>
        </w:rPr>
        <w:t xml:space="preserve">will not be </w:t>
      </w:r>
      <w:r w:rsidR="00757DDB">
        <w:rPr>
          <w:rFonts w:ascii="Times New Roman" w:hAnsi="Times New Roman"/>
        </w:rPr>
        <w:t>able to add data to TIP after September 2021</w:t>
      </w:r>
      <w:r w:rsidR="004077EA">
        <w:rPr>
          <w:rFonts w:ascii="Times New Roman" w:hAnsi="Times New Roman"/>
        </w:rPr>
        <w:t xml:space="preserve">; </w:t>
      </w:r>
      <w:r w:rsidR="00F22E60">
        <w:rPr>
          <w:rFonts w:ascii="Times New Roman" w:hAnsi="Times New Roman"/>
        </w:rPr>
        <w:t>instead, they</w:t>
      </w:r>
      <w:r w:rsidR="004077EA">
        <w:rPr>
          <w:rFonts w:ascii="Times New Roman" w:hAnsi="Times New Roman"/>
        </w:rPr>
        <w:t xml:space="preserve"> will report</w:t>
      </w:r>
      <w:r w:rsidR="00AA20F2">
        <w:rPr>
          <w:rFonts w:ascii="Times New Roman" w:hAnsi="Times New Roman"/>
        </w:rPr>
        <w:t xml:space="preserve"> fiscal year 2021 data</w:t>
      </w:r>
      <w:r w:rsidR="004077EA">
        <w:rPr>
          <w:rFonts w:ascii="Times New Roman" w:hAnsi="Times New Roman"/>
        </w:rPr>
        <w:t xml:space="preserve"> in</w:t>
      </w:r>
      <w:r w:rsidR="00AA20F2">
        <w:rPr>
          <w:rFonts w:ascii="Times New Roman" w:hAnsi="Times New Roman"/>
        </w:rPr>
        <w:t xml:space="preserve"> FDP</w:t>
      </w:r>
      <w:r w:rsidR="004077EA">
        <w:rPr>
          <w:rFonts w:ascii="Times New Roman" w:hAnsi="Times New Roman"/>
        </w:rPr>
        <w:t>, which</w:t>
      </w:r>
      <w:r w:rsidR="00AA20F2">
        <w:rPr>
          <w:rFonts w:ascii="Times New Roman" w:hAnsi="Times New Roman"/>
        </w:rPr>
        <w:t xml:space="preserve"> will be available starting in January 2022</w:t>
      </w:r>
      <w:r w:rsidR="004077EA">
        <w:rPr>
          <w:rFonts w:ascii="Times New Roman" w:hAnsi="Times New Roman"/>
        </w:rPr>
        <w:t>.</w:t>
      </w:r>
      <w:r w:rsidR="00691A50">
        <w:rPr>
          <w:rFonts w:ascii="Times New Roman" w:hAnsi="Times New Roman"/>
        </w:rPr>
        <w:t xml:space="preserve">  </w:t>
      </w:r>
      <w:r w:rsidR="004077EA">
        <w:rPr>
          <w:rFonts w:ascii="Times New Roman" w:hAnsi="Times New Roman"/>
        </w:rPr>
        <w:t>FNS is working closely with</w:t>
      </w:r>
      <w:r w:rsidR="00AA20F2">
        <w:rPr>
          <w:rFonts w:ascii="Times New Roman" w:hAnsi="Times New Roman"/>
        </w:rPr>
        <w:t xml:space="preserve"> WIC State agencies</w:t>
      </w:r>
      <w:r w:rsidR="004077EA">
        <w:rPr>
          <w:rFonts w:ascii="Times New Roman" w:hAnsi="Times New Roman"/>
        </w:rPr>
        <w:t xml:space="preserve"> during this transition.</w:t>
      </w:r>
      <w:r w:rsidR="00AA20F2">
        <w:rPr>
          <w:rFonts w:ascii="Times New Roman" w:hAnsi="Times New Roman"/>
        </w:rPr>
        <w:t xml:space="preserve"> </w:t>
      </w:r>
      <w:r w:rsidR="00757DDB">
        <w:rPr>
          <w:rFonts w:ascii="Times New Roman" w:hAnsi="Times New Roman"/>
        </w:rPr>
        <w:t>Final development for FDP is expected to continue into December 2021</w:t>
      </w:r>
      <w:r w:rsidR="00E26B75">
        <w:rPr>
          <w:rFonts w:ascii="Times New Roman" w:hAnsi="Times New Roman"/>
        </w:rPr>
        <w:t>;</w:t>
      </w:r>
      <w:r w:rsidR="00757DDB">
        <w:rPr>
          <w:rFonts w:ascii="Times New Roman" w:hAnsi="Times New Roman"/>
        </w:rPr>
        <w:t xml:space="preserve"> user guides, and other system support information will be finalized after this development is complete and are expected to be released in </w:t>
      </w:r>
      <w:r w:rsidR="004077EA">
        <w:rPr>
          <w:rFonts w:ascii="Times New Roman" w:hAnsi="Times New Roman"/>
        </w:rPr>
        <w:t>January 2022 and</w:t>
      </w:r>
      <w:r w:rsidR="007A613B">
        <w:rPr>
          <w:rFonts w:ascii="Times New Roman" w:hAnsi="Times New Roman"/>
        </w:rPr>
        <w:t xml:space="preserve"> will be provided to all stakeholders after they are published</w:t>
      </w:r>
      <w:r w:rsidR="00757DDB">
        <w:rPr>
          <w:rFonts w:ascii="Times New Roman" w:hAnsi="Times New Roman"/>
        </w:rPr>
        <w:t xml:space="preserve">. </w:t>
      </w:r>
    </w:p>
    <w:p w:rsidR="003A5FD5" w:rsidP="009F7E1A" w:rsidRDefault="00524AD7" w14:paraId="2B764D67" w14:textId="28FF5A42">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WIC State agencies review </w:t>
      </w:r>
      <w:r w:rsidR="007A1D2E">
        <w:rPr>
          <w:rFonts w:ascii="Times New Roman" w:hAnsi="Times New Roman"/>
          <w:szCs w:val="24"/>
        </w:rPr>
        <w:t>their data submitted via</w:t>
      </w:r>
      <w:r w:rsidR="00923DAF">
        <w:rPr>
          <w:rFonts w:ascii="Times New Roman" w:hAnsi="Times New Roman"/>
          <w:szCs w:val="24"/>
        </w:rPr>
        <w:t xml:space="preserve"> screens</w:t>
      </w:r>
      <w:r w:rsidR="00213151">
        <w:rPr>
          <w:rFonts w:ascii="Times New Roman" w:hAnsi="Times New Roman"/>
        </w:rPr>
        <w:t xml:space="preserve"> (Appendix C)</w:t>
      </w:r>
      <w:r w:rsidR="00923DAF">
        <w:rPr>
          <w:rFonts w:ascii="Times New Roman" w:hAnsi="Times New Roman"/>
          <w:szCs w:val="24"/>
        </w:rPr>
        <w:t xml:space="preserve"> or batch file upload</w:t>
      </w:r>
      <w:r w:rsidR="00213151">
        <w:rPr>
          <w:rFonts w:ascii="Times New Roman" w:hAnsi="Times New Roman"/>
          <w:szCs w:val="24"/>
        </w:rPr>
        <w:t xml:space="preserve"> (Appendix D)</w:t>
      </w:r>
      <w:r w:rsidR="00923DAF">
        <w:rPr>
          <w:rFonts w:ascii="Times New Roman" w:hAnsi="Times New Roman"/>
          <w:szCs w:val="24"/>
        </w:rPr>
        <w:t>, in</w:t>
      </w:r>
      <w:r w:rsidR="009A00D5">
        <w:rPr>
          <w:rFonts w:ascii="Times New Roman" w:hAnsi="Times New Roman"/>
          <w:szCs w:val="24"/>
        </w:rPr>
        <w:t>-</w:t>
      </w:r>
      <w:r w:rsidR="00923DAF">
        <w:rPr>
          <w:rFonts w:ascii="Times New Roman" w:hAnsi="Times New Roman"/>
          <w:szCs w:val="24"/>
        </w:rPr>
        <w:t>system</w:t>
      </w:r>
      <w:r w:rsidRPr="00042EC2">
        <w:rPr>
          <w:rFonts w:ascii="Times New Roman" w:hAnsi="Times New Roman"/>
          <w:szCs w:val="24"/>
        </w:rPr>
        <w:t xml:space="preserve"> reports track</w:t>
      </w:r>
      <w:r w:rsidR="007A1D2E">
        <w:rPr>
          <w:rFonts w:ascii="Times New Roman" w:hAnsi="Times New Roman"/>
          <w:szCs w:val="24"/>
        </w:rPr>
        <w:t xml:space="preserve"> and </w:t>
      </w:r>
      <w:r w:rsidRPr="00042EC2">
        <w:rPr>
          <w:rFonts w:ascii="Times New Roman" w:hAnsi="Times New Roman"/>
          <w:szCs w:val="24"/>
        </w:rPr>
        <w:t>confirm data was reported correctly</w:t>
      </w:r>
      <w:r w:rsidR="00284F91">
        <w:rPr>
          <w:rFonts w:ascii="Times New Roman" w:hAnsi="Times New Roman"/>
          <w:szCs w:val="24"/>
        </w:rPr>
        <w:t xml:space="preserve"> </w:t>
      </w:r>
      <w:r w:rsidRPr="00042EC2" w:rsidR="00DF2981">
        <w:rPr>
          <w:rFonts w:ascii="Times New Roman" w:hAnsi="Times New Roman"/>
          <w:szCs w:val="24"/>
        </w:rPr>
        <w:t xml:space="preserve">FNS uses the data for Federal oversight of the WIC Program. </w:t>
      </w:r>
    </w:p>
    <w:p w:rsidR="009F7E1A" w:rsidP="009F7E1A" w:rsidRDefault="003A5FD5" w14:paraId="6ABFAA89" w14:textId="01FB602B">
      <w:pPr>
        <w:tabs>
          <w:tab w:val="left" w:pos="-720"/>
        </w:tabs>
        <w:suppressAutoHyphens/>
        <w:spacing w:line="480" w:lineRule="auto"/>
        <w:rPr>
          <w:rFonts w:ascii="Times New Roman" w:hAnsi="Times New Roman"/>
          <w:szCs w:val="24"/>
        </w:rPr>
      </w:pPr>
      <w:r>
        <w:rPr>
          <w:rFonts w:ascii="Times New Roman" w:hAnsi="Times New Roman"/>
          <w:szCs w:val="24"/>
        </w:rPr>
        <w:t xml:space="preserve">The data submitted is reviewed by FNS for compliance </w:t>
      </w:r>
      <w:r w:rsidR="004077EA">
        <w:rPr>
          <w:rFonts w:ascii="Times New Roman" w:hAnsi="Times New Roman"/>
          <w:szCs w:val="24"/>
        </w:rPr>
        <w:t>with</w:t>
      </w:r>
      <w:r>
        <w:rPr>
          <w:rFonts w:ascii="Times New Roman" w:hAnsi="Times New Roman"/>
          <w:szCs w:val="24"/>
        </w:rPr>
        <w:t xml:space="preserve"> WIC Program regulations. </w:t>
      </w:r>
      <w:r w:rsidR="007A613B">
        <w:rPr>
          <w:rFonts w:ascii="Times New Roman" w:hAnsi="Times New Roman"/>
          <w:szCs w:val="24"/>
        </w:rPr>
        <w:lastRenderedPageBreak/>
        <w:t>Specifically, FNS checks to ensure th</w:t>
      </w:r>
      <w:r w:rsidR="004077EA">
        <w:rPr>
          <w:rFonts w:ascii="Times New Roman" w:hAnsi="Times New Roman"/>
          <w:szCs w:val="24"/>
        </w:rPr>
        <w:t>at</w:t>
      </w:r>
      <w:r w:rsidR="007A613B">
        <w:rPr>
          <w:rFonts w:ascii="Times New Roman" w:hAnsi="Times New Roman"/>
          <w:szCs w:val="24"/>
        </w:rPr>
        <w:t xml:space="preserve"> WIC State agencies are providing appropriate vendor training, consistently monitoring vendors for compliance </w:t>
      </w:r>
      <w:r w:rsidR="004077EA">
        <w:rPr>
          <w:rFonts w:ascii="Times New Roman" w:hAnsi="Times New Roman"/>
          <w:szCs w:val="24"/>
        </w:rPr>
        <w:t>with</w:t>
      </w:r>
      <w:r w:rsidR="007A613B">
        <w:rPr>
          <w:rFonts w:ascii="Times New Roman" w:hAnsi="Times New Roman"/>
          <w:szCs w:val="24"/>
        </w:rPr>
        <w:t xml:space="preserve"> Program rules, conducting </w:t>
      </w:r>
      <w:r w:rsidR="004077EA">
        <w:rPr>
          <w:rFonts w:ascii="Times New Roman" w:hAnsi="Times New Roman"/>
          <w:szCs w:val="24"/>
        </w:rPr>
        <w:t xml:space="preserve">the required </w:t>
      </w:r>
      <w:r w:rsidR="007A613B">
        <w:rPr>
          <w:rFonts w:ascii="Times New Roman" w:hAnsi="Times New Roman"/>
          <w:szCs w:val="24"/>
        </w:rPr>
        <w:t xml:space="preserve">ratio of compliance investigations, and are applying the correct sanctions for any patterns of violations identified. </w:t>
      </w:r>
      <w:r w:rsidR="004077EA">
        <w:rPr>
          <w:rFonts w:ascii="Times New Roman" w:hAnsi="Times New Roman"/>
          <w:szCs w:val="24"/>
        </w:rPr>
        <w:t>FNS will work with State agencies to address a</w:t>
      </w:r>
      <w:r>
        <w:rPr>
          <w:rFonts w:ascii="Times New Roman" w:hAnsi="Times New Roman"/>
          <w:szCs w:val="24"/>
        </w:rPr>
        <w:t xml:space="preserve">ny discrepancies or anomalies in the data. Final WIC State agency data is summarized by FNS at the national level, to generate nationwide reports and trend analysis. </w:t>
      </w:r>
      <w:r w:rsidRPr="00042EC2" w:rsidR="00DF2981">
        <w:rPr>
          <w:rFonts w:ascii="Times New Roman" w:hAnsi="Times New Roman"/>
          <w:szCs w:val="24"/>
        </w:rPr>
        <w:t>Additionally, FNS uses this data to provide information on WIC State agency vendor management and vendor compliance to stakeholders, including Congress, USDA’s Office of the Inspector General (OIG), outside auditors, researchers, and the general public.</w:t>
      </w:r>
    </w:p>
    <w:p w:rsidRPr="006620C0" w:rsidR="005F1438" w:rsidP="009F7E1A" w:rsidRDefault="005F1438" w14:paraId="24B2AD6C" w14:textId="28E14995">
      <w:pPr>
        <w:tabs>
          <w:tab w:val="left" w:pos="-720"/>
        </w:tabs>
        <w:suppressAutoHyphens/>
        <w:spacing w:line="480" w:lineRule="auto"/>
        <w:rPr>
          <w:rFonts w:ascii="Times New Roman" w:hAnsi="Times New Roman"/>
          <w:szCs w:val="24"/>
        </w:rPr>
      </w:pPr>
      <w:r w:rsidRPr="006620C0">
        <w:rPr>
          <w:rFonts w:ascii="Times New Roman" w:hAnsi="Times New Roman"/>
          <w:szCs w:val="24"/>
        </w:rPr>
        <w:t>Since the last approval of this collection, the WIC Program has seen a number of procedural changes</w:t>
      </w:r>
      <w:r w:rsidR="00BF456E">
        <w:rPr>
          <w:rFonts w:ascii="Times New Roman" w:hAnsi="Times New Roman"/>
          <w:szCs w:val="24"/>
        </w:rPr>
        <w:t>:</w:t>
      </w:r>
      <w:r w:rsidRPr="006620C0">
        <w:rPr>
          <w:rFonts w:ascii="Times New Roman" w:hAnsi="Times New Roman"/>
          <w:szCs w:val="24"/>
        </w:rPr>
        <w:t xml:space="preserve"> </w:t>
      </w:r>
    </w:p>
    <w:p w:rsidRPr="009A00D5" w:rsidR="003F06F1" w:rsidP="009A00D5" w:rsidRDefault="005F1438" w14:paraId="4FB71740" w14:textId="4A9B23A1">
      <w:pPr>
        <w:pStyle w:val="ListParagraph"/>
        <w:numPr>
          <w:ilvl w:val="0"/>
          <w:numId w:val="26"/>
        </w:numPr>
        <w:rPr>
          <w:szCs w:val="24"/>
        </w:rPr>
      </w:pPr>
      <w:r w:rsidRPr="006620C0">
        <w:rPr>
          <w:szCs w:val="24"/>
        </w:rPr>
        <w:t>Changes in Forms. We will no longer requir</w:t>
      </w:r>
      <w:r w:rsidR="0011527A">
        <w:rPr>
          <w:szCs w:val="24"/>
        </w:rPr>
        <w:t>e</w:t>
      </w:r>
      <w:r w:rsidRPr="009A00D5">
        <w:rPr>
          <w:szCs w:val="24"/>
        </w:rPr>
        <w:t xml:space="preserve"> WIC State agencies to fill out the FNS-698</w:t>
      </w:r>
      <w:r w:rsidR="0011527A">
        <w:rPr>
          <w:szCs w:val="24"/>
        </w:rPr>
        <w:t xml:space="preserve">, </w:t>
      </w:r>
      <w:r w:rsidRPr="009A00D5">
        <w:rPr>
          <w:szCs w:val="24"/>
        </w:rPr>
        <w:t>FNS-699</w:t>
      </w:r>
      <w:r w:rsidR="0011527A">
        <w:rPr>
          <w:szCs w:val="24"/>
        </w:rPr>
        <w:t>, and FNS-700</w:t>
      </w:r>
      <w:r w:rsidR="00C753D2">
        <w:rPr>
          <w:szCs w:val="24"/>
        </w:rPr>
        <w:t xml:space="preserve"> </w:t>
      </w:r>
      <w:r w:rsidRPr="009A00D5">
        <w:rPr>
          <w:szCs w:val="24"/>
        </w:rPr>
        <w:t xml:space="preserve">forms each year. </w:t>
      </w:r>
      <w:r w:rsidR="00691A50">
        <w:rPr>
          <w:szCs w:val="24"/>
        </w:rPr>
        <w:t xml:space="preserve">As of October 2021, WIC State agencies will not be able to add data into TIP.  </w:t>
      </w:r>
      <w:r w:rsidR="005842B7">
        <w:rPr>
          <w:szCs w:val="24"/>
        </w:rPr>
        <w:t xml:space="preserve">Starting in January 2022, the data for fiscal 2021 and all following fiscal years will be collected </w:t>
      </w:r>
      <w:r w:rsidR="004077EA">
        <w:rPr>
          <w:szCs w:val="24"/>
        </w:rPr>
        <w:t>through</w:t>
      </w:r>
      <w:r w:rsidR="0011527A">
        <w:rPr>
          <w:szCs w:val="24"/>
        </w:rPr>
        <w:t xml:space="preserve"> FDP </w:t>
      </w:r>
      <w:r w:rsidR="004077EA">
        <w:rPr>
          <w:szCs w:val="24"/>
        </w:rPr>
        <w:t>data submissions</w:t>
      </w:r>
      <w:r w:rsidR="0011527A">
        <w:rPr>
          <w:szCs w:val="24"/>
        </w:rPr>
        <w:t xml:space="preserve">. For each annual report, </w:t>
      </w:r>
      <w:r w:rsidRPr="009A00D5">
        <w:rPr>
          <w:szCs w:val="24"/>
        </w:rPr>
        <w:t xml:space="preserve">WIC State agencies </w:t>
      </w:r>
      <w:r w:rsidR="0011527A">
        <w:rPr>
          <w:szCs w:val="24"/>
        </w:rPr>
        <w:t xml:space="preserve">will </w:t>
      </w:r>
      <w:r w:rsidR="004077EA">
        <w:rPr>
          <w:szCs w:val="24"/>
        </w:rPr>
        <w:t xml:space="preserve">now </w:t>
      </w:r>
      <w:r w:rsidRPr="009A00D5">
        <w:rPr>
          <w:szCs w:val="24"/>
        </w:rPr>
        <w:t xml:space="preserve">review their previous year’s information, and update </w:t>
      </w:r>
      <w:r w:rsidR="0011527A">
        <w:rPr>
          <w:szCs w:val="24"/>
        </w:rPr>
        <w:t>only the data needed for the year</w:t>
      </w:r>
      <w:r w:rsidRPr="009A00D5">
        <w:rPr>
          <w:szCs w:val="24"/>
        </w:rPr>
        <w:t xml:space="preserve">. </w:t>
      </w:r>
    </w:p>
    <w:p w:rsidRPr="009A00D5" w:rsidR="005F1438" w:rsidP="009A00D5" w:rsidRDefault="007E4E9C" w14:paraId="1F9CF58D" w14:textId="3CD480F8">
      <w:pPr>
        <w:pStyle w:val="ListParagraph"/>
        <w:numPr>
          <w:ilvl w:val="0"/>
          <w:numId w:val="26"/>
        </w:numPr>
        <w:rPr>
          <w:szCs w:val="24"/>
        </w:rPr>
      </w:pPr>
      <w:r w:rsidRPr="009A00D5">
        <w:rPr>
          <w:szCs w:val="24"/>
        </w:rPr>
        <w:t xml:space="preserve">One State agency left the WIC Program as of the start of fiscal year 2019. Since our respondents are a fixed group our burden estimate is calculated on the actual number of WIC State agencies, </w:t>
      </w:r>
      <w:r w:rsidR="0011527A">
        <w:rPr>
          <w:szCs w:val="24"/>
        </w:rPr>
        <w:t xml:space="preserve">and </w:t>
      </w:r>
      <w:r w:rsidRPr="009A00D5">
        <w:rPr>
          <w:szCs w:val="24"/>
        </w:rPr>
        <w:t xml:space="preserve">this </w:t>
      </w:r>
      <w:r w:rsidR="0011527A">
        <w:rPr>
          <w:szCs w:val="24"/>
        </w:rPr>
        <w:t xml:space="preserve">change </w:t>
      </w:r>
      <w:r w:rsidRPr="009A00D5">
        <w:rPr>
          <w:szCs w:val="24"/>
        </w:rPr>
        <w:t>has impacted our burden calculations</w:t>
      </w:r>
      <w:r w:rsidR="00FE653E">
        <w:rPr>
          <w:szCs w:val="24"/>
        </w:rPr>
        <w:t xml:space="preserve"> for m</w:t>
      </w:r>
      <w:r w:rsidRPr="00FE653E" w:rsidR="00FE653E">
        <w:rPr>
          <w:szCs w:val="24"/>
        </w:rPr>
        <w:t>anual data entry of a new record</w:t>
      </w:r>
      <w:r w:rsidR="00FE653E">
        <w:rPr>
          <w:szCs w:val="24"/>
        </w:rPr>
        <w:t>, m</w:t>
      </w:r>
      <w:r w:rsidRPr="00FE653E" w:rsidR="00FE653E">
        <w:rPr>
          <w:szCs w:val="24"/>
        </w:rPr>
        <w:t>anual update (of an) existing record</w:t>
      </w:r>
      <w:r w:rsidR="00FE653E">
        <w:rPr>
          <w:szCs w:val="24"/>
        </w:rPr>
        <w:t xml:space="preserve"> and data preparation lines</w:t>
      </w:r>
      <w:r w:rsidRPr="009A00D5">
        <w:rPr>
          <w:szCs w:val="24"/>
        </w:rPr>
        <w:t>.</w:t>
      </w:r>
    </w:p>
    <w:p w:rsidR="007E4E9C" w:rsidP="009A00D5" w:rsidRDefault="007E4E9C" w14:paraId="25318253" w14:textId="6D7C897A">
      <w:pPr>
        <w:pStyle w:val="ListParagraph"/>
        <w:numPr>
          <w:ilvl w:val="0"/>
          <w:numId w:val="26"/>
        </w:numPr>
        <w:rPr>
          <w:szCs w:val="24"/>
        </w:rPr>
      </w:pPr>
      <w:r w:rsidRPr="009A00D5">
        <w:rPr>
          <w:szCs w:val="24"/>
        </w:rPr>
        <w:t xml:space="preserve">A small number of WIC State agencies have changed their reporting methods since fiscal year 2018 from manual data entry to a batch file upload. </w:t>
      </w:r>
      <w:r w:rsidR="00FE653E">
        <w:rPr>
          <w:szCs w:val="24"/>
        </w:rPr>
        <w:t xml:space="preserve">This results in these WIC State </w:t>
      </w:r>
      <w:r w:rsidR="00FE653E">
        <w:rPr>
          <w:szCs w:val="24"/>
        </w:rPr>
        <w:lastRenderedPageBreak/>
        <w:t xml:space="preserve">agencies shifting within the burden table, from the </w:t>
      </w:r>
      <w:r w:rsidR="00692936">
        <w:rPr>
          <w:szCs w:val="24"/>
        </w:rPr>
        <w:t>‘</w:t>
      </w:r>
      <w:r w:rsidR="00FE653E">
        <w:rPr>
          <w:szCs w:val="24"/>
        </w:rPr>
        <w:t>m</w:t>
      </w:r>
      <w:r w:rsidRPr="00FE653E" w:rsidR="00FE653E">
        <w:rPr>
          <w:szCs w:val="24"/>
        </w:rPr>
        <w:t>anual data entry of a new record</w:t>
      </w:r>
      <w:r w:rsidR="00692936">
        <w:rPr>
          <w:szCs w:val="24"/>
        </w:rPr>
        <w:t>’</w:t>
      </w:r>
      <w:r w:rsidR="00FE653E">
        <w:rPr>
          <w:szCs w:val="24"/>
        </w:rPr>
        <w:t xml:space="preserve"> and </w:t>
      </w:r>
      <w:r w:rsidR="00692936">
        <w:rPr>
          <w:szCs w:val="24"/>
        </w:rPr>
        <w:t>‘</w:t>
      </w:r>
      <w:r w:rsidR="00FE653E">
        <w:rPr>
          <w:szCs w:val="24"/>
        </w:rPr>
        <w:t>m</w:t>
      </w:r>
      <w:r w:rsidRPr="00FE653E" w:rsidR="00FE653E">
        <w:rPr>
          <w:szCs w:val="24"/>
        </w:rPr>
        <w:t>anual update of an</w:t>
      </w:r>
      <w:r w:rsidR="00692936">
        <w:rPr>
          <w:szCs w:val="24"/>
        </w:rPr>
        <w:t xml:space="preserve"> e</w:t>
      </w:r>
      <w:r w:rsidRPr="00FE653E" w:rsidR="00FE653E">
        <w:rPr>
          <w:szCs w:val="24"/>
        </w:rPr>
        <w:t>xisting record</w:t>
      </w:r>
      <w:r w:rsidR="00692936">
        <w:rPr>
          <w:szCs w:val="24"/>
        </w:rPr>
        <w:t>’</w:t>
      </w:r>
      <w:r w:rsidR="00FE653E">
        <w:rPr>
          <w:szCs w:val="24"/>
        </w:rPr>
        <w:t xml:space="preserve"> lines, to the data upload line.</w:t>
      </w:r>
    </w:p>
    <w:p w:rsidRPr="009A00D5" w:rsidR="00FE653E" w:rsidP="009A00D5" w:rsidRDefault="00FE653E" w14:paraId="52A118FB" w14:textId="4E60C58E">
      <w:pPr>
        <w:pStyle w:val="ListParagraph"/>
        <w:numPr>
          <w:ilvl w:val="0"/>
          <w:numId w:val="26"/>
        </w:numPr>
        <w:rPr>
          <w:szCs w:val="24"/>
        </w:rPr>
      </w:pPr>
      <w:r>
        <w:rPr>
          <w:szCs w:val="24"/>
        </w:rPr>
        <w:t>FNS has recognized the need for ongoing touch points with the WIC State agencies. In order to account for time spent responding to FNS inquires, a new line for SA System feedback has been added to the burden estimates.</w:t>
      </w:r>
    </w:p>
    <w:p w:rsidRPr="00042EC2" w:rsidR="00341DEE" w:rsidP="00E11A38" w:rsidRDefault="00341DEE" w14:paraId="55FE4B9F" w14:textId="77777777">
      <w:pPr>
        <w:pStyle w:val="Heading2"/>
        <w:jc w:val="left"/>
        <w:rPr>
          <w:szCs w:val="24"/>
        </w:rPr>
      </w:pPr>
    </w:p>
    <w:p w:rsidRPr="00042EC2" w:rsidR="00A308DB" w:rsidP="0062567E" w:rsidRDefault="005A3F80" w14:paraId="17A7E449" w14:textId="77777777">
      <w:pPr>
        <w:pStyle w:val="Heading1"/>
      </w:pPr>
      <w:bookmarkStart w:name="_Toc401831359" w:id="5"/>
      <w:bookmarkStart w:name="_Toc83710914" w:id="6"/>
      <w:r>
        <w:t xml:space="preserve">A3.  </w:t>
      </w:r>
      <w:r w:rsidR="00831EA7">
        <w:t xml:space="preserve">Use of </w:t>
      </w:r>
      <w:r w:rsidR="00826253">
        <w:t>i</w:t>
      </w:r>
      <w:r w:rsidR="00831EA7">
        <w:t xml:space="preserve">nformation </w:t>
      </w:r>
      <w:r w:rsidR="00826253">
        <w:t>t</w:t>
      </w:r>
      <w:r w:rsidR="00831EA7">
        <w:t xml:space="preserve">echnology and </w:t>
      </w:r>
      <w:r w:rsidR="00826253">
        <w:t>b</w:t>
      </w:r>
      <w:r w:rsidR="00831EA7">
        <w:t xml:space="preserve">urden </w:t>
      </w:r>
      <w:r w:rsidR="00826253">
        <w:t>r</w:t>
      </w:r>
      <w:r w:rsidR="00831EA7">
        <w:t>eduction</w:t>
      </w:r>
      <w:r>
        <w:t>.</w:t>
      </w:r>
      <w:bookmarkEnd w:id="5"/>
      <w:bookmarkEnd w:id="6"/>
      <w:r>
        <w:t xml:space="preserve">  </w:t>
      </w:r>
    </w:p>
    <w:p w:rsidRPr="00042EC2" w:rsidR="003333DF" w:rsidRDefault="003333DF" w14:paraId="1EED8FFA" w14:textId="77777777">
      <w:pPr>
        <w:tabs>
          <w:tab w:val="left" w:pos="0"/>
        </w:tabs>
        <w:suppressAutoHyphens/>
        <w:rPr>
          <w:rFonts w:ascii="Times New Roman" w:hAnsi="Times New Roman"/>
          <w:szCs w:val="24"/>
        </w:rPr>
      </w:pPr>
    </w:p>
    <w:p w:rsidRPr="00042EC2" w:rsidR="003333DF" w:rsidP="0062567E" w:rsidRDefault="003333DF" w14:paraId="1AB919ED" w14:textId="77777777">
      <w:pPr>
        <w:rPr>
          <w:rFonts w:ascii="Times New Roman" w:hAnsi="Times New Roman"/>
          <w:b/>
          <w:szCs w:val="24"/>
        </w:rPr>
      </w:pPr>
      <w:r w:rsidRPr="00042EC2">
        <w:rPr>
          <w:rFonts w:ascii="Times New Roman" w:hAnsi="Times New Roman"/>
          <w:b/>
          <w:szCs w:val="24"/>
        </w:rPr>
        <w:t xml:space="preserve">Describe whether, and to what extent, the collection of information involves the use of </w:t>
      </w:r>
      <w:r w:rsidRPr="00042EC2" w:rsidR="00542C4F">
        <w:rPr>
          <w:rFonts w:ascii="Times New Roman" w:hAnsi="Times New Roman"/>
          <w:b/>
          <w:szCs w:val="24"/>
        </w:rPr>
        <w:t>automated, electronic, mechanical, or other technolog</w:t>
      </w:r>
      <w:r w:rsidRPr="00042EC2">
        <w:rPr>
          <w:rFonts w:ascii="Times New Roman" w:hAnsi="Times New Roman"/>
          <w:b/>
          <w:szCs w:val="24"/>
        </w:rPr>
        <w:t>ical collection techniques or oth</w:t>
      </w:r>
      <w:r w:rsidRPr="00042EC2" w:rsidR="00542C4F">
        <w:rPr>
          <w:rFonts w:ascii="Times New Roman" w:hAnsi="Times New Roman"/>
          <w:b/>
          <w:szCs w:val="24"/>
        </w:rPr>
        <w:t>er forms of information technology, e.g., permitting electronic sub</w:t>
      </w:r>
      <w:r w:rsidRPr="00042EC2">
        <w:rPr>
          <w:rFonts w:ascii="Times New Roman" w:hAnsi="Times New Roman"/>
          <w:b/>
          <w:szCs w:val="24"/>
        </w:rPr>
        <w:t>mission of responses, and the basis for the decision for adopting this means of co</w:t>
      </w:r>
      <w:r w:rsidRPr="00042EC2" w:rsidR="00542C4F">
        <w:rPr>
          <w:rFonts w:ascii="Times New Roman" w:hAnsi="Times New Roman"/>
          <w:b/>
          <w:szCs w:val="24"/>
        </w:rPr>
        <w:t>llection. Also describe any con</w:t>
      </w:r>
      <w:r w:rsidRPr="00042EC2">
        <w:rPr>
          <w:rFonts w:ascii="Times New Roman" w:hAnsi="Times New Roman"/>
          <w:b/>
          <w:szCs w:val="24"/>
        </w:rPr>
        <w:t>sideratio</w:t>
      </w:r>
      <w:r w:rsidRPr="00042EC2" w:rsidR="00542C4F">
        <w:rPr>
          <w:rFonts w:ascii="Times New Roman" w:hAnsi="Times New Roman"/>
          <w:b/>
          <w:szCs w:val="24"/>
        </w:rPr>
        <w:t>n of using information technology to reduce bur</w:t>
      </w:r>
      <w:r w:rsidRPr="00042EC2">
        <w:rPr>
          <w:rFonts w:ascii="Times New Roman" w:hAnsi="Times New Roman"/>
          <w:b/>
          <w:szCs w:val="24"/>
        </w:rPr>
        <w:t>den.</w:t>
      </w:r>
    </w:p>
    <w:p w:rsidRPr="00042EC2" w:rsidR="00A308DB" w:rsidRDefault="00A308DB" w14:paraId="4A24641A" w14:textId="77777777">
      <w:pPr>
        <w:tabs>
          <w:tab w:val="left" w:pos="0"/>
        </w:tabs>
        <w:suppressAutoHyphens/>
        <w:rPr>
          <w:rFonts w:ascii="Times New Roman" w:hAnsi="Times New Roman"/>
          <w:szCs w:val="24"/>
        </w:rPr>
      </w:pPr>
    </w:p>
    <w:p w:rsidR="007A613B" w:rsidP="00DF2981" w:rsidRDefault="00DF2981" w14:paraId="023E0BE6" w14:textId="0C2A6A47">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In compliance with the E-Government Act of 2002, all data is collected electronically through a </w:t>
      </w:r>
      <w:r w:rsidR="007A613B">
        <w:rPr>
          <w:rFonts w:ascii="Times New Roman" w:hAnsi="Times New Roman"/>
          <w:szCs w:val="24"/>
        </w:rPr>
        <w:t>federal web-based</w:t>
      </w:r>
      <w:r w:rsidRPr="00042EC2">
        <w:rPr>
          <w:rFonts w:ascii="Times New Roman" w:hAnsi="Times New Roman"/>
          <w:szCs w:val="24"/>
        </w:rPr>
        <w:t xml:space="preserve"> system</w:t>
      </w:r>
      <w:r w:rsidR="007A613B">
        <w:rPr>
          <w:rFonts w:ascii="Times New Roman" w:hAnsi="Times New Roman"/>
          <w:szCs w:val="24"/>
        </w:rPr>
        <w:t xml:space="preserve">. </w:t>
      </w:r>
    </w:p>
    <w:p w:rsidR="00C9636C" w:rsidP="00DF2981" w:rsidRDefault="00CD25B7" w14:paraId="72323718" w14:textId="16892CE5">
      <w:pPr>
        <w:tabs>
          <w:tab w:val="left" w:pos="-720"/>
        </w:tabs>
        <w:suppressAutoHyphens/>
        <w:spacing w:line="480" w:lineRule="auto"/>
        <w:rPr>
          <w:rFonts w:ascii="Times New Roman" w:hAnsi="Times New Roman"/>
        </w:rPr>
      </w:pPr>
      <w:r w:rsidRPr="00042EC2">
        <w:rPr>
          <w:rFonts w:ascii="Times New Roman" w:hAnsi="Times New Roman"/>
        </w:rPr>
        <w:t xml:space="preserve">Since fiscal year 2005, </w:t>
      </w:r>
      <w:r>
        <w:rPr>
          <w:rFonts w:ascii="Times New Roman" w:hAnsi="Times New Roman"/>
        </w:rPr>
        <w:t xml:space="preserve">WIC State agencies </w:t>
      </w:r>
      <w:r w:rsidRPr="00042EC2">
        <w:rPr>
          <w:rFonts w:ascii="Times New Roman" w:hAnsi="Times New Roman"/>
        </w:rPr>
        <w:t>have used The Integrity Profile (TIP) s</w:t>
      </w:r>
      <w:r w:rsidRPr="00AA20F2">
        <w:rPr>
          <w:rFonts w:ascii="Times New Roman" w:hAnsi="Times New Roman"/>
        </w:rPr>
        <w:t>ystem, to submit data within the reporting window for the TIP system</w:t>
      </w:r>
      <w:r>
        <w:rPr>
          <w:rFonts w:ascii="Times New Roman" w:hAnsi="Times New Roman"/>
        </w:rPr>
        <w:t xml:space="preserve"> using the FNS-698, FNS-699, and FNS-700 data upload files and system screens</w:t>
      </w:r>
      <w:r w:rsidRPr="00AA20F2">
        <w:rPr>
          <w:rFonts w:ascii="Times New Roman" w:hAnsi="Times New Roman"/>
        </w:rPr>
        <w:t>.</w:t>
      </w:r>
      <w:r w:rsidRPr="00042EC2">
        <w:rPr>
          <w:rFonts w:ascii="Times New Roman" w:hAnsi="Times New Roman"/>
        </w:rPr>
        <w:t xml:space="preserve"> The TIP system is being </w:t>
      </w:r>
      <w:r w:rsidR="004077EA">
        <w:rPr>
          <w:rFonts w:ascii="Times New Roman" w:hAnsi="Times New Roman"/>
        </w:rPr>
        <w:t>upgraded and renamed</w:t>
      </w:r>
      <w:r w:rsidRPr="00042EC2">
        <w:rPr>
          <w:rFonts w:ascii="Times New Roman" w:hAnsi="Times New Roman"/>
        </w:rPr>
        <w:t xml:space="preserve"> the Food Delivery Portal (FDP) starting in fiscal year 2022. </w:t>
      </w:r>
    </w:p>
    <w:p w:rsidR="00CD25B7" w:rsidP="00C9636C" w:rsidRDefault="00CD25B7" w14:paraId="4ABF3153" w14:textId="6750CF79">
      <w:pPr>
        <w:tabs>
          <w:tab w:val="left" w:pos="-720"/>
        </w:tabs>
        <w:suppressAutoHyphens/>
        <w:spacing w:line="480" w:lineRule="auto"/>
        <w:rPr>
          <w:rFonts w:ascii="Times New Roman" w:hAnsi="Times New Roman"/>
        </w:rPr>
      </w:pPr>
      <w:r>
        <w:rPr>
          <w:rFonts w:ascii="Times New Roman" w:hAnsi="Times New Roman"/>
        </w:rPr>
        <w:t xml:space="preserve">This </w:t>
      </w:r>
      <w:r w:rsidR="004077EA">
        <w:rPr>
          <w:rFonts w:ascii="Times New Roman" w:hAnsi="Times New Roman"/>
        </w:rPr>
        <w:t>upgrade was</w:t>
      </w:r>
      <w:r>
        <w:rPr>
          <w:rFonts w:ascii="Times New Roman" w:hAnsi="Times New Roman"/>
        </w:rPr>
        <w:t xml:space="preserve"> necessary because TIP </w:t>
      </w:r>
      <w:r w:rsidR="002C3411">
        <w:rPr>
          <w:rFonts w:ascii="Times New Roman" w:hAnsi="Times New Roman"/>
        </w:rPr>
        <w:t>was out of date technology</w:t>
      </w:r>
      <w:r>
        <w:rPr>
          <w:rFonts w:ascii="Times New Roman" w:hAnsi="Times New Roman"/>
        </w:rPr>
        <w:t xml:space="preserve">. </w:t>
      </w:r>
      <w:r w:rsidRPr="00C9636C" w:rsidR="00C9636C">
        <w:rPr>
          <w:rFonts w:ascii="Times New Roman" w:hAnsi="Times New Roman"/>
        </w:rPr>
        <w:t>The existing TIP system was designed</w:t>
      </w:r>
      <w:r w:rsidR="00C9636C">
        <w:rPr>
          <w:rFonts w:ascii="Times New Roman" w:hAnsi="Times New Roman"/>
        </w:rPr>
        <w:t xml:space="preserve"> </w:t>
      </w:r>
      <w:r w:rsidRPr="00C9636C" w:rsidR="00C9636C">
        <w:rPr>
          <w:rFonts w:ascii="Times New Roman" w:hAnsi="Times New Roman"/>
        </w:rPr>
        <w:t>and developed using the WIC Program</w:t>
      </w:r>
      <w:r w:rsidR="00C9636C">
        <w:rPr>
          <w:rFonts w:ascii="Times New Roman" w:hAnsi="Times New Roman"/>
        </w:rPr>
        <w:t xml:space="preserve"> </w:t>
      </w:r>
      <w:r w:rsidRPr="00C9636C" w:rsidR="00C9636C">
        <w:rPr>
          <w:rFonts w:ascii="Times New Roman" w:hAnsi="Times New Roman"/>
        </w:rPr>
        <w:t xml:space="preserve">requirements </w:t>
      </w:r>
      <w:r w:rsidR="002541D9">
        <w:rPr>
          <w:rFonts w:ascii="Times New Roman" w:hAnsi="Times New Roman"/>
        </w:rPr>
        <w:t xml:space="preserve">that were </w:t>
      </w:r>
      <w:r w:rsidRPr="00C9636C" w:rsidR="00C9636C">
        <w:rPr>
          <w:rFonts w:ascii="Times New Roman" w:hAnsi="Times New Roman"/>
        </w:rPr>
        <w:t>current as of 2005. Since</w:t>
      </w:r>
      <w:r w:rsidR="00C9636C">
        <w:rPr>
          <w:rFonts w:ascii="Times New Roman" w:hAnsi="Times New Roman"/>
        </w:rPr>
        <w:t xml:space="preserve"> </w:t>
      </w:r>
      <w:r w:rsidRPr="00C9636C" w:rsidR="00C9636C">
        <w:rPr>
          <w:rFonts w:ascii="Times New Roman" w:hAnsi="Times New Roman"/>
        </w:rPr>
        <w:t>2005, there have been changes to the</w:t>
      </w:r>
      <w:r w:rsidR="00C9636C">
        <w:rPr>
          <w:rFonts w:ascii="Times New Roman" w:hAnsi="Times New Roman"/>
        </w:rPr>
        <w:t xml:space="preserve"> </w:t>
      </w:r>
      <w:r w:rsidRPr="00C9636C" w:rsidR="00C9636C">
        <w:rPr>
          <w:rFonts w:ascii="Times New Roman" w:hAnsi="Times New Roman"/>
        </w:rPr>
        <w:t>requirements, policies, technology, and</w:t>
      </w:r>
      <w:r w:rsidR="00C753D2">
        <w:rPr>
          <w:rFonts w:ascii="Times New Roman" w:hAnsi="Times New Roman"/>
        </w:rPr>
        <w:t xml:space="preserve"> </w:t>
      </w:r>
      <w:r w:rsidRPr="00C9636C" w:rsidR="00C9636C">
        <w:rPr>
          <w:rFonts w:ascii="Times New Roman" w:hAnsi="Times New Roman"/>
        </w:rPr>
        <w:t xml:space="preserve">guidance that </w:t>
      </w:r>
      <w:r w:rsidR="002C3411">
        <w:rPr>
          <w:rFonts w:ascii="Times New Roman" w:hAnsi="Times New Roman"/>
        </w:rPr>
        <w:t>TIP could not</w:t>
      </w:r>
      <w:r w:rsidR="00C9636C">
        <w:rPr>
          <w:rFonts w:ascii="Times New Roman" w:hAnsi="Times New Roman"/>
        </w:rPr>
        <w:t xml:space="preserve"> </w:t>
      </w:r>
      <w:r w:rsidRPr="00C9636C" w:rsidR="00C9636C">
        <w:rPr>
          <w:rFonts w:ascii="Times New Roman" w:hAnsi="Times New Roman"/>
        </w:rPr>
        <w:t>support. It is critical that</w:t>
      </w:r>
      <w:r w:rsidR="002C3411">
        <w:rPr>
          <w:rFonts w:ascii="Times New Roman" w:hAnsi="Times New Roman"/>
        </w:rPr>
        <w:t>, in fiscal year 2022,</w:t>
      </w:r>
      <w:r w:rsidRPr="00C9636C" w:rsidR="00C9636C">
        <w:rPr>
          <w:rFonts w:ascii="Times New Roman" w:hAnsi="Times New Roman"/>
        </w:rPr>
        <w:t xml:space="preserve"> FNS</w:t>
      </w:r>
      <w:r w:rsidR="00C9636C">
        <w:rPr>
          <w:rFonts w:ascii="Times New Roman" w:hAnsi="Times New Roman"/>
        </w:rPr>
        <w:t xml:space="preserve"> </w:t>
      </w:r>
      <w:r w:rsidR="002C3411">
        <w:rPr>
          <w:rFonts w:ascii="Times New Roman" w:hAnsi="Times New Roman"/>
        </w:rPr>
        <w:t>begins using</w:t>
      </w:r>
      <w:r w:rsidRPr="00C9636C" w:rsidR="00C9636C">
        <w:rPr>
          <w:rFonts w:ascii="Times New Roman" w:hAnsi="Times New Roman"/>
        </w:rPr>
        <w:t xml:space="preserve"> a more robust data</w:t>
      </w:r>
      <w:r w:rsidR="00C9636C">
        <w:rPr>
          <w:rFonts w:ascii="Times New Roman" w:hAnsi="Times New Roman"/>
        </w:rPr>
        <w:t xml:space="preserve"> </w:t>
      </w:r>
      <w:r w:rsidRPr="00C9636C" w:rsidR="00C9636C">
        <w:rPr>
          <w:rFonts w:ascii="Times New Roman" w:hAnsi="Times New Roman"/>
        </w:rPr>
        <w:t>collection system to</w:t>
      </w:r>
      <w:r w:rsidR="003A163B">
        <w:rPr>
          <w:rFonts w:ascii="Times New Roman" w:hAnsi="Times New Roman"/>
        </w:rPr>
        <w:t xml:space="preserve"> </w:t>
      </w:r>
      <w:r w:rsidRPr="00C9636C" w:rsidR="00C9636C">
        <w:rPr>
          <w:rFonts w:ascii="Times New Roman" w:hAnsi="Times New Roman"/>
        </w:rPr>
        <w:t>align with current</w:t>
      </w:r>
      <w:r w:rsidR="00C9636C">
        <w:rPr>
          <w:rFonts w:ascii="Times New Roman" w:hAnsi="Times New Roman"/>
        </w:rPr>
        <w:t xml:space="preserve"> </w:t>
      </w:r>
      <w:r w:rsidRPr="00C9636C" w:rsidR="00C9636C">
        <w:rPr>
          <w:rFonts w:ascii="Times New Roman" w:hAnsi="Times New Roman"/>
        </w:rPr>
        <w:t>security protocols and compliance</w:t>
      </w:r>
      <w:r w:rsidR="00C9636C">
        <w:rPr>
          <w:rFonts w:ascii="Times New Roman" w:hAnsi="Times New Roman"/>
        </w:rPr>
        <w:t xml:space="preserve"> </w:t>
      </w:r>
      <w:r w:rsidRPr="00C9636C" w:rsidR="00C9636C">
        <w:rPr>
          <w:rFonts w:ascii="Times New Roman" w:hAnsi="Times New Roman"/>
        </w:rPr>
        <w:t>guidance, support data storage and web</w:t>
      </w:r>
      <w:r w:rsidR="00C9636C">
        <w:rPr>
          <w:rFonts w:ascii="Times New Roman" w:hAnsi="Times New Roman"/>
        </w:rPr>
        <w:t xml:space="preserve"> </w:t>
      </w:r>
      <w:r w:rsidRPr="00C9636C" w:rsidR="00C9636C">
        <w:rPr>
          <w:rFonts w:ascii="Times New Roman" w:hAnsi="Times New Roman"/>
        </w:rPr>
        <w:t>components, ensure cost effectiveness,</w:t>
      </w:r>
      <w:r w:rsidR="00C9636C">
        <w:rPr>
          <w:rFonts w:ascii="Times New Roman" w:hAnsi="Times New Roman"/>
        </w:rPr>
        <w:t xml:space="preserve"> </w:t>
      </w:r>
      <w:r w:rsidRPr="00C9636C" w:rsidR="00C9636C">
        <w:rPr>
          <w:rFonts w:ascii="Times New Roman" w:hAnsi="Times New Roman"/>
        </w:rPr>
        <w:t>allow for more data-driven decision</w:t>
      </w:r>
      <w:r w:rsidR="00C9636C">
        <w:rPr>
          <w:rFonts w:ascii="Times New Roman" w:hAnsi="Times New Roman"/>
        </w:rPr>
        <w:t xml:space="preserve"> </w:t>
      </w:r>
      <w:r w:rsidRPr="00C9636C" w:rsidR="00C9636C">
        <w:rPr>
          <w:rFonts w:ascii="Times New Roman" w:hAnsi="Times New Roman"/>
        </w:rPr>
        <w:t>making</w:t>
      </w:r>
      <w:r w:rsidR="00C9636C">
        <w:rPr>
          <w:rFonts w:ascii="Times New Roman" w:hAnsi="Times New Roman"/>
        </w:rPr>
        <w:t xml:space="preserve"> </w:t>
      </w:r>
      <w:r w:rsidRPr="00C9636C" w:rsidR="00C9636C">
        <w:rPr>
          <w:rFonts w:ascii="Times New Roman" w:hAnsi="Times New Roman"/>
        </w:rPr>
        <w:t>through increased data analytic</w:t>
      </w:r>
      <w:r w:rsidR="00C9636C">
        <w:rPr>
          <w:rFonts w:ascii="Times New Roman" w:hAnsi="Times New Roman"/>
        </w:rPr>
        <w:t xml:space="preserve"> </w:t>
      </w:r>
      <w:r w:rsidRPr="00C9636C" w:rsidR="00C9636C">
        <w:rPr>
          <w:rFonts w:ascii="Times New Roman" w:hAnsi="Times New Roman"/>
        </w:rPr>
        <w:t>functionality, enhance FNS reporting</w:t>
      </w:r>
      <w:r w:rsidR="00C9636C">
        <w:rPr>
          <w:rFonts w:ascii="Times New Roman" w:hAnsi="Times New Roman"/>
        </w:rPr>
        <w:t xml:space="preserve"> </w:t>
      </w:r>
      <w:r w:rsidRPr="00C9636C" w:rsidR="00C9636C">
        <w:rPr>
          <w:rFonts w:ascii="Times New Roman" w:hAnsi="Times New Roman"/>
        </w:rPr>
        <w:t>capabilities, reduce grantee burden</w:t>
      </w:r>
      <w:r w:rsidR="00C9636C">
        <w:rPr>
          <w:rFonts w:ascii="Times New Roman" w:hAnsi="Times New Roman"/>
        </w:rPr>
        <w:t xml:space="preserve"> </w:t>
      </w:r>
      <w:r w:rsidRPr="00C9636C" w:rsidR="00C9636C">
        <w:rPr>
          <w:rFonts w:ascii="Times New Roman" w:hAnsi="Times New Roman"/>
        </w:rPr>
        <w:t>through automated calculations and</w:t>
      </w:r>
      <w:r w:rsidR="00C9636C">
        <w:rPr>
          <w:rFonts w:ascii="Times New Roman" w:hAnsi="Times New Roman"/>
        </w:rPr>
        <w:t xml:space="preserve"> </w:t>
      </w:r>
      <w:r w:rsidRPr="00C9636C" w:rsidR="00C9636C">
        <w:rPr>
          <w:rFonts w:ascii="Times New Roman" w:hAnsi="Times New Roman"/>
        </w:rPr>
        <w:t>consolidated reporting, and add data</w:t>
      </w:r>
      <w:r w:rsidR="00C9636C">
        <w:rPr>
          <w:rFonts w:ascii="Times New Roman" w:hAnsi="Times New Roman"/>
        </w:rPr>
        <w:t xml:space="preserve"> </w:t>
      </w:r>
      <w:r w:rsidRPr="00C9636C" w:rsidR="00C9636C">
        <w:rPr>
          <w:rFonts w:ascii="Times New Roman" w:hAnsi="Times New Roman"/>
        </w:rPr>
        <w:lastRenderedPageBreak/>
        <w:t>validation features to reduce reporting</w:t>
      </w:r>
      <w:r w:rsidR="00C9636C">
        <w:rPr>
          <w:rFonts w:ascii="Times New Roman" w:hAnsi="Times New Roman"/>
        </w:rPr>
        <w:t xml:space="preserve"> </w:t>
      </w:r>
      <w:r w:rsidRPr="00C9636C" w:rsidR="00C9636C">
        <w:rPr>
          <w:rFonts w:ascii="Times New Roman" w:hAnsi="Times New Roman"/>
        </w:rPr>
        <w:t>errors.</w:t>
      </w:r>
    </w:p>
    <w:p w:rsidR="00CD25B7" w:rsidP="00DF2981" w:rsidRDefault="00CD25B7" w14:paraId="1A58DCAE" w14:textId="79D49434">
      <w:pPr>
        <w:tabs>
          <w:tab w:val="left" w:pos="-720"/>
        </w:tabs>
        <w:suppressAutoHyphens/>
        <w:spacing w:line="480" w:lineRule="auto"/>
        <w:rPr>
          <w:rFonts w:ascii="Times New Roman" w:hAnsi="Times New Roman"/>
        </w:rPr>
      </w:pPr>
      <w:r>
        <w:rPr>
          <w:rFonts w:ascii="Times New Roman" w:hAnsi="Times New Roman"/>
        </w:rPr>
        <w:t xml:space="preserve">FDP’s platform </w:t>
      </w:r>
      <w:r w:rsidRPr="00347DD5">
        <w:rPr>
          <w:rFonts w:ascii="Times New Roman" w:hAnsi="Times New Roman"/>
        </w:rPr>
        <w:t>offers WIC State agencies flexibility in data reporting cycles, and additional data reports and</w:t>
      </w:r>
      <w:r>
        <w:rPr>
          <w:rFonts w:ascii="Times New Roman" w:hAnsi="Times New Roman"/>
        </w:rPr>
        <w:t xml:space="preserve"> analytic tools not available in TIP. The change in data structure, means that WIC State agencies no longer need to use the FNS-698, FNS-699, and FNS-700 forms to annually submit data. FDP does provide both screen and file upload data entry options</w:t>
      </w:r>
      <w:r w:rsidR="002C3411">
        <w:rPr>
          <w:rFonts w:ascii="Times New Roman" w:hAnsi="Times New Roman"/>
        </w:rPr>
        <w:t>. And, i</w:t>
      </w:r>
      <w:r>
        <w:rPr>
          <w:rFonts w:ascii="Times New Roman" w:hAnsi="Times New Roman"/>
        </w:rPr>
        <w:t>t does not need the full vendor record recreated each year</w:t>
      </w:r>
      <w:r w:rsidR="002C3411">
        <w:rPr>
          <w:rFonts w:ascii="Times New Roman" w:hAnsi="Times New Roman"/>
        </w:rPr>
        <w:t>, which streamlines the reporting process</w:t>
      </w:r>
      <w:r>
        <w:rPr>
          <w:rFonts w:ascii="Times New Roman" w:hAnsi="Times New Roman"/>
        </w:rPr>
        <w:t xml:space="preserve">. </w:t>
      </w:r>
    </w:p>
    <w:p w:rsidR="004C7EB6" w:rsidP="00DF2981" w:rsidRDefault="009E091C" w14:paraId="2D271ACA" w14:textId="27503E3C">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FDP uses the </w:t>
      </w:r>
      <w:r w:rsidR="00CD25B7">
        <w:rPr>
          <w:rFonts w:ascii="Times New Roman" w:hAnsi="Times New Roman"/>
          <w:szCs w:val="24"/>
        </w:rPr>
        <w:t xml:space="preserve">private </w:t>
      </w:r>
      <w:r w:rsidRPr="00042EC2">
        <w:rPr>
          <w:rFonts w:ascii="Times New Roman" w:hAnsi="Times New Roman"/>
          <w:szCs w:val="24"/>
        </w:rPr>
        <w:t>WIC Gateway (WICGateway.usda.gov</w:t>
      </w:r>
      <w:r w:rsidR="00E52CA6">
        <w:rPr>
          <w:rFonts w:ascii="Times New Roman" w:hAnsi="Times New Roman"/>
          <w:szCs w:val="24"/>
        </w:rPr>
        <w:t>) (</w:t>
      </w:r>
      <w:r w:rsidR="0052346F">
        <w:rPr>
          <w:rFonts w:ascii="Times New Roman" w:hAnsi="Times New Roman"/>
          <w:szCs w:val="24"/>
        </w:rPr>
        <w:t xml:space="preserve">Appendix </w:t>
      </w:r>
      <w:r w:rsidR="008E02A4">
        <w:rPr>
          <w:rFonts w:ascii="Times New Roman" w:hAnsi="Times New Roman"/>
          <w:szCs w:val="24"/>
        </w:rPr>
        <w:t>E</w:t>
      </w:r>
      <w:r w:rsidRPr="00042EC2">
        <w:rPr>
          <w:rFonts w:ascii="Times New Roman" w:hAnsi="Times New Roman"/>
          <w:szCs w:val="24"/>
        </w:rPr>
        <w:t xml:space="preserve">) </w:t>
      </w:r>
      <w:r w:rsidRPr="00042EC2" w:rsidR="00DF2981">
        <w:rPr>
          <w:rFonts w:ascii="Times New Roman" w:hAnsi="Times New Roman"/>
          <w:szCs w:val="24"/>
        </w:rPr>
        <w:t xml:space="preserve">web site to </w:t>
      </w:r>
      <w:r w:rsidR="004C7EB6">
        <w:rPr>
          <w:rFonts w:ascii="Times New Roman" w:hAnsi="Times New Roman"/>
          <w:szCs w:val="24"/>
        </w:rPr>
        <w:t>provide</w:t>
      </w:r>
      <w:r w:rsidRPr="00042EC2">
        <w:rPr>
          <w:rFonts w:ascii="Times New Roman" w:hAnsi="Times New Roman"/>
          <w:szCs w:val="24"/>
        </w:rPr>
        <w:t xml:space="preserve"> </w:t>
      </w:r>
      <w:r w:rsidRPr="00042EC2" w:rsidR="00DF2981">
        <w:rPr>
          <w:rFonts w:ascii="Times New Roman" w:hAnsi="Times New Roman"/>
          <w:szCs w:val="24"/>
        </w:rPr>
        <w:t xml:space="preserve">access </w:t>
      </w:r>
      <w:r w:rsidRPr="00042EC2">
        <w:rPr>
          <w:rFonts w:ascii="Times New Roman" w:hAnsi="Times New Roman"/>
          <w:szCs w:val="24"/>
        </w:rPr>
        <w:t xml:space="preserve">to </w:t>
      </w:r>
      <w:r w:rsidRPr="00042EC2" w:rsidR="00553691">
        <w:rPr>
          <w:rFonts w:ascii="Times New Roman" w:hAnsi="Times New Roman"/>
          <w:szCs w:val="24"/>
        </w:rPr>
        <w:t>FDP</w:t>
      </w:r>
      <w:r w:rsidR="002C3411">
        <w:rPr>
          <w:rFonts w:ascii="Times New Roman" w:hAnsi="Times New Roman"/>
          <w:szCs w:val="24"/>
        </w:rPr>
        <w:t>.</w:t>
      </w:r>
      <w:r w:rsidR="004C7EB6">
        <w:rPr>
          <w:rFonts w:ascii="Times New Roman" w:hAnsi="Times New Roman"/>
          <w:szCs w:val="24"/>
        </w:rPr>
        <w:t xml:space="preserve"> </w:t>
      </w:r>
      <w:r w:rsidR="00CD25B7">
        <w:rPr>
          <w:rFonts w:ascii="Times New Roman" w:hAnsi="Times New Roman"/>
          <w:szCs w:val="24"/>
        </w:rPr>
        <w:t xml:space="preserve">This URL will not be available </w:t>
      </w:r>
      <w:r w:rsidR="00640046">
        <w:rPr>
          <w:rFonts w:ascii="Times New Roman" w:hAnsi="Times New Roman"/>
          <w:szCs w:val="24"/>
        </w:rPr>
        <w:t xml:space="preserve">to the </w:t>
      </w:r>
      <w:r w:rsidR="00CD25B7">
        <w:rPr>
          <w:rFonts w:ascii="Times New Roman" w:hAnsi="Times New Roman"/>
          <w:szCs w:val="24"/>
        </w:rPr>
        <w:t>public. It will be available to approved eAuth</w:t>
      </w:r>
      <w:r w:rsidR="00247FB0">
        <w:rPr>
          <w:rFonts w:ascii="Times New Roman" w:hAnsi="Times New Roman"/>
          <w:szCs w:val="24"/>
        </w:rPr>
        <w:t>entication</w:t>
      </w:r>
      <w:r w:rsidR="00CD25B7">
        <w:rPr>
          <w:rFonts w:ascii="Times New Roman" w:hAnsi="Times New Roman"/>
          <w:szCs w:val="24"/>
        </w:rPr>
        <w:t xml:space="preserve"> </w:t>
      </w:r>
      <w:r w:rsidR="00247FB0">
        <w:rPr>
          <w:rFonts w:ascii="Times New Roman" w:hAnsi="Times New Roman"/>
          <w:szCs w:val="24"/>
        </w:rPr>
        <w:t>Level 2 WIC State agency user</w:t>
      </w:r>
      <w:r w:rsidR="004C7EB6">
        <w:rPr>
          <w:rFonts w:ascii="Times New Roman" w:hAnsi="Times New Roman"/>
          <w:szCs w:val="24"/>
        </w:rPr>
        <w:t>s</w:t>
      </w:r>
      <w:r w:rsidR="00247FB0">
        <w:rPr>
          <w:rFonts w:ascii="Times New Roman" w:hAnsi="Times New Roman"/>
          <w:szCs w:val="24"/>
        </w:rPr>
        <w:t>, and will be shared as a part of their user setup.</w:t>
      </w:r>
      <w:r w:rsidR="00CD25B7">
        <w:rPr>
          <w:rFonts w:ascii="Times New Roman" w:hAnsi="Times New Roman"/>
          <w:szCs w:val="24"/>
        </w:rPr>
        <w:t xml:space="preserve"> </w:t>
      </w:r>
      <w:r w:rsidR="004C7EB6">
        <w:rPr>
          <w:rFonts w:ascii="Times New Roman" w:hAnsi="Times New Roman"/>
          <w:szCs w:val="24"/>
        </w:rPr>
        <w:t xml:space="preserve">The web site should be available in late December 2021. </w:t>
      </w:r>
    </w:p>
    <w:p w:rsidRPr="00042EC2" w:rsidR="00DF2981" w:rsidP="00DF2981" w:rsidRDefault="00DF2981" w14:paraId="10634AA2" w14:textId="437E4F73">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The data </w:t>
      </w:r>
      <w:r w:rsidR="004C7EB6">
        <w:rPr>
          <w:rFonts w:ascii="Times New Roman" w:hAnsi="Times New Roman"/>
          <w:szCs w:val="24"/>
        </w:rPr>
        <w:t xml:space="preserve">WIC State agencies </w:t>
      </w:r>
      <w:r w:rsidRPr="00042EC2" w:rsidR="00550002">
        <w:rPr>
          <w:rFonts w:ascii="Times New Roman" w:hAnsi="Times New Roman"/>
          <w:szCs w:val="24"/>
        </w:rPr>
        <w:t>provide</w:t>
      </w:r>
      <w:r w:rsidR="004C7EB6">
        <w:rPr>
          <w:rFonts w:ascii="Times New Roman" w:hAnsi="Times New Roman"/>
          <w:szCs w:val="24"/>
        </w:rPr>
        <w:t xml:space="preserve"> in their annual submission</w:t>
      </w:r>
      <w:r w:rsidRPr="00042EC2" w:rsidR="00550002">
        <w:rPr>
          <w:rFonts w:ascii="Times New Roman" w:hAnsi="Times New Roman"/>
          <w:szCs w:val="24"/>
        </w:rPr>
        <w:t xml:space="preserve"> </w:t>
      </w:r>
      <w:r w:rsidRPr="00042EC2">
        <w:rPr>
          <w:rFonts w:ascii="Times New Roman" w:hAnsi="Times New Roman"/>
          <w:szCs w:val="24"/>
        </w:rPr>
        <w:t xml:space="preserve">is extracted from </w:t>
      </w:r>
      <w:r w:rsidR="004C7EB6">
        <w:rPr>
          <w:rFonts w:ascii="Times New Roman" w:hAnsi="Times New Roman"/>
          <w:szCs w:val="24"/>
        </w:rPr>
        <w:t xml:space="preserve">their </w:t>
      </w:r>
      <w:r w:rsidRPr="00042EC2">
        <w:rPr>
          <w:rFonts w:ascii="Times New Roman" w:hAnsi="Times New Roman"/>
          <w:szCs w:val="24"/>
        </w:rPr>
        <w:t>WIC State agencies’ management information systems (MIS)</w:t>
      </w:r>
      <w:r w:rsidR="004C7EB6">
        <w:rPr>
          <w:rFonts w:ascii="Times New Roman" w:hAnsi="Times New Roman"/>
          <w:szCs w:val="24"/>
        </w:rPr>
        <w:t xml:space="preserve"> or vendor documentation records. </w:t>
      </w:r>
      <w:r w:rsidR="00640046">
        <w:rPr>
          <w:rFonts w:ascii="Times New Roman" w:hAnsi="Times New Roman"/>
          <w:szCs w:val="24"/>
        </w:rPr>
        <w:t xml:space="preserve">  </w:t>
      </w:r>
      <w:r w:rsidR="00E73886">
        <w:rPr>
          <w:rFonts w:ascii="Times New Roman" w:hAnsi="Times New Roman"/>
          <w:szCs w:val="24"/>
        </w:rPr>
        <w:t>FDP users can choose to provide manual updates to fields in the screens or provide a batch file upload of vendor information.</w:t>
      </w:r>
    </w:p>
    <w:p w:rsidRPr="00042EC2" w:rsidR="00225730" w:rsidP="41393643" w:rsidRDefault="00DF2981" w14:paraId="011B7F83" w14:textId="3302EE75">
      <w:pPr>
        <w:suppressAutoHyphens/>
        <w:spacing w:line="480" w:lineRule="auto"/>
        <w:rPr>
          <w:rFonts w:ascii="Times New Roman" w:hAnsi="Times New Roman"/>
        </w:rPr>
      </w:pPr>
      <w:r w:rsidRPr="00042EC2">
        <w:rPr>
          <w:rFonts w:ascii="Times New Roman" w:hAnsi="Times New Roman"/>
        </w:rPr>
        <w:t xml:space="preserve">FNS estimates approximately </w:t>
      </w:r>
      <w:r w:rsidRPr="005842B7" w:rsidR="00F93E6C">
        <w:rPr>
          <w:rFonts w:ascii="Times New Roman" w:hAnsi="Times New Roman"/>
          <w:bCs/>
        </w:rPr>
        <w:t>9</w:t>
      </w:r>
      <w:r w:rsidRPr="005842B7" w:rsidR="00B40279">
        <w:rPr>
          <w:rFonts w:ascii="Times New Roman" w:hAnsi="Times New Roman"/>
          <w:bCs/>
        </w:rPr>
        <w:t>5.</w:t>
      </w:r>
      <w:r w:rsidRPr="005842B7" w:rsidR="00F93E6C">
        <w:rPr>
          <w:rFonts w:ascii="Times New Roman" w:hAnsi="Times New Roman"/>
          <w:bCs/>
        </w:rPr>
        <w:t>6</w:t>
      </w:r>
      <w:r w:rsidRPr="005842B7" w:rsidR="00B40279">
        <w:rPr>
          <w:rFonts w:ascii="Times New Roman" w:hAnsi="Times New Roman"/>
          <w:bCs/>
        </w:rPr>
        <w:t>%</w:t>
      </w:r>
      <w:r w:rsidRPr="00042EC2">
        <w:rPr>
          <w:rFonts w:ascii="Times New Roman" w:hAnsi="Times New Roman"/>
        </w:rPr>
        <w:t xml:space="preserve"> of all vendors authorized by the WIC Program are also authorized by Supplemental Nutrition Assistance Program (SNAP) so </w:t>
      </w:r>
      <w:r w:rsidRPr="00042EC2" w:rsidR="00B65102">
        <w:rPr>
          <w:rFonts w:ascii="Times New Roman" w:hAnsi="Times New Roman"/>
        </w:rPr>
        <w:t>FDP</w:t>
      </w:r>
      <w:r w:rsidRPr="00042EC2">
        <w:rPr>
          <w:rFonts w:ascii="Times New Roman" w:hAnsi="Times New Roman"/>
        </w:rPr>
        <w:t xml:space="preserve"> is integrated with SNAP’s Store Tracking and Redemption System (STARS</w:t>
      </w:r>
      <w:r w:rsidRPr="00042EC2" w:rsidR="00553691">
        <w:rPr>
          <w:rFonts w:ascii="Times New Roman" w:hAnsi="Times New Roman"/>
        </w:rPr>
        <w:t xml:space="preserve">), </w:t>
      </w:r>
      <w:r w:rsidRPr="00042EC2">
        <w:rPr>
          <w:rFonts w:ascii="Times New Roman" w:hAnsi="Times New Roman"/>
        </w:rPr>
        <w:t>OMB Control No. 0584-0008, Expiration Date:  01/31/202</w:t>
      </w:r>
      <w:r w:rsidRPr="00042EC2" w:rsidR="6BD7F218">
        <w:rPr>
          <w:rFonts w:ascii="Times New Roman" w:hAnsi="Times New Roman"/>
        </w:rPr>
        <w:t>4</w:t>
      </w:r>
      <w:r w:rsidRPr="00042EC2">
        <w:rPr>
          <w:rFonts w:ascii="Times New Roman" w:hAnsi="Times New Roman"/>
        </w:rPr>
        <w:t xml:space="preserve">. </w:t>
      </w:r>
      <w:r w:rsidRPr="00042EC2" w:rsidR="00225730">
        <w:rPr>
          <w:rFonts w:ascii="Times New Roman" w:hAnsi="Times New Roman"/>
        </w:rPr>
        <w:t>FDP imports data records from STARS</w:t>
      </w:r>
      <w:r w:rsidR="00F20552">
        <w:rPr>
          <w:rFonts w:ascii="Times New Roman" w:hAnsi="Times New Roman"/>
        </w:rPr>
        <w:t xml:space="preserve"> to provide for </w:t>
      </w:r>
      <w:r w:rsidR="002C3411">
        <w:rPr>
          <w:rFonts w:ascii="Times New Roman" w:hAnsi="Times New Roman"/>
        </w:rPr>
        <w:t xml:space="preserve">more streamlined </w:t>
      </w:r>
      <w:r w:rsidR="00F20552">
        <w:rPr>
          <w:rFonts w:ascii="Times New Roman" w:hAnsi="Times New Roman"/>
        </w:rPr>
        <w:t>data entry. WIC State agency users will be able to import the business name, address,</w:t>
      </w:r>
      <w:r w:rsidR="005E0713">
        <w:rPr>
          <w:rFonts w:ascii="Times New Roman" w:hAnsi="Times New Roman"/>
        </w:rPr>
        <w:t xml:space="preserve"> </w:t>
      </w:r>
      <w:r w:rsidR="00F20552">
        <w:rPr>
          <w:rFonts w:ascii="Times New Roman" w:hAnsi="Times New Roman"/>
        </w:rPr>
        <w:t>owner information, store hours of operation</w:t>
      </w:r>
      <w:r w:rsidR="00923DAF">
        <w:rPr>
          <w:rFonts w:ascii="Times New Roman" w:hAnsi="Times New Roman"/>
        </w:rPr>
        <w:t>, and SNAP redemption amounts</w:t>
      </w:r>
      <w:r w:rsidR="00F20552">
        <w:rPr>
          <w:rFonts w:ascii="Times New Roman" w:hAnsi="Times New Roman"/>
        </w:rPr>
        <w:t xml:space="preserve"> from STARS and update the related F</w:t>
      </w:r>
      <w:r w:rsidR="00923DAF">
        <w:rPr>
          <w:rFonts w:ascii="Times New Roman" w:hAnsi="Times New Roman"/>
        </w:rPr>
        <w:t>DP</w:t>
      </w:r>
      <w:r w:rsidR="00F20552">
        <w:rPr>
          <w:rFonts w:ascii="Times New Roman" w:hAnsi="Times New Roman"/>
        </w:rPr>
        <w:t xml:space="preserve"> fields</w:t>
      </w:r>
      <w:r w:rsidRPr="00042EC2" w:rsidR="00225730">
        <w:rPr>
          <w:rFonts w:ascii="Times New Roman" w:hAnsi="Times New Roman"/>
        </w:rPr>
        <w:t xml:space="preserve">. WIC State agencies </w:t>
      </w:r>
      <w:r w:rsidRPr="00042EC2" w:rsidR="000C4440">
        <w:rPr>
          <w:rFonts w:ascii="Times New Roman" w:hAnsi="Times New Roman"/>
        </w:rPr>
        <w:t xml:space="preserve">can </w:t>
      </w:r>
      <w:r w:rsidRPr="00042EC2" w:rsidR="00225730">
        <w:rPr>
          <w:rFonts w:ascii="Times New Roman" w:hAnsi="Times New Roman"/>
        </w:rPr>
        <w:t xml:space="preserve">view data held on the vendors/retailers, and report on redemption amounts, when a vendor is authorized by both the WIC and SNAP Programs. This feature allows </w:t>
      </w:r>
      <w:r w:rsidRPr="00042EC2">
        <w:rPr>
          <w:rFonts w:ascii="Times New Roman" w:hAnsi="Times New Roman"/>
        </w:rPr>
        <w:t xml:space="preserve">certain </w:t>
      </w:r>
      <w:r w:rsidRPr="00042EC2" w:rsidR="00553691">
        <w:rPr>
          <w:rFonts w:ascii="Times New Roman" w:hAnsi="Times New Roman"/>
        </w:rPr>
        <w:t>FDP</w:t>
      </w:r>
      <w:r w:rsidRPr="00042EC2">
        <w:rPr>
          <w:rFonts w:ascii="Times New Roman" w:hAnsi="Times New Roman"/>
        </w:rPr>
        <w:t xml:space="preserve"> fields to</w:t>
      </w:r>
      <w:r w:rsidRPr="00042EC2" w:rsidR="000C4440">
        <w:rPr>
          <w:rFonts w:ascii="Times New Roman" w:hAnsi="Times New Roman"/>
        </w:rPr>
        <w:t xml:space="preserve"> be</w:t>
      </w:r>
      <w:r w:rsidRPr="00042EC2">
        <w:rPr>
          <w:rFonts w:ascii="Times New Roman" w:hAnsi="Times New Roman"/>
        </w:rPr>
        <w:t xml:space="preserve"> </w:t>
      </w:r>
      <w:r w:rsidRPr="00042EC2" w:rsidR="00225730">
        <w:rPr>
          <w:rFonts w:ascii="Times New Roman" w:hAnsi="Times New Roman"/>
        </w:rPr>
        <w:t xml:space="preserve">system </w:t>
      </w:r>
      <w:r w:rsidRPr="00042EC2">
        <w:rPr>
          <w:rFonts w:ascii="Times New Roman" w:hAnsi="Times New Roman"/>
        </w:rPr>
        <w:t>populate</w:t>
      </w:r>
      <w:r w:rsidRPr="00042EC2" w:rsidR="00225730">
        <w:rPr>
          <w:rFonts w:ascii="Times New Roman" w:hAnsi="Times New Roman"/>
        </w:rPr>
        <w:t>d</w:t>
      </w:r>
      <w:r w:rsidRPr="00042EC2">
        <w:rPr>
          <w:rFonts w:ascii="Times New Roman" w:hAnsi="Times New Roman"/>
        </w:rPr>
        <w:t xml:space="preserve"> </w:t>
      </w:r>
      <w:r w:rsidRPr="00042EC2" w:rsidR="00225730">
        <w:rPr>
          <w:rFonts w:ascii="Times New Roman" w:hAnsi="Times New Roman"/>
        </w:rPr>
        <w:t xml:space="preserve">from </w:t>
      </w:r>
      <w:r w:rsidRPr="00042EC2" w:rsidR="00225730">
        <w:rPr>
          <w:rFonts w:ascii="Times New Roman" w:hAnsi="Times New Roman"/>
        </w:rPr>
        <w:lastRenderedPageBreak/>
        <w:t xml:space="preserve">the </w:t>
      </w:r>
      <w:r w:rsidRPr="00042EC2">
        <w:rPr>
          <w:rFonts w:ascii="Times New Roman" w:hAnsi="Times New Roman"/>
        </w:rPr>
        <w:t xml:space="preserve">STARS </w:t>
      </w:r>
      <w:r w:rsidRPr="00042EC2" w:rsidR="000C4440">
        <w:rPr>
          <w:rFonts w:ascii="Times New Roman" w:hAnsi="Times New Roman"/>
        </w:rPr>
        <w:t xml:space="preserve">data, </w:t>
      </w:r>
      <w:r w:rsidRPr="00042EC2" w:rsidR="00225730">
        <w:rPr>
          <w:rFonts w:ascii="Times New Roman" w:hAnsi="Times New Roman"/>
        </w:rPr>
        <w:t>reducing the data entry burden</w:t>
      </w:r>
      <w:r w:rsidRPr="00042EC2">
        <w:rPr>
          <w:rFonts w:ascii="Times New Roman" w:hAnsi="Times New Roman"/>
        </w:rPr>
        <w:t xml:space="preserve"> on WIC State agencies. </w:t>
      </w:r>
    </w:p>
    <w:p w:rsidRPr="00042EC2" w:rsidR="003D0245" w:rsidP="00DF2981" w:rsidRDefault="000C4440" w14:paraId="123FEC8C" w14:textId="33E7384F">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The </w:t>
      </w:r>
      <w:r w:rsidRPr="00042EC2" w:rsidR="00553691">
        <w:rPr>
          <w:rFonts w:ascii="Times New Roman" w:hAnsi="Times New Roman"/>
          <w:szCs w:val="24"/>
        </w:rPr>
        <w:t>FDP</w:t>
      </w:r>
      <w:r w:rsidRPr="00042EC2">
        <w:rPr>
          <w:rFonts w:ascii="Times New Roman" w:hAnsi="Times New Roman"/>
          <w:szCs w:val="24"/>
        </w:rPr>
        <w:t xml:space="preserve"> design</w:t>
      </w:r>
      <w:r w:rsidRPr="00042EC2" w:rsidR="00553691">
        <w:rPr>
          <w:rFonts w:ascii="Times New Roman" w:hAnsi="Times New Roman"/>
          <w:szCs w:val="24"/>
        </w:rPr>
        <w:t xml:space="preserve"> allows for core vendor data to be entered </w:t>
      </w:r>
      <w:r w:rsidRPr="00042EC2">
        <w:rPr>
          <w:rFonts w:ascii="Times New Roman" w:hAnsi="Times New Roman"/>
          <w:szCs w:val="24"/>
        </w:rPr>
        <w:t xml:space="preserve">only </w:t>
      </w:r>
      <w:r w:rsidRPr="00042EC2" w:rsidR="00553691">
        <w:rPr>
          <w:rFonts w:ascii="Times New Roman" w:hAnsi="Times New Roman"/>
          <w:szCs w:val="24"/>
        </w:rPr>
        <w:t>once. This significantly reduce</w:t>
      </w:r>
      <w:r w:rsidRPr="00042EC2">
        <w:rPr>
          <w:rFonts w:ascii="Times New Roman" w:hAnsi="Times New Roman"/>
          <w:szCs w:val="24"/>
        </w:rPr>
        <w:t>s</w:t>
      </w:r>
      <w:r w:rsidRPr="00042EC2" w:rsidR="00553691">
        <w:rPr>
          <w:rFonts w:ascii="Times New Roman" w:hAnsi="Times New Roman"/>
          <w:szCs w:val="24"/>
        </w:rPr>
        <w:t xml:space="preserve"> the burden on WIC State agencies, for vendors that </w:t>
      </w:r>
      <w:r w:rsidRPr="00042EC2">
        <w:rPr>
          <w:rFonts w:ascii="Times New Roman" w:hAnsi="Times New Roman"/>
          <w:szCs w:val="24"/>
        </w:rPr>
        <w:t xml:space="preserve">continue in </w:t>
      </w:r>
      <w:r w:rsidRPr="00042EC2" w:rsidR="00553691">
        <w:rPr>
          <w:rFonts w:ascii="Times New Roman" w:hAnsi="Times New Roman"/>
          <w:szCs w:val="24"/>
        </w:rPr>
        <w:t xml:space="preserve">the WIC Program </w:t>
      </w:r>
      <w:r w:rsidRPr="00042EC2">
        <w:rPr>
          <w:rFonts w:ascii="Times New Roman" w:hAnsi="Times New Roman"/>
          <w:szCs w:val="24"/>
        </w:rPr>
        <w:t xml:space="preserve">for more than one fiscal year </w:t>
      </w:r>
      <w:r w:rsidRPr="00042EC2" w:rsidR="00553691">
        <w:rPr>
          <w:rFonts w:ascii="Times New Roman" w:hAnsi="Times New Roman"/>
          <w:szCs w:val="24"/>
        </w:rPr>
        <w:t>(</w:t>
      </w:r>
      <w:r w:rsidRPr="00042EC2">
        <w:rPr>
          <w:rFonts w:ascii="Times New Roman" w:hAnsi="Times New Roman"/>
          <w:szCs w:val="24"/>
        </w:rPr>
        <w:t xml:space="preserve">i.e., </w:t>
      </w:r>
      <w:r w:rsidRPr="00042EC2" w:rsidR="00553691">
        <w:rPr>
          <w:rFonts w:ascii="Times New Roman" w:hAnsi="Times New Roman"/>
          <w:szCs w:val="24"/>
        </w:rPr>
        <w:t xml:space="preserve">approximately </w:t>
      </w:r>
      <w:r w:rsidRPr="005842B7" w:rsidR="00B40279">
        <w:rPr>
          <w:rFonts w:ascii="Times New Roman" w:hAnsi="Times New Roman"/>
          <w:szCs w:val="24"/>
        </w:rPr>
        <w:t>96.2</w:t>
      </w:r>
      <w:r w:rsidRPr="005842B7" w:rsidR="00553691">
        <w:rPr>
          <w:rFonts w:ascii="Times New Roman" w:hAnsi="Times New Roman"/>
          <w:szCs w:val="24"/>
        </w:rPr>
        <w:t>%</w:t>
      </w:r>
      <w:r w:rsidRPr="00042EC2" w:rsidR="00553691">
        <w:rPr>
          <w:rFonts w:ascii="Times New Roman" w:hAnsi="Times New Roman"/>
          <w:szCs w:val="24"/>
        </w:rPr>
        <w:t xml:space="preserve"> of current vendors continue </w:t>
      </w:r>
      <w:r w:rsidRPr="00042EC2">
        <w:rPr>
          <w:rFonts w:ascii="Times New Roman" w:hAnsi="Times New Roman"/>
          <w:szCs w:val="24"/>
        </w:rPr>
        <w:t xml:space="preserve">to be authorized </w:t>
      </w:r>
      <w:r w:rsidRPr="00042EC2" w:rsidR="00553691">
        <w:rPr>
          <w:rFonts w:ascii="Times New Roman" w:hAnsi="Times New Roman"/>
          <w:szCs w:val="24"/>
        </w:rPr>
        <w:t>each year).</w:t>
      </w:r>
      <w:r w:rsidRPr="00042EC2" w:rsidR="00DF2981">
        <w:rPr>
          <w:rFonts w:ascii="Times New Roman" w:hAnsi="Times New Roman"/>
          <w:szCs w:val="24"/>
        </w:rPr>
        <w:t xml:space="preserve"> </w:t>
      </w:r>
      <w:r w:rsidRPr="00042EC2" w:rsidR="003D0245">
        <w:rPr>
          <w:rFonts w:ascii="Times New Roman" w:hAnsi="Times New Roman"/>
          <w:szCs w:val="24"/>
        </w:rPr>
        <w:t xml:space="preserve">The </w:t>
      </w:r>
      <w:r w:rsidR="005E0713">
        <w:rPr>
          <w:rFonts w:ascii="Times New Roman" w:hAnsi="Times New Roman"/>
          <w:szCs w:val="24"/>
        </w:rPr>
        <w:t xml:space="preserve">required fields in </w:t>
      </w:r>
      <w:r w:rsidRPr="00042EC2" w:rsidR="003D0245">
        <w:rPr>
          <w:rFonts w:ascii="Times New Roman" w:hAnsi="Times New Roman"/>
          <w:szCs w:val="24"/>
        </w:rPr>
        <w:t xml:space="preserve">the </w:t>
      </w:r>
      <w:r w:rsidR="005E0713">
        <w:rPr>
          <w:rFonts w:ascii="Times New Roman" w:hAnsi="Times New Roman"/>
          <w:szCs w:val="24"/>
        </w:rPr>
        <w:t>batch file of vendor information</w:t>
      </w:r>
      <w:r w:rsidRPr="00042EC2" w:rsidR="003D0245">
        <w:rPr>
          <w:rFonts w:ascii="Times New Roman" w:hAnsi="Times New Roman"/>
          <w:szCs w:val="24"/>
        </w:rPr>
        <w:t xml:space="preserve"> </w:t>
      </w:r>
      <w:r w:rsidR="005E0713">
        <w:rPr>
          <w:rFonts w:ascii="Times New Roman" w:hAnsi="Times New Roman"/>
          <w:szCs w:val="24"/>
        </w:rPr>
        <w:t>have</w:t>
      </w:r>
      <w:r w:rsidRPr="00042EC2" w:rsidR="005E0713">
        <w:rPr>
          <w:rFonts w:ascii="Times New Roman" w:hAnsi="Times New Roman"/>
          <w:szCs w:val="24"/>
        </w:rPr>
        <w:t xml:space="preserve"> </w:t>
      </w:r>
      <w:r w:rsidRPr="00042EC2" w:rsidR="003D0245">
        <w:rPr>
          <w:rFonts w:ascii="Times New Roman" w:hAnsi="Times New Roman"/>
          <w:szCs w:val="24"/>
        </w:rPr>
        <w:t xml:space="preserve">been reduced, which in turn allows the WIC State agencies to provide much less annual data for most WIC vendors; each WIC vendor will be assigned a WIC unique ID to facilitate cross-Program and cross-application data tracking. </w:t>
      </w:r>
    </w:p>
    <w:p w:rsidRPr="00042EC2" w:rsidR="00000AB8" w:rsidP="00DF2981" w:rsidRDefault="00DF2981" w14:paraId="75551837" w14:textId="0A89D73B">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FNS is currently </w:t>
      </w:r>
      <w:r w:rsidRPr="00042EC2" w:rsidR="00553691">
        <w:rPr>
          <w:rFonts w:ascii="Times New Roman" w:hAnsi="Times New Roman"/>
          <w:szCs w:val="24"/>
        </w:rPr>
        <w:t xml:space="preserve">planning future enhancements </w:t>
      </w:r>
      <w:r w:rsidRPr="00042EC2" w:rsidR="000C4440">
        <w:rPr>
          <w:rFonts w:ascii="Times New Roman" w:hAnsi="Times New Roman"/>
          <w:szCs w:val="24"/>
        </w:rPr>
        <w:t xml:space="preserve">that </w:t>
      </w:r>
      <w:r w:rsidRPr="00042EC2">
        <w:rPr>
          <w:rFonts w:ascii="Times New Roman" w:hAnsi="Times New Roman"/>
          <w:szCs w:val="24"/>
        </w:rPr>
        <w:t xml:space="preserve">will include the ability to integrate State agency MIS with </w:t>
      </w:r>
      <w:r w:rsidRPr="00042EC2" w:rsidR="00553691">
        <w:rPr>
          <w:rFonts w:ascii="Times New Roman" w:hAnsi="Times New Roman"/>
          <w:szCs w:val="24"/>
        </w:rPr>
        <w:t>FDP</w:t>
      </w:r>
      <w:r w:rsidRPr="00042EC2">
        <w:rPr>
          <w:rFonts w:ascii="Times New Roman" w:hAnsi="Times New Roman"/>
          <w:szCs w:val="24"/>
        </w:rPr>
        <w:t xml:space="preserve">, thus </w:t>
      </w:r>
      <w:r w:rsidRPr="00042EC2" w:rsidR="00553691">
        <w:rPr>
          <w:rFonts w:ascii="Times New Roman" w:hAnsi="Times New Roman"/>
          <w:szCs w:val="24"/>
        </w:rPr>
        <w:t xml:space="preserve">significantly </w:t>
      </w:r>
      <w:r w:rsidRPr="00042EC2">
        <w:rPr>
          <w:rFonts w:ascii="Times New Roman" w:hAnsi="Times New Roman"/>
          <w:szCs w:val="24"/>
        </w:rPr>
        <w:t>reducing the burden associated with data preparation.</w:t>
      </w:r>
      <w:r w:rsidRPr="00042EC2" w:rsidR="00000AB8">
        <w:rPr>
          <w:rFonts w:ascii="Times New Roman" w:hAnsi="Times New Roman"/>
          <w:szCs w:val="24"/>
        </w:rPr>
        <w:t xml:space="preserve">  Out of the estimated 707 responses for this information collection, FNS estimates that </w:t>
      </w:r>
      <w:r w:rsidR="002F630F">
        <w:rPr>
          <w:rFonts w:ascii="Times New Roman" w:hAnsi="Times New Roman"/>
          <w:szCs w:val="24"/>
        </w:rPr>
        <w:t>one hundred percent</w:t>
      </w:r>
      <w:r w:rsidRPr="00042EC2" w:rsidR="00000AB8">
        <w:rPr>
          <w:rFonts w:ascii="Times New Roman" w:hAnsi="Times New Roman"/>
          <w:szCs w:val="24"/>
        </w:rPr>
        <w:t xml:space="preserve"> (</w:t>
      </w:r>
      <w:r w:rsidR="002F630F">
        <w:rPr>
          <w:rFonts w:ascii="Times New Roman" w:hAnsi="Times New Roman"/>
          <w:szCs w:val="24"/>
        </w:rPr>
        <w:t>100</w:t>
      </w:r>
      <w:r w:rsidRPr="00042EC2" w:rsidR="00000AB8">
        <w:rPr>
          <w:rFonts w:ascii="Times New Roman" w:hAnsi="Times New Roman"/>
          <w:szCs w:val="24"/>
        </w:rPr>
        <w:t>%) will be collected electronically.</w:t>
      </w:r>
    </w:p>
    <w:p w:rsidRPr="00042EC2" w:rsidR="005A3F80" w:rsidRDefault="005A3F80" w14:paraId="1BE814F6" w14:textId="77777777">
      <w:pPr>
        <w:tabs>
          <w:tab w:val="left" w:pos="0"/>
        </w:tabs>
        <w:suppressAutoHyphens/>
        <w:rPr>
          <w:rFonts w:ascii="Times New Roman" w:hAnsi="Times New Roman"/>
          <w:szCs w:val="24"/>
        </w:rPr>
      </w:pPr>
    </w:p>
    <w:p w:rsidRPr="00042EC2" w:rsidR="00A308DB" w:rsidP="0062567E" w:rsidRDefault="005A3F80" w14:paraId="3178F237" w14:textId="77777777">
      <w:pPr>
        <w:pStyle w:val="Heading1"/>
      </w:pPr>
      <w:bookmarkStart w:name="_Toc401831360" w:id="7"/>
      <w:bookmarkStart w:name="_Toc83710915" w:id="8"/>
      <w:r>
        <w:t xml:space="preserve">A4.  </w:t>
      </w:r>
      <w:r w:rsidR="002568E6">
        <w:t>E</w:t>
      </w:r>
      <w:r>
        <w:t>fforts to identify duplication.</w:t>
      </w:r>
      <w:bookmarkEnd w:id="7"/>
      <w:bookmarkEnd w:id="8"/>
      <w:r>
        <w:t xml:space="preserve"> </w:t>
      </w:r>
    </w:p>
    <w:p w:rsidRPr="00042EC2" w:rsidR="003333DF" w:rsidRDefault="003333DF" w14:paraId="07F10173" w14:textId="77777777">
      <w:pPr>
        <w:tabs>
          <w:tab w:val="left" w:pos="0"/>
        </w:tabs>
        <w:suppressAutoHyphens/>
        <w:rPr>
          <w:rFonts w:ascii="Times New Roman" w:hAnsi="Times New Roman"/>
          <w:szCs w:val="24"/>
        </w:rPr>
      </w:pPr>
    </w:p>
    <w:p w:rsidRPr="00042EC2" w:rsidR="003333DF" w:rsidRDefault="003333DF" w14:paraId="43D1479C" w14:textId="77777777">
      <w:pPr>
        <w:tabs>
          <w:tab w:val="left" w:pos="0"/>
        </w:tabs>
        <w:suppressAutoHyphens/>
        <w:rPr>
          <w:rFonts w:ascii="Times New Roman" w:hAnsi="Times New Roman"/>
          <w:szCs w:val="24"/>
        </w:rPr>
      </w:pPr>
      <w:r w:rsidRPr="00042EC2">
        <w:rPr>
          <w:rFonts w:ascii="Times New Roman" w:hAnsi="Times New Roman"/>
          <w:b/>
          <w:szCs w:val="24"/>
        </w:rPr>
        <w:t>Descr</w:t>
      </w:r>
      <w:r w:rsidRPr="00042EC2" w:rsidR="00751946">
        <w:rPr>
          <w:rFonts w:ascii="Times New Roman" w:hAnsi="Times New Roman"/>
          <w:b/>
          <w:szCs w:val="24"/>
        </w:rPr>
        <w:t>ibe efforts to identify duplica</w:t>
      </w:r>
      <w:r w:rsidRPr="00042EC2">
        <w:rPr>
          <w:rFonts w:ascii="Times New Roman" w:hAnsi="Times New Roman"/>
          <w:b/>
          <w:szCs w:val="24"/>
        </w:rPr>
        <w:t>tion.</w:t>
      </w:r>
      <w:r w:rsidRPr="00042EC2" w:rsidR="00751946">
        <w:rPr>
          <w:rFonts w:ascii="Times New Roman" w:hAnsi="Times New Roman"/>
          <w:b/>
          <w:szCs w:val="24"/>
        </w:rPr>
        <w:t xml:space="preserve">  Show specifically why any similar information already avail</w:t>
      </w:r>
      <w:r w:rsidRPr="00042EC2">
        <w:rPr>
          <w:rFonts w:ascii="Times New Roman" w:hAnsi="Times New Roman"/>
          <w:b/>
          <w:szCs w:val="24"/>
        </w:rPr>
        <w:t xml:space="preserve">able cannot be used or </w:t>
      </w:r>
      <w:r w:rsidRPr="00042EC2" w:rsidR="00751946">
        <w:rPr>
          <w:rFonts w:ascii="Times New Roman" w:hAnsi="Times New Roman"/>
          <w:b/>
          <w:szCs w:val="24"/>
        </w:rPr>
        <w:t>modified for use for the purposes descri</w:t>
      </w:r>
      <w:r w:rsidRPr="00042EC2">
        <w:rPr>
          <w:rFonts w:ascii="Times New Roman" w:hAnsi="Times New Roman"/>
          <w:b/>
          <w:szCs w:val="24"/>
        </w:rPr>
        <w:t>bed in Question 2.</w:t>
      </w:r>
    </w:p>
    <w:p w:rsidRPr="00042EC2" w:rsidR="009F7E1A" w:rsidP="009F7E1A" w:rsidRDefault="009F7E1A" w14:paraId="4EB4F34E" w14:textId="77777777">
      <w:pPr>
        <w:tabs>
          <w:tab w:val="left" w:pos="-720"/>
        </w:tabs>
        <w:suppressAutoHyphens/>
        <w:rPr>
          <w:rFonts w:ascii="Times New Roman" w:hAnsi="Times New Roman"/>
          <w:szCs w:val="24"/>
        </w:rPr>
      </w:pPr>
    </w:p>
    <w:p w:rsidRPr="005842B7" w:rsidR="00377C31" w:rsidP="00C90F01" w:rsidRDefault="005B6F56" w14:paraId="20DCFCEC" w14:textId="2CFF1AEC">
      <w:pPr>
        <w:pStyle w:val="Heading1"/>
        <w:spacing w:line="480" w:lineRule="auto"/>
        <w:rPr>
          <w:b w:val="0"/>
          <w:szCs w:val="24"/>
        </w:rPr>
      </w:pPr>
      <w:r w:rsidRPr="005842B7">
        <w:rPr>
          <w:b w:val="0"/>
          <w:szCs w:val="24"/>
        </w:rPr>
        <w:t xml:space="preserve">There is no duplication in this information collection request. </w:t>
      </w:r>
      <w:r w:rsidRPr="005842B7" w:rsidR="004B7B0E">
        <w:rPr>
          <w:b w:val="0"/>
          <w:szCs w:val="24"/>
        </w:rPr>
        <w:t xml:space="preserve">Every effort has been made to avoid duplication.  FNS has reviewed USDA reporting requirements.  </w:t>
      </w:r>
      <w:r w:rsidRPr="005842B7">
        <w:rPr>
          <w:b w:val="0"/>
          <w:szCs w:val="24"/>
        </w:rPr>
        <w:t>FNS is the sole Federal agency that monitors WIC State agencies’ vendor compliance efforts.</w:t>
      </w:r>
      <w:r w:rsidRPr="005842B7" w:rsidR="00055A8B">
        <w:rPr>
          <w:b w:val="0"/>
          <w:szCs w:val="24"/>
        </w:rPr>
        <w:t xml:space="preserve"> FDP is the only system of record for this information.</w:t>
      </w:r>
      <w:r w:rsidRPr="005842B7" w:rsidR="00E917ED">
        <w:rPr>
          <w:b w:val="0"/>
          <w:szCs w:val="24"/>
        </w:rPr>
        <w:t xml:space="preserve"> </w:t>
      </w:r>
      <w:bookmarkStart w:name="_Toc401831361" w:id="9"/>
      <w:bookmarkStart w:name="_Toc83710916" w:id="10"/>
    </w:p>
    <w:p w:rsidR="004A2D7C" w:rsidP="0062567E" w:rsidRDefault="004A2D7C" w14:paraId="6321106F" w14:textId="77777777">
      <w:pPr>
        <w:pStyle w:val="Heading1"/>
      </w:pPr>
    </w:p>
    <w:p w:rsidRPr="00042EC2" w:rsidR="00A308DB" w:rsidP="0062567E" w:rsidRDefault="005A3F80" w14:paraId="598D8DE3" w14:textId="1304657A">
      <w:pPr>
        <w:pStyle w:val="Heading1"/>
      </w:pPr>
      <w:r>
        <w:t>A5.  Impacts on small businesses or other small entities.</w:t>
      </w:r>
      <w:bookmarkEnd w:id="9"/>
      <w:bookmarkEnd w:id="10"/>
      <w:r>
        <w:t xml:space="preserve">  </w:t>
      </w:r>
    </w:p>
    <w:p w:rsidRPr="00042EC2" w:rsidR="003333DF" w:rsidRDefault="003333DF" w14:paraId="268914FC" w14:textId="77777777">
      <w:pPr>
        <w:tabs>
          <w:tab w:val="left" w:pos="0"/>
        </w:tabs>
        <w:suppressAutoHyphens/>
        <w:rPr>
          <w:rFonts w:ascii="Times New Roman" w:hAnsi="Times New Roman"/>
          <w:szCs w:val="24"/>
        </w:rPr>
      </w:pPr>
    </w:p>
    <w:p w:rsidRPr="00042EC2" w:rsidR="003333DF" w:rsidRDefault="003333DF" w14:paraId="73F6C104" w14:textId="77777777">
      <w:pPr>
        <w:tabs>
          <w:tab w:val="left" w:pos="0"/>
        </w:tabs>
        <w:suppressAutoHyphens/>
        <w:rPr>
          <w:rFonts w:ascii="Times New Roman" w:hAnsi="Times New Roman"/>
          <w:szCs w:val="24"/>
        </w:rPr>
      </w:pPr>
      <w:r w:rsidRPr="00042EC2">
        <w:rPr>
          <w:rFonts w:ascii="Times New Roman" w:hAnsi="Times New Roman"/>
          <w:b/>
          <w:szCs w:val="24"/>
        </w:rPr>
        <w:t>If t</w:t>
      </w:r>
      <w:r w:rsidRPr="00042EC2" w:rsidR="006E4B7F">
        <w:rPr>
          <w:rFonts w:ascii="Times New Roman" w:hAnsi="Times New Roman"/>
          <w:b/>
          <w:szCs w:val="24"/>
        </w:rPr>
        <w:t>he collection of information im</w:t>
      </w:r>
      <w:r w:rsidRPr="00042EC2">
        <w:rPr>
          <w:rFonts w:ascii="Times New Roman" w:hAnsi="Times New Roman"/>
          <w:b/>
          <w:szCs w:val="24"/>
        </w:rPr>
        <w:t>pacts small businesses or other small entities (Item 5 of OMB Form 83-I), de</w:t>
      </w:r>
      <w:r w:rsidRPr="00042EC2" w:rsidR="006E4B7F">
        <w:rPr>
          <w:rFonts w:ascii="Times New Roman" w:hAnsi="Times New Roman"/>
          <w:b/>
          <w:szCs w:val="24"/>
        </w:rPr>
        <w:t>scribe any methods used to mini</w:t>
      </w:r>
      <w:r w:rsidRPr="00042EC2">
        <w:rPr>
          <w:rFonts w:ascii="Times New Roman" w:hAnsi="Times New Roman"/>
          <w:b/>
          <w:szCs w:val="24"/>
        </w:rPr>
        <w:t>mize burden.</w:t>
      </w:r>
    </w:p>
    <w:p w:rsidRPr="00042EC2" w:rsidR="00A308DB" w:rsidRDefault="00A308DB" w14:paraId="5C579C81" w14:textId="77777777">
      <w:pPr>
        <w:tabs>
          <w:tab w:val="left" w:pos="0"/>
        </w:tabs>
        <w:suppressAutoHyphens/>
        <w:rPr>
          <w:rFonts w:ascii="Times New Roman" w:hAnsi="Times New Roman"/>
          <w:szCs w:val="24"/>
        </w:rPr>
      </w:pPr>
    </w:p>
    <w:p w:rsidRPr="00042EC2" w:rsidR="00F178A6" w:rsidP="009F7E1A" w:rsidRDefault="005B6F56" w14:paraId="281BE9FD" w14:textId="201D8194">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FNS has determined that there are no small businesses or other small entities </w:t>
      </w:r>
      <w:r w:rsidR="003E32F5">
        <w:rPr>
          <w:rFonts w:ascii="Times New Roman" w:hAnsi="Times New Roman"/>
          <w:szCs w:val="24"/>
        </w:rPr>
        <w:t xml:space="preserve">included or </w:t>
      </w:r>
      <w:r w:rsidRPr="00042EC2">
        <w:rPr>
          <w:rFonts w:ascii="Times New Roman" w:hAnsi="Times New Roman"/>
          <w:szCs w:val="24"/>
        </w:rPr>
        <w:lastRenderedPageBreak/>
        <w:t>impacted by this information collection.</w:t>
      </w:r>
      <w:r w:rsidRPr="00042EC2" w:rsidR="004B7B0E">
        <w:rPr>
          <w:rFonts w:ascii="Times New Roman" w:hAnsi="Times New Roman"/>
          <w:szCs w:val="24"/>
        </w:rPr>
        <w:t xml:space="preserve">  </w:t>
      </w:r>
      <w:r w:rsidR="003E32F5">
        <w:rPr>
          <w:rFonts w:ascii="Times New Roman" w:hAnsi="Times New Roman"/>
          <w:szCs w:val="24"/>
        </w:rPr>
        <w:t xml:space="preserve">All respondents are employees of U.S. State governments or their equivalent. </w:t>
      </w:r>
      <w:r w:rsidRPr="00042EC2" w:rsidR="004B7B0E">
        <w:rPr>
          <w:rFonts w:ascii="Times New Roman" w:hAnsi="Times New Roman"/>
          <w:szCs w:val="24"/>
        </w:rPr>
        <w:t xml:space="preserve">Out of the 194 respondents for this information collection, FNS estimates that </w:t>
      </w:r>
      <w:r w:rsidR="00162887">
        <w:rPr>
          <w:rFonts w:ascii="Times New Roman" w:hAnsi="Times New Roman"/>
          <w:szCs w:val="24"/>
        </w:rPr>
        <w:t xml:space="preserve">none of them will be </w:t>
      </w:r>
      <w:r w:rsidRPr="00042EC2" w:rsidR="004B7B0E">
        <w:rPr>
          <w:rFonts w:ascii="Times New Roman" w:hAnsi="Times New Roman"/>
          <w:szCs w:val="24"/>
        </w:rPr>
        <w:t>small entities.</w:t>
      </w:r>
    </w:p>
    <w:p w:rsidRPr="00042EC2" w:rsidR="00E11A38" w:rsidP="009F7E1A" w:rsidRDefault="00E11A38" w14:paraId="51EC62AE" w14:textId="77777777">
      <w:pPr>
        <w:tabs>
          <w:tab w:val="left" w:pos="-720"/>
        </w:tabs>
        <w:suppressAutoHyphens/>
        <w:spacing w:line="480" w:lineRule="auto"/>
        <w:rPr>
          <w:rFonts w:ascii="Times New Roman" w:hAnsi="Times New Roman"/>
          <w:spacing w:val="-3"/>
          <w:szCs w:val="24"/>
        </w:rPr>
      </w:pPr>
    </w:p>
    <w:p w:rsidRPr="00042EC2" w:rsidR="00A308DB" w:rsidP="0062567E" w:rsidRDefault="005A3F80" w14:paraId="749289E5" w14:textId="77777777">
      <w:pPr>
        <w:pStyle w:val="Heading1"/>
      </w:pPr>
      <w:bookmarkStart w:name="_Toc401831362" w:id="11"/>
      <w:bookmarkStart w:name="_Toc83710917" w:id="12"/>
      <w:r>
        <w:t xml:space="preserve">A6.  Consequences </w:t>
      </w:r>
      <w:r w:rsidR="00826253">
        <w:t xml:space="preserve">of collecting the </w:t>
      </w:r>
      <w:r w:rsidR="00DA0E06">
        <w:t>i</w:t>
      </w:r>
      <w:r w:rsidR="00826253">
        <w:t xml:space="preserve">nformation </w:t>
      </w:r>
      <w:r>
        <w:t>less frequently.</w:t>
      </w:r>
      <w:bookmarkEnd w:id="11"/>
      <w:bookmarkEnd w:id="12"/>
      <w:r>
        <w:t xml:space="preserve">  </w:t>
      </w:r>
    </w:p>
    <w:p w:rsidRPr="00042EC2" w:rsidR="003333DF" w:rsidP="005C04BB" w:rsidRDefault="003333DF" w14:paraId="34C10A7B" w14:textId="77777777">
      <w:pPr>
        <w:tabs>
          <w:tab w:val="left" w:pos="0"/>
        </w:tabs>
        <w:suppressAutoHyphens/>
        <w:rPr>
          <w:rFonts w:ascii="Times New Roman" w:hAnsi="Times New Roman"/>
          <w:szCs w:val="24"/>
        </w:rPr>
      </w:pPr>
    </w:p>
    <w:p w:rsidRPr="00042EC2" w:rsidR="003333DF" w:rsidP="0062567E" w:rsidRDefault="003333DF" w14:paraId="6CBBE6EC" w14:textId="77777777">
      <w:pPr>
        <w:rPr>
          <w:rFonts w:ascii="Times New Roman" w:hAnsi="Times New Roman"/>
          <w:b/>
          <w:szCs w:val="24"/>
        </w:rPr>
      </w:pPr>
      <w:r w:rsidRPr="00042EC2">
        <w:rPr>
          <w:rFonts w:ascii="Times New Roman" w:hAnsi="Times New Roman"/>
          <w:b/>
          <w:szCs w:val="24"/>
        </w:rPr>
        <w:t>Describe the consequence to Federal program or policy activities if the collect</w:t>
      </w:r>
      <w:r w:rsidRPr="00042EC2" w:rsidR="00E315C8">
        <w:rPr>
          <w:rFonts w:ascii="Times New Roman" w:hAnsi="Times New Roman"/>
          <w:b/>
          <w:szCs w:val="24"/>
        </w:rPr>
        <w:t>ion is not conducted, or is conducted less frequent</w:t>
      </w:r>
      <w:r w:rsidRPr="00042EC2">
        <w:rPr>
          <w:rFonts w:ascii="Times New Roman" w:hAnsi="Times New Roman"/>
          <w:b/>
          <w:szCs w:val="24"/>
        </w:rPr>
        <w:t>ly, as well as any technical or legal obstacles to reducing burden.</w:t>
      </w:r>
    </w:p>
    <w:p w:rsidRPr="00042EC2" w:rsidR="00E11A38" w:rsidP="00E11A38" w:rsidRDefault="00E11A38" w14:paraId="7F96EE8E" w14:textId="77777777">
      <w:pPr>
        <w:tabs>
          <w:tab w:val="left" w:pos="-720"/>
        </w:tabs>
        <w:suppressAutoHyphens/>
        <w:rPr>
          <w:rFonts w:ascii="Times New Roman" w:hAnsi="Times New Roman"/>
          <w:szCs w:val="24"/>
        </w:rPr>
      </w:pPr>
    </w:p>
    <w:p w:rsidR="00E11A38" w:rsidP="00E11A38" w:rsidRDefault="005B6F56" w14:paraId="5C4AC37B" w14:textId="405B76F3">
      <w:pPr>
        <w:tabs>
          <w:tab w:val="left" w:pos="-720"/>
        </w:tabs>
        <w:suppressAutoHyphens/>
        <w:spacing w:line="480" w:lineRule="auto"/>
        <w:rPr>
          <w:rFonts w:ascii="Times New Roman" w:hAnsi="Times New Roman"/>
          <w:szCs w:val="24"/>
        </w:rPr>
      </w:pPr>
      <w:r w:rsidRPr="00042EC2">
        <w:rPr>
          <w:rFonts w:ascii="Times New Roman" w:hAnsi="Times New Roman"/>
          <w:szCs w:val="24"/>
        </w:rPr>
        <w:t>This is an annual ongoing, mandatory information collection request</w:t>
      </w:r>
      <w:r w:rsidRPr="00042EC2" w:rsidR="006627A0">
        <w:rPr>
          <w:rFonts w:ascii="Times New Roman" w:hAnsi="Times New Roman"/>
          <w:szCs w:val="24"/>
        </w:rPr>
        <w:t xml:space="preserve"> required by statute</w:t>
      </w:r>
      <w:r w:rsidRPr="00042EC2">
        <w:rPr>
          <w:rFonts w:ascii="Times New Roman" w:hAnsi="Times New Roman"/>
          <w:szCs w:val="24"/>
        </w:rPr>
        <w:t>.  If this collection is not conducted, FNS could not ensure the integrity of the program and this would hinder FNS’ ability to provide Federal oversight to WIC State agencies in their process to prevent, detect, and eliminate fraud, waste, and abuse</w:t>
      </w:r>
      <w:r w:rsidRPr="00042EC2" w:rsidR="00055A8B">
        <w:rPr>
          <w:rFonts w:ascii="Times New Roman" w:hAnsi="Times New Roman"/>
          <w:szCs w:val="24"/>
        </w:rPr>
        <w:t>. Reducing the frequency of collection</w:t>
      </w:r>
      <w:r w:rsidRPr="00042EC2">
        <w:rPr>
          <w:rFonts w:ascii="Times New Roman" w:hAnsi="Times New Roman"/>
          <w:szCs w:val="24"/>
        </w:rPr>
        <w:t xml:space="preserve"> would result in slower and less frequent identification of deficiencies</w:t>
      </w:r>
      <w:r w:rsidRPr="00042EC2" w:rsidR="00055A8B">
        <w:rPr>
          <w:rFonts w:ascii="Times New Roman" w:hAnsi="Times New Roman"/>
          <w:szCs w:val="24"/>
        </w:rPr>
        <w:t>, and effective corrective actions.</w:t>
      </w:r>
      <w:r w:rsidRPr="00042EC2">
        <w:rPr>
          <w:rFonts w:ascii="Times New Roman" w:hAnsi="Times New Roman"/>
          <w:szCs w:val="24"/>
        </w:rPr>
        <w:t xml:space="preserve"> WIC State agency vendor management and compliance activities </w:t>
      </w:r>
      <w:r w:rsidRPr="00042EC2" w:rsidR="00055A8B">
        <w:rPr>
          <w:rFonts w:ascii="Times New Roman" w:hAnsi="Times New Roman"/>
          <w:szCs w:val="24"/>
        </w:rPr>
        <w:t xml:space="preserve">are </w:t>
      </w:r>
      <w:r w:rsidRPr="00042EC2">
        <w:rPr>
          <w:rFonts w:ascii="Times New Roman" w:hAnsi="Times New Roman"/>
          <w:szCs w:val="24"/>
        </w:rPr>
        <w:t>report</w:t>
      </w:r>
      <w:r w:rsidRPr="00042EC2" w:rsidR="00055A8B">
        <w:rPr>
          <w:rFonts w:ascii="Times New Roman" w:hAnsi="Times New Roman"/>
          <w:szCs w:val="24"/>
        </w:rPr>
        <w:t>ed</w:t>
      </w:r>
      <w:r w:rsidRPr="00042EC2">
        <w:rPr>
          <w:rFonts w:ascii="Times New Roman" w:hAnsi="Times New Roman"/>
          <w:szCs w:val="24"/>
        </w:rPr>
        <w:t xml:space="preserve"> to stakeholders, Congress, USDA’s Office of the Inspector General (OIG), outside auditors, researchers, and the general public.</w:t>
      </w:r>
    </w:p>
    <w:p w:rsidRPr="00042EC2" w:rsidR="00AB059E" w:rsidP="00E11A38" w:rsidRDefault="00AB059E" w14:paraId="0FEF1AC7" w14:textId="726FAF9D">
      <w:pPr>
        <w:tabs>
          <w:tab w:val="left" w:pos="-720"/>
        </w:tabs>
        <w:suppressAutoHyphens/>
        <w:spacing w:line="480" w:lineRule="auto"/>
        <w:rPr>
          <w:rFonts w:ascii="Times New Roman" w:hAnsi="Times New Roman"/>
          <w:szCs w:val="24"/>
        </w:rPr>
      </w:pPr>
      <w:r>
        <w:rPr>
          <w:rFonts w:ascii="Times New Roman" w:hAnsi="Times New Roman"/>
          <w:szCs w:val="24"/>
        </w:rPr>
        <w:t xml:space="preserve">Information on each vendor record is collected only once in a fiscal year. The burden table shows the three separate methods, one of which is selected by the WIC State agency to use for each of their vendor records. The frequency value in the burden chart indicates that the batch upload is a single frequency/action, but the frequency for the two manually updated methods reflect that each record is manually entered separately. </w:t>
      </w:r>
    </w:p>
    <w:p w:rsidRPr="00042EC2" w:rsidR="00E11A38" w:rsidP="00E11A38" w:rsidRDefault="00E11A38" w14:paraId="3B3A364D" w14:textId="77777777">
      <w:pPr>
        <w:tabs>
          <w:tab w:val="left" w:pos="-720"/>
        </w:tabs>
        <w:suppressAutoHyphens/>
        <w:spacing w:line="480" w:lineRule="auto"/>
        <w:rPr>
          <w:rFonts w:ascii="Times New Roman" w:hAnsi="Times New Roman"/>
          <w:szCs w:val="24"/>
        </w:rPr>
      </w:pPr>
    </w:p>
    <w:p w:rsidRPr="00042EC2" w:rsidR="00A308DB" w:rsidP="0062567E" w:rsidRDefault="00213436" w14:paraId="43420209" w14:textId="77777777">
      <w:pPr>
        <w:pStyle w:val="Heading1"/>
      </w:pPr>
      <w:bookmarkStart w:name="_Toc401831363" w:id="13"/>
      <w:bookmarkStart w:name="_Toc83710918" w:id="14"/>
      <w:r>
        <w:t xml:space="preserve">A7.  </w:t>
      </w:r>
      <w:r w:rsidR="00A37C87">
        <w:t>Special c</w:t>
      </w:r>
      <w:r>
        <w:t xml:space="preserve">ircumstances </w:t>
      </w:r>
      <w:r w:rsidR="00A37C87">
        <w:t>relating to the Guidelines of</w:t>
      </w:r>
      <w:r>
        <w:t xml:space="preserve"> 5 CFR 1320.</w:t>
      </w:r>
      <w:r w:rsidR="003C6BDD">
        <w:t>5</w:t>
      </w:r>
      <w:r>
        <w:t>.</w:t>
      </w:r>
      <w:bookmarkEnd w:id="13"/>
      <w:bookmarkEnd w:id="14"/>
      <w:r>
        <w:t xml:space="preserve">  </w:t>
      </w:r>
    </w:p>
    <w:p w:rsidRPr="00042EC2" w:rsidR="00A308DB" w:rsidP="00213436" w:rsidRDefault="00A308DB" w14:paraId="5654F9D8" w14:textId="77777777">
      <w:pPr>
        <w:tabs>
          <w:tab w:val="left" w:pos="0"/>
        </w:tabs>
        <w:suppressAutoHyphens/>
        <w:rPr>
          <w:rFonts w:ascii="Times New Roman" w:hAnsi="Times New Roman"/>
          <w:szCs w:val="24"/>
        </w:rPr>
      </w:pPr>
    </w:p>
    <w:p w:rsidRPr="00042EC2" w:rsidR="003333DF" w:rsidP="0062567E" w:rsidRDefault="003333DF" w14:paraId="1501C6DC" w14:textId="77777777">
      <w:pPr>
        <w:widowControl/>
        <w:rPr>
          <w:rFonts w:ascii="Times New Roman" w:hAnsi="Times New Roman"/>
          <w:b/>
          <w:szCs w:val="24"/>
        </w:rPr>
      </w:pPr>
      <w:r w:rsidRPr="00042EC2">
        <w:rPr>
          <w:rFonts w:ascii="Times New Roman" w:hAnsi="Times New Roman"/>
          <w:b/>
          <w:szCs w:val="24"/>
        </w:rPr>
        <w:t>Explain any special circumstances that woul</w:t>
      </w:r>
      <w:r w:rsidRPr="00042EC2" w:rsidR="00CF7CB1">
        <w:rPr>
          <w:rFonts w:ascii="Times New Roman" w:hAnsi="Times New Roman"/>
          <w:b/>
          <w:szCs w:val="24"/>
        </w:rPr>
        <w:t>d cause an information collecti</w:t>
      </w:r>
      <w:r w:rsidRPr="00042EC2">
        <w:rPr>
          <w:rFonts w:ascii="Times New Roman" w:hAnsi="Times New Roman"/>
          <w:b/>
          <w:szCs w:val="24"/>
        </w:rPr>
        <w:t>on to</w:t>
      </w:r>
      <w:r w:rsidRPr="00042EC2" w:rsidR="00CF7CB1">
        <w:rPr>
          <w:rFonts w:ascii="Times New Roman" w:hAnsi="Times New Roman"/>
          <w:b/>
          <w:szCs w:val="24"/>
        </w:rPr>
        <w:t xml:space="preserve"> be con</w:t>
      </w:r>
      <w:r w:rsidRPr="00042EC2">
        <w:rPr>
          <w:rFonts w:ascii="Times New Roman" w:hAnsi="Times New Roman"/>
          <w:b/>
          <w:szCs w:val="24"/>
        </w:rPr>
        <w:t xml:space="preserve">ducted in a manner: </w:t>
      </w:r>
    </w:p>
    <w:p w:rsidRPr="00042EC2" w:rsidR="003333DF" w:rsidP="0062567E" w:rsidRDefault="003333DF" w14:paraId="0036B54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042EC2">
        <w:rPr>
          <w:rFonts w:ascii="Times New Roman" w:hAnsi="Times New Roman"/>
          <w:b/>
          <w:szCs w:val="24"/>
        </w:rPr>
        <w:lastRenderedPageBreak/>
        <w:t>Requirin</w:t>
      </w:r>
      <w:r w:rsidRPr="00042EC2" w:rsidR="00CF7CB1">
        <w:rPr>
          <w:rFonts w:ascii="Times New Roman" w:hAnsi="Times New Roman"/>
          <w:b/>
          <w:szCs w:val="24"/>
        </w:rPr>
        <w:t>g respondents to report informa</w:t>
      </w:r>
      <w:r w:rsidRPr="00042EC2">
        <w:rPr>
          <w:rFonts w:ascii="Times New Roman" w:hAnsi="Times New Roman"/>
          <w:b/>
          <w:szCs w:val="24"/>
        </w:rPr>
        <w:t xml:space="preserve">tion to the agency more often than quarterly; </w:t>
      </w:r>
    </w:p>
    <w:p w:rsidRPr="00042EC2" w:rsidR="003333DF" w:rsidP="0062567E" w:rsidRDefault="003333DF" w14:paraId="4DD4FF9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042EC2">
        <w:rPr>
          <w:rFonts w:ascii="Times New Roman" w:hAnsi="Times New Roman"/>
          <w:b/>
          <w:szCs w:val="24"/>
        </w:rPr>
        <w:t>Requirin</w:t>
      </w:r>
      <w:r w:rsidRPr="00042EC2" w:rsidR="008F3F14">
        <w:rPr>
          <w:rFonts w:ascii="Times New Roman" w:hAnsi="Times New Roman"/>
          <w:b/>
          <w:szCs w:val="24"/>
        </w:rPr>
        <w:t>g respondents to prepare a writ</w:t>
      </w:r>
      <w:r w:rsidRPr="00042EC2">
        <w:rPr>
          <w:rFonts w:ascii="Times New Roman" w:hAnsi="Times New Roman"/>
          <w:b/>
          <w:szCs w:val="24"/>
        </w:rPr>
        <w:t>ten re</w:t>
      </w:r>
      <w:r w:rsidRPr="00042EC2" w:rsidR="008F3F14">
        <w:rPr>
          <w:rFonts w:ascii="Times New Roman" w:hAnsi="Times New Roman"/>
          <w:b/>
          <w:szCs w:val="24"/>
        </w:rPr>
        <w:t>sponse to a collection of informa</w:t>
      </w:r>
      <w:r w:rsidRPr="00042EC2">
        <w:rPr>
          <w:rFonts w:ascii="Times New Roman" w:hAnsi="Times New Roman"/>
          <w:b/>
          <w:szCs w:val="24"/>
        </w:rPr>
        <w:t xml:space="preserve">tion in fewer than 30 days after receipt of it; </w:t>
      </w:r>
    </w:p>
    <w:p w:rsidRPr="00042EC2" w:rsidR="003333DF" w:rsidP="0062567E" w:rsidRDefault="003333DF" w14:paraId="7F5F2B4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042EC2">
        <w:rPr>
          <w:rFonts w:ascii="Times New Roman" w:hAnsi="Times New Roman"/>
          <w:b/>
          <w:szCs w:val="24"/>
        </w:rPr>
        <w:t>Requiring respondents to submit more than an orig</w:t>
      </w:r>
      <w:r w:rsidRPr="00042EC2" w:rsidR="008F3F14">
        <w:rPr>
          <w:rFonts w:ascii="Times New Roman" w:hAnsi="Times New Roman"/>
          <w:b/>
          <w:szCs w:val="24"/>
        </w:rPr>
        <w:t>inal and two copies of any docu</w:t>
      </w:r>
      <w:r w:rsidRPr="00042EC2">
        <w:rPr>
          <w:rFonts w:ascii="Times New Roman" w:hAnsi="Times New Roman"/>
          <w:b/>
          <w:szCs w:val="24"/>
        </w:rPr>
        <w:t xml:space="preserve">ment; </w:t>
      </w:r>
    </w:p>
    <w:p w:rsidRPr="00042EC2" w:rsidR="003333DF" w:rsidP="0062567E" w:rsidRDefault="003333DF" w14:paraId="010C846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042EC2">
        <w:rPr>
          <w:rFonts w:ascii="Times New Roman" w:hAnsi="Times New Roman"/>
          <w:b/>
          <w:szCs w:val="24"/>
        </w:rPr>
        <w:t>Req</w:t>
      </w:r>
      <w:r w:rsidRPr="00042EC2" w:rsidR="008F3F14">
        <w:rPr>
          <w:rFonts w:ascii="Times New Roman" w:hAnsi="Times New Roman"/>
          <w:b/>
          <w:szCs w:val="24"/>
        </w:rPr>
        <w:t>uiring respondents to retain re</w:t>
      </w:r>
      <w:r w:rsidRPr="00042EC2">
        <w:rPr>
          <w:rFonts w:ascii="Times New Roman" w:hAnsi="Times New Roman"/>
          <w:b/>
          <w:szCs w:val="24"/>
        </w:rPr>
        <w:t>cords, othe</w:t>
      </w:r>
      <w:r w:rsidRPr="00042EC2" w:rsidR="008F3F14">
        <w:rPr>
          <w:rFonts w:ascii="Times New Roman" w:hAnsi="Times New Roman"/>
          <w:b/>
          <w:szCs w:val="24"/>
        </w:rPr>
        <w:t>r than health, medical, governm</w:t>
      </w:r>
      <w:r w:rsidRPr="00042EC2">
        <w:rPr>
          <w:rFonts w:ascii="Times New Roman" w:hAnsi="Times New Roman"/>
          <w:b/>
          <w:szCs w:val="24"/>
        </w:rPr>
        <w:t>ent contract, grant-in-aid, or tax records for more than three years</w:t>
      </w:r>
      <w:r w:rsidRPr="00042EC2" w:rsidR="008F3F14">
        <w:rPr>
          <w:rFonts w:ascii="Times New Roman" w:hAnsi="Times New Roman"/>
          <w:b/>
          <w:szCs w:val="24"/>
        </w:rPr>
        <w:t>;</w:t>
      </w:r>
    </w:p>
    <w:p w:rsidRPr="00042EC2" w:rsidR="003333DF" w:rsidP="0062567E" w:rsidRDefault="008F3F14" w14:paraId="5840716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042EC2">
        <w:rPr>
          <w:rFonts w:ascii="Times New Roman" w:hAnsi="Times New Roman"/>
          <w:b/>
          <w:szCs w:val="24"/>
        </w:rPr>
        <w:t>In connection with a statistical survey, that is not de</w:t>
      </w:r>
      <w:r w:rsidRPr="00042EC2" w:rsidR="003333DF">
        <w:rPr>
          <w:rFonts w:ascii="Times New Roman" w:hAnsi="Times New Roman"/>
          <w:b/>
          <w:szCs w:val="24"/>
        </w:rPr>
        <w:t>s</w:t>
      </w:r>
      <w:r w:rsidRPr="00042EC2">
        <w:rPr>
          <w:rFonts w:ascii="Times New Roman" w:hAnsi="Times New Roman"/>
          <w:b/>
          <w:szCs w:val="24"/>
        </w:rPr>
        <w:t>igned to produce valid and reli</w:t>
      </w:r>
      <w:r w:rsidRPr="00042EC2" w:rsidR="003333DF">
        <w:rPr>
          <w:rFonts w:ascii="Times New Roman" w:hAnsi="Times New Roman"/>
          <w:b/>
          <w:szCs w:val="24"/>
        </w:rPr>
        <w:t>a</w:t>
      </w:r>
      <w:r w:rsidRPr="00042EC2">
        <w:rPr>
          <w:rFonts w:ascii="Times New Roman" w:hAnsi="Times New Roman"/>
          <w:b/>
          <w:szCs w:val="24"/>
        </w:rPr>
        <w:t>ble results that can be generalized to the uni</w:t>
      </w:r>
      <w:r w:rsidRPr="00042EC2" w:rsidR="003333DF">
        <w:rPr>
          <w:rFonts w:ascii="Times New Roman" w:hAnsi="Times New Roman"/>
          <w:b/>
          <w:szCs w:val="24"/>
        </w:rPr>
        <w:t xml:space="preserve">verse of study; </w:t>
      </w:r>
    </w:p>
    <w:p w:rsidRPr="00042EC2" w:rsidR="003333DF" w:rsidP="0062567E" w:rsidRDefault="008F3F14" w14:paraId="3B4B84A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042EC2">
        <w:rPr>
          <w:rFonts w:ascii="Times New Roman" w:hAnsi="Times New Roman"/>
          <w:b/>
          <w:szCs w:val="24"/>
        </w:rPr>
        <w:t>Requiring the use of a statistical data classi</w:t>
      </w:r>
      <w:r w:rsidRPr="00042EC2" w:rsidR="003333DF">
        <w:rPr>
          <w:rFonts w:ascii="Times New Roman" w:hAnsi="Times New Roman"/>
          <w:b/>
          <w:szCs w:val="24"/>
        </w:rPr>
        <w:t>fication that has not been</w:t>
      </w:r>
      <w:r w:rsidRPr="00042EC2">
        <w:rPr>
          <w:rFonts w:ascii="Times New Roman" w:hAnsi="Times New Roman"/>
          <w:b/>
          <w:szCs w:val="24"/>
        </w:rPr>
        <w:t xml:space="preserve"> reviewed and approved by OMB;</w:t>
      </w:r>
    </w:p>
    <w:p w:rsidRPr="00042EC2" w:rsidR="003333DF" w:rsidP="0062567E" w:rsidRDefault="003333DF" w14:paraId="5B2C4F0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042EC2">
        <w:rPr>
          <w:rFonts w:ascii="Times New Roman" w:hAnsi="Times New Roman"/>
          <w:b/>
          <w:szCs w:val="24"/>
        </w:rPr>
        <w:t>That includ</w:t>
      </w:r>
      <w:r w:rsidRPr="00042EC2" w:rsidR="00383C0A">
        <w:rPr>
          <w:rFonts w:ascii="Times New Roman" w:hAnsi="Times New Roman"/>
          <w:b/>
          <w:szCs w:val="24"/>
        </w:rPr>
        <w:t>es a pledge of confidentiality that is not supported by authority established in statute or regulation, that is not supported by dis</w:t>
      </w:r>
      <w:r w:rsidRPr="00042EC2">
        <w:rPr>
          <w:rFonts w:ascii="Times New Roman" w:hAnsi="Times New Roman"/>
          <w:b/>
          <w:szCs w:val="24"/>
        </w:rPr>
        <w:t>closure and data security policies that are consistent wi</w:t>
      </w:r>
      <w:r w:rsidRPr="00042EC2" w:rsidR="00383C0A">
        <w:rPr>
          <w:rFonts w:ascii="Times New Roman" w:hAnsi="Times New Roman"/>
          <w:b/>
          <w:szCs w:val="24"/>
        </w:rPr>
        <w:t>th the pledge, or which unnecessarily impedes shar</w:t>
      </w:r>
      <w:r w:rsidRPr="00042EC2">
        <w:rPr>
          <w:rFonts w:ascii="Times New Roman" w:hAnsi="Times New Roman"/>
          <w:b/>
          <w:szCs w:val="24"/>
        </w:rPr>
        <w:t>ing of d</w:t>
      </w:r>
      <w:r w:rsidRPr="00042EC2" w:rsidR="00383C0A">
        <w:rPr>
          <w:rFonts w:ascii="Times New Roman" w:hAnsi="Times New Roman"/>
          <w:b/>
          <w:szCs w:val="24"/>
        </w:rPr>
        <w:t>ata with other agencies for com</w:t>
      </w:r>
      <w:r w:rsidRPr="00042EC2" w:rsidR="00D3753F">
        <w:rPr>
          <w:rFonts w:ascii="Times New Roman" w:hAnsi="Times New Roman"/>
          <w:b/>
          <w:szCs w:val="24"/>
        </w:rPr>
        <w:t>patible confiden</w:t>
      </w:r>
      <w:r w:rsidRPr="00042EC2">
        <w:rPr>
          <w:rFonts w:ascii="Times New Roman" w:hAnsi="Times New Roman"/>
          <w:b/>
          <w:szCs w:val="24"/>
        </w:rPr>
        <w:t xml:space="preserve">tial use; or </w:t>
      </w:r>
    </w:p>
    <w:p w:rsidRPr="00042EC2" w:rsidR="003333DF" w:rsidP="0062567E" w:rsidRDefault="003333DF" w14:paraId="4DE1D73A" w14:textId="77777777">
      <w:pPr>
        <w:pStyle w:val="BodyText"/>
        <w:numPr>
          <w:ilvl w:val="0"/>
          <w:numId w:val="19"/>
        </w:numPr>
        <w:rPr>
          <w:b w:val="0"/>
          <w:szCs w:val="24"/>
        </w:rPr>
      </w:pPr>
      <w:r w:rsidRPr="00042EC2">
        <w:rPr>
          <w:szCs w:val="24"/>
        </w:rPr>
        <w:t>Requiri</w:t>
      </w:r>
      <w:r w:rsidRPr="00042EC2" w:rsidR="0032533B">
        <w:rPr>
          <w:szCs w:val="24"/>
        </w:rPr>
        <w:t>ng respondents to submit propri</w:t>
      </w:r>
      <w:r w:rsidRPr="00042EC2">
        <w:rPr>
          <w:szCs w:val="24"/>
        </w:rPr>
        <w:t>etary trade secret, or other confidential informat</w:t>
      </w:r>
      <w:r w:rsidRPr="00042EC2" w:rsidR="0032533B">
        <w:rPr>
          <w:szCs w:val="24"/>
        </w:rPr>
        <w:t>ion unless the agency can demon</w:t>
      </w:r>
      <w:r w:rsidRPr="00042EC2">
        <w:rPr>
          <w:szCs w:val="24"/>
        </w:rPr>
        <w:t>strate that it has instituted procedures to protect the information's confidentiali</w:t>
      </w:r>
      <w:r w:rsidRPr="00042EC2" w:rsidR="0032533B">
        <w:rPr>
          <w:szCs w:val="24"/>
        </w:rPr>
        <w:t>ty to the extent permit</w:t>
      </w:r>
      <w:r w:rsidRPr="00042EC2">
        <w:rPr>
          <w:szCs w:val="24"/>
        </w:rPr>
        <w:t>ted by law.</w:t>
      </w:r>
    </w:p>
    <w:p w:rsidRPr="00042EC2" w:rsidR="003333DF" w:rsidP="00213436" w:rsidRDefault="003333DF" w14:paraId="6C0AB1AC" w14:textId="77777777">
      <w:pPr>
        <w:tabs>
          <w:tab w:val="left" w:pos="0"/>
        </w:tabs>
        <w:suppressAutoHyphens/>
        <w:rPr>
          <w:rFonts w:ascii="Times New Roman" w:hAnsi="Times New Roman"/>
          <w:szCs w:val="24"/>
        </w:rPr>
      </w:pPr>
    </w:p>
    <w:p w:rsidRPr="00042EC2" w:rsidR="00E11A38" w:rsidP="00E11A38" w:rsidRDefault="00E11A38" w14:paraId="714EF902" w14:textId="77777777">
      <w:pPr>
        <w:tabs>
          <w:tab w:val="left" w:pos="-720"/>
        </w:tabs>
        <w:suppressAutoHyphens/>
        <w:rPr>
          <w:rFonts w:ascii="Times New Roman" w:hAnsi="Times New Roman"/>
          <w:szCs w:val="24"/>
        </w:rPr>
      </w:pPr>
    </w:p>
    <w:p w:rsidRPr="00042EC2" w:rsidR="00E11A38" w:rsidP="00E11A38" w:rsidRDefault="005B6F56" w14:paraId="7DB3C6B9" w14:textId="68CFCB5E">
      <w:pPr>
        <w:tabs>
          <w:tab w:val="left" w:pos="-720"/>
        </w:tabs>
        <w:suppressAutoHyphens/>
        <w:spacing w:line="480" w:lineRule="auto"/>
        <w:rPr>
          <w:rFonts w:ascii="Times New Roman" w:hAnsi="Times New Roman"/>
          <w:szCs w:val="24"/>
        </w:rPr>
      </w:pPr>
      <w:r w:rsidRPr="00042EC2">
        <w:rPr>
          <w:rFonts w:ascii="Times New Roman" w:hAnsi="Times New Roman"/>
          <w:szCs w:val="24"/>
        </w:rPr>
        <w:t>There are no special circumstances. The collection of information is conducted in a manner consistent with the guidelines in 5 CFR 1320.5.</w:t>
      </w:r>
    </w:p>
    <w:p w:rsidRPr="00042EC2" w:rsidR="00BE0B08" w:rsidP="00BE0B08" w:rsidRDefault="00BE0B08" w14:paraId="74DB90EE" w14:textId="77777777">
      <w:pPr>
        <w:tabs>
          <w:tab w:val="left" w:pos="0"/>
        </w:tabs>
        <w:suppressAutoHyphens/>
        <w:rPr>
          <w:rFonts w:ascii="Times New Roman" w:hAnsi="Times New Roman"/>
          <w:szCs w:val="24"/>
        </w:rPr>
      </w:pPr>
    </w:p>
    <w:p w:rsidRPr="00042EC2" w:rsidR="00BE0B08" w:rsidP="0062567E" w:rsidRDefault="00BE0B08" w14:paraId="2653DFB1" w14:textId="77777777">
      <w:pPr>
        <w:pStyle w:val="Heading1"/>
      </w:pPr>
      <w:bookmarkStart w:name="_Toc401831364" w:id="15"/>
      <w:bookmarkStart w:name="_Toc83710919" w:id="16"/>
      <w:r>
        <w:t xml:space="preserve">A8.  </w:t>
      </w:r>
      <w:r w:rsidR="005917B8">
        <w:t xml:space="preserve">Comments to the Federal Register Notice and efforts </w:t>
      </w:r>
      <w:r w:rsidR="002568E6">
        <w:t xml:space="preserve">for </w:t>
      </w:r>
      <w:r w:rsidR="005917B8">
        <w:t>consult</w:t>
      </w:r>
      <w:r w:rsidR="002568E6">
        <w:t>ation</w:t>
      </w:r>
      <w:r w:rsidR="005917B8">
        <w:t>.</w:t>
      </w:r>
      <w:bookmarkEnd w:id="15"/>
      <w:bookmarkEnd w:id="16"/>
      <w:r>
        <w:t xml:space="preserve">  </w:t>
      </w:r>
    </w:p>
    <w:p w:rsidRPr="00042EC2" w:rsidR="003333DF" w:rsidP="005917B8" w:rsidRDefault="003333DF" w14:paraId="7AB94C0F" w14:textId="77777777">
      <w:pPr>
        <w:tabs>
          <w:tab w:val="left" w:pos="450"/>
        </w:tabs>
        <w:suppressAutoHyphens/>
        <w:ind w:left="450" w:hanging="450"/>
        <w:rPr>
          <w:rFonts w:ascii="Times New Roman" w:hAnsi="Times New Roman"/>
          <w:szCs w:val="24"/>
        </w:rPr>
      </w:pPr>
    </w:p>
    <w:p w:rsidRPr="00042EC2" w:rsidR="003333DF" w:rsidP="0062567E" w:rsidRDefault="003333DF" w14:paraId="31A7D595" w14:textId="77777777">
      <w:pPr>
        <w:rPr>
          <w:rFonts w:ascii="Times New Roman" w:hAnsi="Times New Roman"/>
          <w:b/>
          <w:szCs w:val="24"/>
        </w:rPr>
      </w:pPr>
      <w:r w:rsidRPr="00042EC2">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042EC2">
        <w:rPr>
          <w:rFonts w:ascii="Times New Roman" w:hAnsi="Times New Roman"/>
          <w:b/>
          <w:szCs w:val="24"/>
        </w:rPr>
        <w:tab/>
      </w:r>
    </w:p>
    <w:p w:rsidRPr="00042EC2" w:rsidR="003333DF" w:rsidP="0062567E" w:rsidRDefault="003333DF" w14:paraId="0EB991F8" w14:textId="77777777">
      <w:pPr>
        <w:rPr>
          <w:rFonts w:ascii="Times New Roman" w:hAnsi="Times New Roman"/>
          <w:b/>
          <w:szCs w:val="24"/>
        </w:rPr>
      </w:pPr>
    </w:p>
    <w:p w:rsidRPr="00042EC2" w:rsidR="00B40279" w:rsidP="00B40279" w:rsidRDefault="005B6F56" w14:paraId="54C456EC" w14:textId="3674F43D">
      <w:pPr>
        <w:tabs>
          <w:tab w:val="left" w:pos="-720"/>
        </w:tabs>
        <w:suppressAutoHyphens/>
        <w:spacing w:line="480" w:lineRule="auto"/>
        <w:rPr>
          <w:rFonts w:ascii="Times New Roman" w:hAnsi="Times New Roman"/>
          <w:szCs w:val="24"/>
        </w:rPr>
      </w:pPr>
      <w:bookmarkStart w:name="OLE_LINK1" w:id="17"/>
      <w:bookmarkStart w:name="OLE_LINK2" w:id="18"/>
      <w:r w:rsidRPr="00042EC2">
        <w:rPr>
          <w:rFonts w:ascii="Times New Roman" w:hAnsi="Times New Roman"/>
          <w:szCs w:val="24"/>
        </w:rPr>
        <w:t xml:space="preserve">The 60-day Federal Register Notice announcing FNS’ intention to revise the OMB approved collection 0584-0401, was published in the Federal Register on </w:t>
      </w:r>
      <w:r w:rsidRPr="00042EC2" w:rsidR="0009213C">
        <w:rPr>
          <w:rFonts w:ascii="Times New Roman" w:hAnsi="Times New Roman"/>
          <w:szCs w:val="24"/>
        </w:rPr>
        <w:t xml:space="preserve">July 15, 2021 at 86 FR 37280. </w:t>
      </w:r>
      <w:r w:rsidRPr="00042EC2" w:rsidR="00EF766C">
        <w:rPr>
          <w:rFonts w:ascii="Times New Roman" w:hAnsi="Times New Roman"/>
          <w:szCs w:val="24"/>
        </w:rPr>
        <w:t xml:space="preserve">The public comment period ended on September 13, 2021.  </w:t>
      </w:r>
      <w:r w:rsidRPr="00042EC2" w:rsidR="0009213C">
        <w:rPr>
          <w:rFonts w:ascii="Times New Roman" w:hAnsi="Times New Roman"/>
          <w:szCs w:val="24"/>
        </w:rPr>
        <w:t xml:space="preserve">FNS </w:t>
      </w:r>
      <w:r w:rsidRPr="00042EC2" w:rsidR="00B40279">
        <w:rPr>
          <w:rFonts w:ascii="Times New Roman" w:hAnsi="Times New Roman"/>
          <w:szCs w:val="24"/>
        </w:rPr>
        <w:t xml:space="preserve">has not </w:t>
      </w:r>
      <w:r w:rsidRPr="00042EC2" w:rsidR="0009213C">
        <w:rPr>
          <w:rFonts w:ascii="Times New Roman" w:hAnsi="Times New Roman"/>
          <w:szCs w:val="24"/>
        </w:rPr>
        <w:t xml:space="preserve">received </w:t>
      </w:r>
      <w:r w:rsidRPr="00042EC2" w:rsidR="00B40279">
        <w:rPr>
          <w:rFonts w:ascii="Times New Roman" w:hAnsi="Times New Roman"/>
          <w:szCs w:val="24"/>
        </w:rPr>
        <w:t xml:space="preserve">any </w:t>
      </w:r>
      <w:r w:rsidRPr="00042EC2" w:rsidR="0009213C">
        <w:rPr>
          <w:rFonts w:ascii="Times New Roman" w:hAnsi="Times New Roman"/>
          <w:szCs w:val="24"/>
        </w:rPr>
        <w:t xml:space="preserve">comments from public commenters </w:t>
      </w:r>
      <w:r w:rsidRPr="00042EC2" w:rsidR="00B40279">
        <w:rPr>
          <w:rFonts w:ascii="Times New Roman" w:hAnsi="Times New Roman"/>
          <w:szCs w:val="24"/>
        </w:rPr>
        <w:t xml:space="preserve">either through the FDP Help Desk at </w:t>
      </w:r>
      <w:hyperlink w:history="1" r:id="rId12">
        <w:r w:rsidRPr="00042EC2" w:rsidR="00B40279">
          <w:rPr>
            <w:rStyle w:val="Hyperlink"/>
            <w:rFonts w:ascii="Times New Roman" w:hAnsi="Times New Roman"/>
            <w:szCs w:val="24"/>
          </w:rPr>
          <w:t>SM.fn.FDPHelp@usda.gov</w:t>
        </w:r>
      </w:hyperlink>
      <w:r w:rsidRPr="00042EC2" w:rsidR="00B40279">
        <w:rPr>
          <w:rFonts w:ascii="Times New Roman" w:hAnsi="Times New Roman"/>
          <w:szCs w:val="24"/>
        </w:rPr>
        <w:t>, or through the Federal eRulemaking Portal at http://</w:t>
      </w:r>
    </w:p>
    <w:p w:rsidRPr="00042EC2" w:rsidR="00B64C14" w:rsidP="0009213C" w:rsidRDefault="00C776A4" w14:paraId="33EA4279" w14:textId="3193080C">
      <w:pPr>
        <w:tabs>
          <w:tab w:val="left" w:pos="-720"/>
        </w:tabs>
        <w:suppressAutoHyphens/>
        <w:spacing w:line="480" w:lineRule="auto"/>
        <w:rPr>
          <w:rFonts w:ascii="Times New Roman" w:hAnsi="Times New Roman"/>
          <w:szCs w:val="24"/>
        </w:rPr>
      </w:pPr>
      <w:hyperlink w:history="1" r:id="rId13">
        <w:r w:rsidRPr="00042EC2" w:rsidR="00B64C14">
          <w:rPr>
            <w:rStyle w:val="Hyperlink"/>
            <w:rFonts w:ascii="Times New Roman" w:hAnsi="Times New Roman"/>
            <w:szCs w:val="24"/>
          </w:rPr>
          <w:t>www.regulations.gov</w:t>
        </w:r>
      </w:hyperlink>
      <w:r w:rsidRPr="00042EC2" w:rsidR="00B40279">
        <w:rPr>
          <w:rFonts w:ascii="Times New Roman" w:hAnsi="Times New Roman"/>
          <w:szCs w:val="24"/>
        </w:rPr>
        <w:t>.</w:t>
      </w:r>
    </w:p>
    <w:p w:rsidRPr="00042EC2" w:rsidR="00B64C14" w:rsidP="00B64C14" w:rsidRDefault="00B64C14" w14:paraId="592894FC" w14:textId="77777777">
      <w:pPr>
        <w:rPr>
          <w:rFonts w:ascii="Times New Roman" w:hAnsi="Times New Roman"/>
          <w:b/>
          <w:szCs w:val="24"/>
        </w:rPr>
      </w:pPr>
      <w:r w:rsidRPr="00042EC2">
        <w:rPr>
          <w:rFonts w:ascii="Times New Roman" w:hAnsi="Times New Roman"/>
          <w:b/>
          <w:szCs w:val="24"/>
        </w:rPr>
        <w:t xml:space="preserve">Describe efforts to consult with persons outside the agency to obtain their views on the </w:t>
      </w:r>
      <w:r w:rsidRPr="00042EC2">
        <w:rPr>
          <w:rFonts w:ascii="Times New Roman" w:hAnsi="Times New Roman"/>
          <w:b/>
          <w:szCs w:val="24"/>
        </w:rPr>
        <w:lastRenderedPageBreak/>
        <w:t xml:space="preserve">availability of data, frequency of collection, the clarity of instructions and recordkeeping, disclosure, or reporting format (if any), and on the data elements to be recorded, disclosed, or reported.  </w:t>
      </w:r>
    </w:p>
    <w:p w:rsidRPr="00042EC2" w:rsidR="00B64C14" w:rsidP="00B64C14" w:rsidRDefault="00B64C14" w14:paraId="04E864D6" w14:textId="77777777">
      <w:pPr>
        <w:rPr>
          <w:rFonts w:ascii="Times New Roman" w:hAnsi="Times New Roman"/>
          <w:b/>
          <w:szCs w:val="24"/>
        </w:rPr>
      </w:pPr>
    </w:p>
    <w:p w:rsidRPr="00042EC2" w:rsidR="00B64C14" w:rsidP="00B64C14" w:rsidRDefault="00B64C14" w14:paraId="62711EB0" w14:textId="77777777">
      <w:pPr>
        <w:rPr>
          <w:rFonts w:ascii="Times New Roman" w:hAnsi="Times New Roman"/>
          <w:b/>
          <w:szCs w:val="24"/>
        </w:rPr>
      </w:pPr>
      <w:r w:rsidRPr="00042EC2">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042EC2" w:rsidR="00B64C14" w:rsidP="0009213C" w:rsidRDefault="00B64C14" w14:paraId="7B2497BB" w14:textId="77777777">
      <w:pPr>
        <w:tabs>
          <w:tab w:val="left" w:pos="-720"/>
        </w:tabs>
        <w:suppressAutoHyphens/>
        <w:spacing w:line="480" w:lineRule="auto"/>
        <w:rPr>
          <w:rFonts w:ascii="Times New Roman" w:hAnsi="Times New Roman"/>
          <w:szCs w:val="24"/>
        </w:rPr>
      </w:pPr>
    </w:p>
    <w:p w:rsidR="00ED28F2" w:rsidP="0009213C" w:rsidRDefault="0009213C" w14:paraId="3AD5CC07" w14:textId="3096DD32">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Consultation with </w:t>
      </w:r>
      <w:r w:rsidRPr="00042EC2" w:rsidR="00846781">
        <w:rPr>
          <w:rFonts w:ascii="Times New Roman" w:hAnsi="Times New Roman"/>
          <w:szCs w:val="24"/>
        </w:rPr>
        <w:t xml:space="preserve">WIC </w:t>
      </w:r>
      <w:r w:rsidRPr="00042EC2">
        <w:rPr>
          <w:rFonts w:ascii="Times New Roman" w:hAnsi="Times New Roman"/>
          <w:szCs w:val="24"/>
        </w:rPr>
        <w:t xml:space="preserve">State agencies </w:t>
      </w:r>
      <w:r w:rsidRPr="00042EC2" w:rsidR="00846781">
        <w:rPr>
          <w:rFonts w:ascii="Times New Roman" w:hAnsi="Times New Roman"/>
          <w:szCs w:val="24"/>
        </w:rPr>
        <w:t xml:space="preserve">is done on an annual basis </w:t>
      </w:r>
      <w:r w:rsidRPr="00042EC2">
        <w:rPr>
          <w:rFonts w:ascii="Times New Roman" w:hAnsi="Times New Roman"/>
          <w:szCs w:val="24"/>
        </w:rPr>
        <w:t>during program integrity, vendor staff, and stakeholder meetings to allow feedback on reporting issues and provide State agencies an opportunity to share ideas for reporting improvements. Additionally</w:t>
      </w:r>
      <w:r w:rsidRPr="00042EC2" w:rsidR="00846781">
        <w:rPr>
          <w:rFonts w:ascii="Times New Roman" w:hAnsi="Times New Roman"/>
          <w:szCs w:val="24"/>
        </w:rPr>
        <w:t>,</w:t>
      </w:r>
      <w:r w:rsidRPr="00042EC2">
        <w:rPr>
          <w:rFonts w:ascii="Times New Roman" w:hAnsi="Times New Roman"/>
          <w:szCs w:val="24"/>
        </w:rPr>
        <w:t xml:space="preserve"> all users are able to submit </w:t>
      </w:r>
      <w:r w:rsidRPr="00042EC2" w:rsidR="0073738E">
        <w:rPr>
          <w:rFonts w:ascii="Times New Roman" w:hAnsi="Times New Roman"/>
          <w:szCs w:val="24"/>
        </w:rPr>
        <w:t xml:space="preserve">comments and concerns </w:t>
      </w:r>
      <w:r w:rsidRPr="00042EC2">
        <w:rPr>
          <w:rFonts w:ascii="Times New Roman" w:hAnsi="Times New Roman"/>
          <w:szCs w:val="24"/>
        </w:rPr>
        <w:t xml:space="preserve">through the WIC </w:t>
      </w:r>
      <w:r w:rsidRPr="00042EC2" w:rsidR="00963551">
        <w:rPr>
          <w:rFonts w:ascii="Times New Roman" w:hAnsi="Times New Roman"/>
          <w:szCs w:val="24"/>
        </w:rPr>
        <w:t>FDP</w:t>
      </w:r>
      <w:r w:rsidRPr="00042EC2">
        <w:rPr>
          <w:rFonts w:ascii="Times New Roman" w:hAnsi="Times New Roman"/>
          <w:szCs w:val="24"/>
        </w:rPr>
        <w:t xml:space="preserve"> help desk and we address </w:t>
      </w:r>
      <w:r w:rsidRPr="00042EC2" w:rsidR="0073738E">
        <w:rPr>
          <w:rFonts w:ascii="Times New Roman" w:hAnsi="Times New Roman"/>
          <w:szCs w:val="24"/>
        </w:rPr>
        <w:t xml:space="preserve">any </w:t>
      </w:r>
      <w:r w:rsidRPr="00042EC2">
        <w:rPr>
          <w:rFonts w:ascii="Times New Roman" w:hAnsi="Times New Roman"/>
          <w:szCs w:val="24"/>
        </w:rPr>
        <w:t>concerns on an on-going basis.</w:t>
      </w:r>
    </w:p>
    <w:p w:rsidR="001D4676" w:rsidP="0009213C" w:rsidRDefault="001D4676" w14:paraId="26B081FC" w14:textId="1BF6BCD2">
      <w:pPr>
        <w:tabs>
          <w:tab w:val="left" w:pos="-720"/>
        </w:tabs>
        <w:suppressAutoHyphens/>
        <w:spacing w:line="480" w:lineRule="auto"/>
        <w:rPr>
          <w:rFonts w:ascii="Times New Roman" w:hAnsi="Times New Roman"/>
          <w:szCs w:val="24"/>
        </w:rPr>
      </w:pPr>
      <w:r>
        <w:rPr>
          <w:rFonts w:ascii="Times New Roman" w:hAnsi="Times New Roman"/>
          <w:szCs w:val="24"/>
        </w:rPr>
        <w:t xml:space="preserve">During the transition period, </w:t>
      </w:r>
      <w:r w:rsidR="00E917ED">
        <w:rPr>
          <w:rFonts w:ascii="Times New Roman" w:hAnsi="Times New Roman"/>
          <w:szCs w:val="24"/>
        </w:rPr>
        <w:t>FNS has</w:t>
      </w:r>
      <w:r>
        <w:rPr>
          <w:rFonts w:ascii="Times New Roman" w:hAnsi="Times New Roman"/>
          <w:szCs w:val="24"/>
        </w:rPr>
        <w:t xml:space="preserve"> provided interactive demonstrations, technical documentation, and solicited feedback from our respondents:</w:t>
      </w:r>
    </w:p>
    <w:p w:rsidR="001D4676" w:rsidP="00946CD7" w:rsidRDefault="00E4222F" w14:paraId="6898AC6F" w14:textId="14F49519">
      <w:pPr>
        <w:pStyle w:val="ListParagraph"/>
        <w:numPr>
          <w:ilvl w:val="0"/>
          <w:numId w:val="27"/>
        </w:numPr>
        <w:rPr>
          <w:szCs w:val="24"/>
        </w:rPr>
      </w:pPr>
      <w:r>
        <w:rPr>
          <w:szCs w:val="24"/>
        </w:rPr>
        <w:t xml:space="preserve">May 26, 2020, June 3, 2020, and June 8, 2020: Initial stakeholder sessions with eighteen (18) WIC State agencies. Provided an overview of the planned data model and solicited interactive and post-meeting responses. All responses received from this series of forums were incorporated into the system planning. </w:t>
      </w:r>
      <w:r w:rsidR="00430464">
        <w:rPr>
          <w:szCs w:val="24"/>
        </w:rPr>
        <w:t>Most WIC State agencies sent at least one representative to at least one of these sessions.</w:t>
      </w:r>
    </w:p>
    <w:p w:rsidR="00430464" w:rsidP="00946CD7" w:rsidRDefault="00E4222F" w14:paraId="6B32F2F5" w14:textId="1D29803A">
      <w:pPr>
        <w:pStyle w:val="ListParagraph"/>
        <w:numPr>
          <w:ilvl w:val="0"/>
          <w:numId w:val="27"/>
        </w:numPr>
        <w:rPr>
          <w:szCs w:val="24"/>
        </w:rPr>
      </w:pPr>
      <w:r>
        <w:rPr>
          <w:szCs w:val="24"/>
        </w:rPr>
        <w:t xml:space="preserve">March 4, 2021 and March 8, 2021: File Upload Template and Instructions overview with </w:t>
      </w:r>
      <w:r w:rsidR="00E917ED">
        <w:rPr>
          <w:szCs w:val="24"/>
        </w:rPr>
        <w:t xml:space="preserve">all </w:t>
      </w:r>
      <w:r>
        <w:rPr>
          <w:szCs w:val="24"/>
        </w:rPr>
        <w:t>WIC State agencies</w:t>
      </w:r>
      <w:r w:rsidR="00E917ED">
        <w:rPr>
          <w:szCs w:val="24"/>
        </w:rPr>
        <w:t xml:space="preserve"> invited</w:t>
      </w:r>
      <w:r>
        <w:rPr>
          <w:szCs w:val="24"/>
        </w:rPr>
        <w:t xml:space="preserve">. </w:t>
      </w:r>
      <w:r w:rsidR="0056629F">
        <w:rPr>
          <w:szCs w:val="24"/>
        </w:rPr>
        <w:t>FNS p</w:t>
      </w:r>
      <w:r>
        <w:rPr>
          <w:szCs w:val="24"/>
        </w:rPr>
        <w:t>rovided the draft file upload template and instruction documents</w:t>
      </w:r>
      <w:r w:rsidR="0056629F">
        <w:rPr>
          <w:szCs w:val="24"/>
        </w:rPr>
        <w:t>, and an invitation to the demonstrations</w:t>
      </w:r>
      <w:r>
        <w:rPr>
          <w:szCs w:val="24"/>
        </w:rPr>
        <w:t xml:space="preserve"> to all WIC State agencies. For those WIC State agencies who attended</w:t>
      </w:r>
      <w:r w:rsidR="0056629F">
        <w:rPr>
          <w:szCs w:val="24"/>
        </w:rPr>
        <w:t xml:space="preserve"> one of the sessions</w:t>
      </w:r>
      <w:r>
        <w:rPr>
          <w:szCs w:val="24"/>
        </w:rPr>
        <w:t xml:space="preserve">, </w:t>
      </w:r>
      <w:r w:rsidR="00E917ED">
        <w:rPr>
          <w:szCs w:val="24"/>
        </w:rPr>
        <w:t>FNS</w:t>
      </w:r>
      <w:r>
        <w:rPr>
          <w:szCs w:val="24"/>
        </w:rPr>
        <w:t xml:space="preserve"> provided a walk-through demonstration, with an interactive feedback session. </w:t>
      </w:r>
      <w:r w:rsidR="0056629F">
        <w:rPr>
          <w:szCs w:val="24"/>
        </w:rPr>
        <w:t xml:space="preserve">FNS received feedback from these sessions from WIC State agencies through their USDA Regional Offices. The feedback </w:t>
      </w:r>
      <w:r w:rsidR="0056629F">
        <w:rPr>
          <w:szCs w:val="24"/>
        </w:rPr>
        <w:lastRenderedPageBreak/>
        <w:t xml:space="preserve">received informed FNS on system </w:t>
      </w:r>
      <w:r w:rsidR="00634FAB">
        <w:rPr>
          <w:szCs w:val="24"/>
        </w:rPr>
        <w:t>design and</w:t>
      </w:r>
      <w:r w:rsidR="0056629F">
        <w:rPr>
          <w:szCs w:val="24"/>
        </w:rPr>
        <w:t xml:space="preserve"> resulted in the reduction of required fields.</w:t>
      </w:r>
      <w:r w:rsidR="00430464">
        <w:rPr>
          <w:szCs w:val="24"/>
        </w:rPr>
        <w:t xml:space="preserve"> Most WIC State agencies sent at least one representative to at least one of these sessions</w:t>
      </w:r>
      <w:r w:rsidRPr="009E42C0" w:rsidR="00430464">
        <w:rPr>
          <w:szCs w:val="24"/>
        </w:rPr>
        <w:t xml:space="preserve">. </w:t>
      </w:r>
      <w:r w:rsidRPr="009E42C0" w:rsidR="00514F6B">
        <w:rPr>
          <w:szCs w:val="24"/>
        </w:rPr>
        <w:t>We received feedback from</w:t>
      </w:r>
      <w:r w:rsidRPr="00946CD7" w:rsidR="009E42C0">
        <w:rPr>
          <w:szCs w:val="24"/>
        </w:rPr>
        <w:t xml:space="preserve"> </w:t>
      </w:r>
      <w:r w:rsidRPr="009E42C0" w:rsidR="00430464">
        <w:rPr>
          <w:szCs w:val="24"/>
        </w:rPr>
        <w:t>the following WIC State agencies:</w:t>
      </w:r>
      <w:r w:rsidR="00430464">
        <w:rPr>
          <w:szCs w:val="24"/>
        </w:rPr>
        <w:t xml:space="preserve"> </w:t>
      </w:r>
    </w:p>
    <w:p w:rsidR="00430464" w:rsidP="00946CD7" w:rsidRDefault="00262884" w14:paraId="6DD9C632" w14:textId="1DC1984B">
      <w:pPr>
        <w:pStyle w:val="ListParagraph"/>
        <w:numPr>
          <w:ilvl w:val="1"/>
          <w:numId w:val="27"/>
        </w:numPr>
        <w:rPr>
          <w:szCs w:val="24"/>
        </w:rPr>
      </w:pPr>
      <w:r>
        <w:rPr>
          <w:szCs w:val="24"/>
        </w:rPr>
        <w:t xml:space="preserve">Ashley Johnson, </w:t>
      </w:r>
      <w:r w:rsidRPr="00262884">
        <w:rPr>
          <w:szCs w:val="24"/>
        </w:rPr>
        <w:t>Vendor Management Branch Director</w:t>
      </w:r>
      <w:r>
        <w:rPr>
          <w:szCs w:val="24"/>
        </w:rPr>
        <w:t xml:space="preserve">, </w:t>
      </w:r>
      <w:r w:rsidRPr="00430464" w:rsidR="00430464">
        <w:rPr>
          <w:szCs w:val="24"/>
        </w:rPr>
        <w:t>Alabama Department of Public Health</w:t>
      </w:r>
      <w:r>
        <w:rPr>
          <w:szCs w:val="24"/>
        </w:rPr>
        <w:t xml:space="preserve">, </w:t>
      </w:r>
      <w:r w:rsidRPr="00262884">
        <w:rPr>
          <w:szCs w:val="24"/>
        </w:rPr>
        <w:t>Ashley.Johnson@adph.state.al.us</w:t>
      </w:r>
    </w:p>
    <w:p w:rsidR="00430464" w:rsidP="00946CD7" w:rsidRDefault="00262884" w14:paraId="30462F62" w14:textId="701DCCF3">
      <w:pPr>
        <w:pStyle w:val="ListParagraph"/>
        <w:numPr>
          <w:ilvl w:val="1"/>
          <w:numId w:val="27"/>
        </w:numPr>
        <w:rPr>
          <w:szCs w:val="24"/>
        </w:rPr>
      </w:pPr>
      <w:r>
        <w:rPr>
          <w:szCs w:val="24"/>
        </w:rPr>
        <w:t xml:space="preserve">Sandra Harbanuk, Vendor Coordinator, </w:t>
      </w:r>
      <w:r w:rsidR="00430464">
        <w:rPr>
          <w:szCs w:val="24"/>
        </w:rPr>
        <w:t>Alaska Department of Health and Social Services</w:t>
      </w:r>
      <w:r>
        <w:rPr>
          <w:szCs w:val="24"/>
        </w:rPr>
        <w:t xml:space="preserve">, </w:t>
      </w:r>
      <w:r w:rsidRPr="00262884">
        <w:rPr>
          <w:szCs w:val="24"/>
        </w:rPr>
        <w:t>sandra.harbanuk@alaska.gov</w:t>
      </w:r>
    </w:p>
    <w:p w:rsidR="00B16CC6" w:rsidP="00946CD7" w:rsidRDefault="00B16CC6" w14:paraId="0D7C6D2C" w14:textId="0E34124B">
      <w:pPr>
        <w:pStyle w:val="ListParagraph"/>
        <w:numPr>
          <w:ilvl w:val="1"/>
          <w:numId w:val="27"/>
        </w:numPr>
        <w:rPr>
          <w:szCs w:val="24"/>
        </w:rPr>
      </w:pPr>
      <w:r>
        <w:rPr>
          <w:szCs w:val="24"/>
        </w:rPr>
        <w:t xml:space="preserve">Julie Scott, </w:t>
      </w:r>
      <w:r w:rsidRPr="00B16CC6">
        <w:rPr>
          <w:szCs w:val="24"/>
        </w:rPr>
        <w:t>Technology Support Manager</w:t>
      </w:r>
      <w:r>
        <w:rPr>
          <w:szCs w:val="24"/>
        </w:rPr>
        <w:t xml:space="preserve">, </w:t>
      </w:r>
      <w:r w:rsidRPr="00B16CC6">
        <w:rPr>
          <w:szCs w:val="24"/>
        </w:rPr>
        <w:t>Chickasaw Nation</w:t>
      </w:r>
      <w:r>
        <w:rPr>
          <w:szCs w:val="24"/>
        </w:rPr>
        <w:t xml:space="preserve">, </w:t>
      </w:r>
      <w:hyperlink w:history="1" r:id="rId14">
        <w:r w:rsidRPr="005F6AA5">
          <w:rPr>
            <w:rStyle w:val="Hyperlink"/>
            <w:szCs w:val="24"/>
          </w:rPr>
          <w:t>Julie.Scott@chickasaw.net</w:t>
        </w:r>
      </w:hyperlink>
    </w:p>
    <w:p w:rsidR="007368DA" w:rsidP="00946CD7" w:rsidRDefault="00A74287" w14:paraId="58906057" w14:textId="55D9541B">
      <w:pPr>
        <w:pStyle w:val="ListParagraph"/>
        <w:numPr>
          <w:ilvl w:val="1"/>
          <w:numId w:val="27"/>
        </w:numPr>
        <w:rPr>
          <w:szCs w:val="24"/>
        </w:rPr>
      </w:pPr>
      <w:r>
        <w:rPr>
          <w:szCs w:val="24"/>
        </w:rPr>
        <w:t xml:space="preserve">Tori Harvey, </w:t>
      </w:r>
      <w:r w:rsidRPr="00A74287">
        <w:rPr>
          <w:szCs w:val="24"/>
        </w:rPr>
        <w:t>Indiana WIC Vendor Manager</w:t>
      </w:r>
      <w:r>
        <w:rPr>
          <w:szCs w:val="24"/>
        </w:rPr>
        <w:t xml:space="preserve">, </w:t>
      </w:r>
      <w:r w:rsidR="007368DA">
        <w:rPr>
          <w:szCs w:val="24"/>
        </w:rPr>
        <w:t>Indiana Department of Health</w:t>
      </w:r>
      <w:r w:rsidR="00262884">
        <w:rPr>
          <w:szCs w:val="24"/>
        </w:rPr>
        <w:t>,</w:t>
      </w:r>
      <w:r>
        <w:rPr>
          <w:szCs w:val="24"/>
        </w:rPr>
        <w:t xml:space="preserve"> </w:t>
      </w:r>
      <w:r w:rsidRPr="00A74287">
        <w:rPr>
          <w:szCs w:val="24"/>
        </w:rPr>
        <w:t>tharvey1@isdh.in.gov</w:t>
      </w:r>
    </w:p>
    <w:p w:rsidR="007368DA" w:rsidP="00946CD7" w:rsidRDefault="00262884" w14:paraId="449C83AF" w14:textId="070AD0BA">
      <w:pPr>
        <w:pStyle w:val="ListParagraph"/>
        <w:numPr>
          <w:ilvl w:val="1"/>
          <w:numId w:val="27"/>
        </w:numPr>
        <w:rPr>
          <w:szCs w:val="24"/>
        </w:rPr>
      </w:pPr>
      <w:r>
        <w:rPr>
          <w:szCs w:val="24"/>
        </w:rPr>
        <w:t xml:space="preserve">Maura Shea, </w:t>
      </w:r>
      <w:r w:rsidR="00B16CC6">
        <w:rPr>
          <w:szCs w:val="24"/>
        </w:rPr>
        <w:t xml:space="preserve">Program Specialist, </w:t>
      </w:r>
      <w:r w:rsidR="007368DA">
        <w:rPr>
          <w:szCs w:val="24"/>
        </w:rPr>
        <w:t>Maryland Department of Health</w:t>
      </w:r>
      <w:r w:rsidR="00B16CC6">
        <w:rPr>
          <w:szCs w:val="24"/>
        </w:rPr>
        <w:t xml:space="preserve">, </w:t>
      </w:r>
      <w:r w:rsidRPr="00B16CC6" w:rsidR="00B16CC6">
        <w:rPr>
          <w:szCs w:val="24"/>
        </w:rPr>
        <w:t>maura.shea@maryland.gov</w:t>
      </w:r>
    </w:p>
    <w:p w:rsidR="00430464" w:rsidP="00946CD7" w:rsidRDefault="00262884" w14:paraId="027F2F64" w14:textId="7A7F2A3A">
      <w:pPr>
        <w:pStyle w:val="ListParagraph"/>
        <w:numPr>
          <w:ilvl w:val="1"/>
          <w:numId w:val="27"/>
        </w:numPr>
        <w:rPr>
          <w:szCs w:val="24"/>
        </w:rPr>
      </w:pPr>
      <w:r>
        <w:rPr>
          <w:szCs w:val="24"/>
        </w:rPr>
        <w:t xml:space="preserve">Laura Desmarais, </w:t>
      </w:r>
      <w:r w:rsidRPr="00262884">
        <w:rPr>
          <w:szCs w:val="24"/>
        </w:rPr>
        <w:t>Vendor Manager</w:t>
      </w:r>
      <w:r>
        <w:rPr>
          <w:szCs w:val="24"/>
        </w:rPr>
        <w:t xml:space="preserve">, </w:t>
      </w:r>
      <w:r w:rsidR="00430464">
        <w:rPr>
          <w:szCs w:val="24"/>
        </w:rPr>
        <w:t xml:space="preserve">New Hampshire </w:t>
      </w:r>
      <w:r w:rsidRPr="00430464" w:rsidR="00430464">
        <w:rPr>
          <w:szCs w:val="24"/>
        </w:rPr>
        <w:t>Department of Health and Human Services</w:t>
      </w:r>
      <w:r>
        <w:rPr>
          <w:szCs w:val="24"/>
        </w:rPr>
        <w:t xml:space="preserve">, </w:t>
      </w:r>
      <w:r w:rsidRPr="00262884">
        <w:rPr>
          <w:szCs w:val="24"/>
        </w:rPr>
        <w:t>Laura.F.Desmarais@dhhs.nh.gov</w:t>
      </w:r>
    </w:p>
    <w:p w:rsidR="007368DA" w:rsidP="007368DA" w:rsidRDefault="007368DA" w14:paraId="348AFA04" w14:textId="77777777">
      <w:pPr>
        <w:pStyle w:val="ListParagraph"/>
        <w:numPr>
          <w:ilvl w:val="1"/>
          <w:numId w:val="27"/>
        </w:numPr>
        <w:rPr>
          <w:szCs w:val="24"/>
        </w:rPr>
      </w:pPr>
      <w:r w:rsidRPr="007368DA">
        <w:rPr>
          <w:szCs w:val="24"/>
        </w:rPr>
        <w:t>Nebraska Department of Health and Human Services</w:t>
      </w:r>
    </w:p>
    <w:p w:rsidRPr="00B16CC6" w:rsidR="00262884" w:rsidP="00B16CC6" w:rsidRDefault="00262884" w14:paraId="222D9B7B" w14:textId="394DB73C">
      <w:pPr>
        <w:pStyle w:val="ListParagraph"/>
        <w:numPr>
          <w:ilvl w:val="1"/>
          <w:numId w:val="27"/>
        </w:numPr>
        <w:rPr>
          <w:szCs w:val="24"/>
        </w:rPr>
      </w:pPr>
      <w:r>
        <w:rPr>
          <w:szCs w:val="24"/>
        </w:rPr>
        <w:t>Paula Butler</w:t>
      </w:r>
      <w:r w:rsidR="00B16CC6">
        <w:rPr>
          <w:szCs w:val="24"/>
        </w:rPr>
        <w:t xml:space="preserve">, Vendor Coordinator, Otoe-Missouria Oklahoma, </w:t>
      </w:r>
      <w:r w:rsidRPr="00B16CC6" w:rsidR="00B16CC6">
        <w:rPr>
          <w:szCs w:val="24"/>
        </w:rPr>
        <w:t>PButler@omtribe.org</w:t>
      </w:r>
    </w:p>
    <w:p w:rsidR="00430464" w:rsidP="00262884" w:rsidRDefault="00262884" w14:paraId="77333299" w14:textId="2690F5AC">
      <w:pPr>
        <w:pStyle w:val="ListParagraph"/>
        <w:numPr>
          <w:ilvl w:val="1"/>
          <w:numId w:val="27"/>
        </w:numPr>
        <w:rPr>
          <w:szCs w:val="24"/>
        </w:rPr>
      </w:pPr>
      <w:r>
        <w:rPr>
          <w:szCs w:val="24"/>
        </w:rPr>
        <w:t xml:space="preserve">Wendy </w:t>
      </w:r>
      <w:r w:rsidRPr="009A00D5">
        <w:rPr>
          <w:szCs w:val="24"/>
        </w:rPr>
        <w:t xml:space="preserve">Speaect, Vendor Manager, </w:t>
      </w:r>
      <w:r w:rsidR="00430464">
        <w:rPr>
          <w:szCs w:val="24"/>
        </w:rPr>
        <w:t>South Dakota Department of Health</w:t>
      </w:r>
      <w:r>
        <w:rPr>
          <w:szCs w:val="24"/>
        </w:rPr>
        <w:t xml:space="preserve">, </w:t>
      </w:r>
      <w:r w:rsidRPr="00262884">
        <w:rPr>
          <w:szCs w:val="24"/>
        </w:rPr>
        <w:t>Wendy.Speaect@state.sd.us</w:t>
      </w:r>
    </w:p>
    <w:p w:rsidR="00430464" w:rsidP="00262884" w:rsidRDefault="00262884" w14:paraId="7B40BA7C" w14:textId="537D4B38">
      <w:pPr>
        <w:pStyle w:val="ListParagraph"/>
        <w:numPr>
          <w:ilvl w:val="1"/>
          <w:numId w:val="27"/>
        </w:numPr>
        <w:rPr>
          <w:szCs w:val="24"/>
        </w:rPr>
      </w:pPr>
      <w:r>
        <w:rPr>
          <w:szCs w:val="24"/>
        </w:rPr>
        <w:t xml:space="preserve">Jason Lucas, </w:t>
      </w:r>
      <w:r w:rsidRPr="00262884">
        <w:rPr>
          <w:szCs w:val="24"/>
        </w:rPr>
        <w:t>Senior Vendor Analyst</w:t>
      </w:r>
      <w:r>
        <w:rPr>
          <w:szCs w:val="24"/>
        </w:rPr>
        <w:t xml:space="preserve">, </w:t>
      </w:r>
      <w:r w:rsidR="00430464">
        <w:rPr>
          <w:szCs w:val="24"/>
        </w:rPr>
        <w:t xml:space="preserve">Texas </w:t>
      </w:r>
      <w:r w:rsidRPr="00430464" w:rsidR="00430464">
        <w:rPr>
          <w:szCs w:val="24"/>
        </w:rPr>
        <w:t>Health &amp; Developmental Services</w:t>
      </w:r>
      <w:r>
        <w:rPr>
          <w:szCs w:val="24"/>
        </w:rPr>
        <w:t xml:space="preserve">, </w:t>
      </w:r>
      <w:r w:rsidRPr="00262884">
        <w:rPr>
          <w:szCs w:val="24"/>
        </w:rPr>
        <w:t>Jason.Lucas@hhs.texas.gov</w:t>
      </w:r>
    </w:p>
    <w:p w:rsidRPr="001D4676" w:rsidR="007368DA" w:rsidP="009A00D5" w:rsidRDefault="0056629F" w14:paraId="226946FE" w14:textId="30615E02">
      <w:pPr>
        <w:pStyle w:val="ListParagraph"/>
        <w:numPr>
          <w:ilvl w:val="0"/>
          <w:numId w:val="27"/>
        </w:numPr>
        <w:rPr>
          <w:szCs w:val="24"/>
        </w:rPr>
      </w:pPr>
      <w:r>
        <w:rPr>
          <w:szCs w:val="24"/>
        </w:rPr>
        <w:t xml:space="preserve">September 1, 2021: FDP System Demonstration. All WIC State agencies were invited to attend the demonstration of the FDP login process, State agency information screen, Food </w:t>
      </w:r>
      <w:r>
        <w:rPr>
          <w:szCs w:val="24"/>
        </w:rPr>
        <w:lastRenderedPageBreak/>
        <w:t xml:space="preserve">Delivery Entity record walkthrough, and </w:t>
      </w:r>
      <w:r w:rsidR="00430464">
        <w:rPr>
          <w:szCs w:val="24"/>
        </w:rPr>
        <w:t xml:space="preserve">system navigation features. Feedback was solicited from WIC State agencies using an interactive chat, and emails to the FDP Help Desk. </w:t>
      </w:r>
      <w:r w:rsidR="007368DA">
        <w:rPr>
          <w:szCs w:val="24"/>
        </w:rPr>
        <w:t>W</w:t>
      </w:r>
      <w:r w:rsidR="00430464">
        <w:rPr>
          <w:szCs w:val="24"/>
        </w:rPr>
        <w:t>e have received documented feedback from</w:t>
      </w:r>
      <w:r w:rsidR="00A74287">
        <w:rPr>
          <w:szCs w:val="24"/>
        </w:rPr>
        <w:t xml:space="preserve"> 4 WIC State agencies. The feedback from this session is still being addressed.</w:t>
      </w:r>
    </w:p>
    <w:p w:rsidRPr="00042EC2" w:rsidR="00ED28F2" w:rsidP="00ED28F2" w:rsidRDefault="007368DA" w14:paraId="3700EFCD" w14:textId="1229FCEA">
      <w:pPr>
        <w:tabs>
          <w:tab w:val="left" w:pos="-720"/>
        </w:tabs>
        <w:suppressAutoHyphens/>
        <w:spacing w:line="480" w:lineRule="auto"/>
        <w:rPr>
          <w:rFonts w:ascii="Times New Roman" w:hAnsi="Times New Roman"/>
          <w:szCs w:val="24"/>
        </w:rPr>
      </w:pPr>
      <w:r>
        <w:rPr>
          <w:rFonts w:ascii="Times New Roman" w:hAnsi="Times New Roman"/>
          <w:szCs w:val="24"/>
        </w:rPr>
        <w:t xml:space="preserve">All comments received from WIC State agencies were evaluated and considered for system design changes. In addition, FNS has taken these comments and questions, and created the </w:t>
      </w:r>
      <w:r w:rsidRPr="007368DA">
        <w:rPr>
          <w:rFonts w:ascii="Times New Roman" w:hAnsi="Times New Roman"/>
          <w:szCs w:val="24"/>
        </w:rPr>
        <w:t xml:space="preserve">FDP </w:t>
      </w:r>
      <w:r w:rsidRPr="00946CD7">
        <w:rPr>
          <w:rFonts w:ascii="Times New Roman" w:hAnsi="Times New Roman"/>
          <w:i/>
          <w:szCs w:val="24"/>
        </w:rPr>
        <w:t>Transition Information for State Agencies</w:t>
      </w:r>
      <w:r>
        <w:rPr>
          <w:rFonts w:ascii="Times New Roman" w:hAnsi="Times New Roman"/>
          <w:szCs w:val="24"/>
        </w:rPr>
        <w:t xml:space="preserve"> document</w:t>
      </w:r>
      <w:r w:rsidR="00DA3AD1">
        <w:rPr>
          <w:rFonts w:ascii="Times New Roman" w:hAnsi="Times New Roman"/>
          <w:szCs w:val="24"/>
        </w:rPr>
        <w:t xml:space="preserve"> (Appendix </w:t>
      </w:r>
      <w:r w:rsidR="008E02A4">
        <w:rPr>
          <w:rFonts w:ascii="Times New Roman" w:hAnsi="Times New Roman"/>
          <w:szCs w:val="24"/>
        </w:rPr>
        <w:t>I</w:t>
      </w:r>
      <w:r w:rsidR="00DA3AD1">
        <w:rPr>
          <w:rFonts w:ascii="Times New Roman" w:hAnsi="Times New Roman"/>
          <w:szCs w:val="24"/>
        </w:rPr>
        <w:t>)</w:t>
      </w:r>
      <w:r>
        <w:rPr>
          <w:rFonts w:ascii="Times New Roman" w:hAnsi="Times New Roman"/>
          <w:szCs w:val="24"/>
        </w:rPr>
        <w:t xml:space="preserve">, which was first </w:t>
      </w:r>
      <w:r w:rsidR="00E917ED">
        <w:rPr>
          <w:rFonts w:ascii="Times New Roman" w:hAnsi="Times New Roman"/>
          <w:szCs w:val="24"/>
        </w:rPr>
        <w:t>provided</w:t>
      </w:r>
      <w:r>
        <w:rPr>
          <w:rFonts w:ascii="Times New Roman" w:hAnsi="Times New Roman"/>
          <w:szCs w:val="24"/>
        </w:rPr>
        <w:t xml:space="preserve"> to all WIC State agencies in August 2021 to provide the answers to questions to the entire group. This document will continue to be revised over time and re-</w:t>
      </w:r>
      <w:r w:rsidR="00E917ED">
        <w:rPr>
          <w:rFonts w:ascii="Times New Roman" w:hAnsi="Times New Roman"/>
          <w:szCs w:val="24"/>
        </w:rPr>
        <w:t>distributed</w:t>
      </w:r>
      <w:r>
        <w:rPr>
          <w:rFonts w:ascii="Times New Roman" w:hAnsi="Times New Roman"/>
          <w:szCs w:val="24"/>
        </w:rPr>
        <w:t xml:space="preserve"> as </w:t>
      </w:r>
      <w:r w:rsidR="00436AA0">
        <w:rPr>
          <w:rFonts w:ascii="Times New Roman" w:hAnsi="Times New Roman"/>
          <w:szCs w:val="24"/>
        </w:rPr>
        <w:t>appropriate</w:t>
      </w:r>
      <w:r>
        <w:rPr>
          <w:rFonts w:ascii="Times New Roman" w:hAnsi="Times New Roman"/>
          <w:szCs w:val="24"/>
        </w:rPr>
        <w:t>.</w:t>
      </w:r>
    </w:p>
    <w:p w:rsidR="00C6597F" w:rsidP="0062567E" w:rsidRDefault="00C6597F" w14:paraId="05240D5E" w14:textId="77777777">
      <w:pPr>
        <w:pStyle w:val="Heading1"/>
      </w:pPr>
      <w:bookmarkStart w:name="_Toc401831365" w:id="19"/>
      <w:bookmarkStart w:name="_Toc83710920" w:id="20"/>
      <w:bookmarkEnd w:id="17"/>
      <w:bookmarkEnd w:id="18"/>
    </w:p>
    <w:p w:rsidRPr="00042EC2" w:rsidR="00BE0B08" w:rsidP="0062567E" w:rsidRDefault="00BE0B08" w14:paraId="39FC5B59" w14:textId="14F138FD">
      <w:pPr>
        <w:pStyle w:val="Heading1"/>
      </w:pPr>
      <w:r>
        <w:t>A9.  Explain any decisions to provide any payment or gift to respondents.</w:t>
      </w:r>
      <w:bookmarkEnd w:id="19"/>
      <w:bookmarkEnd w:id="20"/>
      <w:r>
        <w:t xml:space="preserve">  </w:t>
      </w:r>
    </w:p>
    <w:p w:rsidRPr="00042EC2" w:rsidR="003333DF" w:rsidP="00BE0B08" w:rsidRDefault="003333DF" w14:paraId="214930F0" w14:textId="77777777">
      <w:pPr>
        <w:tabs>
          <w:tab w:val="left" w:pos="0"/>
        </w:tabs>
        <w:suppressAutoHyphens/>
        <w:rPr>
          <w:rFonts w:ascii="Times New Roman" w:hAnsi="Times New Roman"/>
          <w:szCs w:val="24"/>
        </w:rPr>
      </w:pPr>
    </w:p>
    <w:p w:rsidRPr="00042EC2" w:rsidR="003333DF" w:rsidP="00BE0B08" w:rsidRDefault="003333DF" w14:paraId="0FE7253B" w14:textId="77777777">
      <w:pPr>
        <w:tabs>
          <w:tab w:val="left" w:pos="0"/>
        </w:tabs>
        <w:suppressAutoHyphens/>
        <w:rPr>
          <w:rFonts w:ascii="Times New Roman" w:hAnsi="Times New Roman"/>
          <w:b/>
          <w:szCs w:val="24"/>
        </w:rPr>
      </w:pPr>
      <w:r w:rsidRPr="00042EC2">
        <w:rPr>
          <w:rFonts w:ascii="Times New Roman" w:hAnsi="Times New Roman"/>
          <w:b/>
          <w:szCs w:val="24"/>
        </w:rPr>
        <w:t>Explain any decision to provide any payment or gift to respondents, other than remuneration of contractors or grantees.</w:t>
      </w:r>
    </w:p>
    <w:p w:rsidRPr="00042EC2" w:rsidR="00ED28F2" w:rsidP="00ED28F2" w:rsidRDefault="00ED28F2" w14:paraId="318C0B32" w14:textId="77777777">
      <w:pPr>
        <w:tabs>
          <w:tab w:val="left" w:pos="-720"/>
        </w:tabs>
        <w:suppressAutoHyphens/>
        <w:rPr>
          <w:rFonts w:ascii="Times New Roman" w:hAnsi="Times New Roman"/>
          <w:szCs w:val="24"/>
        </w:rPr>
      </w:pPr>
    </w:p>
    <w:p w:rsidRPr="00042EC2" w:rsidR="00ED28F2" w:rsidP="00ED28F2" w:rsidRDefault="00770814" w14:paraId="649650EF" w14:textId="7F2BD464">
      <w:pPr>
        <w:tabs>
          <w:tab w:val="left" w:pos="-720"/>
        </w:tabs>
        <w:suppressAutoHyphens/>
        <w:spacing w:line="480" w:lineRule="auto"/>
        <w:rPr>
          <w:rFonts w:ascii="Times New Roman" w:hAnsi="Times New Roman"/>
          <w:szCs w:val="24"/>
        </w:rPr>
      </w:pPr>
      <w:r w:rsidRPr="00042EC2">
        <w:rPr>
          <w:rFonts w:ascii="Times New Roman" w:hAnsi="Times New Roman"/>
          <w:szCs w:val="24"/>
        </w:rPr>
        <w:t>No payments or gifts are provided to respondents.</w:t>
      </w:r>
    </w:p>
    <w:p w:rsidRPr="00042EC2" w:rsidR="00ED28F2" w:rsidP="00ED28F2" w:rsidRDefault="00ED28F2" w14:paraId="75ABBD82" w14:textId="77777777">
      <w:pPr>
        <w:tabs>
          <w:tab w:val="left" w:pos="-720"/>
        </w:tabs>
        <w:suppressAutoHyphens/>
        <w:spacing w:line="480" w:lineRule="auto"/>
        <w:rPr>
          <w:rFonts w:ascii="Times New Roman" w:hAnsi="Times New Roman"/>
          <w:szCs w:val="24"/>
        </w:rPr>
      </w:pPr>
    </w:p>
    <w:p w:rsidRPr="00042EC2" w:rsidR="00BE0B08" w:rsidP="0062567E" w:rsidRDefault="00BE0B08" w14:paraId="58921884" w14:textId="77777777">
      <w:pPr>
        <w:pStyle w:val="Heading1"/>
      </w:pPr>
      <w:bookmarkStart w:name="_Toc401831366" w:id="21"/>
      <w:bookmarkStart w:name="_Toc83710921" w:id="22"/>
      <w:r>
        <w:t>A10.  Assurances of confidentiality provided to respondents.</w:t>
      </w:r>
      <w:bookmarkEnd w:id="21"/>
      <w:bookmarkEnd w:id="22"/>
      <w:r>
        <w:t xml:space="preserve">  </w:t>
      </w:r>
    </w:p>
    <w:p w:rsidRPr="00042EC2" w:rsidR="003333DF" w:rsidP="00BE0B08" w:rsidRDefault="003333DF" w14:paraId="77C35631" w14:textId="77777777">
      <w:pPr>
        <w:rPr>
          <w:rFonts w:ascii="Times New Roman" w:hAnsi="Times New Roman"/>
          <w:szCs w:val="24"/>
        </w:rPr>
      </w:pPr>
    </w:p>
    <w:p w:rsidRPr="00042EC2" w:rsidR="003333DF" w:rsidP="0062567E" w:rsidRDefault="003333DF" w14:paraId="1BCE98A1" w14:textId="77777777">
      <w:pPr>
        <w:pStyle w:val="ListParagraph"/>
        <w:spacing w:line="240" w:lineRule="auto"/>
        <w:ind w:left="0"/>
        <w:rPr>
          <w:b/>
          <w:szCs w:val="24"/>
        </w:rPr>
      </w:pPr>
      <w:r w:rsidRPr="00042EC2">
        <w:rPr>
          <w:b/>
          <w:szCs w:val="24"/>
        </w:rPr>
        <w:t>Describe any assurance of confidentiality provided to respondents and the basis for the assurance in statute, regulation, or agency policy.</w:t>
      </w:r>
    </w:p>
    <w:p w:rsidRPr="00042EC2" w:rsidR="003333DF" w:rsidP="00BE0B08" w:rsidRDefault="003333DF" w14:paraId="5FC211A8" w14:textId="77777777">
      <w:pPr>
        <w:rPr>
          <w:rFonts w:ascii="Times New Roman" w:hAnsi="Times New Roman"/>
          <w:szCs w:val="24"/>
        </w:rPr>
      </w:pPr>
    </w:p>
    <w:p w:rsidR="002C75C6" w:rsidP="00934798" w:rsidRDefault="00934798" w14:paraId="03664A15" w14:textId="49427DC2">
      <w:pPr>
        <w:tabs>
          <w:tab w:val="left" w:pos="-720"/>
        </w:tabs>
        <w:suppressAutoHyphens/>
        <w:spacing w:line="480" w:lineRule="auto"/>
        <w:rPr>
          <w:rFonts w:ascii="Times New Roman" w:hAnsi="Times New Roman"/>
          <w:szCs w:val="24"/>
        </w:rPr>
      </w:pPr>
      <w:r w:rsidRPr="00042EC2">
        <w:rPr>
          <w:rFonts w:ascii="Times New Roman" w:hAnsi="Times New Roman"/>
          <w:szCs w:val="24"/>
        </w:rPr>
        <w:t>The Department will comply with the Privacy Act of 1974, and the WIC confidentiality requirements in §246.26</w:t>
      </w:r>
      <w:r>
        <w:rPr>
          <w:rFonts w:ascii="Times New Roman" w:hAnsi="Times New Roman"/>
          <w:szCs w:val="24"/>
        </w:rPr>
        <w:t>(e) (Appendix B). The regulation restricts the release of the vendor information to only those p</w:t>
      </w:r>
      <w:r w:rsidRPr="00855732">
        <w:rPr>
          <w:rFonts w:ascii="Times New Roman" w:hAnsi="Times New Roman"/>
          <w:szCs w:val="24"/>
        </w:rPr>
        <w:t>ersons directly connected with the administration or enforcement of the WIC Program or SNAP who the State agency determines have a need to know the information for purposes of these programs</w:t>
      </w:r>
      <w:r>
        <w:rPr>
          <w:rFonts w:ascii="Times New Roman" w:hAnsi="Times New Roman"/>
          <w:szCs w:val="24"/>
        </w:rPr>
        <w:t xml:space="preserve">, or with </w:t>
      </w:r>
      <w:r w:rsidRPr="003D624B">
        <w:rPr>
          <w:rFonts w:ascii="Times New Roman" w:hAnsi="Times New Roman"/>
          <w:szCs w:val="24"/>
        </w:rPr>
        <w:t>the administration or enforcement of any Federal or State law or local law or ordinance</w:t>
      </w:r>
      <w:r w:rsidRPr="00042EC2">
        <w:rPr>
          <w:rFonts w:ascii="Times New Roman" w:hAnsi="Times New Roman"/>
          <w:szCs w:val="24"/>
        </w:rPr>
        <w:t xml:space="preserve">. </w:t>
      </w:r>
    </w:p>
    <w:p w:rsidR="00934798" w:rsidP="00934798" w:rsidRDefault="002C75C6" w14:paraId="4B4D76C6" w14:textId="0C3F0F4D">
      <w:pPr>
        <w:tabs>
          <w:tab w:val="left" w:pos="-720"/>
        </w:tabs>
        <w:suppressAutoHyphens/>
        <w:spacing w:line="480" w:lineRule="auto"/>
        <w:rPr>
          <w:rFonts w:ascii="Times New Roman" w:hAnsi="Times New Roman"/>
          <w:szCs w:val="24"/>
        </w:rPr>
      </w:pPr>
      <w:r w:rsidRPr="00EC2694">
        <w:rPr>
          <w:rFonts w:ascii="Times New Roman" w:hAnsi="Times New Roman"/>
          <w:szCs w:val="24"/>
        </w:rPr>
        <w:t>The privacy risks associated with FDP are centered on the unauthorized disclosure</w:t>
      </w:r>
      <w:r>
        <w:rPr>
          <w:rFonts w:ascii="Times New Roman" w:hAnsi="Times New Roman"/>
          <w:szCs w:val="24"/>
        </w:rPr>
        <w:t xml:space="preserve"> </w:t>
      </w:r>
      <w:r w:rsidRPr="00EC2694">
        <w:rPr>
          <w:rFonts w:ascii="Times New Roman" w:hAnsi="Times New Roman"/>
          <w:szCs w:val="24"/>
        </w:rPr>
        <w:t>of the</w:t>
      </w:r>
      <w:r>
        <w:rPr>
          <w:rFonts w:ascii="Times New Roman" w:hAnsi="Times New Roman"/>
          <w:szCs w:val="24"/>
        </w:rPr>
        <w:t xml:space="preserve"> </w:t>
      </w:r>
      <w:r w:rsidRPr="00EC2694">
        <w:rPr>
          <w:rFonts w:ascii="Times New Roman" w:hAnsi="Times New Roman"/>
          <w:szCs w:val="24"/>
        </w:rPr>
        <w:lastRenderedPageBreak/>
        <w:t>personally identifiable information (PII) hosted on the platform.</w:t>
      </w:r>
      <w:r>
        <w:rPr>
          <w:rFonts w:ascii="Times New Roman" w:hAnsi="Times New Roman"/>
          <w:szCs w:val="24"/>
        </w:rPr>
        <w:t xml:space="preserve"> </w:t>
      </w:r>
      <w:r w:rsidR="00061A84">
        <w:rPr>
          <w:rFonts w:ascii="Times New Roman" w:hAnsi="Times New Roman"/>
          <w:szCs w:val="24"/>
        </w:rPr>
        <w:t xml:space="preserve">  While the </w:t>
      </w:r>
      <w:r w:rsidR="00934798">
        <w:rPr>
          <w:rFonts w:ascii="Times New Roman" w:hAnsi="Times New Roman"/>
          <w:szCs w:val="24"/>
        </w:rPr>
        <w:t xml:space="preserve">FDP </w:t>
      </w:r>
      <w:r w:rsidRPr="00042EC2" w:rsidR="00934798">
        <w:rPr>
          <w:rFonts w:ascii="Times New Roman" w:hAnsi="Times New Roman"/>
          <w:szCs w:val="24"/>
        </w:rPr>
        <w:t>does not include a form that requires a Privacy Act Statement</w:t>
      </w:r>
      <w:r w:rsidR="00934798">
        <w:rPr>
          <w:rFonts w:ascii="Times New Roman" w:hAnsi="Times New Roman"/>
          <w:szCs w:val="24"/>
        </w:rPr>
        <w:t xml:space="preserve">, as indicated in the associated Privacy Threshold Analysis (Appendix </w:t>
      </w:r>
      <w:r w:rsidR="008E02A4">
        <w:rPr>
          <w:rFonts w:ascii="Times New Roman" w:hAnsi="Times New Roman"/>
          <w:szCs w:val="24"/>
        </w:rPr>
        <w:t>F</w:t>
      </w:r>
      <w:r w:rsidR="00934798">
        <w:rPr>
          <w:rFonts w:ascii="Times New Roman" w:hAnsi="Times New Roman"/>
          <w:szCs w:val="24"/>
        </w:rPr>
        <w:t>), Privacy Impact Analysis (Appendix</w:t>
      </w:r>
      <w:r w:rsidR="008E02A4">
        <w:rPr>
          <w:rFonts w:ascii="Times New Roman" w:hAnsi="Times New Roman"/>
          <w:szCs w:val="24"/>
        </w:rPr>
        <w:t xml:space="preserve"> G</w:t>
      </w:r>
      <w:r w:rsidR="00934798">
        <w:rPr>
          <w:rFonts w:ascii="Times New Roman" w:hAnsi="Times New Roman"/>
          <w:szCs w:val="24"/>
        </w:rPr>
        <w:t xml:space="preserve">), and the system accreditation letter (Appendix </w:t>
      </w:r>
      <w:r w:rsidR="008E02A4">
        <w:rPr>
          <w:rFonts w:ascii="Times New Roman" w:hAnsi="Times New Roman"/>
          <w:szCs w:val="24"/>
        </w:rPr>
        <w:t>H</w:t>
      </w:r>
      <w:r w:rsidR="00934798">
        <w:rPr>
          <w:rFonts w:ascii="Times New Roman" w:hAnsi="Times New Roman"/>
          <w:szCs w:val="24"/>
        </w:rPr>
        <w:t>)</w:t>
      </w:r>
      <w:r w:rsidR="00061A84">
        <w:rPr>
          <w:rFonts w:ascii="Times New Roman" w:hAnsi="Times New Roman"/>
          <w:szCs w:val="24"/>
        </w:rPr>
        <w:t xml:space="preserve">, a Privacy Act Statement is included for the FDP on the WIC Gateway homepage as shown in Appendix </w:t>
      </w:r>
      <w:r w:rsidR="008E02A4">
        <w:rPr>
          <w:rFonts w:ascii="Times New Roman" w:hAnsi="Times New Roman"/>
          <w:szCs w:val="24"/>
        </w:rPr>
        <w:t>E</w:t>
      </w:r>
      <w:r w:rsidR="00061A84">
        <w:rPr>
          <w:rFonts w:ascii="Times New Roman" w:hAnsi="Times New Roman"/>
          <w:szCs w:val="24"/>
        </w:rPr>
        <w:t xml:space="preserve">.  </w:t>
      </w:r>
    </w:p>
    <w:p w:rsidR="00061A84" w:rsidP="00934798" w:rsidRDefault="00744D41" w14:paraId="74921BFE" w14:textId="5A90A209">
      <w:pPr>
        <w:tabs>
          <w:tab w:val="left" w:pos="-720"/>
        </w:tabs>
        <w:suppressAutoHyphens/>
        <w:spacing w:line="480" w:lineRule="auto"/>
        <w:rPr>
          <w:rFonts w:ascii="Times New Roman" w:hAnsi="Times New Roman"/>
          <w:szCs w:val="24"/>
        </w:rPr>
      </w:pPr>
      <w:r>
        <w:rPr>
          <w:rFonts w:ascii="Times New Roman" w:hAnsi="Times New Roman"/>
          <w:szCs w:val="24"/>
        </w:rPr>
        <w:t xml:space="preserve">The full package for the </w:t>
      </w:r>
      <w:r w:rsidRPr="00744D41">
        <w:rPr>
          <w:rFonts w:ascii="Times New Roman" w:hAnsi="Times New Roman"/>
          <w:szCs w:val="24"/>
        </w:rPr>
        <w:t>Information Collection Request (ICR) was not specifically reviewed by the FNS Privacy Officer</w:t>
      </w:r>
      <w:r>
        <w:rPr>
          <w:rFonts w:ascii="Times New Roman" w:hAnsi="Times New Roman"/>
          <w:szCs w:val="24"/>
        </w:rPr>
        <w:t>, however</w:t>
      </w:r>
      <w:r w:rsidRPr="00744D41">
        <w:rPr>
          <w:rFonts w:ascii="Times New Roman" w:hAnsi="Times New Roman"/>
          <w:szCs w:val="24"/>
        </w:rPr>
        <w:t xml:space="preserve">, the 60-Day Notice published in the Federal Register on July 15, 2021 was reviewed by the FNS Privacy Officer on April 14, 2021.  </w:t>
      </w:r>
      <w:r>
        <w:rPr>
          <w:rFonts w:ascii="Times New Roman" w:hAnsi="Times New Roman"/>
          <w:szCs w:val="24"/>
        </w:rPr>
        <w:t>There were no specific comments or concerns cited by the FNS Privacy Officer for FDP.</w:t>
      </w:r>
      <w:r w:rsidR="00A601F9">
        <w:rPr>
          <w:rFonts w:ascii="Times New Roman" w:hAnsi="Times New Roman"/>
          <w:szCs w:val="24"/>
        </w:rPr>
        <w:t xml:space="preserve"> </w:t>
      </w:r>
      <w:r w:rsidR="004A2D7C">
        <w:rPr>
          <w:rFonts w:ascii="Times New Roman" w:hAnsi="Times New Roman"/>
          <w:szCs w:val="24"/>
        </w:rPr>
        <w:t xml:space="preserve">  </w:t>
      </w:r>
      <w:r w:rsidR="000A1E1D">
        <w:rPr>
          <w:rFonts w:ascii="Times New Roman" w:hAnsi="Times New Roman"/>
          <w:szCs w:val="24"/>
        </w:rPr>
        <w:t xml:space="preserve">FNS </w:t>
      </w:r>
      <w:r w:rsidR="00691A50">
        <w:rPr>
          <w:rFonts w:ascii="Times New Roman" w:hAnsi="Times New Roman"/>
          <w:szCs w:val="24"/>
        </w:rPr>
        <w:t xml:space="preserve">has </w:t>
      </w:r>
      <w:r w:rsidR="000A1E1D">
        <w:rPr>
          <w:rFonts w:ascii="Times New Roman" w:hAnsi="Times New Roman"/>
          <w:szCs w:val="24"/>
        </w:rPr>
        <w:t>prepar</w:t>
      </w:r>
      <w:r w:rsidR="00691A50">
        <w:rPr>
          <w:rFonts w:ascii="Times New Roman" w:hAnsi="Times New Roman"/>
          <w:szCs w:val="24"/>
        </w:rPr>
        <w:t>ed</w:t>
      </w:r>
      <w:r w:rsidR="000A1E1D">
        <w:rPr>
          <w:rFonts w:ascii="Times New Roman" w:hAnsi="Times New Roman"/>
          <w:szCs w:val="24"/>
        </w:rPr>
        <w:t xml:space="preserve"> a new System of Records Notice (SORN) entitled USDA/FNS-12, Food Delivery Portal (FDP)</w:t>
      </w:r>
      <w:r w:rsidR="00691A50">
        <w:rPr>
          <w:rFonts w:ascii="Times New Roman" w:hAnsi="Times New Roman"/>
          <w:szCs w:val="24"/>
        </w:rPr>
        <w:t xml:space="preserve"> and expects to publish it in the Federal Register soon.  </w:t>
      </w:r>
      <w:r w:rsidR="008F1030">
        <w:rPr>
          <w:rFonts w:ascii="Times New Roman" w:hAnsi="Times New Roman"/>
          <w:szCs w:val="24"/>
        </w:rPr>
        <w:t xml:space="preserve">The FDP maintains records of activities conducted </w:t>
      </w:r>
      <w:r w:rsidR="00BA1969">
        <w:rPr>
          <w:rFonts w:ascii="Times New Roman" w:hAnsi="Times New Roman"/>
          <w:szCs w:val="24"/>
        </w:rPr>
        <w:t>pursuant to</w:t>
      </w:r>
      <w:r w:rsidR="008F1030">
        <w:rPr>
          <w:rFonts w:ascii="Times New Roman" w:hAnsi="Times New Roman"/>
          <w:szCs w:val="24"/>
        </w:rPr>
        <w:t xml:space="preserve"> FNS’ mission and responsibilities authorized by legislation.  </w:t>
      </w:r>
    </w:p>
    <w:p w:rsidR="002C75C6" w:rsidP="00934798" w:rsidRDefault="002C75C6" w14:paraId="556C915C" w14:textId="1D77E85C">
      <w:pPr>
        <w:tabs>
          <w:tab w:val="left" w:pos="-720"/>
        </w:tabs>
        <w:suppressAutoHyphens/>
        <w:spacing w:line="480" w:lineRule="auto"/>
        <w:rPr>
          <w:rFonts w:ascii="Times New Roman" w:hAnsi="Times New Roman"/>
          <w:szCs w:val="24"/>
        </w:rPr>
      </w:pPr>
      <w:r w:rsidRPr="00EC2694">
        <w:rPr>
          <w:rFonts w:ascii="Times New Roman" w:hAnsi="Times New Roman"/>
          <w:szCs w:val="24"/>
        </w:rPr>
        <w:t>7 CFR § 246.12 is the specific legal authority that defines the collection of information.</w:t>
      </w:r>
      <w:r>
        <w:rPr>
          <w:rFonts w:ascii="Times New Roman" w:hAnsi="Times New Roman"/>
          <w:szCs w:val="24"/>
        </w:rPr>
        <w:t xml:space="preserve"> </w:t>
      </w:r>
      <w:r w:rsidRPr="00042EC2">
        <w:rPr>
          <w:rFonts w:ascii="Times New Roman" w:hAnsi="Times New Roman"/>
          <w:szCs w:val="24"/>
        </w:rPr>
        <w:t xml:space="preserve">This </w:t>
      </w:r>
      <w:r>
        <w:rPr>
          <w:rFonts w:ascii="Times New Roman" w:hAnsi="Times New Roman"/>
          <w:szCs w:val="24"/>
        </w:rPr>
        <w:t>collection</w:t>
      </w:r>
      <w:r w:rsidRPr="00042EC2">
        <w:rPr>
          <w:rFonts w:ascii="Times New Roman" w:hAnsi="Times New Roman"/>
          <w:szCs w:val="24"/>
        </w:rPr>
        <w:t xml:space="preserve"> request</w:t>
      </w:r>
      <w:r>
        <w:rPr>
          <w:rFonts w:ascii="Times New Roman" w:hAnsi="Times New Roman"/>
          <w:szCs w:val="24"/>
        </w:rPr>
        <w:t>s</w:t>
      </w:r>
      <w:r w:rsidRPr="00042EC2">
        <w:rPr>
          <w:rFonts w:ascii="Times New Roman" w:hAnsi="Times New Roman"/>
          <w:szCs w:val="24"/>
        </w:rPr>
        <w:t xml:space="preserve"> personally identifiable information</w:t>
      </w:r>
      <w:r>
        <w:rPr>
          <w:rFonts w:ascii="Times New Roman" w:hAnsi="Times New Roman"/>
          <w:szCs w:val="24"/>
        </w:rPr>
        <w:t xml:space="preserve">, on vendors (i.e. stores) registered with the WIC State agencies and the USDA SNAP Program. </w:t>
      </w:r>
      <w:r w:rsidRPr="00CE426E">
        <w:rPr>
          <w:rFonts w:ascii="Times New Roman" w:hAnsi="Times New Roman"/>
          <w:szCs w:val="24"/>
        </w:rPr>
        <w:t xml:space="preserve">FDP </w:t>
      </w:r>
      <w:r>
        <w:rPr>
          <w:rFonts w:ascii="Times New Roman" w:hAnsi="Times New Roman"/>
          <w:szCs w:val="24"/>
        </w:rPr>
        <w:t>may</w:t>
      </w:r>
      <w:r w:rsidRPr="00CE426E">
        <w:rPr>
          <w:rFonts w:ascii="Times New Roman" w:hAnsi="Times New Roman"/>
          <w:szCs w:val="24"/>
        </w:rPr>
        <w:t xml:space="preserve"> collect</w:t>
      </w:r>
      <w:r>
        <w:rPr>
          <w:rFonts w:ascii="Times New Roman" w:hAnsi="Times New Roman"/>
          <w:szCs w:val="24"/>
        </w:rPr>
        <w:t xml:space="preserve"> for any record </w:t>
      </w:r>
      <w:r w:rsidRPr="00CE426E">
        <w:rPr>
          <w:rFonts w:ascii="Times New Roman" w:hAnsi="Times New Roman"/>
          <w:szCs w:val="24"/>
        </w:rPr>
        <w:t>the FNS Authorization Number, business owner name, and business owner email</w:t>
      </w:r>
      <w:r>
        <w:rPr>
          <w:rFonts w:ascii="Times New Roman" w:hAnsi="Times New Roman"/>
          <w:szCs w:val="24"/>
        </w:rPr>
        <w:t xml:space="preserve"> (i.e. these are all optional fields for a given record)</w:t>
      </w:r>
      <w:r w:rsidRPr="00CE426E">
        <w:rPr>
          <w:rFonts w:ascii="Times New Roman" w:hAnsi="Times New Roman"/>
          <w:szCs w:val="24"/>
        </w:rPr>
        <w:t>.</w:t>
      </w:r>
      <w:r>
        <w:rPr>
          <w:rFonts w:ascii="Times New Roman" w:hAnsi="Times New Roman"/>
          <w:szCs w:val="24"/>
        </w:rPr>
        <w:t xml:space="preserve"> This is the information provided to the WIC State agency and FNS on the vendor or retailer application and/or agreement forms/contract</w:t>
      </w:r>
      <w:r w:rsidRPr="00042EC2">
        <w:rPr>
          <w:rFonts w:ascii="Times New Roman" w:hAnsi="Times New Roman"/>
          <w:szCs w:val="24"/>
        </w:rPr>
        <w:t>.</w:t>
      </w:r>
    </w:p>
    <w:p w:rsidR="00CE426E" w:rsidP="00934798" w:rsidRDefault="00202D5E" w14:paraId="262CC2F6" w14:textId="7932F884">
      <w:pPr>
        <w:tabs>
          <w:tab w:val="left" w:pos="-720"/>
        </w:tabs>
        <w:suppressAutoHyphens/>
        <w:spacing w:line="480" w:lineRule="auto"/>
        <w:rPr>
          <w:rFonts w:ascii="Times New Roman" w:hAnsi="Times New Roman"/>
          <w:szCs w:val="24"/>
        </w:rPr>
      </w:pPr>
      <w:r>
        <w:rPr>
          <w:rFonts w:ascii="Times New Roman" w:hAnsi="Times New Roman"/>
          <w:szCs w:val="24"/>
        </w:rPr>
        <w:t xml:space="preserve">FDP will provide a unique FNS WIC ID for each vendor record created by a WIC State agency. This number tracks the vendor information within a WIC State agency, and could be used to uniquely identify the record. </w:t>
      </w:r>
    </w:p>
    <w:p w:rsidR="001B20C2" w:rsidP="001B20C2" w:rsidRDefault="001B20C2" w14:paraId="3F21D453" w14:textId="77777777">
      <w:pPr>
        <w:tabs>
          <w:tab w:val="left" w:pos="-720"/>
        </w:tabs>
        <w:suppressAutoHyphens/>
        <w:spacing w:line="480" w:lineRule="auto"/>
        <w:rPr>
          <w:rFonts w:ascii="Times New Roman" w:hAnsi="Times New Roman"/>
          <w:szCs w:val="24"/>
        </w:rPr>
      </w:pPr>
      <w:r w:rsidRPr="00EC2694">
        <w:rPr>
          <w:rFonts w:ascii="Times New Roman" w:hAnsi="Times New Roman"/>
          <w:szCs w:val="24"/>
        </w:rPr>
        <w:t xml:space="preserve">FDP utilizes </w:t>
      </w:r>
      <w:r>
        <w:rPr>
          <w:rFonts w:ascii="Times New Roman" w:hAnsi="Times New Roman"/>
          <w:szCs w:val="24"/>
        </w:rPr>
        <w:t xml:space="preserve">the </w:t>
      </w:r>
      <w:r w:rsidRPr="00EC2694">
        <w:rPr>
          <w:rFonts w:ascii="Times New Roman" w:hAnsi="Times New Roman"/>
          <w:szCs w:val="24"/>
        </w:rPr>
        <w:t>Shield</w:t>
      </w:r>
      <w:r>
        <w:rPr>
          <w:rFonts w:ascii="Times New Roman" w:hAnsi="Times New Roman"/>
          <w:szCs w:val="24"/>
        </w:rPr>
        <w:t xml:space="preserve"> </w:t>
      </w:r>
      <w:r w:rsidRPr="00EC2694">
        <w:rPr>
          <w:rFonts w:ascii="Times New Roman" w:hAnsi="Times New Roman"/>
          <w:szCs w:val="24"/>
        </w:rPr>
        <w:t xml:space="preserve">Platform Encryption </w:t>
      </w:r>
      <w:r>
        <w:rPr>
          <w:rFonts w:ascii="Times New Roman" w:hAnsi="Times New Roman"/>
          <w:szCs w:val="24"/>
        </w:rPr>
        <w:t xml:space="preserve">for Salesforce </w:t>
      </w:r>
      <w:r w:rsidRPr="00EC2694">
        <w:rPr>
          <w:rFonts w:ascii="Times New Roman" w:hAnsi="Times New Roman"/>
          <w:szCs w:val="24"/>
        </w:rPr>
        <w:t>to mitigate the threat to unauthorized disclosure of PII. With Shield</w:t>
      </w:r>
      <w:r>
        <w:rPr>
          <w:rFonts w:ascii="Times New Roman" w:hAnsi="Times New Roman"/>
          <w:szCs w:val="24"/>
        </w:rPr>
        <w:t xml:space="preserve"> </w:t>
      </w:r>
      <w:r w:rsidRPr="00EC2694">
        <w:rPr>
          <w:rFonts w:ascii="Times New Roman" w:hAnsi="Times New Roman"/>
          <w:szCs w:val="24"/>
        </w:rPr>
        <w:t xml:space="preserve">Platform Encryption, the System Administrator can encrypt a </w:t>
      </w:r>
      <w:r w:rsidRPr="00EC2694">
        <w:rPr>
          <w:rFonts w:ascii="Times New Roman" w:hAnsi="Times New Roman"/>
          <w:szCs w:val="24"/>
        </w:rPr>
        <w:lastRenderedPageBreak/>
        <w:t>variety of widely used standard</w:t>
      </w:r>
      <w:r>
        <w:rPr>
          <w:rFonts w:ascii="Times New Roman" w:hAnsi="Times New Roman"/>
          <w:szCs w:val="24"/>
        </w:rPr>
        <w:t xml:space="preserve"> </w:t>
      </w:r>
      <w:r w:rsidRPr="00EC2694">
        <w:rPr>
          <w:rFonts w:ascii="Times New Roman" w:hAnsi="Times New Roman"/>
          <w:szCs w:val="24"/>
        </w:rPr>
        <w:t>fields, along with some custom fields</w:t>
      </w:r>
      <w:r>
        <w:rPr>
          <w:rFonts w:ascii="Times New Roman" w:hAnsi="Times New Roman"/>
          <w:szCs w:val="24"/>
        </w:rPr>
        <w:t>,</w:t>
      </w:r>
      <w:r w:rsidRPr="00EC2694">
        <w:rPr>
          <w:rFonts w:ascii="Times New Roman" w:hAnsi="Times New Roman"/>
          <w:szCs w:val="24"/>
        </w:rPr>
        <w:t xml:space="preserve"> and many kinds of files. Shield Platform Encryption also</w:t>
      </w:r>
      <w:r>
        <w:rPr>
          <w:rFonts w:ascii="Times New Roman" w:hAnsi="Times New Roman"/>
          <w:szCs w:val="24"/>
        </w:rPr>
        <w:t xml:space="preserve"> </w:t>
      </w:r>
      <w:r w:rsidRPr="00EC2694">
        <w:rPr>
          <w:rFonts w:ascii="Times New Roman" w:hAnsi="Times New Roman"/>
          <w:szCs w:val="24"/>
        </w:rPr>
        <w:t>supports user accounts, cases, search, approval processes, and other key FDP features.</w:t>
      </w:r>
    </w:p>
    <w:p w:rsidR="001B20C2" w:rsidP="00934798" w:rsidRDefault="002C75C6" w14:paraId="4863C1D5" w14:textId="270189F4">
      <w:pPr>
        <w:tabs>
          <w:tab w:val="left" w:pos="-720"/>
        </w:tabs>
        <w:suppressAutoHyphens/>
        <w:spacing w:line="480" w:lineRule="auto"/>
        <w:rPr>
          <w:rFonts w:ascii="Times New Roman" w:hAnsi="Times New Roman"/>
          <w:szCs w:val="24"/>
        </w:rPr>
      </w:pPr>
      <w:r>
        <w:rPr>
          <w:rFonts w:ascii="Times New Roman" w:hAnsi="Times New Roman"/>
          <w:szCs w:val="24"/>
        </w:rPr>
        <w:t xml:space="preserve">In addition </w:t>
      </w:r>
      <w:r w:rsidRPr="00D45FC7" w:rsidR="00934798">
        <w:rPr>
          <w:rFonts w:ascii="Times New Roman" w:hAnsi="Times New Roman"/>
          <w:szCs w:val="24"/>
        </w:rPr>
        <w:t xml:space="preserve">records in </w:t>
      </w:r>
      <w:r w:rsidR="00934798">
        <w:rPr>
          <w:rFonts w:ascii="Times New Roman" w:hAnsi="Times New Roman"/>
          <w:szCs w:val="24"/>
        </w:rPr>
        <w:t>FDP</w:t>
      </w:r>
      <w:r w:rsidRPr="00D45FC7" w:rsidR="00934798">
        <w:rPr>
          <w:rFonts w:ascii="Times New Roman" w:hAnsi="Times New Roman"/>
          <w:szCs w:val="24"/>
        </w:rPr>
        <w:t xml:space="preserve"> </w:t>
      </w:r>
      <w:r>
        <w:rPr>
          <w:rFonts w:ascii="Times New Roman" w:hAnsi="Times New Roman"/>
          <w:szCs w:val="24"/>
        </w:rPr>
        <w:t xml:space="preserve">are secured </w:t>
      </w:r>
      <w:r w:rsidRPr="00D45FC7" w:rsidR="00934798">
        <w:rPr>
          <w:rFonts w:ascii="Times New Roman" w:hAnsi="Times New Roman"/>
          <w:szCs w:val="24"/>
        </w:rPr>
        <w:t>according to applicable rules and policies,</w:t>
      </w:r>
      <w:r w:rsidR="00934798">
        <w:rPr>
          <w:rFonts w:ascii="Times New Roman" w:hAnsi="Times New Roman"/>
          <w:szCs w:val="24"/>
        </w:rPr>
        <w:t xml:space="preserve"> </w:t>
      </w:r>
      <w:r w:rsidRPr="00D45FC7" w:rsidR="00934798">
        <w:rPr>
          <w:rFonts w:ascii="Times New Roman" w:hAnsi="Times New Roman"/>
          <w:szCs w:val="24"/>
        </w:rPr>
        <w:t xml:space="preserve">including automated systems security and access policies. </w:t>
      </w:r>
      <w:r w:rsidRPr="00D45FC7" w:rsidR="00CE426E">
        <w:rPr>
          <w:rFonts w:ascii="Times New Roman" w:hAnsi="Times New Roman"/>
          <w:szCs w:val="24"/>
        </w:rPr>
        <w:t>FDP is hosted in a secure server environment that uses a firewall to prevent</w:t>
      </w:r>
      <w:r w:rsidR="00CE426E">
        <w:rPr>
          <w:rFonts w:ascii="Times New Roman" w:hAnsi="Times New Roman"/>
          <w:szCs w:val="24"/>
        </w:rPr>
        <w:t xml:space="preserve"> </w:t>
      </w:r>
      <w:r w:rsidRPr="00D45FC7" w:rsidR="00CE426E">
        <w:rPr>
          <w:rFonts w:ascii="Times New Roman" w:hAnsi="Times New Roman"/>
          <w:szCs w:val="24"/>
        </w:rPr>
        <w:t>interference or access from outside intruders. When accessing FDP, Secure Socket Layer (SSL)</w:t>
      </w:r>
      <w:r w:rsidR="00CE426E">
        <w:rPr>
          <w:rFonts w:ascii="Times New Roman" w:hAnsi="Times New Roman"/>
          <w:szCs w:val="24"/>
        </w:rPr>
        <w:t xml:space="preserve"> </w:t>
      </w:r>
      <w:r w:rsidRPr="00D45FC7" w:rsidR="00CE426E">
        <w:rPr>
          <w:rFonts w:ascii="Times New Roman" w:hAnsi="Times New Roman"/>
          <w:szCs w:val="24"/>
        </w:rPr>
        <w:t>technology protects the user’s information by using both server authentication and data</w:t>
      </w:r>
      <w:r w:rsidR="00CE426E">
        <w:rPr>
          <w:rFonts w:ascii="Times New Roman" w:hAnsi="Times New Roman"/>
          <w:szCs w:val="24"/>
        </w:rPr>
        <w:t xml:space="preserve"> </w:t>
      </w:r>
      <w:r w:rsidRPr="00D45FC7" w:rsidR="00CE426E">
        <w:rPr>
          <w:rFonts w:ascii="Times New Roman" w:hAnsi="Times New Roman"/>
          <w:szCs w:val="24"/>
        </w:rPr>
        <w:t>encryption. From a physical security standpoint, the servers that host FDP are</w:t>
      </w:r>
      <w:r w:rsidR="00CE426E">
        <w:rPr>
          <w:rFonts w:ascii="Times New Roman" w:hAnsi="Times New Roman"/>
          <w:szCs w:val="24"/>
        </w:rPr>
        <w:t xml:space="preserve"> </w:t>
      </w:r>
      <w:r w:rsidRPr="00D45FC7" w:rsidR="00CE426E">
        <w:rPr>
          <w:rFonts w:ascii="Times New Roman" w:hAnsi="Times New Roman"/>
          <w:szCs w:val="24"/>
        </w:rPr>
        <w:t xml:space="preserve">stored in a </w:t>
      </w:r>
      <w:r w:rsidR="001B20C2">
        <w:rPr>
          <w:rFonts w:ascii="Times New Roman" w:hAnsi="Times New Roman"/>
          <w:szCs w:val="24"/>
        </w:rPr>
        <w:t>remote</w:t>
      </w:r>
      <w:r w:rsidRPr="00D45FC7" w:rsidR="00CE426E">
        <w:rPr>
          <w:rFonts w:ascii="Times New Roman" w:hAnsi="Times New Roman"/>
          <w:szCs w:val="24"/>
        </w:rPr>
        <w:t xml:space="preserve"> data center with strict physical access control procedures in place</w:t>
      </w:r>
      <w:r w:rsidR="00CE426E">
        <w:rPr>
          <w:rFonts w:ascii="Times New Roman" w:hAnsi="Times New Roman"/>
          <w:szCs w:val="24"/>
        </w:rPr>
        <w:t xml:space="preserve"> </w:t>
      </w:r>
      <w:r w:rsidRPr="00D45FC7" w:rsidR="00CE426E">
        <w:rPr>
          <w:rFonts w:ascii="Times New Roman" w:hAnsi="Times New Roman"/>
          <w:szCs w:val="24"/>
        </w:rPr>
        <w:t>to prevent unauthorized access.</w:t>
      </w:r>
      <w:r w:rsidR="001B20C2">
        <w:rPr>
          <w:rFonts w:ascii="Times New Roman" w:hAnsi="Times New Roman"/>
          <w:szCs w:val="24"/>
        </w:rPr>
        <w:t xml:space="preserve"> </w:t>
      </w:r>
    </w:p>
    <w:p w:rsidR="00202D5E" w:rsidP="001B20C2" w:rsidRDefault="001B20C2" w14:paraId="10A82159" w14:textId="2C01AD35">
      <w:pPr>
        <w:tabs>
          <w:tab w:val="left" w:pos="-720"/>
        </w:tabs>
        <w:suppressAutoHyphens/>
        <w:spacing w:line="480" w:lineRule="auto"/>
        <w:rPr>
          <w:rFonts w:ascii="Times New Roman" w:hAnsi="Times New Roman"/>
          <w:szCs w:val="24"/>
        </w:rPr>
      </w:pPr>
      <w:r>
        <w:rPr>
          <w:rFonts w:ascii="Times New Roman" w:hAnsi="Times New Roman"/>
          <w:szCs w:val="24"/>
        </w:rPr>
        <w:t>User a</w:t>
      </w:r>
      <w:r w:rsidRPr="00D45FC7">
        <w:rPr>
          <w:rFonts w:ascii="Times New Roman" w:hAnsi="Times New Roman"/>
          <w:szCs w:val="24"/>
        </w:rPr>
        <w:t xml:space="preserve">ccess to </w:t>
      </w:r>
      <w:r>
        <w:rPr>
          <w:rFonts w:ascii="Times New Roman" w:hAnsi="Times New Roman"/>
          <w:szCs w:val="24"/>
        </w:rPr>
        <w:t>FDP</w:t>
      </w:r>
      <w:r w:rsidRPr="00D45FC7">
        <w:rPr>
          <w:rFonts w:ascii="Times New Roman" w:hAnsi="Times New Roman"/>
          <w:szCs w:val="24"/>
        </w:rPr>
        <w:t xml:space="preserve"> is limited to those</w:t>
      </w:r>
      <w:r>
        <w:rPr>
          <w:rFonts w:ascii="Times New Roman" w:hAnsi="Times New Roman"/>
          <w:szCs w:val="24"/>
        </w:rPr>
        <w:t xml:space="preserve"> </w:t>
      </w:r>
      <w:r w:rsidRPr="00D45FC7">
        <w:rPr>
          <w:rFonts w:ascii="Times New Roman" w:hAnsi="Times New Roman"/>
          <w:szCs w:val="24"/>
        </w:rPr>
        <w:t>individuals who have a need to know the information for the performance of their official duties</w:t>
      </w:r>
      <w:r>
        <w:rPr>
          <w:rFonts w:ascii="Times New Roman" w:hAnsi="Times New Roman"/>
          <w:szCs w:val="24"/>
        </w:rPr>
        <w:t xml:space="preserve"> </w:t>
      </w:r>
      <w:r w:rsidRPr="00D45FC7">
        <w:rPr>
          <w:rFonts w:ascii="Times New Roman" w:hAnsi="Times New Roman"/>
          <w:szCs w:val="24"/>
        </w:rPr>
        <w:t>and who have appropriate clearances or permissions</w:t>
      </w:r>
      <w:r>
        <w:rPr>
          <w:rFonts w:ascii="Times New Roman" w:hAnsi="Times New Roman"/>
          <w:szCs w:val="24"/>
        </w:rPr>
        <w:t xml:space="preserve">, using eAuthentication and </w:t>
      </w:r>
      <w:r w:rsidRPr="00EC2694">
        <w:rPr>
          <w:rFonts w:ascii="Times New Roman" w:hAnsi="Times New Roman"/>
          <w:szCs w:val="24"/>
        </w:rPr>
        <w:t>least role privileges</w:t>
      </w:r>
      <w:r w:rsidRPr="00D45FC7">
        <w:rPr>
          <w:rFonts w:ascii="Times New Roman" w:hAnsi="Times New Roman"/>
          <w:szCs w:val="24"/>
        </w:rPr>
        <w:t>.</w:t>
      </w:r>
      <w:r>
        <w:rPr>
          <w:rFonts w:ascii="Times New Roman" w:hAnsi="Times New Roman"/>
          <w:szCs w:val="24"/>
        </w:rPr>
        <w:t xml:space="preserve"> All FDP users must have either an authorized USDA employee network account, or be registered as a WIC State agency user with an eAuthentication Level-2 account. </w:t>
      </w:r>
      <w:r w:rsidR="000A1E1D">
        <w:rPr>
          <w:rFonts w:ascii="Times New Roman" w:hAnsi="Times New Roman"/>
          <w:szCs w:val="24"/>
        </w:rPr>
        <w:t xml:space="preserve"> </w:t>
      </w:r>
      <w:r w:rsidR="000F2233">
        <w:rPr>
          <w:rFonts w:ascii="Times New Roman" w:hAnsi="Times New Roman"/>
          <w:szCs w:val="24"/>
        </w:rPr>
        <w:t xml:space="preserve">The USDA has a System of Record Notice (SORN) for eAuthentication entitled “USDA/OCIO-2 eAuthentication Service” which was published in the Federal Register on March 14, 2012 (77 FR 15024).  </w:t>
      </w:r>
      <w:r w:rsidR="000A1E1D">
        <w:rPr>
          <w:rFonts w:ascii="Times New Roman" w:hAnsi="Times New Roman"/>
          <w:szCs w:val="24"/>
        </w:rPr>
        <w:t xml:space="preserve">The requirement and burden for creating the new </w:t>
      </w:r>
      <w:r w:rsidRPr="002F0B68">
        <w:rPr>
          <w:rFonts w:ascii="Times New Roman" w:hAnsi="Times New Roman"/>
          <w:szCs w:val="24"/>
        </w:rPr>
        <w:t>USDA eAuthentication accounts</w:t>
      </w:r>
      <w:r w:rsidR="000A1E1D">
        <w:rPr>
          <w:rFonts w:ascii="Times New Roman" w:hAnsi="Times New Roman"/>
          <w:szCs w:val="24"/>
        </w:rPr>
        <w:t xml:space="preserve"> is approved under </w:t>
      </w:r>
      <w:r w:rsidRPr="002F0B68">
        <w:rPr>
          <w:rFonts w:ascii="Times New Roman" w:hAnsi="Times New Roman"/>
        </w:rPr>
        <w:t xml:space="preserve">OMB Control No. </w:t>
      </w:r>
      <w:r w:rsidRPr="002F0B68">
        <w:rPr>
          <w:rFonts w:ascii="Times New Roman" w:hAnsi="Times New Roman"/>
          <w:szCs w:val="24"/>
        </w:rPr>
        <w:t>0503-0014</w:t>
      </w:r>
      <w:r w:rsidR="00D84387">
        <w:rPr>
          <w:rFonts w:ascii="Times New Roman" w:hAnsi="Times New Roman"/>
          <w:szCs w:val="24"/>
        </w:rPr>
        <w:t xml:space="preserve"> USDA eAuthentication Service Customer Registration</w:t>
      </w:r>
      <w:r w:rsidRPr="002F0B68">
        <w:rPr>
          <w:rFonts w:ascii="Times New Roman" w:hAnsi="Times New Roman"/>
          <w:szCs w:val="24"/>
        </w:rPr>
        <w:t>, Expiration: 06/30/202</w:t>
      </w:r>
      <w:r w:rsidR="00D84387">
        <w:rPr>
          <w:rFonts w:ascii="Times New Roman" w:hAnsi="Times New Roman"/>
          <w:szCs w:val="24"/>
        </w:rPr>
        <w:t>3</w:t>
      </w:r>
      <w:r w:rsidR="00202D5E">
        <w:rPr>
          <w:rFonts w:ascii="Times New Roman" w:hAnsi="Times New Roman"/>
          <w:szCs w:val="24"/>
        </w:rPr>
        <w:t xml:space="preserve">. </w:t>
      </w:r>
    </w:p>
    <w:p w:rsidR="00202D5E" w:rsidP="00202D5E" w:rsidRDefault="00202D5E" w14:paraId="4A538387" w14:textId="7AD23521">
      <w:pPr>
        <w:tabs>
          <w:tab w:val="left" w:pos="-720"/>
        </w:tabs>
        <w:suppressAutoHyphens/>
        <w:spacing w:line="480" w:lineRule="auto"/>
        <w:rPr>
          <w:rFonts w:ascii="Times New Roman" w:hAnsi="Times New Roman"/>
          <w:szCs w:val="24"/>
        </w:rPr>
      </w:pPr>
      <w:r>
        <w:rPr>
          <w:rFonts w:ascii="Times New Roman" w:hAnsi="Times New Roman"/>
          <w:szCs w:val="24"/>
        </w:rPr>
        <w:t>Existing eAuthentication user accounts only need to file a FNS-674 form to add a new system to their account</w:t>
      </w:r>
      <w:r w:rsidR="009122D5">
        <w:rPr>
          <w:rFonts w:ascii="Times New Roman" w:hAnsi="Times New Roman"/>
          <w:szCs w:val="24"/>
        </w:rPr>
        <w:t xml:space="preserve">.  The FNS-674 and the burden associated with it is approved under </w:t>
      </w:r>
      <w:r w:rsidRPr="002F0B68">
        <w:rPr>
          <w:rFonts w:ascii="Times New Roman" w:hAnsi="Times New Roman"/>
        </w:rPr>
        <w:t xml:space="preserve">OMB Control No. </w:t>
      </w:r>
      <w:r w:rsidRPr="002F0B68">
        <w:rPr>
          <w:rFonts w:ascii="Times New Roman" w:hAnsi="Times New Roman"/>
          <w:szCs w:val="24"/>
        </w:rPr>
        <w:t>0584-0532</w:t>
      </w:r>
      <w:r w:rsidR="00D84387">
        <w:rPr>
          <w:rFonts w:ascii="Times New Roman" w:hAnsi="Times New Roman"/>
          <w:szCs w:val="24"/>
        </w:rPr>
        <w:t xml:space="preserve"> The FNS User Access Request Form Data Collection</w:t>
      </w:r>
      <w:r w:rsidRPr="002F0B68">
        <w:rPr>
          <w:rFonts w:ascii="Times New Roman" w:hAnsi="Times New Roman"/>
          <w:szCs w:val="24"/>
        </w:rPr>
        <w:t xml:space="preserve">, Expiration: </w:t>
      </w:r>
      <w:r w:rsidR="00D84387">
        <w:rPr>
          <w:rFonts w:ascii="Times New Roman" w:hAnsi="Times New Roman"/>
          <w:szCs w:val="24"/>
        </w:rPr>
        <w:t>07/31/2024</w:t>
      </w:r>
      <w:r w:rsidRPr="002F0B68">
        <w:rPr>
          <w:rFonts w:ascii="Times New Roman" w:hAnsi="Times New Roman"/>
          <w:szCs w:val="24"/>
        </w:rPr>
        <w:t>.</w:t>
      </w:r>
      <w:r w:rsidR="00771F88">
        <w:rPr>
          <w:rFonts w:ascii="Times New Roman" w:hAnsi="Times New Roman"/>
          <w:szCs w:val="24"/>
        </w:rPr>
        <w:t xml:space="preserve"> </w:t>
      </w:r>
      <w:r>
        <w:rPr>
          <w:rFonts w:ascii="Times New Roman" w:hAnsi="Times New Roman"/>
          <w:szCs w:val="24"/>
        </w:rPr>
        <w:t xml:space="preserve">The users of the current TIP system will be migrated into the FDP system, which will prevent the </w:t>
      </w:r>
      <w:r>
        <w:rPr>
          <w:rFonts w:ascii="Times New Roman" w:hAnsi="Times New Roman"/>
          <w:szCs w:val="24"/>
        </w:rPr>
        <w:lastRenderedPageBreak/>
        <w:t xml:space="preserve">need for users to make changes to their accounts, and ensure that our user list is correct and secure. </w:t>
      </w:r>
      <w:r w:rsidRPr="002F0B68">
        <w:rPr>
          <w:rFonts w:ascii="Times New Roman" w:hAnsi="Times New Roman"/>
          <w:szCs w:val="24"/>
        </w:rPr>
        <w:t xml:space="preserve">The total </w:t>
      </w:r>
      <w:r>
        <w:rPr>
          <w:rFonts w:ascii="Times New Roman" w:hAnsi="Times New Roman"/>
          <w:szCs w:val="24"/>
        </w:rPr>
        <w:t xml:space="preserve">estimated </w:t>
      </w:r>
      <w:r w:rsidRPr="002F0B68">
        <w:rPr>
          <w:rFonts w:ascii="Times New Roman" w:hAnsi="Times New Roman"/>
          <w:szCs w:val="24"/>
        </w:rPr>
        <w:t xml:space="preserve">burden for </w:t>
      </w:r>
      <w:r>
        <w:rPr>
          <w:rFonts w:ascii="Times New Roman" w:hAnsi="Times New Roman"/>
          <w:szCs w:val="24"/>
        </w:rPr>
        <w:t xml:space="preserve">a new FDP user </w:t>
      </w:r>
      <w:r w:rsidRPr="002F0B68">
        <w:rPr>
          <w:rFonts w:ascii="Times New Roman" w:hAnsi="Times New Roman"/>
          <w:szCs w:val="24"/>
        </w:rPr>
        <w:t xml:space="preserve">creating </w:t>
      </w:r>
      <w:r>
        <w:rPr>
          <w:rFonts w:ascii="Times New Roman" w:hAnsi="Times New Roman"/>
          <w:szCs w:val="24"/>
        </w:rPr>
        <w:t xml:space="preserve">both </w:t>
      </w:r>
      <w:r w:rsidRPr="002F0B68">
        <w:rPr>
          <w:rFonts w:ascii="Times New Roman" w:hAnsi="Times New Roman"/>
          <w:szCs w:val="24"/>
        </w:rPr>
        <w:t>an eAuthentication account and filling in the FNS-674 form is included in the estimates of 10 hours for the data preparation, for this collection.</w:t>
      </w:r>
    </w:p>
    <w:p w:rsidR="00BA1969" w:rsidP="00202D5E" w:rsidRDefault="00BA1969" w14:paraId="6D4D3908" w14:textId="516D02F8">
      <w:pPr>
        <w:tabs>
          <w:tab w:val="left" w:pos="-720"/>
        </w:tabs>
        <w:suppressAutoHyphens/>
        <w:spacing w:line="480" w:lineRule="auto"/>
        <w:rPr>
          <w:rFonts w:ascii="Times New Roman" w:hAnsi="Times New Roman"/>
          <w:szCs w:val="24"/>
        </w:rPr>
      </w:pPr>
      <w:r>
        <w:rPr>
          <w:rFonts w:ascii="Times New Roman" w:hAnsi="Times New Roman"/>
          <w:szCs w:val="24"/>
        </w:rPr>
        <w:t xml:space="preserve">All federal contractors are required </w:t>
      </w:r>
      <w:r w:rsidR="009D0567">
        <w:rPr>
          <w:rFonts w:ascii="Times New Roman" w:hAnsi="Times New Roman"/>
          <w:szCs w:val="24"/>
        </w:rPr>
        <w:t xml:space="preserve">under their development contract to </w:t>
      </w:r>
      <w:r w:rsidR="00907239">
        <w:rPr>
          <w:rFonts w:ascii="Times New Roman" w:hAnsi="Times New Roman"/>
          <w:szCs w:val="24"/>
        </w:rPr>
        <w:t xml:space="preserve">agree to all USDA security monitoring and training, </w:t>
      </w:r>
      <w:r w:rsidR="009942A7">
        <w:rPr>
          <w:rFonts w:ascii="Times New Roman" w:hAnsi="Times New Roman"/>
          <w:szCs w:val="24"/>
        </w:rPr>
        <w:t xml:space="preserve">perform </w:t>
      </w:r>
      <w:r w:rsidRPr="009942A7" w:rsidR="009942A7">
        <w:rPr>
          <w:rFonts w:ascii="Times New Roman" w:hAnsi="Times New Roman"/>
          <w:szCs w:val="24"/>
        </w:rPr>
        <w:t xml:space="preserve">activities to actively monitor system security, prevent security incidents, respond to security incidents, </w:t>
      </w:r>
      <w:r w:rsidR="009942A7">
        <w:rPr>
          <w:rFonts w:ascii="Times New Roman" w:hAnsi="Times New Roman"/>
          <w:szCs w:val="24"/>
        </w:rPr>
        <w:t>and</w:t>
      </w:r>
      <w:r w:rsidRPr="009942A7" w:rsidR="009942A7">
        <w:rPr>
          <w:rFonts w:ascii="Times New Roman" w:hAnsi="Times New Roman"/>
          <w:szCs w:val="24"/>
        </w:rPr>
        <w:t xml:space="preserve"> remediate security vulnerabilities within the platform</w:t>
      </w:r>
      <w:r w:rsidR="009942A7">
        <w:rPr>
          <w:rFonts w:ascii="Times New Roman" w:hAnsi="Times New Roman"/>
          <w:szCs w:val="24"/>
        </w:rPr>
        <w:t>. This ensures they p</w:t>
      </w:r>
      <w:r>
        <w:rPr>
          <w:rFonts w:ascii="Times New Roman" w:hAnsi="Times New Roman"/>
          <w:szCs w:val="24"/>
        </w:rPr>
        <w:t>revent the disclosure of</w:t>
      </w:r>
      <w:r w:rsidDel="009005F4">
        <w:rPr>
          <w:rFonts w:ascii="Times New Roman" w:hAnsi="Times New Roman"/>
          <w:szCs w:val="24"/>
        </w:rPr>
        <w:t xml:space="preserve"> </w:t>
      </w:r>
      <w:r>
        <w:rPr>
          <w:rFonts w:ascii="Times New Roman" w:hAnsi="Times New Roman"/>
          <w:szCs w:val="24"/>
        </w:rPr>
        <w:t>PII fields (</w:t>
      </w:r>
      <w:r w:rsidRPr="00CE426E">
        <w:rPr>
          <w:rFonts w:ascii="Times New Roman" w:hAnsi="Times New Roman"/>
          <w:szCs w:val="24"/>
        </w:rPr>
        <w:t>FNS Authorization Number, business owner name, business owner email</w:t>
      </w:r>
      <w:r>
        <w:rPr>
          <w:rFonts w:ascii="Times New Roman" w:hAnsi="Times New Roman"/>
          <w:szCs w:val="24"/>
        </w:rPr>
        <w:t>, and FNS WIC ID)</w:t>
      </w:r>
      <w:r w:rsidR="002E5B94">
        <w:rPr>
          <w:rFonts w:ascii="Times New Roman" w:hAnsi="Times New Roman"/>
          <w:szCs w:val="24"/>
        </w:rPr>
        <w:t>, any other system data, and any technical information regarding the system architecture</w:t>
      </w:r>
      <w:r>
        <w:rPr>
          <w:rFonts w:ascii="Times New Roman" w:hAnsi="Times New Roman"/>
          <w:szCs w:val="24"/>
        </w:rPr>
        <w:t>.</w:t>
      </w:r>
    </w:p>
    <w:p w:rsidRPr="00042EC2" w:rsidR="00A308DB" w:rsidP="0062567E" w:rsidRDefault="00BE0B08" w14:paraId="398D3ED6" w14:textId="4AAD72E1">
      <w:pPr>
        <w:pStyle w:val="Heading1"/>
      </w:pPr>
      <w:bookmarkStart w:name="_Toc401831367" w:id="23"/>
      <w:bookmarkStart w:name="_Toc83710922" w:id="24"/>
      <w:r>
        <w:t>A11.  Justification for any questions of a sensitive nature.</w:t>
      </w:r>
      <w:bookmarkEnd w:id="23"/>
      <w:bookmarkEnd w:id="24"/>
      <w:r>
        <w:t xml:space="preserve">  </w:t>
      </w:r>
      <w:r w:rsidR="005A3F80">
        <w:t xml:space="preserve">  </w:t>
      </w:r>
    </w:p>
    <w:p w:rsidRPr="00042EC2" w:rsidR="003333DF" w:rsidP="00BE0B08" w:rsidRDefault="003333DF" w14:paraId="7AB06464" w14:textId="77777777">
      <w:pPr>
        <w:tabs>
          <w:tab w:val="left" w:pos="0"/>
        </w:tabs>
        <w:suppressAutoHyphens/>
        <w:rPr>
          <w:rFonts w:ascii="Times New Roman" w:hAnsi="Times New Roman"/>
          <w:szCs w:val="24"/>
        </w:rPr>
      </w:pPr>
    </w:p>
    <w:p w:rsidRPr="00042EC2" w:rsidR="003333DF" w:rsidP="00BE0B08" w:rsidRDefault="003333DF" w14:paraId="5C084990" w14:textId="77777777">
      <w:pPr>
        <w:tabs>
          <w:tab w:val="left" w:pos="0"/>
        </w:tabs>
        <w:suppressAutoHyphens/>
        <w:rPr>
          <w:rFonts w:ascii="Times New Roman" w:hAnsi="Times New Roman"/>
          <w:b/>
          <w:szCs w:val="24"/>
        </w:rPr>
      </w:pPr>
      <w:r w:rsidRPr="00042EC2">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42EC2" w:rsidR="00ED28F2" w:rsidP="00ED28F2" w:rsidRDefault="00ED28F2" w14:paraId="44FAEF41" w14:textId="77777777">
      <w:pPr>
        <w:tabs>
          <w:tab w:val="left" w:pos="-720"/>
        </w:tabs>
        <w:suppressAutoHyphens/>
        <w:rPr>
          <w:rFonts w:ascii="Times New Roman" w:hAnsi="Times New Roman"/>
          <w:szCs w:val="24"/>
        </w:rPr>
      </w:pPr>
    </w:p>
    <w:p w:rsidRPr="00042EC2" w:rsidR="00ED28F2" w:rsidP="00ED28F2" w:rsidRDefault="00770814" w14:paraId="69B97790" w14:textId="373DE6AF">
      <w:pPr>
        <w:tabs>
          <w:tab w:val="left" w:pos="-720"/>
        </w:tabs>
        <w:suppressAutoHyphens/>
        <w:spacing w:line="480" w:lineRule="auto"/>
        <w:rPr>
          <w:rFonts w:ascii="Times New Roman" w:hAnsi="Times New Roman"/>
          <w:szCs w:val="24"/>
        </w:rPr>
      </w:pPr>
      <w:r w:rsidRPr="00042EC2">
        <w:rPr>
          <w:rFonts w:ascii="Times New Roman" w:hAnsi="Times New Roman"/>
          <w:szCs w:val="24"/>
        </w:rPr>
        <w:t>There are no questions of a sensitive nature included in this clearance.</w:t>
      </w:r>
      <w:r w:rsidR="002F0B68">
        <w:rPr>
          <w:rFonts w:ascii="Times New Roman" w:hAnsi="Times New Roman"/>
          <w:szCs w:val="24"/>
        </w:rPr>
        <w:t xml:space="preserve"> </w:t>
      </w:r>
      <w:r w:rsidR="00CE426E">
        <w:rPr>
          <w:rFonts w:ascii="Times New Roman" w:hAnsi="Times New Roman"/>
          <w:szCs w:val="24"/>
        </w:rPr>
        <w:t xml:space="preserve">Any PII or sensitive information is </w:t>
      </w:r>
      <w:r w:rsidR="002F0B68">
        <w:rPr>
          <w:rFonts w:ascii="Times New Roman" w:hAnsi="Times New Roman"/>
          <w:szCs w:val="24"/>
        </w:rPr>
        <w:t>secured as detailed in question A10 above.</w:t>
      </w:r>
    </w:p>
    <w:p w:rsidRPr="00042EC2" w:rsidR="00ED28F2" w:rsidP="00ED28F2" w:rsidRDefault="00ED28F2" w14:paraId="0B2CBF2F" w14:textId="77777777">
      <w:pPr>
        <w:tabs>
          <w:tab w:val="left" w:pos="-720"/>
        </w:tabs>
        <w:suppressAutoHyphens/>
        <w:spacing w:line="480" w:lineRule="auto"/>
        <w:rPr>
          <w:rFonts w:ascii="Times New Roman" w:hAnsi="Times New Roman"/>
          <w:szCs w:val="24"/>
        </w:rPr>
      </w:pPr>
    </w:p>
    <w:p w:rsidRPr="00042EC2" w:rsidR="000438E8" w:rsidP="0062567E" w:rsidRDefault="000438E8" w14:paraId="4EAF28D1" w14:textId="77777777">
      <w:pPr>
        <w:pStyle w:val="Heading1"/>
      </w:pPr>
      <w:bookmarkStart w:name="_Toc401831368" w:id="25"/>
      <w:bookmarkStart w:name="_Toc83710923" w:id="26"/>
      <w:r>
        <w:t>A12.  Estimates of the hour burden of the collection of information.</w:t>
      </w:r>
      <w:bookmarkEnd w:id="25"/>
      <w:bookmarkEnd w:id="26"/>
      <w:r>
        <w:t xml:space="preserve">  </w:t>
      </w:r>
    </w:p>
    <w:p w:rsidRPr="00042EC2" w:rsidR="003333DF" w:rsidP="000438E8" w:rsidRDefault="003333DF" w14:paraId="30BDC35A" w14:textId="77777777">
      <w:pPr>
        <w:tabs>
          <w:tab w:val="left" w:pos="0"/>
        </w:tabs>
        <w:suppressAutoHyphens/>
        <w:rPr>
          <w:rFonts w:ascii="Times New Roman" w:hAnsi="Times New Roman"/>
          <w:b/>
          <w:szCs w:val="24"/>
        </w:rPr>
      </w:pPr>
    </w:p>
    <w:p w:rsidRPr="00042EC2" w:rsidR="003333DF" w:rsidP="000438E8" w:rsidRDefault="003333DF" w14:paraId="7AFC1CF9" w14:textId="77777777">
      <w:pPr>
        <w:tabs>
          <w:tab w:val="left" w:pos="0"/>
        </w:tabs>
        <w:suppressAutoHyphens/>
        <w:rPr>
          <w:rFonts w:ascii="Times New Roman" w:hAnsi="Times New Roman"/>
          <w:b/>
          <w:szCs w:val="24"/>
        </w:rPr>
      </w:pPr>
      <w:r w:rsidRPr="00042EC2">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042EC2" w:rsidR="003333DF" w:rsidP="000438E8" w:rsidRDefault="003333DF" w14:paraId="34F06F06" w14:textId="77777777">
      <w:pPr>
        <w:tabs>
          <w:tab w:val="left" w:pos="0"/>
        </w:tabs>
        <w:suppressAutoHyphens/>
        <w:rPr>
          <w:rFonts w:ascii="Times New Roman" w:hAnsi="Times New Roman"/>
          <w:b/>
          <w:szCs w:val="24"/>
        </w:rPr>
      </w:pPr>
    </w:p>
    <w:p w:rsidRPr="00042EC2" w:rsidR="003333DF" w:rsidP="003333DF" w:rsidRDefault="003333DF" w14:paraId="06E008AF" w14:textId="77777777">
      <w:pPr>
        <w:tabs>
          <w:tab w:val="left" w:pos="0"/>
        </w:tabs>
        <w:suppressAutoHyphens/>
        <w:rPr>
          <w:rFonts w:ascii="Times New Roman" w:hAnsi="Times New Roman"/>
          <w:b/>
          <w:szCs w:val="24"/>
        </w:rPr>
      </w:pPr>
      <w:r w:rsidRPr="00042EC2">
        <w:rPr>
          <w:rFonts w:ascii="Times New Roman" w:hAnsi="Times New Roman"/>
          <w:b/>
          <w:szCs w:val="24"/>
        </w:rPr>
        <w:t>A.</w:t>
      </w:r>
      <w:r w:rsidRPr="00042EC2">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042EC2" w:rsidR="00ED28F2" w:rsidP="00ED28F2" w:rsidRDefault="00ED28F2" w14:paraId="5BB9CA55" w14:textId="77777777">
      <w:pPr>
        <w:tabs>
          <w:tab w:val="left" w:pos="-720"/>
        </w:tabs>
        <w:suppressAutoHyphens/>
        <w:rPr>
          <w:rFonts w:ascii="Times New Roman" w:hAnsi="Times New Roman"/>
          <w:szCs w:val="24"/>
        </w:rPr>
      </w:pPr>
    </w:p>
    <w:p w:rsidRPr="00042EC2" w:rsidR="00975652" w:rsidP="00ED28F2" w:rsidRDefault="00975652" w14:paraId="5E043307" w14:textId="77777777">
      <w:pPr>
        <w:tabs>
          <w:tab w:val="left" w:pos="-720"/>
        </w:tabs>
        <w:suppressAutoHyphens/>
        <w:spacing w:line="480" w:lineRule="auto"/>
        <w:rPr>
          <w:rFonts w:ascii="Times New Roman" w:hAnsi="Times New Roman"/>
          <w:szCs w:val="24"/>
        </w:rPr>
      </w:pPr>
      <w:r w:rsidRPr="00042EC2">
        <w:rPr>
          <w:rFonts w:ascii="Times New Roman" w:hAnsi="Times New Roman"/>
          <w:szCs w:val="24"/>
        </w:rPr>
        <w:lastRenderedPageBreak/>
        <w:t>This is a revision of a currently approved collection.  With this revision, FNS estimates that this collection will have 194 respondents, 707 responses, and 1,189 burden hours.</w:t>
      </w:r>
    </w:p>
    <w:p w:rsidRPr="00042EC2" w:rsidR="00846781" w:rsidP="00ED28F2" w:rsidRDefault="00846781" w14:paraId="2E5625E9" w14:textId="0244D756">
      <w:pPr>
        <w:tabs>
          <w:tab w:val="left" w:pos="-720"/>
        </w:tabs>
        <w:suppressAutoHyphens/>
        <w:spacing w:line="480" w:lineRule="auto"/>
        <w:rPr>
          <w:rFonts w:ascii="Times New Roman" w:hAnsi="Times New Roman"/>
          <w:szCs w:val="24"/>
        </w:rPr>
      </w:pPr>
      <w:r w:rsidRPr="00042EC2">
        <w:rPr>
          <w:rFonts w:ascii="Times New Roman" w:hAnsi="Times New Roman"/>
          <w:szCs w:val="24"/>
        </w:rPr>
        <w:t>The number of WIC State agenc</w:t>
      </w:r>
      <w:r w:rsidRPr="00042EC2" w:rsidR="003909CD">
        <w:rPr>
          <w:rFonts w:ascii="Times New Roman" w:hAnsi="Times New Roman"/>
          <w:szCs w:val="24"/>
        </w:rPr>
        <w:t xml:space="preserve">y respondents </w:t>
      </w:r>
      <w:r w:rsidR="00B8066D">
        <w:rPr>
          <w:rFonts w:ascii="Times New Roman" w:hAnsi="Times New Roman"/>
          <w:szCs w:val="24"/>
        </w:rPr>
        <w:t xml:space="preserve">for this information collection is 194.  This includes the 89 WIC State agencies from the </w:t>
      </w:r>
      <w:r w:rsidRPr="00042EC2">
        <w:rPr>
          <w:rFonts w:ascii="Times New Roman" w:hAnsi="Times New Roman"/>
          <w:b/>
          <w:szCs w:val="24"/>
        </w:rPr>
        <w:t>50</w:t>
      </w:r>
      <w:r w:rsidRPr="00042EC2">
        <w:rPr>
          <w:rFonts w:ascii="Times New Roman" w:hAnsi="Times New Roman"/>
          <w:szCs w:val="24"/>
        </w:rPr>
        <w:t xml:space="preserve"> geographic State agencies, </w:t>
      </w:r>
      <w:r w:rsidRPr="00042EC2">
        <w:rPr>
          <w:rFonts w:ascii="Times New Roman" w:hAnsi="Times New Roman"/>
          <w:b/>
          <w:szCs w:val="24"/>
        </w:rPr>
        <w:t>33</w:t>
      </w:r>
      <w:r w:rsidRPr="00042EC2">
        <w:rPr>
          <w:rFonts w:ascii="Times New Roman" w:hAnsi="Times New Roman"/>
          <w:szCs w:val="24"/>
        </w:rPr>
        <w:t xml:space="preserve"> State agencies operated by Indian Tribal Organizations, the District of Columbia, Puerto Rico, Guam, American Samoa, the Commonwealth of the Northern Mariana Islands, and the Virgin Islands.</w:t>
      </w:r>
      <w:r w:rsidR="00B8066D">
        <w:rPr>
          <w:rFonts w:ascii="Times New Roman" w:hAnsi="Times New Roman"/>
          <w:szCs w:val="24"/>
        </w:rPr>
        <w:t xml:space="preserve">  It also includes the respondents for the manual updating of the new and existing records and for the </w:t>
      </w:r>
      <w:r w:rsidR="00675C55">
        <w:rPr>
          <w:rFonts w:ascii="Times New Roman" w:hAnsi="Times New Roman"/>
          <w:szCs w:val="24"/>
        </w:rPr>
        <w:t xml:space="preserve">data uploads.  In the burden chart (Appendix </w:t>
      </w:r>
      <w:r w:rsidR="008E02A4">
        <w:rPr>
          <w:rFonts w:ascii="Times New Roman" w:hAnsi="Times New Roman"/>
          <w:szCs w:val="24"/>
        </w:rPr>
        <w:t>J</w:t>
      </w:r>
      <w:r w:rsidR="00675C55">
        <w:rPr>
          <w:rFonts w:ascii="Times New Roman" w:hAnsi="Times New Roman"/>
          <w:szCs w:val="24"/>
        </w:rPr>
        <w:t xml:space="preserve">), the manually updated records are counted separately, while the data uploads are counted as a single response.  This results in a total 194 respondents across all of the instruments in the collection.  </w:t>
      </w:r>
    </w:p>
    <w:p w:rsidR="00385F19" w:rsidP="00ED28F2" w:rsidRDefault="001934BB" w14:paraId="43C49140" w14:textId="77777777">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FNS has estimated the burden hours using data from </w:t>
      </w:r>
      <w:r w:rsidRPr="00042EC2" w:rsidR="006A1B36">
        <w:rPr>
          <w:rFonts w:ascii="Times New Roman" w:hAnsi="Times New Roman"/>
          <w:szCs w:val="24"/>
        </w:rPr>
        <w:t>fiscal year 2019</w:t>
      </w:r>
      <w:r w:rsidRPr="00042EC2">
        <w:rPr>
          <w:rFonts w:ascii="Times New Roman" w:hAnsi="Times New Roman"/>
          <w:szCs w:val="24"/>
        </w:rPr>
        <w:t xml:space="preserve">, and comments provided by users or stakeholders. We have divided the burden hours out by data submission method and existing or new records; and we have included line items for data preparation and WIC State agency feedback. The final burden estimates </w:t>
      </w:r>
      <w:r w:rsidRPr="00042EC2" w:rsidR="003909CD">
        <w:rPr>
          <w:rFonts w:ascii="Times New Roman" w:hAnsi="Times New Roman"/>
          <w:szCs w:val="24"/>
        </w:rPr>
        <w:t>are rounded up to the nearest one hundredth</w:t>
      </w:r>
      <w:r w:rsidRPr="00042EC2">
        <w:rPr>
          <w:rFonts w:ascii="Times New Roman" w:hAnsi="Times New Roman"/>
          <w:szCs w:val="24"/>
        </w:rPr>
        <w:t xml:space="preserve">. </w:t>
      </w:r>
      <w:r w:rsidR="001A0B24">
        <w:rPr>
          <w:rFonts w:ascii="Times New Roman" w:hAnsi="Times New Roman"/>
          <w:szCs w:val="24"/>
        </w:rPr>
        <w:t xml:space="preserve"> T</w:t>
      </w:r>
      <w:r w:rsidRPr="00042EC2">
        <w:rPr>
          <w:rFonts w:ascii="Times New Roman" w:hAnsi="Times New Roman"/>
          <w:szCs w:val="24"/>
        </w:rPr>
        <w:t xml:space="preserve">he overall total hours requested for this revision are </w:t>
      </w:r>
      <w:r w:rsidRPr="001A0B24">
        <w:rPr>
          <w:rFonts w:ascii="Times New Roman" w:hAnsi="Times New Roman"/>
          <w:szCs w:val="24"/>
        </w:rPr>
        <w:t>1,</w:t>
      </w:r>
      <w:r w:rsidRPr="001A0B24" w:rsidR="006D1A5E">
        <w:rPr>
          <w:rFonts w:ascii="Times New Roman" w:hAnsi="Times New Roman"/>
          <w:szCs w:val="24"/>
        </w:rPr>
        <w:t>1</w:t>
      </w:r>
      <w:r w:rsidRPr="001A0B24">
        <w:rPr>
          <w:rFonts w:ascii="Times New Roman" w:hAnsi="Times New Roman"/>
          <w:szCs w:val="24"/>
        </w:rPr>
        <w:t>8</w:t>
      </w:r>
      <w:r w:rsidRPr="001A0B24" w:rsidR="006D1A5E">
        <w:rPr>
          <w:rFonts w:ascii="Times New Roman" w:hAnsi="Times New Roman"/>
          <w:szCs w:val="24"/>
        </w:rPr>
        <w:t>9</w:t>
      </w:r>
      <w:r w:rsidRPr="00042EC2">
        <w:rPr>
          <w:rFonts w:ascii="Times New Roman" w:hAnsi="Times New Roman"/>
          <w:szCs w:val="24"/>
        </w:rPr>
        <w:t xml:space="preserve">; </w:t>
      </w:r>
      <w:r w:rsidR="00675C55">
        <w:rPr>
          <w:rFonts w:ascii="Times New Roman" w:hAnsi="Times New Roman"/>
          <w:szCs w:val="24"/>
        </w:rPr>
        <w:t xml:space="preserve">which is an overall increase of 106 hours from the currently approved 1,083 burden hours. </w:t>
      </w:r>
    </w:p>
    <w:p w:rsidR="002C5749" w:rsidP="00ED28F2" w:rsidRDefault="00385F19" w14:paraId="12CAFB62" w14:textId="79304EB6">
      <w:pPr>
        <w:tabs>
          <w:tab w:val="left" w:pos="-720"/>
        </w:tabs>
        <w:suppressAutoHyphens/>
        <w:spacing w:line="480" w:lineRule="auto"/>
        <w:rPr>
          <w:rFonts w:ascii="Times New Roman" w:hAnsi="Times New Roman"/>
          <w:szCs w:val="24"/>
        </w:rPr>
      </w:pPr>
      <w:r>
        <w:rPr>
          <w:rFonts w:ascii="Times New Roman" w:hAnsi="Times New Roman"/>
          <w:szCs w:val="24"/>
        </w:rPr>
        <w:t xml:space="preserve">Table 12.1 and the Excel Burden Chart (Appendix </w:t>
      </w:r>
      <w:r w:rsidR="008E02A4">
        <w:rPr>
          <w:rFonts w:ascii="Times New Roman" w:hAnsi="Times New Roman"/>
          <w:szCs w:val="24"/>
        </w:rPr>
        <w:t>J</w:t>
      </w:r>
      <w:r>
        <w:rPr>
          <w:rFonts w:ascii="Times New Roman" w:hAnsi="Times New Roman"/>
          <w:szCs w:val="24"/>
        </w:rPr>
        <w:t>) detail the burden estimates for this information collection as described below.</w:t>
      </w:r>
      <w:r w:rsidR="00675C55">
        <w:rPr>
          <w:rFonts w:ascii="Times New Roman" w:hAnsi="Times New Roman"/>
          <w:szCs w:val="24"/>
        </w:rPr>
        <w:t xml:space="preserve"> </w:t>
      </w:r>
      <w:r w:rsidRPr="00042EC2" w:rsidR="006D1A5E">
        <w:rPr>
          <w:rFonts w:ascii="Times New Roman" w:hAnsi="Times New Roman"/>
          <w:szCs w:val="24"/>
        </w:rPr>
        <w:t xml:space="preserve"> </w:t>
      </w:r>
    </w:p>
    <w:p w:rsidRPr="00042EC2" w:rsidR="002C5749" w:rsidP="002C5749" w:rsidRDefault="002C5749" w14:paraId="6196D21D" w14:textId="32247145">
      <w:pPr>
        <w:tabs>
          <w:tab w:val="left" w:pos="-720"/>
        </w:tabs>
        <w:suppressAutoHyphens/>
        <w:spacing w:line="480" w:lineRule="auto"/>
        <w:rPr>
          <w:rFonts w:ascii="Times New Roman" w:hAnsi="Times New Roman"/>
          <w:b/>
          <w:szCs w:val="24"/>
        </w:rPr>
      </w:pPr>
      <w:r w:rsidRPr="00042EC2">
        <w:rPr>
          <w:rFonts w:ascii="Times New Roman" w:hAnsi="Times New Roman"/>
          <w:b/>
          <w:szCs w:val="24"/>
        </w:rPr>
        <w:t>Manual entry of a new record:</w:t>
      </w:r>
    </w:p>
    <w:p w:rsidRPr="00042EC2" w:rsidR="002C5749" w:rsidP="002C5749" w:rsidRDefault="002C5749" w14:paraId="72077C5F" w14:textId="71A91F7A">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 WIC State agencies may choose to manually add new vendor records to FDP. WIC State agencies using this option must complete all data fields for new vendors authorized during the fiscal year which will take </w:t>
      </w:r>
      <w:r w:rsidRPr="00042EC2">
        <w:rPr>
          <w:rFonts w:ascii="Times New Roman" w:hAnsi="Times New Roman"/>
          <w:b/>
          <w:szCs w:val="24"/>
        </w:rPr>
        <w:t>10</w:t>
      </w:r>
      <w:r w:rsidRPr="00042EC2">
        <w:rPr>
          <w:rFonts w:ascii="Times New Roman" w:hAnsi="Times New Roman"/>
          <w:szCs w:val="24"/>
        </w:rPr>
        <w:t xml:space="preserve"> minutes (</w:t>
      </w:r>
      <w:r w:rsidRPr="00042EC2">
        <w:rPr>
          <w:rFonts w:ascii="Times New Roman" w:hAnsi="Times New Roman"/>
          <w:b/>
          <w:szCs w:val="24"/>
        </w:rPr>
        <w:t>0.167</w:t>
      </w:r>
      <w:r w:rsidRPr="00042EC2">
        <w:rPr>
          <w:rFonts w:ascii="Times New Roman" w:hAnsi="Times New Roman"/>
          <w:szCs w:val="24"/>
        </w:rPr>
        <w:t xml:space="preserve"> hours) per record. The number of respondents is </w:t>
      </w:r>
      <w:r w:rsidRPr="00042EC2">
        <w:rPr>
          <w:rFonts w:ascii="Times New Roman" w:hAnsi="Times New Roman"/>
          <w:b/>
          <w:szCs w:val="24"/>
        </w:rPr>
        <w:t>16</w:t>
      </w:r>
      <w:r w:rsidRPr="00042EC2">
        <w:rPr>
          <w:rFonts w:ascii="Times New Roman" w:hAnsi="Times New Roman"/>
          <w:szCs w:val="24"/>
        </w:rPr>
        <w:t xml:space="preserve"> WIC State agencies. FNS estimates that approximately </w:t>
      </w:r>
      <w:r w:rsidRPr="00042EC2">
        <w:rPr>
          <w:rFonts w:ascii="Times New Roman" w:hAnsi="Times New Roman"/>
          <w:b/>
          <w:szCs w:val="24"/>
        </w:rPr>
        <w:t>1.6</w:t>
      </w:r>
      <w:r w:rsidRPr="00042EC2">
        <w:rPr>
          <w:rFonts w:ascii="Times New Roman" w:hAnsi="Times New Roman"/>
          <w:szCs w:val="24"/>
        </w:rPr>
        <w:t xml:space="preserve"> records are reported per WIC State </w:t>
      </w:r>
      <w:r w:rsidRPr="00042EC2">
        <w:rPr>
          <w:rFonts w:ascii="Times New Roman" w:hAnsi="Times New Roman"/>
          <w:szCs w:val="24"/>
        </w:rPr>
        <w:lastRenderedPageBreak/>
        <w:t xml:space="preserve">agency, per year </w:t>
      </w:r>
      <w:r w:rsidR="00A31726">
        <w:rPr>
          <w:rFonts w:ascii="Times New Roman" w:hAnsi="Times New Roman"/>
          <w:szCs w:val="24"/>
        </w:rPr>
        <w:t xml:space="preserve">for a total of </w:t>
      </w:r>
      <w:r w:rsidRPr="00042EC2">
        <w:rPr>
          <w:rFonts w:ascii="Times New Roman" w:hAnsi="Times New Roman"/>
          <w:b/>
          <w:szCs w:val="24"/>
        </w:rPr>
        <w:t>4.3</w:t>
      </w:r>
      <w:r w:rsidRPr="00042EC2">
        <w:rPr>
          <w:rFonts w:ascii="Times New Roman" w:hAnsi="Times New Roman"/>
          <w:szCs w:val="24"/>
        </w:rPr>
        <w:t xml:space="preserve"> hours (</w:t>
      </w:r>
      <w:r w:rsidRPr="00042EC2">
        <w:rPr>
          <w:rFonts w:ascii="Times New Roman" w:hAnsi="Times New Roman"/>
          <w:b/>
          <w:szCs w:val="24"/>
        </w:rPr>
        <w:t>16</w:t>
      </w:r>
      <w:r w:rsidRPr="00042EC2">
        <w:rPr>
          <w:rFonts w:ascii="Times New Roman" w:hAnsi="Times New Roman"/>
          <w:szCs w:val="24"/>
        </w:rPr>
        <w:t xml:space="preserve"> WIC State agencies x </w:t>
      </w:r>
      <w:r w:rsidRPr="00042EC2">
        <w:rPr>
          <w:rFonts w:ascii="Times New Roman" w:hAnsi="Times New Roman"/>
          <w:b/>
          <w:szCs w:val="24"/>
        </w:rPr>
        <w:t>1.6</w:t>
      </w:r>
      <w:r w:rsidRPr="00042EC2">
        <w:rPr>
          <w:rFonts w:ascii="Times New Roman" w:hAnsi="Times New Roman"/>
          <w:szCs w:val="24"/>
        </w:rPr>
        <w:t xml:space="preserve"> records x </w:t>
      </w:r>
      <w:r w:rsidRPr="00042EC2">
        <w:rPr>
          <w:rFonts w:ascii="Times New Roman" w:hAnsi="Times New Roman"/>
          <w:b/>
          <w:szCs w:val="24"/>
        </w:rPr>
        <w:t>0.167</w:t>
      </w:r>
      <w:r w:rsidRPr="00042EC2">
        <w:rPr>
          <w:rFonts w:ascii="Times New Roman" w:hAnsi="Times New Roman"/>
          <w:szCs w:val="24"/>
        </w:rPr>
        <w:t xml:space="preserve"> hours).  This is the same work as described in the previously approved collection, however, it has been given its own line</w:t>
      </w:r>
      <w:r w:rsidR="009232B2">
        <w:rPr>
          <w:rFonts w:ascii="Times New Roman" w:hAnsi="Times New Roman"/>
          <w:szCs w:val="24"/>
        </w:rPr>
        <w:t xml:space="preserve"> item</w:t>
      </w:r>
      <w:r w:rsidRPr="00042EC2">
        <w:rPr>
          <w:rFonts w:ascii="Times New Roman" w:hAnsi="Times New Roman"/>
          <w:szCs w:val="24"/>
        </w:rPr>
        <w:t xml:space="preserve"> in the </w:t>
      </w:r>
      <w:r w:rsidRPr="00042EC2" w:rsidR="004C7434">
        <w:rPr>
          <w:rFonts w:ascii="Times New Roman" w:hAnsi="Times New Roman"/>
          <w:szCs w:val="24"/>
        </w:rPr>
        <w:t>burden table</w:t>
      </w:r>
      <w:r w:rsidRPr="00042EC2">
        <w:rPr>
          <w:rFonts w:ascii="Times New Roman" w:hAnsi="Times New Roman"/>
          <w:szCs w:val="24"/>
        </w:rPr>
        <w:t xml:space="preserve"> for clarity.</w:t>
      </w:r>
    </w:p>
    <w:p w:rsidRPr="00042EC2" w:rsidR="002C5749" w:rsidP="002C5749" w:rsidRDefault="002C5749" w14:paraId="243B408D" w14:textId="77777777">
      <w:pPr>
        <w:tabs>
          <w:tab w:val="left" w:pos="-720"/>
        </w:tabs>
        <w:suppressAutoHyphens/>
        <w:spacing w:line="480" w:lineRule="auto"/>
        <w:rPr>
          <w:rFonts w:ascii="Times New Roman" w:hAnsi="Times New Roman"/>
          <w:b/>
          <w:szCs w:val="24"/>
        </w:rPr>
      </w:pPr>
      <w:r w:rsidRPr="00042EC2">
        <w:rPr>
          <w:rFonts w:ascii="Times New Roman" w:hAnsi="Times New Roman"/>
          <w:b/>
          <w:szCs w:val="24"/>
        </w:rPr>
        <w:t>Manual update existing record:</w:t>
      </w:r>
    </w:p>
    <w:p w:rsidRPr="00042EC2" w:rsidR="002C5749" w:rsidP="002C5749" w:rsidRDefault="002C5749" w14:paraId="10281467" w14:textId="0D11319E">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WIC State agencies may choose to manually update vendor records in FDP. FDP stores information for vendors from the previous year’s submission making existing vendor entries quicker. WIC State agencies using this option must update redemption data, monitoring activities, compliance investigations, sanctions, and administrative reviews on existing vendors which will take </w:t>
      </w:r>
      <w:r w:rsidRPr="00042EC2">
        <w:rPr>
          <w:rFonts w:ascii="Times New Roman" w:hAnsi="Times New Roman"/>
          <w:b/>
          <w:szCs w:val="24"/>
        </w:rPr>
        <w:t>5</w:t>
      </w:r>
      <w:r w:rsidRPr="00042EC2">
        <w:rPr>
          <w:rFonts w:ascii="Times New Roman" w:hAnsi="Times New Roman"/>
          <w:szCs w:val="24"/>
        </w:rPr>
        <w:t xml:space="preserve"> minutes (</w:t>
      </w:r>
      <w:r w:rsidRPr="00042EC2">
        <w:rPr>
          <w:rFonts w:ascii="Times New Roman" w:hAnsi="Times New Roman"/>
          <w:b/>
          <w:szCs w:val="24"/>
        </w:rPr>
        <w:t xml:space="preserve">0.083 </w:t>
      </w:r>
      <w:r w:rsidRPr="00042EC2">
        <w:rPr>
          <w:rFonts w:ascii="Times New Roman" w:hAnsi="Times New Roman"/>
          <w:szCs w:val="24"/>
        </w:rPr>
        <w:t xml:space="preserve">hours) for vendors authorized during the fiscal year. FNS estimates that approximately </w:t>
      </w:r>
      <w:r w:rsidRPr="00042EC2">
        <w:rPr>
          <w:rFonts w:ascii="Times New Roman" w:hAnsi="Times New Roman"/>
          <w:b/>
          <w:szCs w:val="24"/>
        </w:rPr>
        <w:t>26.9</w:t>
      </w:r>
      <w:r w:rsidRPr="00042EC2">
        <w:rPr>
          <w:rFonts w:ascii="Times New Roman" w:hAnsi="Times New Roman"/>
          <w:szCs w:val="24"/>
        </w:rPr>
        <w:t xml:space="preserve"> records are reported per WIC State agency, per year </w:t>
      </w:r>
      <w:r w:rsidR="00385F19">
        <w:rPr>
          <w:rFonts w:ascii="Times New Roman" w:hAnsi="Times New Roman"/>
          <w:szCs w:val="24"/>
        </w:rPr>
        <w:t xml:space="preserve">for a total of </w:t>
      </w:r>
      <w:r w:rsidRPr="00042EC2">
        <w:rPr>
          <w:rFonts w:ascii="Times New Roman" w:hAnsi="Times New Roman"/>
          <w:b/>
          <w:szCs w:val="24"/>
        </w:rPr>
        <w:t>35.7</w:t>
      </w:r>
      <w:r w:rsidRPr="00042EC2">
        <w:rPr>
          <w:rFonts w:ascii="Times New Roman" w:hAnsi="Times New Roman"/>
          <w:szCs w:val="24"/>
        </w:rPr>
        <w:t xml:space="preserve"> hours (</w:t>
      </w:r>
      <w:r w:rsidRPr="00042EC2">
        <w:rPr>
          <w:rFonts w:ascii="Times New Roman" w:hAnsi="Times New Roman"/>
          <w:b/>
          <w:szCs w:val="24"/>
        </w:rPr>
        <w:t>16</w:t>
      </w:r>
      <w:r w:rsidRPr="00042EC2">
        <w:rPr>
          <w:rFonts w:ascii="Times New Roman" w:hAnsi="Times New Roman"/>
          <w:szCs w:val="24"/>
        </w:rPr>
        <w:t xml:space="preserve"> WIC State agencies x </w:t>
      </w:r>
      <w:r w:rsidRPr="00042EC2">
        <w:rPr>
          <w:rFonts w:ascii="Times New Roman" w:hAnsi="Times New Roman"/>
          <w:b/>
          <w:szCs w:val="24"/>
        </w:rPr>
        <w:t>26.9</w:t>
      </w:r>
      <w:r w:rsidRPr="00042EC2">
        <w:rPr>
          <w:rFonts w:ascii="Times New Roman" w:hAnsi="Times New Roman"/>
          <w:szCs w:val="24"/>
        </w:rPr>
        <w:t xml:space="preserve"> records x </w:t>
      </w:r>
      <w:r w:rsidRPr="00042EC2">
        <w:rPr>
          <w:rFonts w:ascii="Times New Roman" w:hAnsi="Times New Roman"/>
          <w:b/>
          <w:szCs w:val="24"/>
        </w:rPr>
        <w:t>0.083</w:t>
      </w:r>
      <w:r w:rsidRPr="00042EC2">
        <w:rPr>
          <w:rFonts w:ascii="Times New Roman" w:hAnsi="Times New Roman"/>
          <w:szCs w:val="24"/>
        </w:rPr>
        <w:t xml:space="preserve"> hours).  This is the same work as described in the previously approved collection, however, it has been given its own line</w:t>
      </w:r>
      <w:r w:rsidR="009232B2">
        <w:rPr>
          <w:rFonts w:ascii="Times New Roman" w:hAnsi="Times New Roman"/>
          <w:szCs w:val="24"/>
        </w:rPr>
        <w:t xml:space="preserve"> item</w:t>
      </w:r>
      <w:r w:rsidRPr="00042EC2">
        <w:rPr>
          <w:rFonts w:ascii="Times New Roman" w:hAnsi="Times New Roman"/>
          <w:szCs w:val="24"/>
        </w:rPr>
        <w:t xml:space="preserve"> in the burden table for clarity.</w:t>
      </w:r>
    </w:p>
    <w:p w:rsidRPr="00042EC2" w:rsidR="002C5749" w:rsidP="002C5749" w:rsidRDefault="002C5749" w14:paraId="6CA36937" w14:textId="77777777">
      <w:pPr>
        <w:tabs>
          <w:tab w:val="left" w:pos="-720"/>
        </w:tabs>
        <w:suppressAutoHyphens/>
        <w:spacing w:line="480" w:lineRule="auto"/>
        <w:rPr>
          <w:rFonts w:ascii="Times New Roman" w:hAnsi="Times New Roman"/>
          <w:b/>
          <w:szCs w:val="24"/>
        </w:rPr>
      </w:pPr>
      <w:r w:rsidRPr="00042EC2">
        <w:rPr>
          <w:rFonts w:ascii="Times New Roman" w:hAnsi="Times New Roman"/>
          <w:b/>
          <w:szCs w:val="24"/>
        </w:rPr>
        <w:t>Data Upload:</w:t>
      </w:r>
    </w:p>
    <w:p w:rsidRPr="00042EC2" w:rsidR="002C5749" w:rsidP="002C5749" w:rsidRDefault="00A31726" w14:paraId="5D793A5C" w14:textId="1B042B68">
      <w:pPr>
        <w:tabs>
          <w:tab w:val="left" w:pos="-720"/>
        </w:tabs>
        <w:suppressAutoHyphens/>
        <w:spacing w:line="480" w:lineRule="auto"/>
        <w:rPr>
          <w:rFonts w:ascii="Times New Roman" w:hAnsi="Times New Roman"/>
          <w:szCs w:val="24"/>
        </w:rPr>
      </w:pPr>
      <w:r>
        <w:rPr>
          <w:rFonts w:ascii="Times New Roman" w:hAnsi="Times New Roman"/>
          <w:szCs w:val="24"/>
        </w:rPr>
        <w:t xml:space="preserve">WIC State agencies can enter information into FDP using the </w:t>
      </w:r>
      <w:r w:rsidRPr="00042EC2" w:rsidR="002C5749">
        <w:rPr>
          <w:rFonts w:ascii="Times New Roman" w:hAnsi="Times New Roman"/>
          <w:szCs w:val="24"/>
        </w:rPr>
        <w:t xml:space="preserve">data upload process. WIC State agencies have the option of entering their data into FDP as a batch upload of .txt or html file(s) in the system with all vendor data. FDP stores information for vendors previously submitted. For existing records, the new collection no longer requires all data fields, for all data records in the upload file, instead the WIC State agency only needs to fill in the minimally required fields, and any fields that have changed during the fiscal year. The WIC State agency has the option of filling in fields manually, if desired or the information can be </w:t>
      </w:r>
      <w:r w:rsidRPr="00042EC2" w:rsidR="00D86562">
        <w:rPr>
          <w:rFonts w:ascii="Times New Roman" w:hAnsi="Times New Roman"/>
          <w:szCs w:val="24"/>
        </w:rPr>
        <w:t>imported from</w:t>
      </w:r>
      <w:r w:rsidRPr="00042EC2" w:rsidR="002C5749">
        <w:rPr>
          <w:rFonts w:ascii="Times New Roman" w:hAnsi="Times New Roman"/>
          <w:szCs w:val="24"/>
        </w:rPr>
        <w:t xml:space="preserve"> their WIC State agency MIS reports, which is more efficient. WIC State agencies have the option of submitting necessary template(s) once, or in multiple batches; whichever is most efficient for their needs. </w:t>
      </w:r>
      <w:r w:rsidRPr="00042EC2" w:rsidR="002C5749">
        <w:rPr>
          <w:rFonts w:ascii="Times New Roman" w:hAnsi="Times New Roman"/>
          <w:szCs w:val="24"/>
        </w:rPr>
        <w:lastRenderedPageBreak/>
        <w:t xml:space="preserve">WIC State agencies using this option must 1) update redemption data, monitoring activities, compliance investigations, sanctions, and administrative reviews on existing vendors and 2) to complete all data fields for new vendors, authorized during the fiscal year. FNS estimates out of </w:t>
      </w:r>
      <w:r w:rsidRPr="00042EC2" w:rsidR="002C5749">
        <w:rPr>
          <w:rFonts w:ascii="Times New Roman" w:hAnsi="Times New Roman"/>
          <w:b/>
          <w:szCs w:val="24"/>
        </w:rPr>
        <w:t>89</w:t>
      </w:r>
      <w:r w:rsidRPr="00042EC2" w:rsidR="002C5749">
        <w:rPr>
          <w:rFonts w:ascii="Times New Roman" w:hAnsi="Times New Roman"/>
          <w:szCs w:val="24"/>
        </w:rPr>
        <w:t xml:space="preserve"> WIC State agencies, </w:t>
      </w:r>
      <w:r w:rsidRPr="00042EC2" w:rsidR="002C5749">
        <w:rPr>
          <w:rFonts w:ascii="Times New Roman" w:hAnsi="Times New Roman"/>
          <w:b/>
          <w:szCs w:val="24"/>
        </w:rPr>
        <w:t>73</w:t>
      </w:r>
      <w:r w:rsidRPr="00042EC2" w:rsidR="002C5749">
        <w:rPr>
          <w:rFonts w:ascii="Times New Roman" w:hAnsi="Times New Roman"/>
          <w:szCs w:val="24"/>
        </w:rPr>
        <w:t xml:space="preserve"> of them will upload their data.  FNS estimates that it will take an average of </w:t>
      </w:r>
      <w:r w:rsidRPr="00042EC2" w:rsidR="002C5749">
        <w:rPr>
          <w:rFonts w:ascii="Times New Roman" w:hAnsi="Times New Roman"/>
          <w:b/>
          <w:szCs w:val="24"/>
        </w:rPr>
        <w:t>30</w:t>
      </w:r>
      <w:r w:rsidRPr="00042EC2" w:rsidR="002C5749">
        <w:rPr>
          <w:rFonts w:ascii="Times New Roman" w:hAnsi="Times New Roman"/>
          <w:szCs w:val="24"/>
        </w:rPr>
        <w:t xml:space="preserve"> minutes (</w:t>
      </w:r>
      <w:r w:rsidRPr="00042EC2" w:rsidR="002C5749">
        <w:rPr>
          <w:rFonts w:ascii="Times New Roman" w:hAnsi="Times New Roman"/>
          <w:b/>
          <w:szCs w:val="24"/>
        </w:rPr>
        <w:t>0.50</w:t>
      </w:r>
      <w:r w:rsidRPr="00042EC2" w:rsidR="002C5749">
        <w:rPr>
          <w:rFonts w:ascii="Times New Roman" w:hAnsi="Times New Roman"/>
          <w:szCs w:val="24"/>
        </w:rPr>
        <w:t xml:space="preserve"> hours) for a WIC State agency to upload its vendor data</w:t>
      </w:r>
      <w:r>
        <w:rPr>
          <w:rFonts w:ascii="Times New Roman" w:hAnsi="Times New Roman"/>
          <w:szCs w:val="24"/>
        </w:rPr>
        <w:t xml:space="preserve"> (which FNS estimates will be a total of 41,219 vendor records)</w:t>
      </w:r>
      <w:r w:rsidRPr="00042EC2" w:rsidR="002C5749">
        <w:rPr>
          <w:rFonts w:ascii="Times New Roman" w:hAnsi="Times New Roman"/>
          <w:szCs w:val="24"/>
        </w:rPr>
        <w:t xml:space="preserve">, with respondents with small to medium data sets taking up to a minute to upload data and respondents with large data sets taking up to </w:t>
      </w:r>
      <w:r w:rsidRPr="00042EC2" w:rsidR="002C5749">
        <w:rPr>
          <w:rFonts w:ascii="Times New Roman" w:hAnsi="Times New Roman"/>
          <w:b/>
          <w:szCs w:val="24"/>
        </w:rPr>
        <w:t>60</w:t>
      </w:r>
      <w:r w:rsidRPr="00042EC2" w:rsidR="002C5749">
        <w:rPr>
          <w:rFonts w:ascii="Times New Roman" w:hAnsi="Times New Roman"/>
          <w:szCs w:val="24"/>
        </w:rPr>
        <w:t xml:space="preserve"> minutes to upload data. The total hours estimated is </w:t>
      </w:r>
      <w:r w:rsidRPr="00042EC2" w:rsidR="002C5749">
        <w:rPr>
          <w:rFonts w:ascii="Times New Roman" w:hAnsi="Times New Roman"/>
          <w:b/>
          <w:szCs w:val="24"/>
        </w:rPr>
        <w:t>36.5</w:t>
      </w:r>
      <w:r w:rsidRPr="00042EC2" w:rsidR="002C5749">
        <w:rPr>
          <w:rFonts w:ascii="Times New Roman" w:hAnsi="Times New Roman"/>
          <w:szCs w:val="24"/>
        </w:rPr>
        <w:t xml:space="preserve"> hours (</w:t>
      </w:r>
      <w:r w:rsidRPr="00042EC2" w:rsidR="002C5749">
        <w:rPr>
          <w:rFonts w:ascii="Times New Roman" w:hAnsi="Times New Roman"/>
          <w:b/>
          <w:szCs w:val="24"/>
        </w:rPr>
        <w:t>0.50</w:t>
      </w:r>
      <w:r w:rsidRPr="00042EC2" w:rsidR="002C5749">
        <w:rPr>
          <w:rFonts w:ascii="Times New Roman" w:hAnsi="Times New Roman"/>
          <w:szCs w:val="24"/>
        </w:rPr>
        <w:t xml:space="preserve"> hours per upload x </w:t>
      </w:r>
      <w:r w:rsidRPr="00042EC2" w:rsidR="002C5749">
        <w:rPr>
          <w:rFonts w:ascii="Times New Roman" w:hAnsi="Times New Roman"/>
          <w:b/>
          <w:szCs w:val="24"/>
        </w:rPr>
        <w:t>73</w:t>
      </w:r>
      <w:r w:rsidRPr="00042EC2" w:rsidR="002C5749">
        <w:rPr>
          <w:rFonts w:ascii="Times New Roman" w:hAnsi="Times New Roman"/>
          <w:szCs w:val="24"/>
        </w:rPr>
        <w:t xml:space="preserve"> WIC State agencies). </w:t>
      </w:r>
      <w:r>
        <w:rPr>
          <w:rFonts w:ascii="Times New Roman" w:hAnsi="Times New Roman"/>
          <w:szCs w:val="24"/>
        </w:rPr>
        <w:t xml:space="preserve">  </w:t>
      </w:r>
      <w:r w:rsidRPr="00042EC2" w:rsidR="002C5749">
        <w:rPr>
          <w:rFonts w:ascii="Times New Roman" w:hAnsi="Times New Roman"/>
          <w:szCs w:val="24"/>
        </w:rPr>
        <w:t>The file upload process has been changed since the previously approved collection. The gathering of the data work will remain the same, but the screens and template files needed are new. This is listed on its own line</w:t>
      </w:r>
      <w:r w:rsidR="00B84B8D">
        <w:rPr>
          <w:rFonts w:ascii="Times New Roman" w:hAnsi="Times New Roman"/>
          <w:szCs w:val="24"/>
        </w:rPr>
        <w:t xml:space="preserve"> item</w:t>
      </w:r>
      <w:r w:rsidRPr="00042EC2" w:rsidR="002C5749">
        <w:rPr>
          <w:rFonts w:ascii="Times New Roman" w:hAnsi="Times New Roman"/>
          <w:szCs w:val="24"/>
        </w:rPr>
        <w:t xml:space="preserve"> in the burden table for clarity.</w:t>
      </w:r>
    </w:p>
    <w:p w:rsidRPr="00042EC2" w:rsidR="002C5749" w:rsidP="002C5749" w:rsidRDefault="002C5749" w14:paraId="0EC0BC3C" w14:textId="77777777">
      <w:pPr>
        <w:tabs>
          <w:tab w:val="left" w:pos="-720"/>
        </w:tabs>
        <w:suppressAutoHyphens/>
        <w:spacing w:line="480" w:lineRule="auto"/>
        <w:rPr>
          <w:rFonts w:ascii="Times New Roman" w:hAnsi="Times New Roman"/>
          <w:b/>
          <w:szCs w:val="24"/>
        </w:rPr>
      </w:pPr>
      <w:r w:rsidRPr="00042EC2">
        <w:rPr>
          <w:rFonts w:ascii="Times New Roman" w:hAnsi="Times New Roman"/>
          <w:b/>
          <w:szCs w:val="24"/>
        </w:rPr>
        <w:t>Data Preparation for this ICR:</w:t>
      </w:r>
    </w:p>
    <w:p w:rsidRPr="00042EC2" w:rsidR="002C5749" w:rsidP="002C5749" w:rsidRDefault="002C5749" w14:paraId="1301F0FD" w14:textId="5DD6C7AB">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This time varies </w:t>
      </w:r>
      <w:r w:rsidR="00A31726">
        <w:rPr>
          <w:rFonts w:ascii="Times New Roman" w:hAnsi="Times New Roman"/>
          <w:szCs w:val="24"/>
        </w:rPr>
        <w:t xml:space="preserve">for the WIC State agencies to prepare their vendor data for submission </w:t>
      </w:r>
      <w:r w:rsidRPr="00042EC2">
        <w:rPr>
          <w:rFonts w:ascii="Times New Roman" w:hAnsi="Times New Roman"/>
          <w:szCs w:val="24"/>
        </w:rPr>
        <w:t>because some WIC State agencies’ MIS automatically generate the data each fiscal year while others must compile the dat</w:t>
      </w:r>
      <w:r w:rsidR="00CA7950">
        <w:rPr>
          <w:rFonts w:ascii="Times New Roman" w:hAnsi="Times New Roman"/>
          <w:szCs w:val="24"/>
        </w:rPr>
        <w:t>a</w:t>
      </w:r>
      <w:r w:rsidRPr="00042EC2">
        <w:rPr>
          <w:rFonts w:ascii="Times New Roman" w:hAnsi="Times New Roman"/>
          <w:szCs w:val="24"/>
        </w:rPr>
        <w:t xml:space="preserve"> from multiple sources. We estimate that data preparation takes from </w:t>
      </w:r>
      <w:r w:rsidRPr="00042EC2">
        <w:rPr>
          <w:rFonts w:ascii="Times New Roman" w:hAnsi="Times New Roman"/>
          <w:b/>
          <w:szCs w:val="24"/>
        </w:rPr>
        <w:t>1</w:t>
      </w:r>
      <w:r w:rsidRPr="00042EC2">
        <w:rPr>
          <w:rFonts w:ascii="Times New Roman" w:hAnsi="Times New Roman"/>
          <w:szCs w:val="24"/>
        </w:rPr>
        <w:t xml:space="preserve"> to </w:t>
      </w:r>
      <w:r w:rsidRPr="00042EC2">
        <w:rPr>
          <w:rFonts w:ascii="Times New Roman" w:hAnsi="Times New Roman"/>
          <w:b/>
          <w:szCs w:val="24"/>
        </w:rPr>
        <w:t>30</w:t>
      </w:r>
      <w:r w:rsidRPr="00042EC2">
        <w:rPr>
          <w:rFonts w:ascii="Times New Roman" w:hAnsi="Times New Roman"/>
          <w:szCs w:val="24"/>
        </w:rPr>
        <w:t xml:space="preserve"> hours; we estimate an average of </w:t>
      </w:r>
      <w:r w:rsidRPr="00042EC2">
        <w:rPr>
          <w:rFonts w:ascii="Times New Roman" w:hAnsi="Times New Roman"/>
          <w:b/>
          <w:szCs w:val="24"/>
        </w:rPr>
        <w:t>10</w:t>
      </w:r>
      <w:r w:rsidRPr="00042EC2">
        <w:rPr>
          <w:rFonts w:ascii="Times New Roman" w:hAnsi="Times New Roman"/>
          <w:szCs w:val="24"/>
        </w:rPr>
        <w:t xml:space="preserve"> hours. Ten hours is being used rather than the mean due to the spread of this data which includes numerous outliers.  FNS estimates </w:t>
      </w:r>
      <w:r w:rsidR="00CA7950">
        <w:rPr>
          <w:rFonts w:ascii="Times New Roman" w:hAnsi="Times New Roman"/>
          <w:szCs w:val="24"/>
        </w:rPr>
        <w:t xml:space="preserve">that it will take a total of </w:t>
      </w:r>
      <w:r w:rsidRPr="00042EC2">
        <w:rPr>
          <w:rFonts w:ascii="Times New Roman" w:hAnsi="Times New Roman"/>
          <w:b/>
          <w:szCs w:val="24"/>
        </w:rPr>
        <w:t>890</w:t>
      </w:r>
      <w:r w:rsidRPr="00042EC2">
        <w:rPr>
          <w:rFonts w:ascii="Times New Roman" w:hAnsi="Times New Roman"/>
          <w:szCs w:val="24"/>
        </w:rPr>
        <w:t xml:space="preserve"> hours</w:t>
      </w:r>
      <w:r w:rsidR="00CA7950">
        <w:rPr>
          <w:rFonts w:ascii="Times New Roman" w:hAnsi="Times New Roman"/>
          <w:szCs w:val="24"/>
        </w:rPr>
        <w:t xml:space="preserve"> to prepare the vendor data for submission </w:t>
      </w:r>
      <w:r w:rsidRPr="00042EC2">
        <w:rPr>
          <w:rFonts w:ascii="Times New Roman" w:hAnsi="Times New Roman"/>
          <w:szCs w:val="24"/>
        </w:rPr>
        <w:t>(</w:t>
      </w:r>
      <w:r w:rsidRPr="00042EC2">
        <w:rPr>
          <w:rFonts w:ascii="Times New Roman" w:hAnsi="Times New Roman"/>
          <w:b/>
          <w:szCs w:val="24"/>
        </w:rPr>
        <w:t>89</w:t>
      </w:r>
      <w:r w:rsidRPr="00042EC2">
        <w:rPr>
          <w:rFonts w:ascii="Times New Roman" w:hAnsi="Times New Roman"/>
          <w:szCs w:val="24"/>
        </w:rPr>
        <w:t xml:space="preserve"> State agencies x </w:t>
      </w:r>
      <w:r w:rsidRPr="00042EC2">
        <w:rPr>
          <w:rFonts w:ascii="Times New Roman" w:hAnsi="Times New Roman"/>
          <w:b/>
          <w:szCs w:val="24"/>
        </w:rPr>
        <w:t>10</w:t>
      </w:r>
      <w:r w:rsidRPr="00042EC2">
        <w:rPr>
          <w:rFonts w:ascii="Times New Roman" w:hAnsi="Times New Roman"/>
          <w:szCs w:val="24"/>
        </w:rPr>
        <w:t xml:space="preserve"> hours per submission).</w:t>
      </w:r>
    </w:p>
    <w:p w:rsidRPr="00042EC2" w:rsidR="002C5749" w:rsidP="002C5749" w:rsidRDefault="002C5749" w14:paraId="4C86CD4F" w14:textId="77777777">
      <w:pPr>
        <w:tabs>
          <w:tab w:val="left" w:pos="-720"/>
        </w:tabs>
        <w:suppressAutoHyphens/>
        <w:spacing w:line="480" w:lineRule="auto"/>
        <w:rPr>
          <w:rFonts w:ascii="Times New Roman" w:hAnsi="Times New Roman"/>
          <w:b/>
          <w:szCs w:val="24"/>
        </w:rPr>
      </w:pPr>
      <w:r w:rsidRPr="00042EC2">
        <w:rPr>
          <w:rFonts w:ascii="Times New Roman" w:hAnsi="Times New Roman"/>
          <w:b/>
          <w:szCs w:val="24"/>
        </w:rPr>
        <w:t>WIC State agency (SA) System Feedback:</w:t>
      </w:r>
    </w:p>
    <w:p w:rsidRPr="00042EC2" w:rsidR="002C5749" w:rsidP="002C5749" w:rsidRDefault="00CA7950" w14:paraId="6A7F40C4" w14:textId="5C185810">
      <w:pPr>
        <w:tabs>
          <w:tab w:val="left" w:pos="-720"/>
        </w:tabs>
        <w:suppressAutoHyphens/>
        <w:spacing w:line="480" w:lineRule="auto"/>
        <w:rPr>
          <w:rFonts w:ascii="Times New Roman" w:hAnsi="Times New Roman"/>
          <w:szCs w:val="24"/>
        </w:rPr>
      </w:pPr>
      <w:r>
        <w:rPr>
          <w:rFonts w:ascii="Times New Roman" w:hAnsi="Times New Roman"/>
          <w:szCs w:val="24"/>
        </w:rPr>
        <w:t xml:space="preserve">For the system feedback, FNS is estimating the amount of </w:t>
      </w:r>
      <w:r w:rsidRPr="00042EC2" w:rsidR="002C5749">
        <w:rPr>
          <w:rFonts w:ascii="Times New Roman" w:hAnsi="Times New Roman"/>
          <w:szCs w:val="24"/>
        </w:rPr>
        <w:t xml:space="preserve">time each WIC State agency might spend reviewing and responding </w:t>
      </w:r>
      <w:r>
        <w:rPr>
          <w:rFonts w:ascii="Times New Roman" w:hAnsi="Times New Roman"/>
          <w:szCs w:val="24"/>
        </w:rPr>
        <w:t xml:space="preserve">on an annual basis </w:t>
      </w:r>
      <w:r w:rsidRPr="00042EC2" w:rsidR="002C5749">
        <w:rPr>
          <w:rFonts w:ascii="Times New Roman" w:hAnsi="Times New Roman"/>
          <w:szCs w:val="24"/>
        </w:rPr>
        <w:t xml:space="preserve">to FNS requests for feedback on FDP’s performance and features. FNS estimates that this feedback would be around </w:t>
      </w:r>
      <w:r w:rsidRPr="00042EC2" w:rsidR="002C5749">
        <w:rPr>
          <w:rFonts w:ascii="Times New Roman" w:hAnsi="Times New Roman"/>
          <w:b/>
          <w:szCs w:val="24"/>
        </w:rPr>
        <w:t>2.5</w:t>
      </w:r>
      <w:r w:rsidRPr="00042EC2" w:rsidR="002C5749">
        <w:rPr>
          <w:rFonts w:ascii="Times New Roman" w:hAnsi="Times New Roman"/>
          <w:szCs w:val="24"/>
        </w:rPr>
        <w:t xml:space="preserve"> hours per WIC </w:t>
      </w:r>
      <w:r w:rsidRPr="00042EC2" w:rsidR="002C5749">
        <w:rPr>
          <w:rFonts w:ascii="Times New Roman" w:hAnsi="Times New Roman"/>
          <w:szCs w:val="24"/>
        </w:rPr>
        <w:lastRenderedPageBreak/>
        <w:t xml:space="preserve">State agency, for a total of 222.5 hours. </w:t>
      </w:r>
    </w:p>
    <w:p w:rsidRPr="00042EC2" w:rsidR="002C5749" w:rsidP="002C5749" w:rsidRDefault="002C5749" w14:paraId="2EE47CB7" w14:textId="77777777">
      <w:pPr>
        <w:tabs>
          <w:tab w:val="left" w:pos="-720"/>
        </w:tabs>
        <w:suppressAutoHyphens/>
        <w:spacing w:line="480" w:lineRule="auto"/>
        <w:rPr>
          <w:rFonts w:ascii="Times New Roman" w:hAnsi="Times New Roman"/>
          <w:b/>
          <w:szCs w:val="24"/>
        </w:rPr>
      </w:pPr>
      <w:r w:rsidRPr="00042EC2">
        <w:rPr>
          <w:rFonts w:ascii="Times New Roman" w:hAnsi="Times New Roman"/>
          <w:b/>
          <w:szCs w:val="24"/>
        </w:rPr>
        <w:t>Other:</w:t>
      </w:r>
    </w:p>
    <w:p w:rsidRPr="00042EC2" w:rsidR="002C5749" w:rsidP="002C5749" w:rsidRDefault="002C5749" w14:paraId="0E914656" w14:textId="77777777">
      <w:pPr>
        <w:tabs>
          <w:tab w:val="left" w:pos="-720"/>
        </w:tabs>
        <w:suppressAutoHyphens/>
        <w:spacing w:line="480" w:lineRule="auto"/>
        <w:rPr>
          <w:rFonts w:ascii="Times New Roman" w:hAnsi="Times New Roman"/>
          <w:szCs w:val="24"/>
        </w:rPr>
      </w:pPr>
      <w:r w:rsidRPr="00042EC2">
        <w:rPr>
          <w:rFonts w:ascii="Times New Roman" w:hAnsi="Times New Roman"/>
          <w:szCs w:val="24"/>
        </w:rPr>
        <w:t>There is no recordkeeping burden related to retaining this information.</w:t>
      </w:r>
    </w:p>
    <w:p w:rsidRPr="00042EC2" w:rsidR="002C5749" w:rsidP="002C5749" w:rsidRDefault="002C5749" w14:paraId="7643FA26" w14:textId="77777777">
      <w:pPr>
        <w:tabs>
          <w:tab w:val="left" w:pos="-720"/>
        </w:tabs>
        <w:suppressAutoHyphens/>
        <w:spacing w:line="480" w:lineRule="auto"/>
        <w:jc w:val="center"/>
        <w:rPr>
          <w:rFonts w:ascii="Times New Roman" w:hAnsi="Times New Roman"/>
          <w:b/>
          <w:szCs w:val="24"/>
        </w:rPr>
      </w:pPr>
      <w:r w:rsidRPr="00042EC2">
        <w:rPr>
          <w:rFonts w:ascii="Times New Roman" w:hAnsi="Times New Roman"/>
          <w:b/>
          <w:szCs w:val="24"/>
        </w:rPr>
        <w:t>Table 12.1 Estimates of Burden Hours</w:t>
      </w:r>
    </w:p>
    <w:tbl>
      <w:tblPr>
        <w:tblStyle w:val="TableGrid1"/>
        <w:tblW w:w="5000" w:type="pct"/>
        <w:tblLook w:val="06A0" w:firstRow="1" w:lastRow="0" w:firstColumn="1" w:lastColumn="0" w:noHBand="1" w:noVBand="1"/>
        <w:tblCaption w:val="Estimation of burden hours for FDP"/>
        <w:tblDescription w:val="This is a simple table with a single header row, five data rows, and a single total value row. Data is read from left to right in the rows and then down in the table."/>
      </w:tblPr>
      <w:tblGrid>
        <w:gridCol w:w="1141"/>
        <w:gridCol w:w="1298"/>
        <w:gridCol w:w="1124"/>
        <w:gridCol w:w="635"/>
        <w:gridCol w:w="1151"/>
        <w:gridCol w:w="1332"/>
        <w:gridCol w:w="967"/>
        <w:gridCol w:w="940"/>
        <w:gridCol w:w="757"/>
      </w:tblGrid>
      <w:tr w:rsidRPr="00042EC2" w:rsidR="002C5749" w:rsidTr="002C5749" w14:paraId="0DBF0526" w14:textId="77777777">
        <w:trPr>
          <w:trHeight w:val="1275"/>
          <w:tblHeader/>
        </w:trPr>
        <w:tc>
          <w:tcPr>
            <w:tcW w:w="536" w:type="pct"/>
            <w:tcBorders>
              <w:top w:val="single" w:color="000000" w:themeColor="text1" w:sz="8" w:space="0"/>
              <w:left w:val="single" w:color="000000" w:themeColor="text1" w:sz="8" w:space="0"/>
              <w:bottom w:val="single" w:color="000000" w:themeColor="text1" w:sz="4" w:space="0"/>
              <w:right w:val="single" w:color="000000" w:themeColor="text1" w:sz="4" w:space="0"/>
            </w:tcBorders>
            <w:vAlign w:val="bottom"/>
          </w:tcPr>
          <w:p w:rsidRPr="00042EC2" w:rsidR="002C5749" w:rsidP="002C5749" w:rsidRDefault="002C5749" w14:paraId="28E08AC1"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b/>
                <w:bCs/>
                <w:color w:val="000000" w:themeColor="text1"/>
                <w:sz w:val="18"/>
                <w:szCs w:val="18"/>
              </w:rPr>
              <w:t>Respondent Category</w:t>
            </w:r>
          </w:p>
        </w:tc>
        <w:tc>
          <w:tcPr>
            <w:tcW w:w="768" w:type="pct"/>
            <w:tcBorders>
              <w:top w:val="single" w:color="000000" w:themeColor="text1" w:sz="8"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4937C6D5" w14:textId="77777777">
            <w:pPr>
              <w:overflowPunct/>
              <w:jc w:val="center"/>
              <w:textAlignment w:val="auto"/>
              <w:rPr>
                <w:rFonts w:eastAsia="Calibri" w:asciiTheme="minorHAnsi" w:hAnsiTheme="minorHAnsi" w:cstheme="minorHAnsi"/>
                <w:b/>
                <w:bCs/>
                <w:color w:val="000000" w:themeColor="text1"/>
                <w:sz w:val="18"/>
                <w:szCs w:val="18"/>
              </w:rPr>
            </w:pPr>
            <w:r w:rsidRPr="00042EC2">
              <w:rPr>
                <w:rFonts w:eastAsia="Calibri" w:asciiTheme="minorHAnsi" w:hAnsiTheme="minorHAnsi" w:cstheme="minorHAnsi"/>
                <w:b/>
                <w:bCs/>
                <w:color w:val="000000" w:themeColor="text1"/>
                <w:sz w:val="18"/>
                <w:szCs w:val="18"/>
              </w:rPr>
              <w:t>Type of respondents (optional)</w:t>
            </w:r>
          </w:p>
        </w:tc>
        <w:tc>
          <w:tcPr>
            <w:tcW w:w="600" w:type="pct"/>
            <w:tcBorders>
              <w:top w:val="single" w:color="000000" w:themeColor="text1" w:sz="8"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7BD3C679" w14:textId="77777777">
            <w:pPr>
              <w:overflowPunct/>
              <w:jc w:val="center"/>
              <w:textAlignment w:val="auto"/>
              <w:rPr>
                <w:rFonts w:eastAsia="Calibri" w:asciiTheme="minorHAnsi" w:hAnsiTheme="minorHAnsi" w:cstheme="minorHAnsi"/>
                <w:b/>
                <w:bCs/>
                <w:color w:val="000000" w:themeColor="text1"/>
                <w:sz w:val="18"/>
                <w:szCs w:val="18"/>
              </w:rPr>
            </w:pPr>
            <w:r w:rsidRPr="00042EC2">
              <w:rPr>
                <w:rFonts w:eastAsia="Calibri" w:asciiTheme="minorHAnsi" w:hAnsiTheme="minorHAnsi" w:cstheme="minorHAnsi"/>
                <w:b/>
                <w:bCs/>
                <w:color w:val="000000" w:themeColor="text1"/>
                <w:sz w:val="18"/>
                <w:szCs w:val="18"/>
              </w:rPr>
              <w:t>Instruments</w:t>
            </w:r>
          </w:p>
        </w:tc>
        <w:tc>
          <w:tcPr>
            <w:tcW w:w="413" w:type="pct"/>
            <w:tcBorders>
              <w:top w:val="single" w:color="000000" w:themeColor="text1" w:sz="8"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0671FBC8" w14:textId="77777777">
            <w:pPr>
              <w:overflowPunct/>
              <w:jc w:val="center"/>
              <w:textAlignment w:val="auto"/>
              <w:rPr>
                <w:rFonts w:eastAsia="Calibri" w:asciiTheme="minorHAnsi" w:hAnsiTheme="minorHAnsi" w:cstheme="minorHAnsi"/>
                <w:b/>
                <w:bCs/>
                <w:color w:val="000000" w:themeColor="text1"/>
                <w:sz w:val="18"/>
                <w:szCs w:val="18"/>
              </w:rPr>
            </w:pPr>
            <w:r w:rsidRPr="00042EC2">
              <w:rPr>
                <w:rFonts w:eastAsia="Calibri" w:asciiTheme="minorHAnsi" w:hAnsiTheme="minorHAnsi" w:cstheme="minorHAnsi"/>
                <w:b/>
                <w:bCs/>
                <w:color w:val="000000" w:themeColor="text1"/>
                <w:sz w:val="18"/>
                <w:szCs w:val="18"/>
              </w:rPr>
              <w:t>Form</w:t>
            </w:r>
          </w:p>
        </w:tc>
        <w:tc>
          <w:tcPr>
            <w:tcW w:w="506" w:type="pct"/>
            <w:tcBorders>
              <w:top w:val="single" w:color="000000" w:themeColor="text1" w:sz="8"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5DD4E9D1" w14:textId="77777777">
            <w:pPr>
              <w:overflowPunct/>
              <w:jc w:val="center"/>
              <w:textAlignment w:val="auto"/>
              <w:rPr>
                <w:rFonts w:eastAsia="Calibri" w:asciiTheme="minorHAnsi" w:hAnsiTheme="minorHAnsi" w:cstheme="minorHAnsi"/>
                <w:b/>
                <w:bCs/>
                <w:color w:val="000000" w:themeColor="text1"/>
                <w:sz w:val="18"/>
                <w:szCs w:val="18"/>
              </w:rPr>
            </w:pPr>
            <w:r w:rsidRPr="00042EC2">
              <w:rPr>
                <w:rFonts w:eastAsia="Calibri" w:asciiTheme="minorHAnsi" w:hAnsiTheme="minorHAnsi" w:cstheme="minorHAnsi"/>
                <w:b/>
                <w:bCs/>
                <w:color w:val="000000" w:themeColor="text1"/>
                <w:sz w:val="18"/>
                <w:szCs w:val="18"/>
              </w:rPr>
              <w:t>Number of respondents</w:t>
            </w:r>
          </w:p>
        </w:tc>
        <w:tc>
          <w:tcPr>
            <w:tcW w:w="786" w:type="pct"/>
            <w:tcBorders>
              <w:top w:val="single" w:color="000000" w:themeColor="text1" w:sz="8"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4C1ADFAD" w14:textId="77777777">
            <w:pPr>
              <w:overflowPunct/>
              <w:jc w:val="center"/>
              <w:textAlignment w:val="auto"/>
              <w:rPr>
                <w:rFonts w:eastAsia="Calibri" w:asciiTheme="minorHAnsi" w:hAnsiTheme="minorHAnsi" w:cstheme="minorHAnsi"/>
                <w:b/>
                <w:bCs/>
                <w:color w:val="000000" w:themeColor="text1"/>
                <w:sz w:val="18"/>
                <w:szCs w:val="18"/>
              </w:rPr>
            </w:pPr>
            <w:r w:rsidRPr="00042EC2">
              <w:rPr>
                <w:rFonts w:eastAsia="Calibri" w:asciiTheme="minorHAnsi" w:hAnsiTheme="minorHAnsi" w:cstheme="minorHAnsi"/>
                <w:b/>
                <w:bCs/>
                <w:color w:val="000000" w:themeColor="text1"/>
                <w:sz w:val="18"/>
                <w:szCs w:val="18"/>
              </w:rPr>
              <w:t>Frequency of response</w:t>
            </w:r>
          </w:p>
        </w:tc>
        <w:tc>
          <w:tcPr>
            <w:tcW w:w="442" w:type="pct"/>
            <w:tcBorders>
              <w:top w:val="single" w:color="000000" w:themeColor="text1" w:sz="8"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3E03C724" w14:textId="77777777">
            <w:pPr>
              <w:overflowPunct/>
              <w:jc w:val="center"/>
              <w:textAlignment w:val="auto"/>
              <w:rPr>
                <w:rFonts w:eastAsia="Calibri" w:asciiTheme="minorHAnsi" w:hAnsiTheme="minorHAnsi" w:cstheme="minorHAnsi"/>
                <w:b/>
                <w:bCs/>
                <w:color w:val="000000" w:themeColor="text1"/>
                <w:sz w:val="18"/>
                <w:szCs w:val="18"/>
              </w:rPr>
            </w:pPr>
            <w:r w:rsidRPr="00042EC2">
              <w:rPr>
                <w:rFonts w:eastAsia="Calibri" w:asciiTheme="minorHAnsi" w:hAnsiTheme="minorHAnsi" w:cstheme="minorHAnsi"/>
                <w:b/>
                <w:bCs/>
                <w:color w:val="000000" w:themeColor="text1"/>
                <w:sz w:val="18"/>
                <w:szCs w:val="18"/>
              </w:rPr>
              <w:t>Total Annual responses</w:t>
            </w:r>
          </w:p>
        </w:tc>
        <w:tc>
          <w:tcPr>
            <w:tcW w:w="576" w:type="pct"/>
            <w:tcBorders>
              <w:top w:val="single" w:color="000000" w:themeColor="text1" w:sz="8"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31FB7B02" w14:textId="77777777">
            <w:pPr>
              <w:overflowPunct/>
              <w:jc w:val="center"/>
              <w:textAlignment w:val="auto"/>
              <w:rPr>
                <w:rFonts w:eastAsia="Calibri" w:asciiTheme="minorHAnsi" w:hAnsiTheme="minorHAnsi" w:cstheme="minorHAnsi"/>
                <w:b/>
                <w:bCs/>
                <w:color w:val="000000" w:themeColor="text1"/>
                <w:sz w:val="18"/>
                <w:szCs w:val="18"/>
              </w:rPr>
            </w:pPr>
            <w:r w:rsidRPr="00042EC2">
              <w:rPr>
                <w:rFonts w:eastAsia="Calibri" w:asciiTheme="minorHAnsi" w:hAnsiTheme="minorHAnsi" w:cstheme="minorHAnsi"/>
                <w:b/>
                <w:bCs/>
                <w:color w:val="000000" w:themeColor="text1"/>
                <w:sz w:val="18"/>
                <w:szCs w:val="18"/>
              </w:rPr>
              <w:t>Hours per response</w:t>
            </w:r>
          </w:p>
        </w:tc>
        <w:tc>
          <w:tcPr>
            <w:tcW w:w="373" w:type="pct"/>
            <w:tcBorders>
              <w:top w:val="single" w:color="000000" w:themeColor="text1" w:sz="8"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17AAC7C8" w14:textId="77777777">
            <w:pPr>
              <w:overflowPunct/>
              <w:jc w:val="center"/>
              <w:textAlignment w:val="auto"/>
              <w:rPr>
                <w:rFonts w:eastAsia="Calibri" w:asciiTheme="minorHAnsi" w:hAnsiTheme="minorHAnsi" w:cstheme="minorHAnsi"/>
                <w:b/>
                <w:bCs/>
                <w:color w:val="000000" w:themeColor="text1"/>
                <w:sz w:val="18"/>
                <w:szCs w:val="18"/>
              </w:rPr>
            </w:pPr>
            <w:r w:rsidRPr="00042EC2">
              <w:rPr>
                <w:rFonts w:eastAsia="Calibri" w:asciiTheme="minorHAnsi" w:hAnsiTheme="minorHAnsi" w:cstheme="minorHAnsi"/>
                <w:b/>
                <w:bCs/>
                <w:color w:val="000000" w:themeColor="text1"/>
                <w:sz w:val="18"/>
                <w:szCs w:val="18"/>
              </w:rPr>
              <w:t>Annual burden (hours)</w:t>
            </w:r>
          </w:p>
        </w:tc>
      </w:tr>
      <w:tr w:rsidRPr="00042EC2" w:rsidR="002C5749" w:rsidTr="002C5749" w14:paraId="020A77BF" w14:textId="77777777">
        <w:trPr>
          <w:trHeight w:val="525"/>
        </w:trPr>
        <w:tc>
          <w:tcPr>
            <w:tcW w:w="536" w:type="pct"/>
            <w:tcBorders>
              <w:top w:val="double" w:color="000000" w:themeColor="text1" w:sz="5" w:space="0"/>
              <w:left w:val="single" w:color="000000" w:themeColor="text1" w:sz="8" w:space="0"/>
              <w:bottom w:val="single" w:color="000000" w:themeColor="text1" w:sz="4" w:space="0"/>
              <w:right w:val="single" w:color="000000" w:themeColor="text1" w:sz="4" w:space="0"/>
            </w:tcBorders>
            <w:vAlign w:val="bottom"/>
          </w:tcPr>
          <w:p w:rsidRPr="00042EC2" w:rsidR="002C5749" w:rsidP="002C5749" w:rsidRDefault="002C5749" w14:paraId="74352CD6" w14:textId="77777777">
            <w:pPr>
              <w:overflowPunct/>
              <w:jc w:val="center"/>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State Government</w:t>
            </w:r>
          </w:p>
        </w:tc>
        <w:tc>
          <w:tcPr>
            <w:tcW w:w="768" w:type="pct"/>
            <w:tcBorders>
              <w:top w:val="double" w:color="000000" w:themeColor="text1" w:sz="5"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37060A20"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State Program Staff</w:t>
            </w:r>
          </w:p>
        </w:tc>
        <w:tc>
          <w:tcPr>
            <w:tcW w:w="600" w:type="pct"/>
            <w:tcBorders>
              <w:top w:val="double" w:color="000000" w:themeColor="text1" w:sz="5" w:space="0"/>
              <w:left w:val="single" w:color="000000" w:themeColor="text1" w:sz="4" w:space="0"/>
              <w:bottom w:val="single" w:color="000000" w:themeColor="text1" w:sz="4" w:space="0"/>
              <w:right w:val="single" w:color="000000" w:themeColor="text1" w:sz="4" w:space="0"/>
            </w:tcBorders>
            <w:vAlign w:val="center"/>
          </w:tcPr>
          <w:p w:rsidRPr="00042EC2" w:rsidR="002C5749" w:rsidP="002C5749" w:rsidRDefault="002C5749" w14:paraId="7DBF352E"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Manual entry of a new record</w:t>
            </w:r>
          </w:p>
        </w:tc>
        <w:tc>
          <w:tcPr>
            <w:tcW w:w="413" w:type="pct"/>
            <w:tcBorders>
              <w:top w:val="double" w:color="000000" w:themeColor="text1" w:sz="5"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2B681176"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FDP</w:t>
            </w:r>
          </w:p>
        </w:tc>
        <w:tc>
          <w:tcPr>
            <w:tcW w:w="506" w:type="pct"/>
            <w:tcBorders>
              <w:top w:val="double" w:color="000000" w:themeColor="text1" w:sz="5"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52729722"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16</w:t>
            </w:r>
          </w:p>
        </w:tc>
        <w:tc>
          <w:tcPr>
            <w:tcW w:w="786" w:type="pct"/>
            <w:tcBorders>
              <w:top w:val="double" w:color="000000" w:themeColor="text1" w:sz="5"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111CE732" w14:textId="77777777">
            <w:pPr>
              <w:overflowPunct/>
              <w:jc w:val="center"/>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1.6</w:t>
            </w:r>
          </w:p>
        </w:tc>
        <w:tc>
          <w:tcPr>
            <w:tcW w:w="442" w:type="pct"/>
            <w:tcBorders>
              <w:top w:val="double" w:color="000000" w:themeColor="text1" w:sz="5"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1CDE1599"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26</w:t>
            </w:r>
          </w:p>
        </w:tc>
        <w:tc>
          <w:tcPr>
            <w:tcW w:w="576" w:type="pct"/>
            <w:tcBorders>
              <w:top w:val="double" w:color="000000" w:themeColor="text1" w:sz="5"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0EEF5D69"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0.167</w:t>
            </w:r>
          </w:p>
        </w:tc>
        <w:tc>
          <w:tcPr>
            <w:tcW w:w="373" w:type="pct"/>
            <w:tcBorders>
              <w:top w:val="double" w:color="000000" w:themeColor="text1" w:sz="5"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0FDF3BEC"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4.3</w:t>
            </w:r>
          </w:p>
        </w:tc>
      </w:tr>
      <w:tr w:rsidRPr="00042EC2" w:rsidR="002C5749" w:rsidTr="002C5749" w14:paraId="1AD738B0" w14:textId="77777777">
        <w:trPr>
          <w:trHeight w:val="525"/>
        </w:trPr>
        <w:tc>
          <w:tcPr>
            <w:tcW w:w="536" w:type="pct"/>
            <w:tcBorders>
              <w:top w:val="single" w:color="000000" w:themeColor="text1" w:sz="4" w:space="0"/>
              <w:left w:val="single" w:color="000000" w:themeColor="text1" w:sz="8" w:space="0"/>
              <w:bottom w:val="single" w:color="000000" w:themeColor="text1" w:sz="4" w:space="0"/>
              <w:right w:val="single" w:color="000000" w:themeColor="text1" w:sz="4" w:space="0"/>
            </w:tcBorders>
            <w:vAlign w:val="bottom"/>
          </w:tcPr>
          <w:p w:rsidRPr="00042EC2" w:rsidR="002C5749" w:rsidP="002C5749" w:rsidRDefault="002C5749" w14:paraId="66A097E7" w14:textId="77777777">
            <w:pPr>
              <w:overflowPunct/>
              <w:jc w:val="center"/>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State Government</w:t>
            </w:r>
          </w:p>
        </w:tc>
        <w:tc>
          <w:tcPr>
            <w:tcW w:w="7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39F057A1"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State Program Staff</w:t>
            </w:r>
          </w:p>
        </w:tc>
        <w:tc>
          <w:tcPr>
            <w:tcW w:w="60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42EC2" w:rsidR="002C5749" w:rsidP="002C5749" w:rsidRDefault="002C5749" w14:paraId="545E9CBF"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Manual update existing record</w:t>
            </w:r>
          </w:p>
        </w:tc>
        <w:tc>
          <w:tcPr>
            <w:tcW w:w="41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4CB01C62"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FDP</w:t>
            </w:r>
          </w:p>
        </w:tc>
        <w:tc>
          <w:tcPr>
            <w:tcW w:w="50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1B3DC301"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16</w:t>
            </w:r>
          </w:p>
        </w:tc>
        <w:tc>
          <w:tcPr>
            <w:tcW w:w="78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2B6ECA51" w14:textId="77777777">
            <w:pPr>
              <w:overflowPunct/>
              <w:jc w:val="center"/>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26.9</w:t>
            </w:r>
          </w:p>
        </w:tc>
        <w:tc>
          <w:tcPr>
            <w:tcW w:w="442"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54544DCE"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430</w:t>
            </w:r>
          </w:p>
        </w:tc>
        <w:tc>
          <w:tcPr>
            <w:tcW w:w="57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4139C382"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0.083</w:t>
            </w:r>
          </w:p>
        </w:tc>
        <w:tc>
          <w:tcPr>
            <w:tcW w:w="37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600E2CBD"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35.7</w:t>
            </w:r>
          </w:p>
        </w:tc>
      </w:tr>
      <w:tr w:rsidRPr="00042EC2" w:rsidR="002C5749" w:rsidTr="002C5749" w14:paraId="1C7218F5" w14:textId="77777777">
        <w:trPr>
          <w:trHeight w:val="525"/>
        </w:trPr>
        <w:tc>
          <w:tcPr>
            <w:tcW w:w="536" w:type="pct"/>
            <w:tcBorders>
              <w:top w:val="single" w:color="000000" w:themeColor="text1" w:sz="4" w:space="0"/>
              <w:left w:val="single" w:color="000000" w:themeColor="text1" w:sz="8" w:space="0"/>
              <w:bottom w:val="single" w:color="000000" w:themeColor="text1" w:sz="4" w:space="0"/>
              <w:right w:val="single" w:color="000000" w:themeColor="text1" w:sz="4" w:space="0"/>
            </w:tcBorders>
            <w:vAlign w:val="bottom"/>
          </w:tcPr>
          <w:p w:rsidRPr="00042EC2" w:rsidR="002C5749" w:rsidP="002C5749" w:rsidRDefault="002C5749" w14:paraId="4DA66C3D" w14:textId="77777777">
            <w:pPr>
              <w:overflowPunct/>
              <w:jc w:val="center"/>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State Government</w:t>
            </w:r>
          </w:p>
        </w:tc>
        <w:tc>
          <w:tcPr>
            <w:tcW w:w="7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049331C3"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State Program Staff</w:t>
            </w:r>
          </w:p>
        </w:tc>
        <w:tc>
          <w:tcPr>
            <w:tcW w:w="60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42EC2" w:rsidR="002C5749" w:rsidP="002C5749" w:rsidRDefault="002C5749" w14:paraId="1DE8B1E6"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Data Upload</w:t>
            </w:r>
          </w:p>
        </w:tc>
        <w:tc>
          <w:tcPr>
            <w:tcW w:w="41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02FD96E8"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FDP</w:t>
            </w:r>
          </w:p>
        </w:tc>
        <w:tc>
          <w:tcPr>
            <w:tcW w:w="50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5592E74B"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73</w:t>
            </w:r>
          </w:p>
        </w:tc>
        <w:tc>
          <w:tcPr>
            <w:tcW w:w="78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7FC01E1B" w14:textId="77777777">
            <w:pPr>
              <w:overflowPunct/>
              <w:jc w:val="center"/>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1</w:t>
            </w:r>
          </w:p>
        </w:tc>
        <w:tc>
          <w:tcPr>
            <w:tcW w:w="442"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084FFE4E"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73</w:t>
            </w:r>
          </w:p>
        </w:tc>
        <w:tc>
          <w:tcPr>
            <w:tcW w:w="57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7FDB99A0"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0.5</w:t>
            </w:r>
          </w:p>
        </w:tc>
        <w:tc>
          <w:tcPr>
            <w:tcW w:w="37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26A17E2C"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36.5</w:t>
            </w:r>
          </w:p>
        </w:tc>
      </w:tr>
      <w:tr w:rsidRPr="00042EC2" w:rsidR="002C5749" w:rsidTr="002C5749" w14:paraId="561E3AFF" w14:textId="77777777">
        <w:trPr>
          <w:trHeight w:val="525"/>
        </w:trPr>
        <w:tc>
          <w:tcPr>
            <w:tcW w:w="536" w:type="pct"/>
            <w:tcBorders>
              <w:top w:val="single" w:color="000000" w:themeColor="text1" w:sz="4" w:space="0"/>
              <w:left w:val="single" w:color="000000" w:themeColor="text1" w:sz="8" w:space="0"/>
              <w:bottom w:val="single" w:color="000000" w:themeColor="text1" w:sz="4" w:space="0"/>
              <w:right w:val="single" w:color="000000" w:themeColor="text1" w:sz="4" w:space="0"/>
            </w:tcBorders>
            <w:vAlign w:val="bottom"/>
          </w:tcPr>
          <w:p w:rsidRPr="00042EC2" w:rsidR="002C5749" w:rsidP="002C5749" w:rsidRDefault="002C5749" w14:paraId="6034209B" w14:textId="77777777">
            <w:pPr>
              <w:overflowPunct/>
              <w:jc w:val="center"/>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State Government</w:t>
            </w:r>
          </w:p>
        </w:tc>
        <w:tc>
          <w:tcPr>
            <w:tcW w:w="7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4AD3BD97"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State Program Staff</w:t>
            </w:r>
          </w:p>
        </w:tc>
        <w:tc>
          <w:tcPr>
            <w:tcW w:w="60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042EC2" w:rsidR="002C5749" w:rsidP="002C5749" w:rsidRDefault="002C5749" w14:paraId="381D172F"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Data Preparation for this ICR</w:t>
            </w:r>
          </w:p>
        </w:tc>
        <w:tc>
          <w:tcPr>
            <w:tcW w:w="41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4F0F2AEF" w14:textId="77777777">
            <w:pPr>
              <w:overflowPunct/>
              <w:textAlignment w:val="auto"/>
              <w:rPr>
                <w:rFonts w:asciiTheme="minorHAnsi" w:hAnsiTheme="minorHAnsi" w:cstheme="minorHAnsi"/>
                <w:sz w:val="18"/>
                <w:szCs w:val="18"/>
              </w:rPr>
            </w:pPr>
          </w:p>
        </w:tc>
        <w:tc>
          <w:tcPr>
            <w:tcW w:w="50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13EEE9E5"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89</w:t>
            </w:r>
          </w:p>
        </w:tc>
        <w:tc>
          <w:tcPr>
            <w:tcW w:w="78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4F8FAC37" w14:textId="77777777">
            <w:pPr>
              <w:overflowPunct/>
              <w:jc w:val="center"/>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1</w:t>
            </w:r>
          </w:p>
        </w:tc>
        <w:tc>
          <w:tcPr>
            <w:tcW w:w="442"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55CE9265"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89</w:t>
            </w:r>
          </w:p>
        </w:tc>
        <w:tc>
          <w:tcPr>
            <w:tcW w:w="57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70D3136A"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10.0</w:t>
            </w:r>
          </w:p>
        </w:tc>
        <w:tc>
          <w:tcPr>
            <w:tcW w:w="37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042EC2" w:rsidR="002C5749" w:rsidP="002C5749" w:rsidRDefault="002C5749" w14:paraId="6C9CCAD5"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890.0</w:t>
            </w:r>
          </w:p>
        </w:tc>
      </w:tr>
      <w:tr w:rsidRPr="00042EC2" w:rsidR="002C5749" w:rsidTr="002C5749" w14:paraId="304B1EE7" w14:textId="77777777">
        <w:trPr>
          <w:trHeight w:val="510"/>
        </w:trPr>
        <w:tc>
          <w:tcPr>
            <w:tcW w:w="536" w:type="pct"/>
            <w:tcBorders>
              <w:top w:val="single" w:color="000000" w:themeColor="text1" w:sz="4" w:space="0"/>
              <w:left w:val="single" w:color="000000" w:themeColor="text1" w:sz="8" w:space="0"/>
              <w:bottom w:val="double" w:color="000000" w:themeColor="text1" w:sz="5" w:space="0"/>
              <w:right w:val="single" w:color="000000" w:themeColor="text1" w:sz="4" w:space="0"/>
            </w:tcBorders>
            <w:vAlign w:val="bottom"/>
          </w:tcPr>
          <w:p w:rsidRPr="00042EC2" w:rsidR="002C5749" w:rsidP="002C5749" w:rsidRDefault="002C5749" w14:paraId="60CA3EF2" w14:textId="77777777">
            <w:pPr>
              <w:overflowPunct/>
              <w:jc w:val="center"/>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State Government</w:t>
            </w:r>
          </w:p>
        </w:tc>
        <w:tc>
          <w:tcPr>
            <w:tcW w:w="768" w:type="pct"/>
            <w:tcBorders>
              <w:top w:val="single" w:color="000000" w:themeColor="text1" w:sz="4" w:space="0"/>
              <w:left w:val="single" w:color="000000" w:themeColor="text1" w:sz="4" w:space="0"/>
              <w:bottom w:val="double" w:color="000000" w:themeColor="text1" w:sz="5" w:space="0"/>
              <w:right w:val="single" w:color="000000" w:themeColor="text1" w:sz="4" w:space="0"/>
            </w:tcBorders>
            <w:vAlign w:val="bottom"/>
          </w:tcPr>
          <w:p w:rsidRPr="00042EC2" w:rsidR="002C5749" w:rsidP="002C5749" w:rsidRDefault="002C5749" w14:paraId="49DDC2D9"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State Program Staff</w:t>
            </w:r>
          </w:p>
        </w:tc>
        <w:tc>
          <w:tcPr>
            <w:tcW w:w="600" w:type="pct"/>
            <w:tcBorders>
              <w:top w:val="single" w:color="000000" w:themeColor="text1" w:sz="4" w:space="0"/>
              <w:left w:val="single" w:color="000000" w:themeColor="text1" w:sz="4" w:space="0"/>
              <w:bottom w:val="double" w:color="000000" w:themeColor="text1" w:sz="5" w:space="0"/>
              <w:right w:val="single" w:color="000000" w:themeColor="text1" w:sz="4" w:space="0"/>
            </w:tcBorders>
            <w:vAlign w:val="center"/>
          </w:tcPr>
          <w:p w:rsidRPr="00042EC2" w:rsidR="002C5749" w:rsidP="002C5749" w:rsidRDefault="002C5749" w14:paraId="5B88DF1D"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SA System Feedback</w:t>
            </w:r>
          </w:p>
        </w:tc>
        <w:tc>
          <w:tcPr>
            <w:tcW w:w="413" w:type="pct"/>
            <w:tcBorders>
              <w:top w:val="single" w:color="000000" w:themeColor="text1" w:sz="4" w:space="0"/>
              <w:left w:val="single" w:color="000000" w:themeColor="text1" w:sz="4" w:space="0"/>
              <w:bottom w:val="double" w:color="000000" w:themeColor="text1" w:sz="5" w:space="0"/>
              <w:right w:val="single" w:color="000000" w:themeColor="text1" w:sz="4" w:space="0"/>
            </w:tcBorders>
            <w:vAlign w:val="bottom"/>
          </w:tcPr>
          <w:p w:rsidRPr="00042EC2" w:rsidR="002C5749" w:rsidP="002C5749" w:rsidRDefault="002C5749" w14:paraId="2CE44509" w14:textId="77777777">
            <w:pPr>
              <w:overflowPunct/>
              <w:textAlignment w:val="auto"/>
              <w:rPr>
                <w:rFonts w:asciiTheme="minorHAnsi" w:hAnsiTheme="minorHAnsi" w:cstheme="minorHAnsi"/>
                <w:sz w:val="18"/>
                <w:szCs w:val="18"/>
              </w:rPr>
            </w:pPr>
          </w:p>
        </w:tc>
        <w:tc>
          <w:tcPr>
            <w:tcW w:w="506" w:type="pct"/>
            <w:tcBorders>
              <w:top w:val="single" w:color="000000" w:themeColor="text1" w:sz="4" w:space="0"/>
              <w:left w:val="single" w:color="000000" w:themeColor="text1" w:sz="4" w:space="0"/>
              <w:bottom w:val="double" w:color="000000" w:themeColor="text1" w:sz="5" w:space="0"/>
              <w:right w:val="single" w:color="000000" w:themeColor="text1" w:sz="4" w:space="0"/>
            </w:tcBorders>
            <w:vAlign w:val="bottom"/>
          </w:tcPr>
          <w:p w:rsidRPr="00042EC2" w:rsidR="002C5749" w:rsidP="002C5749" w:rsidRDefault="002C5749" w14:paraId="4C393A84"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color w:val="000000" w:themeColor="text1"/>
                <w:sz w:val="18"/>
                <w:szCs w:val="18"/>
              </w:rPr>
              <w:t>89</w:t>
            </w:r>
          </w:p>
        </w:tc>
        <w:tc>
          <w:tcPr>
            <w:tcW w:w="786" w:type="pct"/>
            <w:tcBorders>
              <w:top w:val="single" w:color="000000" w:themeColor="text1" w:sz="4" w:space="0"/>
              <w:left w:val="single" w:color="000000" w:themeColor="text1" w:sz="4" w:space="0"/>
              <w:bottom w:val="double" w:color="000000" w:themeColor="text1" w:sz="5" w:space="0"/>
              <w:right w:val="single" w:color="000000" w:themeColor="text1" w:sz="4" w:space="0"/>
            </w:tcBorders>
            <w:vAlign w:val="bottom"/>
          </w:tcPr>
          <w:p w:rsidRPr="00042EC2" w:rsidR="002C5749" w:rsidP="002C5749" w:rsidRDefault="002C5749" w14:paraId="4A86C866" w14:textId="77777777">
            <w:pPr>
              <w:overflowPunct/>
              <w:jc w:val="center"/>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1</w:t>
            </w:r>
          </w:p>
        </w:tc>
        <w:tc>
          <w:tcPr>
            <w:tcW w:w="442" w:type="pct"/>
            <w:tcBorders>
              <w:top w:val="single" w:color="000000" w:themeColor="text1" w:sz="4" w:space="0"/>
              <w:left w:val="single" w:color="000000" w:themeColor="text1" w:sz="4" w:space="0"/>
              <w:bottom w:val="double" w:color="000000" w:themeColor="text1" w:sz="5" w:space="0"/>
              <w:right w:val="single" w:color="000000" w:themeColor="text1" w:sz="4" w:space="0"/>
            </w:tcBorders>
            <w:vAlign w:val="bottom"/>
          </w:tcPr>
          <w:p w:rsidRPr="00042EC2" w:rsidR="002C5749" w:rsidP="002C5749" w:rsidRDefault="002C5749" w14:paraId="2FC2C0DB"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89</w:t>
            </w:r>
          </w:p>
        </w:tc>
        <w:tc>
          <w:tcPr>
            <w:tcW w:w="576" w:type="pct"/>
            <w:tcBorders>
              <w:top w:val="single" w:color="000000" w:themeColor="text1" w:sz="4" w:space="0"/>
              <w:left w:val="single" w:color="000000" w:themeColor="text1" w:sz="4" w:space="0"/>
              <w:bottom w:val="double" w:color="000000" w:themeColor="text1" w:sz="5" w:space="0"/>
              <w:right w:val="single" w:color="000000" w:themeColor="text1" w:sz="4" w:space="0"/>
            </w:tcBorders>
            <w:vAlign w:val="bottom"/>
          </w:tcPr>
          <w:p w:rsidRPr="00042EC2" w:rsidR="002C5749" w:rsidP="002C5749" w:rsidRDefault="002C5749" w14:paraId="5D6D5631"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2.5</w:t>
            </w:r>
          </w:p>
        </w:tc>
        <w:tc>
          <w:tcPr>
            <w:tcW w:w="373" w:type="pct"/>
            <w:tcBorders>
              <w:top w:val="single" w:color="000000" w:themeColor="text1" w:sz="4" w:space="0"/>
              <w:left w:val="single" w:color="000000" w:themeColor="text1" w:sz="4" w:space="0"/>
              <w:bottom w:val="double" w:color="000000" w:themeColor="text1" w:sz="5" w:space="0"/>
              <w:right w:val="single" w:color="000000" w:themeColor="text1" w:sz="4" w:space="0"/>
            </w:tcBorders>
            <w:vAlign w:val="bottom"/>
          </w:tcPr>
          <w:p w:rsidRPr="00042EC2" w:rsidR="002C5749" w:rsidP="002C5749" w:rsidRDefault="002C5749" w14:paraId="46907E53" w14:textId="77777777">
            <w:pPr>
              <w:overflowPunct/>
              <w:jc w:val="right"/>
              <w:textAlignment w:val="auto"/>
              <w:rPr>
                <w:rFonts w:eastAsia="Calibri" w:asciiTheme="minorHAnsi" w:hAnsiTheme="minorHAnsi" w:cstheme="minorHAnsi"/>
                <w:color w:val="000000" w:themeColor="text1"/>
                <w:sz w:val="18"/>
                <w:szCs w:val="18"/>
              </w:rPr>
            </w:pPr>
            <w:r w:rsidRPr="00042EC2">
              <w:rPr>
                <w:rFonts w:eastAsia="Calibri" w:asciiTheme="minorHAnsi" w:hAnsiTheme="minorHAnsi" w:cstheme="minorHAnsi"/>
                <w:color w:val="000000" w:themeColor="text1"/>
                <w:sz w:val="18"/>
                <w:szCs w:val="18"/>
              </w:rPr>
              <w:t>222.5</w:t>
            </w:r>
          </w:p>
        </w:tc>
      </w:tr>
      <w:tr w:rsidRPr="00042EC2" w:rsidR="002C5749" w:rsidTr="002C5749" w14:paraId="7555329F" w14:textId="77777777">
        <w:trPr>
          <w:trHeight w:val="285"/>
        </w:trPr>
        <w:tc>
          <w:tcPr>
            <w:tcW w:w="536" w:type="pct"/>
            <w:tcBorders>
              <w:top w:val="double" w:color="000000" w:themeColor="text1" w:sz="5" w:space="0"/>
              <w:left w:val="single" w:color="000000" w:themeColor="text1" w:sz="8" w:space="0"/>
              <w:bottom w:val="single" w:color="000000" w:themeColor="text1" w:sz="8" w:space="0"/>
              <w:right w:val="single" w:color="000000" w:themeColor="text1" w:sz="4" w:space="0"/>
            </w:tcBorders>
            <w:vAlign w:val="bottom"/>
          </w:tcPr>
          <w:p w:rsidRPr="00042EC2" w:rsidR="002C5749" w:rsidP="002C5749" w:rsidRDefault="002C5749" w14:paraId="4CED5B35" w14:textId="77777777">
            <w:pPr>
              <w:overflowPunct/>
              <w:textAlignment w:val="auto"/>
              <w:rPr>
                <w:rFonts w:asciiTheme="minorHAnsi" w:hAnsiTheme="minorHAnsi" w:cstheme="minorHAnsi"/>
                <w:sz w:val="18"/>
                <w:szCs w:val="18"/>
              </w:rPr>
            </w:pPr>
          </w:p>
        </w:tc>
        <w:tc>
          <w:tcPr>
            <w:tcW w:w="768" w:type="pct"/>
            <w:tcBorders>
              <w:top w:val="double" w:color="000000" w:themeColor="text1" w:sz="5" w:space="0"/>
              <w:left w:val="single" w:color="000000" w:themeColor="text1" w:sz="4" w:space="0"/>
              <w:bottom w:val="single" w:color="000000" w:themeColor="text1" w:sz="8" w:space="0"/>
              <w:right w:val="single" w:color="000000" w:themeColor="text1" w:sz="4" w:space="0"/>
            </w:tcBorders>
            <w:vAlign w:val="bottom"/>
          </w:tcPr>
          <w:p w:rsidRPr="00042EC2" w:rsidR="002C5749" w:rsidP="002C5749" w:rsidRDefault="002C5749" w14:paraId="48D0F18C"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b/>
                <w:bCs/>
                <w:color w:val="000000" w:themeColor="text1"/>
                <w:sz w:val="18"/>
                <w:szCs w:val="18"/>
              </w:rPr>
              <w:t>TOTAL</w:t>
            </w:r>
          </w:p>
        </w:tc>
        <w:tc>
          <w:tcPr>
            <w:tcW w:w="600" w:type="pct"/>
            <w:tcBorders>
              <w:top w:val="double" w:color="000000" w:themeColor="text1" w:sz="5" w:space="0"/>
              <w:left w:val="single" w:color="000000" w:themeColor="text1" w:sz="4" w:space="0"/>
              <w:bottom w:val="single" w:color="000000" w:themeColor="text1" w:sz="8" w:space="0"/>
              <w:right w:val="single" w:color="000000" w:themeColor="text1" w:sz="4" w:space="0"/>
            </w:tcBorders>
            <w:vAlign w:val="bottom"/>
          </w:tcPr>
          <w:p w:rsidRPr="00042EC2" w:rsidR="002C5749" w:rsidP="002C5749" w:rsidRDefault="002C5749" w14:paraId="12CF53EA" w14:textId="77777777">
            <w:pPr>
              <w:overflowPunct/>
              <w:textAlignment w:val="auto"/>
              <w:rPr>
                <w:rFonts w:asciiTheme="minorHAnsi" w:hAnsiTheme="minorHAnsi" w:cstheme="minorHAnsi"/>
                <w:sz w:val="18"/>
                <w:szCs w:val="18"/>
              </w:rPr>
            </w:pPr>
          </w:p>
        </w:tc>
        <w:tc>
          <w:tcPr>
            <w:tcW w:w="413" w:type="pct"/>
            <w:tcBorders>
              <w:top w:val="double" w:color="000000" w:themeColor="text1" w:sz="5" w:space="0"/>
              <w:left w:val="single" w:color="000000" w:themeColor="text1" w:sz="4" w:space="0"/>
              <w:bottom w:val="single" w:color="000000" w:themeColor="text1" w:sz="8" w:space="0"/>
              <w:right w:val="single" w:color="000000" w:themeColor="text1" w:sz="4" w:space="0"/>
            </w:tcBorders>
            <w:vAlign w:val="bottom"/>
          </w:tcPr>
          <w:p w:rsidRPr="00042EC2" w:rsidR="002C5749" w:rsidP="002C5749" w:rsidRDefault="002C5749" w14:paraId="36D2F97F" w14:textId="77777777">
            <w:pPr>
              <w:overflowPunct/>
              <w:textAlignment w:val="auto"/>
              <w:rPr>
                <w:rFonts w:asciiTheme="minorHAnsi" w:hAnsiTheme="minorHAnsi" w:cstheme="minorHAnsi"/>
                <w:sz w:val="18"/>
                <w:szCs w:val="18"/>
              </w:rPr>
            </w:pPr>
          </w:p>
        </w:tc>
        <w:tc>
          <w:tcPr>
            <w:tcW w:w="506" w:type="pct"/>
            <w:tcBorders>
              <w:top w:val="double" w:color="000000" w:themeColor="text1" w:sz="5" w:space="0"/>
              <w:left w:val="single" w:color="000000" w:themeColor="text1" w:sz="4" w:space="0"/>
              <w:bottom w:val="single" w:color="000000" w:themeColor="text1" w:sz="8" w:space="0"/>
              <w:right w:val="single" w:color="000000" w:themeColor="text1" w:sz="4" w:space="0"/>
            </w:tcBorders>
            <w:vAlign w:val="bottom"/>
          </w:tcPr>
          <w:p w:rsidRPr="00042EC2" w:rsidR="002C5749" w:rsidP="002C5749" w:rsidRDefault="002C5749" w14:paraId="56BA4D89"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b/>
                <w:bCs/>
                <w:color w:val="000000" w:themeColor="text1"/>
                <w:sz w:val="18"/>
                <w:szCs w:val="18"/>
              </w:rPr>
              <w:t>194</w:t>
            </w:r>
          </w:p>
        </w:tc>
        <w:tc>
          <w:tcPr>
            <w:tcW w:w="786" w:type="pct"/>
            <w:tcBorders>
              <w:top w:val="double" w:color="000000" w:themeColor="text1" w:sz="5" w:space="0"/>
              <w:left w:val="single" w:color="000000" w:themeColor="text1" w:sz="4" w:space="0"/>
              <w:bottom w:val="single" w:color="000000" w:themeColor="text1" w:sz="8" w:space="0"/>
              <w:right w:val="single" w:color="000000" w:themeColor="text1" w:sz="4" w:space="0"/>
            </w:tcBorders>
            <w:vAlign w:val="bottom"/>
          </w:tcPr>
          <w:p w:rsidRPr="00042EC2" w:rsidR="002C5749" w:rsidP="002C5749" w:rsidRDefault="002C5749" w14:paraId="443D56CA" w14:textId="77777777">
            <w:pPr>
              <w:overflowPunct/>
              <w:jc w:val="center"/>
              <w:textAlignment w:val="auto"/>
              <w:rPr>
                <w:rFonts w:eastAsia="Calibri" w:asciiTheme="minorHAnsi" w:hAnsiTheme="minorHAnsi" w:cstheme="minorHAnsi"/>
                <w:b/>
                <w:bCs/>
                <w:color w:val="000000" w:themeColor="text1"/>
                <w:sz w:val="18"/>
                <w:szCs w:val="18"/>
              </w:rPr>
            </w:pPr>
            <w:r w:rsidRPr="00042EC2">
              <w:rPr>
                <w:rFonts w:eastAsia="Calibri" w:asciiTheme="minorHAnsi" w:hAnsiTheme="minorHAnsi" w:cstheme="minorHAnsi"/>
                <w:b/>
                <w:bCs/>
                <w:color w:val="000000" w:themeColor="text1"/>
                <w:sz w:val="18"/>
                <w:szCs w:val="18"/>
              </w:rPr>
              <w:t>3.644</w:t>
            </w:r>
          </w:p>
        </w:tc>
        <w:tc>
          <w:tcPr>
            <w:tcW w:w="442" w:type="pct"/>
            <w:tcBorders>
              <w:top w:val="double" w:color="000000" w:themeColor="text1" w:sz="5" w:space="0"/>
              <w:left w:val="single" w:color="000000" w:themeColor="text1" w:sz="4" w:space="0"/>
              <w:bottom w:val="single" w:color="000000" w:themeColor="text1" w:sz="8" w:space="0"/>
              <w:right w:val="single" w:color="000000" w:themeColor="text1" w:sz="4" w:space="0"/>
            </w:tcBorders>
            <w:vAlign w:val="bottom"/>
          </w:tcPr>
          <w:p w:rsidRPr="00042EC2" w:rsidR="002C5749" w:rsidP="002C5749" w:rsidRDefault="002C5749" w14:paraId="00374AF2"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b/>
                <w:bCs/>
                <w:color w:val="000000" w:themeColor="text1"/>
                <w:sz w:val="18"/>
                <w:szCs w:val="18"/>
              </w:rPr>
              <w:t>707</w:t>
            </w:r>
          </w:p>
        </w:tc>
        <w:tc>
          <w:tcPr>
            <w:tcW w:w="576" w:type="pct"/>
            <w:tcBorders>
              <w:top w:val="double" w:color="000000" w:themeColor="text1" w:sz="5" w:space="0"/>
              <w:left w:val="single" w:color="000000" w:themeColor="text1" w:sz="4" w:space="0"/>
              <w:bottom w:val="single" w:color="000000" w:themeColor="text1" w:sz="8" w:space="0"/>
              <w:right w:val="single" w:color="000000" w:themeColor="text1" w:sz="4" w:space="0"/>
            </w:tcBorders>
            <w:vAlign w:val="bottom"/>
          </w:tcPr>
          <w:p w:rsidRPr="00042EC2" w:rsidR="002C5749" w:rsidP="002C5749" w:rsidRDefault="002C5749" w14:paraId="6442C4EF" w14:textId="77777777">
            <w:pPr>
              <w:overflowPunct/>
              <w:jc w:val="center"/>
              <w:textAlignment w:val="auto"/>
              <w:rPr>
                <w:rFonts w:eastAsia="Calibri" w:asciiTheme="minorHAnsi" w:hAnsiTheme="minorHAnsi" w:cstheme="minorHAnsi"/>
                <w:b/>
                <w:bCs/>
                <w:color w:val="000000" w:themeColor="text1"/>
                <w:sz w:val="18"/>
                <w:szCs w:val="18"/>
              </w:rPr>
            </w:pPr>
            <w:r w:rsidRPr="00042EC2">
              <w:rPr>
                <w:rFonts w:eastAsia="Calibri" w:asciiTheme="minorHAnsi" w:hAnsiTheme="minorHAnsi" w:cstheme="minorHAnsi"/>
                <w:b/>
                <w:bCs/>
                <w:color w:val="000000" w:themeColor="text1"/>
                <w:sz w:val="18"/>
                <w:szCs w:val="18"/>
              </w:rPr>
              <w:t>1.682</w:t>
            </w:r>
          </w:p>
        </w:tc>
        <w:tc>
          <w:tcPr>
            <w:tcW w:w="373" w:type="pct"/>
            <w:tcBorders>
              <w:top w:val="double" w:color="000000" w:themeColor="text1" w:sz="5" w:space="0"/>
              <w:left w:val="single" w:color="000000" w:themeColor="text1" w:sz="4" w:space="0"/>
              <w:bottom w:val="single" w:color="000000" w:themeColor="text1" w:sz="8" w:space="0"/>
              <w:right w:val="single" w:color="000000" w:themeColor="text1" w:sz="4" w:space="0"/>
            </w:tcBorders>
            <w:vAlign w:val="bottom"/>
          </w:tcPr>
          <w:p w:rsidRPr="00042EC2" w:rsidR="002C5749" w:rsidP="002C5749" w:rsidRDefault="002C5749" w14:paraId="7089E64E" w14:textId="77777777">
            <w:pPr>
              <w:overflowPunct/>
              <w:textAlignment w:val="auto"/>
              <w:rPr>
                <w:rFonts w:asciiTheme="minorHAnsi" w:hAnsiTheme="minorHAnsi" w:cstheme="minorHAnsi"/>
                <w:sz w:val="18"/>
                <w:szCs w:val="18"/>
              </w:rPr>
            </w:pPr>
            <w:r w:rsidRPr="00042EC2">
              <w:rPr>
                <w:rFonts w:eastAsia="Calibri" w:asciiTheme="minorHAnsi" w:hAnsiTheme="minorHAnsi" w:cstheme="minorHAnsi"/>
                <w:b/>
                <w:bCs/>
                <w:color w:val="000000" w:themeColor="text1"/>
                <w:sz w:val="18"/>
                <w:szCs w:val="18"/>
              </w:rPr>
              <w:t>1,189</w:t>
            </w:r>
          </w:p>
        </w:tc>
      </w:tr>
    </w:tbl>
    <w:p w:rsidRPr="00042EC2" w:rsidR="00ED28F2" w:rsidP="00ED28F2" w:rsidRDefault="00ED28F2" w14:paraId="296546B8" w14:textId="77777777">
      <w:pPr>
        <w:tabs>
          <w:tab w:val="left" w:pos="-720"/>
        </w:tabs>
        <w:suppressAutoHyphens/>
        <w:spacing w:line="480" w:lineRule="auto"/>
        <w:rPr>
          <w:rFonts w:ascii="Times New Roman" w:hAnsi="Times New Roman"/>
          <w:szCs w:val="24"/>
        </w:rPr>
      </w:pPr>
    </w:p>
    <w:p w:rsidRPr="00042EC2" w:rsidR="0062567E" w:rsidP="000438E8" w:rsidRDefault="00FD71D3" w14:paraId="2D56BFDC" w14:textId="77777777">
      <w:pPr>
        <w:tabs>
          <w:tab w:val="left" w:pos="0"/>
        </w:tabs>
        <w:suppressAutoHyphens/>
        <w:rPr>
          <w:rFonts w:ascii="Times New Roman" w:hAnsi="Times New Roman"/>
          <w:b/>
          <w:szCs w:val="24"/>
        </w:rPr>
      </w:pPr>
      <w:r w:rsidRPr="00042EC2">
        <w:rPr>
          <w:rFonts w:ascii="Times New Roman" w:hAnsi="Times New Roman"/>
          <w:b/>
          <w:szCs w:val="24"/>
        </w:rPr>
        <w:t>B.</w:t>
      </w:r>
      <w:r w:rsidRPr="00042EC2">
        <w:rPr>
          <w:rFonts w:ascii="Times New Roman" w:hAnsi="Times New Roman"/>
          <w:b/>
          <w:szCs w:val="24"/>
        </w:rPr>
        <w:tab/>
        <w:t>Provide estimates of annualized cost to respondents for the hour burdens for collections of information, identifying and using appropriate wage rate categories.</w:t>
      </w:r>
    </w:p>
    <w:p w:rsidRPr="00042EC2" w:rsidR="00A308DB" w:rsidP="000438E8" w:rsidRDefault="00A308DB" w14:paraId="740B370B" w14:textId="77777777">
      <w:pPr>
        <w:tabs>
          <w:tab w:val="left" w:pos="0"/>
        </w:tabs>
        <w:suppressAutoHyphens/>
        <w:rPr>
          <w:rFonts w:ascii="Times New Roman" w:hAnsi="Times New Roman"/>
          <w:b/>
          <w:szCs w:val="24"/>
        </w:rPr>
      </w:pPr>
    </w:p>
    <w:p w:rsidRPr="00042EC2" w:rsidR="002C5749" w:rsidP="002C5749" w:rsidRDefault="002C5749" w14:paraId="3A6D8455" w14:textId="698D8F89">
      <w:pPr>
        <w:tabs>
          <w:tab w:val="left" w:pos="-720"/>
        </w:tabs>
        <w:suppressAutoHyphens/>
        <w:spacing w:line="480" w:lineRule="auto"/>
        <w:rPr>
          <w:rFonts w:ascii="Times New Roman" w:hAnsi="Times New Roman"/>
          <w:szCs w:val="24"/>
        </w:rPr>
      </w:pPr>
      <w:r w:rsidRPr="00042EC2">
        <w:rPr>
          <w:rFonts w:ascii="Times New Roman" w:hAnsi="Times New Roman"/>
          <w:szCs w:val="24"/>
        </w:rPr>
        <w:t>The estimated annual respondent cost for this information collection</w:t>
      </w:r>
      <w:r w:rsidR="00E57FEF">
        <w:rPr>
          <w:rFonts w:ascii="Times New Roman" w:hAnsi="Times New Roman"/>
          <w:szCs w:val="24"/>
        </w:rPr>
        <w:t xml:space="preserve">, including the fully-loaded costs, </w:t>
      </w:r>
      <w:r w:rsidRPr="00042EC2">
        <w:rPr>
          <w:rFonts w:ascii="Times New Roman" w:hAnsi="Times New Roman"/>
          <w:szCs w:val="24"/>
        </w:rPr>
        <w:t>is $</w:t>
      </w:r>
      <w:r w:rsidR="00E57FEF">
        <w:rPr>
          <w:rFonts w:ascii="Times New Roman" w:hAnsi="Times New Roman"/>
          <w:szCs w:val="24"/>
        </w:rPr>
        <w:t>57,134.84</w:t>
      </w:r>
      <w:r w:rsidRPr="00042EC2">
        <w:rPr>
          <w:rFonts w:ascii="Times New Roman" w:hAnsi="Times New Roman"/>
          <w:szCs w:val="24"/>
        </w:rPr>
        <w:t xml:space="preserve">.  The hourly wage rate for all State employees is $36.13 per hour, which is </w:t>
      </w:r>
      <w:r w:rsidRPr="00042EC2" w:rsidR="00D86562">
        <w:rPr>
          <w:rFonts w:ascii="Times New Roman" w:hAnsi="Times New Roman"/>
          <w:szCs w:val="24"/>
        </w:rPr>
        <w:t>the mean</w:t>
      </w:r>
      <w:r w:rsidRPr="00042EC2">
        <w:rPr>
          <w:rFonts w:ascii="Times New Roman" w:hAnsi="Times New Roman"/>
          <w:szCs w:val="24"/>
        </w:rPr>
        <w:t xml:space="preserve"> hourly wage estimates for State Government employees for calendar year 2020 obtained from the U.S. Department of Labor, Bureau of Labor Statistics (BLS), that fall under, 'Social and Community Service Managers’, Occupation Code 11-9151</w:t>
      </w:r>
      <w:r w:rsidR="008413CC">
        <w:rPr>
          <w:rFonts w:ascii="Times New Roman" w:hAnsi="Times New Roman"/>
          <w:szCs w:val="24"/>
        </w:rPr>
        <w:t xml:space="preserve"> (</w:t>
      </w:r>
      <w:r w:rsidRPr="008413CC" w:rsidR="008413CC">
        <w:rPr>
          <w:rFonts w:ascii="Times New Roman" w:hAnsi="Times New Roman"/>
          <w:szCs w:val="24"/>
        </w:rPr>
        <w:t>https://www.bls.gov/oes/current/oes119151.htm#nat</w:t>
      </w:r>
      <w:r w:rsidR="008413CC">
        <w:rPr>
          <w:rFonts w:ascii="Times New Roman" w:hAnsi="Times New Roman"/>
          <w:szCs w:val="24"/>
        </w:rPr>
        <w:t>)</w:t>
      </w:r>
      <w:r w:rsidRPr="00042EC2">
        <w:rPr>
          <w:rFonts w:ascii="Times New Roman" w:hAnsi="Times New Roman"/>
          <w:szCs w:val="24"/>
        </w:rPr>
        <w:t>.  As of the date of this submission, the May 2020 data is the latest data available from BLS for State Government employee salaries.</w:t>
      </w:r>
    </w:p>
    <w:p w:rsidR="0096743A" w:rsidP="00CA7950" w:rsidRDefault="002C5749" w14:paraId="7ED79986" w14:textId="343E788B">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 </w:t>
      </w:r>
      <w:r w:rsidR="008413CC">
        <w:rPr>
          <w:rFonts w:ascii="Times New Roman" w:hAnsi="Times New Roman"/>
          <w:szCs w:val="24"/>
        </w:rPr>
        <w:t>The national total burden hours (1,189) multiplied by hourly wage ($36.13</w:t>
      </w:r>
      <w:r w:rsidR="00651560">
        <w:rPr>
          <w:rFonts w:ascii="Times New Roman" w:hAnsi="Times New Roman"/>
          <w:szCs w:val="24"/>
        </w:rPr>
        <w:t>) and</w:t>
      </w:r>
      <w:r w:rsidR="008413CC">
        <w:rPr>
          <w:rFonts w:ascii="Times New Roman" w:hAnsi="Times New Roman"/>
          <w:szCs w:val="24"/>
        </w:rPr>
        <w:t xml:space="preserve"> adjusted for </w:t>
      </w:r>
      <w:r w:rsidR="008413CC">
        <w:rPr>
          <w:rFonts w:ascii="Times New Roman" w:hAnsi="Times New Roman"/>
          <w:szCs w:val="24"/>
        </w:rPr>
        <w:lastRenderedPageBreak/>
        <w:t xml:space="preserve">fully-loaded rates (multiply by 0.33), provides an adjustment to our burden chart total. When the total adjustment ($14,176.33), is added to the burden chart total ($42,958.51), </w:t>
      </w:r>
      <w:r w:rsidR="007D3902">
        <w:rPr>
          <w:rFonts w:ascii="Times New Roman" w:hAnsi="Times New Roman"/>
          <w:szCs w:val="24"/>
        </w:rPr>
        <w:t>there is</w:t>
      </w:r>
      <w:r w:rsidR="008413CC">
        <w:rPr>
          <w:rFonts w:ascii="Times New Roman" w:hAnsi="Times New Roman"/>
          <w:szCs w:val="24"/>
        </w:rPr>
        <w:t xml:space="preserve"> a total cost of $57,134.84.</w:t>
      </w:r>
    </w:p>
    <w:p w:rsidR="00CA7950" w:rsidP="0062567E" w:rsidRDefault="00CA7950" w14:paraId="12BBB991" w14:textId="77777777">
      <w:pPr>
        <w:pStyle w:val="Heading1"/>
      </w:pPr>
      <w:bookmarkStart w:name="_Toc401831369" w:id="27"/>
      <w:bookmarkStart w:name="_Toc83710924" w:id="28"/>
    </w:p>
    <w:p w:rsidRPr="00042EC2" w:rsidR="000438E8" w:rsidP="0062567E" w:rsidRDefault="00FD71D3" w14:paraId="20F2797A" w14:textId="51CBCE72">
      <w:pPr>
        <w:pStyle w:val="Heading1"/>
      </w:pPr>
      <w:r>
        <w:t xml:space="preserve">A13.  Estimates of other total annual cost </w:t>
      </w:r>
      <w:r w:rsidR="00ED28F2">
        <w:t>burden</w:t>
      </w:r>
      <w:r>
        <w:t>.</w:t>
      </w:r>
      <w:bookmarkEnd w:id="27"/>
      <w:bookmarkEnd w:id="28"/>
    </w:p>
    <w:p w:rsidRPr="00042EC2" w:rsidR="0062567E" w:rsidP="000438E8" w:rsidRDefault="0062567E" w14:paraId="112AFE5C" w14:textId="77777777">
      <w:pPr>
        <w:tabs>
          <w:tab w:val="left" w:pos="0"/>
        </w:tabs>
        <w:suppressAutoHyphens/>
        <w:rPr>
          <w:rFonts w:ascii="Times New Roman" w:hAnsi="Times New Roman"/>
          <w:b/>
          <w:szCs w:val="24"/>
        </w:rPr>
      </w:pPr>
    </w:p>
    <w:p w:rsidRPr="00042EC2" w:rsidR="0062567E" w:rsidP="000438E8" w:rsidRDefault="0062567E" w14:paraId="396CDC60" w14:textId="77777777">
      <w:pPr>
        <w:tabs>
          <w:tab w:val="left" w:pos="0"/>
        </w:tabs>
        <w:suppressAutoHyphens/>
        <w:rPr>
          <w:rFonts w:ascii="Times New Roman" w:hAnsi="Times New Roman"/>
          <w:b/>
          <w:szCs w:val="24"/>
        </w:rPr>
      </w:pPr>
      <w:r w:rsidRPr="00042EC2">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042EC2" w:rsidR="00ED28F2" w:rsidP="00ED28F2" w:rsidRDefault="00ED28F2" w14:paraId="204F1742" w14:textId="77777777">
      <w:pPr>
        <w:tabs>
          <w:tab w:val="left" w:pos="-720"/>
        </w:tabs>
        <w:suppressAutoHyphens/>
        <w:rPr>
          <w:rFonts w:ascii="Times New Roman" w:hAnsi="Times New Roman"/>
          <w:szCs w:val="24"/>
        </w:rPr>
      </w:pPr>
    </w:p>
    <w:p w:rsidRPr="00042EC2" w:rsidR="008B1108" w:rsidP="00B53305" w:rsidRDefault="008B1108" w14:paraId="49A75CDF" w14:textId="58D00F20">
      <w:pPr>
        <w:tabs>
          <w:tab w:val="left" w:pos="-720"/>
        </w:tabs>
        <w:suppressAutoHyphens/>
        <w:spacing w:line="480" w:lineRule="auto"/>
        <w:rPr>
          <w:rFonts w:ascii="Times New Roman" w:hAnsi="Times New Roman"/>
          <w:szCs w:val="24"/>
        </w:rPr>
      </w:pPr>
      <w:r w:rsidRPr="00042EC2">
        <w:rPr>
          <w:rFonts w:ascii="Times New Roman" w:hAnsi="Times New Roman"/>
          <w:szCs w:val="24"/>
        </w:rPr>
        <w:t>There are no capital/start-up or ongoing operation/maintenance costs associated with this information collection.</w:t>
      </w:r>
    </w:p>
    <w:p w:rsidR="00ED7031" w:rsidP="0062567E" w:rsidRDefault="00ED7031" w14:paraId="534AEC3C" w14:textId="77777777">
      <w:pPr>
        <w:pStyle w:val="Heading1"/>
      </w:pPr>
      <w:bookmarkStart w:name="_Toc401831370" w:id="29"/>
      <w:bookmarkStart w:name="_Toc83710925" w:id="30"/>
    </w:p>
    <w:p w:rsidRPr="00042EC2" w:rsidR="00A308DB" w:rsidP="0062567E" w:rsidRDefault="000438E8" w14:paraId="71E7FFED" w14:textId="2E2B6EEB">
      <w:pPr>
        <w:pStyle w:val="Heading1"/>
      </w:pPr>
      <w:r>
        <w:t>A14.  Provide estimates of annualized cost to the Federal government.</w:t>
      </w:r>
      <w:bookmarkEnd w:id="29"/>
      <w:bookmarkEnd w:id="30"/>
      <w:r w:rsidR="0088245A">
        <w:t xml:space="preserve">  </w:t>
      </w:r>
    </w:p>
    <w:p w:rsidRPr="00042EC2" w:rsidR="0062567E" w:rsidP="000438E8" w:rsidRDefault="0062567E" w14:paraId="6C52281F" w14:textId="77777777">
      <w:pPr>
        <w:tabs>
          <w:tab w:val="left" w:pos="0"/>
        </w:tabs>
        <w:suppressAutoHyphens/>
        <w:rPr>
          <w:rFonts w:ascii="Times New Roman" w:hAnsi="Times New Roman"/>
          <w:szCs w:val="24"/>
        </w:rPr>
      </w:pPr>
    </w:p>
    <w:p w:rsidRPr="00042EC2" w:rsidR="0062567E" w:rsidP="0062567E" w:rsidRDefault="0062567E" w14:paraId="26DA2560" w14:textId="77777777">
      <w:pPr>
        <w:pStyle w:val="ListParagraph"/>
        <w:widowControl/>
        <w:spacing w:line="240" w:lineRule="auto"/>
        <w:ind w:left="0"/>
        <w:rPr>
          <w:b/>
          <w:szCs w:val="24"/>
        </w:rPr>
      </w:pPr>
      <w:r w:rsidRPr="00042EC2">
        <w:rPr>
          <w:b/>
          <w:szCs w:val="24"/>
        </w:rPr>
        <w:t>Provide estimates of annualized cost to the Federal government.  Provide a description of the method used to estimate cost and any other expense that would not have been incurred without this collection of information.</w:t>
      </w:r>
    </w:p>
    <w:p w:rsidRPr="00042EC2" w:rsidR="0062567E" w:rsidP="000438E8" w:rsidRDefault="0062567E" w14:paraId="19D88DF2" w14:textId="77777777">
      <w:pPr>
        <w:tabs>
          <w:tab w:val="left" w:pos="0"/>
        </w:tabs>
        <w:suppressAutoHyphens/>
        <w:rPr>
          <w:rFonts w:ascii="Times New Roman" w:hAnsi="Times New Roman"/>
          <w:szCs w:val="24"/>
        </w:rPr>
      </w:pPr>
    </w:p>
    <w:p w:rsidRPr="00042EC2" w:rsidR="006140A9" w:rsidP="006140A9" w:rsidRDefault="006140A9" w14:paraId="7A2E0CD2" w14:textId="52FA7487">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Annualized cost to the Federal government is estimated to be </w:t>
      </w:r>
      <w:r w:rsidRPr="00042EC2">
        <w:rPr>
          <w:rFonts w:ascii="Times New Roman" w:hAnsi="Times New Roman"/>
          <w:b/>
          <w:szCs w:val="24"/>
        </w:rPr>
        <w:t>$</w:t>
      </w:r>
      <w:r w:rsidR="001416CD">
        <w:rPr>
          <w:rFonts w:ascii="Times New Roman" w:hAnsi="Times New Roman"/>
          <w:b/>
          <w:szCs w:val="24"/>
        </w:rPr>
        <w:t>1,280,285.46</w:t>
      </w:r>
      <w:r w:rsidRPr="00042EC2">
        <w:rPr>
          <w:rFonts w:ascii="Times New Roman" w:hAnsi="Times New Roman"/>
          <w:szCs w:val="24"/>
        </w:rPr>
        <w:t xml:space="preserve"> plus fringe benefits for the Federal employees included in this estimate. </w:t>
      </w:r>
      <w:r w:rsidR="007F7BA5">
        <w:rPr>
          <w:rFonts w:ascii="Times New Roman" w:hAnsi="Times New Roman"/>
          <w:szCs w:val="24"/>
        </w:rPr>
        <w:t xml:space="preserve"> </w:t>
      </w:r>
      <w:r w:rsidRPr="00042EC2">
        <w:rPr>
          <w:rFonts w:ascii="Times New Roman" w:hAnsi="Times New Roman"/>
          <w:szCs w:val="24"/>
        </w:rPr>
        <w:t xml:space="preserve">Hours for Regional and Headquarters staff </w:t>
      </w:r>
      <w:r w:rsidRPr="00042EC2" w:rsidR="00F031E4">
        <w:rPr>
          <w:rFonts w:ascii="Times New Roman" w:hAnsi="Times New Roman"/>
          <w:szCs w:val="24"/>
        </w:rPr>
        <w:t>remain the same from the previous submission</w:t>
      </w:r>
      <w:r w:rsidRPr="00042EC2">
        <w:rPr>
          <w:rFonts w:ascii="Times New Roman" w:hAnsi="Times New Roman"/>
          <w:szCs w:val="24"/>
        </w:rPr>
        <w:t>.</w:t>
      </w:r>
    </w:p>
    <w:p w:rsidRPr="00042EC2" w:rsidR="00F51C5C" w:rsidP="00F51C5C" w:rsidRDefault="006140A9" w14:paraId="540C7851" w14:textId="68B5D156">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The cost to the Federal government includes contractor costs to </w:t>
      </w:r>
      <w:r w:rsidRPr="00042EC2" w:rsidR="00F031E4">
        <w:rPr>
          <w:rFonts w:ascii="Times New Roman" w:hAnsi="Times New Roman"/>
          <w:szCs w:val="24"/>
        </w:rPr>
        <w:t>update the data collection system</w:t>
      </w:r>
      <w:r w:rsidRPr="00042EC2">
        <w:rPr>
          <w:rFonts w:ascii="Times New Roman" w:hAnsi="Times New Roman"/>
          <w:szCs w:val="24"/>
        </w:rPr>
        <w:t xml:space="preserve"> and provide technical assistance to State agencies. These contractor costs are approximately </w:t>
      </w:r>
      <w:r w:rsidRPr="00042EC2" w:rsidR="008C5DE5">
        <w:rPr>
          <w:rFonts w:ascii="Times New Roman" w:hAnsi="Times New Roman"/>
          <w:b/>
          <w:szCs w:val="24"/>
        </w:rPr>
        <w:t>$</w:t>
      </w:r>
      <w:r w:rsidRPr="00946CD7" w:rsidR="00780858">
        <w:rPr>
          <w:rFonts w:ascii="Times New Roman" w:hAnsi="Times New Roman"/>
          <w:szCs w:val="24"/>
        </w:rPr>
        <w:t>6,290,254.60</w:t>
      </w:r>
      <w:r w:rsidRPr="00042EC2" w:rsidR="008C5DE5">
        <w:rPr>
          <w:rFonts w:ascii="Times New Roman" w:hAnsi="Times New Roman"/>
          <w:szCs w:val="24"/>
        </w:rPr>
        <w:t xml:space="preserve"> </w:t>
      </w:r>
      <w:r w:rsidR="00780858">
        <w:rPr>
          <w:rFonts w:ascii="Times New Roman" w:hAnsi="Times New Roman"/>
          <w:szCs w:val="24"/>
        </w:rPr>
        <w:t>over 5 years (base + 4 option years) of the contract for an annualized cost of $</w:t>
      </w:r>
      <w:r w:rsidRPr="00946CD7" w:rsidR="00780858">
        <w:rPr>
          <w:rFonts w:ascii="Times New Roman" w:hAnsi="Times New Roman"/>
          <w:b/>
          <w:szCs w:val="24"/>
        </w:rPr>
        <w:t>1,258,050.92</w:t>
      </w:r>
      <w:r w:rsidR="00780858">
        <w:rPr>
          <w:rFonts w:ascii="Times New Roman" w:hAnsi="Times New Roman"/>
          <w:szCs w:val="24"/>
        </w:rPr>
        <w:t xml:space="preserve"> ($</w:t>
      </w:r>
      <w:r w:rsidRPr="00946CD7" w:rsidR="00780858">
        <w:rPr>
          <w:rFonts w:ascii="Times New Roman" w:hAnsi="Times New Roman"/>
          <w:szCs w:val="24"/>
        </w:rPr>
        <w:t>6,290,254.60</w:t>
      </w:r>
      <w:r w:rsidR="00780858">
        <w:rPr>
          <w:rFonts w:ascii="Times New Roman" w:hAnsi="Times New Roman"/>
          <w:szCs w:val="24"/>
        </w:rPr>
        <w:t xml:space="preserve"> / 5 years) </w:t>
      </w:r>
      <w:r w:rsidRPr="00042EC2">
        <w:rPr>
          <w:rFonts w:ascii="Times New Roman" w:hAnsi="Times New Roman"/>
          <w:szCs w:val="24"/>
        </w:rPr>
        <w:t>per year (this is based on the FY 20</w:t>
      </w:r>
      <w:r w:rsidRPr="00042EC2" w:rsidR="008C5DE5">
        <w:rPr>
          <w:rFonts w:ascii="Times New Roman" w:hAnsi="Times New Roman"/>
          <w:szCs w:val="24"/>
        </w:rPr>
        <w:t>21</w:t>
      </w:r>
      <w:r w:rsidRPr="00042EC2">
        <w:rPr>
          <w:rFonts w:ascii="Times New Roman" w:hAnsi="Times New Roman"/>
          <w:szCs w:val="24"/>
        </w:rPr>
        <w:t xml:space="preserve"> contract). The cost to the Federal government also includes the cost of FNS Regional Office staff to review the data submitted by each of the </w:t>
      </w:r>
      <w:r w:rsidRPr="00042EC2" w:rsidR="00F031E4">
        <w:rPr>
          <w:rFonts w:ascii="Times New Roman" w:hAnsi="Times New Roman"/>
          <w:szCs w:val="24"/>
        </w:rPr>
        <w:t>89</w:t>
      </w:r>
      <w:r w:rsidRPr="00042EC2">
        <w:rPr>
          <w:rFonts w:ascii="Times New Roman" w:hAnsi="Times New Roman"/>
          <w:szCs w:val="24"/>
        </w:rPr>
        <w:t xml:space="preserve"> State agencies and the cost of an FNS Headquarters staff member to work with Regional Offices and State agencies to ensure that </w:t>
      </w:r>
      <w:r w:rsidRPr="00042EC2" w:rsidR="00F031E4">
        <w:rPr>
          <w:rFonts w:ascii="Times New Roman" w:hAnsi="Times New Roman"/>
          <w:szCs w:val="24"/>
        </w:rPr>
        <w:t>vendor</w:t>
      </w:r>
      <w:r w:rsidRPr="00042EC2">
        <w:rPr>
          <w:rFonts w:ascii="Times New Roman" w:hAnsi="Times New Roman"/>
          <w:szCs w:val="24"/>
        </w:rPr>
        <w:t xml:space="preserve"> data is </w:t>
      </w:r>
      <w:r w:rsidRPr="00042EC2">
        <w:rPr>
          <w:rFonts w:ascii="Times New Roman" w:hAnsi="Times New Roman"/>
          <w:szCs w:val="24"/>
        </w:rPr>
        <w:lastRenderedPageBreak/>
        <w:t xml:space="preserve">submitted and validated, as appropriate. The cost also accounts for the hours needed to analyze the data and to prepare a public facing report. Total staff hours result in an annual cost of </w:t>
      </w:r>
      <w:r w:rsidRPr="00042EC2">
        <w:rPr>
          <w:rFonts w:ascii="Times New Roman" w:hAnsi="Times New Roman"/>
          <w:b/>
          <w:szCs w:val="24"/>
        </w:rPr>
        <w:t>$1</w:t>
      </w:r>
      <w:r w:rsidRPr="00042EC2" w:rsidR="008C5DE5">
        <w:rPr>
          <w:rFonts w:ascii="Times New Roman" w:hAnsi="Times New Roman"/>
          <w:b/>
          <w:szCs w:val="24"/>
        </w:rPr>
        <w:t>6,719.</w:t>
      </w:r>
      <w:r w:rsidRPr="00780858" w:rsidR="00780858">
        <w:rPr>
          <w:rFonts w:ascii="Times New Roman" w:hAnsi="Times New Roman"/>
          <w:b/>
          <w:szCs w:val="24"/>
        </w:rPr>
        <w:t xml:space="preserve"> 20</w:t>
      </w:r>
      <w:r w:rsidRPr="00042EC2">
        <w:rPr>
          <w:rFonts w:ascii="Times New Roman" w:hAnsi="Times New Roman"/>
          <w:szCs w:val="24"/>
        </w:rPr>
        <w:t>.</w:t>
      </w:r>
      <w:r w:rsidR="00485FAF">
        <w:rPr>
          <w:rFonts w:ascii="Times New Roman" w:hAnsi="Times New Roman"/>
          <w:szCs w:val="24"/>
        </w:rPr>
        <w:t xml:space="preserve"> The annual cost after adjustment for fully-loaded rates (multiply by 0.33), provides a total cost of $</w:t>
      </w:r>
      <w:r w:rsidRPr="00946CD7" w:rsidR="00485FAF">
        <w:rPr>
          <w:rFonts w:ascii="Times New Roman" w:hAnsi="Times New Roman"/>
          <w:b/>
          <w:szCs w:val="24"/>
        </w:rPr>
        <w:t>22,234.54</w:t>
      </w:r>
      <w:r w:rsidR="00F51C5C">
        <w:rPr>
          <w:rFonts w:ascii="Times New Roman" w:hAnsi="Times New Roman"/>
          <w:szCs w:val="24"/>
        </w:rPr>
        <w:t xml:space="preserve"> ($</w:t>
      </w:r>
      <w:r w:rsidRPr="00946CD7" w:rsidR="00F51C5C">
        <w:rPr>
          <w:rFonts w:ascii="Times New Roman" w:hAnsi="Times New Roman"/>
          <w:b/>
          <w:szCs w:val="24"/>
        </w:rPr>
        <w:t>16,719.20</w:t>
      </w:r>
      <w:r w:rsidR="00F51C5C">
        <w:rPr>
          <w:rFonts w:ascii="Times New Roman" w:hAnsi="Times New Roman"/>
          <w:szCs w:val="24"/>
        </w:rPr>
        <w:t xml:space="preserve"> x </w:t>
      </w:r>
      <w:r w:rsidRPr="00946CD7" w:rsidR="00F51C5C">
        <w:rPr>
          <w:rFonts w:ascii="Times New Roman" w:hAnsi="Times New Roman"/>
          <w:b/>
          <w:szCs w:val="24"/>
        </w:rPr>
        <w:t>0.33</w:t>
      </w:r>
      <w:r w:rsidR="00F51C5C">
        <w:rPr>
          <w:rFonts w:ascii="Times New Roman" w:hAnsi="Times New Roman"/>
          <w:szCs w:val="24"/>
        </w:rPr>
        <w:t>)</w:t>
      </w:r>
      <w:r w:rsidR="00485FAF">
        <w:rPr>
          <w:rFonts w:ascii="Times New Roman" w:hAnsi="Times New Roman"/>
          <w:szCs w:val="24"/>
        </w:rPr>
        <w:t>.</w:t>
      </w:r>
      <w:r w:rsidDel="00485FAF" w:rsidR="00485FAF">
        <w:rPr>
          <w:rFonts w:ascii="Times New Roman" w:hAnsi="Times New Roman"/>
          <w:szCs w:val="24"/>
        </w:rPr>
        <w:t xml:space="preserve"> </w:t>
      </w:r>
      <w:r w:rsidRPr="00042EC2" w:rsidR="00F51C5C">
        <w:rPr>
          <w:rFonts w:ascii="Times New Roman" w:hAnsi="Times New Roman"/>
          <w:szCs w:val="24"/>
        </w:rPr>
        <w:t xml:space="preserve">The </w:t>
      </w:r>
      <w:r w:rsidR="00F51C5C">
        <w:rPr>
          <w:rFonts w:ascii="Times New Roman" w:hAnsi="Times New Roman"/>
          <w:szCs w:val="24"/>
        </w:rPr>
        <w:t xml:space="preserve">amounts used for the </w:t>
      </w:r>
      <w:r w:rsidRPr="00042EC2" w:rsidR="00F51C5C">
        <w:rPr>
          <w:rFonts w:ascii="Times New Roman" w:hAnsi="Times New Roman"/>
          <w:szCs w:val="24"/>
        </w:rPr>
        <w:t xml:space="preserve">salaries are the </w:t>
      </w:r>
      <w:r w:rsidRPr="00F51C5C" w:rsidR="00F51C5C">
        <w:rPr>
          <w:rFonts w:ascii="Times New Roman" w:hAnsi="Times New Roman"/>
          <w:szCs w:val="24"/>
        </w:rPr>
        <w:t>annual</w:t>
      </w:r>
      <w:r w:rsidRPr="00042EC2" w:rsidR="00F51C5C">
        <w:rPr>
          <w:rFonts w:ascii="Times New Roman" w:hAnsi="Times New Roman"/>
          <w:szCs w:val="24"/>
        </w:rPr>
        <w:t xml:space="preserve"> and hourly rates obtained from the Office of Personnel Management Salary Table 2021-General Schedule, Effective January 2021</w:t>
      </w:r>
      <w:r w:rsidR="00F51C5C">
        <w:rPr>
          <w:rFonts w:ascii="Times New Roman" w:hAnsi="Times New Roman"/>
          <w:szCs w:val="24"/>
        </w:rPr>
        <w:t xml:space="preserve"> (</w:t>
      </w:r>
      <w:r w:rsidRPr="00F51C5C" w:rsidR="00F51C5C">
        <w:rPr>
          <w:rFonts w:ascii="Times New Roman" w:hAnsi="Times New Roman"/>
          <w:szCs w:val="24"/>
        </w:rPr>
        <w:t>https://www.opm.gov/policy-data-oversight/pay-leave/salaries-wages/2021/general-schedule/</w:t>
      </w:r>
      <w:r w:rsidR="00F51C5C">
        <w:rPr>
          <w:rFonts w:ascii="Times New Roman" w:hAnsi="Times New Roman"/>
          <w:szCs w:val="24"/>
        </w:rPr>
        <w:t>)</w:t>
      </w:r>
      <w:r w:rsidRPr="00042EC2" w:rsidR="00F51C5C">
        <w:rPr>
          <w:rFonts w:ascii="Times New Roman" w:hAnsi="Times New Roman"/>
          <w:szCs w:val="24"/>
        </w:rPr>
        <w:t>. The GS-12 Step 5 rate provided is the Nationwide Base rate. The GS-13 Step 4 rate provided is the adjusted locality pay for the Washington-Baltimore-Arlington, DC-MD-VA-WV-PA area.</w:t>
      </w:r>
    </w:p>
    <w:p w:rsidRPr="00042EC2" w:rsidR="00F51C5C" w:rsidP="006140A9" w:rsidRDefault="00F51C5C" w14:paraId="7697BF6C" w14:textId="77777777">
      <w:pPr>
        <w:tabs>
          <w:tab w:val="left" w:pos="-720"/>
        </w:tabs>
        <w:suppressAutoHyphens/>
        <w:spacing w:line="480" w:lineRule="auto"/>
        <w:rPr>
          <w:rFonts w:ascii="Times New Roman" w:hAnsi="Times New Roman"/>
          <w:szCs w:val="24"/>
        </w:rPr>
      </w:pPr>
    </w:p>
    <w:p w:rsidRPr="00042EC2" w:rsidR="006140A9" w:rsidP="006140A9" w:rsidRDefault="006140A9" w14:paraId="16CE290F" w14:textId="77777777">
      <w:pPr>
        <w:tabs>
          <w:tab w:val="left" w:pos="-720"/>
        </w:tabs>
        <w:suppressAutoHyphens/>
        <w:spacing w:line="480" w:lineRule="auto"/>
        <w:rPr>
          <w:rFonts w:ascii="Times New Roman" w:hAnsi="Times New Roman"/>
          <w:szCs w:val="24"/>
        </w:rPr>
      </w:pPr>
      <w:r w:rsidRPr="00042EC2">
        <w:rPr>
          <w:rFonts w:ascii="Times New Roman" w:hAnsi="Times New Roman"/>
          <w:szCs w:val="24"/>
        </w:rPr>
        <w:t>(1)</w:t>
      </w:r>
      <w:r w:rsidRPr="00042EC2">
        <w:rPr>
          <w:rFonts w:ascii="Times New Roman" w:hAnsi="Times New Roman"/>
          <w:szCs w:val="24"/>
        </w:rPr>
        <w:tab/>
        <w:t>7 Regional Program Analysts</w:t>
      </w:r>
    </w:p>
    <w:p w:rsidRPr="00042EC2" w:rsidR="006140A9" w:rsidP="006140A9" w:rsidRDefault="006140A9" w14:paraId="7E09DAEB" w14:textId="4DF23547">
      <w:pPr>
        <w:tabs>
          <w:tab w:val="left" w:pos="-720"/>
        </w:tabs>
        <w:suppressAutoHyphens/>
        <w:spacing w:line="480" w:lineRule="auto"/>
        <w:rPr>
          <w:rFonts w:ascii="Times New Roman" w:hAnsi="Times New Roman"/>
          <w:szCs w:val="24"/>
        </w:rPr>
      </w:pPr>
      <w:r w:rsidRPr="00042EC2">
        <w:rPr>
          <w:rFonts w:ascii="Times New Roman" w:hAnsi="Times New Roman"/>
          <w:szCs w:val="24"/>
        </w:rPr>
        <w:t>GS-12 Step 5 Base Rate</w:t>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t>$</w:t>
      </w:r>
      <w:r w:rsidRPr="00042EC2" w:rsidR="00387F57">
        <w:rPr>
          <w:rFonts w:ascii="Times New Roman" w:hAnsi="Times New Roman"/>
          <w:szCs w:val="24"/>
        </w:rPr>
        <w:t>75,741</w:t>
      </w:r>
    </w:p>
    <w:p w:rsidRPr="00042EC2" w:rsidR="006140A9" w:rsidP="006140A9" w:rsidRDefault="006140A9" w14:paraId="5B206B98" w14:textId="1161F51A">
      <w:pPr>
        <w:tabs>
          <w:tab w:val="left" w:pos="-720"/>
        </w:tabs>
        <w:suppressAutoHyphens/>
        <w:spacing w:line="480" w:lineRule="auto"/>
        <w:rPr>
          <w:rFonts w:ascii="Times New Roman" w:hAnsi="Times New Roman"/>
          <w:szCs w:val="24"/>
        </w:rPr>
      </w:pPr>
      <w:r w:rsidRPr="00042EC2">
        <w:rPr>
          <w:rFonts w:ascii="Times New Roman" w:hAnsi="Times New Roman"/>
          <w:szCs w:val="24"/>
        </w:rPr>
        <w:t>Hourly Salary</w:t>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t>$</w:t>
      </w:r>
      <w:r w:rsidRPr="00042EC2" w:rsidR="00387F57">
        <w:rPr>
          <w:rFonts w:ascii="Times New Roman" w:hAnsi="Times New Roman"/>
          <w:szCs w:val="24"/>
        </w:rPr>
        <w:t>36.29</w:t>
      </w:r>
    </w:p>
    <w:p w:rsidRPr="00042EC2" w:rsidR="00387F57" w:rsidP="006140A9" w:rsidRDefault="00387F57" w14:paraId="7BC88E64" w14:textId="77777777">
      <w:pPr>
        <w:tabs>
          <w:tab w:val="left" w:pos="-720"/>
        </w:tabs>
        <w:suppressAutoHyphens/>
        <w:spacing w:line="480" w:lineRule="auto"/>
        <w:rPr>
          <w:rFonts w:ascii="Times New Roman" w:hAnsi="Times New Roman"/>
          <w:szCs w:val="24"/>
        </w:rPr>
      </w:pPr>
    </w:p>
    <w:p w:rsidRPr="00042EC2" w:rsidR="006140A9" w:rsidP="006140A9" w:rsidRDefault="006140A9" w14:paraId="05CC9ABC" w14:textId="41447EFD">
      <w:pPr>
        <w:tabs>
          <w:tab w:val="left" w:pos="-720"/>
        </w:tabs>
        <w:suppressAutoHyphens/>
        <w:spacing w:line="480" w:lineRule="auto"/>
        <w:rPr>
          <w:rFonts w:ascii="Times New Roman" w:hAnsi="Times New Roman"/>
          <w:szCs w:val="24"/>
        </w:rPr>
      </w:pPr>
      <w:r w:rsidRPr="00042EC2">
        <w:rPr>
          <w:rFonts w:ascii="Times New Roman" w:hAnsi="Times New Roman"/>
          <w:szCs w:val="24"/>
        </w:rPr>
        <w:t>Hours Reviewing Data</w:t>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t>40</w:t>
      </w:r>
    </w:p>
    <w:p w:rsidRPr="00042EC2" w:rsidR="006140A9" w:rsidP="006140A9" w:rsidRDefault="006140A9" w14:paraId="1558E315" w14:textId="77777777">
      <w:pPr>
        <w:tabs>
          <w:tab w:val="left" w:pos="-720"/>
        </w:tabs>
        <w:suppressAutoHyphens/>
        <w:spacing w:line="480" w:lineRule="auto"/>
        <w:rPr>
          <w:rFonts w:ascii="Times New Roman" w:hAnsi="Times New Roman"/>
          <w:szCs w:val="24"/>
        </w:rPr>
      </w:pPr>
      <w:r w:rsidRPr="00042EC2">
        <w:rPr>
          <w:rFonts w:ascii="Times New Roman" w:hAnsi="Times New Roman"/>
          <w:szCs w:val="24"/>
        </w:rPr>
        <w:t>7 Regions</w:t>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t>x 7</w:t>
      </w:r>
    </w:p>
    <w:p w:rsidRPr="00042EC2" w:rsidR="006140A9" w:rsidP="006140A9" w:rsidRDefault="006140A9" w14:paraId="0E0C6CBB" w14:textId="77777777">
      <w:pPr>
        <w:tabs>
          <w:tab w:val="left" w:pos="-720"/>
        </w:tabs>
        <w:suppressAutoHyphens/>
        <w:spacing w:line="480" w:lineRule="auto"/>
        <w:rPr>
          <w:rFonts w:ascii="Times New Roman" w:hAnsi="Times New Roman"/>
          <w:szCs w:val="24"/>
        </w:rPr>
      </w:pPr>
      <w:r w:rsidRPr="00042EC2">
        <w:rPr>
          <w:rFonts w:ascii="Times New Roman" w:hAnsi="Times New Roman"/>
          <w:szCs w:val="24"/>
        </w:rPr>
        <w:t>Total Hours</w:t>
      </w:r>
      <w:r w:rsidRPr="00042EC2">
        <w:rPr>
          <w:rFonts w:ascii="Times New Roman" w:hAnsi="Times New Roman"/>
          <w:szCs w:val="24"/>
        </w:rPr>
        <w:tab/>
      </w:r>
      <w:r w:rsidRPr="00042EC2">
        <w:rPr>
          <w:rFonts w:ascii="Times New Roman" w:hAnsi="Times New Roman"/>
          <w:szCs w:val="24"/>
        </w:rPr>
        <w:tab/>
        <w:t xml:space="preserve">          </w:t>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t>280</w:t>
      </w:r>
    </w:p>
    <w:p w:rsidRPr="00042EC2" w:rsidR="006140A9" w:rsidP="006140A9" w:rsidRDefault="006140A9" w14:paraId="0DB3FC15" w14:textId="77777777">
      <w:pPr>
        <w:tabs>
          <w:tab w:val="left" w:pos="-720"/>
        </w:tabs>
        <w:suppressAutoHyphens/>
        <w:spacing w:line="480" w:lineRule="auto"/>
        <w:rPr>
          <w:rFonts w:ascii="Times New Roman" w:hAnsi="Times New Roman"/>
          <w:szCs w:val="24"/>
        </w:rPr>
      </w:pPr>
    </w:p>
    <w:p w:rsidRPr="00042EC2" w:rsidR="006140A9" w:rsidP="006140A9" w:rsidRDefault="006140A9" w14:paraId="4CDA634E" w14:textId="77777777">
      <w:pPr>
        <w:tabs>
          <w:tab w:val="left" w:pos="-720"/>
        </w:tabs>
        <w:suppressAutoHyphens/>
        <w:spacing w:line="480" w:lineRule="auto"/>
        <w:rPr>
          <w:rFonts w:ascii="Times New Roman" w:hAnsi="Times New Roman"/>
          <w:szCs w:val="24"/>
        </w:rPr>
      </w:pPr>
      <w:r w:rsidRPr="00042EC2">
        <w:rPr>
          <w:rFonts w:ascii="Times New Roman" w:hAnsi="Times New Roman"/>
          <w:szCs w:val="24"/>
        </w:rPr>
        <w:t>Total Hours</w:t>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t>280</w:t>
      </w:r>
    </w:p>
    <w:p w:rsidRPr="00042EC2" w:rsidR="006140A9" w:rsidP="006140A9" w:rsidRDefault="006140A9" w14:paraId="71209195" w14:textId="4F1418D1">
      <w:pPr>
        <w:tabs>
          <w:tab w:val="left" w:pos="-720"/>
        </w:tabs>
        <w:suppressAutoHyphens/>
        <w:spacing w:line="480" w:lineRule="auto"/>
        <w:rPr>
          <w:rFonts w:ascii="Times New Roman" w:hAnsi="Times New Roman"/>
          <w:szCs w:val="24"/>
        </w:rPr>
      </w:pPr>
      <w:r w:rsidRPr="00042EC2">
        <w:rPr>
          <w:rFonts w:ascii="Times New Roman" w:hAnsi="Times New Roman"/>
          <w:szCs w:val="24"/>
        </w:rPr>
        <w:t>Hourly Salary</w:t>
      </w:r>
      <w:r w:rsidRPr="00042EC2">
        <w:rPr>
          <w:rFonts w:ascii="Times New Roman" w:hAnsi="Times New Roman"/>
          <w:szCs w:val="24"/>
        </w:rPr>
        <w:tab/>
      </w:r>
      <w:r w:rsidRPr="00042EC2">
        <w:rPr>
          <w:rFonts w:ascii="Times New Roman" w:hAnsi="Times New Roman"/>
          <w:szCs w:val="24"/>
        </w:rPr>
        <w:tab/>
        <w:t xml:space="preserve">         </w:t>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t>x $</w:t>
      </w:r>
      <w:r w:rsidRPr="00042EC2" w:rsidR="00387F57">
        <w:rPr>
          <w:rFonts w:ascii="Times New Roman" w:hAnsi="Times New Roman"/>
          <w:szCs w:val="24"/>
        </w:rPr>
        <w:t>36.29</w:t>
      </w:r>
    </w:p>
    <w:p w:rsidRPr="00042EC2" w:rsidR="00485FAF" w:rsidP="006140A9" w:rsidRDefault="006140A9" w14:paraId="170C1D65" w14:textId="046CAD47">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Total Cost                           </w:t>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t>$</w:t>
      </w:r>
      <w:r w:rsidRPr="00042EC2" w:rsidR="00387F57">
        <w:rPr>
          <w:rFonts w:ascii="Times New Roman" w:hAnsi="Times New Roman"/>
          <w:szCs w:val="24"/>
        </w:rPr>
        <w:t>10,161.20</w:t>
      </w:r>
    </w:p>
    <w:p w:rsidRPr="00042EC2" w:rsidR="006140A9" w:rsidP="006140A9" w:rsidRDefault="006140A9" w14:paraId="3F87C856" w14:textId="77777777">
      <w:pPr>
        <w:tabs>
          <w:tab w:val="left" w:pos="-720"/>
        </w:tabs>
        <w:suppressAutoHyphens/>
        <w:spacing w:line="480" w:lineRule="auto"/>
        <w:rPr>
          <w:rFonts w:ascii="Times New Roman" w:hAnsi="Times New Roman"/>
          <w:szCs w:val="24"/>
        </w:rPr>
      </w:pPr>
    </w:p>
    <w:p w:rsidRPr="00042EC2" w:rsidR="006140A9" w:rsidP="006140A9" w:rsidRDefault="006140A9" w14:paraId="571D65C1" w14:textId="77777777">
      <w:pPr>
        <w:tabs>
          <w:tab w:val="left" w:pos="-720"/>
        </w:tabs>
        <w:suppressAutoHyphens/>
        <w:spacing w:line="480" w:lineRule="auto"/>
        <w:rPr>
          <w:rFonts w:ascii="Times New Roman" w:hAnsi="Times New Roman"/>
          <w:szCs w:val="24"/>
        </w:rPr>
      </w:pPr>
      <w:r w:rsidRPr="00042EC2">
        <w:rPr>
          <w:rFonts w:ascii="Times New Roman" w:hAnsi="Times New Roman"/>
          <w:szCs w:val="24"/>
        </w:rPr>
        <w:t>(2)</w:t>
      </w:r>
      <w:r w:rsidRPr="00042EC2">
        <w:rPr>
          <w:rFonts w:ascii="Times New Roman" w:hAnsi="Times New Roman"/>
          <w:szCs w:val="24"/>
        </w:rPr>
        <w:tab/>
        <w:t>1 Headquarters Program Analyst</w:t>
      </w:r>
    </w:p>
    <w:p w:rsidRPr="00042EC2" w:rsidR="006140A9" w:rsidP="006140A9" w:rsidRDefault="003E6F29" w14:paraId="1DD58724" w14:textId="791C6634">
      <w:pPr>
        <w:tabs>
          <w:tab w:val="left" w:pos="-720"/>
        </w:tabs>
        <w:suppressAutoHyphens/>
        <w:spacing w:line="480" w:lineRule="auto"/>
        <w:rPr>
          <w:rFonts w:ascii="Times New Roman" w:hAnsi="Times New Roman"/>
          <w:szCs w:val="24"/>
        </w:rPr>
      </w:pPr>
      <w:r w:rsidRPr="00042EC2">
        <w:rPr>
          <w:rFonts w:ascii="Times New Roman" w:hAnsi="Times New Roman"/>
          <w:szCs w:val="24"/>
        </w:rPr>
        <w:lastRenderedPageBreak/>
        <w:t>GS-13 Step 4 Washington, D.C. Rate</w:t>
      </w:r>
      <w:r w:rsidRPr="00042EC2" w:rsidDel="003E6F29">
        <w:rPr>
          <w:rFonts w:ascii="Times New Roman" w:hAnsi="Times New Roman"/>
          <w:szCs w:val="24"/>
        </w:rPr>
        <w:t xml:space="preserve"> </w:t>
      </w:r>
      <w:r w:rsidRPr="00042EC2" w:rsidR="006140A9">
        <w:rPr>
          <w:rFonts w:ascii="Times New Roman" w:hAnsi="Times New Roman"/>
          <w:szCs w:val="24"/>
        </w:rPr>
        <w:t xml:space="preserve">  </w:t>
      </w:r>
      <w:r w:rsidRPr="00042EC2" w:rsidR="006140A9">
        <w:rPr>
          <w:rFonts w:ascii="Times New Roman" w:hAnsi="Times New Roman"/>
          <w:szCs w:val="24"/>
        </w:rPr>
        <w:tab/>
        <w:t>$</w:t>
      </w:r>
      <w:r w:rsidRPr="00042EC2" w:rsidR="00387F57">
        <w:rPr>
          <w:rFonts w:ascii="Times New Roman" w:hAnsi="Times New Roman"/>
          <w:szCs w:val="24"/>
        </w:rPr>
        <w:t>114,059</w:t>
      </w:r>
    </w:p>
    <w:p w:rsidRPr="00042EC2" w:rsidR="006140A9" w:rsidP="006140A9" w:rsidRDefault="006140A9" w14:paraId="23AE2461" w14:textId="7F8AEC8E">
      <w:pPr>
        <w:tabs>
          <w:tab w:val="left" w:pos="-720"/>
        </w:tabs>
        <w:suppressAutoHyphens/>
        <w:spacing w:line="480" w:lineRule="auto"/>
        <w:rPr>
          <w:rFonts w:ascii="Times New Roman" w:hAnsi="Times New Roman"/>
          <w:szCs w:val="24"/>
        </w:rPr>
      </w:pPr>
      <w:r w:rsidRPr="00042EC2">
        <w:rPr>
          <w:rFonts w:ascii="Times New Roman" w:hAnsi="Times New Roman"/>
          <w:szCs w:val="24"/>
        </w:rPr>
        <w:t>Hourly Salary</w:t>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t xml:space="preserve">     </w:t>
      </w:r>
      <w:r w:rsidRPr="00042EC2">
        <w:rPr>
          <w:rFonts w:ascii="Times New Roman" w:hAnsi="Times New Roman"/>
          <w:szCs w:val="24"/>
        </w:rPr>
        <w:tab/>
        <w:t>$</w:t>
      </w:r>
      <w:r w:rsidRPr="00042EC2" w:rsidR="00387F57">
        <w:rPr>
          <w:rFonts w:ascii="Times New Roman" w:hAnsi="Times New Roman"/>
          <w:szCs w:val="24"/>
        </w:rPr>
        <w:t>54.65</w:t>
      </w:r>
    </w:p>
    <w:p w:rsidRPr="00042EC2" w:rsidR="006140A9" w:rsidP="006140A9" w:rsidRDefault="006140A9" w14:paraId="6AB66ED5" w14:textId="77777777">
      <w:pPr>
        <w:tabs>
          <w:tab w:val="left" w:pos="-720"/>
        </w:tabs>
        <w:suppressAutoHyphens/>
        <w:spacing w:line="480" w:lineRule="auto"/>
        <w:rPr>
          <w:rFonts w:ascii="Times New Roman" w:hAnsi="Times New Roman"/>
          <w:szCs w:val="24"/>
        </w:rPr>
      </w:pPr>
      <w:r w:rsidRPr="00042EC2">
        <w:rPr>
          <w:rFonts w:ascii="Times New Roman" w:hAnsi="Times New Roman"/>
          <w:szCs w:val="24"/>
        </w:rPr>
        <w:t>Total Hours</w:t>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r>
      <w:r w:rsidRPr="00042EC2">
        <w:rPr>
          <w:rFonts w:ascii="Times New Roman" w:hAnsi="Times New Roman"/>
          <w:szCs w:val="24"/>
        </w:rPr>
        <w:tab/>
        <w:t xml:space="preserve">            </w:t>
      </w:r>
      <w:r w:rsidRPr="00042EC2">
        <w:rPr>
          <w:rFonts w:ascii="Times New Roman" w:hAnsi="Times New Roman"/>
          <w:szCs w:val="24"/>
        </w:rPr>
        <w:tab/>
        <w:t xml:space="preserve">120 </w:t>
      </w:r>
    </w:p>
    <w:p w:rsidRPr="00042EC2" w:rsidR="006140A9" w:rsidP="006140A9" w:rsidRDefault="006140A9" w14:paraId="73C6DA29" w14:textId="5A149E4F">
      <w:pPr>
        <w:tabs>
          <w:tab w:val="left" w:pos="-720"/>
        </w:tabs>
        <w:suppressAutoHyphens/>
        <w:spacing w:line="480" w:lineRule="auto"/>
        <w:rPr>
          <w:rFonts w:ascii="Times New Roman" w:hAnsi="Times New Roman"/>
          <w:szCs w:val="24"/>
        </w:rPr>
      </w:pPr>
      <w:r w:rsidRPr="00042EC2">
        <w:rPr>
          <w:rFonts w:ascii="Times New Roman" w:hAnsi="Times New Roman"/>
          <w:szCs w:val="24"/>
        </w:rPr>
        <w:t>Hourly Salary</w:t>
      </w:r>
      <w:r w:rsidRPr="00042EC2">
        <w:rPr>
          <w:rFonts w:ascii="Times New Roman" w:hAnsi="Times New Roman"/>
          <w:szCs w:val="24"/>
        </w:rPr>
        <w:tab/>
      </w:r>
      <w:r w:rsidRPr="00042EC2">
        <w:rPr>
          <w:rFonts w:ascii="Times New Roman" w:hAnsi="Times New Roman"/>
          <w:szCs w:val="24"/>
        </w:rPr>
        <w:tab/>
        <w:t xml:space="preserve">       </w:t>
      </w:r>
      <w:r w:rsidRPr="00042EC2">
        <w:rPr>
          <w:rFonts w:ascii="Times New Roman" w:hAnsi="Times New Roman"/>
          <w:szCs w:val="24"/>
        </w:rPr>
        <w:tab/>
      </w:r>
      <w:r w:rsidRPr="00042EC2">
        <w:rPr>
          <w:rFonts w:ascii="Times New Roman" w:hAnsi="Times New Roman"/>
          <w:szCs w:val="24"/>
        </w:rPr>
        <w:tab/>
        <w:t xml:space="preserve">      </w:t>
      </w:r>
      <w:r w:rsidRPr="00042EC2">
        <w:rPr>
          <w:rFonts w:ascii="Times New Roman" w:hAnsi="Times New Roman"/>
          <w:szCs w:val="24"/>
        </w:rPr>
        <w:tab/>
        <w:t>x $</w:t>
      </w:r>
      <w:r w:rsidRPr="00042EC2" w:rsidR="00387F57">
        <w:rPr>
          <w:rFonts w:ascii="Times New Roman" w:hAnsi="Times New Roman"/>
          <w:szCs w:val="24"/>
        </w:rPr>
        <w:t>54.65</w:t>
      </w:r>
    </w:p>
    <w:p w:rsidRPr="00042EC2" w:rsidR="006140A9" w:rsidP="006140A9" w:rsidRDefault="006140A9" w14:paraId="2EAC4F9B" w14:textId="0758E3AE">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Total Cost                           </w:t>
      </w:r>
      <w:r w:rsidRPr="00042EC2">
        <w:rPr>
          <w:rFonts w:ascii="Times New Roman" w:hAnsi="Times New Roman"/>
          <w:szCs w:val="24"/>
        </w:rPr>
        <w:tab/>
      </w:r>
      <w:r w:rsidRPr="00042EC2">
        <w:rPr>
          <w:rFonts w:ascii="Times New Roman" w:hAnsi="Times New Roman"/>
          <w:szCs w:val="24"/>
        </w:rPr>
        <w:tab/>
        <w:t xml:space="preserve">      </w:t>
      </w:r>
      <w:r w:rsidRPr="00042EC2">
        <w:rPr>
          <w:rFonts w:ascii="Times New Roman" w:hAnsi="Times New Roman"/>
          <w:szCs w:val="24"/>
        </w:rPr>
        <w:tab/>
        <w:t>$6,</w:t>
      </w:r>
      <w:r w:rsidRPr="00042EC2" w:rsidR="00387F57">
        <w:rPr>
          <w:rFonts w:ascii="Times New Roman" w:hAnsi="Times New Roman"/>
          <w:szCs w:val="24"/>
        </w:rPr>
        <w:t>558</w:t>
      </w:r>
    </w:p>
    <w:p w:rsidRPr="00042EC2" w:rsidR="006140A9" w:rsidP="006140A9" w:rsidRDefault="006140A9" w14:paraId="1C9AE74F" w14:textId="77777777">
      <w:pPr>
        <w:tabs>
          <w:tab w:val="left" w:pos="-720"/>
        </w:tabs>
        <w:suppressAutoHyphens/>
        <w:spacing w:line="480" w:lineRule="auto"/>
        <w:rPr>
          <w:rFonts w:ascii="Times New Roman" w:hAnsi="Times New Roman"/>
          <w:szCs w:val="24"/>
        </w:rPr>
      </w:pPr>
    </w:p>
    <w:p w:rsidRPr="00042EC2" w:rsidR="000438E8" w:rsidP="0062567E" w:rsidRDefault="000438E8" w14:paraId="6A8FC233" w14:textId="10E57E2B">
      <w:pPr>
        <w:pStyle w:val="Heading1"/>
      </w:pPr>
      <w:bookmarkStart w:name="_Toc401831371" w:id="31"/>
      <w:bookmarkStart w:name="_Toc83710926" w:id="32"/>
      <w:r>
        <w:t xml:space="preserve">A15.  </w:t>
      </w:r>
      <w:r w:rsidR="00C619D0">
        <w:t xml:space="preserve">Explanation of </w:t>
      </w:r>
      <w:r w:rsidR="00E0371E">
        <w:t xml:space="preserve">program </w:t>
      </w:r>
      <w:r w:rsidR="00C619D0">
        <w:t>changes or adjustments</w:t>
      </w:r>
      <w:r w:rsidR="005E0A1A">
        <w:t>.</w:t>
      </w:r>
      <w:bookmarkEnd w:id="31"/>
      <w:bookmarkEnd w:id="32"/>
    </w:p>
    <w:p w:rsidRPr="00042EC2" w:rsidR="0062567E" w:rsidP="0062567E" w:rsidRDefault="0062567E" w14:paraId="281A0DA6" w14:textId="77777777">
      <w:pPr>
        <w:tabs>
          <w:tab w:val="left" w:pos="0"/>
        </w:tabs>
        <w:suppressAutoHyphens/>
        <w:jc w:val="center"/>
        <w:rPr>
          <w:rFonts w:ascii="Times New Roman" w:hAnsi="Times New Roman"/>
          <w:b/>
          <w:szCs w:val="24"/>
        </w:rPr>
      </w:pPr>
    </w:p>
    <w:p w:rsidRPr="00042EC2" w:rsidR="0062567E" w:rsidP="0062567E" w:rsidRDefault="0062567E" w14:paraId="0A8A5B18" w14:textId="77777777">
      <w:pPr>
        <w:pStyle w:val="ListParagraph"/>
        <w:widowControl/>
        <w:spacing w:line="360" w:lineRule="auto"/>
        <w:ind w:left="0"/>
        <w:rPr>
          <w:b/>
          <w:szCs w:val="24"/>
        </w:rPr>
      </w:pPr>
      <w:r w:rsidRPr="00042EC2">
        <w:rPr>
          <w:b/>
          <w:szCs w:val="24"/>
        </w:rPr>
        <w:t>Explain the reasons for any program changes or adjustments reported in Items 13 or 14 of the OMB Form 83-</w:t>
      </w:r>
      <w:r w:rsidRPr="00042EC2" w:rsidR="00ED28F2">
        <w:rPr>
          <w:b/>
          <w:szCs w:val="24"/>
        </w:rPr>
        <w:t>I</w:t>
      </w:r>
      <w:r w:rsidRPr="00042EC2">
        <w:rPr>
          <w:b/>
          <w:szCs w:val="24"/>
        </w:rPr>
        <w:t>.</w:t>
      </w:r>
    </w:p>
    <w:p w:rsidRPr="00042EC2" w:rsidR="00ED28F2" w:rsidP="00ED28F2" w:rsidRDefault="00ED28F2" w14:paraId="78D56DA0" w14:textId="77777777">
      <w:pPr>
        <w:tabs>
          <w:tab w:val="left" w:pos="-720"/>
        </w:tabs>
        <w:suppressAutoHyphens/>
        <w:rPr>
          <w:rFonts w:ascii="Times New Roman" w:hAnsi="Times New Roman"/>
          <w:szCs w:val="24"/>
        </w:rPr>
      </w:pPr>
    </w:p>
    <w:p w:rsidR="002A2D2F" w:rsidP="0078126D" w:rsidRDefault="006140A9" w14:paraId="39920572" w14:textId="77777777">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This is a revision of a currently approved collection.  The currently approved information collection burden is </w:t>
      </w:r>
      <w:r w:rsidRPr="00042EC2">
        <w:rPr>
          <w:rFonts w:ascii="Times New Roman" w:hAnsi="Times New Roman"/>
          <w:b/>
          <w:szCs w:val="24"/>
        </w:rPr>
        <w:t>1,08</w:t>
      </w:r>
      <w:r w:rsidRPr="00042EC2" w:rsidR="00D927BA">
        <w:rPr>
          <w:rFonts w:ascii="Times New Roman" w:hAnsi="Times New Roman"/>
          <w:b/>
          <w:szCs w:val="24"/>
        </w:rPr>
        <w:t>3</w:t>
      </w:r>
      <w:r w:rsidRPr="00042EC2">
        <w:rPr>
          <w:rFonts w:ascii="Times New Roman" w:hAnsi="Times New Roman"/>
          <w:szCs w:val="24"/>
        </w:rPr>
        <w:t xml:space="preserve"> total burden hours and </w:t>
      </w:r>
      <w:r w:rsidRPr="00042EC2">
        <w:rPr>
          <w:rFonts w:ascii="Times New Roman" w:hAnsi="Times New Roman"/>
          <w:b/>
          <w:szCs w:val="24"/>
        </w:rPr>
        <w:t>3,430</w:t>
      </w:r>
      <w:r w:rsidRPr="00042EC2">
        <w:rPr>
          <w:rFonts w:ascii="Times New Roman" w:hAnsi="Times New Roman"/>
          <w:szCs w:val="24"/>
        </w:rPr>
        <w:t xml:space="preserve"> total annual responses.  In this revision, we are requesting </w:t>
      </w:r>
      <w:r w:rsidRPr="00042EC2">
        <w:rPr>
          <w:rFonts w:ascii="Times New Roman" w:hAnsi="Times New Roman"/>
          <w:b/>
          <w:szCs w:val="24"/>
        </w:rPr>
        <w:t>1,189</w:t>
      </w:r>
      <w:r w:rsidRPr="00042EC2">
        <w:rPr>
          <w:rFonts w:ascii="Times New Roman" w:hAnsi="Times New Roman"/>
          <w:szCs w:val="24"/>
        </w:rPr>
        <w:t xml:space="preserve"> total burden hours and </w:t>
      </w:r>
      <w:r w:rsidRPr="00042EC2">
        <w:rPr>
          <w:rFonts w:ascii="Times New Roman" w:hAnsi="Times New Roman"/>
          <w:b/>
          <w:szCs w:val="24"/>
        </w:rPr>
        <w:t>707</w:t>
      </w:r>
      <w:r w:rsidRPr="00042EC2">
        <w:rPr>
          <w:rFonts w:ascii="Times New Roman" w:hAnsi="Times New Roman"/>
          <w:szCs w:val="24"/>
        </w:rPr>
        <w:t xml:space="preserve"> total annual responses </w:t>
      </w:r>
      <w:r w:rsidRPr="00042EC2" w:rsidR="00D972A9">
        <w:rPr>
          <w:rFonts w:ascii="Times New Roman" w:hAnsi="Times New Roman"/>
          <w:szCs w:val="24"/>
        </w:rPr>
        <w:t xml:space="preserve">which is </w:t>
      </w:r>
      <w:r w:rsidRPr="00042EC2">
        <w:rPr>
          <w:rFonts w:ascii="Times New Roman" w:hAnsi="Times New Roman"/>
          <w:szCs w:val="24"/>
        </w:rPr>
        <w:t xml:space="preserve">an increase of </w:t>
      </w:r>
      <w:r w:rsidRPr="00042EC2">
        <w:rPr>
          <w:rFonts w:ascii="Times New Roman" w:hAnsi="Times New Roman"/>
          <w:b/>
          <w:szCs w:val="24"/>
        </w:rPr>
        <w:t>10</w:t>
      </w:r>
      <w:r w:rsidRPr="00042EC2" w:rsidR="00D927BA">
        <w:rPr>
          <w:rFonts w:ascii="Times New Roman" w:hAnsi="Times New Roman"/>
          <w:b/>
          <w:szCs w:val="24"/>
        </w:rPr>
        <w:t>6</w:t>
      </w:r>
      <w:r w:rsidRPr="00042EC2">
        <w:rPr>
          <w:rFonts w:ascii="Times New Roman" w:hAnsi="Times New Roman"/>
          <w:szCs w:val="24"/>
        </w:rPr>
        <w:t xml:space="preserve"> total burden hours and a decrease of </w:t>
      </w:r>
      <w:r w:rsidRPr="00042EC2">
        <w:rPr>
          <w:rFonts w:ascii="Times New Roman" w:hAnsi="Times New Roman"/>
          <w:b/>
          <w:szCs w:val="24"/>
        </w:rPr>
        <w:t>2,723</w:t>
      </w:r>
      <w:r w:rsidRPr="00042EC2">
        <w:rPr>
          <w:rFonts w:ascii="Times New Roman" w:hAnsi="Times New Roman"/>
          <w:szCs w:val="24"/>
        </w:rPr>
        <w:t xml:space="preserve"> total annual responses. </w:t>
      </w:r>
      <w:r w:rsidR="003824A1">
        <w:rPr>
          <w:rFonts w:ascii="Times New Roman" w:hAnsi="Times New Roman"/>
          <w:szCs w:val="24"/>
        </w:rPr>
        <w:t>The increase in the total burden hours is due to both program changes</w:t>
      </w:r>
      <w:r w:rsidR="00B72A49">
        <w:rPr>
          <w:rFonts w:ascii="Times New Roman" w:hAnsi="Times New Roman"/>
          <w:szCs w:val="24"/>
        </w:rPr>
        <w:t xml:space="preserve"> (with an increase of 158 hours)</w:t>
      </w:r>
      <w:r w:rsidR="003824A1">
        <w:rPr>
          <w:rFonts w:ascii="Times New Roman" w:hAnsi="Times New Roman"/>
          <w:szCs w:val="24"/>
        </w:rPr>
        <w:t xml:space="preserve"> and adjustments</w:t>
      </w:r>
      <w:r w:rsidR="00B72A49">
        <w:rPr>
          <w:rFonts w:ascii="Times New Roman" w:hAnsi="Times New Roman"/>
          <w:szCs w:val="24"/>
        </w:rPr>
        <w:t xml:space="preserve"> (with a decrease of 52 hours), which results in the total burden hour increase of 106 hours.</w:t>
      </w:r>
      <w:r w:rsidR="002A2D2F">
        <w:rPr>
          <w:rFonts w:ascii="Times New Roman" w:hAnsi="Times New Roman"/>
          <w:szCs w:val="24"/>
        </w:rPr>
        <w:t xml:space="preserve">  The decrease in the responses is also due to both program changes (decrease of 582 responses) and adjustments (decrease of 2,141 responses), which results in the total response decrease of 2,723 responses. </w:t>
      </w:r>
    </w:p>
    <w:p w:rsidRPr="00863F7F" w:rsidR="00B72A49" w:rsidP="0078126D" w:rsidRDefault="002A2D2F" w14:paraId="0C87187A" w14:textId="35AC9429">
      <w:pPr>
        <w:tabs>
          <w:tab w:val="left" w:pos="-720"/>
        </w:tabs>
        <w:suppressAutoHyphens/>
        <w:spacing w:line="480" w:lineRule="auto"/>
        <w:rPr>
          <w:rFonts w:ascii="Times New Roman" w:hAnsi="Times New Roman"/>
          <w:szCs w:val="24"/>
        </w:rPr>
      </w:pPr>
      <w:r>
        <w:rPr>
          <w:rFonts w:ascii="Times New Roman" w:hAnsi="Times New Roman"/>
          <w:szCs w:val="24"/>
        </w:rPr>
        <w:t xml:space="preserve">The burden hour and response estimates were impacted by a combination of factors, such as improvements in the data collection methods, procedural adjustments, improved estimation calculations, a change in the number of respondents, and WIC State agencies choosing to change how they report their data.  FNS </w:t>
      </w:r>
      <w:r w:rsidR="00427A47">
        <w:rPr>
          <w:rFonts w:ascii="Times New Roman" w:hAnsi="Times New Roman"/>
          <w:szCs w:val="24"/>
        </w:rPr>
        <w:t xml:space="preserve">found that three groups of changes – FNS no longer requiring a FNS-700, changes in the total state agencies reporting, and changes in state agency reporting </w:t>
      </w:r>
      <w:r w:rsidR="00427A47">
        <w:rPr>
          <w:rFonts w:ascii="Times New Roman" w:hAnsi="Times New Roman"/>
          <w:szCs w:val="24"/>
        </w:rPr>
        <w:lastRenderedPageBreak/>
        <w:t xml:space="preserve">methods – impacted more than one line item in the collection.  FNS originally listed these changes in this section </w:t>
      </w:r>
      <w:r w:rsidR="00F712D1">
        <w:rPr>
          <w:rFonts w:ascii="Times New Roman" w:hAnsi="Times New Roman"/>
          <w:szCs w:val="24"/>
        </w:rPr>
        <w:t xml:space="preserve">but since they also impacted the burden changes outlined for other line items, FNS found that they were causing confusion since the burden changes were being counted twice.  Because of this, </w:t>
      </w:r>
      <w:r w:rsidR="00427A47">
        <w:rPr>
          <w:rFonts w:ascii="Times New Roman" w:hAnsi="Times New Roman"/>
          <w:szCs w:val="24"/>
        </w:rPr>
        <w:t xml:space="preserve">FNS decided to remove these specific changes from this section to avoid additional confusion.  For additional information concerning these changes, please refer to Appendix </w:t>
      </w:r>
      <w:r w:rsidR="008E02A4">
        <w:rPr>
          <w:rFonts w:ascii="Times New Roman" w:hAnsi="Times New Roman"/>
          <w:szCs w:val="24"/>
        </w:rPr>
        <w:t>K</w:t>
      </w:r>
      <w:r w:rsidR="00427A47">
        <w:rPr>
          <w:rFonts w:ascii="Times New Roman" w:hAnsi="Times New Roman"/>
          <w:szCs w:val="24"/>
        </w:rPr>
        <w:t xml:space="preserve"> </w:t>
      </w:r>
      <w:r w:rsidRPr="00863F7F" w:rsidR="00427A47">
        <w:rPr>
          <w:rFonts w:ascii="Times New Roman" w:hAnsi="Times New Roman"/>
          <w:szCs w:val="24"/>
        </w:rPr>
        <w:t xml:space="preserve">Additional Background Related to Burden Changes in Section 15.   </w:t>
      </w:r>
      <w:r w:rsidRPr="00863F7F">
        <w:rPr>
          <w:rFonts w:ascii="Times New Roman" w:hAnsi="Times New Roman"/>
          <w:szCs w:val="24"/>
        </w:rPr>
        <w:t xml:space="preserve"> </w:t>
      </w:r>
      <w:r w:rsidRPr="00863F7F" w:rsidR="00B72A49">
        <w:rPr>
          <w:rFonts w:ascii="Times New Roman" w:hAnsi="Times New Roman"/>
          <w:szCs w:val="24"/>
        </w:rPr>
        <w:t xml:space="preserve">  </w:t>
      </w:r>
    </w:p>
    <w:p w:rsidRPr="00863F7F" w:rsidR="00DD50F0" w:rsidP="005C0A19" w:rsidRDefault="00DD50F0" w14:paraId="31127132" w14:textId="66E4E850">
      <w:pPr>
        <w:pStyle w:val="ListParagraph"/>
        <w:numPr>
          <w:ilvl w:val="0"/>
          <w:numId w:val="20"/>
        </w:numPr>
        <w:rPr>
          <w:szCs w:val="24"/>
        </w:rPr>
      </w:pPr>
      <w:r w:rsidRPr="00863F7F">
        <w:rPr>
          <w:szCs w:val="24"/>
        </w:rPr>
        <w:t xml:space="preserve">No longer tracking FNS-698 as a separate part of the collection. The current approval expected </w:t>
      </w:r>
      <w:r w:rsidRPr="00863F7F">
        <w:rPr>
          <w:b/>
          <w:szCs w:val="24"/>
        </w:rPr>
        <w:t>15.030</w:t>
      </w:r>
      <w:r w:rsidRPr="00863F7F">
        <w:rPr>
          <w:szCs w:val="24"/>
        </w:rPr>
        <w:t xml:space="preserve"> burden hours for </w:t>
      </w:r>
      <w:r w:rsidRPr="00863F7F">
        <w:rPr>
          <w:b/>
          <w:szCs w:val="24"/>
        </w:rPr>
        <w:t>90</w:t>
      </w:r>
      <w:r w:rsidRPr="00863F7F">
        <w:rPr>
          <w:szCs w:val="24"/>
        </w:rPr>
        <w:t xml:space="preserve"> responses. Since this is no longer being tracked, this is a decrease of </w:t>
      </w:r>
      <w:r w:rsidRPr="00863F7F">
        <w:rPr>
          <w:b/>
          <w:szCs w:val="24"/>
        </w:rPr>
        <w:t>15.030</w:t>
      </w:r>
      <w:r w:rsidRPr="00863F7F">
        <w:rPr>
          <w:szCs w:val="24"/>
        </w:rPr>
        <w:t xml:space="preserve"> hours</w:t>
      </w:r>
      <w:r w:rsidRPr="00863F7F" w:rsidR="00615DC1">
        <w:rPr>
          <w:szCs w:val="24"/>
        </w:rPr>
        <w:t xml:space="preserve"> due to a</w:t>
      </w:r>
      <w:r w:rsidRPr="00863F7F" w:rsidR="00BA4CA7">
        <w:rPr>
          <w:szCs w:val="24"/>
        </w:rPr>
        <w:t xml:space="preserve"> program change</w:t>
      </w:r>
      <w:r w:rsidRPr="00863F7F">
        <w:rPr>
          <w:szCs w:val="24"/>
        </w:rPr>
        <w:t xml:space="preserve">. </w:t>
      </w:r>
    </w:p>
    <w:p w:rsidRPr="00863F7F" w:rsidR="00DD50F0" w:rsidP="005C0A19" w:rsidRDefault="00DD50F0" w14:paraId="6E93C25C" w14:textId="4540C6C4">
      <w:pPr>
        <w:pStyle w:val="ListParagraph"/>
        <w:numPr>
          <w:ilvl w:val="0"/>
          <w:numId w:val="20"/>
        </w:numPr>
        <w:rPr>
          <w:szCs w:val="24"/>
        </w:rPr>
      </w:pPr>
      <w:r w:rsidRPr="00863F7F">
        <w:rPr>
          <w:szCs w:val="24"/>
        </w:rPr>
        <w:t xml:space="preserve">No longer tracking FNS-699 as a separate part of the collection. The current approval expected </w:t>
      </w:r>
      <w:r w:rsidRPr="00863F7F">
        <w:rPr>
          <w:b/>
          <w:szCs w:val="24"/>
        </w:rPr>
        <w:t>7.470</w:t>
      </w:r>
      <w:r w:rsidRPr="00863F7F">
        <w:rPr>
          <w:szCs w:val="24"/>
        </w:rPr>
        <w:t xml:space="preserve"> burden hours for </w:t>
      </w:r>
      <w:r w:rsidRPr="00863F7F">
        <w:rPr>
          <w:b/>
          <w:szCs w:val="24"/>
        </w:rPr>
        <w:t>90</w:t>
      </w:r>
      <w:r w:rsidRPr="00863F7F">
        <w:rPr>
          <w:szCs w:val="24"/>
        </w:rPr>
        <w:t xml:space="preserve"> responses. Since this is no longer being tracked, this is a decrease of </w:t>
      </w:r>
      <w:r w:rsidRPr="00863F7F">
        <w:rPr>
          <w:b/>
          <w:szCs w:val="24"/>
        </w:rPr>
        <w:t>7.470</w:t>
      </w:r>
      <w:r w:rsidRPr="00863F7F">
        <w:rPr>
          <w:szCs w:val="24"/>
        </w:rPr>
        <w:t xml:space="preserve"> hours</w:t>
      </w:r>
      <w:r w:rsidRPr="00863F7F" w:rsidR="00615DC1">
        <w:rPr>
          <w:szCs w:val="24"/>
        </w:rPr>
        <w:t xml:space="preserve"> due to a</w:t>
      </w:r>
      <w:r w:rsidRPr="00863F7F" w:rsidR="00BA4CA7">
        <w:rPr>
          <w:szCs w:val="24"/>
        </w:rPr>
        <w:t xml:space="preserve"> program change</w:t>
      </w:r>
      <w:r w:rsidRPr="00863F7F">
        <w:rPr>
          <w:szCs w:val="24"/>
        </w:rPr>
        <w:t>.</w:t>
      </w:r>
    </w:p>
    <w:p w:rsidRPr="00F712D1" w:rsidR="005C0A19" w:rsidP="00E957D4" w:rsidRDefault="005F1212" w14:paraId="6230D5DF" w14:textId="0E99CB23">
      <w:pPr>
        <w:pStyle w:val="ListParagraph"/>
        <w:numPr>
          <w:ilvl w:val="0"/>
          <w:numId w:val="20"/>
        </w:numPr>
        <w:rPr>
          <w:szCs w:val="24"/>
        </w:rPr>
      </w:pPr>
      <w:r w:rsidRPr="00F712D1">
        <w:rPr>
          <w:szCs w:val="24"/>
        </w:rPr>
        <w:t>Manual data entry</w:t>
      </w:r>
      <w:r w:rsidRPr="00F712D1" w:rsidR="00ED08D3">
        <w:rPr>
          <w:szCs w:val="24"/>
        </w:rPr>
        <w:t xml:space="preserve"> of a new record</w:t>
      </w:r>
      <w:r w:rsidRPr="00F712D1">
        <w:rPr>
          <w:szCs w:val="24"/>
        </w:rPr>
        <w:t xml:space="preserve">: The last approval included </w:t>
      </w:r>
      <w:r w:rsidRPr="00F712D1" w:rsidR="00ED08D3">
        <w:rPr>
          <w:szCs w:val="24"/>
        </w:rPr>
        <w:t>Report: FNS-700 – Option 1 New Vendors</w:t>
      </w:r>
      <w:r w:rsidRPr="00F712D1">
        <w:rPr>
          <w:szCs w:val="24"/>
        </w:rPr>
        <w:t xml:space="preserve">, </w:t>
      </w:r>
      <w:r w:rsidRPr="00F712D1" w:rsidR="00ED08D3">
        <w:rPr>
          <w:szCs w:val="24"/>
        </w:rPr>
        <w:t xml:space="preserve">this line item has been relabeled for this collection. The current burden for this activity is </w:t>
      </w:r>
      <w:r w:rsidRPr="00F712D1" w:rsidR="005C0A19">
        <w:rPr>
          <w:b/>
          <w:szCs w:val="24"/>
        </w:rPr>
        <w:t>9.68</w:t>
      </w:r>
      <w:r w:rsidRPr="00F712D1" w:rsidR="00D527DF">
        <w:rPr>
          <w:b/>
          <w:szCs w:val="24"/>
        </w:rPr>
        <w:t>6</w:t>
      </w:r>
      <w:r w:rsidRPr="00F712D1" w:rsidR="005C0A19">
        <w:rPr>
          <w:szCs w:val="24"/>
        </w:rPr>
        <w:t xml:space="preserve"> burden hours and </w:t>
      </w:r>
      <w:r w:rsidRPr="00F712D1" w:rsidR="005C0A19">
        <w:rPr>
          <w:b/>
          <w:szCs w:val="24"/>
        </w:rPr>
        <w:t xml:space="preserve">58 </w:t>
      </w:r>
      <w:r w:rsidRPr="00F712D1" w:rsidR="005C0A19">
        <w:rPr>
          <w:szCs w:val="24"/>
        </w:rPr>
        <w:t>total responses. Th</w:t>
      </w:r>
      <w:r w:rsidRPr="00F712D1" w:rsidR="00A760D2">
        <w:rPr>
          <w:szCs w:val="24"/>
        </w:rPr>
        <w:t>is</w:t>
      </w:r>
      <w:r w:rsidRPr="00F712D1" w:rsidR="005C0A19">
        <w:rPr>
          <w:szCs w:val="24"/>
        </w:rPr>
        <w:t xml:space="preserve"> collection adjusts these numbers to </w:t>
      </w:r>
      <w:r w:rsidRPr="00F712D1" w:rsidR="005C0A19">
        <w:rPr>
          <w:b/>
          <w:szCs w:val="24"/>
        </w:rPr>
        <w:t>4.3</w:t>
      </w:r>
      <w:r w:rsidRPr="00F712D1" w:rsidR="005C0A19">
        <w:rPr>
          <w:szCs w:val="24"/>
        </w:rPr>
        <w:t xml:space="preserve"> burden hours and </w:t>
      </w:r>
      <w:r w:rsidRPr="00F712D1" w:rsidR="005C0A19">
        <w:rPr>
          <w:b/>
          <w:szCs w:val="24"/>
        </w:rPr>
        <w:t>26</w:t>
      </w:r>
      <w:r w:rsidRPr="00F712D1" w:rsidR="005C0A19">
        <w:rPr>
          <w:szCs w:val="24"/>
        </w:rPr>
        <w:t xml:space="preserve"> total responses. This change is due </w:t>
      </w:r>
      <w:r w:rsidRPr="00F712D1" w:rsidR="002B503E">
        <w:rPr>
          <w:szCs w:val="24"/>
        </w:rPr>
        <w:t xml:space="preserve">in part </w:t>
      </w:r>
      <w:r w:rsidRPr="00F712D1" w:rsidR="005C0A19">
        <w:rPr>
          <w:szCs w:val="24"/>
        </w:rPr>
        <w:t xml:space="preserve">to a </w:t>
      </w:r>
      <w:r w:rsidRPr="00F712D1" w:rsidR="00CC0640">
        <w:rPr>
          <w:szCs w:val="24"/>
        </w:rPr>
        <w:t>reduction in the number of WIC State agencies</w:t>
      </w:r>
      <w:r w:rsidRPr="00F712D1" w:rsidR="00863F7F">
        <w:rPr>
          <w:szCs w:val="24"/>
        </w:rPr>
        <w:t xml:space="preserve">, </w:t>
      </w:r>
      <w:r w:rsidRPr="00F712D1" w:rsidR="00CC0640">
        <w:rPr>
          <w:szCs w:val="24"/>
        </w:rPr>
        <w:t xml:space="preserve">a reduction in the number of </w:t>
      </w:r>
      <w:r w:rsidRPr="00F712D1" w:rsidR="00555219">
        <w:rPr>
          <w:szCs w:val="24"/>
        </w:rPr>
        <w:t xml:space="preserve">WIC </w:t>
      </w:r>
      <w:r w:rsidRPr="00F712D1" w:rsidR="005C0A19">
        <w:rPr>
          <w:szCs w:val="24"/>
        </w:rPr>
        <w:t xml:space="preserve">State agencies </w:t>
      </w:r>
      <w:r w:rsidRPr="00F712D1" w:rsidR="00CC0640">
        <w:rPr>
          <w:szCs w:val="24"/>
        </w:rPr>
        <w:t>reporting manually</w:t>
      </w:r>
      <w:r w:rsidRPr="00F712D1" w:rsidR="00863F7F">
        <w:rPr>
          <w:szCs w:val="24"/>
        </w:rPr>
        <w:t xml:space="preserve">, </w:t>
      </w:r>
      <w:r w:rsidRPr="00F712D1" w:rsidR="002B503E">
        <w:rPr>
          <w:szCs w:val="24"/>
        </w:rPr>
        <w:t xml:space="preserve">and in part to the </w:t>
      </w:r>
      <w:r w:rsidRPr="00F712D1" w:rsidR="00CC0640">
        <w:rPr>
          <w:szCs w:val="24"/>
        </w:rPr>
        <w:t xml:space="preserve">change in number of responses expected annually from each </w:t>
      </w:r>
      <w:r w:rsidRPr="00F712D1" w:rsidR="00555219">
        <w:rPr>
          <w:szCs w:val="24"/>
        </w:rPr>
        <w:t xml:space="preserve">WIC </w:t>
      </w:r>
      <w:r w:rsidRPr="00F712D1" w:rsidR="00CC0640">
        <w:rPr>
          <w:szCs w:val="24"/>
        </w:rPr>
        <w:t>State agency.</w:t>
      </w:r>
      <w:r w:rsidRPr="00F712D1" w:rsidR="002B503E">
        <w:rPr>
          <w:szCs w:val="24"/>
        </w:rPr>
        <w:t xml:space="preserve"> Since the last approval included </w:t>
      </w:r>
      <w:r w:rsidRPr="00F712D1" w:rsidR="002B503E">
        <w:rPr>
          <w:b/>
          <w:szCs w:val="24"/>
        </w:rPr>
        <w:t>9.68</w:t>
      </w:r>
      <w:r w:rsidRPr="00F712D1" w:rsidR="005C2EEA">
        <w:rPr>
          <w:b/>
          <w:szCs w:val="24"/>
        </w:rPr>
        <w:t>6</w:t>
      </w:r>
      <w:r w:rsidRPr="00F712D1" w:rsidR="002B503E">
        <w:rPr>
          <w:szCs w:val="24"/>
        </w:rPr>
        <w:t xml:space="preserve"> hours for this activity, this request represents a decrease </w:t>
      </w:r>
      <w:r w:rsidRPr="00F712D1" w:rsidR="00250AFD">
        <w:rPr>
          <w:szCs w:val="24"/>
        </w:rPr>
        <w:t>of</w:t>
      </w:r>
      <w:r w:rsidRPr="00F712D1" w:rsidR="002B503E">
        <w:rPr>
          <w:szCs w:val="24"/>
        </w:rPr>
        <w:t xml:space="preserve"> </w:t>
      </w:r>
      <w:r w:rsidRPr="00F712D1" w:rsidR="002B503E">
        <w:rPr>
          <w:b/>
          <w:szCs w:val="24"/>
        </w:rPr>
        <w:t>5.38</w:t>
      </w:r>
      <w:r w:rsidRPr="00F712D1" w:rsidR="005C2EEA">
        <w:rPr>
          <w:b/>
          <w:szCs w:val="24"/>
        </w:rPr>
        <w:t>6</w:t>
      </w:r>
      <w:r w:rsidRPr="00F712D1" w:rsidR="002B503E">
        <w:rPr>
          <w:szCs w:val="24"/>
        </w:rPr>
        <w:t xml:space="preserve"> hours</w:t>
      </w:r>
      <w:r w:rsidRPr="00F712D1" w:rsidR="00A760D2">
        <w:rPr>
          <w:szCs w:val="24"/>
        </w:rPr>
        <w:t xml:space="preserve"> </w:t>
      </w:r>
      <w:r w:rsidRPr="00F712D1" w:rsidR="00C8339C">
        <w:rPr>
          <w:szCs w:val="24"/>
        </w:rPr>
        <w:t>(</w:t>
      </w:r>
      <w:r w:rsidRPr="00F712D1" w:rsidR="005C2EEA">
        <w:rPr>
          <w:b/>
          <w:szCs w:val="24"/>
        </w:rPr>
        <w:t>0.</w:t>
      </w:r>
      <w:r w:rsidRPr="00F712D1" w:rsidR="00C8339C">
        <w:rPr>
          <w:b/>
          <w:szCs w:val="24"/>
        </w:rPr>
        <w:t>39</w:t>
      </w:r>
      <w:r w:rsidRPr="00F712D1" w:rsidR="00A760D2">
        <w:rPr>
          <w:szCs w:val="24"/>
        </w:rPr>
        <w:t xml:space="preserve"> hours due </w:t>
      </w:r>
      <w:r w:rsidRPr="00F712D1" w:rsidR="00CC0640">
        <w:rPr>
          <w:szCs w:val="24"/>
        </w:rPr>
        <w:t xml:space="preserve">reduction in </w:t>
      </w:r>
      <w:r w:rsidRPr="00F712D1" w:rsidR="005C2EEA">
        <w:rPr>
          <w:szCs w:val="24"/>
        </w:rPr>
        <w:t xml:space="preserve">total WIC State agencies, </w:t>
      </w:r>
      <w:r w:rsidRPr="00F712D1" w:rsidR="00CC0640">
        <w:rPr>
          <w:b/>
          <w:szCs w:val="24"/>
        </w:rPr>
        <w:t>3.</w:t>
      </w:r>
      <w:r w:rsidRPr="00F712D1" w:rsidR="003D3900">
        <w:rPr>
          <w:b/>
          <w:szCs w:val="24"/>
        </w:rPr>
        <w:t>1</w:t>
      </w:r>
      <w:r w:rsidRPr="00F712D1" w:rsidR="00CC0640">
        <w:rPr>
          <w:szCs w:val="24"/>
        </w:rPr>
        <w:t xml:space="preserve"> hours </w:t>
      </w:r>
      <w:r w:rsidRPr="00F712D1" w:rsidR="005C2EEA">
        <w:rPr>
          <w:szCs w:val="24"/>
        </w:rPr>
        <w:t xml:space="preserve">due to the change in number of </w:t>
      </w:r>
      <w:r w:rsidRPr="00F712D1" w:rsidR="00555219">
        <w:rPr>
          <w:szCs w:val="24"/>
        </w:rPr>
        <w:t xml:space="preserve">WIC </w:t>
      </w:r>
      <w:r w:rsidRPr="00F712D1" w:rsidR="005C2EEA">
        <w:rPr>
          <w:szCs w:val="24"/>
        </w:rPr>
        <w:t>State agencies manually reporting data</w:t>
      </w:r>
      <w:r w:rsidRPr="00F712D1" w:rsidR="00CC0640">
        <w:rPr>
          <w:szCs w:val="24"/>
        </w:rPr>
        <w:t xml:space="preserve">, and </w:t>
      </w:r>
      <w:r w:rsidRPr="00F712D1" w:rsidR="00B92547">
        <w:rPr>
          <w:b/>
          <w:szCs w:val="24"/>
        </w:rPr>
        <w:t>1.8</w:t>
      </w:r>
      <w:r w:rsidRPr="00F712D1" w:rsidR="00C8339C">
        <w:rPr>
          <w:b/>
          <w:szCs w:val="24"/>
        </w:rPr>
        <w:t>96</w:t>
      </w:r>
      <w:r w:rsidRPr="00F712D1" w:rsidR="00C8339C">
        <w:rPr>
          <w:szCs w:val="24"/>
        </w:rPr>
        <w:t xml:space="preserve"> </w:t>
      </w:r>
      <w:r w:rsidRPr="00F712D1" w:rsidR="00CC0640">
        <w:rPr>
          <w:szCs w:val="24"/>
        </w:rPr>
        <w:t xml:space="preserve">hours due to the overall change in responses expected from </w:t>
      </w:r>
      <w:r w:rsidRPr="00F712D1" w:rsidR="00CC0640">
        <w:rPr>
          <w:b/>
          <w:szCs w:val="24"/>
        </w:rPr>
        <w:t>58</w:t>
      </w:r>
      <w:r w:rsidRPr="00F712D1" w:rsidR="00CC0640">
        <w:rPr>
          <w:szCs w:val="24"/>
        </w:rPr>
        <w:t xml:space="preserve"> to </w:t>
      </w:r>
      <w:r w:rsidRPr="00F712D1" w:rsidR="00CC0640">
        <w:rPr>
          <w:b/>
          <w:szCs w:val="24"/>
        </w:rPr>
        <w:t>26</w:t>
      </w:r>
      <w:r w:rsidRPr="00F712D1" w:rsidR="00CC0640">
        <w:rPr>
          <w:szCs w:val="24"/>
        </w:rPr>
        <w:t xml:space="preserve"> per State agency</w:t>
      </w:r>
      <w:r w:rsidRPr="00F712D1" w:rsidR="00C8339C">
        <w:rPr>
          <w:szCs w:val="24"/>
        </w:rPr>
        <w:t>)</w:t>
      </w:r>
      <w:r w:rsidRPr="00F712D1" w:rsidR="002B503E">
        <w:rPr>
          <w:szCs w:val="24"/>
        </w:rPr>
        <w:t>.</w:t>
      </w:r>
      <w:r w:rsidRPr="00F712D1" w:rsidR="00815E2A">
        <w:rPr>
          <w:szCs w:val="24"/>
        </w:rPr>
        <w:t xml:space="preserve"> This is a net decrease of </w:t>
      </w:r>
      <w:r w:rsidRPr="00F712D1" w:rsidR="00815E2A">
        <w:rPr>
          <w:b/>
          <w:szCs w:val="24"/>
        </w:rPr>
        <w:t>5.386</w:t>
      </w:r>
      <w:r w:rsidRPr="00F712D1" w:rsidR="00815E2A">
        <w:rPr>
          <w:szCs w:val="24"/>
        </w:rPr>
        <w:t xml:space="preserve"> hours due to </w:t>
      </w:r>
      <w:r w:rsidRPr="00F712D1" w:rsidR="0097600E">
        <w:rPr>
          <w:szCs w:val="24"/>
        </w:rPr>
        <w:t xml:space="preserve">an </w:t>
      </w:r>
      <w:r w:rsidRPr="00F712D1" w:rsidR="0097600E">
        <w:rPr>
          <w:szCs w:val="24"/>
        </w:rPr>
        <w:lastRenderedPageBreak/>
        <w:t>adjustment</w:t>
      </w:r>
      <w:r w:rsidRPr="00F712D1" w:rsidR="00815E2A">
        <w:rPr>
          <w:szCs w:val="24"/>
        </w:rPr>
        <w:t>.</w:t>
      </w:r>
    </w:p>
    <w:p w:rsidRPr="00042EC2" w:rsidR="006140A9" w:rsidP="002B503E" w:rsidRDefault="005C0A19" w14:paraId="5DCBE7BF" w14:textId="6897AC44">
      <w:pPr>
        <w:pStyle w:val="ListParagraph"/>
        <w:numPr>
          <w:ilvl w:val="0"/>
          <w:numId w:val="20"/>
        </w:numPr>
        <w:rPr>
          <w:szCs w:val="24"/>
        </w:rPr>
      </w:pPr>
      <w:r w:rsidRPr="00042EC2">
        <w:rPr>
          <w:szCs w:val="24"/>
        </w:rPr>
        <w:t xml:space="preserve">Manual update (of an) existing record: The last approval included </w:t>
      </w:r>
      <w:r w:rsidRPr="00042EC2" w:rsidR="002B503E">
        <w:rPr>
          <w:szCs w:val="24"/>
        </w:rPr>
        <w:t xml:space="preserve">Report: FNS-700 – Option 1 Existing Vendors, this line item has been relabeled for this collection. The current burden for this activity is </w:t>
      </w:r>
      <w:r w:rsidRPr="00042EC2" w:rsidR="002B503E">
        <w:rPr>
          <w:b/>
          <w:szCs w:val="24"/>
        </w:rPr>
        <w:t>117.9</w:t>
      </w:r>
      <w:r w:rsidRPr="00042EC2" w:rsidR="002B503E">
        <w:rPr>
          <w:szCs w:val="24"/>
        </w:rPr>
        <w:t xml:space="preserve"> burden hours and </w:t>
      </w:r>
      <w:r w:rsidRPr="00042EC2" w:rsidR="002B503E">
        <w:rPr>
          <w:b/>
          <w:szCs w:val="24"/>
        </w:rPr>
        <w:t>1,412</w:t>
      </w:r>
      <w:r w:rsidRPr="00042EC2" w:rsidR="002B503E">
        <w:rPr>
          <w:szCs w:val="24"/>
        </w:rPr>
        <w:t xml:space="preserve"> total responses. Th</w:t>
      </w:r>
      <w:r w:rsidRPr="00042EC2" w:rsidR="00853006">
        <w:rPr>
          <w:szCs w:val="24"/>
        </w:rPr>
        <w:t>is</w:t>
      </w:r>
      <w:r w:rsidRPr="00042EC2" w:rsidR="002B503E">
        <w:rPr>
          <w:szCs w:val="24"/>
        </w:rPr>
        <w:t xml:space="preserve"> collection adjusts these numbers to </w:t>
      </w:r>
      <w:r w:rsidRPr="00042EC2" w:rsidR="002B503E">
        <w:rPr>
          <w:b/>
          <w:szCs w:val="24"/>
        </w:rPr>
        <w:t>35.7</w:t>
      </w:r>
      <w:r w:rsidRPr="00042EC2" w:rsidR="002B503E">
        <w:rPr>
          <w:szCs w:val="24"/>
        </w:rPr>
        <w:t xml:space="preserve"> burden hours, and </w:t>
      </w:r>
      <w:r w:rsidRPr="00042EC2" w:rsidR="002B503E">
        <w:rPr>
          <w:b/>
          <w:szCs w:val="24"/>
        </w:rPr>
        <w:t>430</w:t>
      </w:r>
      <w:r w:rsidRPr="00042EC2" w:rsidR="002B503E">
        <w:rPr>
          <w:szCs w:val="24"/>
        </w:rPr>
        <w:t xml:space="preserve"> total responses. </w:t>
      </w:r>
      <w:r w:rsidRPr="00042EC2" w:rsidR="00CC0640">
        <w:rPr>
          <w:szCs w:val="24"/>
        </w:rPr>
        <w:t xml:space="preserve">This change is due in part to a reduction in the number of WIC State agencies, a reduction in the number of </w:t>
      </w:r>
      <w:r w:rsidRPr="00042EC2" w:rsidR="00555219">
        <w:rPr>
          <w:szCs w:val="24"/>
        </w:rPr>
        <w:t xml:space="preserve">WIC </w:t>
      </w:r>
      <w:r w:rsidRPr="00042EC2" w:rsidR="00CC0640">
        <w:rPr>
          <w:szCs w:val="24"/>
        </w:rPr>
        <w:t xml:space="preserve">State agencies reporting manually, and in part to the change in number of responses expected annually from each </w:t>
      </w:r>
      <w:r w:rsidRPr="00042EC2" w:rsidR="00555219">
        <w:rPr>
          <w:szCs w:val="24"/>
        </w:rPr>
        <w:t xml:space="preserve">WIC </w:t>
      </w:r>
      <w:r w:rsidRPr="00042EC2" w:rsidR="00CC0640">
        <w:rPr>
          <w:szCs w:val="24"/>
        </w:rPr>
        <w:t>State agency.</w:t>
      </w:r>
      <w:r w:rsidRPr="00042EC2" w:rsidR="002B503E">
        <w:rPr>
          <w:szCs w:val="24"/>
        </w:rPr>
        <w:t xml:space="preserve"> Since the last approval included </w:t>
      </w:r>
      <w:r w:rsidRPr="00042EC2" w:rsidR="00250AFD">
        <w:rPr>
          <w:b/>
          <w:szCs w:val="24"/>
        </w:rPr>
        <w:t>117.9</w:t>
      </w:r>
      <w:r w:rsidRPr="00042EC2" w:rsidR="002B503E">
        <w:rPr>
          <w:szCs w:val="24"/>
        </w:rPr>
        <w:t xml:space="preserve"> hours for this activity, this request represents a</w:t>
      </w:r>
      <w:r w:rsidRPr="00042EC2" w:rsidR="00250AFD">
        <w:rPr>
          <w:szCs w:val="24"/>
        </w:rPr>
        <w:t xml:space="preserve"> </w:t>
      </w:r>
      <w:r w:rsidR="00362662">
        <w:rPr>
          <w:szCs w:val="24"/>
        </w:rPr>
        <w:t xml:space="preserve">net </w:t>
      </w:r>
      <w:r w:rsidRPr="00042EC2" w:rsidR="00250AFD">
        <w:rPr>
          <w:szCs w:val="24"/>
        </w:rPr>
        <w:t>de</w:t>
      </w:r>
      <w:r w:rsidRPr="00042EC2" w:rsidR="002B503E">
        <w:rPr>
          <w:szCs w:val="24"/>
        </w:rPr>
        <w:t xml:space="preserve">crease </w:t>
      </w:r>
      <w:r w:rsidRPr="00042EC2" w:rsidR="00250AFD">
        <w:rPr>
          <w:szCs w:val="24"/>
        </w:rPr>
        <w:t>of</w:t>
      </w:r>
      <w:r w:rsidRPr="00042EC2" w:rsidR="002B503E">
        <w:rPr>
          <w:szCs w:val="24"/>
        </w:rPr>
        <w:t xml:space="preserve"> </w:t>
      </w:r>
      <w:r w:rsidRPr="00042EC2" w:rsidR="00250AFD">
        <w:rPr>
          <w:b/>
          <w:szCs w:val="24"/>
        </w:rPr>
        <w:t>82.</w:t>
      </w:r>
      <w:r w:rsidR="00030028">
        <w:rPr>
          <w:b/>
          <w:szCs w:val="24"/>
        </w:rPr>
        <w:t>6</w:t>
      </w:r>
      <w:r w:rsidRPr="00042EC2" w:rsidR="002B503E">
        <w:rPr>
          <w:szCs w:val="24"/>
        </w:rPr>
        <w:t xml:space="preserve"> </w:t>
      </w:r>
      <w:r w:rsidRPr="00F712D1" w:rsidR="002B503E">
        <w:rPr>
          <w:szCs w:val="24"/>
        </w:rPr>
        <w:t>hours</w:t>
      </w:r>
      <w:r w:rsidRPr="00F712D1" w:rsidR="00A760D2">
        <w:rPr>
          <w:szCs w:val="24"/>
        </w:rPr>
        <w:t xml:space="preserve"> </w:t>
      </w:r>
      <w:r w:rsidRPr="00F712D1" w:rsidR="00C8339C">
        <w:rPr>
          <w:szCs w:val="24"/>
        </w:rPr>
        <w:t>(</w:t>
      </w:r>
      <w:r w:rsidRPr="00F712D1" w:rsidR="00502942">
        <w:rPr>
          <w:szCs w:val="24"/>
        </w:rPr>
        <w:t xml:space="preserve">a decrease of </w:t>
      </w:r>
      <w:r w:rsidRPr="00F712D1" w:rsidR="00F07409">
        <w:rPr>
          <w:b/>
          <w:szCs w:val="24"/>
        </w:rPr>
        <w:t>4</w:t>
      </w:r>
      <w:r w:rsidRPr="00F712D1" w:rsidR="00502942">
        <w:rPr>
          <w:b/>
          <w:szCs w:val="24"/>
        </w:rPr>
        <w:t>2</w:t>
      </w:r>
      <w:r w:rsidRPr="00F712D1" w:rsidR="00F07409">
        <w:rPr>
          <w:b/>
          <w:szCs w:val="24"/>
        </w:rPr>
        <w:t>.</w:t>
      </w:r>
      <w:r w:rsidRPr="00F712D1" w:rsidR="00502942">
        <w:rPr>
          <w:b/>
          <w:szCs w:val="24"/>
        </w:rPr>
        <w:t>45</w:t>
      </w:r>
      <w:r w:rsidRPr="00F712D1" w:rsidR="003D3900">
        <w:rPr>
          <w:b/>
          <w:szCs w:val="24"/>
        </w:rPr>
        <w:t xml:space="preserve"> </w:t>
      </w:r>
      <w:r w:rsidRPr="00F712D1" w:rsidR="003D3900">
        <w:rPr>
          <w:szCs w:val="24"/>
        </w:rPr>
        <w:t xml:space="preserve">hours </w:t>
      </w:r>
      <w:r w:rsidRPr="00F712D1" w:rsidR="002C2B99">
        <w:rPr>
          <w:szCs w:val="24"/>
        </w:rPr>
        <w:t>is a</w:t>
      </w:r>
      <w:r w:rsidRPr="00F712D1" w:rsidR="00502942">
        <w:rPr>
          <w:szCs w:val="24"/>
        </w:rPr>
        <w:t xml:space="preserve"> program change </w:t>
      </w:r>
      <w:r w:rsidRPr="00F712D1" w:rsidR="0078126D">
        <w:rPr>
          <w:szCs w:val="24"/>
        </w:rPr>
        <w:t xml:space="preserve">of expected </w:t>
      </w:r>
      <w:r w:rsidRPr="00F712D1" w:rsidR="00502942">
        <w:rPr>
          <w:szCs w:val="24"/>
        </w:rPr>
        <w:t xml:space="preserve">data entry responses from </w:t>
      </w:r>
      <w:r w:rsidRPr="00F712D1" w:rsidR="00502942">
        <w:rPr>
          <w:b/>
          <w:szCs w:val="24"/>
        </w:rPr>
        <w:t>1,412</w:t>
      </w:r>
      <w:r w:rsidRPr="00F712D1" w:rsidR="00502942">
        <w:rPr>
          <w:szCs w:val="24"/>
        </w:rPr>
        <w:t xml:space="preserve"> to </w:t>
      </w:r>
      <w:r w:rsidRPr="00F712D1" w:rsidR="00502942">
        <w:rPr>
          <w:b/>
          <w:szCs w:val="24"/>
        </w:rPr>
        <w:t>430</w:t>
      </w:r>
      <w:r w:rsidRPr="00F712D1" w:rsidR="00502942">
        <w:rPr>
          <w:szCs w:val="24"/>
        </w:rPr>
        <w:t xml:space="preserve"> per State agency and a decrease of</w:t>
      </w:r>
      <w:r w:rsidRPr="00F712D1" w:rsidR="003D3900">
        <w:rPr>
          <w:szCs w:val="24"/>
        </w:rPr>
        <w:t xml:space="preserve"> </w:t>
      </w:r>
      <w:r w:rsidRPr="00F712D1" w:rsidR="00030028">
        <w:rPr>
          <w:b/>
          <w:szCs w:val="24"/>
        </w:rPr>
        <w:t>40.2</w:t>
      </w:r>
      <w:r w:rsidRPr="00F712D1" w:rsidR="00C8339C">
        <w:rPr>
          <w:szCs w:val="24"/>
        </w:rPr>
        <w:t xml:space="preserve"> </w:t>
      </w:r>
      <w:r w:rsidRPr="00F712D1" w:rsidR="003D3900">
        <w:rPr>
          <w:szCs w:val="24"/>
        </w:rPr>
        <w:t xml:space="preserve">hours </w:t>
      </w:r>
      <w:r w:rsidRPr="00F712D1" w:rsidR="002C2B99">
        <w:rPr>
          <w:szCs w:val="24"/>
        </w:rPr>
        <w:t xml:space="preserve">is </w:t>
      </w:r>
      <w:r w:rsidRPr="00F712D1" w:rsidR="00502942">
        <w:rPr>
          <w:szCs w:val="24"/>
        </w:rPr>
        <w:t xml:space="preserve">due to </w:t>
      </w:r>
      <w:r w:rsidRPr="00F712D1" w:rsidR="0097600E">
        <w:rPr>
          <w:szCs w:val="24"/>
        </w:rPr>
        <w:t>adjustments resulting from</w:t>
      </w:r>
      <w:r w:rsidR="0097600E">
        <w:rPr>
          <w:szCs w:val="24"/>
        </w:rPr>
        <w:t xml:space="preserve"> changes in the total number of State agencies reporting and changes in the State agency reporting methods</w:t>
      </w:r>
      <w:r w:rsidR="00897D7A">
        <w:rPr>
          <w:szCs w:val="24"/>
        </w:rPr>
        <w:t>)</w:t>
      </w:r>
      <w:r w:rsidR="0097600E">
        <w:rPr>
          <w:szCs w:val="24"/>
        </w:rPr>
        <w:t xml:space="preserve">.    </w:t>
      </w:r>
      <w:r w:rsidRPr="00042EC2" w:rsidR="004953D8">
        <w:rPr>
          <w:szCs w:val="24"/>
        </w:rPr>
        <w:t xml:space="preserve"> </w:t>
      </w:r>
    </w:p>
    <w:p w:rsidRPr="00F712D1" w:rsidR="008B2BF0" w:rsidP="005603AB" w:rsidRDefault="008B2BF0" w14:paraId="723783AB" w14:textId="3EA20A7F">
      <w:pPr>
        <w:pStyle w:val="ListParagraph"/>
        <w:numPr>
          <w:ilvl w:val="0"/>
          <w:numId w:val="20"/>
        </w:numPr>
        <w:rPr>
          <w:szCs w:val="24"/>
        </w:rPr>
      </w:pPr>
      <w:r w:rsidRPr="00F712D1">
        <w:rPr>
          <w:szCs w:val="24"/>
        </w:rPr>
        <w:t xml:space="preserve">Data Upload: </w:t>
      </w:r>
      <w:r w:rsidRPr="00F712D1" w:rsidR="005603AB">
        <w:rPr>
          <w:szCs w:val="24"/>
        </w:rPr>
        <w:t>The last approval included Report: FNS-700 – Option 2, this line item has been relabeled for this collection. The current burden for this activity is</w:t>
      </w:r>
      <w:r w:rsidRPr="00F712D1">
        <w:rPr>
          <w:szCs w:val="24"/>
        </w:rPr>
        <w:t xml:space="preserve"> </w:t>
      </w:r>
      <w:r w:rsidRPr="00F712D1" w:rsidR="005603AB">
        <w:rPr>
          <w:b/>
          <w:szCs w:val="24"/>
        </w:rPr>
        <w:t>32.50</w:t>
      </w:r>
      <w:r w:rsidRPr="00F712D1" w:rsidR="005603AB">
        <w:rPr>
          <w:szCs w:val="24"/>
        </w:rPr>
        <w:t xml:space="preserve"> burden hours and </w:t>
      </w:r>
      <w:r w:rsidRPr="00F712D1" w:rsidR="005603AB">
        <w:rPr>
          <w:b/>
          <w:szCs w:val="24"/>
        </w:rPr>
        <w:t>65</w:t>
      </w:r>
      <w:r w:rsidRPr="00F712D1" w:rsidR="005603AB">
        <w:rPr>
          <w:szCs w:val="24"/>
        </w:rPr>
        <w:t xml:space="preserve"> responses. This collection increases these numbers to </w:t>
      </w:r>
      <w:r w:rsidRPr="00F712D1" w:rsidR="005603AB">
        <w:rPr>
          <w:b/>
          <w:szCs w:val="24"/>
        </w:rPr>
        <w:t>36.5</w:t>
      </w:r>
      <w:r w:rsidRPr="00F712D1" w:rsidR="005603AB">
        <w:rPr>
          <w:szCs w:val="24"/>
        </w:rPr>
        <w:t xml:space="preserve"> burden hours and </w:t>
      </w:r>
      <w:r w:rsidRPr="00F712D1" w:rsidR="005603AB">
        <w:rPr>
          <w:b/>
          <w:szCs w:val="24"/>
        </w:rPr>
        <w:t>73</w:t>
      </w:r>
      <w:r w:rsidRPr="00F712D1" w:rsidR="005603AB">
        <w:rPr>
          <w:szCs w:val="24"/>
        </w:rPr>
        <w:t xml:space="preserve"> responses</w:t>
      </w:r>
      <w:r w:rsidRPr="00F712D1" w:rsidR="00B634BC">
        <w:rPr>
          <w:szCs w:val="24"/>
        </w:rPr>
        <w:t xml:space="preserve"> as a</w:t>
      </w:r>
      <w:r w:rsidRPr="00F712D1" w:rsidR="003D51EA">
        <w:rPr>
          <w:szCs w:val="24"/>
        </w:rPr>
        <w:t>n</w:t>
      </w:r>
      <w:r w:rsidRPr="00F712D1" w:rsidR="00B634BC">
        <w:rPr>
          <w:szCs w:val="24"/>
        </w:rPr>
        <w:t xml:space="preserve"> adjustment</w:t>
      </w:r>
      <w:r w:rsidRPr="00F712D1" w:rsidR="005603AB">
        <w:rPr>
          <w:szCs w:val="24"/>
        </w:rPr>
        <w:t xml:space="preserve">. This change is due to a shift in the reporting patterns by the </w:t>
      </w:r>
      <w:r w:rsidRPr="00F712D1" w:rsidR="00555219">
        <w:rPr>
          <w:szCs w:val="24"/>
        </w:rPr>
        <w:t xml:space="preserve">WIC </w:t>
      </w:r>
      <w:r w:rsidRPr="00F712D1" w:rsidR="005603AB">
        <w:rPr>
          <w:szCs w:val="24"/>
        </w:rPr>
        <w:t xml:space="preserve">State agencies moving from manual data entry to an electronic batch method. Since the last approval included </w:t>
      </w:r>
      <w:r w:rsidRPr="00F712D1" w:rsidR="005603AB">
        <w:rPr>
          <w:b/>
          <w:szCs w:val="24"/>
        </w:rPr>
        <w:t>32.5</w:t>
      </w:r>
      <w:r w:rsidRPr="00F712D1" w:rsidR="005603AB">
        <w:rPr>
          <w:szCs w:val="24"/>
        </w:rPr>
        <w:t xml:space="preserve"> hours for this activity, this request represents a</w:t>
      </w:r>
      <w:r w:rsidRPr="00F712D1" w:rsidR="00362662">
        <w:rPr>
          <w:szCs w:val="24"/>
        </w:rPr>
        <w:t xml:space="preserve"> </w:t>
      </w:r>
      <w:r w:rsidRPr="00F712D1" w:rsidR="005603AB">
        <w:rPr>
          <w:szCs w:val="24"/>
        </w:rPr>
        <w:t>n</w:t>
      </w:r>
      <w:r w:rsidRPr="00F712D1" w:rsidR="00362662">
        <w:rPr>
          <w:szCs w:val="24"/>
        </w:rPr>
        <w:t>et</w:t>
      </w:r>
      <w:r w:rsidRPr="00F712D1" w:rsidR="005603AB">
        <w:rPr>
          <w:szCs w:val="24"/>
        </w:rPr>
        <w:t xml:space="preserve"> increase of </w:t>
      </w:r>
      <w:r w:rsidRPr="00F712D1" w:rsidR="005603AB">
        <w:rPr>
          <w:b/>
          <w:szCs w:val="24"/>
        </w:rPr>
        <w:t>4</w:t>
      </w:r>
      <w:r w:rsidRPr="00F712D1" w:rsidR="005603AB">
        <w:rPr>
          <w:szCs w:val="24"/>
        </w:rPr>
        <w:t xml:space="preserve"> hours </w:t>
      </w:r>
      <w:r w:rsidRPr="00F712D1" w:rsidR="00B634BC">
        <w:rPr>
          <w:szCs w:val="24"/>
        </w:rPr>
        <w:t>as a</w:t>
      </w:r>
      <w:r w:rsidRPr="00F712D1" w:rsidR="00362662">
        <w:rPr>
          <w:szCs w:val="24"/>
        </w:rPr>
        <w:t>n</w:t>
      </w:r>
      <w:r w:rsidRPr="00F712D1" w:rsidR="00B634BC">
        <w:rPr>
          <w:szCs w:val="24"/>
        </w:rPr>
        <w:t xml:space="preserve"> adjustment </w:t>
      </w:r>
      <w:r w:rsidRPr="00F712D1" w:rsidR="00B92547">
        <w:rPr>
          <w:szCs w:val="24"/>
        </w:rPr>
        <w:t>due to the change in number of WIC State agencies manually reporting data</w:t>
      </w:r>
      <w:r w:rsidRPr="00F712D1" w:rsidR="005603AB">
        <w:rPr>
          <w:szCs w:val="24"/>
        </w:rPr>
        <w:t>.</w:t>
      </w:r>
    </w:p>
    <w:p w:rsidRPr="00F712D1" w:rsidR="008912DB" w:rsidP="008B2BF0" w:rsidRDefault="008912DB" w14:paraId="0E6B60CD" w14:textId="08989EF1">
      <w:pPr>
        <w:pStyle w:val="ListParagraph"/>
        <w:numPr>
          <w:ilvl w:val="0"/>
          <w:numId w:val="20"/>
        </w:numPr>
        <w:rPr>
          <w:szCs w:val="24"/>
        </w:rPr>
      </w:pPr>
      <w:r w:rsidRPr="00F712D1">
        <w:rPr>
          <w:szCs w:val="24"/>
        </w:rPr>
        <w:t xml:space="preserve">Data Preparation for this ICR: </w:t>
      </w:r>
      <w:r w:rsidRPr="00F712D1" w:rsidR="009D446D">
        <w:rPr>
          <w:szCs w:val="24"/>
        </w:rPr>
        <w:t xml:space="preserve">The current burden for this activity is </w:t>
      </w:r>
      <w:r w:rsidRPr="00F712D1" w:rsidR="009D446D">
        <w:rPr>
          <w:b/>
          <w:szCs w:val="24"/>
        </w:rPr>
        <w:t>900</w:t>
      </w:r>
      <w:r w:rsidRPr="00F712D1" w:rsidR="009D446D">
        <w:rPr>
          <w:szCs w:val="24"/>
        </w:rPr>
        <w:t xml:space="preserve"> burden hours </w:t>
      </w:r>
      <w:r w:rsidRPr="00F712D1" w:rsidR="009E7810">
        <w:rPr>
          <w:szCs w:val="24"/>
        </w:rPr>
        <w:t>and</w:t>
      </w:r>
      <w:r w:rsidRPr="00F712D1" w:rsidR="009D446D">
        <w:rPr>
          <w:szCs w:val="24"/>
        </w:rPr>
        <w:t xml:space="preserve"> </w:t>
      </w:r>
      <w:r w:rsidRPr="00F712D1" w:rsidR="009D446D">
        <w:rPr>
          <w:b/>
          <w:szCs w:val="24"/>
        </w:rPr>
        <w:t>90</w:t>
      </w:r>
      <w:r w:rsidRPr="00F712D1" w:rsidR="009D446D">
        <w:rPr>
          <w:szCs w:val="24"/>
        </w:rPr>
        <w:t xml:space="preserve"> responses. This collection adjusts these numbers to </w:t>
      </w:r>
      <w:r w:rsidRPr="00F712D1" w:rsidR="009D446D">
        <w:rPr>
          <w:b/>
          <w:szCs w:val="24"/>
        </w:rPr>
        <w:t>890</w:t>
      </w:r>
      <w:r w:rsidRPr="00F712D1" w:rsidR="009D446D">
        <w:rPr>
          <w:szCs w:val="24"/>
        </w:rPr>
        <w:t xml:space="preserve"> burden hours and </w:t>
      </w:r>
      <w:r w:rsidRPr="00D24255" w:rsidR="009D446D">
        <w:rPr>
          <w:b/>
          <w:szCs w:val="24"/>
        </w:rPr>
        <w:t xml:space="preserve">89 </w:t>
      </w:r>
      <w:r w:rsidRPr="00F712D1" w:rsidR="009D446D">
        <w:rPr>
          <w:szCs w:val="24"/>
        </w:rPr>
        <w:lastRenderedPageBreak/>
        <w:t xml:space="preserve">responses. This is due to one of the </w:t>
      </w:r>
      <w:r w:rsidRPr="00F712D1" w:rsidR="00555219">
        <w:rPr>
          <w:szCs w:val="24"/>
        </w:rPr>
        <w:t xml:space="preserve">WIC </w:t>
      </w:r>
      <w:r w:rsidRPr="00F712D1" w:rsidR="009D446D">
        <w:rPr>
          <w:szCs w:val="24"/>
        </w:rPr>
        <w:t xml:space="preserve">State agencies leaving the WIC Program. Since the last approval included </w:t>
      </w:r>
      <w:r w:rsidRPr="00F712D1" w:rsidR="009D446D">
        <w:rPr>
          <w:b/>
          <w:szCs w:val="24"/>
        </w:rPr>
        <w:t>900</w:t>
      </w:r>
      <w:r w:rsidRPr="00F712D1" w:rsidR="009D446D">
        <w:rPr>
          <w:szCs w:val="24"/>
        </w:rPr>
        <w:t xml:space="preserve"> hours for this activity, this request represents a decrease of </w:t>
      </w:r>
      <w:r w:rsidRPr="00F712D1" w:rsidR="009D446D">
        <w:rPr>
          <w:b/>
          <w:szCs w:val="24"/>
        </w:rPr>
        <w:t>10</w:t>
      </w:r>
      <w:r w:rsidRPr="00F712D1" w:rsidR="009D446D">
        <w:rPr>
          <w:szCs w:val="24"/>
        </w:rPr>
        <w:t xml:space="preserve"> hours</w:t>
      </w:r>
      <w:r w:rsidRPr="00F712D1" w:rsidR="00B634BC">
        <w:rPr>
          <w:szCs w:val="24"/>
        </w:rPr>
        <w:t xml:space="preserve"> as a</w:t>
      </w:r>
      <w:r w:rsidRPr="00F712D1" w:rsidR="00BA4CA7">
        <w:rPr>
          <w:szCs w:val="24"/>
        </w:rPr>
        <w:t>n</w:t>
      </w:r>
      <w:r w:rsidRPr="00F712D1" w:rsidR="00B634BC">
        <w:rPr>
          <w:szCs w:val="24"/>
        </w:rPr>
        <w:t xml:space="preserve"> adjustment</w:t>
      </w:r>
      <w:r w:rsidRPr="00F712D1" w:rsidR="009D446D">
        <w:rPr>
          <w:szCs w:val="24"/>
        </w:rPr>
        <w:t xml:space="preserve"> </w:t>
      </w:r>
      <w:r w:rsidRPr="00F712D1" w:rsidR="00B92547">
        <w:rPr>
          <w:szCs w:val="24"/>
        </w:rPr>
        <w:t xml:space="preserve">due </w:t>
      </w:r>
      <w:r w:rsidRPr="00F712D1" w:rsidR="00B634BC">
        <w:rPr>
          <w:szCs w:val="24"/>
        </w:rPr>
        <w:t xml:space="preserve">to the </w:t>
      </w:r>
      <w:r w:rsidRPr="00F712D1" w:rsidR="00B92547">
        <w:rPr>
          <w:szCs w:val="24"/>
        </w:rPr>
        <w:t>reduction in total WIC State agencies</w:t>
      </w:r>
      <w:r w:rsidRPr="00F712D1" w:rsidR="009D446D">
        <w:rPr>
          <w:szCs w:val="24"/>
        </w:rPr>
        <w:t>.</w:t>
      </w:r>
    </w:p>
    <w:p w:rsidRPr="00F712D1" w:rsidR="00ED28F2" w:rsidP="008B2BF0" w:rsidRDefault="00A40D55" w14:paraId="2EDB7F06" w14:textId="1FFED994">
      <w:pPr>
        <w:pStyle w:val="ListParagraph"/>
        <w:numPr>
          <w:ilvl w:val="0"/>
          <w:numId w:val="20"/>
        </w:numPr>
        <w:rPr>
          <w:szCs w:val="24"/>
        </w:rPr>
      </w:pPr>
      <w:r w:rsidRPr="00F712D1">
        <w:rPr>
          <w:szCs w:val="24"/>
        </w:rPr>
        <w:t>SA System Feedback</w:t>
      </w:r>
      <w:r w:rsidRPr="00F712D1" w:rsidR="006140A9">
        <w:rPr>
          <w:szCs w:val="24"/>
        </w:rPr>
        <w:t xml:space="preserve">: The last approval did not include </w:t>
      </w:r>
      <w:r w:rsidRPr="00F712D1">
        <w:rPr>
          <w:szCs w:val="24"/>
        </w:rPr>
        <w:t xml:space="preserve">any </w:t>
      </w:r>
      <w:r w:rsidRPr="00F712D1" w:rsidR="006140A9">
        <w:rPr>
          <w:szCs w:val="24"/>
        </w:rPr>
        <w:t xml:space="preserve">time </w:t>
      </w:r>
      <w:r w:rsidRPr="00F712D1">
        <w:rPr>
          <w:szCs w:val="24"/>
        </w:rPr>
        <w:t xml:space="preserve">for asking the </w:t>
      </w:r>
      <w:r w:rsidRPr="00F712D1" w:rsidR="009E7810">
        <w:rPr>
          <w:szCs w:val="24"/>
        </w:rPr>
        <w:t>State</w:t>
      </w:r>
      <w:r w:rsidRPr="00F712D1">
        <w:rPr>
          <w:szCs w:val="24"/>
        </w:rPr>
        <w:t xml:space="preserve"> agencies to provide review and feedback on the application. The best practices for system development strongly suggest that all stakeholders of a system have their voice represented when considering changes to the functionality and screens. FNS may provide formal reviews of functionality to the </w:t>
      </w:r>
      <w:r w:rsidRPr="00F712D1" w:rsidR="00555219">
        <w:rPr>
          <w:szCs w:val="24"/>
        </w:rPr>
        <w:t xml:space="preserve">WIC </w:t>
      </w:r>
      <w:r w:rsidRPr="00F712D1">
        <w:rPr>
          <w:szCs w:val="24"/>
        </w:rPr>
        <w:t xml:space="preserve">State agencies during a </w:t>
      </w:r>
      <w:r w:rsidRPr="00F712D1" w:rsidR="00555219">
        <w:rPr>
          <w:szCs w:val="24"/>
        </w:rPr>
        <w:t xml:space="preserve">fiscal </w:t>
      </w:r>
      <w:r w:rsidRPr="00F712D1">
        <w:rPr>
          <w:szCs w:val="24"/>
        </w:rPr>
        <w:t xml:space="preserve">year, and would request feedback based upon these presentations. This line item in the table provides for </w:t>
      </w:r>
      <w:r w:rsidRPr="00F712D1">
        <w:rPr>
          <w:b/>
          <w:szCs w:val="24"/>
        </w:rPr>
        <w:t>2.5</w:t>
      </w:r>
      <w:r w:rsidRPr="00F712D1">
        <w:rPr>
          <w:szCs w:val="24"/>
        </w:rPr>
        <w:t xml:space="preserve"> hours per </w:t>
      </w:r>
      <w:r w:rsidRPr="00F712D1" w:rsidR="00555219">
        <w:rPr>
          <w:szCs w:val="24"/>
        </w:rPr>
        <w:t xml:space="preserve">WIC </w:t>
      </w:r>
      <w:r w:rsidRPr="00F712D1">
        <w:rPr>
          <w:szCs w:val="24"/>
        </w:rPr>
        <w:t>State agency, on an annual basis to cover these formal requests for review and response.</w:t>
      </w:r>
      <w:r w:rsidRPr="00F712D1" w:rsidR="006140A9">
        <w:rPr>
          <w:szCs w:val="24"/>
        </w:rPr>
        <w:t xml:space="preserve"> Since the last approval included </w:t>
      </w:r>
      <w:r w:rsidRPr="00F712D1" w:rsidR="006140A9">
        <w:rPr>
          <w:b/>
          <w:szCs w:val="24"/>
        </w:rPr>
        <w:t>0</w:t>
      </w:r>
      <w:r w:rsidRPr="00F712D1" w:rsidR="006140A9">
        <w:rPr>
          <w:szCs w:val="24"/>
        </w:rPr>
        <w:t xml:space="preserve"> hours for this activity, this request represents an increase in </w:t>
      </w:r>
      <w:r w:rsidRPr="00F712D1">
        <w:rPr>
          <w:b/>
          <w:szCs w:val="24"/>
        </w:rPr>
        <w:t>222.5</w:t>
      </w:r>
      <w:r w:rsidRPr="00F712D1" w:rsidR="006140A9">
        <w:rPr>
          <w:szCs w:val="24"/>
        </w:rPr>
        <w:t xml:space="preserve"> </w:t>
      </w:r>
      <w:r w:rsidR="00D24255">
        <w:rPr>
          <w:szCs w:val="24"/>
        </w:rPr>
        <w:t xml:space="preserve">burden </w:t>
      </w:r>
      <w:r w:rsidRPr="00F712D1" w:rsidR="006140A9">
        <w:rPr>
          <w:szCs w:val="24"/>
        </w:rPr>
        <w:t>hours</w:t>
      </w:r>
      <w:r w:rsidRPr="00F712D1" w:rsidR="00F70AD6">
        <w:rPr>
          <w:szCs w:val="24"/>
        </w:rPr>
        <w:t xml:space="preserve"> and </w:t>
      </w:r>
      <w:r w:rsidRPr="00F712D1" w:rsidR="00F70AD6">
        <w:rPr>
          <w:b/>
          <w:szCs w:val="24"/>
        </w:rPr>
        <w:t>89</w:t>
      </w:r>
      <w:r w:rsidRPr="00F712D1" w:rsidR="00F70AD6">
        <w:rPr>
          <w:szCs w:val="24"/>
        </w:rPr>
        <w:t xml:space="preserve"> responses</w:t>
      </w:r>
      <w:r w:rsidRPr="00F712D1" w:rsidR="00555219">
        <w:rPr>
          <w:szCs w:val="24"/>
        </w:rPr>
        <w:t xml:space="preserve"> (</w:t>
      </w:r>
      <w:r w:rsidRPr="00F712D1" w:rsidR="00555219">
        <w:rPr>
          <w:b/>
          <w:szCs w:val="24"/>
        </w:rPr>
        <w:t>89</w:t>
      </w:r>
      <w:r w:rsidRPr="00F712D1" w:rsidR="00555219">
        <w:rPr>
          <w:szCs w:val="24"/>
        </w:rPr>
        <w:t xml:space="preserve"> WIC State agencies x </w:t>
      </w:r>
      <w:r w:rsidRPr="00F712D1" w:rsidR="00555219">
        <w:rPr>
          <w:b/>
          <w:szCs w:val="24"/>
        </w:rPr>
        <w:t>2.5</w:t>
      </w:r>
      <w:r w:rsidRPr="00F712D1" w:rsidR="00555219">
        <w:rPr>
          <w:szCs w:val="24"/>
        </w:rPr>
        <w:t xml:space="preserve"> hours)</w:t>
      </w:r>
      <w:r w:rsidRPr="00F712D1" w:rsidR="00B634BC">
        <w:rPr>
          <w:szCs w:val="24"/>
        </w:rPr>
        <w:t xml:space="preserve"> due to a program change</w:t>
      </w:r>
      <w:r w:rsidRPr="00F712D1" w:rsidR="006140A9">
        <w:rPr>
          <w:szCs w:val="24"/>
        </w:rPr>
        <w:t>.</w:t>
      </w:r>
    </w:p>
    <w:p w:rsidRPr="00042EC2" w:rsidR="006B4BFE" w:rsidP="000438E8" w:rsidRDefault="006B4BFE" w14:paraId="35A4D23C" w14:textId="77777777">
      <w:pPr>
        <w:tabs>
          <w:tab w:val="left" w:pos="0"/>
        </w:tabs>
        <w:suppressAutoHyphens/>
        <w:rPr>
          <w:rFonts w:ascii="Times New Roman" w:hAnsi="Times New Roman"/>
          <w:szCs w:val="24"/>
        </w:rPr>
      </w:pPr>
    </w:p>
    <w:p w:rsidRPr="00042EC2" w:rsidR="00A308DB" w:rsidP="0062567E" w:rsidRDefault="000438E8" w14:paraId="0F222576" w14:textId="77777777">
      <w:pPr>
        <w:pStyle w:val="Heading1"/>
      </w:pPr>
      <w:bookmarkStart w:name="_Toc401831372" w:id="33"/>
      <w:bookmarkStart w:name="_Toc83710927" w:id="34"/>
      <w:r>
        <w:t xml:space="preserve">A16.  </w:t>
      </w:r>
      <w:r w:rsidR="00842E02">
        <w:t>Plans</w:t>
      </w:r>
      <w:r>
        <w:t xml:space="preserve"> for tabulation, and publication</w:t>
      </w:r>
      <w:r w:rsidR="00842E02">
        <w:t xml:space="preserve"> and project time schedule</w:t>
      </w:r>
      <w:r>
        <w:t>.</w:t>
      </w:r>
      <w:bookmarkEnd w:id="33"/>
      <w:bookmarkEnd w:id="34"/>
      <w:r>
        <w:t xml:space="preserve"> </w:t>
      </w:r>
    </w:p>
    <w:p w:rsidRPr="00042EC2" w:rsidR="00A308DB" w:rsidP="000438E8" w:rsidRDefault="00A308DB" w14:paraId="2C03D54B" w14:textId="77777777">
      <w:pPr>
        <w:tabs>
          <w:tab w:val="left" w:pos="0"/>
        </w:tabs>
        <w:suppressAutoHyphens/>
        <w:rPr>
          <w:rFonts w:ascii="Times New Roman" w:hAnsi="Times New Roman"/>
          <w:b/>
          <w:szCs w:val="24"/>
        </w:rPr>
      </w:pPr>
    </w:p>
    <w:p w:rsidRPr="00042EC2" w:rsidR="0062567E" w:rsidP="0062567E" w:rsidRDefault="0062567E" w14:paraId="2A1A6548" w14:textId="77777777">
      <w:pPr>
        <w:pStyle w:val="ListParagraph"/>
        <w:widowControl/>
        <w:spacing w:line="360" w:lineRule="auto"/>
        <w:ind w:left="0"/>
        <w:rPr>
          <w:b/>
          <w:szCs w:val="24"/>
        </w:rPr>
      </w:pPr>
      <w:r w:rsidRPr="00042EC2">
        <w:rPr>
          <w:b/>
          <w:szCs w:val="24"/>
        </w:rPr>
        <w:t>For collections of information whose results are planned to be published, outline plans for tabulation and publication.</w:t>
      </w:r>
    </w:p>
    <w:p w:rsidRPr="00042EC2" w:rsidR="00ED28F2" w:rsidP="00ED28F2" w:rsidRDefault="00ED28F2" w14:paraId="51AC3620" w14:textId="77777777">
      <w:pPr>
        <w:tabs>
          <w:tab w:val="left" w:pos="-720"/>
        </w:tabs>
        <w:suppressAutoHyphens/>
        <w:rPr>
          <w:rFonts w:ascii="Times New Roman" w:hAnsi="Times New Roman"/>
          <w:szCs w:val="24"/>
        </w:rPr>
      </w:pPr>
    </w:p>
    <w:p w:rsidRPr="00042EC2" w:rsidR="00ED28F2" w:rsidP="00ED28F2" w:rsidRDefault="00AB3494" w14:paraId="56A54197" w14:textId="54C42A94">
      <w:pPr>
        <w:tabs>
          <w:tab w:val="left" w:pos="-720"/>
        </w:tabs>
        <w:suppressAutoHyphens/>
        <w:spacing w:line="480" w:lineRule="auto"/>
      </w:pPr>
      <w:r w:rsidRPr="00042EC2">
        <w:rPr>
          <w:rFonts w:ascii="Times New Roman" w:hAnsi="Times New Roman"/>
          <w:szCs w:val="24"/>
        </w:rPr>
        <w:t xml:space="preserve">One public facing report summarizing the data </w:t>
      </w:r>
      <w:r w:rsidR="00D72551">
        <w:rPr>
          <w:rFonts w:ascii="Times New Roman" w:hAnsi="Times New Roman"/>
          <w:szCs w:val="24"/>
        </w:rPr>
        <w:t>will be</w:t>
      </w:r>
      <w:r w:rsidRPr="00042EC2" w:rsidR="00D72551">
        <w:rPr>
          <w:rFonts w:ascii="Times New Roman" w:hAnsi="Times New Roman"/>
          <w:szCs w:val="24"/>
        </w:rPr>
        <w:t xml:space="preserve"> </w:t>
      </w:r>
      <w:r w:rsidRPr="00042EC2">
        <w:rPr>
          <w:rFonts w:ascii="Times New Roman" w:hAnsi="Times New Roman"/>
          <w:szCs w:val="24"/>
        </w:rPr>
        <w:t xml:space="preserve">created for each fiscal year in order to provide transparency on WIC vendor compliance activities nationwide. This information is provided upon request to interested </w:t>
      </w:r>
      <w:r w:rsidRPr="00D72551" w:rsidR="00D72551">
        <w:rPr>
          <w:rFonts w:ascii="Times New Roman" w:hAnsi="Times New Roman"/>
          <w:szCs w:val="24"/>
        </w:rPr>
        <w:t>parties</w:t>
      </w:r>
      <w:r w:rsidRPr="00042EC2">
        <w:rPr>
          <w:rFonts w:ascii="Times New Roman" w:hAnsi="Times New Roman"/>
          <w:szCs w:val="24"/>
        </w:rPr>
        <w:t>.</w:t>
      </w:r>
      <w:r w:rsidR="00D72551">
        <w:rPr>
          <w:rFonts w:ascii="Times New Roman" w:hAnsi="Times New Roman"/>
          <w:szCs w:val="24"/>
        </w:rPr>
        <w:t xml:space="preserve"> The </w:t>
      </w:r>
      <w:r w:rsidR="00E917ED">
        <w:rPr>
          <w:rFonts w:ascii="Times New Roman" w:hAnsi="Times New Roman"/>
          <w:szCs w:val="24"/>
        </w:rPr>
        <w:t>upgrade</w:t>
      </w:r>
      <w:r w:rsidR="00D72551">
        <w:rPr>
          <w:rFonts w:ascii="Times New Roman" w:hAnsi="Times New Roman"/>
          <w:szCs w:val="24"/>
        </w:rPr>
        <w:t xml:space="preserve"> to FDP will enhance FNS’ ability to more efficiently create this report.</w:t>
      </w:r>
    </w:p>
    <w:p w:rsidRPr="00042EC2" w:rsidR="000438E8" w:rsidP="000438E8" w:rsidRDefault="000438E8" w14:paraId="1CD22123" w14:textId="77777777">
      <w:pPr>
        <w:tabs>
          <w:tab w:val="left" w:pos="0"/>
        </w:tabs>
        <w:suppressAutoHyphens/>
        <w:rPr>
          <w:rFonts w:ascii="Times New Roman" w:hAnsi="Times New Roman"/>
          <w:szCs w:val="24"/>
        </w:rPr>
      </w:pPr>
    </w:p>
    <w:p w:rsidRPr="00042EC2" w:rsidR="00A308DB" w:rsidP="5CC87B53" w:rsidRDefault="000438E8" w14:paraId="444E090A" w14:textId="77777777">
      <w:pPr>
        <w:pStyle w:val="Heading1"/>
      </w:pPr>
      <w:bookmarkStart w:name="_Toc401831373" w:id="35"/>
      <w:bookmarkStart w:name="_Toc83710928" w:id="36"/>
      <w:r>
        <w:t xml:space="preserve">A17.  </w:t>
      </w:r>
      <w:r w:rsidR="001C6CBE">
        <w:t>Displaying the OMB Approval Expiration Date.</w:t>
      </w:r>
      <w:bookmarkEnd w:id="35"/>
      <w:bookmarkEnd w:id="36"/>
    </w:p>
    <w:p w:rsidRPr="00042EC2" w:rsidR="0062567E" w:rsidP="0062567E" w:rsidRDefault="0062567E" w14:paraId="00BDAFDC" w14:textId="77777777">
      <w:pPr>
        <w:pStyle w:val="ListParagraph"/>
        <w:widowControl/>
        <w:spacing w:line="240" w:lineRule="auto"/>
        <w:ind w:left="0"/>
        <w:rPr>
          <w:b/>
          <w:szCs w:val="24"/>
        </w:rPr>
      </w:pPr>
    </w:p>
    <w:p w:rsidRPr="00042EC2" w:rsidR="0062567E" w:rsidP="0062567E" w:rsidRDefault="0062567E" w14:paraId="08103BA1" w14:textId="77777777">
      <w:pPr>
        <w:pStyle w:val="ListParagraph"/>
        <w:widowControl/>
        <w:spacing w:line="240" w:lineRule="auto"/>
        <w:ind w:left="0"/>
        <w:rPr>
          <w:b/>
          <w:szCs w:val="24"/>
        </w:rPr>
      </w:pPr>
      <w:r w:rsidRPr="00042EC2">
        <w:rPr>
          <w:b/>
          <w:szCs w:val="24"/>
        </w:rPr>
        <w:t>If seeking approval to not display the expiration date for OMB approval of the information collection, explain the reasons that display would be inappropriate.</w:t>
      </w:r>
    </w:p>
    <w:p w:rsidRPr="00042EC2" w:rsidR="00ED28F2" w:rsidP="00ED28F2" w:rsidRDefault="00ED28F2" w14:paraId="71CC4583" w14:textId="77777777">
      <w:pPr>
        <w:tabs>
          <w:tab w:val="left" w:pos="-720"/>
        </w:tabs>
        <w:suppressAutoHyphens/>
        <w:rPr>
          <w:rFonts w:ascii="Times New Roman" w:hAnsi="Times New Roman"/>
          <w:szCs w:val="24"/>
        </w:rPr>
      </w:pPr>
    </w:p>
    <w:p w:rsidRPr="00042EC2" w:rsidR="00ED28F2" w:rsidP="00ED28F2" w:rsidRDefault="00AB3494" w14:paraId="44939682" w14:textId="3F3196B6">
      <w:pPr>
        <w:tabs>
          <w:tab w:val="left" w:pos="-720"/>
        </w:tabs>
        <w:suppressAutoHyphens/>
        <w:spacing w:line="480" w:lineRule="auto"/>
        <w:rPr>
          <w:rFonts w:ascii="Times New Roman" w:hAnsi="Times New Roman"/>
          <w:szCs w:val="24"/>
        </w:rPr>
      </w:pPr>
      <w:r w:rsidRPr="00042EC2">
        <w:rPr>
          <w:rFonts w:ascii="Times New Roman" w:hAnsi="Times New Roman"/>
          <w:szCs w:val="24"/>
        </w:rPr>
        <w:t xml:space="preserve">The </w:t>
      </w:r>
      <w:r w:rsidRPr="00042EC2" w:rsidR="00C369B4">
        <w:rPr>
          <w:rFonts w:ascii="Times New Roman" w:hAnsi="Times New Roman"/>
          <w:szCs w:val="24"/>
        </w:rPr>
        <w:t xml:space="preserve">agency plans to display the </w:t>
      </w:r>
      <w:r w:rsidRPr="00042EC2">
        <w:rPr>
          <w:rFonts w:ascii="Times New Roman" w:hAnsi="Times New Roman"/>
          <w:szCs w:val="24"/>
        </w:rPr>
        <w:t xml:space="preserve">expiration date </w:t>
      </w:r>
      <w:r w:rsidRPr="00042EC2" w:rsidR="00C369B4">
        <w:rPr>
          <w:rFonts w:ascii="Times New Roman" w:hAnsi="Times New Roman"/>
          <w:szCs w:val="24"/>
        </w:rPr>
        <w:t xml:space="preserve">for OMB approval of the information collection on all data collection </w:t>
      </w:r>
      <w:r w:rsidRPr="00042EC2" w:rsidR="001416CD">
        <w:rPr>
          <w:rFonts w:ascii="Times New Roman" w:hAnsi="Times New Roman"/>
          <w:szCs w:val="24"/>
        </w:rPr>
        <w:t>instruments.</w:t>
      </w:r>
    </w:p>
    <w:p w:rsidRPr="00042EC2" w:rsidR="000438E8" w:rsidP="000438E8" w:rsidRDefault="000438E8" w14:paraId="6D01C846" w14:textId="77777777">
      <w:pPr>
        <w:tabs>
          <w:tab w:val="left" w:pos="0"/>
        </w:tabs>
        <w:suppressAutoHyphens/>
        <w:rPr>
          <w:rFonts w:ascii="Times New Roman" w:hAnsi="Times New Roman"/>
          <w:szCs w:val="24"/>
        </w:rPr>
      </w:pPr>
    </w:p>
    <w:p w:rsidRPr="00042EC2" w:rsidR="00A308DB" w:rsidP="0062567E" w:rsidRDefault="000438E8" w14:paraId="786D1778" w14:textId="77777777">
      <w:pPr>
        <w:pStyle w:val="Heading1"/>
      </w:pPr>
      <w:bookmarkStart w:name="_Toc401831374" w:id="37"/>
      <w:bookmarkStart w:name="_Toc83710929" w:id="38"/>
      <w:r>
        <w:t>A18.  Exception</w:t>
      </w:r>
      <w:r w:rsidR="002568E6">
        <w:t>s</w:t>
      </w:r>
      <w:r>
        <w:t xml:space="preserve"> to the certification statement identified in Item 19.</w:t>
      </w:r>
      <w:bookmarkEnd w:id="37"/>
      <w:bookmarkEnd w:id="38"/>
      <w:r w:rsidR="006F346E">
        <w:t xml:space="preserve">  </w:t>
      </w:r>
    </w:p>
    <w:p w:rsidRPr="00042EC2" w:rsidR="0062567E" w:rsidP="000438E8" w:rsidRDefault="0062567E" w14:paraId="0C2A421F" w14:textId="77777777">
      <w:pPr>
        <w:tabs>
          <w:tab w:val="left" w:pos="0"/>
        </w:tabs>
        <w:suppressAutoHyphens/>
        <w:rPr>
          <w:rFonts w:ascii="Times New Roman" w:hAnsi="Times New Roman"/>
          <w:b/>
          <w:szCs w:val="24"/>
        </w:rPr>
      </w:pPr>
    </w:p>
    <w:p w:rsidRPr="00042EC2" w:rsidR="0062567E" w:rsidP="000438E8" w:rsidRDefault="0062567E" w14:paraId="4C37458D" w14:textId="79929504">
      <w:pPr>
        <w:tabs>
          <w:tab w:val="left" w:pos="0"/>
        </w:tabs>
        <w:suppressAutoHyphens/>
        <w:rPr>
          <w:rFonts w:ascii="Times New Roman" w:hAnsi="Times New Roman"/>
          <w:b/>
          <w:szCs w:val="24"/>
        </w:rPr>
      </w:pPr>
      <w:r w:rsidRPr="00042EC2">
        <w:rPr>
          <w:rFonts w:ascii="Times New Roman" w:hAnsi="Times New Roman"/>
          <w:b/>
          <w:szCs w:val="24"/>
        </w:rPr>
        <w:t xml:space="preserve">Explain each exception to the certification statement identified in Item 19 of the </w:t>
      </w:r>
      <w:r w:rsidRPr="00042EC2" w:rsidR="001416CD">
        <w:rPr>
          <w:rFonts w:ascii="Times New Roman" w:hAnsi="Times New Roman"/>
          <w:b/>
          <w:szCs w:val="24"/>
        </w:rPr>
        <w:t>OMB 83</w:t>
      </w:r>
      <w:r w:rsidRPr="00042EC2">
        <w:rPr>
          <w:rFonts w:ascii="Times New Roman" w:hAnsi="Times New Roman"/>
          <w:b/>
          <w:szCs w:val="24"/>
        </w:rPr>
        <w:t>-I" Certification for Paperwork Reduction Act."</w:t>
      </w:r>
    </w:p>
    <w:p w:rsidRPr="00042EC2" w:rsidR="00ED28F2" w:rsidP="00ED28F2" w:rsidRDefault="00ED28F2" w14:paraId="7F740517" w14:textId="77777777">
      <w:pPr>
        <w:tabs>
          <w:tab w:val="left" w:pos="-720"/>
        </w:tabs>
        <w:suppressAutoHyphens/>
        <w:rPr>
          <w:rFonts w:ascii="Times New Roman" w:hAnsi="Times New Roman"/>
          <w:szCs w:val="24"/>
        </w:rPr>
      </w:pPr>
    </w:p>
    <w:p w:rsidRPr="00042EC2" w:rsidR="00ED28F2" w:rsidP="00ED28F2" w:rsidRDefault="00AB3494" w14:paraId="20F43F84" w14:textId="4E615156">
      <w:pPr>
        <w:tabs>
          <w:tab w:val="left" w:pos="-720"/>
        </w:tabs>
        <w:suppressAutoHyphens/>
        <w:spacing w:line="480" w:lineRule="auto"/>
        <w:rPr>
          <w:rFonts w:ascii="Times New Roman" w:hAnsi="Times New Roman"/>
          <w:szCs w:val="24"/>
        </w:rPr>
      </w:pPr>
      <w:r w:rsidRPr="00042EC2">
        <w:rPr>
          <w:rFonts w:ascii="Times New Roman" w:hAnsi="Times New Roman"/>
          <w:szCs w:val="24"/>
        </w:rPr>
        <w:t>There are no exceptions to the certification statement on OMB Form 83-I.</w:t>
      </w:r>
    </w:p>
    <w:p w:rsidR="0057630B" w:rsidP="0057630B" w:rsidRDefault="0057630B" w14:paraId="1098AD01" w14:textId="7732945D">
      <w:pPr>
        <w:tabs>
          <w:tab w:val="left" w:pos="-720"/>
        </w:tabs>
        <w:suppressAutoHyphens/>
        <w:spacing w:line="480" w:lineRule="auto"/>
        <w:rPr>
          <w:rFonts w:ascii="Times New Roman" w:hAnsi="Times New Roman"/>
          <w:szCs w:val="24"/>
        </w:rPr>
      </w:pPr>
    </w:p>
    <w:p w:rsidR="00EC4CAF" w:rsidP="00946CD7" w:rsidRDefault="00EC4CAF" w14:paraId="2EB334B7" w14:textId="47AD9F57">
      <w:pPr>
        <w:tabs>
          <w:tab w:val="left" w:pos="0"/>
        </w:tabs>
        <w:jc w:val="both"/>
      </w:pPr>
    </w:p>
    <w:sectPr w:rsidR="00EC4CAF" w:rsidSect="002568E6">
      <w:footerReference w:type="default" r:id="rId15"/>
      <w:endnotePr>
        <w:numFmt w:val="decimal"/>
      </w:endnotePr>
      <w:pgSz w:w="12240" w:h="15840"/>
      <w:pgMar w:top="1440" w:right="1440" w:bottom="1440" w:left="1440" w:header="1440" w:footer="720" w:gutter="0"/>
      <w:pgNumType w:start="1"/>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FF87F9" w16cid:durableId="24FD40F2"/>
  <w16cid:commentId w16cid:paraId="5230BF4E" w16cid:durableId="24FD40F3"/>
  <w16cid:commentId w16cid:paraId="02BB5675" w16cid:durableId="24FF06B9"/>
  <w16cid:commentId w16cid:paraId="09617805" w16cid:durableId="24FF06BA"/>
  <w16cid:commentId w16cid:paraId="73B89DF3" w16cid:durableId="24FD40F8"/>
  <w16cid:commentId w16cid:paraId="7861436A" w16cid:durableId="24FF06BC"/>
  <w16cid:commentId w16cid:paraId="3EA1D8A2" w16cid:durableId="24FF06BD"/>
  <w16cid:commentId w16cid:paraId="26B0BDEA" w16cid:durableId="24FF06BE"/>
  <w16cid:commentId w16cid:paraId="26387274" w16cid:durableId="24FF06BF"/>
  <w16cid:commentId w16cid:paraId="6116589A" w16cid:durableId="24FF06C0"/>
  <w16cid:commentId w16cid:paraId="4381C13A" w16cid:durableId="24FF12F0"/>
  <w16cid:commentId w16cid:paraId="57D8F08A" w16cid:durableId="24FF06C1"/>
  <w16cid:commentId w16cid:paraId="69ABA8E4" w16cid:durableId="24FF06C2"/>
  <w16cid:commentId w16cid:paraId="0C6D9EFA" w16cid:durableId="24FF06C3"/>
  <w16cid:commentId w16cid:paraId="267F7B76" w16cid:durableId="24FF06C4"/>
  <w16cid:commentId w16cid:paraId="475C11D3" w16cid:durableId="24FF06C5"/>
  <w16cid:commentId w16cid:paraId="5BF0D4CC" w16cid:durableId="24FF06C6"/>
  <w16cid:commentId w16cid:paraId="2CB4EA03" w16cid:durableId="24FD410F"/>
  <w16cid:commentId w16cid:paraId="1B4BC9BF" w16cid:durableId="24FD4110"/>
  <w16cid:commentId w16cid:paraId="4F6270D6" w16cid:durableId="24FF06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F7BA6" w14:textId="77777777" w:rsidR="00CA7950" w:rsidRDefault="00CA7950">
      <w:r>
        <w:separator/>
      </w:r>
    </w:p>
  </w:endnote>
  <w:endnote w:type="continuationSeparator" w:id="0">
    <w:p w14:paraId="0E3D1007" w14:textId="77777777" w:rsidR="00CA7950" w:rsidRDefault="00CA7950">
      <w:r>
        <w:continuationSeparator/>
      </w:r>
    </w:p>
  </w:endnote>
  <w:endnote w:type="continuationNotice" w:id="1">
    <w:p w14:paraId="2D02F958" w14:textId="77777777" w:rsidR="00CA7950" w:rsidRDefault="00CA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1B9AFF18" w14:textId="66EBD3BD" w:rsidR="00CA7950" w:rsidRPr="002568E6" w:rsidRDefault="00CA7950">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C776A4">
          <w:rPr>
            <w:rFonts w:ascii="Times New Roman" w:hAnsi="Times New Roman"/>
            <w:noProof/>
          </w:rPr>
          <w:t>2</w:t>
        </w:r>
        <w:r w:rsidRPr="002568E6">
          <w:rPr>
            <w:rFonts w:ascii="Times New Roman" w:hAnsi="Times New Roman"/>
            <w:noProof/>
          </w:rPr>
          <w:fldChar w:fldCharType="end"/>
        </w:r>
      </w:p>
    </w:sdtContent>
  </w:sdt>
  <w:p w14:paraId="2438F93D" w14:textId="77777777" w:rsidR="00CA7950" w:rsidRDefault="00CA79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09C1" w14:textId="77777777" w:rsidR="00CA7950" w:rsidRDefault="00CA7950">
      <w:r>
        <w:separator/>
      </w:r>
    </w:p>
  </w:footnote>
  <w:footnote w:type="continuationSeparator" w:id="0">
    <w:p w14:paraId="056F638F" w14:textId="77777777" w:rsidR="00CA7950" w:rsidRDefault="00CA7950">
      <w:r>
        <w:continuationSeparator/>
      </w:r>
    </w:p>
  </w:footnote>
  <w:footnote w:type="continuationNotice" w:id="1">
    <w:p w14:paraId="622EDF36" w14:textId="77777777" w:rsidR="00CA7950" w:rsidRDefault="00CA795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A229B"/>
    <w:multiLevelType w:val="hybridMultilevel"/>
    <w:tmpl w:val="95C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D69A1"/>
    <w:multiLevelType w:val="hybridMultilevel"/>
    <w:tmpl w:val="45FC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E14F1"/>
    <w:multiLevelType w:val="hybridMultilevel"/>
    <w:tmpl w:val="48BE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91C1C"/>
    <w:multiLevelType w:val="hybridMultilevel"/>
    <w:tmpl w:val="38244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55F76"/>
    <w:multiLevelType w:val="hybridMultilevel"/>
    <w:tmpl w:val="E8FA5772"/>
    <w:lvl w:ilvl="0" w:tplc="D39246A8">
      <w:start w:val="1"/>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8E0FA5"/>
    <w:multiLevelType w:val="hybridMultilevel"/>
    <w:tmpl w:val="69D0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3" w15:restartNumberingAfterBreak="0">
    <w:nsid w:val="72062142"/>
    <w:multiLevelType w:val="hybridMultilevel"/>
    <w:tmpl w:val="47EA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5" w15:restartNumberingAfterBreak="0">
    <w:nsid w:val="7DD930D4"/>
    <w:multiLevelType w:val="hybridMultilevel"/>
    <w:tmpl w:val="CDF2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803D0"/>
    <w:multiLevelType w:val="hybridMultilevel"/>
    <w:tmpl w:val="E05A7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4"/>
  </w:num>
  <w:num w:numId="3">
    <w:abstractNumId w:val="22"/>
  </w:num>
  <w:num w:numId="4">
    <w:abstractNumId w:val="11"/>
  </w:num>
  <w:num w:numId="5">
    <w:abstractNumId w:val="26"/>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4"/>
  </w:num>
  <w:num w:numId="19">
    <w:abstractNumId w:val="10"/>
  </w:num>
  <w:num w:numId="20">
    <w:abstractNumId w:val="19"/>
  </w:num>
  <w:num w:numId="21">
    <w:abstractNumId w:val="15"/>
  </w:num>
  <w:num w:numId="22">
    <w:abstractNumId w:val="17"/>
  </w:num>
  <w:num w:numId="23">
    <w:abstractNumId w:val="23"/>
  </w:num>
  <w:num w:numId="24">
    <w:abstractNumId w:val="16"/>
  </w:num>
  <w:num w:numId="25">
    <w:abstractNumId w:val="18"/>
  </w:num>
  <w:num w:numId="26">
    <w:abstractNumId w:val="21"/>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0AB8"/>
    <w:rsid w:val="00001CB2"/>
    <w:rsid w:val="00001DDD"/>
    <w:rsid w:val="00003E15"/>
    <w:rsid w:val="00003EA5"/>
    <w:rsid w:val="000051CC"/>
    <w:rsid w:val="0000539B"/>
    <w:rsid w:val="000076A1"/>
    <w:rsid w:val="00007847"/>
    <w:rsid w:val="0000790A"/>
    <w:rsid w:val="00010DE3"/>
    <w:rsid w:val="00010DEC"/>
    <w:rsid w:val="000145E1"/>
    <w:rsid w:val="00014B4D"/>
    <w:rsid w:val="00015FCF"/>
    <w:rsid w:val="000223C1"/>
    <w:rsid w:val="00022592"/>
    <w:rsid w:val="000234FF"/>
    <w:rsid w:val="00023BFF"/>
    <w:rsid w:val="00026921"/>
    <w:rsid w:val="00027233"/>
    <w:rsid w:val="00030028"/>
    <w:rsid w:val="0003245C"/>
    <w:rsid w:val="00032621"/>
    <w:rsid w:val="000329F0"/>
    <w:rsid w:val="000373C7"/>
    <w:rsid w:val="00040718"/>
    <w:rsid w:val="000417D2"/>
    <w:rsid w:val="00042EC2"/>
    <w:rsid w:val="000431A5"/>
    <w:rsid w:val="0004364B"/>
    <w:rsid w:val="000438E8"/>
    <w:rsid w:val="000447C0"/>
    <w:rsid w:val="0004539F"/>
    <w:rsid w:val="00045C18"/>
    <w:rsid w:val="000460EC"/>
    <w:rsid w:val="0004668E"/>
    <w:rsid w:val="00047338"/>
    <w:rsid w:val="000507EA"/>
    <w:rsid w:val="00052C5C"/>
    <w:rsid w:val="00053AB5"/>
    <w:rsid w:val="00054647"/>
    <w:rsid w:val="000547D7"/>
    <w:rsid w:val="00054E5E"/>
    <w:rsid w:val="00055A8B"/>
    <w:rsid w:val="00056479"/>
    <w:rsid w:val="0006089A"/>
    <w:rsid w:val="0006091F"/>
    <w:rsid w:val="00061A84"/>
    <w:rsid w:val="00061FC3"/>
    <w:rsid w:val="000621C5"/>
    <w:rsid w:val="00063761"/>
    <w:rsid w:val="00063800"/>
    <w:rsid w:val="0006449A"/>
    <w:rsid w:val="00064754"/>
    <w:rsid w:val="0006609B"/>
    <w:rsid w:val="000673CD"/>
    <w:rsid w:val="00070A9C"/>
    <w:rsid w:val="00071ACF"/>
    <w:rsid w:val="00072177"/>
    <w:rsid w:val="00072C97"/>
    <w:rsid w:val="00072EF5"/>
    <w:rsid w:val="000750F4"/>
    <w:rsid w:val="00075687"/>
    <w:rsid w:val="00075AFC"/>
    <w:rsid w:val="00076D3A"/>
    <w:rsid w:val="00080C3F"/>
    <w:rsid w:val="000812F7"/>
    <w:rsid w:val="000814FD"/>
    <w:rsid w:val="00084B36"/>
    <w:rsid w:val="00086831"/>
    <w:rsid w:val="00090155"/>
    <w:rsid w:val="0009036B"/>
    <w:rsid w:val="00090C98"/>
    <w:rsid w:val="00091C70"/>
    <w:rsid w:val="0009213C"/>
    <w:rsid w:val="00093427"/>
    <w:rsid w:val="0009408F"/>
    <w:rsid w:val="0009567D"/>
    <w:rsid w:val="00095C26"/>
    <w:rsid w:val="000A1222"/>
    <w:rsid w:val="000A1E1D"/>
    <w:rsid w:val="000A25DF"/>
    <w:rsid w:val="000A28C4"/>
    <w:rsid w:val="000A34BE"/>
    <w:rsid w:val="000A3781"/>
    <w:rsid w:val="000A4F8D"/>
    <w:rsid w:val="000A69F0"/>
    <w:rsid w:val="000A7424"/>
    <w:rsid w:val="000B0B70"/>
    <w:rsid w:val="000B26F3"/>
    <w:rsid w:val="000B316D"/>
    <w:rsid w:val="000B50C9"/>
    <w:rsid w:val="000B7836"/>
    <w:rsid w:val="000C089B"/>
    <w:rsid w:val="000C10F7"/>
    <w:rsid w:val="000C165E"/>
    <w:rsid w:val="000C23A3"/>
    <w:rsid w:val="000C336C"/>
    <w:rsid w:val="000C4440"/>
    <w:rsid w:val="000C55A2"/>
    <w:rsid w:val="000C5B0F"/>
    <w:rsid w:val="000D0C93"/>
    <w:rsid w:val="000D17F6"/>
    <w:rsid w:val="000D279A"/>
    <w:rsid w:val="000D4A4A"/>
    <w:rsid w:val="000D5750"/>
    <w:rsid w:val="000D6419"/>
    <w:rsid w:val="000D724C"/>
    <w:rsid w:val="000E1CA0"/>
    <w:rsid w:val="000E1DC1"/>
    <w:rsid w:val="000E2E6E"/>
    <w:rsid w:val="000E3CC6"/>
    <w:rsid w:val="000E4107"/>
    <w:rsid w:val="000E61B9"/>
    <w:rsid w:val="000E6CC9"/>
    <w:rsid w:val="000E7D6D"/>
    <w:rsid w:val="000F1BD4"/>
    <w:rsid w:val="000F2233"/>
    <w:rsid w:val="000F23FF"/>
    <w:rsid w:val="000F24C8"/>
    <w:rsid w:val="000F2BAE"/>
    <w:rsid w:val="000F4D33"/>
    <w:rsid w:val="000F4EE7"/>
    <w:rsid w:val="001052BD"/>
    <w:rsid w:val="0010698D"/>
    <w:rsid w:val="00110773"/>
    <w:rsid w:val="0011527A"/>
    <w:rsid w:val="00115E73"/>
    <w:rsid w:val="001170E4"/>
    <w:rsid w:val="00117A58"/>
    <w:rsid w:val="00120BCB"/>
    <w:rsid w:val="00120E7F"/>
    <w:rsid w:val="00121633"/>
    <w:rsid w:val="00121CD0"/>
    <w:rsid w:val="00122007"/>
    <w:rsid w:val="0012249E"/>
    <w:rsid w:val="0012531F"/>
    <w:rsid w:val="0012560B"/>
    <w:rsid w:val="00127364"/>
    <w:rsid w:val="00130FB4"/>
    <w:rsid w:val="00132EF8"/>
    <w:rsid w:val="00132F0C"/>
    <w:rsid w:val="0013306C"/>
    <w:rsid w:val="001334EF"/>
    <w:rsid w:val="0013469F"/>
    <w:rsid w:val="001363FB"/>
    <w:rsid w:val="001367EE"/>
    <w:rsid w:val="001416CD"/>
    <w:rsid w:val="00141CC1"/>
    <w:rsid w:val="00143411"/>
    <w:rsid w:val="0014383A"/>
    <w:rsid w:val="00143852"/>
    <w:rsid w:val="00145FCB"/>
    <w:rsid w:val="0014742D"/>
    <w:rsid w:val="0015139F"/>
    <w:rsid w:val="00151DF5"/>
    <w:rsid w:val="00154D85"/>
    <w:rsid w:val="00156839"/>
    <w:rsid w:val="00156AA4"/>
    <w:rsid w:val="00157282"/>
    <w:rsid w:val="00160DAC"/>
    <w:rsid w:val="001613F6"/>
    <w:rsid w:val="001627AB"/>
    <w:rsid w:val="00162887"/>
    <w:rsid w:val="00166501"/>
    <w:rsid w:val="00167686"/>
    <w:rsid w:val="001707E2"/>
    <w:rsid w:val="00171619"/>
    <w:rsid w:val="00172B17"/>
    <w:rsid w:val="0017348C"/>
    <w:rsid w:val="00174CF2"/>
    <w:rsid w:val="00180150"/>
    <w:rsid w:val="00182728"/>
    <w:rsid w:val="001829D2"/>
    <w:rsid w:val="0018306B"/>
    <w:rsid w:val="001834A9"/>
    <w:rsid w:val="0018456B"/>
    <w:rsid w:val="00185270"/>
    <w:rsid w:val="00185E85"/>
    <w:rsid w:val="0018740F"/>
    <w:rsid w:val="001912C2"/>
    <w:rsid w:val="00192D38"/>
    <w:rsid w:val="001934BB"/>
    <w:rsid w:val="001964E8"/>
    <w:rsid w:val="00197D85"/>
    <w:rsid w:val="001A01C9"/>
    <w:rsid w:val="001A0B24"/>
    <w:rsid w:val="001A5E89"/>
    <w:rsid w:val="001A63AF"/>
    <w:rsid w:val="001B1205"/>
    <w:rsid w:val="001B1E25"/>
    <w:rsid w:val="001B20C2"/>
    <w:rsid w:val="001B2136"/>
    <w:rsid w:val="001B3D92"/>
    <w:rsid w:val="001B436B"/>
    <w:rsid w:val="001B7724"/>
    <w:rsid w:val="001C15C7"/>
    <w:rsid w:val="001C256E"/>
    <w:rsid w:val="001C2C8F"/>
    <w:rsid w:val="001C3A4C"/>
    <w:rsid w:val="001C4C39"/>
    <w:rsid w:val="001C5266"/>
    <w:rsid w:val="001C6CBE"/>
    <w:rsid w:val="001C70AF"/>
    <w:rsid w:val="001C7DC9"/>
    <w:rsid w:val="001D1F6E"/>
    <w:rsid w:val="001D2A55"/>
    <w:rsid w:val="001D2F45"/>
    <w:rsid w:val="001D343E"/>
    <w:rsid w:val="001D4676"/>
    <w:rsid w:val="001D4FB0"/>
    <w:rsid w:val="001D703E"/>
    <w:rsid w:val="001D7958"/>
    <w:rsid w:val="001E22E9"/>
    <w:rsid w:val="001E5E66"/>
    <w:rsid w:val="001E76C1"/>
    <w:rsid w:val="001F054A"/>
    <w:rsid w:val="001F4C78"/>
    <w:rsid w:val="001F549E"/>
    <w:rsid w:val="001F6E85"/>
    <w:rsid w:val="001F73D9"/>
    <w:rsid w:val="00201068"/>
    <w:rsid w:val="00201287"/>
    <w:rsid w:val="00202D5E"/>
    <w:rsid w:val="00204E6E"/>
    <w:rsid w:val="00205B44"/>
    <w:rsid w:val="002062CF"/>
    <w:rsid w:val="00206631"/>
    <w:rsid w:val="002075EB"/>
    <w:rsid w:val="00210D68"/>
    <w:rsid w:val="00210FA8"/>
    <w:rsid w:val="002121AB"/>
    <w:rsid w:val="00212905"/>
    <w:rsid w:val="00213151"/>
    <w:rsid w:val="00213436"/>
    <w:rsid w:val="00215CC6"/>
    <w:rsid w:val="00222EDC"/>
    <w:rsid w:val="0022443A"/>
    <w:rsid w:val="00224D6C"/>
    <w:rsid w:val="002251B2"/>
    <w:rsid w:val="00225730"/>
    <w:rsid w:val="00231C61"/>
    <w:rsid w:val="00235EB3"/>
    <w:rsid w:val="002370B7"/>
    <w:rsid w:val="00240A61"/>
    <w:rsid w:val="00241834"/>
    <w:rsid w:val="00245150"/>
    <w:rsid w:val="00245CF0"/>
    <w:rsid w:val="00246457"/>
    <w:rsid w:val="002468EE"/>
    <w:rsid w:val="00247FB0"/>
    <w:rsid w:val="00250AFD"/>
    <w:rsid w:val="00250CEF"/>
    <w:rsid w:val="00252CF2"/>
    <w:rsid w:val="00253ECC"/>
    <w:rsid w:val="002541D9"/>
    <w:rsid w:val="00255137"/>
    <w:rsid w:val="0025683E"/>
    <w:rsid w:val="002568E6"/>
    <w:rsid w:val="00260537"/>
    <w:rsid w:val="002614D8"/>
    <w:rsid w:val="00262817"/>
    <w:rsid w:val="00262884"/>
    <w:rsid w:val="0026333C"/>
    <w:rsid w:val="002649A9"/>
    <w:rsid w:val="00265623"/>
    <w:rsid w:val="00267E64"/>
    <w:rsid w:val="00270D71"/>
    <w:rsid w:val="00272DD6"/>
    <w:rsid w:val="002737E9"/>
    <w:rsid w:val="002747EB"/>
    <w:rsid w:val="00274864"/>
    <w:rsid w:val="00275494"/>
    <w:rsid w:val="0027695F"/>
    <w:rsid w:val="00283364"/>
    <w:rsid w:val="00284F91"/>
    <w:rsid w:val="00285116"/>
    <w:rsid w:val="00287DC3"/>
    <w:rsid w:val="002900F6"/>
    <w:rsid w:val="002954B1"/>
    <w:rsid w:val="00296BAA"/>
    <w:rsid w:val="00297B0C"/>
    <w:rsid w:val="002A1B3D"/>
    <w:rsid w:val="002A2D2F"/>
    <w:rsid w:val="002A4560"/>
    <w:rsid w:val="002A7390"/>
    <w:rsid w:val="002B022B"/>
    <w:rsid w:val="002B0654"/>
    <w:rsid w:val="002B11DB"/>
    <w:rsid w:val="002B3C01"/>
    <w:rsid w:val="002B46E1"/>
    <w:rsid w:val="002B4F85"/>
    <w:rsid w:val="002B503E"/>
    <w:rsid w:val="002B582A"/>
    <w:rsid w:val="002B6598"/>
    <w:rsid w:val="002C05AC"/>
    <w:rsid w:val="002C1CDB"/>
    <w:rsid w:val="002C2401"/>
    <w:rsid w:val="002C2B99"/>
    <w:rsid w:val="002C3411"/>
    <w:rsid w:val="002C4936"/>
    <w:rsid w:val="002C5749"/>
    <w:rsid w:val="002C6748"/>
    <w:rsid w:val="002C75C6"/>
    <w:rsid w:val="002C7B26"/>
    <w:rsid w:val="002D0DED"/>
    <w:rsid w:val="002D1E33"/>
    <w:rsid w:val="002D3903"/>
    <w:rsid w:val="002D47CD"/>
    <w:rsid w:val="002D5105"/>
    <w:rsid w:val="002E1315"/>
    <w:rsid w:val="002E16D5"/>
    <w:rsid w:val="002E1A35"/>
    <w:rsid w:val="002E3B1B"/>
    <w:rsid w:val="002E3D8B"/>
    <w:rsid w:val="002E3E5E"/>
    <w:rsid w:val="002E40A9"/>
    <w:rsid w:val="002E5B53"/>
    <w:rsid w:val="002E5B94"/>
    <w:rsid w:val="002E6B5E"/>
    <w:rsid w:val="002E7427"/>
    <w:rsid w:val="002F0B68"/>
    <w:rsid w:val="002F2888"/>
    <w:rsid w:val="002F28FD"/>
    <w:rsid w:val="002F3249"/>
    <w:rsid w:val="002F4036"/>
    <w:rsid w:val="002F5951"/>
    <w:rsid w:val="002F630F"/>
    <w:rsid w:val="00303CAA"/>
    <w:rsid w:val="00304807"/>
    <w:rsid w:val="00307D2B"/>
    <w:rsid w:val="0031071F"/>
    <w:rsid w:val="0031099C"/>
    <w:rsid w:val="003125D7"/>
    <w:rsid w:val="00312A60"/>
    <w:rsid w:val="00313A06"/>
    <w:rsid w:val="003140F4"/>
    <w:rsid w:val="00315029"/>
    <w:rsid w:val="0031593F"/>
    <w:rsid w:val="003164E9"/>
    <w:rsid w:val="00316BEB"/>
    <w:rsid w:val="003211C6"/>
    <w:rsid w:val="00324C06"/>
    <w:rsid w:val="00325195"/>
    <w:rsid w:val="0032533B"/>
    <w:rsid w:val="00326F10"/>
    <w:rsid w:val="00333190"/>
    <w:rsid w:val="003333DF"/>
    <w:rsid w:val="00334635"/>
    <w:rsid w:val="0033560C"/>
    <w:rsid w:val="0033630C"/>
    <w:rsid w:val="0033721D"/>
    <w:rsid w:val="00341DA8"/>
    <w:rsid w:val="00341DEE"/>
    <w:rsid w:val="00342170"/>
    <w:rsid w:val="00343967"/>
    <w:rsid w:val="0034535B"/>
    <w:rsid w:val="0034537B"/>
    <w:rsid w:val="00347D72"/>
    <w:rsid w:val="00347DD5"/>
    <w:rsid w:val="00350550"/>
    <w:rsid w:val="003521A9"/>
    <w:rsid w:val="00356D92"/>
    <w:rsid w:val="00360447"/>
    <w:rsid w:val="00360B8B"/>
    <w:rsid w:val="003621F5"/>
    <w:rsid w:val="00362662"/>
    <w:rsid w:val="003637E7"/>
    <w:rsid w:val="0036497A"/>
    <w:rsid w:val="00366BB8"/>
    <w:rsid w:val="0037115C"/>
    <w:rsid w:val="00372784"/>
    <w:rsid w:val="00376E39"/>
    <w:rsid w:val="003770FE"/>
    <w:rsid w:val="00377C31"/>
    <w:rsid w:val="0038155B"/>
    <w:rsid w:val="003821F1"/>
    <w:rsid w:val="003824A1"/>
    <w:rsid w:val="00383C0A"/>
    <w:rsid w:val="00385A58"/>
    <w:rsid w:val="00385F19"/>
    <w:rsid w:val="00386068"/>
    <w:rsid w:val="003874A5"/>
    <w:rsid w:val="00387F57"/>
    <w:rsid w:val="003909CD"/>
    <w:rsid w:val="00393405"/>
    <w:rsid w:val="00395831"/>
    <w:rsid w:val="00396E91"/>
    <w:rsid w:val="0039736A"/>
    <w:rsid w:val="003A0BCD"/>
    <w:rsid w:val="003A163B"/>
    <w:rsid w:val="003A222F"/>
    <w:rsid w:val="003A4F9D"/>
    <w:rsid w:val="003A556E"/>
    <w:rsid w:val="003A5FD5"/>
    <w:rsid w:val="003A7703"/>
    <w:rsid w:val="003B0FD0"/>
    <w:rsid w:val="003B10E4"/>
    <w:rsid w:val="003B1199"/>
    <w:rsid w:val="003B121E"/>
    <w:rsid w:val="003B1D07"/>
    <w:rsid w:val="003B28E2"/>
    <w:rsid w:val="003B3964"/>
    <w:rsid w:val="003B4C92"/>
    <w:rsid w:val="003B6196"/>
    <w:rsid w:val="003B7FDA"/>
    <w:rsid w:val="003C0AC7"/>
    <w:rsid w:val="003C2346"/>
    <w:rsid w:val="003C3EF7"/>
    <w:rsid w:val="003C3FCC"/>
    <w:rsid w:val="003C41FC"/>
    <w:rsid w:val="003C5E7D"/>
    <w:rsid w:val="003C646A"/>
    <w:rsid w:val="003C6BDD"/>
    <w:rsid w:val="003D0245"/>
    <w:rsid w:val="003D1BEE"/>
    <w:rsid w:val="003D2FA4"/>
    <w:rsid w:val="003D3135"/>
    <w:rsid w:val="003D3900"/>
    <w:rsid w:val="003D51EA"/>
    <w:rsid w:val="003D5839"/>
    <w:rsid w:val="003D624B"/>
    <w:rsid w:val="003D6927"/>
    <w:rsid w:val="003E0D93"/>
    <w:rsid w:val="003E2F2D"/>
    <w:rsid w:val="003E32F5"/>
    <w:rsid w:val="003E64F6"/>
    <w:rsid w:val="003E66E5"/>
    <w:rsid w:val="003E6F29"/>
    <w:rsid w:val="003F06F1"/>
    <w:rsid w:val="003F7EFD"/>
    <w:rsid w:val="004000FA"/>
    <w:rsid w:val="00400754"/>
    <w:rsid w:val="004033DD"/>
    <w:rsid w:val="004037F9"/>
    <w:rsid w:val="0040495B"/>
    <w:rsid w:val="004060BE"/>
    <w:rsid w:val="004061F0"/>
    <w:rsid w:val="004077EA"/>
    <w:rsid w:val="00407AEA"/>
    <w:rsid w:val="004113AB"/>
    <w:rsid w:val="004127EA"/>
    <w:rsid w:val="00415AE6"/>
    <w:rsid w:val="00417C54"/>
    <w:rsid w:val="004221D2"/>
    <w:rsid w:val="00422327"/>
    <w:rsid w:val="00424C59"/>
    <w:rsid w:val="00426226"/>
    <w:rsid w:val="0042759A"/>
    <w:rsid w:val="00427A47"/>
    <w:rsid w:val="00430464"/>
    <w:rsid w:val="0043148A"/>
    <w:rsid w:val="00431975"/>
    <w:rsid w:val="00432716"/>
    <w:rsid w:val="0043383F"/>
    <w:rsid w:val="00433945"/>
    <w:rsid w:val="00435AB5"/>
    <w:rsid w:val="00436AA0"/>
    <w:rsid w:val="00437234"/>
    <w:rsid w:val="00437471"/>
    <w:rsid w:val="00437736"/>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66255"/>
    <w:rsid w:val="004708FD"/>
    <w:rsid w:val="004714B1"/>
    <w:rsid w:val="00472A8F"/>
    <w:rsid w:val="00472E23"/>
    <w:rsid w:val="00474A8E"/>
    <w:rsid w:val="004752E2"/>
    <w:rsid w:val="0047544E"/>
    <w:rsid w:val="0047561A"/>
    <w:rsid w:val="00476676"/>
    <w:rsid w:val="00477E91"/>
    <w:rsid w:val="00483781"/>
    <w:rsid w:val="00483CCC"/>
    <w:rsid w:val="00483F2C"/>
    <w:rsid w:val="00485EB2"/>
    <w:rsid w:val="00485FAF"/>
    <w:rsid w:val="004911E9"/>
    <w:rsid w:val="00494A82"/>
    <w:rsid w:val="004953D8"/>
    <w:rsid w:val="004A2D34"/>
    <w:rsid w:val="004A2D7C"/>
    <w:rsid w:val="004A2F08"/>
    <w:rsid w:val="004A48CA"/>
    <w:rsid w:val="004A543C"/>
    <w:rsid w:val="004A6286"/>
    <w:rsid w:val="004A6581"/>
    <w:rsid w:val="004B46EC"/>
    <w:rsid w:val="004B7B0E"/>
    <w:rsid w:val="004C2E49"/>
    <w:rsid w:val="004C50AE"/>
    <w:rsid w:val="004C615B"/>
    <w:rsid w:val="004C69A7"/>
    <w:rsid w:val="004C7434"/>
    <w:rsid w:val="004C7EB6"/>
    <w:rsid w:val="004D04AD"/>
    <w:rsid w:val="004D1524"/>
    <w:rsid w:val="004D1FDB"/>
    <w:rsid w:val="004D3638"/>
    <w:rsid w:val="004D43D3"/>
    <w:rsid w:val="004D5E86"/>
    <w:rsid w:val="004D6E06"/>
    <w:rsid w:val="004E11D8"/>
    <w:rsid w:val="004E160F"/>
    <w:rsid w:val="004E4959"/>
    <w:rsid w:val="004E5D8C"/>
    <w:rsid w:val="004E5F80"/>
    <w:rsid w:val="004E6BFA"/>
    <w:rsid w:val="004E72D3"/>
    <w:rsid w:val="004E7651"/>
    <w:rsid w:val="004E7FD0"/>
    <w:rsid w:val="004F2540"/>
    <w:rsid w:val="004F2F54"/>
    <w:rsid w:val="004F3464"/>
    <w:rsid w:val="004F4886"/>
    <w:rsid w:val="004F6EDF"/>
    <w:rsid w:val="004F72C7"/>
    <w:rsid w:val="004F77ED"/>
    <w:rsid w:val="0050255B"/>
    <w:rsid w:val="00502942"/>
    <w:rsid w:val="00503920"/>
    <w:rsid w:val="00503F52"/>
    <w:rsid w:val="00505C81"/>
    <w:rsid w:val="00506D32"/>
    <w:rsid w:val="005072CD"/>
    <w:rsid w:val="00510518"/>
    <w:rsid w:val="0051085D"/>
    <w:rsid w:val="00511375"/>
    <w:rsid w:val="00511668"/>
    <w:rsid w:val="00511934"/>
    <w:rsid w:val="00512C6B"/>
    <w:rsid w:val="00514F6B"/>
    <w:rsid w:val="00520A94"/>
    <w:rsid w:val="0052346F"/>
    <w:rsid w:val="005234BE"/>
    <w:rsid w:val="00524AD7"/>
    <w:rsid w:val="005266CA"/>
    <w:rsid w:val="00527FD3"/>
    <w:rsid w:val="0053283A"/>
    <w:rsid w:val="005358BC"/>
    <w:rsid w:val="005364A3"/>
    <w:rsid w:val="0053713F"/>
    <w:rsid w:val="00537BB6"/>
    <w:rsid w:val="00540608"/>
    <w:rsid w:val="00542038"/>
    <w:rsid w:val="00542051"/>
    <w:rsid w:val="00542C4F"/>
    <w:rsid w:val="005445BE"/>
    <w:rsid w:val="00545890"/>
    <w:rsid w:val="00550002"/>
    <w:rsid w:val="005502BC"/>
    <w:rsid w:val="00550A3B"/>
    <w:rsid w:val="00550E21"/>
    <w:rsid w:val="0055158F"/>
    <w:rsid w:val="00551AEF"/>
    <w:rsid w:val="005524A2"/>
    <w:rsid w:val="00553691"/>
    <w:rsid w:val="005547E1"/>
    <w:rsid w:val="00555219"/>
    <w:rsid w:val="005601C3"/>
    <w:rsid w:val="005603AB"/>
    <w:rsid w:val="00560A01"/>
    <w:rsid w:val="00563EAF"/>
    <w:rsid w:val="0056518C"/>
    <w:rsid w:val="00565868"/>
    <w:rsid w:val="00565D5B"/>
    <w:rsid w:val="0056629F"/>
    <w:rsid w:val="005674F7"/>
    <w:rsid w:val="00567DE7"/>
    <w:rsid w:val="005721E3"/>
    <w:rsid w:val="0057630B"/>
    <w:rsid w:val="00576D53"/>
    <w:rsid w:val="00577185"/>
    <w:rsid w:val="00580507"/>
    <w:rsid w:val="00581E48"/>
    <w:rsid w:val="005827E8"/>
    <w:rsid w:val="005842B7"/>
    <w:rsid w:val="005843AD"/>
    <w:rsid w:val="00586F6C"/>
    <w:rsid w:val="005878F3"/>
    <w:rsid w:val="005912FB"/>
    <w:rsid w:val="005917B8"/>
    <w:rsid w:val="00591AD7"/>
    <w:rsid w:val="005940EB"/>
    <w:rsid w:val="00594617"/>
    <w:rsid w:val="0059545A"/>
    <w:rsid w:val="005955C7"/>
    <w:rsid w:val="00595654"/>
    <w:rsid w:val="00596675"/>
    <w:rsid w:val="005967BB"/>
    <w:rsid w:val="005A0C2E"/>
    <w:rsid w:val="005A3F80"/>
    <w:rsid w:val="005A4F79"/>
    <w:rsid w:val="005A598F"/>
    <w:rsid w:val="005B172E"/>
    <w:rsid w:val="005B2A87"/>
    <w:rsid w:val="005B6F56"/>
    <w:rsid w:val="005C04BB"/>
    <w:rsid w:val="005C0A19"/>
    <w:rsid w:val="005C286E"/>
    <w:rsid w:val="005C2EEA"/>
    <w:rsid w:val="005C33B4"/>
    <w:rsid w:val="005C423C"/>
    <w:rsid w:val="005C50FC"/>
    <w:rsid w:val="005C5316"/>
    <w:rsid w:val="005C54B0"/>
    <w:rsid w:val="005C6321"/>
    <w:rsid w:val="005D021A"/>
    <w:rsid w:val="005D1A0F"/>
    <w:rsid w:val="005D4603"/>
    <w:rsid w:val="005D532E"/>
    <w:rsid w:val="005D7CF3"/>
    <w:rsid w:val="005E0713"/>
    <w:rsid w:val="005E0A1A"/>
    <w:rsid w:val="005E22A5"/>
    <w:rsid w:val="005E26B5"/>
    <w:rsid w:val="005E292E"/>
    <w:rsid w:val="005E6A3C"/>
    <w:rsid w:val="005E7295"/>
    <w:rsid w:val="005F08B6"/>
    <w:rsid w:val="005F0A77"/>
    <w:rsid w:val="005F1212"/>
    <w:rsid w:val="005F1438"/>
    <w:rsid w:val="005F2D36"/>
    <w:rsid w:val="005F31C0"/>
    <w:rsid w:val="005F3BC7"/>
    <w:rsid w:val="005F43D7"/>
    <w:rsid w:val="005F5FFE"/>
    <w:rsid w:val="005F6830"/>
    <w:rsid w:val="005F7C5A"/>
    <w:rsid w:val="00600B7F"/>
    <w:rsid w:val="00600F05"/>
    <w:rsid w:val="00602CB9"/>
    <w:rsid w:val="00603FF7"/>
    <w:rsid w:val="00604BE2"/>
    <w:rsid w:val="006059DF"/>
    <w:rsid w:val="0060707B"/>
    <w:rsid w:val="006140A9"/>
    <w:rsid w:val="00615DC1"/>
    <w:rsid w:val="00616358"/>
    <w:rsid w:val="00617B1B"/>
    <w:rsid w:val="0062182F"/>
    <w:rsid w:val="0062241E"/>
    <w:rsid w:val="006226A2"/>
    <w:rsid w:val="006228E2"/>
    <w:rsid w:val="006244F3"/>
    <w:rsid w:val="0062567E"/>
    <w:rsid w:val="00626691"/>
    <w:rsid w:val="00630C90"/>
    <w:rsid w:val="0063244C"/>
    <w:rsid w:val="00634425"/>
    <w:rsid w:val="00634E66"/>
    <w:rsid w:val="00634FAB"/>
    <w:rsid w:val="0063688D"/>
    <w:rsid w:val="00640046"/>
    <w:rsid w:val="00640767"/>
    <w:rsid w:val="006409A2"/>
    <w:rsid w:val="00640F7D"/>
    <w:rsid w:val="0064229A"/>
    <w:rsid w:val="006469D1"/>
    <w:rsid w:val="00646DDA"/>
    <w:rsid w:val="0065006B"/>
    <w:rsid w:val="00650EBF"/>
    <w:rsid w:val="00651560"/>
    <w:rsid w:val="00655D39"/>
    <w:rsid w:val="0065657E"/>
    <w:rsid w:val="0066069C"/>
    <w:rsid w:val="00661AF9"/>
    <w:rsid w:val="00661B51"/>
    <w:rsid w:val="006620C0"/>
    <w:rsid w:val="006627A0"/>
    <w:rsid w:val="006631D5"/>
    <w:rsid w:val="00664AD0"/>
    <w:rsid w:val="00664C7C"/>
    <w:rsid w:val="0066583A"/>
    <w:rsid w:val="00665911"/>
    <w:rsid w:val="00665B4D"/>
    <w:rsid w:val="0066688F"/>
    <w:rsid w:val="00666F6E"/>
    <w:rsid w:val="006677DE"/>
    <w:rsid w:val="00673E6A"/>
    <w:rsid w:val="00675C55"/>
    <w:rsid w:val="00675EDB"/>
    <w:rsid w:val="00676E4D"/>
    <w:rsid w:val="00677034"/>
    <w:rsid w:val="0068067E"/>
    <w:rsid w:val="00682090"/>
    <w:rsid w:val="0068264F"/>
    <w:rsid w:val="00683176"/>
    <w:rsid w:val="0068319C"/>
    <w:rsid w:val="00686481"/>
    <w:rsid w:val="00686BB3"/>
    <w:rsid w:val="00687619"/>
    <w:rsid w:val="00687C66"/>
    <w:rsid w:val="00691A50"/>
    <w:rsid w:val="00692936"/>
    <w:rsid w:val="006929FB"/>
    <w:rsid w:val="00694161"/>
    <w:rsid w:val="00694A12"/>
    <w:rsid w:val="00695911"/>
    <w:rsid w:val="00696634"/>
    <w:rsid w:val="006A131B"/>
    <w:rsid w:val="006A1B36"/>
    <w:rsid w:val="006A2C02"/>
    <w:rsid w:val="006A3E01"/>
    <w:rsid w:val="006A7A14"/>
    <w:rsid w:val="006A7F48"/>
    <w:rsid w:val="006B005F"/>
    <w:rsid w:val="006B3BF8"/>
    <w:rsid w:val="006B4BFE"/>
    <w:rsid w:val="006B6A2F"/>
    <w:rsid w:val="006C0F33"/>
    <w:rsid w:val="006C2B18"/>
    <w:rsid w:val="006C4942"/>
    <w:rsid w:val="006C4BE5"/>
    <w:rsid w:val="006C5470"/>
    <w:rsid w:val="006C571B"/>
    <w:rsid w:val="006C60D2"/>
    <w:rsid w:val="006C6F61"/>
    <w:rsid w:val="006C7186"/>
    <w:rsid w:val="006C7B62"/>
    <w:rsid w:val="006D0EAD"/>
    <w:rsid w:val="006D0FF5"/>
    <w:rsid w:val="006D1A5E"/>
    <w:rsid w:val="006D2901"/>
    <w:rsid w:val="006D4339"/>
    <w:rsid w:val="006D5D1F"/>
    <w:rsid w:val="006D6B2A"/>
    <w:rsid w:val="006D7835"/>
    <w:rsid w:val="006D7F88"/>
    <w:rsid w:val="006E4AC6"/>
    <w:rsid w:val="006E4B7F"/>
    <w:rsid w:val="006E5418"/>
    <w:rsid w:val="006E5E54"/>
    <w:rsid w:val="006F05C3"/>
    <w:rsid w:val="006F15B1"/>
    <w:rsid w:val="006F174B"/>
    <w:rsid w:val="006F1B27"/>
    <w:rsid w:val="006F3032"/>
    <w:rsid w:val="006F346E"/>
    <w:rsid w:val="006F5B38"/>
    <w:rsid w:val="006F6A9F"/>
    <w:rsid w:val="00700579"/>
    <w:rsid w:val="00700F3B"/>
    <w:rsid w:val="00701E5A"/>
    <w:rsid w:val="00702822"/>
    <w:rsid w:val="0070367B"/>
    <w:rsid w:val="00707B26"/>
    <w:rsid w:val="00707ED6"/>
    <w:rsid w:val="00710CF7"/>
    <w:rsid w:val="0071282D"/>
    <w:rsid w:val="007135AF"/>
    <w:rsid w:val="00717835"/>
    <w:rsid w:val="00720489"/>
    <w:rsid w:val="0072072E"/>
    <w:rsid w:val="00720BC7"/>
    <w:rsid w:val="00722B78"/>
    <w:rsid w:val="00723374"/>
    <w:rsid w:val="007271D9"/>
    <w:rsid w:val="00730697"/>
    <w:rsid w:val="0073096B"/>
    <w:rsid w:val="007317BC"/>
    <w:rsid w:val="0073357B"/>
    <w:rsid w:val="00733A77"/>
    <w:rsid w:val="00734033"/>
    <w:rsid w:val="00734D74"/>
    <w:rsid w:val="007368DA"/>
    <w:rsid w:val="00736CE0"/>
    <w:rsid w:val="00737279"/>
    <w:rsid w:val="0073738E"/>
    <w:rsid w:val="007377F1"/>
    <w:rsid w:val="0074205E"/>
    <w:rsid w:val="00742246"/>
    <w:rsid w:val="007439F4"/>
    <w:rsid w:val="00744D41"/>
    <w:rsid w:val="007452E9"/>
    <w:rsid w:val="00745F3B"/>
    <w:rsid w:val="0074676D"/>
    <w:rsid w:val="00746993"/>
    <w:rsid w:val="00747267"/>
    <w:rsid w:val="007502DD"/>
    <w:rsid w:val="007505B0"/>
    <w:rsid w:val="00751946"/>
    <w:rsid w:val="007532C9"/>
    <w:rsid w:val="00753AFF"/>
    <w:rsid w:val="00754981"/>
    <w:rsid w:val="00755B60"/>
    <w:rsid w:val="00756119"/>
    <w:rsid w:val="00757DDB"/>
    <w:rsid w:val="00760434"/>
    <w:rsid w:val="00761877"/>
    <w:rsid w:val="00763D19"/>
    <w:rsid w:val="00764AB6"/>
    <w:rsid w:val="00766CAC"/>
    <w:rsid w:val="00767287"/>
    <w:rsid w:val="007704A9"/>
    <w:rsid w:val="00770814"/>
    <w:rsid w:val="00771F88"/>
    <w:rsid w:val="00772867"/>
    <w:rsid w:val="00772B26"/>
    <w:rsid w:val="0077330C"/>
    <w:rsid w:val="00776D16"/>
    <w:rsid w:val="00780858"/>
    <w:rsid w:val="0078126D"/>
    <w:rsid w:val="00783919"/>
    <w:rsid w:val="00783DA7"/>
    <w:rsid w:val="00784603"/>
    <w:rsid w:val="0078653A"/>
    <w:rsid w:val="00786956"/>
    <w:rsid w:val="00792C32"/>
    <w:rsid w:val="00794AFB"/>
    <w:rsid w:val="00797164"/>
    <w:rsid w:val="007A1D2E"/>
    <w:rsid w:val="007A238A"/>
    <w:rsid w:val="007A293E"/>
    <w:rsid w:val="007A2BBA"/>
    <w:rsid w:val="007A5E7D"/>
    <w:rsid w:val="007A613B"/>
    <w:rsid w:val="007A7123"/>
    <w:rsid w:val="007B0003"/>
    <w:rsid w:val="007B008F"/>
    <w:rsid w:val="007B13FA"/>
    <w:rsid w:val="007B17C2"/>
    <w:rsid w:val="007B3030"/>
    <w:rsid w:val="007B32AD"/>
    <w:rsid w:val="007B4A75"/>
    <w:rsid w:val="007C0BE8"/>
    <w:rsid w:val="007C0D2F"/>
    <w:rsid w:val="007C0EBF"/>
    <w:rsid w:val="007C2127"/>
    <w:rsid w:val="007C31C5"/>
    <w:rsid w:val="007C3F61"/>
    <w:rsid w:val="007C44DA"/>
    <w:rsid w:val="007C5A65"/>
    <w:rsid w:val="007D1FBD"/>
    <w:rsid w:val="007D3902"/>
    <w:rsid w:val="007D46EC"/>
    <w:rsid w:val="007D4D5F"/>
    <w:rsid w:val="007D76FB"/>
    <w:rsid w:val="007E0B9B"/>
    <w:rsid w:val="007E3170"/>
    <w:rsid w:val="007E4256"/>
    <w:rsid w:val="007E4E9C"/>
    <w:rsid w:val="007E5364"/>
    <w:rsid w:val="007F0FAE"/>
    <w:rsid w:val="007F2B2C"/>
    <w:rsid w:val="007F7BA5"/>
    <w:rsid w:val="00800EE9"/>
    <w:rsid w:val="00801786"/>
    <w:rsid w:val="00802B2B"/>
    <w:rsid w:val="00803F61"/>
    <w:rsid w:val="00804984"/>
    <w:rsid w:val="008050EE"/>
    <w:rsid w:val="00805E08"/>
    <w:rsid w:val="008071C5"/>
    <w:rsid w:val="00810BB3"/>
    <w:rsid w:val="00811628"/>
    <w:rsid w:val="0081294E"/>
    <w:rsid w:val="00812F41"/>
    <w:rsid w:val="00813EE2"/>
    <w:rsid w:val="00815E2A"/>
    <w:rsid w:val="00816EB4"/>
    <w:rsid w:val="008170AC"/>
    <w:rsid w:val="0082083D"/>
    <w:rsid w:val="00821AC8"/>
    <w:rsid w:val="008221AA"/>
    <w:rsid w:val="0082448C"/>
    <w:rsid w:val="00826253"/>
    <w:rsid w:val="0082671D"/>
    <w:rsid w:val="00826DD8"/>
    <w:rsid w:val="008270DC"/>
    <w:rsid w:val="0083118E"/>
    <w:rsid w:val="00831EA7"/>
    <w:rsid w:val="00833324"/>
    <w:rsid w:val="00835005"/>
    <w:rsid w:val="00835A63"/>
    <w:rsid w:val="008377B5"/>
    <w:rsid w:val="008413CC"/>
    <w:rsid w:val="00841477"/>
    <w:rsid w:val="00842E02"/>
    <w:rsid w:val="00846781"/>
    <w:rsid w:val="008502C2"/>
    <w:rsid w:val="008507EF"/>
    <w:rsid w:val="00850904"/>
    <w:rsid w:val="008525DD"/>
    <w:rsid w:val="00853006"/>
    <w:rsid w:val="00853829"/>
    <w:rsid w:val="00853BF9"/>
    <w:rsid w:val="00855732"/>
    <w:rsid w:val="00856AB0"/>
    <w:rsid w:val="00861FED"/>
    <w:rsid w:val="00862A3F"/>
    <w:rsid w:val="00863F7F"/>
    <w:rsid w:val="008648BF"/>
    <w:rsid w:val="008653F8"/>
    <w:rsid w:val="00865A0B"/>
    <w:rsid w:val="00866739"/>
    <w:rsid w:val="00867C20"/>
    <w:rsid w:val="00870BB1"/>
    <w:rsid w:val="00871186"/>
    <w:rsid w:val="0087187D"/>
    <w:rsid w:val="00871E93"/>
    <w:rsid w:val="00872B95"/>
    <w:rsid w:val="008733D8"/>
    <w:rsid w:val="008745A8"/>
    <w:rsid w:val="008756B5"/>
    <w:rsid w:val="0088245A"/>
    <w:rsid w:val="008832DB"/>
    <w:rsid w:val="00884B5C"/>
    <w:rsid w:val="0088500E"/>
    <w:rsid w:val="00886A9F"/>
    <w:rsid w:val="00886AC1"/>
    <w:rsid w:val="008876AB"/>
    <w:rsid w:val="00890B4D"/>
    <w:rsid w:val="008912DB"/>
    <w:rsid w:val="008915FB"/>
    <w:rsid w:val="00891C7E"/>
    <w:rsid w:val="00893C7E"/>
    <w:rsid w:val="0089577E"/>
    <w:rsid w:val="00895AD0"/>
    <w:rsid w:val="00895CB0"/>
    <w:rsid w:val="00897D7A"/>
    <w:rsid w:val="00897DE4"/>
    <w:rsid w:val="008A1A85"/>
    <w:rsid w:val="008A1F39"/>
    <w:rsid w:val="008A2948"/>
    <w:rsid w:val="008A5F22"/>
    <w:rsid w:val="008A7380"/>
    <w:rsid w:val="008A7C87"/>
    <w:rsid w:val="008B0F94"/>
    <w:rsid w:val="008B1108"/>
    <w:rsid w:val="008B25E6"/>
    <w:rsid w:val="008B2B08"/>
    <w:rsid w:val="008B2BF0"/>
    <w:rsid w:val="008B36BA"/>
    <w:rsid w:val="008B3FDA"/>
    <w:rsid w:val="008B4683"/>
    <w:rsid w:val="008B472E"/>
    <w:rsid w:val="008B57A8"/>
    <w:rsid w:val="008B7251"/>
    <w:rsid w:val="008C00B4"/>
    <w:rsid w:val="008C1668"/>
    <w:rsid w:val="008C2EB3"/>
    <w:rsid w:val="008C3FAF"/>
    <w:rsid w:val="008C5DE5"/>
    <w:rsid w:val="008C62AD"/>
    <w:rsid w:val="008C67B4"/>
    <w:rsid w:val="008C6BEB"/>
    <w:rsid w:val="008D1717"/>
    <w:rsid w:val="008D174D"/>
    <w:rsid w:val="008D2E1A"/>
    <w:rsid w:val="008D2FF6"/>
    <w:rsid w:val="008D389C"/>
    <w:rsid w:val="008D554A"/>
    <w:rsid w:val="008D5DC5"/>
    <w:rsid w:val="008E02A4"/>
    <w:rsid w:val="008E2B05"/>
    <w:rsid w:val="008E4FBC"/>
    <w:rsid w:val="008E569D"/>
    <w:rsid w:val="008F0099"/>
    <w:rsid w:val="008F0605"/>
    <w:rsid w:val="008F0A60"/>
    <w:rsid w:val="008F1030"/>
    <w:rsid w:val="008F27FB"/>
    <w:rsid w:val="008F2DEC"/>
    <w:rsid w:val="008F3F14"/>
    <w:rsid w:val="008F42AA"/>
    <w:rsid w:val="009005F4"/>
    <w:rsid w:val="00902E57"/>
    <w:rsid w:val="00903920"/>
    <w:rsid w:val="00904305"/>
    <w:rsid w:val="009049D1"/>
    <w:rsid w:val="00904B63"/>
    <w:rsid w:val="00905A5F"/>
    <w:rsid w:val="009062BF"/>
    <w:rsid w:val="00906F7A"/>
    <w:rsid w:val="00907239"/>
    <w:rsid w:val="00910330"/>
    <w:rsid w:val="00910824"/>
    <w:rsid w:val="00910CCC"/>
    <w:rsid w:val="009122D5"/>
    <w:rsid w:val="009141DF"/>
    <w:rsid w:val="00917120"/>
    <w:rsid w:val="009171A0"/>
    <w:rsid w:val="00920B77"/>
    <w:rsid w:val="00921A94"/>
    <w:rsid w:val="0092248C"/>
    <w:rsid w:val="00922DEC"/>
    <w:rsid w:val="00922FC1"/>
    <w:rsid w:val="009232B2"/>
    <w:rsid w:val="009232EE"/>
    <w:rsid w:val="00923DAF"/>
    <w:rsid w:val="00923F25"/>
    <w:rsid w:val="0092466F"/>
    <w:rsid w:val="00925D56"/>
    <w:rsid w:val="0092640D"/>
    <w:rsid w:val="0092668F"/>
    <w:rsid w:val="00930FCC"/>
    <w:rsid w:val="00934798"/>
    <w:rsid w:val="00934C94"/>
    <w:rsid w:val="009361A2"/>
    <w:rsid w:val="009379DE"/>
    <w:rsid w:val="0094179F"/>
    <w:rsid w:val="00943245"/>
    <w:rsid w:val="00944853"/>
    <w:rsid w:val="00946CD7"/>
    <w:rsid w:val="00946F50"/>
    <w:rsid w:val="009500BC"/>
    <w:rsid w:val="009536A2"/>
    <w:rsid w:val="00956D8E"/>
    <w:rsid w:val="009575CF"/>
    <w:rsid w:val="009613FE"/>
    <w:rsid w:val="00961994"/>
    <w:rsid w:val="00962F5F"/>
    <w:rsid w:val="00963551"/>
    <w:rsid w:val="00964E59"/>
    <w:rsid w:val="009666C0"/>
    <w:rsid w:val="00966860"/>
    <w:rsid w:val="0096743A"/>
    <w:rsid w:val="00967F46"/>
    <w:rsid w:val="009712E9"/>
    <w:rsid w:val="00971C3A"/>
    <w:rsid w:val="00972641"/>
    <w:rsid w:val="009727E2"/>
    <w:rsid w:val="00973A02"/>
    <w:rsid w:val="00974A06"/>
    <w:rsid w:val="00974B18"/>
    <w:rsid w:val="009751DC"/>
    <w:rsid w:val="00975652"/>
    <w:rsid w:val="0097600E"/>
    <w:rsid w:val="00980270"/>
    <w:rsid w:val="00980D53"/>
    <w:rsid w:val="009810FB"/>
    <w:rsid w:val="00981759"/>
    <w:rsid w:val="00982861"/>
    <w:rsid w:val="0098306F"/>
    <w:rsid w:val="0098354B"/>
    <w:rsid w:val="00983ECF"/>
    <w:rsid w:val="009846F1"/>
    <w:rsid w:val="00985089"/>
    <w:rsid w:val="009853F5"/>
    <w:rsid w:val="00985454"/>
    <w:rsid w:val="00986A71"/>
    <w:rsid w:val="00986CFB"/>
    <w:rsid w:val="00990736"/>
    <w:rsid w:val="00991650"/>
    <w:rsid w:val="00991FC3"/>
    <w:rsid w:val="00992CA5"/>
    <w:rsid w:val="00993BC1"/>
    <w:rsid w:val="009942A7"/>
    <w:rsid w:val="00994791"/>
    <w:rsid w:val="00994BF3"/>
    <w:rsid w:val="00997530"/>
    <w:rsid w:val="009A00D5"/>
    <w:rsid w:val="009A28AF"/>
    <w:rsid w:val="009A33DF"/>
    <w:rsid w:val="009A3AAC"/>
    <w:rsid w:val="009A5A09"/>
    <w:rsid w:val="009A6BE0"/>
    <w:rsid w:val="009A6E3B"/>
    <w:rsid w:val="009A7BE0"/>
    <w:rsid w:val="009B2E15"/>
    <w:rsid w:val="009B4B0D"/>
    <w:rsid w:val="009B6105"/>
    <w:rsid w:val="009C1A67"/>
    <w:rsid w:val="009C2E06"/>
    <w:rsid w:val="009C32A5"/>
    <w:rsid w:val="009C419C"/>
    <w:rsid w:val="009C5170"/>
    <w:rsid w:val="009C5B28"/>
    <w:rsid w:val="009C7411"/>
    <w:rsid w:val="009D0567"/>
    <w:rsid w:val="009D2F27"/>
    <w:rsid w:val="009D446D"/>
    <w:rsid w:val="009D5A73"/>
    <w:rsid w:val="009D5B4E"/>
    <w:rsid w:val="009D5C70"/>
    <w:rsid w:val="009D7A98"/>
    <w:rsid w:val="009E07EA"/>
    <w:rsid w:val="009E091C"/>
    <w:rsid w:val="009E0C86"/>
    <w:rsid w:val="009E0DFB"/>
    <w:rsid w:val="009E1059"/>
    <w:rsid w:val="009E120D"/>
    <w:rsid w:val="009E1234"/>
    <w:rsid w:val="009E3311"/>
    <w:rsid w:val="009E42C0"/>
    <w:rsid w:val="009E6159"/>
    <w:rsid w:val="009E7810"/>
    <w:rsid w:val="009F0360"/>
    <w:rsid w:val="009F0786"/>
    <w:rsid w:val="009F0EAB"/>
    <w:rsid w:val="009F104D"/>
    <w:rsid w:val="009F146E"/>
    <w:rsid w:val="009F14CE"/>
    <w:rsid w:val="009F228E"/>
    <w:rsid w:val="009F54AE"/>
    <w:rsid w:val="009F67CC"/>
    <w:rsid w:val="009F7643"/>
    <w:rsid w:val="009F7E1A"/>
    <w:rsid w:val="00A021C3"/>
    <w:rsid w:val="00A032E6"/>
    <w:rsid w:val="00A04778"/>
    <w:rsid w:val="00A1154D"/>
    <w:rsid w:val="00A12F4D"/>
    <w:rsid w:val="00A13F72"/>
    <w:rsid w:val="00A15D98"/>
    <w:rsid w:val="00A160BF"/>
    <w:rsid w:val="00A171D3"/>
    <w:rsid w:val="00A17719"/>
    <w:rsid w:val="00A20EFB"/>
    <w:rsid w:val="00A2115F"/>
    <w:rsid w:val="00A23B68"/>
    <w:rsid w:val="00A24C1D"/>
    <w:rsid w:val="00A26B35"/>
    <w:rsid w:val="00A27B3A"/>
    <w:rsid w:val="00A308DB"/>
    <w:rsid w:val="00A3110D"/>
    <w:rsid w:val="00A31726"/>
    <w:rsid w:val="00A31871"/>
    <w:rsid w:val="00A31B2A"/>
    <w:rsid w:val="00A32543"/>
    <w:rsid w:val="00A3317C"/>
    <w:rsid w:val="00A37C87"/>
    <w:rsid w:val="00A40D55"/>
    <w:rsid w:val="00A431C7"/>
    <w:rsid w:val="00A439DA"/>
    <w:rsid w:val="00A44347"/>
    <w:rsid w:val="00A45DE3"/>
    <w:rsid w:val="00A500EE"/>
    <w:rsid w:val="00A51D62"/>
    <w:rsid w:val="00A55E93"/>
    <w:rsid w:val="00A568EA"/>
    <w:rsid w:val="00A56DAE"/>
    <w:rsid w:val="00A601F9"/>
    <w:rsid w:val="00A616E0"/>
    <w:rsid w:val="00A6232F"/>
    <w:rsid w:val="00A632B0"/>
    <w:rsid w:val="00A641B0"/>
    <w:rsid w:val="00A64291"/>
    <w:rsid w:val="00A649BB"/>
    <w:rsid w:val="00A66DF7"/>
    <w:rsid w:val="00A6703B"/>
    <w:rsid w:val="00A70E02"/>
    <w:rsid w:val="00A723ED"/>
    <w:rsid w:val="00A7252E"/>
    <w:rsid w:val="00A73197"/>
    <w:rsid w:val="00A73507"/>
    <w:rsid w:val="00A73AA1"/>
    <w:rsid w:val="00A74287"/>
    <w:rsid w:val="00A7459E"/>
    <w:rsid w:val="00A75998"/>
    <w:rsid w:val="00A760D2"/>
    <w:rsid w:val="00A7688B"/>
    <w:rsid w:val="00A81B52"/>
    <w:rsid w:val="00A82145"/>
    <w:rsid w:val="00A82AA1"/>
    <w:rsid w:val="00A82BB4"/>
    <w:rsid w:val="00A8365A"/>
    <w:rsid w:val="00A83FB0"/>
    <w:rsid w:val="00A879EA"/>
    <w:rsid w:val="00A905F5"/>
    <w:rsid w:val="00A912E8"/>
    <w:rsid w:val="00A925C9"/>
    <w:rsid w:val="00A92D91"/>
    <w:rsid w:val="00A94F48"/>
    <w:rsid w:val="00A95DB5"/>
    <w:rsid w:val="00A969EB"/>
    <w:rsid w:val="00A96B59"/>
    <w:rsid w:val="00AA20F2"/>
    <w:rsid w:val="00AA55D2"/>
    <w:rsid w:val="00AA6BEE"/>
    <w:rsid w:val="00AB059E"/>
    <w:rsid w:val="00AB3494"/>
    <w:rsid w:val="00AB5F42"/>
    <w:rsid w:val="00AB67B2"/>
    <w:rsid w:val="00AB6B56"/>
    <w:rsid w:val="00AC0DA1"/>
    <w:rsid w:val="00AC1CF7"/>
    <w:rsid w:val="00AC2B52"/>
    <w:rsid w:val="00AC61A8"/>
    <w:rsid w:val="00AD1B31"/>
    <w:rsid w:val="00AD2642"/>
    <w:rsid w:val="00AD2800"/>
    <w:rsid w:val="00AD291A"/>
    <w:rsid w:val="00AD312D"/>
    <w:rsid w:val="00AD4629"/>
    <w:rsid w:val="00AD5055"/>
    <w:rsid w:val="00AD6ECF"/>
    <w:rsid w:val="00AE0DA1"/>
    <w:rsid w:val="00AE4F48"/>
    <w:rsid w:val="00AE5974"/>
    <w:rsid w:val="00AE6A0B"/>
    <w:rsid w:val="00AE7759"/>
    <w:rsid w:val="00AE7A2F"/>
    <w:rsid w:val="00AF143D"/>
    <w:rsid w:val="00AF32EA"/>
    <w:rsid w:val="00AF4E3E"/>
    <w:rsid w:val="00AF55EF"/>
    <w:rsid w:val="00AF6991"/>
    <w:rsid w:val="00AF7AC8"/>
    <w:rsid w:val="00B01286"/>
    <w:rsid w:val="00B01769"/>
    <w:rsid w:val="00B01B6B"/>
    <w:rsid w:val="00B04A3E"/>
    <w:rsid w:val="00B06CD9"/>
    <w:rsid w:val="00B12FBB"/>
    <w:rsid w:val="00B16CC6"/>
    <w:rsid w:val="00B20E43"/>
    <w:rsid w:val="00B2117C"/>
    <w:rsid w:val="00B22E0E"/>
    <w:rsid w:val="00B303B9"/>
    <w:rsid w:val="00B30471"/>
    <w:rsid w:val="00B30A20"/>
    <w:rsid w:val="00B321F8"/>
    <w:rsid w:val="00B335C9"/>
    <w:rsid w:val="00B33FB9"/>
    <w:rsid w:val="00B35F66"/>
    <w:rsid w:val="00B36C80"/>
    <w:rsid w:val="00B36D92"/>
    <w:rsid w:val="00B37B30"/>
    <w:rsid w:val="00B40279"/>
    <w:rsid w:val="00B40E2C"/>
    <w:rsid w:val="00B410B9"/>
    <w:rsid w:val="00B4117A"/>
    <w:rsid w:val="00B4253A"/>
    <w:rsid w:val="00B42633"/>
    <w:rsid w:val="00B42A4C"/>
    <w:rsid w:val="00B44520"/>
    <w:rsid w:val="00B45036"/>
    <w:rsid w:val="00B46119"/>
    <w:rsid w:val="00B5016E"/>
    <w:rsid w:val="00B502BF"/>
    <w:rsid w:val="00B50E76"/>
    <w:rsid w:val="00B51165"/>
    <w:rsid w:val="00B52C79"/>
    <w:rsid w:val="00B53305"/>
    <w:rsid w:val="00B534DA"/>
    <w:rsid w:val="00B53521"/>
    <w:rsid w:val="00B55CA4"/>
    <w:rsid w:val="00B616CD"/>
    <w:rsid w:val="00B62726"/>
    <w:rsid w:val="00B6327C"/>
    <w:rsid w:val="00B634BC"/>
    <w:rsid w:val="00B64C14"/>
    <w:rsid w:val="00B64EE9"/>
    <w:rsid w:val="00B65102"/>
    <w:rsid w:val="00B6562C"/>
    <w:rsid w:val="00B669BF"/>
    <w:rsid w:val="00B677F2"/>
    <w:rsid w:val="00B72A49"/>
    <w:rsid w:val="00B73492"/>
    <w:rsid w:val="00B76B65"/>
    <w:rsid w:val="00B77958"/>
    <w:rsid w:val="00B77C3D"/>
    <w:rsid w:val="00B8066D"/>
    <w:rsid w:val="00B8362B"/>
    <w:rsid w:val="00B83F12"/>
    <w:rsid w:val="00B84B8D"/>
    <w:rsid w:val="00B90A51"/>
    <w:rsid w:val="00B90B52"/>
    <w:rsid w:val="00B92547"/>
    <w:rsid w:val="00B92C27"/>
    <w:rsid w:val="00B92C2F"/>
    <w:rsid w:val="00B9315A"/>
    <w:rsid w:val="00B932BE"/>
    <w:rsid w:val="00B9352B"/>
    <w:rsid w:val="00B93A5E"/>
    <w:rsid w:val="00B94086"/>
    <w:rsid w:val="00B942FD"/>
    <w:rsid w:val="00B955BD"/>
    <w:rsid w:val="00B95B69"/>
    <w:rsid w:val="00B963EC"/>
    <w:rsid w:val="00B96662"/>
    <w:rsid w:val="00B96FEE"/>
    <w:rsid w:val="00BA0965"/>
    <w:rsid w:val="00BA1969"/>
    <w:rsid w:val="00BA2E7F"/>
    <w:rsid w:val="00BA4BA8"/>
    <w:rsid w:val="00BA4CA7"/>
    <w:rsid w:val="00BB0EFE"/>
    <w:rsid w:val="00BB1681"/>
    <w:rsid w:val="00BB18AE"/>
    <w:rsid w:val="00BB4B24"/>
    <w:rsid w:val="00BB6B52"/>
    <w:rsid w:val="00BC1F50"/>
    <w:rsid w:val="00BC207F"/>
    <w:rsid w:val="00BC23B8"/>
    <w:rsid w:val="00BC2CA6"/>
    <w:rsid w:val="00BC508D"/>
    <w:rsid w:val="00BC6ABA"/>
    <w:rsid w:val="00BD1DD0"/>
    <w:rsid w:val="00BD29F1"/>
    <w:rsid w:val="00BD4DF6"/>
    <w:rsid w:val="00BD5404"/>
    <w:rsid w:val="00BD5862"/>
    <w:rsid w:val="00BD5F7D"/>
    <w:rsid w:val="00BD63BE"/>
    <w:rsid w:val="00BD6F9A"/>
    <w:rsid w:val="00BE0B08"/>
    <w:rsid w:val="00BE294C"/>
    <w:rsid w:val="00BE308A"/>
    <w:rsid w:val="00BE4520"/>
    <w:rsid w:val="00BE4553"/>
    <w:rsid w:val="00BE5423"/>
    <w:rsid w:val="00BE589F"/>
    <w:rsid w:val="00BF0F97"/>
    <w:rsid w:val="00BF2B93"/>
    <w:rsid w:val="00BF2C40"/>
    <w:rsid w:val="00BF2DF4"/>
    <w:rsid w:val="00BF3670"/>
    <w:rsid w:val="00BF456E"/>
    <w:rsid w:val="00BF4B90"/>
    <w:rsid w:val="00BF780B"/>
    <w:rsid w:val="00C00128"/>
    <w:rsid w:val="00C02236"/>
    <w:rsid w:val="00C02C23"/>
    <w:rsid w:val="00C02C6A"/>
    <w:rsid w:val="00C05443"/>
    <w:rsid w:val="00C05589"/>
    <w:rsid w:val="00C063C8"/>
    <w:rsid w:val="00C075A4"/>
    <w:rsid w:val="00C10D1F"/>
    <w:rsid w:val="00C1138F"/>
    <w:rsid w:val="00C12906"/>
    <w:rsid w:val="00C13E67"/>
    <w:rsid w:val="00C15742"/>
    <w:rsid w:val="00C15AB7"/>
    <w:rsid w:val="00C16031"/>
    <w:rsid w:val="00C160DD"/>
    <w:rsid w:val="00C17A13"/>
    <w:rsid w:val="00C24355"/>
    <w:rsid w:val="00C24C23"/>
    <w:rsid w:val="00C25057"/>
    <w:rsid w:val="00C25696"/>
    <w:rsid w:val="00C279DD"/>
    <w:rsid w:val="00C30474"/>
    <w:rsid w:val="00C315EE"/>
    <w:rsid w:val="00C32B1D"/>
    <w:rsid w:val="00C32DEF"/>
    <w:rsid w:val="00C3314B"/>
    <w:rsid w:val="00C333A0"/>
    <w:rsid w:val="00C34D0E"/>
    <w:rsid w:val="00C351B7"/>
    <w:rsid w:val="00C35401"/>
    <w:rsid w:val="00C365BA"/>
    <w:rsid w:val="00C369B4"/>
    <w:rsid w:val="00C36E90"/>
    <w:rsid w:val="00C37760"/>
    <w:rsid w:val="00C379C4"/>
    <w:rsid w:val="00C408EC"/>
    <w:rsid w:val="00C40BC0"/>
    <w:rsid w:val="00C41E75"/>
    <w:rsid w:val="00C427D6"/>
    <w:rsid w:val="00C45064"/>
    <w:rsid w:val="00C458CD"/>
    <w:rsid w:val="00C4592B"/>
    <w:rsid w:val="00C522A6"/>
    <w:rsid w:val="00C5330F"/>
    <w:rsid w:val="00C540B6"/>
    <w:rsid w:val="00C54A1A"/>
    <w:rsid w:val="00C557D4"/>
    <w:rsid w:val="00C55A6C"/>
    <w:rsid w:val="00C5617B"/>
    <w:rsid w:val="00C6025D"/>
    <w:rsid w:val="00C619D0"/>
    <w:rsid w:val="00C61B37"/>
    <w:rsid w:val="00C6597F"/>
    <w:rsid w:val="00C7097C"/>
    <w:rsid w:val="00C70AD9"/>
    <w:rsid w:val="00C72374"/>
    <w:rsid w:val="00C72E1D"/>
    <w:rsid w:val="00C73E70"/>
    <w:rsid w:val="00C753D2"/>
    <w:rsid w:val="00C770AB"/>
    <w:rsid w:val="00C77545"/>
    <w:rsid w:val="00C776A4"/>
    <w:rsid w:val="00C77CDA"/>
    <w:rsid w:val="00C81187"/>
    <w:rsid w:val="00C81559"/>
    <w:rsid w:val="00C82339"/>
    <w:rsid w:val="00C8339C"/>
    <w:rsid w:val="00C84D5A"/>
    <w:rsid w:val="00C851FC"/>
    <w:rsid w:val="00C860DE"/>
    <w:rsid w:val="00C867FB"/>
    <w:rsid w:val="00C90227"/>
    <w:rsid w:val="00C90E5F"/>
    <w:rsid w:val="00C90F01"/>
    <w:rsid w:val="00C915DE"/>
    <w:rsid w:val="00C929DD"/>
    <w:rsid w:val="00C93698"/>
    <w:rsid w:val="00C9636C"/>
    <w:rsid w:val="00CA0412"/>
    <w:rsid w:val="00CA1F00"/>
    <w:rsid w:val="00CA2EE6"/>
    <w:rsid w:val="00CA33C7"/>
    <w:rsid w:val="00CA3724"/>
    <w:rsid w:val="00CA5F04"/>
    <w:rsid w:val="00CA61A0"/>
    <w:rsid w:val="00CA7950"/>
    <w:rsid w:val="00CB022F"/>
    <w:rsid w:val="00CB0D07"/>
    <w:rsid w:val="00CB462E"/>
    <w:rsid w:val="00CB4BAA"/>
    <w:rsid w:val="00CB53F0"/>
    <w:rsid w:val="00CB5E4B"/>
    <w:rsid w:val="00CC03DA"/>
    <w:rsid w:val="00CC0640"/>
    <w:rsid w:val="00CC1AAE"/>
    <w:rsid w:val="00CC3B51"/>
    <w:rsid w:val="00CC3F0C"/>
    <w:rsid w:val="00CC400E"/>
    <w:rsid w:val="00CC5EE3"/>
    <w:rsid w:val="00CC78E0"/>
    <w:rsid w:val="00CC7D21"/>
    <w:rsid w:val="00CD11B6"/>
    <w:rsid w:val="00CD25B7"/>
    <w:rsid w:val="00CD2D1A"/>
    <w:rsid w:val="00CD3B65"/>
    <w:rsid w:val="00CD4EFE"/>
    <w:rsid w:val="00CD5967"/>
    <w:rsid w:val="00CE2F33"/>
    <w:rsid w:val="00CE426E"/>
    <w:rsid w:val="00CE5DF7"/>
    <w:rsid w:val="00CF0312"/>
    <w:rsid w:val="00CF0BBA"/>
    <w:rsid w:val="00CF198E"/>
    <w:rsid w:val="00CF2481"/>
    <w:rsid w:val="00CF25CB"/>
    <w:rsid w:val="00CF2A94"/>
    <w:rsid w:val="00CF2F46"/>
    <w:rsid w:val="00CF3028"/>
    <w:rsid w:val="00CF5B64"/>
    <w:rsid w:val="00CF7201"/>
    <w:rsid w:val="00CF7CB1"/>
    <w:rsid w:val="00D0059B"/>
    <w:rsid w:val="00D01018"/>
    <w:rsid w:val="00D031EF"/>
    <w:rsid w:val="00D04910"/>
    <w:rsid w:val="00D04B01"/>
    <w:rsid w:val="00D05F02"/>
    <w:rsid w:val="00D076D5"/>
    <w:rsid w:val="00D100BF"/>
    <w:rsid w:val="00D12812"/>
    <w:rsid w:val="00D13013"/>
    <w:rsid w:val="00D14637"/>
    <w:rsid w:val="00D15723"/>
    <w:rsid w:val="00D170CF"/>
    <w:rsid w:val="00D1795D"/>
    <w:rsid w:val="00D17DF1"/>
    <w:rsid w:val="00D17F46"/>
    <w:rsid w:val="00D201DF"/>
    <w:rsid w:val="00D20AFC"/>
    <w:rsid w:val="00D2213B"/>
    <w:rsid w:val="00D227C2"/>
    <w:rsid w:val="00D22E8C"/>
    <w:rsid w:val="00D23161"/>
    <w:rsid w:val="00D24255"/>
    <w:rsid w:val="00D245FB"/>
    <w:rsid w:val="00D254A5"/>
    <w:rsid w:val="00D26424"/>
    <w:rsid w:val="00D270A2"/>
    <w:rsid w:val="00D27F5D"/>
    <w:rsid w:val="00D301A4"/>
    <w:rsid w:val="00D31F10"/>
    <w:rsid w:val="00D33375"/>
    <w:rsid w:val="00D352D9"/>
    <w:rsid w:val="00D373E1"/>
    <w:rsid w:val="00D3753F"/>
    <w:rsid w:val="00D37A4B"/>
    <w:rsid w:val="00D41FA8"/>
    <w:rsid w:val="00D42417"/>
    <w:rsid w:val="00D4297F"/>
    <w:rsid w:val="00D434B8"/>
    <w:rsid w:val="00D45FC7"/>
    <w:rsid w:val="00D46D94"/>
    <w:rsid w:val="00D46FC2"/>
    <w:rsid w:val="00D4719E"/>
    <w:rsid w:val="00D5257C"/>
    <w:rsid w:val="00D527DF"/>
    <w:rsid w:val="00D528DB"/>
    <w:rsid w:val="00D55B8A"/>
    <w:rsid w:val="00D571DE"/>
    <w:rsid w:val="00D57DE9"/>
    <w:rsid w:val="00D60210"/>
    <w:rsid w:val="00D603FC"/>
    <w:rsid w:val="00D61B62"/>
    <w:rsid w:val="00D64255"/>
    <w:rsid w:val="00D64371"/>
    <w:rsid w:val="00D64CC5"/>
    <w:rsid w:val="00D65FFD"/>
    <w:rsid w:val="00D66261"/>
    <w:rsid w:val="00D66655"/>
    <w:rsid w:val="00D7035E"/>
    <w:rsid w:val="00D704CC"/>
    <w:rsid w:val="00D713CE"/>
    <w:rsid w:val="00D71DFC"/>
    <w:rsid w:val="00D72551"/>
    <w:rsid w:val="00D726F8"/>
    <w:rsid w:val="00D75A20"/>
    <w:rsid w:val="00D7624B"/>
    <w:rsid w:val="00D76CF7"/>
    <w:rsid w:val="00D77B69"/>
    <w:rsid w:val="00D77F76"/>
    <w:rsid w:val="00D803BD"/>
    <w:rsid w:val="00D815E8"/>
    <w:rsid w:val="00D82746"/>
    <w:rsid w:val="00D83489"/>
    <w:rsid w:val="00D84387"/>
    <w:rsid w:val="00D84706"/>
    <w:rsid w:val="00D84C83"/>
    <w:rsid w:val="00D86562"/>
    <w:rsid w:val="00D90C0A"/>
    <w:rsid w:val="00D90C56"/>
    <w:rsid w:val="00D91BC2"/>
    <w:rsid w:val="00D91CEF"/>
    <w:rsid w:val="00D927BA"/>
    <w:rsid w:val="00D93106"/>
    <w:rsid w:val="00D93DB0"/>
    <w:rsid w:val="00D94CD1"/>
    <w:rsid w:val="00D96C21"/>
    <w:rsid w:val="00D972A9"/>
    <w:rsid w:val="00DA0A01"/>
    <w:rsid w:val="00DA0E06"/>
    <w:rsid w:val="00DA3AD1"/>
    <w:rsid w:val="00DA40F0"/>
    <w:rsid w:val="00DA5801"/>
    <w:rsid w:val="00DA6090"/>
    <w:rsid w:val="00DA6CF2"/>
    <w:rsid w:val="00DA7FD4"/>
    <w:rsid w:val="00DB4055"/>
    <w:rsid w:val="00DB4209"/>
    <w:rsid w:val="00DB4B9F"/>
    <w:rsid w:val="00DB561E"/>
    <w:rsid w:val="00DB71BA"/>
    <w:rsid w:val="00DB739F"/>
    <w:rsid w:val="00DB7E31"/>
    <w:rsid w:val="00DC0C23"/>
    <w:rsid w:val="00DC101C"/>
    <w:rsid w:val="00DC1867"/>
    <w:rsid w:val="00DC1BD4"/>
    <w:rsid w:val="00DC3ED1"/>
    <w:rsid w:val="00DC4628"/>
    <w:rsid w:val="00DC6BEA"/>
    <w:rsid w:val="00DD12B3"/>
    <w:rsid w:val="00DD1995"/>
    <w:rsid w:val="00DD1A9F"/>
    <w:rsid w:val="00DD1AF7"/>
    <w:rsid w:val="00DD4661"/>
    <w:rsid w:val="00DD50F0"/>
    <w:rsid w:val="00DD5C89"/>
    <w:rsid w:val="00DD7880"/>
    <w:rsid w:val="00DD7A23"/>
    <w:rsid w:val="00DE13FD"/>
    <w:rsid w:val="00DE1D1B"/>
    <w:rsid w:val="00DE23F4"/>
    <w:rsid w:val="00DE2494"/>
    <w:rsid w:val="00DE283C"/>
    <w:rsid w:val="00DE3D89"/>
    <w:rsid w:val="00DE4085"/>
    <w:rsid w:val="00DF0354"/>
    <w:rsid w:val="00DF2981"/>
    <w:rsid w:val="00DF2C39"/>
    <w:rsid w:val="00DF2F7E"/>
    <w:rsid w:val="00DF5756"/>
    <w:rsid w:val="00DF57F1"/>
    <w:rsid w:val="00DF70D9"/>
    <w:rsid w:val="00E00927"/>
    <w:rsid w:val="00E01ECA"/>
    <w:rsid w:val="00E0371E"/>
    <w:rsid w:val="00E03B56"/>
    <w:rsid w:val="00E06442"/>
    <w:rsid w:val="00E06672"/>
    <w:rsid w:val="00E1019A"/>
    <w:rsid w:val="00E10AB6"/>
    <w:rsid w:val="00E11A38"/>
    <w:rsid w:val="00E13003"/>
    <w:rsid w:val="00E16AF8"/>
    <w:rsid w:val="00E16D1A"/>
    <w:rsid w:val="00E24C4B"/>
    <w:rsid w:val="00E26B75"/>
    <w:rsid w:val="00E27695"/>
    <w:rsid w:val="00E279C3"/>
    <w:rsid w:val="00E27BE9"/>
    <w:rsid w:val="00E27D4B"/>
    <w:rsid w:val="00E315C8"/>
    <w:rsid w:val="00E3278B"/>
    <w:rsid w:val="00E34546"/>
    <w:rsid w:val="00E35B7D"/>
    <w:rsid w:val="00E368D6"/>
    <w:rsid w:val="00E37B85"/>
    <w:rsid w:val="00E37CF7"/>
    <w:rsid w:val="00E403BF"/>
    <w:rsid w:val="00E41819"/>
    <w:rsid w:val="00E41939"/>
    <w:rsid w:val="00E4222F"/>
    <w:rsid w:val="00E4401A"/>
    <w:rsid w:val="00E44AE6"/>
    <w:rsid w:val="00E46F66"/>
    <w:rsid w:val="00E47383"/>
    <w:rsid w:val="00E52126"/>
    <w:rsid w:val="00E52CA6"/>
    <w:rsid w:val="00E534EB"/>
    <w:rsid w:val="00E5460E"/>
    <w:rsid w:val="00E546CF"/>
    <w:rsid w:val="00E54DA2"/>
    <w:rsid w:val="00E55327"/>
    <w:rsid w:val="00E556A5"/>
    <w:rsid w:val="00E563A4"/>
    <w:rsid w:val="00E57A43"/>
    <w:rsid w:val="00E57EE7"/>
    <w:rsid w:val="00E57FEF"/>
    <w:rsid w:val="00E606B2"/>
    <w:rsid w:val="00E63ADA"/>
    <w:rsid w:val="00E63BDA"/>
    <w:rsid w:val="00E651F0"/>
    <w:rsid w:val="00E674D5"/>
    <w:rsid w:val="00E70ABD"/>
    <w:rsid w:val="00E711F9"/>
    <w:rsid w:val="00E724EC"/>
    <w:rsid w:val="00E730BC"/>
    <w:rsid w:val="00E73886"/>
    <w:rsid w:val="00E757B4"/>
    <w:rsid w:val="00E779B7"/>
    <w:rsid w:val="00E77A50"/>
    <w:rsid w:val="00E8084A"/>
    <w:rsid w:val="00E810A3"/>
    <w:rsid w:val="00E812B2"/>
    <w:rsid w:val="00E84E10"/>
    <w:rsid w:val="00E905D4"/>
    <w:rsid w:val="00E917ED"/>
    <w:rsid w:val="00E91FD4"/>
    <w:rsid w:val="00E948E4"/>
    <w:rsid w:val="00E94D94"/>
    <w:rsid w:val="00E96345"/>
    <w:rsid w:val="00E96A5B"/>
    <w:rsid w:val="00E96E76"/>
    <w:rsid w:val="00E973BF"/>
    <w:rsid w:val="00E97E45"/>
    <w:rsid w:val="00EA0C3D"/>
    <w:rsid w:val="00EA2F5B"/>
    <w:rsid w:val="00EA369C"/>
    <w:rsid w:val="00EA3C99"/>
    <w:rsid w:val="00EA52B6"/>
    <w:rsid w:val="00EA5B71"/>
    <w:rsid w:val="00EA755E"/>
    <w:rsid w:val="00EB0163"/>
    <w:rsid w:val="00EB0838"/>
    <w:rsid w:val="00EB2A7D"/>
    <w:rsid w:val="00EB3649"/>
    <w:rsid w:val="00EB3985"/>
    <w:rsid w:val="00EB4A80"/>
    <w:rsid w:val="00EB7D33"/>
    <w:rsid w:val="00EC0443"/>
    <w:rsid w:val="00EC052F"/>
    <w:rsid w:val="00EC17A9"/>
    <w:rsid w:val="00EC1D6A"/>
    <w:rsid w:val="00EC2694"/>
    <w:rsid w:val="00EC35EA"/>
    <w:rsid w:val="00EC4CAF"/>
    <w:rsid w:val="00EC5A62"/>
    <w:rsid w:val="00EC6954"/>
    <w:rsid w:val="00ED08D3"/>
    <w:rsid w:val="00ED28F2"/>
    <w:rsid w:val="00ED3320"/>
    <w:rsid w:val="00ED3465"/>
    <w:rsid w:val="00ED3E7D"/>
    <w:rsid w:val="00ED5039"/>
    <w:rsid w:val="00ED7031"/>
    <w:rsid w:val="00EE0069"/>
    <w:rsid w:val="00EE50D2"/>
    <w:rsid w:val="00EE574A"/>
    <w:rsid w:val="00EE59C2"/>
    <w:rsid w:val="00EE76C5"/>
    <w:rsid w:val="00EF249A"/>
    <w:rsid w:val="00EF347D"/>
    <w:rsid w:val="00EF3E6A"/>
    <w:rsid w:val="00EF415A"/>
    <w:rsid w:val="00EF46A2"/>
    <w:rsid w:val="00EF60CC"/>
    <w:rsid w:val="00EF766C"/>
    <w:rsid w:val="00F00259"/>
    <w:rsid w:val="00F026D5"/>
    <w:rsid w:val="00F028D8"/>
    <w:rsid w:val="00F02BCF"/>
    <w:rsid w:val="00F02BFD"/>
    <w:rsid w:val="00F031E4"/>
    <w:rsid w:val="00F04649"/>
    <w:rsid w:val="00F04D77"/>
    <w:rsid w:val="00F05414"/>
    <w:rsid w:val="00F05D6B"/>
    <w:rsid w:val="00F07336"/>
    <w:rsid w:val="00F07409"/>
    <w:rsid w:val="00F106A5"/>
    <w:rsid w:val="00F10753"/>
    <w:rsid w:val="00F10FA6"/>
    <w:rsid w:val="00F1599B"/>
    <w:rsid w:val="00F15ACC"/>
    <w:rsid w:val="00F178A6"/>
    <w:rsid w:val="00F20552"/>
    <w:rsid w:val="00F20AEF"/>
    <w:rsid w:val="00F22A97"/>
    <w:rsid w:val="00F22E60"/>
    <w:rsid w:val="00F22F40"/>
    <w:rsid w:val="00F23533"/>
    <w:rsid w:val="00F23E7C"/>
    <w:rsid w:val="00F25F1E"/>
    <w:rsid w:val="00F26E4E"/>
    <w:rsid w:val="00F27614"/>
    <w:rsid w:val="00F305A7"/>
    <w:rsid w:val="00F30B11"/>
    <w:rsid w:val="00F31DC7"/>
    <w:rsid w:val="00F326B3"/>
    <w:rsid w:val="00F36057"/>
    <w:rsid w:val="00F36940"/>
    <w:rsid w:val="00F4115C"/>
    <w:rsid w:val="00F411CB"/>
    <w:rsid w:val="00F435D6"/>
    <w:rsid w:val="00F443C6"/>
    <w:rsid w:val="00F45742"/>
    <w:rsid w:val="00F507F6"/>
    <w:rsid w:val="00F51756"/>
    <w:rsid w:val="00F51A73"/>
    <w:rsid w:val="00F51C5C"/>
    <w:rsid w:val="00F54087"/>
    <w:rsid w:val="00F55F14"/>
    <w:rsid w:val="00F56824"/>
    <w:rsid w:val="00F570E0"/>
    <w:rsid w:val="00F6272E"/>
    <w:rsid w:val="00F62E54"/>
    <w:rsid w:val="00F63FAF"/>
    <w:rsid w:val="00F64EFC"/>
    <w:rsid w:val="00F65818"/>
    <w:rsid w:val="00F67362"/>
    <w:rsid w:val="00F7052B"/>
    <w:rsid w:val="00F70AD6"/>
    <w:rsid w:val="00F712D1"/>
    <w:rsid w:val="00F71737"/>
    <w:rsid w:val="00F7187F"/>
    <w:rsid w:val="00F7632B"/>
    <w:rsid w:val="00F80F6C"/>
    <w:rsid w:val="00F8269D"/>
    <w:rsid w:val="00F82BCE"/>
    <w:rsid w:val="00F84248"/>
    <w:rsid w:val="00F854FE"/>
    <w:rsid w:val="00F868A2"/>
    <w:rsid w:val="00F8793E"/>
    <w:rsid w:val="00F91587"/>
    <w:rsid w:val="00F93E6C"/>
    <w:rsid w:val="00F943AD"/>
    <w:rsid w:val="00F943BD"/>
    <w:rsid w:val="00F95373"/>
    <w:rsid w:val="00F960C4"/>
    <w:rsid w:val="00F96197"/>
    <w:rsid w:val="00F96207"/>
    <w:rsid w:val="00F97372"/>
    <w:rsid w:val="00FA03F2"/>
    <w:rsid w:val="00FA2369"/>
    <w:rsid w:val="00FA37DD"/>
    <w:rsid w:val="00FA5256"/>
    <w:rsid w:val="00FA6D68"/>
    <w:rsid w:val="00FB093E"/>
    <w:rsid w:val="00FB41E1"/>
    <w:rsid w:val="00FB6150"/>
    <w:rsid w:val="00FB7807"/>
    <w:rsid w:val="00FB7AB0"/>
    <w:rsid w:val="00FC26B5"/>
    <w:rsid w:val="00FC2EF1"/>
    <w:rsid w:val="00FC54F6"/>
    <w:rsid w:val="00FC5505"/>
    <w:rsid w:val="00FC5EF5"/>
    <w:rsid w:val="00FD14C0"/>
    <w:rsid w:val="00FD1B1E"/>
    <w:rsid w:val="00FD23EA"/>
    <w:rsid w:val="00FD3DCB"/>
    <w:rsid w:val="00FD48F4"/>
    <w:rsid w:val="00FD55A8"/>
    <w:rsid w:val="00FD65F1"/>
    <w:rsid w:val="00FD709B"/>
    <w:rsid w:val="00FD71D3"/>
    <w:rsid w:val="00FE09E0"/>
    <w:rsid w:val="00FE1B20"/>
    <w:rsid w:val="00FE21EF"/>
    <w:rsid w:val="00FE37C1"/>
    <w:rsid w:val="00FE4809"/>
    <w:rsid w:val="00FE4AC5"/>
    <w:rsid w:val="00FE653E"/>
    <w:rsid w:val="00FE7D9F"/>
    <w:rsid w:val="00FF5B04"/>
    <w:rsid w:val="00FF704D"/>
    <w:rsid w:val="00FF7E68"/>
    <w:rsid w:val="04D1992F"/>
    <w:rsid w:val="0B382F93"/>
    <w:rsid w:val="0C07A65E"/>
    <w:rsid w:val="0C1CA2BC"/>
    <w:rsid w:val="0C39A092"/>
    <w:rsid w:val="0D854802"/>
    <w:rsid w:val="1B395F01"/>
    <w:rsid w:val="2124C492"/>
    <w:rsid w:val="22C094F3"/>
    <w:rsid w:val="28422D23"/>
    <w:rsid w:val="32DD69D4"/>
    <w:rsid w:val="32FBB73B"/>
    <w:rsid w:val="364D3CDA"/>
    <w:rsid w:val="3A88C8D6"/>
    <w:rsid w:val="3CAC137F"/>
    <w:rsid w:val="3D47A071"/>
    <w:rsid w:val="41393643"/>
    <w:rsid w:val="465675DA"/>
    <w:rsid w:val="4790959A"/>
    <w:rsid w:val="4BAC7494"/>
    <w:rsid w:val="525377EA"/>
    <w:rsid w:val="5C1F1D39"/>
    <w:rsid w:val="5CC87B53"/>
    <w:rsid w:val="5EA57073"/>
    <w:rsid w:val="66432C90"/>
    <w:rsid w:val="6927BF8F"/>
    <w:rsid w:val="6A92EBDB"/>
    <w:rsid w:val="6BD7F218"/>
    <w:rsid w:val="72A7F831"/>
    <w:rsid w:val="72EDA75B"/>
    <w:rsid w:val="7A8BD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3EF5A84"/>
  <w15:docId w15:val="{D11B7DFE-3A37-4745-A9BA-3A312029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14B"/>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semiHidden/>
    <w:unhideWhenUsed/>
    <w:qFormat/>
    <w:rsid w:val="00CF2A9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table" w:customStyle="1" w:styleId="TableGrid1">
    <w:name w:val="Table Grid1"/>
    <w:basedOn w:val="TableNormal"/>
    <w:next w:val="TableGrid"/>
    <w:uiPriority w:val="59"/>
    <w:rsid w:val="009674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semiHidden/>
    <w:rsid w:val="00CF2A94"/>
    <w:rPr>
      <w:rFonts w:asciiTheme="majorHAnsi" w:eastAsiaTheme="majorEastAsia" w:hAnsiTheme="majorHAnsi" w:cstheme="majorBidi"/>
      <w:color w:val="243F60" w:themeColor="accent1" w:themeShade="7F"/>
      <w:sz w:val="24"/>
      <w:szCs w:val="24"/>
    </w:rPr>
  </w:style>
  <w:style w:type="character" w:customStyle="1" w:styleId="CommentTextChar">
    <w:name w:val="Comment Text Char"/>
    <w:basedOn w:val="DefaultParagraphFont"/>
    <w:link w:val="CommentText"/>
    <w:semiHidden/>
    <w:rsid w:val="004911E9"/>
    <w:rPr>
      <w:rFonts w:ascii="Courier" w:hAnsi="Courier"/>
    </w:rPr>
  </w:style>
  <w:style w:type="character" w:customStyle="1" w:styleId="UnresolvedMention1">
    <w:name w:val="Unresolved Mention1"/>
    <w:basedOn w:val="DefaultParagraphFont"/>
    <w:uiPriority w:val="99"/>
    <w:unhideWhenUsed/>
    <w:rsid w:val="00026921"/>
    <w:rPr>
      <w:color w:val="605E5C"/>
      <w:shd w:val="clear" w:color="auto" w:fill="E1DFDD"/>
    </w:rPr>
  </w:style>
  <w:style w:type="character" w:customStyle="1" w:styleId="Mention1">
    <w:name w:val="Mention1"/>
    <w:basedOn w:val="DefaultParagraphFont"/>
    <w:uiPriority w:val="99"/>
    <w:unhideWhenUsed/>
    <w:rsid w:val="000269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20366460">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65410588">
      <w:bodyDiv w:val="1"/>
      <w:marLeft w:val="0"/>
      <w:marRight w:val="0"/>
      <w:marTop w:val="0"/>
      <w:marBottom w:val="0"/>
      <w:divBdr>
        <w:top w:val="none" w:sz="0" w:space="0" w:color="auto"/>
        <w:left w:val="none" w:sz="0" w:space="0" w:color="auto"/>
        <w:bottom w:val="none" w:sz="0" w:space="0" w:color="auto"/>
        <w:right w:val="none" w:sz="0" w:space="0" w:color="auto"/>
      </w:divBdr>
      <w:divsChild>
        <w:div w:id="1810125725">
          <w:marLeft w:val="0"/>
          <w:marRight w:val="0"/>
          <w:marTop w:val="0"/>
          <w:marBottom w:val="0"/>
          <w:divBdr>
            <w:top w:val="none" w:sz="0" w:space="0" w:color="auto"/>
            <w:left w:val="none" w:sz="0" w:space="0" w:color="auto"/>
            <w:bottom w:val="none" w:sz="0" w:space="0" w:color="auto"/>
            <w:right w:val="none" w:sz="0" w:space="0" w:color="auto"/>
          </w:divBdr>
        </w:div>
      </w:divsChild>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46486589">
      <w:bodyDiv w:val="1"/>
      <w:marLeft w:val="0"/>
      <w:marRight w:val="0"/>
      <w:marTop w:val="0"/>
      <w:marBottom w:val="0"/>
      <w:divBdr>
        <w:top w:val="none" w:sz="0" w:space="0" w:color="auto"/>
        <w:left w:val="none" w:sz="0" w:space="0" w:color="auto"/>
        <w:bottom w:val="none" w:sz="0" w:space="0" w:color="auto"/>
        <w:right w:val="none" w:sz="0" w:space="0" w:color="auto"/>
      </w:divBdr>
      <w:divsChild>
        <w:div w:id="1297567698">
          <w:marLeft w:val="0"/>
          <w:marRight w:val="0"/>
          <w:marTop w:val="0"/>
          <w:marBottom w:val="0"/>
          <w:divBdr>
            <w:top w:val="none" w:sz="0" w:space="0" w:color="auto"/>
            <w:left w:val="none" w:sz="0" w:space="0" w:color="auto"/>
            <w:bottom w:val="none" w:sz="0" w:space="0" w:color="auto"/>
            <w:right w:val="none" w:sz="0" w:space="0" w:color="auto"/>
          </w:divBdr>
        </w:div>
        <w:div w:id="985471170">
          <w:marLeft w:val="0"/>
          <w:marRight w:val="0"/>
          <w:marTop w:val="0"/>
          <w:marBottom w:val="0"/>
          <w:divBdr>
            <w:top w:val="none" w:sz="0" w:space="0" w:color="auto"/>
            <w:left w:val="none" w:sz="0" w:space="0" w:color="auto"/>
            <w:bottom w:val="none" w:sz="0" w:space="0" w:color="auto"/>
            <w:right w:val="none" w:sz="0" w:space="0" w:color="auto"/>
          </w:divBdr>
        </w:div>
      </w:divsChild>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17664503">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85306539">
      <w:bodyDiv w:val="1"/>
      <w:marLeft w:val="0"/>
      <w:marRight w:val="0"/>
      <w:marTop w:val="0"/>
      <w:marBottom w:val="0"/>
      <w:divBdr>
        <w:top w:val="none" w:sz="0" w:space="0" w:color="auto"/>
        <w:left w:val="none" w:sz="0" w:space="0" w:color="auto"/>
        <w:bottom w:val="none" w:sz="0" w:space="0" w:color="auto"/>
        <w:right w:val="none" w:sz="0" w:space="0" w:color="auto"/>
      </w:divBdr>
    </w:div>
    <w:div w:id="1991055319">
      <w:bodyDiv w:val="1"/>
      <w:marLeft w:val="0"/>
      <w:marRight w:val="0"/>
      <w:marTop w:val="0"/>
      <w:marBottom w:val="0"/>
      <w:divBdr>
        <w:top w:val="none" w:sz="0" w:space="0" w:color="auto"/>
        <w:left w:val="none" w:sz="0" w:space="0" w:color="auto"/>
        <w:bottom w:val="none" w:sz="0" w:space="0" w:color="auto"/>
        <w:right w:val="none" w:sz="0" w:space="0" w:color="auto"/>
      </w:divBdr>
      <w:divsChild>
        <w:div w:id="699168813">
          <w:marLeft w:val="0"/>
          <w:marRight w:val="0"/>
          <w:marTop w:val="0"/>
          <w:marBottom w:val="0"/>
          <w:divBdr>
            <w:top w:val="none" w:sz="0" w:space="0" w:color="auto"/>
            <w:left w:val="none" w:sz="0" w:space="0" w:color="auto"/>
            <w:bottom w:val="none" w:sz="0" w:space="0" w:color="auto"/>
            <w:right w:val="none" w:sz="0" w:space="0" w:color="auto"/>
          </w:divBdr>
        </w:div>
      </w:divsChild>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SM.fn.FDPHelp@usd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y.jackson@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lie.Scott@chickas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e828c56-32a3-4aec-975e-eb9a1185def9"/>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B1C3ABFE-7A6F-40E7-867A-03ED3CD2B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231FC-8FE0-41EC-BB00-32228894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27</Pages>
  <Words>7256</Words>
  <Characters>41364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Sandberg, Christina - FNS</cp:lastModifiedBy>
  <cp:revision>17</cp:revision>
  <cp:lastPrinted>2013-08-08T17:23:00Z</cp:lastPrinted>
  <dcterms:created xsi:type="dcterms:W3CDTF">2021-09-29T21:31:00Z</dcterms:created>
  <dcterms:modified xsi:type="dcterms:W3CDTF">2021-09-30T18:28:00Z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