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2DDF10C6" w:rsidRDefault="001F2674"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proofErr w:type="gramStart"/>
      <w:r w:rsidRPr="2DDF10C6">
        <w:rPr>
          <w:rFonts w:ascii="Calibri" w:hAnsi="Calibri" w:cs="Calibri"/>
          <w:b/>
          <w:bCs/>
          <w:sz w:val="24"/>
          <w:szCs w:val="24"/>
        </w:rPr>
        <w:t>STATEMENT</w:t>
      </w:r>
      <w:proofErr w:type="gramEnd"/>
      <w:r w:rsidRPr="2DDF10C6" w:rsidR="007F2304">
        <w:rPr>
          <w:rFonts w:ascii="Calibri" w:hAnsi="Calibri" w:cs="Calibri"/>
          <w:b/>
          <w:bCs/>
          <w:sz w:val="24"/>
          <w:szCs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29507B" w:rsidR="004958EF" w:rsidP="004958EF" w:rsidRDefault="004958EF" w14:paraId="3C3B3204" w14:textId="77777777">
      <w:pPr>
        <w:jc w:val="center"/>
        <w:rPr>
          <w:rFonts w:ascii="Times New Roman" w:hAnsi="Times New Roman" w:eastAsia="Times New Roman" w:cs="Times New Roman"/>
          <w:b/>
          <w:color w:val="000000"/>
          <w:sz w:val="24"/>
          <w:szCs w:val="24"/>
        </w:rPr>
      </w:pPr>
      <w:r w:rsidRPr="0029507B">
        <w:rPr>
          <w:rFonts w:ascii="Times New Roman" w:hAnsi="Times New Roman" w:eastAsia="Times New Roman" w:cs="Times New Roman"/>
          <w:b/>
          <w:color w:val="000000"/>
          <w:sz w:val="24"/>
          <w:szCs w:val="24"/>
        </w:rPr>
        <w:t xml:space="preserve">Data Collection Form for Reporting on Audits of States, Local Governments, Indian Tribes, Institutions of Higher Education, and Nonprofit Organizations </w:t>
      </w:r>
    </w:p>
    <w:p w:rsidRPr="00E12A81" w:rsidR="00201347" w:rsidP="00E12A81" w:rsidRDefault="001F2674" w14:paraId="55C6B4DF" w14:textId="0CD69ED6">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4958EF">
        <w:rPr>
          <w:rFonts w:ascii="Calibri" w:hAnsi="Calibri" w:cs="Calibri"/>
          <w:b/>
          <w:sz w:val="24"/>
        </w:rPr>
        <w:t>-</w:t>
      </w:r>
      <w:r w:rsidRPr="004958EF" w:rsidR="004958EF">
        <w:rPr>
          <w:rFonts w:ascii="Calibri" w:hAnsi="Calibri" w:cs="Calibri"/>
          <w:b/>
          <w:sz w:val="24"/>
        </w:rPr>
        <w:t>0518</w:t>
      </w:r>
    </w:p>
    <w:p w:rsidRPr="004E57B3" w:rsidR="00201347" w:rsidP="007F2304" w:rsidRDefault="00201347" w14:paraId="44403F78" w14:textId="185BBCC3">
      <w:pPr>
        <w:spacing w:before="22" w:line="259" w:lineRule="auto"/>
        <w:rPr>
          <w:rFonts w:ascii="Calibri" w:hAnsi="Calibri" w:cs="Calibri"/>
          <w:color w:val="0070C0"/>
          <w:sz w:val="24"/>
        </w:rPr>
      </w:pPr>
    </w:p>
    <w:p w:rsidRPr="00124446" w:rsidR="00201347" w:rsidP="007F2304" w:rsidRDefault="001F2674" w14:paraId="7CBFD60A" w14:textId="77777777">
      <w:pPr>
        <w:pStyle w:val="Heading1"/>
        <w:spacing w:before="199"/>
        <w:ind w:left="0"/>
        <w:rPr>
          <w:rFonts w:ascii="Calibri" w:hAnsi="Calibri" w:cs="Calibri"/>
        </w:rPr>
      </w:pPr>
      <w:r w:rsidRPr="00F802A6">
        <w:rPr>
          <w:rFonts w:ascii="Calibri" w:hAnsi="Calibri" w:cs="Calibri"/>
        </w:rPr>
        <w:t>Abstract</w:t>
      </w:r>
    </w:p>
    <w:p w:rsidR="00F802A6" w:rsidP="009B24CD" w:rsidRDefault="00F802A6" w14:paraId="44FE6CDE" w14:textId="77777777">
      <w:pPr>
        <w:ind w:left="720"/>
        <w:rPr>
          <w:rFonts w:ascii="Times New Roman" w:hAnsi="Times New Roman" w:cs="Times New Roman"/>
          <w:sz w:val="24"/>
          <w:szCs w:val="24"/>
        </w:rPr>
      </w:pPr>
    </w:p>
    <w:p w:rsidRPr="009B24CD" w:rsidR="009B24CD" w:rsidP="009B24CD" w:rsidRDefault="009B24CD" w14:paraId="14A4FCDE" w14:textId="01323759">
      <w:pPr>
        <w:ind w:left="720"/>
        <w:rPr>
          <w:rFonts w:ascii="Times New Roman" w:hAnsi="Times New Roman" w:cs="Times New Roman"/>
          <w:sz w:val="24"/>
          <w:szCs w:val="24"/>
        </w:rPr>
      </w:pPr>
      <w:r w:rsidRPr="009B24CD">
        <w:rPr>
          <w:rFonts w:ascii="Times New Roman" w:hAnsi="Times New Roman" w:cs="Times New Roman"/>
          <w:sz w:val="24"/>
          <w:szCs w:val="24"/>
        </w:rPr>
        <w:t xml:space="preserve">The Federal Audit Clearinghouse (FAC) operates on behalf of the Office of Management and Budget (OMB) and serves as the central collection point and repository for single audit reporting packages prepared and submitted for non-federal entities, such as states, local governments, nonprofit organizations, Indian </w:t>
      </w:r>
      <w:r w:rsidR="009F1E03">
        <w:rPr>
          <w:rFonts w:ascii="Times New Roman" w:hAnsi="Times New Roman" w:cs="Times New Roman"/>
          <w:sz w:val="24"/>
          <w:szCs w:val="24"/>
        </w:rPr>
        <w:t>t</w:t>
      </w:r>
      <w:r w:rsidRPr="009B24CD">
        <w:rPr>
          <w:rFonts w:ascii="Times New Roman" w:hAnsi="Times New Roman" w:cs="Times New Roman"/>
          <w:sz w:val="24"/>
          <w:szCs w:val="24"/>
        </w:rPr>
        <w:t>ribes</w:t>
      </w:r>
      <w:r w:rsidR="009F1E03">
        <w:rPr>
          <w:rFonts w:ascii="Times New Roman" w:hAnsi="Times New Roman" w:cs="Times New Roman"/>
          <w:sz w:val="24"/>
          <w:szCs w:val="24"/>
        </w:rPr>
        <w:t xml:space="preserve"> and tribal organizations,</w:t>
      </w:r>
      <w:r w:rsidRPr="009B24CD">
        <w:rPr>
          <w:rFonts w:ascii="Times New Roman" w:hAnsi="Times New Roman" w:cs="Times New Roman"/>
          <w:sz w:val="24"/>
          <w:szCs w:val="24"/>
        </w:rPr>
        <w:t xml:space="preserve"> and </w:t>
      </w:r>
      <w:r w:rsidR="009F1E03">
        <w:rPr>
          <w:rFonts w:ascii="Times New Roman" w:hAnsi="Times New Roman" w:cs="Times New Roman"/>
          <w:sz w:val="24"/>
          <w:szCs w:val="24"/>
        </w:rPr>
        <w:t>i</w:t>
      </w:r>
      <w:r w:rsidRPr="009B24CD">
        <w:rPr>
          <w:rFonts w:ascii="Times New Roman" w:hAnsi="Times New Roman" w:cs="Times New Roman"/>
          <w:sz w:val="24"/>
          <w:szCs w:val="24"/>
        </w:rPr>
        <w:t xml:space="preserve">nstitutions of </w:t>
      </w:r>
      <w:r w:rsidR="009F1E03">
        <w:rPr>
          <w:rFonts w:ascii="Times New Roman" w:hAnsi="Times New Roman" w:cs="Times New Roman"/>
          <w:sz w:val="24"/>
          <w:szCs w:val="24"/>
        </w:rPr>
        <w:t>h</w:t>
      </w:r>
      <w:r w:rsidRPr="009B24CD">
        <w:rPr>
          <w:rFonts w:ascii="Times New Roman" w:hAnsi="Times New Roman" w:cs="Times New Roman"/>
          <w:sz w:val="24"/>
          <w:szCs w:val="24"/>
        </w:rPr>
        <w:t xml:space="preserve">igher </w:t>
      </w:r>
      <w:r w:rsidR="009F1E03">
        <w:rPr>
          <w:rFonts w:ascii="Times New Roman" w:hAnsi="Times New Roman" w:cs="Times New Roman"/>
          <w:sz w:val="24"/>
          <w:szCs w:val="24"/>
        </w:rPr>
        <w:t>e</w:t>
      </w:r>
      <w:r w:rsidRPr="009B24CD">
        <w:rPr>
          <w:rFonts w:ascii="Times New Roman" w:hAnsi="Times New Roman" w:cs="Times New Roman"/>
          <w:sz w:val="24"/>
          <w:szCs w:val="24"/>
        </w:rPr>
        <w:t>ducation that expend $750,000</w:t>
      </w:r>
      <w:r w:rsidR="00627B8C">
        <w:rPr>
          <w:rFonts w:ascii="Times New Roman" w:hAnsi="Times New Roman" w:cs="Times New Roman"/>
          <w:sz w:val="24"/>
          <w:szCs w:val="24"/>
        </w:rPr>
        <w:t xml:space="preserve"> or more</w:t>
      </w:r>
      <w:r w:rsidRPr="009B24CD">
        <w:rPr>
          <w:rFonts w:ascii="Times New Roman" w:hAnsi="Times New Roman" w:cs="Times New Roman"/>
          <w:sz w:val="24"/>
          <w:szCs w:val="24"/>
        </w:rPr>
        <w:t xml:space="preserve"> in federal awards</w:t>
      </w:r>
      <w:r w:rsidR="009F1E03">
        <w:rPr>
          <w:rFonts w:ascii="Times New Roman" w:hAnsi="Times New Roman" w:cs="Times New Roman"/>
          <w:sz w:val="24"/>
          <w:szCs w:val="24"/>
        </w:rPr>
        <w:t xml:space="preserve"> during their fiscal periods</w:t>
      </w:r>
      <w:r w:rsidRPr="009B24CD">
        <w:rPr>
          <w:rFonts w:ascii="Times New Roman" w:hAnsi="Times New Roman" w:cs="Times New Roman"/>
          <w:sz w:val="24"/>
          <w:szCs w:val="24"/>
        </w:rPr>
        <w:t xml:space="preserve">. </w:t>
      </w:r>
      <w:r w:rsidRPr="009B24CD">
        <w:rPr>
          <w:rFonts w:ascii="Times New Roman" w:hAnsi="Times New Roman" w:cs="Times New Roman"/>
          <w:sz w:val="24"/>
          <w:szCs w:val="24"/>
          <w:lang w:val="en"/>
        </w:rPr>
        <w:t>This data collection is mandated by the Single Audit Act Amendments of 1996 (PL 104-156) and OMB Uniform Administration Requirements, Cost Principles, and Audit Requirements for Federal Awards (Uniform Guidance or 2 C.F.R. Part 200).</w:t>
      </w:r>
    </w:p>
    <w:p w:rsidR="009B24CD" w:rsidP="009B24CD" w:rsidRDefault="009B24CD" w14:paraId="59600703" w14:textId="77777777">
      <w:pPr>
        <w:ind w:left="720"/>
        <w:rPr>
          <w:rFonts w:ascii="Times New Roman" w:hAnsi="Times New Roman" w:cs="Times New Roman"/>
          <w:sz w:val="24"/>
          <w:szCs w:val="24"/>
          <w:lang w:val="en"/>
        </w:rPr>
      </w:pPr>
    </w:p>
    <w:p w:rsidRPr="009B24CD" w:rsidR="009B24CD" w:rsidP="009B24CD" w:rsidRDefault="009B24CD" w14:paraId="5E3C8F57" w14:textId="41912BAE">
      <w:pPr>
        <w:ind w:left="720"/>
        <w:rPr>
          <w:rFonts w:ascii="Times New Roman" w:hAnsi="Times New Roman" w:cs="Times New Roman"/>
          <w:sz w:val="24"/>
          <w:szCs w:val="24"/>
        </w:rPr>
      </w:pPr>
      <w:r w:rsidRPr="009B24CD">
        <w:rPr>
          <w:rFonts w:ascii="Times New Roman" w:hAnsi="Times New Roman" w:cs="Times New Roman"/>
          <w:sz w:val="24"/>
          <w:szCs w:val="24"/>
          <w:lang w:val="en"/>
        </w:rPr>
        <w:t xml:space="preserve">Entities meeting the dollar threshold defined in OMB Uniform Guidance must submit the Form SF-SAC and their single audit reporting package to the FAC. </w:t>
      </w:r>
      <w:r w:rsidR="00F802A6">
        <w:rPr>
          <w:rFonts w:ascii="Times New Roman" w:hAnsi="Times New Roman" w:cs="Times New Roman"/>
          <w:sz w:val="24"/>
          <w:szCs w:val="24"/>
          <w:lang w:val="en"/>
        </w:rPr>
        <w:t>The entity</w:t>
      </w:r>
      <w:r w:rsidRPr="009B24CD">
        <w:rPr>
          <w:rFonts w:ascii="Times New Roman" w:hAnsi="Times New Roman" w:cs="Times New Roman"/>
          <w:sz w:val="24"/>
          <w:szCs w:val="24"/>
          <w:lang w:val="en"/>
        </w:rPr>
        <w:t xml:space="preserve"> must complete</w:t>
      </w:r>
      <w:r w:rsidR="00F802A6">
        <w:rPr>
          <w:rFonts w:ascii="Times New Roman" w:hAnsi="Times New Roman" w:cs="Times New Roman"/>
          <w:sz w:val="24"/>
          <w:szCs w:val="24"/>
          <w:lang w:val="en"/>
        </w:rPr>
        <w:t xml:space="preserve"> the single audit submission</w:t>
      </w:r>
      <w:r w:rsidRPr="009B24CD">
        <w:rPr>
          <w:rFonts w:ascii="Times New Roman" w:hAnsi="Times New Roman" w:cs="Times New Roman"/>
          <w:sz w:val="24"/>
          <w:szCs w:val="24"/>
          <w:lang w:val="en"/>
        </w:rPr>
        <w:t xml:space="preserve"> </w:t>
      </w:r>
      <w:r w:rsidRPr="009B24CD">
        <w:rPr>
          <w:rFonts w:ascii="Times New Roman" w:hAnsi="Times New Roman" w:cs="Times New Roman"/>
          <w:sz w:val="24"/>
          <w:szCs w:val="24"/>
        </w:rPr>
        <w:t xml:space="preserve">every fiscal </w:t>
      </w:r>
      <w:r w:rsidR="002421DC">
        <w:rPr>
          <w:rFonts w:ascii="Times New Roman" w:hAnsi="Times New Roman" w:cs="Times New Roman"/>
          <w:sz w:val="24"/>
          <w:szCs w:val="24"/>
        </w:rPr>
        <w:t xml:space="preserve">period </w:t>
      </w:r>
      <w:r w:rsidR="00F802A6">
        <w:rPr>
          <w:rFonts w:ascii="Times New Roman" w:hAnsi="Times New Roman" w:cs="Times New Roman"/>
          <w:sz w:val="24"/>
          <w:szCs w:val="24"/>
        </w:rPr>
        <w:t>they</w:t>
      </w:r>
      <w:r w:rsidRPr="009B24CD">
        <w:rPr>
          <w:rFonts w:ascii="Times New Roman" w:hAnsi="Times New Roman" w:cs="Times New Roman"/>
          <w:sz w:val="24"/>
          <w:szCs w:val="24"/>
        </w:rPr>
        <w:t xml:space="preserve"> meet the reporting dollar threshold. These submissions assist federal agency inspectors general and grant administrators in monitoring the use of </w:t>
      </w:r>
      <w:r w:rsidR="00F802A6">
        <w:rPr>
          <w:rFonts w:ascii="Times New Roman" w:hAnsi="Times New Roman" w:cs="Times New Roman"/>
          <w:sz w:val="24"/>
          <w:szCs w:val="24"/>
        </w:rPr>
        <w:t xml:space="preserve">more than </w:t>
      </w:r>
      <w:r w:rsidRPr="009B24CD">
        <w:rPr>
          <w:rFonts w:ascii="Times New Roman" w:hAnsi="Times New Roman" w:cs="Times New Roman"/>
          <w:sz w:val="24"/>
          <w:szCs w:val="24"/>
        </w:rPr>
        <w:t>$</w:t>
      </w:r>
      <w:r w:rsidR="00627B8C">
        <w:rPr>
          <w:rFonts w:ascii="Times New Roman" w:hAnsi="Times New Roman" w:cs="Times New Roman"/>
          <w:sz w:val="24"/>
          <w:szCs w:val="24"/>
        </w:rPr>
        <w:t>7</w:t>
      </w:r>
      <w:r w:rsidRPr="009B24CD">
        <w:rPr>
          <w:rFonts w:ascii="Times New Roman" w:hAnsi="Times New Roman" w:cs="Times New Roman"/>
          <w:sz w:val="24"/>
          <w:szCs w:val="24"/>
        </w:rPr>
        <w:t xml:space="preserve">00 billion in federal award expenditures annually. Data collected by the FAC is available to the public through a FAC data dissemination/query system called the Image Management System (IMS). </w:t>
      </w:r>
    </w:p>
    <w:p w:rsidRPr="00124446" w:rsidR="007F2304" w:rsidP="007F2304" w:rsidRDefault="007F2304" w14:paraId="5DAB6C7B" w14:textId="77777777">
      <w:pPr>
        <w:spacing w:before="144" w:line="259" w:lineRule="auto"/>
        <w:rPr>
          <w:rFonts w:ascii="Calibri" w:hAnsi="Calibri" w:cs="Calibri"/>
          <w:b/>
          <w:sz w:val="24"/>
        </w:rPr>
      </w:pP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124446" w:rsidR="00201347" w:rsidP="00844D2F" w:rsidRDefault="001F2674"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43339" w:rsidR="00D43339" w:rsidP="00C55625" w:rsidRDefault="00D43339" w14:paraId="3BD3C031" w14:textId="6767179E">
      <w:pPr>
        <w:pStyle w:val="ListParagraph"/>
        <w:ind w:left="720" w:firstLine="0"/>
        <w:rPr>
          <w:rFonts w:ascii="Times New Roman" w:hAnsi="Times New Roman" w:eastAsia="Times New Roman" w:cs="Times New Roman"/>
          <w:color w:val="000000"/>
          <w:sz w:val="24"/>
          <w:szCs w:val="24"/>
        </w:rPr>
      </w:pPr>
      <w:r w:rsidRPr="00D43339">
        <w:rPr>
          <w:rFonts w:ascii="Times New Roman" w:hAnsi="Times New Roman" w:eastAsia="Times New Roman" w:cs="Times New Roman"/>
          <w:color w:val="000000"/>
          <w:sz w:val="24"/>
          <w:szCs w:val="24"/>
        </w:rPr>
        <w:t xml:space="preserve">The Census Bureau is requesting </w:t>
      </w:r>
      <w:r w:rsidR="00DD688F">
        <w:rPr>
          <w:rFonts w:ascii="Times New Roman" w:hAnsi="Times New Roman" w:eastAsia="Times New Roman" w:cs="Times New Roman"/>
          <w:color w:val="000000"/>
          <w:sz w:val="24"/>
          <w:szCs w:val="24"/>
        </w:rPr>
        <w:t xml:space="preserve">an extension </w:t>
      </w:r>
      <w:r w:rsidRPr="00D43339">
        <w:rPr>
          <w:rFonts w:ascii="Times New Roman" w:hAnsi="Times New Roman" w:eastAsia="Times New Roman" w:cs="Times New Roman"/>
          <w:color w:val="000000"/>
          <w:sz w:val="24"/>
          <w:szCs w:val="24"/>
        </w:rPr>
        <w:t>of Form SF-SAC, OMB control number 0607-0518</w:t>
      </w:r>
      <w:r w:rsidR="00407B1B">
        <w:rPr>
          <w:rFonts w:ascii="Times New Roman" w:hAnsi="Times New Roman" w:eastAsia="Times New Roman" w:cs="Times New Roman"/>
          <w:color w:val="000000"/>
          <w:sz w:val="24"/>
          <w:szCs w:val="24"/>
        </w:rPr>
        <w:t xml:space="preserve"> (currently expiring March 31, 2022)</w:t>
      </w:r>
      <w:r w:rsidRPr="00D43339">
        <w:rPr>
          <w:rFonts w:ascii="Times New Roman" w:hAnsi="Times New Roman" w:eastAsia="Times New Roman" w:cs="Times New Roman"/>
          <w:color w:val="000000"/>
          <w:sz w:val="24"/>
          <w:szCs w:val="24"/>
        </w:rPr>
        <w:t xml:space="preserve">. </w:t>
      </w:r>
    </w:p>
    <w:p w:rsidRPr="00A9476B" w:rsidR="00D43339" w:rsidP="00C55625" w:rsidRDefault="00D43339" w14:paraId="7F4737C3" w14:textId="406402A2">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t xml:space="preserve">Each year, </w:t>
      </w:r>
      <w:r w:rsidR="00C0477A">
        <w:rPr>
          <w:rFonts w:ascii="Times New Roman" w:hAnsi="Times New Roman" w:eastAsia="Times New Roman" w:cs="Times New Roman"/>
          <w:color w:val="000000"/>
          <w:sz w:val="24"/>
          <w:szCs w:val="24"/>
        </w:rPr>
        <w:t>more than</w:t>
      </w:r>
      <w:r w:rsidRPr="00A9476B">
        <w:rPr>
          <w:rFonts w:ascii="Times New Roman" w:hAnsi="Times New Roman" w:eastAsia="Times New Roman" w:cs="Times New Roman"/>
          <w:color w:val="000000"/>
          <w:sz w:val="24"/>
          <w:szCs w:val="24"/>
        </w:rPr>
        <w:t xml:space="preserve"> $700 billion </w:t>
      </w:r>
      <w:r w:rsidR="00C0477A">
        <w:rPr>
          <w:rFonts w:ascii="Times New Roman" w:hAnsi="Times New Roman" w:eastAsia="Times New Roman" w:cs="Times New Roman"/>
          <w:color w:val="000000"/>
          <w:sz w:val="24"/>
          <w:szCs w:val="24"/>
        </w:rPr>
        <w:t>in</w:t>
      </w:r>
      <w:r w:rsidRPr="00A9476B">
        <w:rPr>
          <w:rFonts w:ascii="Times New Roman" w:hAnsi="Times New Roman" w:eastAsia="Times New Roman" w:cs="Times New Roman"/>
          <w:color w:val="000000"/>
          <w:sz w:val="24"/>
          <w:szCs w:val="24"/>
        </w:rPr>
        <w:t xml:space="preserve">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assistance awards are expended by more than 100,000 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entities (states, local governments, Indian tribes</w:t>
      </w:r>
      <w:r w:rsidR="00C0477A">
        <w:rPr>
          <w:rFonts w:ascii="Times New Roman" w:hAnsi="Times New Roman" w:eastAsia="Times New Roman" w:cs="Times New Roman"/>
          <w:color w:val="000000"/>
          <w:sz w:val="24"/>
          <w:szCs w:val="24"/>
        </w:rPr>
        <w:t xml:space="preserve"> and tribal organizations</w:t>
      </w:r>
      <w:r w:rsidRPr="00A9476B">
        <w:rPr>
          <w:rFonts w:ascii="Times New Roman" w:hAnsi="Times New Roman" w:eastAsia="Times New Roman" w:cs="Times New Roman"/>
          <w:color w:val="000000"/>
          <w:sz w:val="24"/>
          <w:szCs w:val="24"/>
        </w:rPr>
        <w:t xml:space="preserve">, institutions of higher education, and nonprofit organizations) throughout the country.  To improve business-like practices and provide greater accountability over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the Single Audit Act Amendments of 1996 (Public Law 104-156) and the Uniform Administrative Requirements, Cost Principles, and Audit Requirements for Federal Awards (2 CFR Part 200, or Uniform Guidance) imposed certain audit reporting and recordkeeping requirements on 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entities/auditees that expend $750,000 or more in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per year, as well as on their auditors.</w:t>
      </w:r>
    </w:p>
    <w:p w:rsidRPr="00A9476B" w:rsidR="00D43339" w:rsidP="00C55625" w:rsidRDefault="00D43339" w14:paraId="4871C667" w14:textId="2B52C9D0">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lastRenderedPageBreak/>
        <w:t>Non-</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entities are required by the Single Audit Act Amendments of 1996 and Uniform Guidance to have audits conducted of their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ederal awards and file the resulting reporting packages (Single Audit reports) and data collection forms (Form SF-SAC) with the Federal Audit Clearinghouse (FAC). The Form SF-SAC is Appendix X to 2 CFR Part 200. The Office of Management and Budget (OMB) has designated the Census Bureau as the FAC to serve as the government-wide repository of record for Single Audit reports.</w:t>
      </w:r>
    </w:p>
    <w:p w:rsidRPr="00A9476B" w:rsidR="00D43339" w:rsidP="00C55625" w:rsidRDefault="00D43339" w14:paraId="4128D6FC" w14:textId="7BE359D7">
      <w:pPr>
        <w:pStyle w:val="ListParagraph"/>
        <w:ind w:left="720" w:firstLine="0"/>
        <w:rPr>
          <w:rFonts w:ascii="Times New Roman" w:hAnsi="Times New Roman" w:eastAsia="Times New Roman" w:cs="Times New Roman"/>
          <w:color w:val="000000"/>
          <w:sz w:val="24"/>
          <w:szCs w:val="24"/>
        </w:rPr>
      </w:pPr>
      <w:r w:rsidRPr="00A9476B">
        <w:rPr>
          <w:rFonts w:ascii="Times New Roman" w:hAnsi="Times New Roman" w:eastAsia="Times New Roman" w:cs="Times New Roman"/>
          <w:color w:val="000000"/>
          <w:sz w:val="24"/>
          <w:szCs w:val="24"/>
        </w:rPr>
        <w:t xml:space="preserve">The Single Audit process is a primary method used by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agencies and pass-through entities to provide oversight of </w:t>
      </w:r>
      <w:r w:rsidR="00C0477A">
        <w:rPr>
          <w:rFonts w:ascii="Times New Roman" w:hAnsi="Times New Roman" w:eastAsia="Times New Roman" w:cs="Times New Roman"/>
          <w:color w:val="000000"/>
          <w:sz w:val="24"/>
          <w:szCs w:val="24"/>
        </w:rPr>
        <w:t>f</w:t>
      </w:r>
      <w:r w:rsidRPr="00A9476B">
        <w:rPr>
          <w:rFonts w:ascii="Times New Roman" w:hAnsi="Times New Roman" w:eastAsia="Times New Roman" w:cs="Times New Roman"/>
          <w:color w:val="000000"/>
          <w:sz w:val="24"/>
          <w:szCs w:val="24"/>
        </w:rPr>
        <w:t xml:space="preserve">ederal awards and reduce risk of non-compliance and improper payments. This includes following up on audit findings and questioned costs. </w:t>
      </w:r>
    </w:p>
    <w:p w:rsidRPr="00A9476B" w:rsidR="00D43339" w:rsidP="00A9476B" w:rsidRDefault="00D43339" w14:paraId="79F9814E" w14:textId="77777777">
      <w:pPr>
        <w:ind w:left="131"/>
        <w:rPr>
          <w:rFonts w:ascii="Times New Roman" w:hAnsi="Times New Roman" w:eastAsia="Times New Roman" w:cs="Times New Roman"/>
          <w:color w:val="000000"/>
          <w:sz w:val="24"/>
          <w:szCs w:val="24"/>
        </w:rPr>
      </w:pPr>
    </w:p>
    <w:p w:rsidR="00512CB2" w:rsidP="00512CB2" w:rsidRDefault="001F2674" w14:paraId="209F1221" w14:textId="38BBDEBE">
      <w:pPr>
        <w:pStyle w:val="Heading1"/>
        <w:numPr>
          <w:ilvl w:val="0"/>
          <w:numId w:val="7"/>
        </w:numPr>
        <w:tabs>
          <w:tab w:val="left" w:pos="669"/>
        </w:tabs>
        <w:spacing w:before="197"/>
        <w:ind w:left="360" w:hanging="360"/>
        <w:rPr>
          <w:rFonts w:ascii="Calibri" w:hAnsi="Calibri" w:cs="Calibri"/>
        </w:rPr>
      </w:pPr>
      <w:r w:rsidRPr="002421DC">
        <w:rPr>
          <w:rFonts w:ascii="Calibri" w:hAnsi="Calibri" w:cs="Calibri"/>
        </w:rPr>
        <w:t>Indicate how, by whom, and for what purpose the information is to be used. Except for a new collection, indicate the actual use the agency has made of the information received from the current</w:t>
      </w:r>
      <w:r w:rsidRPr="002421DC">
        <w:rPr>
          <w:rFonts w:ascii="Calibri" w:hAnsi="Calibri" w:cs="Calibri"/>
          <w:spacing w:val="-1"/>
        </w:rPr>
        <w:t xml:space="preserve"> </w:t>
      </w:r>
      <w:r w:rsidRPr="002421DC">
        <w:rPr>
          <w:rFonts w:ascii="Calibri" w:hAnsi="Calibri" w:cs="Calibri"/>
        </w:rPr>
        <w:t>collection.</w:t>
      </w:r>
    </w:p>
    <w:p w:rsidRPr="00512CB2" w:rsidR="00512CB2" w:rsidP="00512CB2" w:rsidRDefault="00512CB2" w14:paraId="1A5CE1A3" w14:textId="77777777">
      <w:pPr>
        <w:pStyle w:val="Heading1"/>
        <w:tabs>
          <w:tab w:val="left" w:pos="669"/>
        </w:tabs>
        <w:spacing w:before="0"/>
        <w:ind w:left="360"/>
        <w:rPr>
          <w:rFonts w:ascii="Calibri" w:hAnsi="Calibri" w:cs="Calibri"/>
        </w:rPr>
      </w:pPr>
    </w:p>
    <w:p w:rsidR="00512CB2" w:rsidP="00512CB2" w:rsidRDefault="002421DC" w14:paraId="04FEE6A6" w14:textId="7848F00B">
      <w:pPr>
        <w:ind w:left="720"/>
        <w:rPr>
          <w:rFonts w:ascii="Times New Roman" w:hAnsi="Times New Roman" w:cs="Times New Roman"/>
          <w:sz w:val="24"/>
          <w:szCs w:val="24"/>
        </w:rPr>
      </w:pPr>
      <w:r w:rsidRPr="009B24CD">
        <w:rPr>
          <w:rFonts w:ascii="Times New Roman" w:hAnsi="Times New Roman" w:cs="Times New Roman"/>
          <w:sz w:val="24"/>
          <w:szCs w:val="24"/>
          <w:lang w:val="en"/>
        </w:rPr>
        <w:t xml:space="preserve">Entities meeting the dollar threshold defined in OMB Uniform Guidance must submit the Form SF-SAC and their </w:t>
      </w:r>
      <w:r w:rsidR="00C0477A">
        <w:rPr>
          <w:rFonts w:ascii="Times New Roman" w:hAnsi="Times New Roman" w:cs="Times New Roman"/>
          <w:sz w:val="24"/>
          <w:szCs w:val="24"/>
          <w:lang w:val="en"/>
        </w:rPr>
        <w:t>S</w:t>
      </w:r>
      <w:r w:rsidRPr="009B24CD">
        <w:rPr>
          <w:rFonts w:ascii="Times New Roman" w:hAnsi="Times New Roman" w:cs="Times New Roman"/>
          <w:sz w:val="24"/>
          <w:szCs w:val="24"/>
          <w:lang w:val="en"/>
        </w:rPr>
        <w:t xml:space="preserve">ingle </w:t>
      </w:r>
      <w:r w:rsidR="00C0477A">
        <w:rPr>
          <w:rFonts w:ascii="Times New Roman" w:hAnsi="Times New Roman" w:cs="Times New Roman"/>
          <w:sz w:val="24"/>
          <w:szCs w:val="24"/>
          <w:lang w:val="en"/>
        </w:rPr>
        <w:t>A</w:t>
      </w:r>
      <w:r w:rsidRPr="009B24CD">
        <w:rPr>
          <w:rFonts w:ascii="Times New Roman" w:hAnsi="Times New Roman" w:cs="Times New Roman"/>
          <w:sz w:val="24"/>
          <w:szCs w:val="24"/>
          <w:lang w:val="en"/>
        </w:rPr>
        <w:t xml:space="preserve">udit reporting package to the FAC. </w:t>
      </w:r>
      <w:r>
        <w:rPr>
          <w:rFonts w:ascii="Times New Roman" w:hAnsi="Times New Roman" w:cs="Times New Roman"/>
          <w:sz w:val="24"/>
          <w:szCs w:val="24"/>
          <w:lang w:val="en"/>
        </w:rPr>
        <w:t>The entity</w:t>
      </w:r>
      <w:r w:rsidRPr="009B24CD">
        <w:rPr>
          <w:rFonts w:ascii="Times New Roman" w:hAnsi="Times New Roman" w:cs="Times New Roman"/>
          <w:sz w:val="24"/>
          <w:szCs w:val="24"/>
          <w:lang w:val="en"/>
        </w:rPr>
        <w:t xml:space="preserve"> must complete</w:t>
      </w:r>
      <w:r>
        <w:rPr>
          <w:rFonts w:ascii="Times New Roman" w:hAnsi="Times New Roman" w:cs="Times New Roman"/>
          <w:sz w:val="24"/>
          <w:szCs w:val="24"/>
          <w:lang w:val="en"/>
        </w:rPr>
        <w:t xml:space="preserve"> the </w:t>
      </w:r>
      <w:r w:rsidR="00C0477A">
        <w:rPr>
          <w:rFonts w:ascii="Times New Roman" w:hAnsi="Times New Roman" w:cs="Times New Roman"/>
          <w:sz w:val="24"/>
          <w:szCs w:val="24"/>
          <w:lang w:val="en"/>
        </w:rPr>
        <w:t>S</w:t>
      </w:r>
      <w:r>
        <w:rPr>
          <w:rFonts w:ascii="Times New Roman" w:hAnsi="Times New Roman" w:cs="Times New Roman"/>
          <w:sz w:val="24"/>
          <w:szCs w:val="24"/>
          <w:lang w:val="en"/>
        </w:rPr>
        <w:t xml:space="preserve">ingle </w:t>
      </w:r>
      <w:r w:rsidR="00C0477A">
        <w:rPr>
          <w:rFonts w:ascii="Times New Roman" w:hAnsi="Times New Roman" w:cs="Times New Roman"/>
          <w:sz w:val="24"/>
          <w:szCs w:val="24"/>
          <w:lang w:val="en"/>
        </w:rPr>
        <w:t>A</w:t>
      </w:r>
      <w:r>
        <w:rPr>
          <w:rFonts w:ascii="Times New Roman" w:hAnsi="Times New Roman" w:cs="Times New Roman"/>
          <w:sz w:val="24"/>
          <w:szCs w:val="24"/>
          <w:lang w:val="en"/>
        </w:rPr>
        <w:t>udit submission</w:t>
      </w:r>
      <w:r w:rsidRPr="009B24CD">
        <w:rPr>
          <w:rFonts w:ascii="Times New Roman" w:hAnsi="Times New Roman" w:cs="Times New Roman"/>
          <w:sz w:val="24"/>
          <w:szCs w:val="24"/>
          <w:lang w:val="en"/>
        </w:rPr>
        <w:t xml:space="preserve"> </w:t>
      </w:r>
      <w:r w:rsidRPr="009B24CD">
        <w:rPr>
          <w:rFonts w:ascii="Times New Roman" w:hAnsi="Times New Roman" w:cs="Times New Roman"/>
          <w:sz w:val="24"/>
          <w:szCs w:val="24"/>
        </w:rPr>
        <w:t xml:space="preserve">every fiscal </w:t>
      </w:r>
      <w:r>
        <w:rPr>
          <w:rFonts w:ascii="Times New Roman" w:hAnsi="Times New Roman" w:cs="Times New Roman"/>
          <w:sz w:val="24"/>
          <w:szCs w:val="24"/>
        </w:rPr>
        <w:t>period</w:t>
      </w:r>
      <w:r w:rsidRPr="009B24CD">
        <w:rPr>
          <w:rFonts w:ascii="Times New Roman" w:hAnsi="Times New Roman" w:cs="Times New Roman"/>
          <w:sz w:val="24"/>
          <w:szCs w:val="24"/>
        </w:rPr>
        <w:t xml:space="preserve"> </w:t>
      </w:r>
      <w:r>
        <w:rPr>
          <w:rFonts w:ascii="Times New Roman" w:hAnsi="Times New Roman" w:cs="Times New Roman"/>
          <w:sz w:val="24"/>
          <w:szCs w:val="24"/>
        </w:rPr>
        <w:t>they</w:t>
      </w:r>
      <w:r w:rsidRPr="009B24CD">
        <w:rPr>
          <w:rFonts w:ascii="Times New Roman" w:hAnsi="Times New Roman" w:cs="Times New Roman"/>
          <w:sz w:val="24"/>
          <w:szCs w:val="24"/>
        </w:rPr>
        <w:t xml:space="preserve"> meet the reporting dollar threshold.</w:t>
      </w:r>
    </w:p>
    <w:p w:rsidRPr="00512CB2" w:rsidR="00512CB2" w:rsidP="00512CB2" w:rsidRDefault="00512CB2" w14:paraId="212DE14A" w14:textId="77777777">
      <w:pPr>
        <w:ind w:left="720"/>
        <w:rPr>
          <w:rFonts w:ascii="Times New Roman" w:hAnsi="Times New Roman" w:cs="Times New Roman"/>
          <w:sz w:val="24"/>
          <w:szCs w:val="24"/>
        </w:rPr>
      </w:pPr>
    </w:p>
    <w:p w:rsidRPr="0029507B" w:rsidR="00EB1807" w:rsidP="00512CB2" w:rsidRDefault="00EB1807" w14:paraId="469FA6E3" w14:textId="5E10D020">
      <w:pPr>
        <w:pStyle w:val="Level2"/>
        <w:ind w:left="720"/>
        <w:rPr>
          <w:color w:val="000000"/>
          <w:szCs w:val="24"/>
        </w:rPr>
      </w:pPr>
      <w:r w:rsidRPr="0029507B">
        <w:rPr>
          <w:color w:val="000000"/>
          <w:szCs w:val="24"/>
        </w:rPr>
        <w:t>The</w:t>
      </w:r>
      <w:r w:rsidR="00AF69A9">
        <w:rPr>
          <w:color w:val="000000"/>
          <w:szCs w:val="24"/>
        </w:rPr>
        <w:t xml:space="preserve"> </w:t>
      </w:r>
      <w:r w:rsidRPr="0029507B">
        <w:rPr>
          <w:color w:val="000000"/>
          <w:szCs w:val="24"/>
        </w:rPr>
        <w:t xml:space="preserve">information collection provides data about auditees, the </w:t>
      </w:r>
      <w:r w:rsidR="006D734B">
        <w:rPr>
          <w:color w:val="000000"/>
          <w:szCs w:val="24"/>
        </w:rPr>
        <w:t>f</w:t>
      </w:r>
      <w:r w:rsidRPr="0029507B">
        <w:rPr>
          <w:color w:val="000000"/>
          <w:szCs w:val="24"/>
        </w:rPr>
        <w:t>ederal awards they expend, and the results of their audits</w:t>
      </w:r>
      <w:r w:rsidR="00AA3734">
        <w:rPr>
          <w:color w:val="000000"/>
          <w:szCs w:val="24"/>
        </w:rPr>
        <w:t xml:space="preserve">. </w:t>
      </w:r>
      <w:r w:rsidRPr="0029507B">
        <w:rPr>
          <w:color w:val="000000"/>
          <w:szCs w:val="24"/>
        </w:rPr>
        <w:t xml:space="preserve">This information is used by entities responsible for overseeing the funding and administration of Federal awards (e.g., Congress, Federal agencies, and pass-through entities) and entities responsible for administering Federal awards (e.g., state governing officials, county and city councils, board of directors of nonprofit organizations, and senior management of various auditees).  The information is used in making decisions about which </w:t>
      </w:r>
      <w:r w:rsidR="006D734B">
        <w:rPr>
          <w:color w:val="000000"/>
          <w:szCs w:val="24"/>
        </w:rPr>
        <w:t>f</w:t>
      </w:r>
      <w:r w:rsidRPr="0029507B">
        <w:rPr>
          <w:color w:val="000000"/>
          <w:szCs w:val="24"/>
        </w:rPr>
        <w:t xml:space="preserve">ederal awards and recipients to fund in the future, identifying and resolving areas of noncompliance, and improving the administration and delivery of </w:t>
      </w:r>
      <w:r w:rsidR="006D734B">
        <w:rPr>
          <w:color w:val="000000"/>
          <w:szCs w:val="24"/>
        </w:rPr>
        <w:t>f</w:t>
      </w:r>
      <w:r w:rsidRPr="0029507B">
        <w:rPr>
          <w:color w:val="000000"/>
          <w:szCs w:val="24"/>
        </w:rPr>
        <w:t>ederal awards.</w:t>
      </w:r>
    </w:p>
    <w:p w:rsidRPr="0029507B" w:rsidR="00EB1807" w:rsidP="00EB1807" w:rsidRDefault="00EB1807" w14:paraId="75D23EA9" w14:textId="77777777">
      <w:pPr>
        <w:pStyle w:val="Level2"/>
        <w:ind w:left="1260"/>
        <w:rPr>
          <w:color w:val="000000"/>
          <w:szCs w:val="24"/>
        </w:rPr>
      </w:pPr>
    </w:p>
    <w:p w:rsidRPr="0029507B" w:rsidR="001B6ED6" w:rsidP="00C55625" w:rsidRDefault="00152339" w14:paraId="307F914C" w14:textId="1066BEB8">
      <w:pPr>
        <w:pStyle w:val="Level2"/>
        <w:ind w:left="720"/>
        <w:rPr>
          <w:color w:val="000000"/>
          <w:szCs w:val="24"/>
        </w:rPr>
      </w:pPr>
      <w:r>
        <w:rPr>
          <w:color w:val="000000"/>
          <w:szCs w:val="24"/>
        </w:rPr>
        <w:t xml:space="preserve">Federal agencies, </w:t>
      </w:r>
      <w:r w:rsidRPr="0029507B" w:rsidR="00EB1807">
        <w:rPr>
          <w:color w:val="000000"/>
          <w:szCs w:val="24"/>
        </w:rPr>
        <w:t>non-</w:t>
      </w:r>
      <w:r>
        <w:rPr>
          <w:color w:val="000000"/>
          <w:szCs w:val="24"/>
        </w:rPr>
        <w:t>f</w:t>
      </w:r>
      <w:r w:rsidRPr="0029507B" w:rsidR="00EB1807">
        <w:rPr>
          <w:color w:val="000000"/>
          <w:szCs w:val="24"/>
        </w:rPr>
        <w:t xml:space="preserve">ederal entities, </w:t>
      </w:r>
      <w:r>
        <w:rPr>
          <w:color w:val="000000"/>
          <w:szCs w:val="24"/>
        </w:rPr>
        <w:t xml:space="preserve">and </w:t>
      </w:r>
      <w:r w:rsidRPr="0029507B" w:rsidR="00EB1807">
        <w:rPr>
          <w:color w:val="000000"/>
          <w:szCs w:val="24"/>
        </w:rPr>
        <w:t>pass-through entities</w:t>
      </w:r>
      <w:r>
        <w:rPr>
          <w:color w:val="000000"/>
          <w:szCs w:val="24"/>
        </w:rPr>
        <w:t xml:space="preserve"> </w:t>
      </w:r>
      <w:r w:rsidR="001B6ED6">
        <w:rPr>
          <w:color w:val="000000"/>
          <w:szCs w:val="24"/>
        </w:rPr>
        <w:t xml:space="preserve">use submitted Forms SF-SAC and </w:t>
      </w:r>
      <w:r w:rsidR="006D734B">
        <w:rPr>
          <w:color w:val="000000"/>
          <w:szCs w:val="24"/>
        </w:rPr>
        <w:t>S</w:t>
      </w:r>
      <w:r w:rsidR="001B6ED6">
        <w:rPr>
          <w:color w:val="000000"/>
          <w:szCs w:val="24"/>
        </w:rPr>
        <w:t xml:space="preserve">ingle </w:t>
      </w:r>
      <w:r w:rsidR="006D734B">
        <w:rPr>
          <w:color w:val="000000"/>
          <w:szCs w:val="24"/>
        </w:rPr>
        <w:t>A</w:t>
      </w:r>
      <w:r w:rsidR="001B6ED6">
        <w:rPr>
          <w:color w:val="000000"/>
          <w:szCs w:val="24"/>
        </w:rPr>
        <w:t xml:space="preserve">udit reporting packages </w:t>
      </w:r>
      <w:r w:rsidRPr="0029507B" w:rsidR="00EB1807">
        <w:rPr>
          <w:color w:val="000000"/>
          <w:szCs w:val="24"/>
        </w:rPr>
        <w:t xml:space="preserve">to ensure </w:t>
      </w:r>
      <w:r w:rsidR="006D734B">
        <w:rPr>
          <w:color w:val="000000"/>
          <w:szCs w:val="24"/>
        </w:rPr>
        <w:t>f</w:t>
      </w:r>
      <w:r w:rsidRPr="0029507B" w:rsidR="00EB1807">
        <w:rPr>
          <w:color w:val="000000"/>
          <w:szCs w:val="24"/>
        </w:rPr>
        <w:t xml:space="preserve">ederal awards are expended in accordance with applicable laws and regulations. The FAC uses the information on the Form SF-SAC to ensure proper distribution of audit reports to </w:t>
      </w:r>
      <w:r w:rsidR="006D734B">
        <w:rPr>
          <w:color w:val="000000"/>
          <w:szCs w:val="24"/>
        </w:rPr>
        <w:t>f</w:t>
      </w:r>
      <w:r w:rsidRPr="0029507B" w:rsidR="00EB1807">
        <w:rPr>
          <w:color w:val="000000"/>
          <w:szCs w:val="24"/>
        </w:rPr>
        <w:t>ederal agencies and identify non-</w:t>
      </w:r>
      <w:r w:rsidR="006D734B">
        <w:rPr>
          <w:color w:val="000000"/>
          <w:szCs w:val="24"/>
        </w:rPr>
        <w:t>f</w:t>
      </w:r>
      <w:r w:rsidRPr="0029507B" w:rsidR="00EB1807">
        <w:rPr>
          <w:color w:val="000000"/>
          <w:szCs w:val="24"/>
        </w:rPr>
        <w:t xml:space="preserve">ederal entities who have not filed the required reports. The FAC also uses the information on the Form SF-SAC to create a government-wide database, which contains information on audit results. This database is publicly accessible </w:t>
      </w:r>
      <w:r w:rsidR="006D734B">
        <w:rPr>
          <w:color w:val="000000"/>
          <w:szCs w:val="24"/>
        </w:rPr>
        <w:t>online</w:t>
      </w:r>
      <w:r w:rsidRPr="0029507B" w:rsidR="00EB1807">
        <w:rPr>
          <w:color w:val="000000"/>
          <w:szCs w:val="24"/>
        </w:rPr>
        <w:t xml:space="preserve"> at </w:t>
      </w:r>
      <w:hyperlink w:history="1" r:id="rId11">
        <w:r w:rsidRPr="00F57D8B" w:rsidR="001B6ED6">
          <w:rPr>
            <w:rStyle w:val="Hyperlink"/>
            <w:szCs w:val="24"/>
          </w:rPr>
          <w:t>https://facdissem.census.gov</w:t>
        </w:r>
      </w:hyperlink>
      <w:r w:rsidR="001B6ED6">
        <w:rPr>
          <w:color w:val="000000"/>
          <w:szCs w:val="24"/>
        </w:rPr>
        <w:t>.</w:t>
      </w:r>
    </w:p>
    <w:p w:rsidRPr="0029507B" w:rsidR="00EB1807" w:rsidP="00EB1807" w:rsidRDefault="00EB1807" w14:paraId="20244368" w14:textId="77777777">
      <w:pPr>
        <w:pStyle w:val="Level2"/>
        <w:ind w:left="1260"/>
        <w:rPr>
          <w:color w:val="000000"/>
          <w:szCs w:val="24"/>
        </w:rPr>
      </w:pPr>
    </w:p>
    <w:p w:rsidRPr="0029507B" w:rsidR="00EB1807" w:rsidP="00C55625" w:rsidRDefault="00EB1807" w14:paraId="2A3AAAAC" w14:textId="23B63E81">
      <w:pPr>
        <w:pStyle w:val="Level2"/>
        <w:ind w:left="720"/>
        <w:rPr>
          <w:color w:val="000000"/>
          <w:szCs w:val="24"/>
        </w:rPr>
      </w:pPr>
      <w:r w:rsidRPr="0029507B">
        <w:rPr>
          <w:color w:val="000000"/>
          <w:szCs w:val="24"/>
        </w:rPr>
        <w:t>The Uniform Guidance indicates that the FAC is authorized to make the reporting package and the Form SF-SAC publicly available on a website. There is an exception for Indian Tribes</w:t>
      </w:r>
      <w:r w:rsidR="00152339">
        <w:rPr>
          <w:color w:val="000000"/>
          <w:szCs w:val="24"/>
        </w:rPr>
        <w:t xml:space="preserve"> and </w:t>
      </w:r>
      <w:r w:rsidR="00D9745C">
        <w:rPr>
          <w:color w:val="000000"/>
          <w:szCs w:val="24"/>
        </w:rPr>
        <w:t>T</w:t>
      </w:r>
      <w:r w:rsidR="00152339">
        <w:rPr>
          <w:color w:val="000000"/>
          <w:szCs w:val="24"/>
        </w:rPr>
        <w:t xml:space="preserve">ribal </w:t>
      </w:r>
      <w:r w:rsidR="00D9745C">
        <w:rPr>
          <w:color w:val="000000"/>
          <w:szCs w:val="24"/>
        </w:rPr>
        <w:t>O</w:t>
      </w:r>
      <w:r w:rsidR="00152339">
        <w:rPr>
          <w:color w:val="000000"/>
          <w:szCs w:val="24"/>
        </w:rPr>
        <w:t>rganizations</w:t>
      </w:r>
      <w:r w:rsidRPr="0029507B">
        <w:rPr>
          <w:color w:val="000000"/>
          <w:szCs w:val="24"/>
        </w:rPr>
        <w:t xml:space="preserve"> (</w:t>
      </w:r>
      <w:bookmarkStart w:name="_Hlk80700732" w:id="0"/>
      <w:r w:rsidRPr="0029507B">
        <w:rPr>
          <w:color w:val="000000"/>
          <w:szCs w:val="24"/>
        </w:rPr>
        <w:t xml:space="preserve">2 CFR 200.512(b)(2)). </w:t>
      </w:r>
      <w:bookmarkEnd w:id="0"/>
      <w:r w:rsidRPr="0029507B">
        <w:rPr>
          <w:color w:val="000000"/>
          <w:szCs w:val="24"/>
        </w:rPr>
        <w:t xml:space="preserve">An auditee that is an Indian Tribe (as defined in the Indian Self-Determination, Education and Assistance Act (ISDEAA), </w:t>
      </w:r>
      <w:r w:rsidRPr="0029507B">
        <w:rPr>
          <w:szCs w:val="24"/>
        </w:rPr>
        <w:t>25 U.S.C 5304</w:t>
      </w:r>
      <w:r w:rsidRPr="0029507B">
        <w:rPr>
          <w:color w:val="000000"/>
          <w:szCs w:val="24"/>
        </w:rPr>
        <w:t>) may opt not to authorize the FAC to make the reporting package publicly available on a website. For these exempted auditees, the text of the audit findings</w:t>
      </w:r>
      <w:r>
        <w:rPr>
          <w:color w:val="000000"/>
          <w:szCs w:val="24"/>
        </w:rPr>
        <w:t>,</w:t>
      </w:r>
      <w:r w:rsidRPr="0029507B">
        <w:rPr>
          <w:color w:val="000000"/>
          <w:szCs w:val="24"/>
        </w:rPr>
        <w:t xml:space="preserve"> the text of the corrective action plan</w:t>
      </w:r>
      <w:r>
        <w:rPr>
          <w:color w:val="000000"/>
          <w:szCs w:val="24"/>
        </w:rPr>
        <w:t>, and the text portions collected as part of the Notes to the SEFA</w:t>
      </w:r>
      <w:r w:rsidRPr="0029507B">
        <w:rPr>
          <w:color w:val="000000"/>
          <w:szCs w:val="24"/>
        </w:rPr>
        <w:t xml:space="preserve"> (</w:t>
      </w:r>
      <w:r>
        <w:rPr>
          <w:color w:val="000000"/>
          <w:szCs w:val="24"/>
        </w:rPr>
        <w:t>all</w:t>
      </w:r>
      <w:r w:rsidRPr="0029507B">
        <w:rPr>
          <w:color w:val="000000"/>
          <w:szCs w:val="24"/>
        </w:rPr>
        <w:t xml:space="preserve"> </w:t>
      </w:r>
      <w:r>
        <w:rPr>
          <w:color w:val="000000"/>
          <w:szCs w:val="24"/>
        </w:rPr>
        <w:t xml:space="preserve">3 </w:t>
      </w:r>
      <w:r w:rsidRPr="0029507B">
        <w:rPr>
          <w:color w:val="000000"/>
          <w:szCs w:val="24"/>
        </w:rPr>
        <w:t xml:space="preserve">are </w:t>
      </w:r>
      <w:r>
        <w:rPr>
          <w:color w:val="000000"/>
          <w:szCs w:val="24"/>
        </w:rPr>
        <w:t>i</w:t>
      </w:r>
      <w:r w:rsidRPr="0029507B">
        <w:rPr>
          <w:color w:val="000000"/>
          <w:szCs w:val="24"/>
        </w:rPr>
        <w:t xml:space="preserve">ncluded in the reporting package) will not be publicly released on the Form SF-SAC. </w:t>
      </w:r>
    </w:p>
    <w:p w:rsidRPr="0029507B" w:rsidR="00EB1807" w:rsidP="00EB1807" w:rsidRDefault="00EB1807" w14:paraId="27B263AD" w14:textId="77777777">
      <w:pPr>
        <w:pStyle w:val="Level2"/>
        <w:ind w:left="1260"/>
        <w:rPr>
          <w:color w:val="000000"/>
          <w:szCs w:val="24"/>
        </w:rPr>
      </w:pPr>
    </w:p>
    <w:p w:rsidRPr="0029507B" w:rsidR="00EB1807" w:rsidP="00C55625" w:rsidRDefault="00EB1807" w14:paraId="01A69980" w14:textId="6F995C85">
      <w:pPr>
        <w:pStyle w:val="Level2"/>
        <w:ind w:left="720"/>
        <w:rPr>
          <w:color w:val="000000"/>
          <w:szCs w:val="24"/>
        </w:rPr>
      </w:pPr>
      <w:r w:rsidRPr="0029507B">
        <w:rPr>
          <w:color w:val="000000"/>
          <w:szCs w:val="24"/>
        </w:rPr>
        <w:t xml:space="preserve">The data collected by the FAC is used by </w:t>
      </w:r>
      <w:r w:rsidR="002B115E">
        <w:rPr>
          <w:color w:val="000000"/>
          <w:szCs w:val="24"/>
        </w:rPr>
        <w:t>f</w:t>
      </w:r>
      <w:r w:rsidRPr="0029507B">
        <w:rPr>
          <w:color w:val="000000"/>
          <w:szCs w:val="24"/>
        </w:rPr>
        <w:t>ederal agencies, pass-through entities, non-</w:t>
      </w:r>
      <w:r w:rsidR="002B115E">
        <w:rPr>
          <w:color w:val="000000"/>
          <w:szCs w:val="24"/>
        </w:rPr>
        <w:t>f</w:t>
      </w:r>
      <w:r w:rsidRPr="0029507B">
        <w:rPr>
          <w:color w:val="000000"/>
          <w:szCs w:val="24"/>
        </w:rPr>
        <w:t xml:space="preserve">ederal </w:t>
      </w:r>
      <w:r w:rsidRPr="0029507B">
        <w:rPr>
          <w:color w:val="000000"/>
          <w:szCs w:val="24"/>
        </w:rPr>
        <w:lastRenderedPageBreak/>
        <w:t>entities, auditors, the Government Accountability Office</w:t>
      </w:r>
      <w:r w:rsidR="00152339">
        <w:rPr>
          <w:color w:val="000000"/>
          <w:szCs w:val="24"/>
        </w:rPr>
        <w:t xml:space="preserve"> (GAO)</w:t>
      </w:r>
      <w:r w:rsidRPr="0029507B">
        <w:rPr>
          <w:color w:val="000000"/>
          <w:szCs w:val="24"/>
        </w:rPr>
        <w:t xml:space="preserve">, OMB and the </w:t>
      </w:r>
      <w:proofErr w:type="gramStart"/>
      <w:r w:rsidRPr="0029507B">
        <w:rPr>
          <w:color w:val="000000"/>
          <w:szCs w:val="24"/>
        </w:rPr>
        <w:t>general public</w:t>
      </w:r>
      <w:proofErr w:type="gramEnd"/>
      <w:r w:rsidRPr="0029507B">
        <w:rPr>
          <w:color w:val="000000"/>
          <w:szCs w:val="24"/>
        </w:rPr>
        <w:t xml:space="preserve"> for information about and management of </w:t>
      </w:r>
      <w:r w:rsidR="002B115E">
        <w:rPr>
          <w:color w:val="000000"/>
          <w:szCs w:val="24"/>
        </w:rPr>
        <w:t>f</w:t>
      </w:r>
      <w:r w:rsidRPr="0029507B">
        <w:rPr>
          <w:color w:val="000000"/>
          <w:szCs w:val="24"/>
        </w:rPr>
        <w:t>ederal awards and the results of audits.</w:t>
      </w:r>
    </w:p>
    <w:p w:rsidRPr="0029507B" w:rsidR="00EB1807" w:rsidP="00EB1807" w:rsidRDefault="00EB1807" w14:paraId="6F5B7912" w14:textId="77777777">
      <w:pPr>
        <w:pStyle w:val="Level2"/>
        <w:ind w:left="1260"/>
        <w:rPr>
          <w:color w:val="000000"/>
          <w:szCs w:val="24"/>
        </w:rPr>
      </w:pPr>
    </w:p>
    <w:p w:rsidRPr="0029507B" w:rsidR="00EB1807" w:rsidP="00C55625" w:rsidRDefault="00152339" w14:paraId="2340A2E0" w14:textId="51A47853">
      <w:pPr>
        <w:pStyle w:val="Level2"/>
        <w:ind w:left="720"/>
        <w:rPr>
          <w:color w:val="000000"/>
          <w:szCs w:val="24"/>
        </w:rPr>
      </w:pPr>
      <w:r>
        <w:rPr>
          <w:color w:val="000000"/>
          <w:szCs w:val="24"/>
        </w:rPr>
        <w:t>T</w:t>
      </w:r>
      <w:r w:rsidRPr="0029507B" w:rsidR="00EB1807">
        <w:rPr>
          <w:color w:val="000000"/>
          <w:szCs w:val="24"/>
        </w:rPr>
        <w:t xml:space="preserve">his information is essential in developing effective government-wide audit policies </w:t>
      </w:r>
      <w:r>
        <w:rPr>
          <w:color w:val="000000"/>
          <w:szCs w:val="24"/>
        </w:rPr>
        <w:t>overseeing</w:t>
      </w:r>
      <w:r w:rsidRPr="0029507B" w:rsidR="00EB1807">
        <w:rPr>
          <w:color w:val="000000"/>
          <w:szCs w:val="24"/>
        </w:rPr>
        <w:t xml:space="preserve"> </w:t>
      </w:r>
      <w:r w:rsidR="002B115E">
        <w:rPr>
          <w:color w:val="000000"/>
          <w:szCs w:val="24"/>
        </w:rPr>
        <w:t>f</w:t>
      </w:r>
      <w:r w:rsidRPr="0029507B" w:rsidR="00EB1807">
        <w:rPr>
          <w:color w:val="000000"/>
          <w:szCs w:val="24"/>
        </w:rPr>
        <w:t xml:space="preserve">ederal awards. </w:t>
      </w:r>
      <w:r w:rsidR="00D20756">
        <w:rPr>
          <w:color w:val="000000"/>
          <w:szCs w:val="24"/>
        </w:rPr>
        <w:t xml:space="preserve">The </w:t>
      </w:r>
      <w:r w:rsidRPr="0029507B" w:rsidR="00EB1807">
        <w:rPr>
          <w:color w:val="000000"/>
          <w:szCs w:val="24"/>
        </w:rPr>
        <w:t>Single Audit Act Amendments of 1996</w:t>
      </w:r>
      <w:r w:rsidR="00D20756">
        <w:rPr>
          <w:color w:val="000000"/>
          <w:szCs w:val="24"/>
        </w:rPr>
        <w:t xml:space="preserve"> require OMB </w:t>
      </w:r>
      <w:r w:rsidRPr="0029507B" w:rsidR="00EB1807">
        <w:rPr>
          <w:color w:val="000000"/>
          <w:szCs w:val="24"/>
        </w:rPr>
        <w:t xml:space="preserve">to perform a biennial review of the threshold that triggers an audit requirement, prescribe a risk-based approach to auditing major programs, and provide guidance on other matters necessary to implement the </w:t>
      </w:r>
      <w:r w:rsidR="00D20756">
        <w:rPr>
          <w:color w:val="000000"/>
          <w:szCs w:val="24"/>
        </w:rPr>
        <w:t xml:space="preserve">Single Audit </w:t>
      </w:r>
      <w:r w:rsidRPr="0029507B" w:rsidR="00EB1807">
        <w:rPr>
          <w:color w:val="000000"/>
          <w:szCs w:val="24"/>
        </w:rPr>
        <w:t xml:space="preserve">Act. OMB cannot perform its duties required by the </w:t>
      </w:r>
      <w:r w:rsidR="00D20756">
        <w:rPr>
          <w:color w:val="000000"/>
          <w:szCs w:val="24"/>
        </w:rPr>
        <w:t xml:space="preserve">Single Audit </w:t>
      </w:r>
      <w:r w:rsidRPr="0029507B" w:rsidR="00EB1807">
        <w:rPr>
          <w:color w:val="000000"/>
          <w:szCs w:val="24"/>
        </w:rPr>
        <w:t xml:space="preserve">Act Amendments or develop audit policies without the information provided under this </w:t>
      </w:r>
      <w:r w:rsidR="00D20756">
        <w:rPr>
          <w:color w:val="000000"/>
          <w:szCs w:val="24"/>
        </w:rPr>
        <w:t xml:space="preserve">data </w:t>
      </w:r>
      <w:r w:rsidRPr="0029507B" w:rsidR="00EB1807">
        <w:rPr>
          <w:color w:val="000000"/>
          <w:szCs w:val="24"/>
        </w:rPr>
        <w:t>collection.</w:t>
      </w:r>
    </w:p>
    <w:p w:rsidRPr="0029507B" w:rsidR="00EB1807" w:rsidP="00EB1807" w:rsidRDefault="00EB1807" w14:paraId="01B529A5" w14:textId="77777777">
      <w:pPr>
        <w:pStyle w:val="Level2"/>
        <w:ind w:left="1260"/>
        <w:rPr>
          <w:color w:val="000000"/>
          <w:szCs w:val="24"/>
        </w:rPr>
      </w:pPr>
    </w:p>
    <w:p w:rsidR="00EB1807" w:rsidP="00C55625" w:rsidRDefault="00D20756" w14:paraId="1E0B503F" w14:textId="606E7F9C">
      <w:pPr>
        <w:pStyle w:val="Level2"/>
        <w:ind w:left="720"/>
        <w:rPr>
          <w:color w:val="000000"/>
          <w:szCs w:val="24"/>
        </w:rPr>
      </w:pPr>
      <w:r>
        <w:rPr>
          <w:color w:val="000000"/>
          <w:szCs w:val="24"/>
        </w:rPr>
        <w:t>The Census Bureau conducts an i</w:t>
      </w:r>
      <w:r w:rsidRPr="0029507B" w:rsidR="00EB1807">
        <w:rPr>
          <w:color w:val="000000"/>
          <w:szCs w:val="24"/>
        </w:rPr>
        <w:t>nformation quality</w:t>
      </w:r>
      <w:r>
        <w:rPr>
          <w:color w:val="000000"/>
          <w:szCs w:val="24"/>
        </w:rPr>
        <w:t xml:space="preserve"> review</w:t>
      </w:r>
      <w:r w:rsidRPr="0029507B" w:rsidR="00EB1807">
        <w:rPr>
          <w:color w:val="000000"/>
          <w:szCs w:val="24"/>
        </w:rPr>
        <w:t xml:space="preserve"> </w:t>
      </w:r>
      <w:r w:rsidR="002D132D">
        <w:rPr>
          <w:color w:val="000000"/>
          <w:szCs w:val="24"/>
        </w:rPr>
        <w:t xml:space="preserve">on submitted data </w:t>
      </w:r>
      <w:r>
        <w:rPr>
          <w:color w:val="000000"/>
          <w:szCs w:val="24"/>
        </w:rPr>
        <w:t xml:space="preserve">prior to </w:t>
      </w:r>
      <w:r w:rsidRPr="0029507B" w:rsidR="00EB1807">
        <w:rPr>
          <w:color w:val="000000"/>
          <w:szCs w:val="24"/>
        </w:rPr>
        <w:t xml:space="preserve">dissemination (fully described in the Census Bureau’s Information Quality Guidelines). Information quality is integral to the </w:t>
      </w:r>
      <w:r w:rsidR="002D132D">
        <w:rPr>
          <w:color w:val="000000"/>
          <w:szCs w:val="24"/>
        </w:rPr>
        <w:t xml:space="preserve">Census Bureau’s </w:t>
      </w:r>
      <w:r w:rsidRPr="0029507B" w:rsidR="00EB1807">
        <w:rPr>
          <w:color w:val="000000"/>
          <w:szCs w:val="24"/>
        </w:rPr>
        <w:t xml:space="preserve">information collection </w:t>
      </w:r>
      <w:r w:rsidR="002D132D">
        <w:rPr>
          <w:color w:val="000000"/>
          <w:szCs w:val="24"/>
        </w:rPr>
        <w:t xml:space="preserve">process </w:t>
      </w:r>
      <w:r w:rsidRPr="0029507B" w:rsidR="00EB1807">
        <w:rPr>
          <w:color w:val="000000"/>
          <w:szCs w:val="24"/>
        </w:rPr>
        <w:t>and is incorporated into the clearance process required by the Paperwork Reduction Act.</w:t>
      </w:r>
    </w:p>
    <w:p w:rsidR="00AF69A9" w:rsidP="00EB1807" w:rsidRDefault="00AF69A9" w14:paraId="3608AFE1" w14:textId="06502196">
      <w:pPr>
        <w:pStyle w:val="Level2"/>
        <w:ind w:left="1260"/>
        <w:rPr>
          <w:color w:val="000000"/>
          <w:szCs w:val="24"/>
        </w:rPr>
      </w:pPr>
    </w:p>
    <w:p w:rsidRPr="0029507B" w:rsidR="00AF69A9" w:rsidP="00C55625" w:rsidRDefault="00AF69A9" w14:paraId="4B25189C" w14:textId="1A2B8EF2">
      <w:pPr>
        <w:pStyle w:val="Level2"/>
        <w:ind w:left="720"/>
        <w:rPr>
          <w:color w:val="000000"/>
          <w:szCs w:val="24"/>
        </w:rPr>
      </w:pPr>
      <w:r>
        <w:rPr>
          <w:color w:val="000000"/>
          <w:szCs w:val="24"/>
        </w:rPr>
        <w:t>This information is exclusively collected via FAC’s web-based application</w:t>
      </w:r>
      <w:r w:rsidR="002D132D">
        <w:rPr>
          <w:color w:val="000000"/>
          <w:szCs w:val="24"/>
        </w:rPr>
        <w:t xml:space="preserve">, which </w:t>
      </w:r>
      <w:r w:rsidR="0099387B">
        <w:rPr>
          <w:color w:val="000000"/>
          <w:szCs w:val="24"/>
        </w:rPr>
        <w:t>is designed to assist the respondent in completing the data collection form.</w:t>
      </w:r>
      <w:r w:rsidR="002141D7">
        <w:rPr>
          <w:color w:val="000000"/>
          <w:szCs w:val="24"/>
        </w:rPr>
        <w:t xml:space="preserve"> </w:t>
      </w:r>
      <w:r w:rsidR="002D132D">
        <w:rPr>
          <w:color w:val="000000"/>
          <w:szCs w:val="24"/>
        </w:rPr>
        <w:t>Uniform Guidance requires</w:t>
      </w:r>
      <w:r w:rsidR="0099387B">
        <w:rPr>
          <w:color w:val="000000"/>
          <w:szCs w:val="24"/>
        </w:rPr>
        <w:t xml:space="preserve"> a</w:t>
      </w:r>
      <w:r w:rsidR="002141D7">
        <w:rPr>
          <w:color w:val="000000"/>
          <w:szCs w:val="24"/>
        </w:rPr>
        <w:t>uditees to submit their information</w:t>
      </w:r>
      <w:r w:rsidR="00D83A03">
        <w:rPr>
          <w:color w:val="000000"/>
          <w:szCs w:val="24"/>
        </w:rPr>
        <w:t xml:space="preserve"> </w:t>
      </w:r>
      <w:r w:rsidR="002141D7">
        <w:rPr>
          <w:color w:val="000000"/>
          <w:szCs w:val="24"/>
        </w:rPr>
        <w:t xml:space="preserve">to the FAC </w:t>
      </w:r>
      <w:r w:rsidR="0099387B">
        <w:rPr>
          <w:color w:val="000000"/>
          <w:szCs w:val="24"/>
        </w:rPr>
        <w:t xml:space="preserve">nine months </w:t>
      </w:r>
      <w:r w:rsidR="002141D7">
        <w:rPr>
          <w:color w:val="000000"/>
          <w:szCs w:val="24"/>
        </w:rPr>
        <w:t>after their fiscal period has ended</w:t>
      </w:r>
      <w:r w:rsidR="0099387B">
        <w:rPr>
          <w:color w:val="000000"/>
          <w:szCs w:val="24"/>
        </w:rPr>
        <w:t xml:space="preserve"> or 30 days after receipt of </w:t>
      </w:r>
      <w:r w:rsidR="002D132D">
        <w:rPr>
          <w:color w:val="000000"/>
          <w:szCs w:val="24"/>
        </w:rPr>
        <w:t xml:space="preserve">their </w:t>
      </w:r>
      <w:r w:rsidR="0099387B">
        <w:rPr>
          <w:color w:val="000000"/>
          <w:szCs w:val="24"/>
        </w:rPr>
        <w:t>audit report – whichever comes first</w:t>
      </w:r>
      <w:r w:rsidR="002141D7">
        <w:rPr>
          <w:color w:val="000000"/>
          <w:szCs w:val="24"/>
        </w:rPr>
        <w:t xml:space="preserve">. </w:t>
      </w:r>
      <w:r w:rsidR="0099387B">
        <w:rPr>
          <w:color w:val="000000"/>
          <w:szCs w:val="24"/>
        </w:rPr>
        <w:t xml:space="preserve">This is an ongoing collection process </w:t>
      </w:r>
      <w:r w:rsidR="004C69FC">
        <w:rPr>
          <w:color w:val="000000"/>
          <w:szCs w:val="24"/>
        </w:rPr>
        <w:t>and there have been</w:t>
      </w:r>
      <w:r w:rsidR="0099387B">
        <w:rPr>
          <w:color w:val="000000"/>
          <w:szCs w:val="24"/>
        </w:rPr>
        <w:t xml:space="preserve"> no changes to the collection requirements since the last approval.</w:t>
      </w:r>
    </w:p>
    <w:p w:rsidRPr="00B82768" w:rsidR="00B82768" w:rsidP="00B82768" w:rsidRDefault="00B82768" w14:paraId="0D0B940D" w14:textId="77777777">
      <w:pPr>
        <w:pStyle w:val="ListParagraph"/>
        <w:tabs>
          <w:tab w:val="left" w:pos="669"/>
        </w:tabs>
        <w:spacing w:before="199"/>
        <w:ind w:left="400" w:firstLine="0"/>
        <w:rPr>
          <w:rFonts w:ascii="Calibri" w:hAnsi="Calibri" w:cs="Calibri"/>
          <w:sz w:val="24"/>
          <w:szCs w:val="24"/>
        </w:rPr>
      </w:pPr>
    </w:p>
    <w:p w:rsidRPr="00124446" w:rsidR="00201347" w:rsidP="00844D2F" w:rsidRDefault="001F2674"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proofErr w:type="gramStart"/>
      <w:r w:rsidRPr="00124446">
        <w:rPr>
          <w:rFonts w:ascii="Calibri" w:hAnsi="Calibri" w:cs="Calibri"/>
          <w:b/>
          <w:sz w:val="24"/>
        </w:rPr>
        <w:t>e.g.</w:t>
      </w:r>
      <w:proofErr w:type="gramEnd"/>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E57B3" w:rsidP="004E57B3" w:rsidRDefault="004E57B3" w14:paraId="565E7E96" w14:textId="77777777">
      <w:pPr>
        <w:pStyle w:val="Level2"/>
        <w:ind w:left="400"/>
        <w:rPr>
          <w:color w:val="000000"/>
          <w:szCs w:val="24"/>
        </w:rPr>
      </w:pPr>
    </w:p>
    <w:p w:rsidRPr="0029507B" w:rsidR="004E57B3" w:rsidP="00C55625" w:rsidRDefault="004E57B3" w14:paraId="616862D3" w14:textId="1F31D8FF">
      <w:pPr>
        <w:pStyle w:val="Level2"/>
        <w:ind w:left="400" w:firstLine="320"/>
        <w:rPr>
          <w:color w:val="000000"/>
          <w:szCs w:val="24"/>
        </w:rPr>
      </w:pPr>
      <w:r w:rsidRPr="0029507B">
        <w:rPr>
          <w:color w:val="000000"/>
          <w:szCs w:val="24"/>
        </w:rPr>
        <w:t>All responses are collected electronically.</w:t>
      </w:r>
    </w:p>
    <w:p w:rsidR="004E57B3" w:rsidP="004E57B3" w:rsidRDefault="004E57B3" w14:paraId="791113CF" w14:textId="77777777">
      <w:pPr>
        <w:pStyle w:val="Level2"/>
        <w:ind w:left="400"/>
        <w:rPr>
          <w:color w:val="000000"/>
          <w:szCs w:val="24"/>
        </w:rPr>
      </w:pPr>
    </w:p>
    <w:p w:rsidRPr="004E57B3" w:rsidR="004E57B3" w:rsidP="00C55625" w:rsidRDefault="004E57B3" w14:paraId="3D4C5E9C" w14:textId="05DF9553">
      <w:pPr>
        <w:pStyle w:val="Level2"/>
        <w:ind w:left="720"/>
        <w:rPr>
          <w:color w:val="000000"/>
          <w:szCs w:val="24"/>
        </w:rPr>
      </w:pPr>
      <w:r w:rsidRPr="004E57B3">
        <w:rPr>
          <w:color w:val="000000"/>
          <w:szCs w:val="24"/>
        </w:rPr>
        <w:t xml:space="preserve">All data elements are collected via a </w:t>
      </w:r>
      <w:r w:rsidR="006F75F6">
        <w:rPr>
          <w:color w:val="000000"/>
          <w:szCs w:val="24"/>
        </w:rPr>
        <w:t>w</w:t>
      </w:r>
      <w:r w:rsidRPr="004E57B3">
        <w:rPr>
          <w:color w:val="000000"/>
          <w:szCs w:val="24"/>
        </w:rPr>
        <w:t xml:space="preserve">eb application designed by Census Bureau staff, thus eliminating the need for mass mailings to individual respondents. The FAC consulted with OMB, the Census Bureau processing staff, and the </w:t>
      </w:r>
      <w:r w:rsidR="004C69FC">
        <w:rPr>
          <w:color w:val="000000"/>
          <w:szCs w:val="24"/>
        </w:rPr>
        <w:t>f</w:t>
      </w:r>
      <w:r w:rsidRPr="004E57B3">
        <w:rPr>
          <w:color w:val="000000"/>
          <w:szCs w:val="24"/>
        </w:rPr>
        <w:t xml:space="preserve">ederal agencies using the data collected for monitoring awards and resolving audit findings, and the decision was made to make submission through a </w:t>
      </w:r>
      <w:r w:rsidR="004C69FC">
        <w:rPr>
          <w:color w:val="000000"/>
          <w:szCs w:val="24"/>
        </w:rPr>
        <w:t>w</w:t>
      </w:r>
      <w:r w:rsidRPr="004E57B3">
        <w:rPr>
          <w:color w:val="000000"/>
          <w:szCs w:val="24"/>
        </w:rPr>
        <w:t xml:space="preserve">eb-based application mandatory beginning in 2008. This </w:t>
      </w:r>
      <w:r w:rsidR="004C69FC">
        <w:rPr>
          <w:color w:val="000000"/>
          <w:szCs w:val="24"/>
        </w:rPr>
        <w:t>w</w:t>
      </w:r>
      <w:r w:rsidRPr="004E57B3">
        <w:rPr>
          <w:color w:val="000000"/>
          <w:szCs w:val="24"/>
        </w:rPr>
        <w:t>eb application is called the Internet Data Entry System (IDES) and is available at</w:t>
      </w:r>
      <w:r w:rsidR="004C69FC">
        <w:rPr>
          <w:color w:val="000000"/>
          <w:szCs w:val="24"/>
        </w:rPr>
        <w:t xml:space="preserve"> </w:t>
      </w:r>
      <w:hyperlink w:history="1" r:id="rId12">
        <w:r w:rsidRPr="003C52F5" w:rsidR="004C69FC">
          <w:rPr>
            <w:rStyle w:val="Hyperlink"/>
            <w:szCs w:val="24"/>
          </w:rPr>
          <w:t>https://facides.census.gov/</w:t>
        </w:r>
      </w:hyperlink>
      <w:r w:rsidRPr="004E57B3">
        <w:rPr>
          <w:color w:val="000000"/>
          <w:szCs w:val="24"/>
        </w:rPr>
        <w:t>.</w:t>
      </w:r>
    </w:p>
    <w:p w:rsidR="004E57B3" w:rsidP="004E57B3" w:rsidRDefault="004E57B3" w14:paraId="7B529F60" w14:textId="77777777">
      <w:pPr>
        <w:pStyle w:val="Level2"/>
        <w:ind w:left="400"/>
        <w:rPr>
          <w:color w:val="000000"/>
          <w:szCs w:val="24"/>
        </w:rPr>
      </w:pPr>
    </w:p>
    <w:p w:rsidRPr="004E57B3" w:rsidR="004E57B3" w:rsidP="00C55625" w:rsidRDefault="004E57B3" w14:paraId="7C02161A" w14:textId="547601C1">
      <w:pPr>
        <w:pStyle w:val="Level2"/>
        <w:ind w:left="720"/>
        <w:rPr>
          <w:color w:val="000000"/>
          <w:szCs w:val="24"/>
        </w:rPr>
      </w:pPr>
      <w:r w:rsidRPr="004E57B3">
        <w:rPr>
          <w:color w:val="000000"/>
          <w:szCs w:val="24"/>
        </w:rPr>
        <w:t xml:space="preserve">The IDES allows users to self-designate individuals from the auditee and auditor organizations who </w:t>
      </w:r>
      <w:r w:rsidR="00FC74EA">
        <w:rPr>
          <w:color w:val="000000"/>
          <w:szCs w:val="24"/>
        </w:rPr>
        <w:t>require</w:t>
      </w:r>
      <w:r w:rsidRPr="004E57B3">
        <w:rPr>
          <w:color w:val="000000"/>
          <w:szCs w:val="24"/>
        </w:rPr>
        <w:t xml:space="preserve"> access to the submission for data entry, review, and/or certification. Respondents start a new submission by entering general information about the auditee organization, such as the fiscal period, employer identification number (EIN), etc. The IDES directs respondents through the data entry form</w:t>
      </w:r>
      <w:r w:rsidR="00175AF0">
        <w:rPr>
          <w:color w:val="000000"/>
          <w:szCs w:val="24"/>
        </w:rPr>
        <w:t xml:space="preserve">, where </w:t>
      </w:r>
      <w:r w:rsidRPr="004E57B3">
        <w:rPr>
          <w:color w:val="000000"/>
          <w:szCs w:val="24"/>
        </w:rPr>
        <w:t>they answer questions pertain</w:t>
      </w:r>
      <w:r w:rsidR="00175AF0">
        <w:rPr>
          <w:color w:val="000000"/>
          <w:szCs w:val="24"/>
        </w:rPr>
        <w:t>ing</w:t>
      </w:r>
      <w:r w:rsidRPr="004E57B3">
        <w:rPr>
          <w:color w:val="000000"/>
          <w:szCs w:val="24"/>
        </w:rPr>
        <w:t xml:space="preserve"> to their organization (e.g., if there are audit findings identified on any of the </w:t>
      </w:r>
      <w:r w:rsidR="00175AF0">
        <w:rPr>
          <w:color w:val="000000"/>
          <w:szCs w:val="24"/>
        </w:rPr>
        <w:t>f</w:t>
      </w:r>
      <w:r w:rsidRPr="004E57B3">
        <w:rPr>
          <w:color w:val="000000"/>
          <w:szCs w:val="24"/>
        </w:rPr>
        <w:t xml:space="preserve">ederal awards entered, the audit findings section will become available). </w:t>
      </w:r>
      <w:r w:rsidR="00175AF0">
        <w:rPr>
          <w:color w:val="000000"/>
          <w:szCs w:val="24"/>
        </w:rPr>
        <w:t>A</w:t>
      </w:r>
      <w:r w:rsidRPr="004E57B3">
        <w:rPr>
          <w:color w:val="000000"/>
          <w:szCs w:val="24"/>
        </w:rPr>
        <w:t xml:space="preserve"> series of edit checks</w:t>
      </w:r>
      <w:r w:rsidR="00175AF0">
        <w:rPr>
          <w:color w:val="000000"/>
          <w:szCs w:val="24"/>
        </w:rPr>
        <w:t xml:space="preserve"> ensure</w:t>
      </w:r>
      <w:r w:rsidR="006F75F6">
        <w:rPr>
          <w:color w:val="000000"/>
          <w:szCs w:val="24"/>
        </w:rPr>
        <w:t>s</w:t>
      </w:r>
      <w:r w:rsidR="00175AF0">
        <w:rPr>
          <w:color w:val="000000"/>
          <w:szCs w:val="24"/>
        </w:rPr>
        <w:t xml:space="preserve"> that the entered data is valid according to auditing standards b</w:t>
      </w:r>
      <w:r w:rsidRPr="004E57B3">
        <w:rPr>
          <w:color w:val="000000"/>
          <w:szCs w:val="24"/>
        </w:rPr>
        <w:t xml:space="preserve">efore </w:t>
      </w:r>
      <w:r w:rsidR="00175AF0">
        <w:rPr>
          <w:color w:val="000000"/>
          <w:szCs w:val="24"/>
        </w:rPr>
        <w:t>it</w:t>
      </w:r>
      <w:r w:rsidRPr="004E57B3">
        <w:rPr>
          <w:color w:val="000000"/>
          <w:szCs w:val="24"/>
        </w:rPr>
        <w:t xml:space="preserve"> can be finalized. The IDES allows users to upload the electronic Single Audit report directly into the system. Respondents may enter their data directly into the </w:t>
      </w:r>
      <w:r w:rsidRPr="004E57B3">
        <w:rPr>
          <w:color w:val="000000"/>
          <w:szCs w:val="24"/>
        </w:rPr>
        <w:lastRenderedPageBreak/>
        <w:t>system and are not required to download any software.</w:t>
      </w:r>
    </w:p>
    <w:p w:rsidR="004E57B3" w:rsidP="004E57B3" w:rsidRDefault="004E57B3" w14:paraId="5B969584" w14:textId="77777777">
      <w:pPr>
        <w:pStyle w:val="Level2"/>
        <w:ind w:left="400"/>
        <w:rPr>
          <w:color w:val="000000"/>
          <w:szCs w:val="24"/>
        </w:rPr>
      </w:pPr>
    </w:p>
    <w:p w:rsidRPr="004E57B3" w:rsidR="004E57B3" w:rsidP="00C55625" w:rsidRDefault="004E57B3" w14:paraId="462D91C6" w14:textId="1752E1F7">
      <w:pPr>
        <w:pStyle w:val="Level2"/>
        <w:ind w:left="720"/>
        <w:rPr>
          <w:color w:val="000000"/>
          <w:szCs w:val="24"/>
        </w:rPr>
      </w:pPr>
      <w:r w:rsidRPr="004E57B3">
        <w:rPr>
          <w:color w:val="000000"/>
          <w:szCs w:val="24"/>
        </w:rPr>
        <w:t xml:space="preserve">After the </w:t>
      </w:r>
      <w:r w:rsidR="006F75F6">
        <w:rPr>
          <w:color w:val="000000"/>
          <w:szCs w:val="24"/>
        </w:rPr>
        <w:t>IDES</w:t>
      </w:r>
      <w:r w:rsidRPr="004E57B3">
        <w:rPr>
          <w:color w:val="000000"/>
          <w:szCs w:val="24"/>
        </w:rPr>
        <w:t xml:space="preserve"> form is completed and the audit report is uploaded, respondents review, certify, and submit their data, which are then uploaded to Census Bureau secure servers.</w:t>
      </w:r>
    </w:p>
    <w:p w:rsidR="004E57B3" w:rsidP="004E57B3" w:rsidRDefault="004E57B3" w14:paraId="758736F7" w14:textId="77777777">
      <w:pPr>
        <w:pStyle w:val="Level2"/>
        <w:ind w:left="400"/>
        <w:rPr>
          <w:color w:val="000000"/>
          <w:szCs w:val="24"/>
        </w:rPr>
      </w:pPr>
    </w:p>
    <w:p w:rsidRPr="004E57B3" w:rsidR="004E57B3" w:rsidP="00C55625" w:rsidRDefault="004E57B3" w14:paraId="353D0C1A" w14:textId="11DA77BE">
      <w:pPr>
        <w:pStyle w:val="Level2"/>
        <w:ind w:left="720"/>
        <w:rPr>
          <w:color w:val="000000"/>
          <w:szCs w:val="24"/>
        </w:rPr>
      </w:pPr>
      <w:r w:rsidRPr="004E57B3">
        <w:rPr>
          <w:color w:val="000000"/>
          <w:szCs w:val="24"/>
        </w:rPr>
        <w:t xml:space="preserve">The Census Bureau processing staff at the National Processing Center (NPC) use an internal processing system to review the uploaded Single Audit report to ensure all elements required by the Uniform Guidance are included and the report matches the data </w:t>
      </w:r>
      <w:proofErr w:type="gramStart"/>
      <w:r w:rsidRPr="004E57B3">
        <w:rPr>
          <w:color w:val="000000"/>
          <w:szCs w:val="24"/>
        </w:rPr>
        <w:t>entered into</w:t>
      </w:r>
      <w:proofErr w:type="gramEnd"/>
      <w:r w:rsidRPr="004E57B3">
        <w:rPr>
          <w:color w:val="000000"/>
          <w:szCs w:val="24"/>
        </w:rPr>
        <w:t xml:space="preserve"> the IDES form. If the NPC staff reject the submission, the auditee and auditor must revise their submission to make any necessary corrections and then submit the</w:t>
      </w:r>
      <w:r w:rsidR="006F75F6">
        <w:rPr>
          <w:color w:val="000000"/>
          <w:szCs w:val="24"/>
        </w:rPr>
        <w:t xml:space="preserve"> revised</w:t>
      </w:r>
      <w:r w:rsidRPr="004E57B3">
        <w:rPr>
          <w:color w:val="000000"/>
          <w:szCs w:val="24"/>
        </w:rPr>
        <w:t xml:space="preserve"> Form SF-SAC and Single Audit report. If the NPC staff accept the submission, the Form SF-SAC and Single Audit report are automatically disseminated (except Indian Tribes </w:t>
      </w:r>
      <w:r w:rsidR="000200C1">
        <w:rPr>
          <w:color w:val="000000"/>
          <w:szCs w:val="24"/>
        </w:rPr>
        <w:t xml:space="preserve">and Tribal Organizations </w:t>
      </w:r>
      <w:r w:rsidRPr="004E57B3">
        <w:rPr>
          <w:color w:val="000000"/>
          <w:szCs w:val="24"/>
        </w:rPr>
        <w:t>that opt not the make the report publicly available</w:t>
      </w:r>
      <w:r w:rsidR="000200C1">
        <w:rPr>
          <w:color w:val="000000"/>
          <w:szCs w:val="24"/>
        </w:rPr>
        <w:t xml:space="preserve"> per OMB </w:t>
      </w:r>
      <w:r w:rsidRPr="0029507B" w:rsidR="000200C1">
        <w:rPr>
          <w:color w:val="000000"/>
          <w:szCs w:val="24"/>
        </w:rPr>
        <w:t>2 CFR 200.512(b)(2)</w:t>
      </w:r>
      <w:r w:rsidR="000200C1">
        <w:rPr>
          <w:color w:val="000000"/>
          <w:szCs w:val="24"/>
        </w:rPr>
        <w:t xml:space="preserve">) on </w:t>
      </w:r>
      <w:r w:rsidRPr="004E57B3">
        <w:rPr>
          <w:color w:val="000000"/>
          <w:szCs w:val="24"/>
        </w:rPr>
        <w:t>the FAC Image Management System (IMS), available at</w:t>
      </w:r>
      <w:r w:rsidR="006F75F6">
        <w:rPr>
          <w:color w:val="000000"/>
          <w:szCs w:val="24"/>
        </w:rPr>
        <w:t xml:space="preserve"> </w:t>
      </w:r>
      <w:hyperlink w:history="1" r:id="rId13">
        <w:r w:rsidRPr="003C52F5" w:rsidR="006F75F6">
          <w:rPr>
            <w:rStyle w:val="Hyperlink"/>
            <w:szCs w:val="24"/>
          </w:rPr>
          <w:t>https://facdissem.census.gov/</w:t>
        </w:r>
      </w:hyperlink>
      <w:r w:rsidRPr="004E57B3">
        <w:rPr>
          <w:color w:val="000000"/>
          <w:szCs w:val="24"/>
        </w:rPr>
        <w:t>.</w:t>
      </w:r>
    </w:p>
    <w:p w:rsidR="004E57B3" w:rsidP="004E57B3" w:rsidRDefault="004E57B3" w14:paraId="498BFCAA" w14:textId="77777777">
      <w:pPr>
        <w:pStyle w:val="Level2"/>
        <w:ind w:left="400"/>
        <w:rPr>
          <w:color w:val="000000"/>
          <w:szCs w:val="24"/>
        </w:rPr>
      </w:pPr>
    </w:p>
    <w:p w:rsidRPr="004E57B3" w:rsidR="004E57B3" w:rsidP="00C55625" w:rsidRDefault="004E57B3" w14:paraId="3F62D06A" w14:textId="6BD757B2">
      <w:pPr>
        <w:pStyle w:val="Level2"/>
        <w:ind w:left="720"/>
        <w:rPr>
          <w:color w:val="000000"/>
          <w:szCs w:val="24"/>
        </w:rPr>
      </w:pPr>
      <w:r w:rsidRPr="004E57B3">
        <w:rPr>
          <w:color w:val="000000"/>
          <w:szCs w:val="24"/>
        </w:rPr>
        <w:t>All users with access to the submission will receive automated emails from the IDES throughout the submission process</w:t>
      </w:r>
      <w:r w:rsidR="00214F25">
        <w:rPr>
          <w:color w:val="000000"/>
          <w:szCs w:val="24"/>
        </w:rPr>
        <w:t xml:space="preserve">, up until FAC </w:t>
      </w:r>
      <w:r w:rsidRPr="004E57B3">
        <w:rPr>
          <w:color w:val="000000"/>
          <w:szCs w:val="24"/>
        </w:rPr>
        <w:t xml:space="preserve">acceptance. </w:t>
      </w:r>
      <w:r w:rsidR="00214F25">
        <w:rPr>
          <w:color w:val="000000"/>
          <w:szCs w:val="24"/>
        </w:rPr>
        <w:t>The IDES also sends r</w:t>
      </w:r>
      <w:r w:rsidRPr="004E57B3">
        <w:rPr>
          <w:color w:val="000000"/>
          <w:szCs w:val="24"/>
        </w:rPr>
        <w:t>eminder emails for submissions that have been started but not submitted.</w:t>
      </w:r>
    </w:p>
    <w:p w:rsidR="004E57B3" w:rsidP="004E57B3" w:rsidRDefault="004E57B3" w14:paraId="63730748" w14:textId="77777777">
      <w:pPr>
        <w:pStyle w:val="Level2"/>
        <w:ind w:left="400"/>
        <w:rPr>
          <w:color w:val="000000"/>
          <w:szCs w:val="24"/>
        </w:rPr>
      </w:pPr>
    </w:p>
    <w:p w:rsidRPr="004E57B3" w:rsidR="004E57B3" w:rsidP="00C55625" w:rsidRDefault="004E57B3" w14:paraId="3E816176" w14:textId="3ABB2FDA">
      <w:pPr>
        <w:pStyle w:val="Level2"/>
        <w:ind w:left="720"/>
        <w:rPr>
          <w:color w:val="000000"/>
          <w:szCs w:val="24"/>
        </w:rPr>
      </w:pPr>
      <w:r w:rsidRPr="004E57B3">
        <w:rPr>
          <w:color w:val="000000"/>
          <w:szCs w:val="24"/>
        </w:rPr>
        <w:t>In developing previous version</w:t>
      </w:r>
      <w:r w:rsidR="000200C1">
        <w:rPr>
          <w:color w:val="000000"/>
          <w:szCs w:val="24"/>
        </w:rPr>
        <w:t>s</w:t>
      </w:r>
      <w:r w:rsidRPr="004E57B3">
        <w:rPr>
          <w:color w:val="000000"/>
          <w:szCs w:val="24"/>
        </w:rPr>
        <w:t xml:space="preserve"> of the form, OMB identified </w:t>
      </w:r>
      <w:r w:rsidR="00E408C7">
        <w:rPr>
          <w:color w:val="000000"/>
          <w:szCs w:val="24"/>
        </w:rPr>
        <w:t xml:space="preserve">and reduced </w:t>
      </w:r>
      <w:r w:rsidRPr="004E57B3">
        <w:rPr>
          <w:color w:val="000000"/>
          <w:szCs w:val="24"/>
        </w:rPr>
        <w:t xml:space="preserve">potential duplication in the process for reporting the Form SF-SAC and the Schedule of Expenditures of Federal Awards (SEFA). </w:t>
      </w:r>
      <w:r w:rsidR="00E408C7">
        <w:rPr>
          <w:color w:val="000000"/>
          <w:szCs w:val="24"/>
        </w:rPr>
        <w:t>A</w:t>
      </w:r>
      <w:r w:rsidRPr="004E57B3">
        <w:rPr>
          <w:color w:val="000000"/>
          <w:szCs w:val="24"/>
        </w:rPr>
        <w:t xml:space="preserve">wardees subject to Single Audit reporting </w:t>
      </w:r>
      <w:r w:rsidR="00E408C7">
        <w:rPr>
          <w:color w:val="000000"/>
          <w:szCs w:val="24"/>
        </w:rPr>
        <w:t xml:space="preserve">must </w:t>
      </w:r>
      <w:r w:rsidRPr="004E57B3">
        <w:rPr>
          <w:color w:val="000000"/>
          <w:szCs w:val="24"/>
        </w:rPr>
        <w:t xml:space="preserve">create a SEFA and use it to complete their Form SF-SAC through the FAC. The SEFA and the </w:t>
      </w:r>
      <w:r w:rsidR="00E408C7">
        <w:rPr>
          <w:color w:val="000000"/>
          <w:szCs w:val="24"/>
        </w:rPr>
        <w:t>F</w:t>
      </w:r>
      <w:r w:rsidRPr="004E57B3">
        <w:rPr>
          <w:color w:val="000000"/>
          <w:szCs w:val="24"/>
        </w:rPr>
        <w:t>orm</w:t>
      </w:r>
      <w:r w:rsidR="00E408C7">
        <w:rPr>
          <w:color w:val="000000"/>
          <w:szCs w:val="24"/>
        </w:rPr>
        <w:t xml:space="preserve"> SF-SAC</w:t>
      </w:r>
      <w:r w:rsidRPr="004E57B3">
        <w:rPr>
          <w:color w:val="000000"/>
          <w:szCs w:val="24"/>
        </w:rPr>
        <w:t xml:space="preserve"> contain similar data submitted to the FAC in two formats. Therefore, </w:t>
      </w:r>
      <w:r w:rsidR="001C5E53">
        <w:rPr>
          <w:color w:val="000000"/>
          <w:szCs w:val="24"/>
        </w:rPr>
        <w:t>to streamline their efforts</w:t>
      </w:r>
      <w:r w:rsidR="00E408C7">
        <w:rPr>
          <w:color w:val="000000"/>
          <w:szCs w:val="24"/>
        </w:rPr>
        <w:t>,</w:t>
      </w:r>
      <w:r w:rsidR="001C5E53">
        <w:rPr>
          <w:color w:val="000000"/>
          <w:szCs w:val="24"/>
        </w:rPr>
        <w:t xml:space="preserve"> </w:t>
      </w:r>
      <w:r w:rsidRPr="004E57B3">
        <w:rPr>
          <w:color w:val="000000"/>
          <w:szCs w:val="24"/>
        </w:rPr>
        <w:t xml:space="preserve">respondents may enter their </w:t>
      </w:r>
      <w:r w:rsidR="00214F25">
        <w:rPr>
          <w:color w:val="000000"/>
          <w:szCs w:val="24"/>
        </w:rPr>
        <w:t>f</w:t>
      </w:r>
      <w:r w:rsidRPr="004E57B3">
        <w:rPr>
          <w:color w:val="000000"/>
          <w:szCs w:val="24"/>
        </w:rPr>
        <w:t>ederal awards and</w:t>
      </w:r>
      <w:r w:rsidR="00214F25">
        <w:rPr>
          <w:color w:val="000000"/>
          <w:szCs w:val="24"/>
        </w:rPr>
        <w:t xml:space="preserve"> Notes to the</w:t>
      </w:r>
      <w:r w:rsidRPr="004E57B3">
        <w:rPr>
          <w:color w:val="000000"/>
          <w:szCs w:val="24"/>
        </w:rPr>
        <w:t xml:space="preserve"> SEFA</w:t>
      </w:r>
      <w:r w:rsidR="00214F25">
        <w:rPr>
          <w:color w:val="000000"/>
          <w:szCs w:val="24"/>
        </w:rPr>
        <w:t xml:space="preserve"> into the IDES</w:t>
      </w:r>
      <w:r w:rsidRPr="004E57B3">
        <w:rPr>
          <w:color w:val="000000"/>
          <w:szCs w:val="24"/>
        </w:rPr>
        <w:t xml:space="preserve"> </w:t>
      </w:r>
      <w:r w:rsidR="00214F25">
        <w:rPr>
          <w:color w:val="000000"/>
          <w:szCs w:val="24"/>
        </w:rPr>
        <w:t>while</w:t>
      </w:r>
      <w:r w:rsidRPr="004E57B3">
        <w:rPr>
          <w:color w:val="000000"/>
          <w:szCs w:val="24"/>
        </w:rPr>
        <w:t xml:space="preserve"> the auditee’s fiscal period </w:t>
      </w:r>
      <w:r w:rsidR="00214F25">
        <w:rPr>
          <w:color w:val="000000"/>
          <w:szCs w:val="24"/>
        </w:rPr>
        <w:t>is ongoing.</w:t>
      </w:r>
      <w:r w:rsidRPr="004E57B3">
        <w:rPr>
          <w:color w:val="000000"/>
          <w:szCs w:val="24"/>
        </w:rPr>
        <w:t xml:space="preserve"> </w:t>
      </w:r>
      <w:r w:rsidR="00214F25">
        <w:rPr>
          <w:color w:val="000000"/>
          <w:szCs w:val="24"/>
        </w:rPr>
        <w:t>T</w:t>
      </w:r>
      <w:r w:rsidRPr="004E57B3">
        <w:rPr>
          <w:color w:val="000000"/>
          <w:szCs w:val="24"/>
        </w:rPr>
        <w:t xml:space="preserve">he IDES </w:t>
      </w:r>
      <w:r w:rsidR="00214F25">
        <w:rPr>
          <w:color w:val="000000"/>
          <w:szCs w:val="24"/>
        </w:rPr>
        <w:t>can</w:t>
      </w:r>
      <w:r w:rsidRPr="004E57B3">
        <w:rPr>
          <w:color w:val="000000"/>
          <w:szCs w:val="24"/>
        </w:rPr>
        <w:t xml:space="preserve"> </w:t>
      </w:r>
      <w:r w:rsidR="001C5E53">
        <w:rPr>
          <w:color w:val="000000"/>
          <w:szCs w:val="24"/>
        </w:rPr>
        <w:t xml:space="preserve">then </w:t>
      </w:r>
      <w:r w:rsidRPr="004E57B3">
        <w:rPr>
          <w:color w:val="000000"/>
          <w:szCs w:val="24"/>
        </w:rPr>
        <w:t xml:space="preserve">generate a customizable SEFA and Notes to the SEFA </w:t>
      </w:r>
      <w:r w:rsidR="00214F25">
        <w:rPr>
          <w:color w:val="000000"/>
          <w:szCs w:val="24"/>
        </w:rPr>
        <w:t xml:space="preserve">for the respondent </w:t>
      </w:r>
      <w:r w:rsidRPr="004E57B3">
        <w:rPr>
          <w:color w:val="000000"/>
          <w:szCs w:val="24"/>
        </w:rPr>
        <w:t xml:space="preserve">to include in their Single Audit report. This will reduce the duplicate effort </w:t>
      </w:r>
      <w:r w:rsidR="00214F25">
        <w:rPr>
          <w:color w:val="000000"/>
          <w:szCs w:val="24"/>
        </w:rPr>
        <w:t>inherent to</w:t>
      </w:r>
      <w:r w:rsidRPr="004E57B3">
        <w:rPr>
          <w:color w:val="000000"/>
          <w:szCs w:val="24"/>
        </w:rPr>
        <w:t xml:space="preserve"> the current process.</w:t>
      </w:r>
    </w:p>
    <w:p w:rsidR="00EB1807" w:rsidP="004E57B3" w:rsidRDefault="00EB1807" w14:paraId="3ED43BC9" w14:textId="77777777">
      <w:pPr>
        <w:pStyle w:val="Level2"/>
        <w:ind w:left="400"/>
        <w:rPr>
          <w:color w:val="000000"/>
          <w:szCs w:val="24"/>
        </w:rPr>
      </w:pPr>
    </w:p>
    <w:p w:rsidRPr="004C6F21" w:rsidR="00201347" w:rsidP="00844D2F" w:rsidRDefault="001F2674"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Pr="004E57B3" w:rsidR="004E57B3" w:rsidP="00C55625" w:rsidRDefault="004E57B3" w14:paraId="55BC523F" w14:textId="1D8DD018">
      <w:pPr>
        <w:pStyle w:val="ListParagraph"/>
        <w:ind w:left="720" w:firstLine="0"/>
        <w:rPr>
          <w:rFonts w:ascii="Times New Roman" w:hAnsi="Times New Roman" w:eastAsia="Times New Roman" w:cs="Times New Roman"/>
          <w:color w:val="000000"/>
          <w:sz w:val="24"/>
          <w:szCs w:val="24"/>
        </w:rPr>
      </w:pPr>
      <w:r w:rsidRPr="004E57B3">
        <w:rPr>
          <w:rFonts w:ascii="Times New Roman" w:hAnsi="Times New Roman" w:eastAsia="Times New Roman" w:cs="Times New Roman"/>
          <w:color w:val="000000"/>
          <w:sz w:val="24"/>
          <w:szCs w:val="24"/>
        </w:rPr>
        <w:t xml:space="preserve">There is no known similar information available elsewhere </w:t>
      </w:r>
      <w:r w:rsidR="001C5E53">
        <w:rPr>
          <w:rFonts w:ascii="Times New Roman" w:hAnsi="Times New Roman" w:eastAsia="Times New Roman" w:cs="Times New Roman"/>
          <w:color w:val="000000"/>
          <w:sz w:val="24"/>
          <w:szCs w:val="24"/>
        </w:rPr>
        <w:t xml:space="preserve">in </w:t>
      </w:r>
      <w:r w:rsidR="008B62EC">
        <w:rPr>
          <w:rFonts w:ascii="Times New Roman" w:hAnsi="Times New Roman" w:eastAsia="Times New Roman" w:cs="Times New Roman"/>
          <w:color w:val="000000"/>
          <w:sz w:val="24"/>
          <w:szCs w:val="24"/>
        </w:rPr>
        <w:t>the FAC’s</w:t>
      </w:r>
      <w:r w:rsidR="001C5E53">
        <w:rPr>
          <w:rFonts w:ascii="Times New Roman" w:hAnsi="Times New Roman" w:eastAsia="Times New Roman" w:cs="Times New Roman"/>
          <w:color w:val="000000"/>
          <w:sz w:val="24"/>
          <w:szCs w:val="24"/>
        </w:rPr>
        <w:t xml:space="preserve"> data collection process </w:t>
      </w:r>
      <w:r w:rsidRPr="004E57B3">
        <w:rPr>
          <w:rFonts w:ascii="Times New Roman" w:hAnsi="Times New Roman" w:eastAsia="Times New Roman" w:cs="Times New Roman"/>
          <w:color w:val="000000"/>
          <w:sz w:val="24"/>
          <w:szCs w:val="24"/>
        </w:rPr>
        <w:t xml:space="preserve">that contains information on, and full copies of, audits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on a government-wide basis.  Some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agencies maintain data on the </w:t>
      </w:r>
      <w:proofErr w:type="gramStart"/>
      <w:r w:rsidRPr="004E57B3">
        <w:rPr>
          <w:rFonts w:ascii="Times New Roman" w:hAnsi="Times New Roman" w:eastAsia="Times New Roman" w:cs="Times New Roman"/>
          <w:color w:val="000000"/>
          <w:sz w:val="24"/>
          <w:szCs w:val="24"/>
        </w:rPr>
        <w:t>amount</w:t>
      </w:r>
      <w:proofErr w:type="gramEnd"/>
      <w:r w:rsidRPr="004E57B3">
        <w:rPr>
          <w:rFonts w:ascii="Times New Roman" w:hAnsi="Times New Roman" w:eastAsia="Times New Roman" w:cs="Times New Roman"/>
          <w:color w:val="000000"/>
          <w:sz w:val="24"/>
          <w:szCs w:val="24"/>
        </w:rPr>
        <w:t xml:space="preserve">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ederal programs they budget and award</w:t>
      </w:r>
      <w:r w:rsidR="008B62EC">
        <w:rPr>
          <w:rFonts w:ascii="Times New Roman" w:hAnsi="Times New Roman" w:eastAsia="Times New Roman" w:cs="Times New Roman"/>
          <w:color w:val="000000"/>
          <w:sz w:val="24"/>
          <w:szCs w:val="24"/>
        </w:rPr>
        <w:t xml:space="preserve"> while</w:t>
      </w:r>
      <w:r w:rsidRPr="004E57B3">
        <w:rPr>
          <w:rFonts w:ascii="Times New Roman" w:hAnsi="Times New Roman" w:eastAsia="Times New Roman" w:cs="Times New Roman"/>
          <w:color w:val="000000"/>
          <w:sz w:val="24"/>
          <w:szCs w:val="24"/>
        </w:rPr>
        <w:t xml:space="preserve"> others maintain data on the audit results of programs they fund, but no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agency currently tracks the actual amount of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expended and the related audit results by auditees for all </w:t>
      </w:r>
      <w:r w:rsidR="008B62EC">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 xml:space="preserve">ederal awards subject to the Uniform Guidance.  </w:t>
      </w:r>
    </w:p>
    <w:p w:rsidRPr="004E57B3" w:rsidR="004E57B3" w:rsidP="00C55625" w:rsidRDefault="004E57B3" w14:paraId="477EC26F" w14:textId="38B8A4DC">
      <w:pPr>
        <w:pStyle w:val="ListParagraph"/>
        <w:ind w:left="720" w:firstLine="0"/>
        <w:rPr>
          <w:rFonts w:ascii="Times New Roman" w:hAnsi="Times New Roman" w:eastAsia="Times New Roman" w:cs="Times New Roman"/>
          <w:color w:val="000000"/>
          <w:sz w:val="24"/>
          <w:szCs w:val="24"/>
        </w:rPr>
      </w:pPr>
      <w:r w:rsidRPr="004E57B3">
        <w:rPr>
          <w:rFonts w:ascii="Times New Roman" w:hAnsi="Times New Roman" w:eastAsia="Times New Roman" w:cs="Times New Roman"/>
          <w:color w:val="000000"/>
          <w:sz w:val="24"/>
          <w:szCs w:val="24"/>
        </w:rPr>
        <w:t xml:space="preserve">The government-wide database maintained by the FAC eliminates the need for individual agencies to independently track this type of information for the </w:t>
      </w:r>
      <w:r w:rsidR="00DC4EC4">
        <w:rPr>
          <w:rFonts w:ascii="Times New Roman" w:hAnsi="Times New Roman" w:eastAsia="Times New Roman" w:cs="Times New Roman"/>
          <w:color w:val="000000"/>
          <w:sz w:val="24"/>
          <w:szCs w:val="24"/>
        </w:rPr>
        <w:t>f</w:t>
      </w:r>
      <w:r w:rsidRPr="004E57B3">
        <w:rPr>
          <w:rFonts w:ascii="Times New Roman" w:hAnsi="Times New Roman" w:eastAsia="Times New Roman" w:cs="Times New Roman"/>
          <w:color w:val="000000"/>
          <w:sz w:val="24"/>
          <w:szCs w:val="24"/>
        </w:rPr>
        <w:t>ederal awards they fund. It also eliminate</w:t>
      </w:r>
      <w:r w:rsidR="00DC4EC4">
        <w:rPr>
          <w:rFonts w:ascii="Times New Roman" w:hAnsi="Times New Roman" w:eastAsia="Times New Roman" w:cs="Times New Roman"/>
          <w:color w:val="000000"/>
          <w:sz w:val="24"/>
          <w:szCs w:val="24"/>
        </w:rPr>
        <w:t>s</w:t>
      </w:r>
      <w:r w:rsidRPr="004E57B3">
        <w:rPr>
          <w:rFonts w:ascii="Times New Roman" w:hAnsi="Times New Roman" w:eastAsia="Times New Roman" w:cs="Times New Roman"/>
          <w:color w:val="000000"/>
          <w:sz w:val="24"/>
          <w:szCs w:val="24"/>
        </w:rPr>
        <w:t xml:space="preserve"> </w:t>
      </w:r>
      <w:r w:rsidR="00DC4EC4">
        <w:rPr>
          <w:rFonts w:ascii="Times New Roman" w:hAnsi="Times New Roman" w:eastAsia="Times New Roman" w:cs="Times New Roman"/>
          <w:color w:val="000000"/>
          <w:sz w:val="24"/>
          <w:szCs w:val="24"/>
        </w:rPr>
        <w:t>redundancies</w:t>
      </w:r>
      <w:r w:rsidRPr="004E57B3">
        <w:rPr>
          <w:rFonts w:ascii="Times New Roman" w:hAnsi="Times New Roman" w:eastAsia="Times New Roman" w:cs="Times New Roman"/>
          <w:color w:val="000000"/>
          <w:sz w:val="24"/>
          <w:szCs w:val="24"/>
        </w:rPr>
        <w:t xml:space="preserve"> in that respondents conduct one Single Audit instead of multiple audits and submit the audit data to a central clearinghouse instead of to multiple grantors.</w:t>
      </w:r>
    </w:p>
    <w:p w:rsidR="00B82768" w:rsidP="00B82768" w:rsidRDefault="00B82768" w14:paraId="60061E4C" w14:textId="01B529FD">
      <w:pPr>
        <w:pStyle w:val="BodyText"/>
        <w:rPr>
          <w:rFonts w:ascii="Calibri" w:hAnsi="Calibri" w:cs="Calibri"/>
        </w:rPr>
      </w:pPr>
    </w:p>
    <w:p w:rsidRPr="00124446" w:rsidR="00512CB2" w:rsidP="00B82768" w:rsidRDefault="00512CB2" w14:paraId="1E188948" w14:textId="77777777">
      <w:pPr>
        <w:pStyle w:val="BodyText"/>
        <w:rPr>
          <w:rFonts w:ascii="Calibri" w:hAnsi="Calibri" w:cs="Calibri"/>
        </w:rPr>
      </w:pPr>
    </w:p>
    <w:p w:rsidRPr="00124446" w:rsidR="00201347" w:rsidP="00060FAF" w:rsidRDefault="001F2674"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lastRenderedPageBreak/>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802122" w:rsidR="00802122" w:rsidP="00C55625" w:rsidRDefault="00802122" w14:paraId="1D0A9363" w14:textId="581DBA0D">
      <w:pPr>
        <w:pStyle w:val="ListParagraph"/>
        <w:ind w:left="720" w:firstLine="0"/>
        <w:rPr>
          <w:rFonts w:ascii="Times New Roman" w:hAnsi="Times New Roman" w:eastAsia="Times New Roman" w:cs="Times New Roman"/>
          <w:color w:val="000000"/>
          <w:sz w:val="24"/>
          <w:szCs w:val="24"/>
        </w:rPr>
      </w:pPr>
      <w:r w:rsidRPr="00802122">
        <w:rPr>
          <w:rFonts w:ascii="Times New Roman" w:hAnsi="Times New Roman" w:eastAsia="Times New Roman" w:cs="Times New Roman"/>
          <w:color w:val="000000"/>
          <w:sz w:val="24"/>
          <w:szCs w:val="24"/>
        </w:rPr>
        <w:t>This information collection will not have a significant economic impact on a substantial number of small entities. A non-</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ederal entity must have a single or program-specific audit conducted only if the non-</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 xml:space="preserve">ederal entity expends $750,000 or more in </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ederal awards during their fiscal period (2 CFR 200.501(a)).</w:t>
      </w:r>
    </w:p>
    <w:p w:rsidRPr="00124446" w:rsidR="00B82768" w:rsidRDefault="00B82768" w14:paraId="44EAFD9C" w14:textId="77777777">
      <w:pPr>
        <w:pStyle w:val="BodyText"/>
        <w:spacing w:before="160"/>
        <w:ind w:right="580"/>
        <w:rPr>
          <w:rFonts w:ascii="Calibri" w:hAnsi="Calibri" w:cs="Calibri"/>
        </w:rPr>
      </w:pPr>
    </w:p>
    <w:p w:rsidRPr="00124446" w:rsidR="00201347" w:rsidP="00844D2F" w:rsidRDefault="001F2674"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802122" w:rsidR="00802122" w:rsidP="00C55625" w:rsidRDefault="00802122" w14:paraId="2F23A036" w14:textId="162AB4A7">
      <w:pPr>
        <w:pStyle w:val="ListParagraph"/>
        <w:ind w:left="720" w:firstLine="0"/>
        <w:rPr>
          <w:rFonts w:ascii="Times New Roman" w:hAnsi="Times New Roman" w:eastAsia="Times New Roman" w:cs="Times New Roman"/>
          <w:color w:val="000000"/>
          <w:sz w:val="24"/>
          <w:szCs w:val="24"/>
        </w:rPr>
      </w:pPr>
      <w:r w:rsidRPr="00802122">
        <w:rPr>
          <w:rFonts w:ascii="Times New Roman" w:hAnsi="Times New Roman" w:eastAsia="Times New Roman" w:cs="Times New Roman"/>
          <w:color w:val="000000"/>
          <w:sz w:val="24"/>
          <w:szCs w:val="24"/>
        </w:rPr>
        <w:t>The recurring collection of information at the conclusion of each respondent’s fiscal period (ranging from 1 to 24 months) is necessary to meet a statutory requirement under the Single Audit Act Amendments of 1996 (Public Law 104-156)</w:t>
      </w:r>
      <w:r w:rsidR="00DC4EC4">
        <w:rPr>
          <w:rFonts w:ascii="Times New Roman" w:hAnsi="Times New Roman" w:eastAsia="Times New Roman" w:cs="Times New Roman"/>
          <w:color w:val="000000"/>
          <w:sz w:val="24"/>
          <w:szCs w:val="24"/>
        </w:rPr>
        <w:t>.</w:t>
      </w:r>
      <w:r w:rsidRPr="00802122">
        <w:rPr>
          <w:rFonts w:ascii="Times New Roman" w:hAnsi="Times New Roman" w:eastAsia="Times New Roman" w:cs="Times New Roman"/>
          <w:color w:val="000000"/>
          <w:sz w:val="24"/>
          <w:szCs w:val="24"/>
        </w:rPr>
        <w:t xml:space="preserve"> </w:t>
      </w:r>
      <w:r w:rsidR="00DC4EC4">
        <w:rPr>
          <w:rFonts w:ascii="Times New Roman" w:hAnsi="Times New Roman" w:eastAsia="Times New Roman" w:cs="Times New Roman"/>
          <w:color w:val="000000"/>
          <w:sz w:val="24"/>
          <w:szCs w:val="24"/>
        </w:rPr>
        <w:t>T</w:t>
      </w:r>
      <w:r w:rsidRPr="00802122">
        <w:rPr>
          <w:rFonts w:ascii="Times New Roman" w:hAnsi="Times New Roman" w:eastAsia="Times New Roman" w:cs="Times New Roman"/>
          <w:color w:val="000000"/>
          <w:sz w:val="24"/>
          <w:szCs w:val="24"/>
        </w:rPr>
        <w:t xml:space="preserve">hus, the collection cannot be less frequent. The information collected is vital to </w:t>
      </w:r>
      <w:r w:rsidR="00DC4EC4">
        <w:rPr>
          <w:rFonts w:ascii="Times New Roman" w:hAnsi="Times New Roman" w:eastAsia="Times New Roman" w:cs="Times New Roman"/>
          <w:color w:val="000000"/>
          <w:sz w:val="24"/>
          <w:szCs w:val="24"/>
        </w:rPr>
        <w:t>f</w:t>
      </w:r>
      <w:r w:rsidRPr="00802122">
        <w:rPr>
          <w:rFonts w:ascii="Times New Roman" w:hAnsi="Times New Roman" w:eastAsia="Times New Roman" w:cs="Times New Roman"/>
          <w:color w:val="000000"/>
          <w:sz w:val="24"/>
          <w:szCs w:val="24"/>
        </w:rPr>
        <w:t xml:space="preserve">ederal agencies providing these grants, to those in the research community, and to the </w:t>
      </w:r>
      <w:proofErr w:type="gramStart"/>
      <w:r w:rsidRPr="00802122">
        <w:rPr>
          <w:rFonts w:ascii="Times New Roman" w:hAnsi="Times New Roman" w:eastAsia="Times New Roman" w:cs="Times New Roman"/>
          <w:color w:val="000000"/>
          <w:sz w:val="24"/>
          <w:szCs w:val="24"/>
        </w:rPr>
        <w:t>general public</w:t>
      </w:r>
      <w:proofErr w:type="gramEnd"/>
      <w:r w:rsidRPr="00802122">
        <w:rPr>
          <w:rFonts w:ascii="Times New Roman" w:hAnsi="Times New Roman" w:eastAsia="Times New Roman" w:cs="Times New Roman"/>
          <w:color w:val="000000"/>
          <w:sz w:val="24"/>
          <w:szCs w:val="24"/>
        </w:rPr>
        <w:t xml:space="preserve">.  </w:t>
      </w:r>
    </w:p>
    <w:p w:rsidRPr="00124446" w:rsidR="00B82768" w:rsidP="00B82768" w:rsidRDefault="00B82768" w14:paraId="4B94D5A5" w14:textId="77777777">
      <w:pPr>
        <w:pStyle w:val="BodyText"/>
        <w:spacing w:before="115"/>
        <w:rPr>
          <w:rFonts w:ascii="Calibri" w:hAnsi="Calibri" w:cs="Calibri"/>
        </w:rPr>
      </w:pPr>
    </w:p>
    <w:p w:rsidRPr="00391EFF" w:rsidR="00201347" w:rsidP="00844D2F" w:rsidRDefault="001F2674" w14:paraId="74BEDF83" w14:textId="438A8058">
      <w:pPr>
        <w:pStyle w:val="Heading1"/>
        <w:numPr>
          <w:ilvl w:val="0"/>
          <w:numId w:val="7"/>
        </w:numPr>
        <w:tabs>
          <w:tab w:val="left" w:pos="669"/>
        </w:tabs>
        <w:spacing w:before="122" w:line="259" w:lineRule="auto"/>
        <w:ind w:left="360" w:hanging="360"/>
        <w:rPr>
          <w:rFonts w:ascii="Calibri" w:hAnsi="Calibri" w:cs="Calibri"/>
        </w:rPr>
      </w:pPr>
      <w:r w:rsidRPr="00391EFF">
        <w:rPr>
          <w:rFonts w:ascii="Calibri" w:hAnsi="Calibri" w:cs="Calibri"/>
        </w:rPr>
        <w:t>Explain any special circumstances that would cause an information collection to</w:t>
      </w:r>
      <w:r w:rsidRPr="00391EFF" w:rsidR="006038D0">
        <w:rPr>
          <w:rFonts w:ascii="Calibri" w:hAnsi="Calibri" w:cs="Calibri"/>
          <w:spacing w:val="-45"/>
        </w:rPr>
        <w:t xml:space="preserve">   </w:t>
      </w:r>
      <w:r w:rsidRPr="00391EFF">
        <w:rPr>
          <w:rFonts w:ascii="Calibri" w:hAnsi="Calibri" w:cs="Calibri"/>
        </w:rPr>
        <w:t>be conducted in a</w:t>
      </w:r>
      <w:r w:rsidRPr="00391EFF">
        <w:rPr>
          <w:rFonts w:ascii="Calibri" w:hAnsi="Calibri" w:cs="Calibri"/>
          <w:spacing w:val="-2"/>
        </w:rPr>
        <w:t xml:space="preserve"> </w:t>
      </w:r>
      <w:r w:rsidRPr="00391EFF">
        <w:rPr>
          <w:rFonts w:ascii="Calibri" w:hAnsi="Calibri" w:cs="Calibri"/>
        </w:rPr>
        <w:t>manner:</w:t>
      </w:r>
    </w:p>
    <w:p w:rsidRPr="00391EFF" w:rsidR="00201347" w:rsidP="00060FAF" w:rsidRDefault="001F2674" w14:paraId="29B1D7A1" w14:textId="77777777">
      <w:pPr>
        <w:pStyle w:val="ListParagraph"/>
        <w:numPr>
          <w:ilvl w:val="0"/>
          <w:numId w:val="9"/>
        </w:numPr>
        <w:tabs>
          <w:tab w:val="left" w:pos="759"/>
          <w:tab w:val="left" w:pos="760"/>
        </w:tabs>
        <w:spacing w:before="160"/>
        <w:rPr>
          <w:rFonts w:ascii="Calibri" w:hAnsi="Calibri" w:cs="Calibri"/>
          <w:b/>
          <w:bCs/>
          <w:sz w:val="20"/>
        </w:rPr>
      </w:pPr>
      <w:bookmarkStart w:name="_Hlk79064523" w:id="1"/>
      <w:r w:rsidRPr="00391EFF">
        <w:rPr>
          <w:rFonts w:ascii="Calibri" w:hAnsi="Calibri" w:cs="Calibri"/>
          <w:b/>
          <w:bCs/>
          <w:sz w:val="24"/>
        </w:rPr>
        <w:t>requiring respondents to report information to the agency more often than</w:t>
      </w:r>
      <w:r w:rsidRPr="00391EFF">
        <w:rPr>
          <w:rFonts w:ascii="Calibri" w:hAnsi="Calibri" w:cs="Calibri"/>
          <w:b/>
          <w:bCs/>
          <w:spacing w:val="-16"/>
          <w:sz w:val="24"/>
        </w:rPr>
        <w:t xml:space="preserve"> </w:t>
      </w:r>
      <w:proofErr w:type="gramStart"/>
      <w:r w:rsidRPr="00391EFF">
        <w:rPr>
          <w:rFonts w:ascii="Calibri" w:hAnsi="Calibri" w:cs="Calibri"/>
          <w:b/>
          <w:bCs/>
          <w:sz w:val="24"/>
        </w:rPr>
        <w:t>quarterly;</w:t>
      </w:r>
      <w:proofErr w:type="gramEnd"/>
    </w:p>
    <w:p w:rsidRPr="00391EFF" w:rsidR="00201347" w:rsidP="00060FAF" w:rsidRDefault="001F2674" w14:paraId="1CA4CE55"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 xml:space="preserve">requiring respondents to prepare a written response to a collection of information in fewer than 30 days after receipt of </w:t>
      </w:r>
      <w:proofErr w:type="gramStart"/>
      <w:r w:rsidRPr="00391EFF">
        <w:rPr>
          <w:rFonts w:ascii="Calibri" w:hAnsi="Calibri" w:cs="Calibri"/>
          <w:b/>
          <w:bCs/>
          <w:sz w:val="24"/>
        </w:rPr>
        <w:t>it;</w:t>
      </w:r>
      <w:proofErr w:type="gramEnd"/>
    </w:p>
    <w:p w:rsidRPr="00391EFF" w:rsidR="00201347" w:rsidP="00060FAF" w:rsidRDefault="001F2674" w14:paraId="10AA5D52"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requiring respondents to submit more than an original and two copies of any</w:t>
      </w:r>
      <w:r w:rsidRPr="00391EFF">
        <w:rPr>
          <w:rFonts w:ascii="Calibri" w:hAnsi="Calibri" w:cs="Calibri"/>
          <w:b/>
          <w:bCs/>
          <w:spacing w:val="-16"/>
          <w:sz w:val="24"/>
        </w:rPr>
        <w:t xml:space="preserve"> </w:t>
      </w:r>
      <w:proofErr w:type="gramStart"/>
      <w:r w:rsidRPr="00391EFF">
        <w:rPr>
          <w:rFonts w:ascii="Calibri" w:hAnsi="Calibri" w:cs="Calibri"/>
          <w:b/>
          <w:bCs/>
          <w:sz w:val="24"/>
        </w:rPr>
        <w:t>document;</w:t>
      </w:r>
      <w:proofErr w:type="gramEnd"/>
    </w:p>
    <w:p w:rsidRPr="00391EFF" w:rsidR="00201347" w:rsidP="00060FAF" w:rsidRDefault="001F2674" w14:paraId="4F71E0AE" w14:textId="77777777">
      <w:pPr>
        <w:pStyle w:val="ListParagraph"/>
        <w:numPr>
          <w:ilvl w:val="0"/>
          <w:numId w:val="9"/>
        </w:numPr>
        <w:tabs>
          <w:tab w:val="left" w:pos="759"/>
          <w:tab w:val="left" w:pos="760"/>
        </w:tabs>
        <w:spacing w:before="158"/>
        <w:rPr>
          <w:rFonts w:ascii="Calibri" w:hAnsi="Calibri" w:cs="Calibri"/>
          <w:b/>
          <w:bCs/>
          <w:sz w:val="20"/>
        </w:rPr>
      </w:pPr>
      <w:r w:rsidRPr="00391EFF">
        <w:rPr>
          <w:rFonts w:ascii="Calibri" w:hAnsi="Calibri" w:cs="Calibri"/>
          <w:b/>
          <w:bCs/>
          <w:sz w:val="24"/>
        </w:rPr>
        <w:t>requiring respondents to retain records, other than health, medical, government contract, grant-in- aid, or tax records for more than three</w:t>
      </w:r>
      <w:r w:rsidRPr="00391EFF">
        <w:rPr>
          <w:rFonts w:ascii="Calibri" w:hAnsi="Calibri" w:cs="Calibri"/>
          <w:b/>
          <w:bCs/>
          <w:spacing w:val="-4"/>
          <w:sz w:val="24"/>
        </w:rPr>
        <w:t xml:space="preserve"> </w:t>
      </w:r>
      <w:proofErr w:type="gramStart"/>
      <w:r w:rsidRPr="00391EFF">
        <w:rPr>
          <w:rFonts w:ascii="Calibri" w:hAnsi="Calibri" w:cs="Calibri"/>
          <w:b/>
          <w:bCs/>
          <w:sz w:val="24"/>
        </w:rPr>
        <w:t>years;</w:t>
      </w:r>
      <w:proofErr w:type="gramEnd"/>
    </w:p>
    <w:p w:rsidRPr="00391EFF" w:rsidR="00201347" w:rsidP="00060FAF" w:rsidRDefault="001F2674" w14:paraId="6B6C121A"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in connection with a statistical survey, that is not designed to produce valid and reliable results that can be generalized to the universe of</w:t>
      </w:r>
      <w:r w:rsidRPr="00391EFF">
        <w:rPr>
          <w:rFonts w:ascii="Calibri" w:hAnsi="Calibri" w:cs="Calibri"/>
          <w:b/>
          <w:bCs/>
          <w:spacing w:val="-5"/>
          <w:sz w:val="24"/>
        </w:rPr>
        <w:t xml:space="preserve"> </w:t>
      </w:r>
      <w:proofErr w:type="gramStart"/>
      <w:r w:rsidRPr="00391EFF">
        <w:rPr>
          <w:rFonts w:ascii="Calibri" w:hAnsi="Calibri" w:cs="Calibri"/>
          <w:b/>
          <w:bCs/>
          <w:sz w:val="24"/>
        </w:rPr>
        <w:t>study;</w:t>
      </w:r>
      <w:proofErr w:type="gramEnd"/>
    </w:p>
    <w:p w:rsidRPr="00391EFF" w:rsidR="00201347" w:rsidP="00060FAF" w:rsidRDefault="001F2674" w14:paraId="032EB8FB" w14:textId="77777777">
      <w:pPr>
        <w:pStyle w:val="ListParagraph"/>
        <w:numPr>
          <w:ilvl w:val="0"/>
          <w:numId w:val="9"/>
        </w:numPr>
        <w:tabs>
          <w:tab w:val="left" w:pos="759"/>
          <w:tab w:val="left" w:pos="760"/>
        </w:tabs>
        <w:spacing w:before="159"/>
        <w:rPr>
          <w:rFonts w:ascii="Calibri" w:hAnsi="Calibri" w:cs="Calibri"/>
          <w:b/>
          <w:bCs/>
          <w:sz w:val="20"/>
        </w:rPr>
      </w:pPr>
      <w:r w:rsidRPr="00391EFF">
        <w:rPr>
          <w:rFonts w:ascii="Calibri" w:hAnsi="Calibri" w:cs="Calibri"/>
          <w:b/>
          <w:bCs/>
          <w:sz w:val="24"/>
        </w:rPr>
        <w:t xml:space="preserve">requiring the use of a statistical data classification that has not been reviewed and approved by </w:t>
      </w:r>
      <w:proofErr w:type="gramStart"/>
      <w:r w:rsidRPr="00391EFF">
        <w:rPr>
          <w:rFonts w:ascii="Calibri" w:hAnsi="Calibri" w:cs="Calibri"/>
          <w:b/>
          <w:bCs/>
          <w:sz w:val="24"/>
        </w:rPr>
        <w:t>OMB;</w:t>
      </w:r>
      <w:proofErr w:type="gramEnd"/>
    </w:p>
    <w:p w:rsidRPr="00391EFF" w:rsidR="00201347" w:rsidP="00060FAF" w:rsidRDefault="001F2674" w14:paraId="6D8434DF" w14:textId="77777777">
      <w:pPr>
        <w:pStyle w:val="ListParagraph"/>
        <w:numPr>
          <w:ilvl w:val="0"/>
          <w:numId w:val="9"/>
        </w:numPr>
        <w:tabs>
          <w:tab w:val="left" w:pos="759"/>
          <w:tab w:val="left" w:pos="760"/>
        </w:tabs>
        <w:rPr>
          <w:rFonts w:ascii="Calibri" w:hAnsi="Calibri" w:cs="Calibri"/>
          <w:b/>
          <w:bCs/>
          <w:sz w:val="20"/>
        </w:rPr>
      </w:pPr>
      <w:r w:rsidRPr="00391EFF">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91EFF">
        <w:rPr>
          <w:rFonts w:ascii="Calibri" w:hAnsi="Calibri" w:cs="Calibri"/>
          <w:b/>
          <w:bCs/>
          <w:spacing w:val="-6"/>
          <w:sz w:val="24"/>
        </w:rPr>
        <w:t xml:space="preserve"> </w:t>
      </w:r>
      <w:r w:rsidRPr="00391EFF">
        <w:rPr>
          <w:rFonts w:ascii="Calibri" w:hAnsi="Calibri" w:cs="Calibri"/>
          <w:b/>
          <w:bCs/>
          <w:sz w:val="24"/>
        </w:rPr>
        <w:t>or</w:t>
      </w:r>
    </w:p>
    <w:p w:rsidRPr="00391EFF" w:rsidR="00201347" w:rsidP="00060FAF" w:rsidRDefault="001F2674" w14:paraId="674B9ECE" w14:textId="77777777">
      <w:pPr>
        <w:pStyle w:val="ListParagraph"/>
        <w:numPr>
          <w:ilvl w:val="0"/>
          <w:numId w:val="9"/>
        </w:numPr>
        <w:tabs>
          <w:tab w:val="left" w:pos="759"/>
          <w:tab w:val="left" w:pos="760"/>
        </w:tabs>
        <w:spacing w:before="160"/>
        <w:rPr>
          <w:rFonts w:ascii="Calibri" w:hAnsi="Calibri" w:cs="Calibri"/>
          <w:b/>
          <w:bCs/>
          <w:sz w:val="20"/>
        </w:rPr>
      </w:pPr>
      <w:r w:rsidRPr="00391EFF">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391EFF">
        <w:rPr>
          <w:rFonts w:ascii="Calibri" w:hAnsi="Calibri" w:cs="Calibri"/>
          <w:b/>
          <w:bCs/>
          <w:spacing w:val="-3"/>
          <w:sz w:val="24"/>
        </w:rPr>
        <w:t xml:space="preserve"> </w:t>
      </w:r>
      <w:r w:rsidRPr="00391EFF">
        <w:rPr>
          <w:rFonts w:ascii="Calibri" w:hAnsi="Calibri" w:cs="Calibri"/>
          <w:b/>
          <w:bCs/>
          <w:sz w:val="24"/>
        </w:rPr>
        <w:t>law.</w:t>
      </w:r>
    </w:p>
    <w:bookmarkEnd w:id="1"/>
    <w:p w:rsidR="00391EFF" w:rsidP="00EB1807" w:rsidRDefault="00391EFF" w14:paraId="61E14649" w14:textId="77777777">
      <w:pPr>
        <w:ind w:left="1260"/>
        <w:rPr>
          <w:rFonts w:ascii="Times New Roman" w:hAnsi="Times New Roman" w:eastAsia="Times New Roman" w:cs="Times New Roman"/>
          <w:color w:val="000000"/>
          <w:sz w:val="24"/>
          <w:szCs w:val="24"/>
        </w:rPr>
      </w:pPr>
    </w:p>
    <w:p w:rsidR="00391EFF" w:rsidP="00EB1807" w:rsidRDefault="00391EFF" w14:paraId="620C1347" w14:textId="77777777">
      <w:pPr>
        <w:ind w:left="1260"/>
        <w:rPr>
          <w:rFonts w:ascii="Times New Roman" w:hAnsi="Times New Roman" w:eastAsia="Times New Roman" w:cs="Times New Roman"/>
          <w:color w:val="000000"/>
          <w:sz w:val="24"/>
          <w:szCs w:val="24"/>
        </w:rPr>
      </w:pPr>
    </w:p>
    <w:p w:rsidR="00EB1807" w:rsidP="00C55625" w:rsidRDefault="00EB1807" w14:paraId="24F4386D" w14:textId="719145AD">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lastRenderedPageBreak/>
        <w:t xml:space="preserve">The Uniform Guidance requires auditees to submit the Form SF-SAC and </w:t>
      </w:r>
      <w:r w:rsidR="00DC4EC4">
        <w:rPr>
          <w:rFonts w:ascii="Times New Roman" w:hAnsi="Times New Roman" w:eastAsia="Times New Roman" w:cs="Times New Roman"/>
          <w:color w:val="000000"/>
          <w:sz w:val="24"/>
          <w:szCs w:val="24"/>
        </w:rPr>
        <w:t xml:space="preserve">Single Audit </w:t>
      </w:r>
      <w:r w:rsidRPr="0029507B">
        <w:rPr>
          <w:rFonts w:ascii="Times New Roman" w:hAnsi="Times New Roman" w:eastAsia="Times New Roman" w:cs="Times New Roman"/>
          <w:color w:val="000000"/>
          <w:sz w:val="24"/>
          <w:szCs w:val="24"/>
        </w:rPr>
        <w:t>reporting package</w:t>
      </w:r>
      <w:r w:rsidR="00391EFF">
        <w:rPr>
          <w:rFonts w:ascii="Times New Roman" w:hAnsi="Times New Roman" w:eastAsia="Times New Roman" w:cs="Times New Roman"/>
          <w:color w:val="000000"/>
          <w:sz w:val="24"/>
          <w:szCs w:val="24"/>
        </w:rPr>
        <w:t xml:space="preserve"> for each audit period in which they meet the qualifications for a </w:t>
      </w:r>
      <w:r w:rsidR="00DC4EC4">
        <w:rPr>
          <w:rFonts w:ascii="Times New Roman" w:hAnsi="Times New Roman" w:eastAsia="Times New Roman" w:cs="Times New Roman"/>
          <w:color w:val="000000"/>
          <w:sz w:val="24"/>
          <w:szCs w:val="24"/>
        </w:rPr>
        <w:t>S</w:t>
      </w:r>
      <w:r w:rsidR="00391EFF">
        <w:rPr>
          <w:rFonts w:ascii="Times New Roman" w:hAnsi="Times New Roman" w:eastAsia="Times New Roman" w:cs="Times New Roman"/>
          <w:color w:val="000000"/>
          <w:sz w:val="24"/>
          <w:szCs w:val="24"/>
        </w:rPr>
        <w:t xml:space="preserve">ingle </w:t>
      </w:r>
      <w:r w:rsidR="00DC4EC4">
        <w:rPr>
          <w:rFonts w:ascii="Times New Roman" w:hAnsi="Times New Roman" w:eastAsia="Times New Roman" w:cs="Times New Roman"/>
          <w:color w:val="000000"/>
          <w:sz w:val="24"/>
          <w:szCs w:val="24"/>
        </w:rPr>
        <w:t>A</w:t>
      </w:r>
      <w:r w:rsidR="00391EFF">
        <w:rPr>
          <w:rFonts w:ascii="Times New Roman" w:hAnsi="Times New Roman" w:eastAsia="Times New Roman" w:cs="Times New Roman"/>
          <w:color w:val="000000"/>
          <w:sz w:val="24"/>
          <w:szCs w:val="24"/>
        </w:rPr>
        <w:t xml:space="preserve">udit. An audit period is typically never less than a year </w:t>
      </w:r>
      <w:r w:rsidR="00AB4459">
        <w:rPr>
          <w:rFonts w:ascii="Times New Roman" w:hAnsi="Times New Roman" w:eastAsia="Times New Roman" w:cs="Times New Roman"/>
          <w:color w:val="000000"/>
          <w:sz w:val="24"/>
          <w:szCs w:val="24"/>
        </w:rPr>
        <w:t>except</w:t>
      </w:r>
      <w:r w:rsidR="00391EFF">
        <w:rPr>
          <w:rFonts w:ascii="Times New Roman" w:hAnsi="Times New Roman" w:eastAsia="Times New Roman" w:cs="Times New Roman"/>
          <w:color w:val="000000"/>
          <w:sz w:val="24"/>
          <w:szCs w:val="24"/>
        </w:rPr>
        <w:t xml:space="preserve"> in rare circumstances when an organization reorganizes and/or changes its fiscal period. Single audits are due to the FAC </w:t>
      </w:r>
      <w:r w:rsidR="00AB4459">
        <w:rPr>
          <w:rFonts w:ascii="Times New Roman" w:hAnsi="Times New Roman" w:eastAsia="Times New Roman" w:cs="Times New Roman"/>
          <w:color w:val="000000"/>
          <w:sz w:val="24"/>
          <w:szCs w:val="24"/>
        </w:rPr>
        <w:t>within</w:t>
      </w:r>
      <w:r w:rsidRPr="0029507B">
        <w:rPr>
          <w:rFonts w:ascii="Times New Roman" w:hAnsi="Times New Roman" w:eastAsia="Times New Roman" w:cs="Times New Roman"/>
          <w:color w:val="000000"/>
          <w:sz w:val="24"/>
          <w:szCs w:val="24"/>
        </w:rPr>
        <w:t xml:space="preserve"> 30 calendar days after receipt of the</w:t>
      </w:r>
      <w:r w:rsidR="00391EFF">
        <w:rPr>
          <w:rFonts w:ascii="Times New Roman" w:hAnsi="Times New Roman" w:eastAsia="Times New Roman" w:cs="Times New Roman"/>
          <w:color w:val="000000"/>
          <w:sz w:val="24"/>
          <w:szCs w:val="24"/>
        </w:rPr>
        <w:t>ir</w:t>
      </w:r>
      <w:r w:rsidRPr="0029507B">
        <w:rPr>
          <w:rFonts w:ascii="Times New Roman" w:hAnsi="Times New Roman" w:eastAsia="Times New Roman" w:cs="Times New Roman"/>
          <w:color w:val="000000"/>
          <w:sz w:val="24"/>
          <w:szCs w:val="24"/>
        </w:rPr>
        <w:t xml:space="preserve"> auditor’s report(s)</w:t>
      </w:r>
      <w:r w:rsidR="00391EFF">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or nine months after the end of the </w:t>
      </w:r>
      <w:r w:rsidR="00391EFF">
        <w:rPr>
          <w:rFonts w:ascii="Times New Roman" w:hAnsi="Times New Roman" w:eastAsia="Times New Roman" w:cs="Times New Roman"/>
          <w:color w:val="000000"/>
          <w:sz w:val="24"/>
          <w:szCs w:val="24"/>
        </w:rPr>
        <w:t xml:space="preserve">qualifying </w:t>
      </w:r>
      <w:r w:rsidRPr="0029507B">
        <w:rPr>
          <w:rFonts w:ascii="Times New Roman" w:hAnsi="Times New Roman" w:eastAsia="Times New Roman" w:cs="Times New Roman"/>
          <w:color w:val="000000"/>
          <w:sz w:val="24"/>
          <w:szCs w:val="24"/>
        </w:rPr>
        <w:t>audit period</w:t>
      </w:r>
      <w:r w:rsidR="00AB4459">
        <w:rPr>
          <w:rFonts w:ascii="Times New Roman" w:hAnsi="Times New Roman" w:eastAsia="Times New Roman" w:cs="Times New Roman"/>
          <w:color w:val="000000"/>
          <w:sz w:val="24"/>
          <w:szCs w:val="24"/>
        </w:rPr>
        <w:t xml:space="preserve"> – whichever is earliest</w:t>
      </w:r>
      <w:r w:rsidRPr="0029507B">
        <w:rPr>
          <w:rFonts w:ascii="Times New Roman" w:hAnsi="Times New Roman" w:eastAsia="Times New Roman" w:cs="Times New Roman"/>
          <w:color w:val="000000"/>
          <w:sz w:val="24"/>
          <w:szCs w:val="24"/>
        </w:rPr>
        <w:t xml:space="preserve"> (2 CFR 200.512(a)). No other special circumstances apply to the information collection</w:t>
      </w:r>
      <w:r w:rsidR="00AB4459">
        <w:rPr>
          <w:rFonts w:ascii="Times New Roman" w:hAnsi="Times New Roman" w:eastAsia="Times New Roman" w:cs="Times New Roman"/>
          <w:color w:val="000000"/>
          <w:sz w:val="24"/>
          <w:szCs w:val="24"/>
        </w:rPr>
        <w:t>.</w:t>
      </w:r>
      <w:r w:rsidR="00263790">
        <w:rPr>
          <w:rFonts w:ascii="Times New Roman" w:hAnsi="Times New Roman" w:eastAsia="Times New Roman" w:cs="Times New Roman"/>
          <w:color w:val="000000"/>
          <w:sz w:val="24"/>
          <w:szCs w:val="24"/>
        </w:rPr>
        <w:t xml:space="preserve"> </w:t>
      </w:r>
    </w:p>
    <w:p w:rsidRPr="00060FAF" w:rsidR="00060FAF" w:rsidRDefault="00060FAF" w14:paraId="3DEEC669" w14:textId="77777777">
      <w:pPr>
        <w:pStyle w:val="BodyText"/>
        <w:spacing w:before="80"/>
        <w:ind w:right="379"/>
        <w:rPr>
          <w:rFonts w:ascii="Calibri" w:hAnsi="Calibri" w:cs="Calibri"/>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359E" w:rsidP="0050359E" w:rsidRDefault="0050359E" w14:paraId="63CE68CE" w14:textId="77777777">
      <w:pPr>
        <w:rPr>
          <w:rFonts w:ascii="Times New Roman" w:hAnsi="Times New Roman" w:eastAsia="Times New Roman" w:cs="Times New Roman"/>
          <w:color w:val="000000"/>
          <w:sz w:val="24"/>
          <w:szCs w:val="24"/>
        </w:rPr>
      </w:pPr>
    </w:p>
    <w:p w:rsidR="0050359E" w:rsidP="00C55625" w:rsidRDefault="0050359E" w14:paraId="6D6DF2F8" w14:textId="7E84EDF6">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FAC held teleconferences with volunteer representatives from </w:t>
      </w:r>
      <w:r w:rsidR="00AB4459">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agencies such as the Department of Health and Human Services (HHS), </w:t>
      </w:r>
      <w:r w:rsidR="001C5E53">
        <w:rPr>
          <w:rFonts w:ascii="Times New Roman" w:hAnsi="Times New Roman" w:eastAsia="Times New Roman" w:cs="Times New Roman"/>
          <w:color w:val="000000"/>
          <w:sz w:val="24"/>
          <w:szCs w:val="24"/>
        </w:rPr>
        <w:t>General Services Administration</w:t>
      </w:r>
      <w:r w:rsidRPr="0029507B">
        <w:rPr>
          <w:rFonts w:ascii="Times New Roman" w:hAnsi="Times New Roman" w:eastAsia="Times New Roman" w:cs="Times New Roman"/>
          <w:color w:val="000000"/>
          <w:sz w:val="24"/>
          <w:szCs w:val="24"/>
        </w:rPr>
        <w:t xml:space="preserve"> (</w:t>
      </w:r>
      <w:r w:rsidR="001C5E53">
        <w:rPr>
          <w:rFonts w:ascii="Times New Roman" w:hAnsi="Times New Roman" w:eastAsia="Times New Roman" w:cs="Times New Roman"/>
          <w:color w:val="000000"/>
          <w:sz w:val="24"/>
          <w:szCs w:val="24"/>
        </w:rPr>
        <w:t>GS</w:t>
      </w:r>
      <w:r w:rsidRPr="0029507B">
        <w:rPr>
          <w:rFonts w:ascii="Times New Roman" w:hAnsi="Times New Roman" w:eastAsia="Times New Roman" w:cs="Times New Roman"/>
          <w:color w:val="000000"/>
          <w:sz w:val="24"/>
          <w:szCs w:val="24"/>
        </w:rPr>
        <w:t xml:space="preserve">A), and </w:t>
      </w:r>
      <w:r w:rsidR="001C5E53">
        <w:rPr>
          <w:rFonts w:ascii="Times New Roman" w:hAnsi="Times New Roman" w:eastAsia="Times New Roman" w:cs="Times New Roman"/>
          <w:color w:val="000000"/>
          <w:sz w:val="24"/>
          <w:szCs w:val="24"/>
        </w:rPr>
        <w:t>the Office of Management and Budget</w:t>
      </w:r>
      <w:r w:rsidRPr="0029507B">
        <w:rPr>
          <w:rFonts w:ascii="Times New Roman" w:hAnsi="Times New Roman" w:eastAsia="Times New Roman" w:cs="Times New Roman"/>
          <w:color w:val="000000"/>
          <w:sz w:val="24"/>
          <w:szCs w:val="24"/>
        </w:rPr>
        <w:t xml:space="preserve"> (</w:t>
      </w:r>
      <w:r w:rsidR="001C5E53">
        <w:rPr>
          <w:rFonts w:ascii="Times New Roman" w:hAnsi="Times New Roman" w:eastAsia="Times New Roman" w:cs="Times New Roman"/>
          <w:color w:val="000000"/>
          <w:sz w:val="24"/>
          <w:szCs w:val="24"/>
        </w:rPr>
        <w:t>OMB</w:t>
      </w:r>
      <w:r w:rsidRPr="0029507B">
        <w:rPr>
          <w:rFonts w:ascii="Times New Roman" w:hAnsi="Times New Roman" w:eastAsia="Times New Roman" w:cs="Times New Roman"/>
          <w:color w:val="000000"/>
          <w:sz w:val="24"/>
          <w:szCs w:val="24"/>
        </w:rPr>
        <w:t>), and sought input from auditing organizations such as the American Institute of Certified Public Accountants (AICPA) and National Association of State Auditors, Comptrollers and Treasurers (NASACT)</w:t>
      </w:r>
      <w:r w:rsidR="001C5E53">
        <w:rPr>
          <w:rFonts w:ascii="Times New Roman" w:hAnsi="Times New Roman" w:eastAsia="Times New Roman" w:cs="Times New Roman"/>
          <w:color w:val="000000"/>
          <w:sz w:val="24"/>
          <w:szCs w:val="24"/>
        </w:rPr>
        <w:t xml:space="preserve"> in discussions of any proposed changes to </w:t>
      </w:r>
      <w:r w:rsidR="00AB4459">
        <w:rPr>
          <w:rFonts w:ascii="Times New Roman" w:hAnsi="Times New Roman" w:eastAsia="Times New Roman" w:cs="Times New Roman"/>
          <w:color w:val="000000"/>
          <w:sz w:val="24"/>
          <w:szCs w:val="24"/>
        </w:rPr>
        <w:t>its</w:t>
      </w:r>
      <w:r w:rsidR="001C5E53">
        <w:rPr>
          <w:rFonts w:ascii="Times New Roman" w:hAnsi="Times New Roman" w:eastAsia="Times New Roman" w:cs="Times New Roman"/>
          <w:color w:val="000000"/>
          <w:sz w:val="24"/>
          <w:szCs w:val="24"/>
        </w:rPr>
        <w:t xml:space="preserve"> data collection process</w:t>
      </w:r>
      <w:r w:rsidRPr="0029507B">
        <w:rPr>
          <w:rFonts w:ascii="Times New Roman" w:hAnsi="Times New Roman" w:eastAsia="Times New Roman" w:cs="Times New Roman"/>
          <w:color w:val="000000"/>
          <w:sz w:val="24"/>
          <w:szCs w:val="24"/>
        </w:rPr>
        <w:t xml:space="preserve">. Proposed changes were also discussed at stakeholder meetings with other </w:t>
      </w:r>
      <w:r w:rsidR="00AB4459">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agency representatives and respondents present.</w:t>
      </w:r>
      <w:r w:rsidR="001C5E53">
        <w:rPr>
          <w:rFonts w:ascii="Times New Roman" w:hAnsi="Times New Roman" w:eastAsia="Times New Roman" w:cs="Times New Roman"/>
          <w:color w:val="000000"/>
          <w:sz w:val="24"/>
          <w:szCs w:val="24"/>
        </w:rPr>
        <w:t xml:space="preserve"> </w:t>
      </w:r>
    </w:p>
    <w:p w:rsidR="001C5E53" w:rsidP="0050359E" w:rsidRDefault="001C5E53" w14:paraId="63D7A522" w14:textId="62E6EAAE">
      <w:pPr>
        <w:ind w:left="400"/>
        <w:rPr>
          <w:rFonts w:ascii="Times New Roman" w:hAnsi="Times New Roman" w:eastAsia="Times New Roman" w:cs="Times New Roman"/>
          <w:color w:val="000000"/>
          <w:sz w:val="24"/>
          <w:szCs w:val="24"/>
        </w:rPr>
      </w:pPr>
    </w:p>
    <w:p w:rsidRPr="0029507B" w:rsidR="001C5E53" w:rsidP="00C55625" w:rsidRDefault="001C5E53" w14:paraId="4FC6138A" w14:textId="3A27933D">
      <w:pPr>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It was determined that since the Federal Audit Clearinghouse will be sunsetting at the Census Bureau and moving to another federal agency, there would be no changes made to the data collection process or Form SF-SAC </w:t>
      </w:r>
      <w:r w:rsidR="00EB0B55">
        <w:rPr>
          <w:rFonts w:ascii="Times New Roman" w:hAnsi="Times New Roman" w:eastAsia="Times New Roman" w:cs="Times New Roman"/>
          <w:color w:val="000000"/>
          <w:sz w:val="24"/>
          <w:szCs w:val="24"/>
        </w:rPr>
        <w:t>at this time.</w:t>
      </w:r>
    </w:p>
    <w:p w:rsidRPr="0029507B" w:rsidR="0050359E" w:rsidP="0050359E" w:rsidRDefault="0050359E" w14:paraId="2E0F0696" w14:textId="77777777">
      <w:pPr>
        <w:ind w:left="1260"/>
        <w:rPr>
          <w:rFonts w:ascii="Times New Roman" w:hAnsi="Times New Roman" w:eastAsia="Times New Roman" w:cs="Times New Roman"/>
          <w:color w:val="000000"/>
          <w:sz w:val="24"/>
          <w:szCs w:val="24"/>
        </w:rPr>
      </w:pPr>
    </w:p>
    <w:p w:rsidR="0050359E" w:rsidP="00C55625" w:rsidRDefault="0050359E" w14:paraId="117C70F3" w14:textId="7F5754CB">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public was provided 60 days to comment on the proposed form and instructions published in the Federal Register on April </w:t>
      </w:r>
      <w:r w:rsidR="00394503">
        <w:rPr>
          <w:rFonts w:ascii="Times New Roman" w:hAnsi="Times New Roman" w:eastAsia="Times New Roman" w:cs="Times New Roman"/>
          <w:color w:val="000000"/>
          <w:sz w:val="24"/>
          <w:szCs w:val="24"/>
        </w:rPr>
        <w:t>22</w:t>
      </w:r>
      <w:r w:rsidRPr="0029507B">
        <w:rPr>
          <w:rFonts w:ascii="Times New Roman" w:hAnsi="Times New Roman" w:eastAsia="Times New Roman" w:cs="Times New Roman"/>
          <w:color w:val="000000"/>
          <w:sz w:val="24"/>
          <w:szCs w:val="24"/>
        </w:rPr>
        <w:t>, 20</w:t>
      </w:r>
      <w:r w:rsidR="00394503">
        <w:rPr>
          <w:rFonts w:ascii="Times New Roman" w:hAnsi="Times New Roman" w:eastAsia="Times New Roman" w:cs="Times New Roman"/>
          <w:color w:val="000000"/>
          <w:sz w:val="24"/>
          <w:szCs w:val="24"/>
        </w:rPr>
        <w:t>2</w:t>
      </w:r>
      <w:r w:rsidRPr="0029507B">
        <w:rPr>
          <w:rFonts w:ascii="Times New Roman" w:hAnsi="Times New Roman" w:eastAsia="Times New Roman" w:cs="Times New Roman"/>
          <w:color w:val="000000"/>
          <w:sz w:val="24"/>
          <w:szCs w:val="24"/>
        </w:rPr>
        <w:t>1 [8</w:t>
      </w:r>
      <w:r w:rsidR="00394503">
        <w:rPr>
          <w:rFonts w:ascii="Times New Roman" w:hAnsi="Times New Roman" w:eastAsia="Times New Roman" w:cs="Times New Roman"/>
          <w:color w:val="000000"/>
          <w:sz w:val="24"/>
          <w:szCs w:val="24"/>
        </w:rPr>
        <w:t>6</w:t>
      </w:r>
      <w:r w:rsidRPr="0029507B">
        <w:rPr>
          <w:rFonts w:ascii="Times New Roman" w:hAnsi="Times New Roman" w:eastAsia="Times New Roman" w:cs="Times New Roman"/>
          <w:color w:val="000000"/>
          <w:sz w:val="24"/>
          <w:szCs w:val="24"/>
        </w:rPr>
        <w:t xml:space="preserve"> FR </w:t>
      </w:r>
      <w:r w:rsidR="00394503">
        <w:rPr>
          <w:rFonts w:ascii="Times New Roman" w:hAnsi="Times New Roman" w:eastAsia="Times New Roman" w:cs="Times New Roman"/>
          <w:color w:val="000000"/>
          <w:sz w:val="24"/>
          <w:szCs w:val="24"/>
        </w:rPr>
        <w:t>21272</w:t>
      </w:r>
      <w:r w:rsidRPr="0029507B">
        <w:rPr>
          <w:rFonts w:ascii="Times New Roman" w:hAnsi="Times New Roman" w:eastAsia="Times New Roman" w:cs="Times New Roman"/>
          <w:color w:val="000000"/>
          <w:sz w:val="24"/>
          <w:szCs w:val="24"/>
        </w:rPr>
        <w:t xml:space="preserve">], </w:t>
      </w:r>
      <w:hyperlink w:history="1" r:id="rId14">
        <w:r w:rsidRPr="00B3631D" w:rsidR="00394503">
          <w:rPr>
            <w:rStyle w:val="Hyperlink"/>
            <w:rFonts w:ascii="Times New Roman" w:hAnsi="Times New Roman" w:eastAsia="Times New Roman" w:cs="Times New Roman"/>
            <w:sz w:val="24"/>
            <w:szCs w:val="24"/>
          </w:rPr>
          <w:t>https://www.federalregister.gov/documents/2021/04/22/2021-08314/agency-information-collection-activities-submission-to-the-office-of-management-and-budget-omb-for</w:t>
        </w:r>
      </w:hyperlink>
    </w:p>
    <w:p w:rsidRPr="0029507B" w:rsidR="0050359E" w:rsidP="0050359E" w:rsidRDefault="0050359E" w14:paraId="6E05E68D" w14:textId="77777777">
      <w:pPr>
        <w:ind w:left="126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 </w:t>
      </w:r>
    </w:p>
    <w:p w:rsidRPr="0029507B" w:rsidR="0050359E" w:rsidP="00C55625" w:rsidRDefault="0050359E" w14:paraId="736AABFA" w14:textId="77777777">
      <w:pPr>
        <w:ind w:firstLine="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received </w:t>
      </w:r>
      <w:r>
        <w:rPr>
          <w:rFonts w:ascii="Times New Roman" w:hAnsi="Times New Roman" w:eastAsia="Times New Roman" w:cs="Times New Roman"/>
          <w:color w:val="000000"/>
          <w:sz w:val="24"/>
          <w:szCs w:val="24"/>
        </w:rPr>
        <w:t>no comments</w:t>
      </w:r>
      <w:r w:rsidRPr="0029507B">
        <w:rPr>
          <w:rFonts w:ascii="Times New Roman" w:hAnsi="Times New Roman" w:eastAsia="Times New Roman" w:cs="Times New Roman"/>
          <w:color w:val="000000"/>
          <w:sz w:val="24"/>
          <w:szCs w:val="24"/>
        </w:rPr>
        <w:t xml:space="preserve"> relating to the proposed information collection</w:t>
      </w:r>
      <w:r>
        <w:rPr>
          <w:rFonts w:ascii="Times New Roman" w:hAnsi="Times New Roman" w:eastAsia="Times New Roman" w:cs="Times New Roman"/>
          <w:color w:val="000000"/>
          <w:sz w:val="24"/>
          <w:szCs w:val="24"/>
        </w:rPr>
        <w:t>.</w:t>
      </w:r>
    </w:p>
    <w:p w:rsidRPr="00060FAF" w:rsidR="00060FAF" w:rsidRDefault="00060FAF" w14:paraId="3656B9AB" w14:textId="77777777">
      <w:pPr>
        <w:pStyle w:val="BodyText"/>
        <w:spacing w:before="159"/>
        <w:rPr>
          <w:rFonts w:ascii="Calibri" w:hAnsi="Calibri" w:cs="Calibri"/>
        </w:rPr>
      </w:pPr>
    </w:p>
    <w:p w:rsidRPr="00124446" w:rsidR="00201347" w:rsidP="00844D2F" w:rsidRDefault="001F2674"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50359E" w:rsidP="00C55625" w:rsidRDefault="0050359E" w14:paraId="66882A8D" w14:textId="6BD6D79D">
      <w:pPr>
        <w:pStyle w:val="ListParagraph"/>
        <w:ind w:left="400" w:firstLine="320"/>
        <w:rPr>
          <w:rFonts w:ascii="Times New Roman" w:hAnsi="Times New Roman" w:eastAsia="Times New Roman" w:cs="Times New Roman"/>
          <w:color w:val="000000"/>
          <w:sz w:val="24"/>
          <w:szCs w:val="24"/>
        </w:rPr>
      </w:pPr>
      <w:r w:rsidRPr="0050359E">
        <w:rPr>
          <w:rFonts w:ascii="Times New Roman" w:hAnsi="Times New Roman" w:eastAsia="Times New Roman" w:cs="Times New Roman"/>
          <w:color w:val="000000"/>
          <w:sz w:val="24"/>
          <w:szCs w:val="24"/>
        </w:rPr>
        <w:t>No payments or gifts are given to respondents of the survey.</w:t>
      </w:r>
    </w:p>
    <w:p w:rsidRPr="0050359E" w:rsidR="0050359E" w:rsidP="0050359E" w:rsidRDefault="0050359E" w14:paraId="2C1A9833" w14:textId="77777777">
      <w:pPr>
        <w:pStyle w:val="ListParagraph"/>
        <w:ind w:left="400" w:firstLine="0"/>
        <w:rPr>
          <w:rFonts w:ascii="Times New Roman" w:hAnsi="Times New Roman" w:eastAsia="Times New Roman" w:cs="Times New Roman"/>
          <w:color w:val="000000"/>
          <w:sz w:val="24"/>
          <w:szCs w:val="24"/>
        </w:rPr>
      </w:pPr>
    </w:p>
    <w:p w:rsidRPr="00F62328" w:rsidR="00201347" w:rsidP="00844D2F" w:rsidRDefault="001F2674" w14:paraId="0C7002A8" w14:textId="77777777">
      <w:pPr>
        <w:pStyle w:val="Heading1"/>
        <w:numPr>
          <w:ilvl w:val="0"/>
          <w:numId w:val="7"/>
        </w:numPr>
        <w:tabs>
          <w:tab w:val="left" w:pos="804"/>
        </w:tabs>
        <w:spacing w:before="161"/>
        <w:ind w:left="360" w:hanging="360"/>
        <w:rPr>
          <w:rFonts w:ascii="Calibri" w:hAnsi="Calibri" w:cs="Calibri"/>
        </w:rPr>
      </w:pPr>
      <w:r w:rsidRPr="00F62328">
        <w:rPr>
          <w:rFonts w:ascii="Calibri" w:hAnsi="Calibri" w:cs="Calibri"/>
        </w:rPr>
        <w:lastRenderedPageBreak/>
        <w:t xml:space="preserve">Describe any assurance of confidentiality provided to </w:t>
      </w:r>
      <w:r w:rsidRPr="00F62328" w:rsidR="00FF1A79">
        <w:rPr>
          <w:rFonts w:ascii="Calibri" w:hAnsi="Calibri" w:cs="Calibri"/>
        </w:rPr>
        <w:t xml:space="preserve">respondents and the basis </w:t>
      </w:r>
      <w:r w:rsidRPr="00F62328">
        <w:rPr>
          <w:rFonts w:ascii="Calibri" w:hAnsi="Calibri" w:cs="Calibri"/>
        </w:rPr>
        <w:t xml:space="preserve">for the assurance in statute, regulation, or agency policy. If the collection requires a </w:t>
      </w:r>
      <w:proofErr w:type="gramStart"/>
      <w:r w:rsidRPr="00F62328">
        <w:rPr>
          <w:rFonts w:ascii="Calibri" w:hAnsi="Calibri" w:cs="Calibri"/>
        </w:rPr>
        <w:t>systems of records notice (SORN)</w:t>
      </w:r>
      <w:proofErr w:type="gramEnd"/>
      <w:r w:rsidRPr="00F62328">
        <w:rPr>
          <w:rFonts w:ascii="Calibri" w:hAnsi="Calibri" w:cs="Calibri"/>
        </w:rPr>
        <w:t xml:space="preserve"> or privacy impact assessment (PIA), those should be cited and described</w:t>
      </w:r>
      <w:r w:rsidRPr="00F62328">
        <w:rPr>
          <w:rFonts w:ascii="Calibri" w:hAnsi="Calibri" w:cs="Calibri"/>
          <w:spacing w:val="-1"/>
        </w:rPr>
        <w:t xml:space="preserve"> </w:t>
      </w:r>
      <w:r w:rsidRPr="00F62328">
        <w:rPr>
          <w:rFonts w:ascii="Calibri" w:hAnsi="Calibri" w:cs="Calibri"/>
        </w:rPr>
        <w:t>here.</w:t>
      </w:r>
    </w:p>
    <w:p w:rsidR="0050359E" w:rsidP="0050359E" w:rsidRDefault="0050359E" w14:paraId="11B80977" w14:textId="664E6CA9">
      <w:pPr>
        <w:rPr>
          <w:rFonts w:ascii="Times New Roman" w:hAnsi="Times New Roman" w:eastAsia="Times New Roman" w:cs="Times New Roman"/>
          <w:color w:val="000000"/>
          <w:sz w:val="24"/>
          <w:szCs w:val="24"/>
        </w:rPr>
      </w:pPr>
    </w:p>
    <w:p w:rsidRPr="0029507B" w:rsidR="0050359E" w:rsidP="00C55625" w:rsidRDefault="0050359E" w14:paraId="3E4720C2" w14:textId="106ECCF2">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Upon receipt of the </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grant</w:t>
      </w:r>
      <w:r w:rsidR="004E1F52">
        <w:rPr>
          <w:rFonts w:ascii="Times New Roman" w:hAnsi="Times New Roman" w:eastAsia="Times New Roman" w:cs="Times New Roman"/>
          <w:color w:val="000000"/>
          <w:sz w:val="24"/>
          <w:szCs w:val="24"/>
        </w:rPr>
        <w:t>(s)</w:t>
      </w:r>
      <w:r w:rsidRPr="0029507B">
        <w:rPr>
          <w:rFonts w:ascii="Times New Roman" w:hAnsi="Times New Roman" w:eastAsia="Times New Roman" w:cs="Times New Roman"/>
          <w:color w:val="000000"/>
          <w:sz w:val="24"/>
          <w:szCs w:val="24"/>
        </w:rPr>
        <w:t xml:space="preserve"> or award</w:t>
      </w:r>
      <w:r w:rsidR="004E1F52">
        <w:rPr>
          <w:rFonts w:ascii="Times New Roman" w:hAnsi="Times New Roman" w:eastAsia="Times New Roman" w:cs="Times New Roman"/>
          <w:color w:val="000000"/>
          <w:sz w:val="24"/>
          <w:szCs w:val="24"/>
        </w:rPr>
        <w:t>(s)</w:t>
      </w:r>
      <w:r w:rsidRPr="0029507B">
        <w:rPr>
          <w:rFonts w:ascii="Times New Roman" w:hAnsi="Times New Roman" w:eastAsia="Times New Roman" w:cs="Times New Roman"/>
          <w:color w:val="000000"/>
          <w:sz w:val="24"/>
          <w:szCs w:val="24"/>
        </w:rPr>
        <w:t>, non-</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entities are informed of the laws, regulations, and statutes required for the grant, as well as the submission requirement to the FAC specified in the Uniform Guidance</w:t>
      </w:r>
      <w:r w:rsidR="0067446E">
        <w:rPr>
          <w:rFonts w:ascii="Times New Roman" w:hAnsi="Times New Roman" w:eastAsia="Times New Roman" w:cs="Times New Roman"/>
          <w:color w:val="000000"/>
          <w:sz w:val="24"/>
          <w:szCs w:val="24"/>
        </w:rPr>
        <w:t xml:space="preserve"> (2</w:t>
      </w:r>
      <w:r w:rsidR="004E1F52">
        <w:rPr>
          <w:rFonts w:ascii="Times New Roman" w:hAnsi="Times New Roman" w:eastAsia="Times New Roman" w:cs="Times New Roman"/>
          <w:color w:val="000000"/>
          <w:sz w:val="24"/>
          <w:szCs w:val="24"/>
        </w:rPr>
        <w:t xml:space="preserve"> </w:t>
      </w:r>
      <w:r w:rsidR="0067446E">
        <w:rPr>
          <w:rFonts w:ascii="Times New Roman" w:hAnsi="Times New Roman" w:eastAsia="Times New Roman" w:cs="Times New Roman"/>
          <w:color w:val="000000"/>
          <w:sz w:val="24"/>
          <w:szCs w:val="24"/>
        </w:rPr>
        <w:t>CFR.200)</w:t>
      </w:r>
      <w:r w:rsidRPr="0029507B">
        <w:rPr>
          <w:rFonts w:ascii="Times New Roman" w:hAnsi="Times New Roman" w:eastAsia="Times New Roman" w:cs="Times New Roman"/>
          <w:color w:val="000000"/>
          <w:sz w:val="24"/>
          <w:szCs w:val="24"/>
        </w:rPr>
        <w:t>.</w:t>
      </w:r>
    </w:p>
    <w:p w:rsidRPr="0029507B" w:rsidR="0050359E" w:rsidP="0050359E" w:rsidRDefault="0050359E" w14:paraId="49C08BF1" w14:textId="77777777">
      <w:pPr>
        <w:ind w:left="1260"/>
        <w:rPr>
          <w:rFonts w:ascii="Times New Roman" w:hAnsi="Times New Roman" w:eastAsia="Times New Roman" w:cs="Times New Roman"/>
          <w:color w:val="000000"/>
          <w:sz w:val="24"/>
          <w:szCs w:val="24"/>
        </w:rPr>
      </w:pPr>
    </w:p>
    <w:p w:rsidRPr="0029507B" w:rsidR="0050359E" w:rsidP="00C55625" w:rsidRDefault="0050359E" w14:paraId="7AC571BE" w14:textId="70531B63">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data </w:t>
      </w:r>
      <w:r w:rsidR="00F62328">
        <w:rPr>
          <w:rFonts w:ascii="Times New Roman" w:hAnsi="Times New Roman" w:eastAsia="Times New Roman" w:cs="Times New Roman"/>
          <w:color w:val="000000"/>
          <w:sz w:val="24"/>
          <w:szCs w:val="24"/>
        </w:rPr>
        <w:t>from this information collection</w:t>
      </w:r>
      <w:r w:rsidRPr="0029507B">
        <w:rPr>
          <w:rFonts w:ascii="Times New Roman" w:hAnsi="Times New Roman" w:eastAsia="Times New Roman" w:cs="Times New Roman"/>
          <w:color w:val="000000"/>
          <w:sz w:val="24"/>
          <w:szCs w:val="24"/>
        </w:rPr>
        <w:t xml:space="preserve"> </w:t>
      </w:r>
      <w:r w:rsidR="00F62328">
        <w:rPr>
          <w:rFonts w:ascii="Times New Roman" w:hAnsi="Times New Roman" w:eastAsia="Times New Roman" w:cs="Times New Roman"/>
          <w:color w:val="000000"/>
          <w:sz w:val="24"/>
          <w:szCs w:val="24"/>
        </w:rPr>
        <w:t>will</w:t>
      </w:r>
      <w:r w:rsidRPr="0029507B">
        <w:rPr>
          <w:rFonts w:ascii="Times New Roman" w:hAnsi="Times New Roman" w:eastAsia="Times New Roman" w:cs="Times New Roman"/>
          <w:color w:val="000000"/>
          <w:sz w:val="24"/>
          <w:szCs w:val="24"/>
        </w:rPr>
        <w:t xml:space="preserve"> be made publicly available </w:t>
      </w:r>
      <w:r w:rsidR="00F62328">
        <w:rPr>
          <w:rFonts w:ascii="Times New Roman" w:hAnsi="Times New Roman" w:eastAsia="Times New Roman" w:cs="Times New Roman"/>
          <w:color w:val="000000"/>
          <w:sz w:val="24"/>
          <w:szCs w:val="24"/>
        </w:rPr>
        <w:t xml:space="preserve">as required by </w:t>
      </w:r>
      <w:r w:rsidRPr="0029507B">
        <w:rPr>
          <w:rFonts w:ascii="Times New Roman" w:hAnsi="Times New Roman" w:eastAsia="Times New Roman" w:cs="Times New Roman"/>
          <w:color w:val="000000"/>
          <w:sz w:val="24"/>
          <w:szCs w:val="24"/>
        </w:rPr>
        <w:t>the Uniform Guidance (2 CFR 200.512(d) and (g)) and the Single Audit Act Amendments of 1996 (Public Law 104-156, §7502(h)). Non-</w:t>
      </w:r>
      <w:r w:rsidR="004E1F52">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entities that expend $750,000 or more in Federal awards during their fiscal period are required to electronically submit the Form SF-SAC and reporting package to the FAC (2 CFR 200.512(d)). There is an exception for Indian </w:t>
      </w:r>
      <w:r w:rsidR="00D77E40">
        <w:rPr>
          <w:rFonts w:ascii="Times New Roman" w:hAnsi="Times New Roman" w:eastAsia="Times New Roman" w:cs="Times New Roman"/>
          <w:color w:val="000000"/>
          <w:sz w:val="24"/>
          <w:szCs w:val="24"/>
        </w:rPr>
        <w:t>T</w:t>
      </w:r>
      <w:r w:rsidRPr="0029507B">
        <w:rPr>
          <w:rFonts w:ascii="Times New Roman" w:hAnsi="Times New Roman" w:eastAsia="Times New Roman" w:cs="Times New Roman"/>
          <w:color w:val="000000"/>
          <w:sz w:val="24"/>
          <w:szCs w:val="24"/>
        </w:rPr>
        <w:t xml:space="preserve">ribes </w:t>
      </w:r>
      <w:r w:rsidR="00263790">
        <w:rPr>
          <w:rFonts w:ascii="Times New Roman" w:hAnsi="Times New Roman" w:eastAsia="Times New Roman" w:cs="Times New Roman"/>
          <w:color w:val="000000"/>
          <w:sz w:val="24"/>
          <w:szCs w:val="24"/>
        </w:rPr>
        <w:t xml:space="preserve">and </w:t>
      </w:r>
      <w:r w:rsidR="00D77E40">
        <w:rPr>
          <w:rFonts w:ascii="Times New Roman" w:hAnsi="Times New Roman" w:eastAsia="Times New Roman" w:cs="Times New Roman"/>
          <w:color w:val="000000"/>
          <w:sz w:val="24"/>
          <w:szCs w:val="24"/>
        </w:rPr>
        <w:t>T</w:t>
      </w:r>
      <w:r w:rsidR="00263790">
        <w:rPr>
          <w:rFonts w:ascii="Times New Roman" w:hAnsi="Times New Roman" w:eastAsia="Times New Roman" w:cs="Times New Roman"/>
          <w:color w:val="000000"/>
          <w:sz w:val="24"/>
          <w:szCs w:val="24"/>
        </w:rPr>
        <w:t xml:space="preserve">ribal </w:t>
      </w:r>
      <w:r w:rsidR="00D77E40">
        <w:rPr>
          <w:rFonts w:ascii="Times New Roman" w:hAnsi="Times New Roman" w:eastAsia="Times New Roman" w:cs="Times New Roman"/>
          <w:color w:val="000000"/>
          <w:sz w:val="24"/>
          <w:szCs w:val="24"/>
        </w:rPr>
        <w:t>O</w:t>
      </w:r>
      <w:r w:rsidR="00263790">
        <w:rPr>
          <w:rFonts w:ascii="Times New Roman" w:hAnsi="Times New Roman" w:eastAsia="Times New Roman" w:cs="Times New Roman"/>
          <w:color w:val="000000"/>
          <w:sz w:val="24"/>
          <w:szCs w:val="24"/>
        </w:rPr>
        <w:t xml:space="preserve">rganizations </w:t>
      </w:r>
      <w:r w:rsidRPr="0029507B">
        <w:rPr>
          <w:rFonts w:ascii="Times New Roman" w:hAnsi="Times New Roman" w:eastAsia="Times New Roman" w:cs="Times New Roman"/>
          <w:color w:val="000000"/>
          <w:sz w:val="24"/>
          <w:szCs w:val="24"/>
        </w:rPr>
        <w:t xml:space="preserve">(2 CFR 200.512(b)(2)). An auditee that is an Indian </w:t>
      </w:r>
      <w:r w:rsidR="004E1F52">
        <w:rPr>
          <w:rFonts w:ascii="Times New Roman" w:hAnsi="Times New Roman" w:eastAsia="Times New Roman" w:cs="Times New Roman"/>
          <w:color w:val="000000"/>
          <w:sz w:val="24"/>
          <w:szCs w:val="24"/>
        </w:rPr>
        <w:t>t</w:t>
      </w:r>
      <w:r w:rsidRPr="0029507B">
        <w:rPr>
          <w:rFonts w:ascii="Times New Roman" w:hAnsi="Times New Roman" w:eastAsia="Times New Roman" w:cs="Times New Roman"/>
          <w:color w:val="000000"/>
          <w:sz w:val="24"/>
          <w:szCs w:val="24"/>
        </w:rPr>
        <w:t>ribe (as defined in the Indian Self-Determination, Education and Assistance Act (ISDEAA), 25 U.S.C 5304) may opt not to authorize the FAC to make the reporting package publicly available on a website. For these exempted auditees, the text of the audit findings</w:t>
      </w:r>
      <w:r>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the text of the corrective action plan</w:t>
      </w:r>
      <w:r>
        <w:rPr>
          <w:rFonts w:ascii="Times New Roman" w:hAnsi="Times New Roman" w:eastAsia="Times New Roman" w:cs="Times New Roman"/>
          <w:color w:val="000000"/>
          <w:sz w:val="24"/>
          <w:szCs w:val="24"/>
        </w:rPr>
        <w:t>, and the text of the Notes the SEFA</w:t>
      </w:r>
      <w:r w:rsidRPr="0029507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all 3 items </w:t>
      </w:r>
      <w:r w:rsidRPr="0029507B">
        <w:rPr>
          <w:rFonts w:ascii="Times New Roman" w:hAnsi="Times New Roman" w:eastAsia="Times New Roman" w:cs="Times New Roman"/>
          <w:color w:val="000000"/>
          <w:sz w:val="24"/>
          <w:szCs w:val="24"/>
        </w:rPr>
        <w:t xml:space="preserve">are included in the reporting package) will not be publicly released on the Form SF-SAC. </w:t>
      </w:r>
    </w:p>
    <w:p w:rsidRPr="00060FAF" w:rsidR="00060FAF" w:rsidP="00060FAF" w:rsidRDefault="00060FAF" w14:paraId="049F31CB" w14:textId="77777777">
      <w:pPr>
        <w:pStyle w:val="BodyText"/>
        <w:spacing w:before="158"/>
        <w:rPr>
          <w:rFonts w:ascii="Calibri" w:hAnsi="Calibri" w:cs="Calibri"/>
        </w:rPr>
      </w:pPr>
    </w:p>
    <w:p w:rsidR="00201347" w:rsidP="00844D2F" w:rsidRDefault="001F2674" w14:paraId="06337390" w14:textId="12FB714D">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4446" w:rsidR="0050359E" w:rsidP="0050359E" w:rsidRDefault="0050359E" w14:paraId="53364D72" w14:textId="77777777">
      <w:pPr>
        <w:pStyle w:val="Heading1"/>
        <w:tabs>
          <w:tab w:val="left" w:pos="804"/>
        </w:tabs>
        <w:spacing w:before="185"/>
        <w:ind w:left="360"/>
        <w:rPr>
          <w:rFonts w:ascii="Calibri" w:hAnsi="Calibri" w:cs="Calibri"/>
        </w:rPr>
      </w:pPr>
    </w:p>
    <w:p w:rsidR="00060FAF" w:rsidP="00C55625" w:rsidRDefault="0050359E" w14:paraId="53128261" w14:textId="4BFB2D2F">
      <w:pPr>
        <w:pStyle w:val="BodyText"/>
        <w:spacing w:before="80" w:line="259" w:lineRule="auto"/>
        <w:ind w:right="368" w:firstLine="320"/>
        <w:rPr>
          <w:rFonts w:ascii="Times New Roman" w:hAnsi="Times New Roman" w:eastAsia="Times New Roman" w:cs="Times New Roman"/>
          <w:color w:val="000000"/>
        </w:rPr>
      </w:pPr>
      <w:r w:rsidRPr="0029507B">
        <w:rPr>
          <w:rFonts w:ascii="Times New Roman" w:hAnsi="Times New Roman" w:eastAsia="Times New Roman" w:cs="Times New Roman"/>
          <w:color w:val="000000"/>
        </w:rPr>
        <w:t>There are no questions in the survey that are commonly considered sensitive.</w:t>
      </w:r>
    </w:p>
    <w:p w:rsidRPr="00060FAF" w:rsidR="0050359E" w:rsidP="000311EF" w:rsidRDefault="0050359E" w14:paraId="7E014D32" w14:textId="77777777">
      <w:pPr>
        <w:pStyle w:val="BodyText"/>
        <w:spacing w:before="80" w:line="259" w:lineRule="auto"/>
        <w:ind w:right="368"/>
        <w:rPr>
          <w:rFonts w:ascii="Calibri" w:hAnsi="Calibri" w:cs="Calibri"/>
        </w:rPr>
      </w:pPr>
    </w:p>
    <w:p w:rsidRPr="00394503"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394503">
        <w:rPr>
          <w:rFonts w:ascii="Calibri" w:hAnsi="Calibri" w:cs="Calibri"/>
        </w:rPr>
        <w:t>Provide estimates of the hour burden of the collection of</w:t>
      </w:r>
      <w:r w:rsidRPr="00394503">
        <w:rPr>
          <w:rFonts w:ascii="Calibri" w:hAnsi="Calibri" w:cs="Calibri"/>
          <w:spacing w:val="-10"/>
        </w:rPr>
        <w:t xml:space="preserve"> </w:t>
      </w:r>
      <w:r w:rsidRPr="00394503">
        <w:rPr>
          <w:rFonts w:ascii="Calibri" w:hAnsi="Calibri" w:cs="Calibri"/>
        </w:rPr>
        <w:t>information.</w:t>
      </w:r>
    </w:p>
    <w:p w:rsidRPr="000311EF" w:rsidR="00201347" w:rsidP="003B1309" w:rsidRDefault="001F2674"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Pr="000311EF" w:rsidR="00201347" w:rsidP="003B1309" w:rsidRDefault="001F2674"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proofErr w:type="gramStart"/>
      <w:r w:rsidRPr="000311EF">
        <w:rPr>
          <w:rFonts w:ascii="Calibri" w:hAnsi="Calibri" w:cs="Calibri"/>
          <w:b/>
          <w:sz w:val="24"/>
        </w:rPr>
        <w:t>form</w:t>
      </w:r>
      <w:proofErr w:type="gramEnd"/>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Pr="000311EF" w:rsidR="00201347" w:rsidP="003B1309" w:rsidRDefault="001F2674"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 xml:space="preserve">Provide estimates of annualized cost to respondents for the hour burdens for collections of </w:t>
      </w:r>
      <w:r w:rsidRPr="000311EF">
        <w:rPr>
          <w:rFonts w:ascii="Calibri" w:hAnsi="Calibri" w:cs="Calibri"/>
          <w:b/>
          <w:sz w:val="24"/>
        </w:rPr>
        <w:lastRenderedPageBreak/>
        <w:t>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rsidRDefault="00A93D97" w14:paraId="0FB78278" w14:textId="77777777">
      <w:pPr>
        <w:spacing w:line="259" w:lineRule="auto"/>
        <w:ind w:left="399" w:right="359" w:firstLine="50"/>
        <w:rPr>
          <w:rFonts w:ascii="Calibri" w:hAnsi="Calibri" w:cs="Calibri"/>
        </w:rPr>
      </w:pPr>
    </w:p>
    <w:p w:rsidR="00715042" w:rsidP="0050359E" w:rsidRDefault="00715042" w14:paraId="33523837" w14:textId="77777777">
      <w:pPr>
        <w:ind w:left="1260"/>
        <w:rPr>
          <w:rFonts w:ascii="Times New Roman" w:hAnsi="Times New Roman" w:eastAsia="Times New Roman" w:cs="Times New Roman"/>
          <w:color w:val="000000"/>
          <w:sz w:val="24"/>
          <w:szCs w:val="24"/>
        </w:rPr>
      </w:pPr>
      <w:bookmarkStart w:name="_Hlk79050693" w:id="2"/>
    </w:p>
    <w:p w:rsidRPr="0029507B" w:rsidR="0050359E" w:rsidP="0093278D" w:rsidRDefault="0050359E" w14:paraId="1845E80F" w14:textId="06AC7752">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estimates approximately 80,000 respondents (40,000 auditees and 40,000 auditors). Auditees and </w:t>
      </w:r>
      <w:r w:rsidR="00885A4D">
        <w:rPr>
          <w:rFonts w:ascii="Times New Roman" w:hAnsi="Times New Roman" w:eastAsia="Times New Roman" w:cs="Times New Roman"/>
          <w:color w:val="000000"/>
          <w:sz w:val="24"/>
          <w:szCs w:val="24"/>
        </w:rPr>
        <w:t xml:space="preserve">their </w:t>
      </w:r>
      <w:r w:rsidR="00BE70BC">
        <w:rPr>
          <w:rFonts w:ascii="Times New Roman" w:hAnsi="Times New Roman" w:eastAsia="Times New Roman" w:cs="Times New Roman"/>
          <w:color w:val="000000"/>
          <w:sz w:val="24"/>
          <w:szCs w:val="24"/>
        </w:rPr>
        <w:t xml:space="preserve">corresponding </w:t>
      </w:r>
      <w:r w:rsidRPr="0029507B">
        <w:rPr>
          <w:rFonts w:ascii="Times New Roman" w:hAnsi="Times New Roman" w:eastAsia="Times New Roman" w:cs="Times New Roman"/>
          <w:color w:val="000000"/>
          <w:sz w:val="24"/>
          <w:szCs w:val="24"/>
        </w:rPr>
        <w:t xml:space="preserve">auditors submit a combined response, making the total number of annual submissions </w:t>
      </w:r>
      <w:r w:rsidR="00A70F21">
        <w:rPr>
          <w:rFonts w:ascii="Times New Roman" w:hAnsi="Times New Roman" w:eastAsia="Times New Roman" w:cs="Times New Roman"/>
          <w:color w:val="000000"/>
          <w:sz w:val="24"/>
          <w:szCs w:val="24"/>
        </w:rPr>
        <w:t xml:space="preserve">approximately </w:t>
      </w:r>
      <w:r w:rsidRPr="0029507B">
        <w:rPr>
          <w:rFonts w:ascii="Times New Roman" w:hAnsi="Times New Roman" w:eastAsia="Times New Roman" w:cs="Times New Roman"/>
          <w:color w:val="000000"/>
          <w:sz w:val="24"/>
          <w:szCs w:val="24"/>
        </w:rPr>
        <w:t>40,000. Each respondent</w:t>
      </w:r>
      <w:r w:rsidR="00DC098A">
        <w:rPr>
          <w:rFonts w:ascii="Times New Roman" w:hAnsi="Times New Roman" w:eastAsia="Times New Roman" w:cs="Times New Roman"/>
          <w:color w:val="000000"/>
          <w:sz w:val="24"/>
          <w:szCs w:val="24"/>
        </w:rPr>
        <w:t xml:space="preserve"> pair</w:t>
      </w:r>
      <w:r w:rsidRPr="0029507B">
        <w:rPr>
          <w:rFonts w:ascii="Times New Roman" w:hAnsi="Times New Roman" w:eastAsia="Times New Roman" w:cs="Times New Roman"/>
          <w:color w:val="000000"/>
          <w:sz w:val="24"/>
          <w:szCs w:val="24"/>
        </w:rPr>
        <w:t xml:space="preserve"> is required to submit t</w:t>
      </w:r>
      <w:r w:rsidR="00A70F21">
        <w:rPr>
          <w:rFonts w:ascii="Times New Roman" w:hAnsi="Times New Roman" w:eastAsia="Times New Roman" w:cs="Times New Roman"/>
          <w:color w:val="000000"/>
          <w:sz w:val="24"/>
          <w:szCs w:val="24"/>
        </w:rPr>
        <w:t>he</w:t>
      </w:r>
      <w:r w:rsidRPr="0029507B">
        <w:rPr>
          <w:rFonts w:ascii="Times New Roman" w:hAnsi="Times New Roman" w:eastAsia="Times New Roman" w:cs="Times New Roman"/>
          <w:color w:val="000000"/>
          <w:sz w:val="24"/>
          <w:szCs w:val="24"/>
        </w:rPr>
        <w:t xml:space="preserve"> Form SF-SAC and the reporting package annually within 30 calendar days after receipt of the auditor’s report(s), or nine months after the end of the audit period</w:t>
      </w:r>
      <w:r w:rsidR="00A70F21">
        <w:rPr>
          <w:rFonts w:ascii="Times New Roman" w:hAnsi="Times New Roman" w:eastAsia="Times New Roman" w:cs="Times New Roman"/>
          <w:color w:val="000000"/>
          <w:sz w:val="24"/>
          <w:szCs w:val="24"/>
        </w:rPr>
        <w:t xml:space="preserve"> – whichever is earliest</w:t>
      </w:r>
      <w:r w:rsidRPr="0029507B">
        <w:rPr>
          <w:rFonts w:ascii="Times New Roman" w:hAnsi="Times New Roman" w:eastAsia="Times New Roman" w:cs="Times New Roman"/>
          <w:color w:val="000000"/>
          <w:sz w:val="24"/>
          <w:szCs w:val="24"/>
        </w:rPr>
        <w:t xml:space="preserve"> (2 CFR 200.512(a)). The Uniform Guidance and Single Audit Act Amendments of 1996 only permit biennial audits or stub-</w:t>
      </w:r>
      <w:r w:rsidR="00885A4D">
        <w:rPr>
          <w:rFonts w:ascii="Times New Roman" w:hAnsi="Times New Roman" w:eastAsia="Times New Roman" w:cs="Times New Roman"/>
          <w:color w:val="000000"/>
          <w:sz w:val="24"/>
          <w:szCs w:val="24"/>
        </w:rPr>
        <w:t xml:space="preserve">period </w:t>
      </w:r>
      <w:r w:rsidRPr="0029507B">
        <w:rPr>
          <w:rFonts w:ascii="Times New Roman" w:hAnsi="Times New Roman" w:eastAsia="Times New Roman" w:cs="Times New Roman"/>
          <w:color w:val="000000"/>
          <w:sz w:val="24"/>
          <w:szCs w:val="24"/>
        </w:rPr>
        <w:t>audits (fiscal periods that are shorter than a calendar year) in limited circumstances.</w:t>
      </w:r>
    </w:p>
    <w:p w:rsidRPr="0029507B" w:rsidR="0050359E" w:rsidP="0050359E" w:rsidRDefault="0050359E" w14:paraId="4CE4468A" w14:textId="77777777">
      <w:pPr>
        <w:ind w:left="1260"/>
        <w:rPr>
          <w:rFonts w:ascii="Times New Roman" w:hAnsi="Times New Roman" w:eastAsia="Times New Roman" w:cs="Times New Roman"/>
          <w:color w:val="000000"/>
          <w:sz w:val="24"/>
          <w:szCs w:val="24"/>
        </w:rPr>
      </w:pPr>
    </w:p>
    <w:p w:rsidR="0050359E" w:rsidP="0093278D" w:rsidRDefault="0050359E" w14:paraId="6C72F3B9" w14:textId="30EA927B">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time required to complete this data collection form is estimated to average 100 hours for large auditees (approximately 400 </w:t>
      </w:r>
      <w:proofErr w:type="gramStart"/>
      <w:r w:rsidRPr="0029507B">
        <w:rPr>
          <w:rFonts w:ascii="Times New Roman" w:hAnsi="Times New Roman" w:eastAsia="Times New Roman" w:cs="Times New Roman"/>
          <w:color w:val="000000"/>
          <w:sz w:val="24"/>
          <w:szCs w:val="24"/>
        </w:rPr>
        <w:t>respondents;</w:t>
      </w:r>
      <w:proofErr w:type="gramEnd"/>
      <w:r w:rsidRPr="0029507B">
        <w:rPr>
          <w:rFonts w:ascii="Times New Roman" w:hAnsi="Times New Roman" w:eastAsia="Times New Roman" w:cs="Times New Roman"/>
          <w:color w:val="000000"/>
          <w:sz w:val="24"/>
          <w:szCs w:val="24"/>
        </w:rPr>
        <w:t xml:space="preserve"> i.e., </w:t>
      </w:r>
      <w:r w:rsidR="00A54F8B">
        <w:rPr>
          <w:rFonts w:ascii="Times New Roman" w:hAnsi="Times New Roman" w:eastAsia="Times New Roman" w:cs="Times New Roman"/>
          <w:color w:val="000000"/>
          <w:sz w:val="24"/>
          <w:szCs w:val="24"/>
        </w:rPr>
        <w:t xml:space="preserve">those </w:t>
      </w:r>
      <w:r w:rsidRPr="0029507B">
        <w:rPr>
          <w:rFonts w:ascii="Times New Roman" w:hAnsi="Times New Roman" w:eastAsia="Times New Roman" w:cs="Times New Roman"/>
          <w:color w:val="000000"/>
          <w:sz w:val="24"/>
          <w:szCs w:val="24"/>
        </w:rPr>
        <w:t xml:space="preserve">most likely to </w:t>
      </w:r>
      <w:r w:rsidR="009A177E">
        <w:rPr>
          <w:rFonts w:ascii="Times New Roman" w:hAnsi="Times New Roman" w:eastAsia="Times New Roman" w:cs="Times New Roman"/>
          <w:color w:val="000000"/>
          <w:sz w:val="24"/>
          <w:szCs w:val="24"/>
        </w:rPr>
        <w:t>expend</w:t>
      </w:r>
      <w:r w:rsidRPr="0029507B" w:rsidR="009A177E">
        <w:rPr>
          <w:rFonts w:ascii="Times New Roman" w:hAnsi="Times New Roman" w:eastAsia="Times New Roman" w:cs="Times New Roman"/>
          <w:color w:val="000000"/>
          <w:sz w:val="24"/>
          <w:szCs w:val="24"/>
        </w:rPr>
        <w:t xml:space="preserve"> </w:t>
      </w:r>
      <w:r w:rsidRPr="0029507B">
        <w:rPr>
          <w:rFonts w:ascii="Times New Roman" w:hAnsi="Times New Roman" w:eastAsia="Times New Roman" w:cs="Times New Roman"/>
          <w:color w:val="000000"/>
          <w:sz w:val="24"/>
          <w:szCs w:val="24"/>
        </w:rPr>
        <w:t xml:space="preserve">a large number of </w:t>
      </w:r>
      <w:r w:rsidR="00A70F21">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 xml:space="preserve">ederal awards) and 21 hours for all other auditees (approximately 79,600 respondents). These amounts reflect estimates of reporting burden on both auditees and auditors individually, meaning 100 or 21 hours for auditees </w:t>
      </w:r>
      <w:r w:rsidRPr="0078799F">
        <w:rPr>
          <w:rFonts w:ascii="Times New Roman" w:hAnsi="Times New Roman" w:eastAsia="Times New Roman" w:cs="Times New Roman"/>
          <w:i/>
          <w:iCs/>
          <w:color w:val="000000"/>
          <w:sz w:val="24"/>
          <w:szCs w:val="24"/>
        </w:rPr>
        <w:t>and</w:t>
      </w:r>
      <w:r w:rsidRPr="0029507B">
        <w:rPr>
          <w:rFonts w:ascii="Times New Roman" w:hAnsi="Times New Roman" w:eastAsia="Times New Roman" w:cs="Times New Roman"/>
          <w:color w:val="000000"/>
          <w:sz w:val="24"/>
          <w:szCs w:val="24"/>
        </w:rPr>
        <w:t xml:space="preserve"> 100 or 21 hours for auditors. These estimates reflect the burden </w:t>
      </w:r>
      <w:r w:rsidR="00E4385D">
        <w:rPr>
          <w:rFonts w:ascii="Times New Roman" w:hAnsi="Times New Roman" w:eastAsia="Times New Roman" w:cs="Times New Roman"/>
          <w:color w:val="000000"/>
          <w:sz w:val="24"/>
          <w:szCs w:val="24"/>
        </w:rPr>
        <w:t>associated</w:t>
      </w:r>
      <w:r w:rsidRPr="0029507B">
        <w:rPr>
          <w:rFonts w:ascii="Times New Roman" w:hAnsi="Times New Roman" w:eastAsia="Times New Roman" w:cs="Times New Roman"/>
          <w:color w:val="000000"/>
          <w:sz w:val="24"/>
          <w:szCs w:val="24"/>
        </w:rPr>
        <w:t xml:space="preserve"> </w:t>
      </w:r>
      <w:r w:rsidR="00E4385D">
        <w:rPr>
          <w:rFonts w:ascii="Times New Roman" w:hAnsi="Times New Roman" w:eastAsia="Times New Roman" w:cs="Times New Roman"/>
          <w:color w:val="000000"/>
          <w:sz w:val="24"/>
          <w:szCs w:val="24"/>
        </w:rPr>
        <w:t>with</w:t>
      </w:r>
      <w:r w:rsidRPr="0029507B">
        <w:rPr>
          <w:rFonts w:ascii="Times New Roman" w:hAnsi="Times New Roman" w:eastAsia="Times New Roman" w:cs="Times New Roman"/>
          <w:color w:val="000000"/>
          <w:sz w:val="24"/>
          <w:szCs w:val="24"/>
        </w:rPr>
        <w:t xml:space="preserve"> the Form SF-SAC, including the time to review instructions, obtain the </w:t>
      </w:r>
      <w:r w:rsidR="00A70F21">
        <w:rPr>
          <w:rFonts w:ascii="Times New Roman" w:hAnsi="Times New Roman" w:eastAsia="Times New Roman" w:cs="Times New Roman"/>
          <w:color w:val="000000"/>
          <w:sz w:val="24"/>
          <w:szCs w:val="24"/>
        </w:rPr>
        <w:t>required</w:t>
      </w:r>
      <w:r w:rsidRPr="0029507B">
        <w:rPr>
          <w:rFonts w:ascii="Times New Roman" w:hAnsi="Times New Roman" w:eastAsia="Times New Roman" w:cs="Times New Roman"/>
          <w:color w:val="000000"/>
          <w:sz w:val="24"/>
          <w:szCs w:val="24"/>
        </w:rPr>
        <w:t xml:space="preserve"> data, and complete and review the information. Based on these estimates, the estimated total annual burden is 1,711,600 hours. These estimates </w:t>
      </w:r>
      <w:r w:rsidR="009061D7">
        <w:rPr>
          <w:rFonts w:ascii="Times New Roman" w:hAnsi="Times New Roman" w:eastAsia="Times New Roman" w:cs="Times New Roman"/>
          <w:color w:val="000000"/>
          <w:sz w:val="24"/>
          <w:szCs w:val="24"/>
        </w:rPr>
        <w:t xml:space="preserve">have not changed since the previous OMB approval (2019), as the data collection requirements </w:t>
      </w:r>
      <w:r w:rsidR="00BE70BC">
        <w:rPr>
          <w:rFonts w:ascii="Times New Roman" w:hAnsi="Times New Roman" w:eastAsia="Times New Roman" w:cs="Times New Roman"/>
          <w:color w:val="000000"/>
          <w:sz w:val="24"/>
          <w:szCs w:val="24"/>
        </w:rPr>
        <w:t xml:space="preserve">and Form SF-SAC </w:t>
      </w:r>
      <w:r w:rsidR="009061D7">
        <w:rPr>
          <w:rFonts w:ascii="Times New Roman" w:hAnsi="Times New Roman" w:eastAsia="Times New Roman" w:cs="Times New Roman"/>
          <w:color w:val="000000"/>
          <w:sz w:val="24"/>
          <w:szCs w:val="24"/>
        </w:rPr>
        <w:t xml:space="preserve">have not changed. </w:t>
      </w:r>
    </w:p>
    <w:p w:rsidRPr="00737507" w:rsidR="00E02F27" w:rsidP="0093278D" w:rsidRDefault="00E02F27" w14:paraId="32024A9E" w14:textId="1CF56DFF">
      <w:pPr>
        <w:ind w:left="720"/>
        <w:rPr>
          <w:rFonts w:ascii="Times New Roman" w:hAnsi="Times New Roman" w:eastAsia="Times New Roman" w:cs="Times New Roman"/>
          <w:b/>
          <w:bCs/>
          <w:color w:val="000000"/>
          <w:sz w:val="24"/>
          <w:szCs w:val="24"/>
        </w:rPr>
      </w:pPr>
    </w:p>
    <w:tbl>
      <w:tblPr>
        <w:tblStyle w:val="TableGrid"/>
        <w:tblW w:w="0" w:type="auto"/>
        <w:tblInd w:w="720" w:type="dxa"/>
        <w:tblLook w:val="04A0" w:firstRow="1" w:lastRow="0" w:firstColumn="1" w:lastColumn="0" w:noHBand="0" w:noVBand="1"/>
      </w:tblPr>
      <w:tblGrid>
        <w:gridCol w:w="3235"/>
        <w:gridCol w:w="3510"/>
        <w:gridCol w:w="2605"/>
      </w:tblGrid>
      <w:tr w:rsidRPr="00C01068" w:rsidR="00BA01E4" w:rsidTr="00737507" w14:paraId="7729CF09" w14:textId="77777777">
        <w:tc>
          <w:tcPr>
            <w:tcW w:w="3235" w:type="dxa"/>
          </w:tcPr>
          <w:p w:rsidRPr="00737507" w:rsidR="00E02F27" w:rsidP="0093278D" w:rsidRDefault="00E02F27" w14:paraId="25630BC8" w14:textId="17505121">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 xml:space="preserve">Number of </w:t>
            </w:r>
            <w:r w:rsidR="00737507">
              <w:rPr>
                <w:rFonts w:ascii="Times New Roman" w:hAnsi="Times New Roman" w:eastAsia="Times New Roman" w:cs="Times New Roman"/>
                <w:b/>
                <w:bCs/>
                <w:color w:val="000000"/>
                <w:sz w:val="24"/>
                <w:szCs w:val="24"/>
              </w:rPr>
              <w:t>respondents</w:t>
            </w:r>
          </w:p>
        </w:tc>
        <w:tc>
          <w:tcPr>
            <w:tcW w:w="3510" w:type="dxa"/>
          </w:tcPr>
          <w:p w:rsidRPr="00737507" w:rsidR="00E02F27" w:rsidP="0093278D" w:rsidRDefault="00E02F27" w14:paraId="63C7AC2E" w14:textId="759C0FC2">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Average time per response</w:t>
            </w:r>
          </w:p>
        </w:tc>
        <w:tc>
          <w:tcPr>
            <w:tcW w:w="2605" w:type="dxa"/>
          </w:tcPr>
          <w:p w:rsidRPr="00737507" w:rsidR="00E02F27" w:rsidP="0093278D" w:rsidRDefault="00C01068" w14:paraId="7E254736" w14:textId="508FE2AE">
            <w:pPr>
              <w:rPr>
                <w:rFonts w:ascii="Times New Roman" w:hAnsi="Times New Roman" w:eastAsia="Times New Roman" w:cs="Times New Roman"/>
                <w:b/>
                <w:bCs/>
                <w:color w:val="000000"/>
                <w:sz w:val="24"/>
                <w:szCs w:val="24"/>
              </w:rPr>
            </w:pPr>
            <w:r w:rsidRPr="00737507">
              <w:rPr>
                <w:rFonts w:ascii="Times New Roman" w:hAnsi="Times New Roman" w:eastAsia="Times New Roman" w:cs="Times New Roman"/>
                <w:b/>
                <w:bCs/>
                <w:color w:val="000000"/>
                <w:sz w:val="24"/>
                <w:szCs w:val="24"/>
              </w:rPr>
              <w:t>A</w:t>
            </w:r>
            <w:r w:rsidRPr="00737507" w:rsidR="00E02F27">
              <w:rPr>
                <w:rFonts w:ascii="Times New Roman" w:hAnsi="Times New Roman" w:eastAsia="Times New Roman" w:cs="Times New Roman"/>
                <w:b/>
                <w:bCs/>
                <w:color w:val="000000"/>
                <w:sz w:val="24"/>
                <w:szCs w:val="24"/>
              </w:rPr>
              <w:t>nnual burden</w:t>
            </w:r>
          </w:p>
        </w:tc>
      </w:tr>
      <w:tr w:rsidR="00BA01E4" w:rsidTr="00737507" w14:paraId="52BD9AF9" w14:textId="77777777">
        <w:tc>
          <w:tcPr>
            <w:tcW w:w="3235" w:type="dxa"/>
          </w:tcPr>
          <w:p w:rsidR="00E02F27" w:rsidP="0093278D" w:rsidRDefault="00BA01E4" w14:paraId="19F8862E" w14:textId="1AB6905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Large au</w:t>
            </w:r>
            <w:r w:rsidR="00C01068">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itees --</w:t>
            </w:r>
            <w:r w:rsidR="0073750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400</w:t>
            </w:r>
          </w:p>
        </w:tc>
        <w:tc>
          <w:tcPr>
            <w:tcW w:w="3510" w:type="dxa"/>
          </w:tcPr>
          <w:p w:rsidR="00E02F27" w:rsidP="0093278D" w:rsidRDefault="00BA01E4" w14:paraId="6E405A91" w14:textId="5AF125EA">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 hrs.</w:t>
            </w:r>
          </w:p>
        </w:tc>
        <w:tc>
          <w:tcPr>
            <w:tcW w:w="2605" w:type="dxa"/>
          </w:tcPr>
          <w:p w:rsidR="00E02F27" w:rsidP="0093278D" w:rsidRDefault="00C01068" w14:paraId="35DF4DEF" w14:textId="430745EB">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40,000</w:t>
            </w:r>
          </w:p>
        </w:tc>
      </w:tr>
      <w:tr w:rsidR="00BA01E4" w:rsidTr="00737507" w14:paraId="52CA6F21" w14:textId="77777777">
        <w:tc>
          <w:tcPr>
            <w:tcW w:w="3235" w:type="dxa"/>
          </w:tcPr>
          <w:p w:rsidR="00BA01E4" w:rsidP="0093278D" w:rsidRDefault="00BA01E4" w14:paraId="2A03900E" w14:textId="43215793">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Others – 79,600</w:t>
            </w:r>
          </w:p>
        </w:tc>
        <w:tc>
          <w:tcPr>
            <w:tcW w:w="3510" w:type="dxa"/>
          </w:tcPr>
          <w:p w:rsidR="00BA01E4" w:rsidP="0093278D" w:rsidRDefault="00BA01E4" w14:paraId="65BA2973" w14:textId="64F968DB">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 hrs.</w:t>
            </w:r>
          </w:p>
        </w:tc>
        <w:tc>
          <w:tcPr>
            <w:tcW w:w="2605" w:type="dxa"/>
          </w:tcPr>
          <w:p w:rsidR="00BA01E4" w:rsidP="0093278D" w:rsidRDefault="00BA01E4" w14:paraId="31D4FBBE" w14:textId="517ED4D9">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1,671,600</w:t>
            </w:r>
          </w:p>
        </w:tc>
      </w:tr>
      <w:tr w:rsidR="00BA01E4" w:rsidTr="00737507" w14:paraId="1AF5ECE1" w14:textId="77777777">
        <w:tc>
          <w:tcPr>
            <w:tcW w:w="3235" w:type="dxa"/>
          </w:tcPr>
          <w:p w:rsidR="00BA01E4" w:rsidP="00BA01E4" w:rsidRDefault="00BA01E4" w14:paraId="3B162D4A" w14:textId="27FA7BFE">
            <w:pPr>
              <w:rPr>
                <w:rFonts w:ascii="Times New Roman" w:hAnsi="Times New Roman" w:eastAsia="Times New Roman" w:cs="Times New Roman"/>
                <w:color w:val="000000"/>
                <w:sz w:val="24"/>
                <w:szCs w:val="24"/>
              </w:rPr>
            </w:pPr>
            <w:r w:rsidRPr="00737507">
              <w:rPr>
                <w:rFonts w:ascii="Times New Roman" w:hAnsi="Times New Roman" w:eastAsia="Times New Roman" w:cs="Times New Roman"/>
                <w:b/>
                <w:bCs/>
                <w:color w:val="000000"/>
                <w:sz w:val="24"/>
                <w:szCs w:val="24"/>
              </w:rPr>
              <w:t>Total</w:t>
            </w:r>
            <w:r>
              <w:rPr>
                <w:rFonts w:ascii="Times New Roman" w:hAnsi="Times New Roman" w:eastAsia="Times New Roman" w:cs="Times New Roman"/>
                <w:color w:val="000000"/>
                <w:sz w:val="24"/>
                <w:szCs w:val="24"/>
              </w:rPr>
              <w:t xml:space="preserve"> 80,000</w:t>
            </w:r>
          </w:p>
        </w:tc>
        <w:tc>
          <w:tcPr>
            <w:tcW w:w="3510" w:type="dxa"/>
          </w:tcPr>
          <w:p w:rsidR="00BA01E4" w:rsidP="00BA01E4" w:rsidRDefault="00C01068" w14:paraId="5CD443BA" w14:textId="2681AA9A">
            <w:pPr>
              <w:rPr>
                <w:rFonts w:ascii="Times New Roman" w:hAnsi="Times New Roman" w:eastAsia="Times New Roman" w:cs="Times New Roman"/>
                <w:color w:val="000000"/>
                <w:sz w:val="24"/>
                <w:szCs w:val="24"/>
              </w:rPr>
            </w:pPr>
            <w:r w:rsidRPr="00737507">
              <w:rPr>
                <w:rFonts w:ascii="Times New Roman" w:hAnsi="Times New Roman" w:eastAsia="Times New Roman" w:cs="Times New Roman"/>
                <w:b/>
                <w:bCs/>
                <w:color w:val="000000"/>
                <w:sz w:val="24"/>
                <w:szCs w:val="24"/>
              </w:rPr>
              <w:t>Avg.</w:t>
            </w:r>
            <w:r>
              <w:rPr>
                <w:rFonts w:ascii="Times New Roman" w:hAnsi="Times New Roman" w:eastAsia="Times New Roman" w:cs="Times New Roman"/>
                <w:b/>
                <w:bCs/>
                <w:color w:val="000000"/>
                <w:sz w:val="24"/>
                <w:szCs w:val="24"/>
              </w:rPr>
              <w:t xml:space="preserve"> </w:t>
            </w:r>
            <w:r w:rsidRPr="00C01068">
              <w:rPr>
                <w:rFonts w:ascii="Times New Roman" w:hAnsi="Times New Roman" w:eastAsia="Times New Roman" w:cs="Times New Roman"/>
                <w:color w:val="000000"/>
                <w:sz w:val="24"/>
                <w:szCs w:val="24"/>
              </w:rPr>
              <w:t>21.395 hrs.</w:t>
            </w:r>
          </w:p>
        </w:tc>
        <w:tc>
          <w:tcPr>
            <w:tcW w:w="2605" w:type="dxa"/>
          </w:tcPr>
          <w:p w:rsidRPr="00C01068" w:rsidR="00BA01E4" w:rsidP="00BA01E4" w:rsidRDefault="00BA01E4" w14:paraId="56371A39" w14:textId="4DEEC7BF">
            <w:pPr>
              <w:rPr>
                <w:rFonts w:ascii="Times New Roman" w:hAnsi="Times New Roman" w:eastAsia="Times New Roman" w:cs="Times New Roman"/>
                <w:color w:val="000000"/>
                <w:sz w:val="24"/>
                <w:szCs w:val="24"/>
              </w:rPr>
            </w:pPr>
            <w:r w:rsidRPr="00C01068">
              <w:rPr>
                <w:rFonts w:ascii="Times New Roman" w:hAnsi="Times New Roman" w:eastAsia="Times New Roman" w:cs="Times New Roman"/>
                <w:color w:val="000000"/>
                <w:sz w:val="24"/>
                <w:szCs w:val="24"/>
              </w:rPr>
              <w:t>1,711,600</w:t>
            </w:r>
            <w:r w:rsidR="00C01068">
              <w:rPr>
                <w:rFonts w:ascii="Times New Roman" w:hAnsi="Times New Roman" w:eastAsia="Times New Roman" w:cs="Times New Roman"/>
                <w:color w:val="000000"/>
                <w:sz w:val="24"/>
                <w:szCs w:val="24"/>
              </w:rPr>
              <w:t xml:space="preserve"> </w:t>
            </w:r>
            <w:r w:rsidRPr="00737507" w:rsidR="00C01068">
              <w:rPr>
                <w:rFonts w:ascii="Times New Roman" w:hAnsi="Times New Roman" w:eastAsia="Times New Roman" w:cs="Times New Roman"/>
                <w:b/>
                <w:bCs/>
                <w:color w:val="000000"/>
                <w:sz w:val="24"/>
                <w:szCs w:val="24"/>
              </w:rPr>
              <w:t>Total</w:t>
            </w:r>
          </w:p>
        </w:tc>
      </w:tr>
    </w:tbl>
    <w:p w:rsidRPr="0029507B" w:rsidR="00E02F27" w:rsidP="0093278D" w:rsidRDefault="00E02F27" w14:paraId="0E89A2A0" w14:textId="77777777">
      <w:pPr>
        <w:ind w:left="720"/>
        <w:rPr>
          <w:rFonts w:ascii="Times New Roman" w:hAnsi="Times New Roman" w:eastAsia="Times New Roman" w:cs="Times New Roman"/>
          <w:color w:val="000000"/>
          <w:sz w:val="24"/>
          <w:szCs w:val="24"/>
        </w:rPr>
      </w:pPr>
    </w:p>
    <w:p w:rsidRPr="0029507B" w:rsidR="0050359E" w:rsidP="0050359E" w:rsidRDefault="0050359E" w14:paraId="10FCE703" w14:textId="77777777">
      <w:pPr>
        <w:ind w:left="1260"/>
        <w:rPr>
          <w:rFonts w:ascii="Times New Roman" w:hAnsi="Times New Roman" w:eastAsia="Times New Roman" w:cs="Times New Roman"/>
          <w:color w:val="000000"/>
          <w:sz w:val="24"/>
          <w:szCs w:val="24"/>
        </w:rPr>
      </w:pPr>
    </w:p>
    <w:p w:rsidRPr="0029507B" w:rsidR="0050359E" w:rsidP="0093278D" w:rsidRDefault="00A13C86" w14:paraId="513719A8" w14:textId="7739D92A">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 average hourly wage for a state</w:t>
      </w:r>
      <w:r w:rsidRPr="0029507B">
        <w:rPr>
          <w:rStyle w:val="FootnoteReference"/>
          <w:rFonts w:ascii="Times New Roman" w:hAnsi="Times New Roman" w:eastAsia="Times New Roman" w:cs="Times New Roman"/>
          <w:color w:val="000000"/>
          <w:sz w:val="24"/>
          <w:szCs w:val="24"/>
        </w:rPr>
        <w:footnoteReference w:id="2"/>
      </w:r>
      <w:r w:rsidRPr="0029507B">
        <w:rPr>
          <w:rFonts w:ascii="Times New Roman" w:hAnsi="Times New Roman" w:eastAsia="Times New Roman" w:cs="Times New Roman"/>
          <w:color w:val="000000"/>
          <w:sz w:val="24"/>
          <w:szCs w:val="24"/>
        </w:rPr>
        <w:t>, local government</w:t>
      </w:r>
      <w:r w:rsidRPr="0029507B">
        <w:rPr>
          <w:rStyle w:val="FootnoteReference"/>
          <w:rFonts w:ascii="Times New Roman" w:hAnsi="Times New Roman" w:eastAsia="Times New Roman" w:cs="Times New Roman"/>
          <w:color w:val="000000"/>
          <w:sz w:val="24"/>
          <w:szCs w:val="24"/>
        </w:rPr>
        <w:footnoteReference w:id="3"/>
      </w:r>
      <w:r w:rsidRPr="0029507B">
        <w:rPr>
          <w:rFonts w:ascii="Times New Roman" w:hAnsi="Times New Roman" w:eastAsia="Times New Roman" w:cs="Times New Roman"/>
          <w:color w:val="000000"/>
          <w:sz w:val="24"/>
          <w:szCs w:val="24"/>
        </w:rPr>
        <w:t>, or nonprofit organization</w:t>
      </w:r>
      <w:r w:rsidRPr="0029507B">
        <w:rPr>
          <w:rStyle w:val="FootnoteReference"/>
          <w:rFonts w:ascii="Times New Roman" w:hAnsi="Times New Roman" w:eastAsia="Times New Roman" w:cs="Times New Roman"/>
          <w:color w:val="000000"/>
          <w:sz w:val="24"/>
          <w:szCs w:val="24"/>
        </w:rPr>
        <w:footnoteReference w:id="4"/>
      </w:r>
      <w:r w:rsidRPr="0029507B">
        <w:rPr>
          <w:rFonts w:ascii="Times New Roman" w:hAnsi="Times New Roman" w:eastAsia="Times New Roman" w:cs="Times New Roman"/>
          <w:color w:val="000000"/>
          <w:sz w:val="24"/>
          <w:szCs w:val="24"/>
        </w:rPr>
        <w:t xml:space="preserve"> employee is approximately $2</w:t>
      </w:r>
      <w:r w:rsidR="00E111EF">
        <w:rPr>
          <w:rFonts w:ascii="Times New Roman" w:hAnsi="Times New Roman" w:eastAsia="Times New Roman" w:cs="Times New Roman"/>
          <w:color w:val="000000"/>
          <w:sz w:val="24"/>
          <w:szCs w:val="24"/>
        </w:rPr>
        <w:t>5</w:t>
      </w:r>
      <w:r w:rsidRPr="0029507B">
        <w:rPr>
          <w:rFonts w:ascii="Times New Roman" w:hAnsi="Times New Roman" w:eastAsia="Times New Roman" w:cs="Times New Roman"/>
          <w:color w:val="000000"/>
          <w:sz w:val="24"/>
          <w:szCs w:val="24"/>
        </w:rPr>
        <w:t xml:space="preserve"> per hour. </w:t>
      </w:r>
      <w:r>
        <w:rPr>
          <w:rFonts w:ascii="Times New Roman" w:hAnsi="Times New Roman" w:eastAsia="Times New Roman" w:cs="Times New Roman"/>
          <w:color w:val="000000"/>
          <w:sz w:val="24"/>
          <w:szCs w:val="24"/>
        </w:rPr>
        <w:t>Therefore</w:t>
      </w:r>
      <w:r w:rsidR="00A70F21">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the total annual cost of burden on auditee</w:t>
      </w:r>
      <w:r w:rsidR="00394503">
        <w:rPr>
          <w:rFonts w:ascii="Times New Roman" w:hAnsi="Times New Roman" w:eastAsia="Times New Roman" w:cs="Times New Roman"/>
          <w:color w:val="000000"/>
          <w:sz w:val="24"/>
          <w:szCs w:val="24"/>
        </w:rPr>
        <w:t xml:space="preserve"> respondent</w:t>
      </w:r>
      <w:r>
        <w:rPr>
          <w:rFonts w:ascii="Times New Roman" w:hAnsi="Times New Roman" w:eastAsia="Times New Roman" w:cs="Times New Roman"/>
          <w:color w:val="000000"/>
          <w:sz w:val="24"/>
          <w:szCs w:val="24"/>
        </w:rPr>
        <w:t>s is $2</w:t>
      </w:r>
      <w:r w:rsidR="00E111EF">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w:t>
      </w:r>
      <w:r w:rsidR="00E111EF">
        <w:rPr>
          <w:rFonts w:ascii="Times New Roman" w:hAnsi="Times New Roman" w:eastAsia="Times New Roman" w:cs="Times New Roman"/>
          <w:color w:val="000000"/>
          <w:sz w:val="24"/>
          <w:szCs w:val="24"/>
        </w:rPr>
        <w:t>4</w:t>
      </w:r>
      <w:r>
        <w:rPr>
          <w:rFonts w:ascii="Times New Roman" w:hAnsi="Times New Roman" w:eastAsia="Times New Roman" w:cs="Times New Roman"/>
          <w:color w:val="000000"/>
          <w:sz w:val="24"/>
          <w:szCs w:val="24"/>
        </w:rPr>
        <w:t xml:space="preserve"> million, based on</w:t>
      </w:r>
      <w:r w:rsidRPr="0029507B" w:rsidR="0050359E">
        <w:rPr>
          <w:rFonts w:ascii="Times New Roman" w:hAnsi="Times New Roman" w:eastAsia="Times New Roman" w:cs="Times New Roman"/>
          <w:color w:val="000000"/>
          <w:sz w:val="24"/>
          <w:szCs w:val="24"/>
        </w:rPr>
        <w:t xml:space="preserve"> the </w:t>
      </w:r>
      <w:r>
        <w:rPr>
          <w:rFonts w:ascii="Times New Roman" w:hAnsi="Times New Roman" w:eastAsia="Times New Roman" w:cs="Times New Roman"/>
          <w:color w:val="000000"/>
          <w:sz w:val="24"/>
          <w:szCs w:val="24"/>
        </w:rPr>
        <w:t>200 large auditee</w:t>
      </w:r>
      <w:r w:rsidRPr="0029507B" w:rsidR="0050359E">
        <w:rPr>
          <w:rFonts w:ascii="Times New Roman" w:hAnsi="Times New Roman" w:eastAsia="Times New Roman" w:cs="Times New Roman"/>
          <w:color w:val="000000"/>
          <w:sz w:val="24"/>
          <w:szCs w:val="24"/>
        </w:rPr>
        <w:t xml:space="preserve"> respondents</w:t>
      </w:r>
      <w:r>
        <w:rPr>
          <w:rFonts w:ascii="Times New Roman" w:hAnsi="Times New Roman" w:eastAsia="Times New Roman" w:cs="Times New Roman"/>
          <w:color w:val="000000"/>
          <w:sz w:val="24"/>
          <w:szCs w:val="24"/>
        </w:rPr>
        <w:t xml:space="preserve"> with</w:t>
      </w:r>
      <w:r w:rsidRPr="0029507B" w:rsidR="0050359E">
        <w:rPr>
          <w:rFonts w:ascii="Times New Roman" w:hAnsi="Times New Roman" w:eastAsia="Times New Roman" w:cs="Times New Roman"/>
          <w:color w:val="000000"/>
          <w:sz w:val="24"/>
          <w:szCs w:val="24"/>
        </w:rPr>
        <w:t xml:space="preserve"> the estimated average </w:t>
      </w:r>
      <w:r>
        <w:rPr>
          <w:rFonts w:ascii="Times New Roman" w:hAnsi="Times New Roman" w:eastAsia="Times New Roman" w:cs="Times New Roman"/>
          <w:color w:val="000000"/>
          <w:sz w:val="24"/>
          <w:szCs w:val="24"/>
        </w:rPr>
        <w:t>burden hours of</w:t>
      </w:r>
      <w:r w:rsidRPr="0029507B" w:rsidR="0050359E">
        <w:rPr>
          <w:rFonts w:ascii="Times New Roman" w:hAnsi="Times New Roman" w:eastAsia="Times New Roman" w:cs="Times New Roman"/>
          <w:color w:val="000000"/>
          <w:sz w:val="24"/>
          <w:szCs w:val="24"/>
        </w:rPr>
        <w:t xml:space="preserve"> 100</w:t>
      </w:r>
      <w:r>
        <w:rPr>
          <w:rFonts w:ascii="Times New Roman" w:hAnsi="Times New Roman" w:eastAsia="Times New Roman" w:cs="Times New Roman"/>
          <w:color w:val="000000"/>
          <w:sz w:val="24"/>
          <w:szCs w:val="24"/>
        </w:rPr>
        <w:t xml:space="preserve"> hours</w:t>
      </w:r>
      <w:r w:rsidR="00AB679D">
        <w:rPr>
          <w:rFonts w:ascii="Times New Roman" w:hAnsi="Times New Roman" w:eastAsia="Times New Roman" w:cs="Times New Roman"/>
          <w:color w:val="000000"/>
          <w:sz w:val="24"/>
          <w:szCs w:val="24"/>
        </w:rPr>
        <w:t>,</w:t>
      </w:r>
      <w:r w:rsidRPr="0029507B" w:rsidR="0050359E">
        <w:rPr>
          <w:rFonts w:ascii="Times New Roman" w:hAnsi="Times New Roman" w:eastAsia="Times New Roman" w:cs="Times New Roman"/>
          <w:color w:val="000000"/>
          <w:sz w:val="24"/>
          <w:szCs w:val="24"/>
        </w:rPr>
        <w:t xml:space="preserve"> and </w:t>
      </w:r>
      <w:r>
        <w:rPr>
          <w:rFonts w:ascii="Times New Roman" w:hAnsi="Times New Roman" w:eastAsia="Times New Roman" w:cs="Times New Roman"/>
          <w:color w:val="000000"/>
          <w:sz w:val="24"/>
          <w:szCs w:val="24"/>
        </w:rPr>
        <w:t xml:space="preserve">the 39,800 small auditee respondents with the estimated average burden hours of </w:t>
      </w:r>
      <w:r w:rsidRPr="0029507B" w:rsidR="0050359E">
        <w:rPr>
          <w:rFonts w:ascii="Times New Roman" w:hAnsi="Times New Roman" w:eastAsia="Times New Roman" w:cs="Times New Roman"/>
          <w:color w:val="000000"/>
          <w:sz w:val="24"/>
          <w:szCs w:val="24"/>
        </w:rPr>
        <w:t>21</w:t>
      </w:r>
      <w:r>
        <w:rPr>
          <w:rFonts w:ascii="Times New Roman" w:hAnsi="Times New Roman" w:eastAsia="Times New Roman" w:cs="Times New Roman"/>
          <w:color w:val="000000"/>
          <w:sz w:val="24"/>
          <w:szCs w:val="24"/>
        </w:rPr>
        <w:t xml:space="preserve"> hours</w:t>
      </w:r>
      <w:r w:rsidRPr="0029507B" w:rsidR="0050359E">
        <w:rPr>
          <w:rFonts w:ascii="Times New Roman" w:hAnsi="Times New Roman" w:eastAsia="Times New Roman" w:cs="Times New Roman"/>
          <w:color w:val="000000"/>
          <w:sz w:val="24"/>
          <w:szCs w:val="24"/>
        </w:rPr>
        <w:t xml:space="preserve">. </w:t>
      </w:r>
    </w:p>
    <w:p w:rsidRPr="0029507B" w:rsidR="0050359E" w:rsidP="0050359E" w:rsidRDefault="0050359E" w14:paraId="49E02B61" w14:textId="77777777">
      <w:pPr>
        <w:ind w:left="1260"/>
        <w:rPr>
          <w:rFonts w:ascii="Times New Roman" w:hAnsi="Times New Roman" w:eastAsia="Times New Roman" w:cs="Times New Roman"/>
          <w:color w:val="000000"/>
          <w:sz w:val="24"/>
          <w:szCs w:val="24"/>
        </w:rPr>
      </w:pPr>
    </w:p>
    <w:p w:rsidRPr="0029507B" w:rsidR="0050359E" w:rsidP="0093278D" w:rsidRDefault="0050359E" w14:paraId="37ED10EA" w14:textId="032073C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w:t>
      </w:r>
      <w:r w:rsidR="00AB679D">
        <w:rPr>
          <w:rFonts w:ascii="Times New Roman" w:hAnsi="Times New Roman" w:eastAsia="Times New Roman" w:cs="Times New Roman"/>
          <w:color w:val="000000"/>
          <w:sz w:val="24"/>
          <w:szCs w:val="24"/>
        </w:rPr>
        <w:t>total annual cost of burden on t</w:t>
      </w:r>
      <w:r w:rsidRPr="0029507B">
        <w:rPr>
          <w:rFonts w:ascii="Times New Roman" w:hAnsi="Times New Roman" w:eastAsia="Times New Roman" w:cs="Times New Roman"/>
          <w:color w:val="000000"/>
          <w:sz w:val="24"/>
          <w:szCs w:val="24"/>
        </w:rPr>
        <w:t>h</w:t>
      </w:r>
      <w:r w:rsidR="00AB679D">
        <w:rPr>
          <w:rFonts w:ascii="Times New Roman" w:hAnsi="Times New Roman" w:eastAsia="Times New Roman" w:cs="Times New Roman"/>
          <w:color w:val="000000"/>
          <w:sz w:val="24"/>
          <w:szCs w:val="24"/>
        </w:rPr>
        <w:t>e auditor respondents</w:t>
      </w:r>
      <w:r w:rsidRPr="0029507B">
        <w:rPr>
          <w:rFonts w:ascii="Times New Roman" w:hAnsi="Times New Roman" w:eastAsia="Times New Roman" w:cs="Times New Roman"/>
          <w:color w:val="000000"/>
          <w:sz w:val="24"/>
          <w:szCs w:val="24"/>
        </w:rPr>
        <w:t xml:space="preserve"> is calculated prior to contract with the auditee</w:t>
      </w:r>
      <w:r w:rsidR="00AB679D">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during auditor procurement</w:t>
      </w:r>
      <w:r w:rsidR="00AB679D">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and is paid using the funds received through the </w:t>
      </w:r>
      <w:r w:rsidR="00A70F21">
        <w:rPr>
          <w:rFonts w:ascii="Times New Roman" w:hAnsi="Times New Roman" w:eastAsia="Times New Roman" w:cs="Times New Roman"/>
          <w:color w:val="000000"/>
          <w:sz w:val="24"/>
          <w:szCs w:val="24"/>
        </w:rPr>
        <w:t>f</w:t>
      </w:r>
      <w:r w:rsidRPr="0029507B">
        <w:rPr>
          <w:rFonts w:ascii="Times New Roman" w:hAnsi="Times New Roman" w:eastAsia="Times New Roman" w:cs="Times New Roman"/>
          <w:color w:val="000000"/>
          <w:sz w:val="24"/>
          <w:szCs w:val="24"/>
        </w:rPr>
        <w:t>ederal grant by the auditee. Therefore, it is not calculated here.</w:t>
      </w:r>
    </w:p>
    <w:bookmarkEnd w:id="2"/>
    <w:p w:rsidR="00A82C0C" w:rsidP="00A93D97" w:rsidRDefault="00A82C0C" w14:paraId="1FC39945" w14:textId="77777777">
      <w:pPr>
        <w:spacing w:line="259" w:lineRule="auto"/>
        <w:ind w:left="399" w:right="359" w:firstLine="50"/>
        <w:rPr>
          <w:rFonts w:ascii="Calibri" w:hAnsi="Calibri" w:cs="Calibri"/>
        </w:rPr>
      </w:pPr>
    </w:p>
    <w:p w:rsidR="00201347" w:rsidP="00A82C0C" w:rsidRDefault="001F2674" w14:paraId="3F30C93F" w14:textId="31D5C8C8">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 xml:space="preserve">keepers resulting </w:t>
      </w:r>
      <w:r w:rsidRPr="00A82C0C">
        <w:rPr>
          <w:rFonts w:ascii="Calibri" w:hAnsi="Calibri" w:cs="Calibri"/>
          <w:b/>
          <w:sz w:val="24"/>
          <w:szCs w:val="24"/>
        </w:rPr>
        <w:lastRenderedPageBreak/>
        <w:t>from the collection of information. (Do not include the cost of any hour burden already reflected on the burden worksheet).</w:t>
      </w:r>
    </w:p>
    <w:p w:rsidR="0050359E" w:rsidP="0050359E" w:rsidRDefault="0050359E" w14:paraId="71846A3C" w14:textId="729B74B3">
      <w:pPr>
        <w:spacing w:line="259" w:lineRule="auto"/>
        <w:rPr>
          <w:rFonts w:ascii="Calibri" w:hAnsi="Calibri" w:cs="Calibri"/>
          <w:b/>
          <w:sz w:val="24"/>
          <w:szCs w:val="24"/>
        </w:rPr>
      </w:pPr>
    </w:p>
    <w:p w:rsidR="0050359E" w:rsidP="0093278D" w:rsidRDefault="0050359E" w14:paraId="4528880A" w14:textId="7777777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Further, purchasing of outside accounting or information collection services, if performed by the respondent, is part of usual and customary business practices and not specifically required for this information collection.</w:t>
      </w:r>
    </w:p>
    <w:p w:rsidR="0050359E" w:rsidP="0050359E" w:rsidRDefault="0050359E" w14:paraId="3EF7D2A1" w14:textId="77777777">
      <w:pPr>
        <w:ind w:left="1260"/>
        <w:rPr>
          <w:rFonts w:ascii="Times New Roman" w:hAnsi="Times New Roman" w:eastAsia="Times New Roman" w:cs="Times New Roman"/>
          <w:color w:val="000000"/>
          <w:sz w:val="24"/>
          <w:szCs w:val="24"/>
        </w:rPr>
      </w:pPr>
    </w:p>
    <w:p w:rsidRPr="0029507B" w:rsidR="0050359E" w:rsidP="0093278D" w:rsidRDefault="0050359E" w14:paraId="44585303" w14:textId="77777777">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Therefore, respondents are not expected to incur any capital</w:t>
      </w:r>
      <w:r>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start-up </w:t>
      </w:r>
      <w:r>
        <w:rPr>
          <w:rFonts w:ascii="Times New Roman" w:hAnsi="Times New Roman" w:eastAsia="Times New Roman" w:cs="Times New Roman"/>
          <w:color w:val="000000"/>
          <w:sz w:val="24"/>
          <w:szCs w:val="24"/>
        </w:rPr>
        <w:t xml:space="preserve">or ongoing operation/maintenance </w:t>
      </w:r>
      <w:r w:rsidRPr="0029507B">
        <w:rPr>
          <w:rFonts w:ascii="Times New Roman" w:hAnsi="Times New Roman" w:eastAsia="Times New Roman" w:cs="Times New Roman"/>
          <w:color w:val="000000"/>
          <w:sz w:val="24"/>
          <w:szCs w:val="24"/>
        </w:rPr>
        <w:t xml:space="preserve">costs </w:t>
      </w:r>
      <w:r>
        <w:rPr>
          <w:rFonts w:ascii="Times New Roman" w:hAnsi="Times New Roman" w:eastAsia="Times New Roman" w:cs="Times New Roman"/>
          <w:color w:val="000000"/>
          <w:sz w:val="24"/>
          <w:szCs w:val="24"/>
        </w:rPr>
        <w:t>associated with this information collection</w:t>
      </w:r>
      <w:r w:rsidRPr="0029507B">
        <w:rPr>
          <w:rFonts w:ascii="Times New Roman" w:hAnsi="Times New Roman" w:eastAsia="Times New Roman" w:cs="Times New Roman"/>
          <w:color w:val="000000"/>
          <w:sz w:val="24"/>
          <w:szCs w:val="24"/>
        </w:rPr>
        <w:t>.</w:t>
      </w:r>
    </w:p>
    <w:p w:rsidRPr="0050359E" w:rsidR="0050359E" w:rsidP="0050359E" w:rsidRDefault="0050359E" w14:paraId="50D8F0C9" w14:textId="77777777">
      <w:pPr>
        <w:spacing w:line="259" w:lineRule="auto"/>
        <w:rPr>
          <w:rFonts w:ascii="Calibri" w:hAnsi="Calibri" w:cs="Calibri"/>
          <w:b/>
          <w:sz w:val="24"/>
          <w:szCs w:val="24"/>
        </w:rPr>
      </w:pPr>
    </w:p>
    <w:p w:rsidRPr="00124446" w:rsidR="00201347" w:rsidRDefault="00201347" w14:paraId="463F29E8" w14:textId="77777777">
      <w:pPr>
        <w:pStyle w:val="BodyText"/>
        <w:spacing w:before="7"/>
        <w:ind w:left="0"/>
        <w:rPr>
          <w:rFonts w:ascii="Calibri" w:hAnsi="Calibri" w:cs="Calibri"/>
          <w:b/>
          <w:sz w:val="16"/>
        </w:rPr>
      </w:pPr>
    </w:p>
    <w:p w:rsidRPr="0078799F"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78799F">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78799F">
        <w:rPr>
          <w:rFonts w:ascii="Calibri" w:hAnsi="Calibri" w:cs="Calibri"/>
          <w:spacing w:val="-24"/>
        </w:rPr>
        <w:t xml:space="preserve"> </w:t>
      </w:r>
      <w:r w:rsidRPr="0078799F">
        <w:rPr>
          <w:rFonts w:ascii="Calibri" w:hAnsi="Calibri" w:cs="Calibri"/>
        </w:rPr>
        <w:t>information.</w:t>
      </w:r>
    </w:p>
    <w:p w:rsidR="00715042" w:rsidP="0050359E" w:rsidRDefault="00715042" w14:paraId="61DD37FF" w14:textId="77777777">
      <w:pPr>
        <w:ind w:left="1260"/>
        <w:rPr>
          <w:rFonts w:ascii="Times New Roman" w:hAnsi="Times New Roman" w:eastAsia="Times New Roman" w:cs="Times New Roman"/>
          <w:color w:val="000000"/>
          <w:sz w:val="24"/>
          <w:szCs w:val="24"/>
        </w:rPr>
      </w:pPr>
    </w:p>
    <w:p w:rsidR="00715042" w:rsidP="0050359E" w:rsidRDefault="00715042" w14:paraId="432EAF4B" w14:textId="77777777">
      <w:pPr>
        <w:ind w:left="1260"/>
        <w:rPr>
          <w:rFonts w:ascii="Times New Roman" w:hAnsi="Times New Roman" w:eastAsia="Times New Roman" w:cs="Times New Roman"/>
          <w:color w:val="000000"/>
          <w:sz w:val="24"/>
          <w:szCs w:val="24"/>
        </w:rPr>
      </w:pPr>
    </w:p>
    <w:p w:rsidRPr="0029507B" w:rsidR="0050359E" w:rsidP="0093278D" w:rsidRDefault="0050359E" w14:paraId="77888DA0" w14:textId="1B486B39">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The total cost to the Federal Government is expected to be relatively fixed over the upcoming three years</w:t>
      </w:r>
      <w:r w:rsidR="00E408C7">
        <w:rPr>
          <w:rFonts w:ascii="Times New Roman" w:hAnsi="Times New Roman" w:eastAsia="Times New Roman" w:cs="Times New Roman"/>
          <w:color w:val="000000"/>
          <w:sz w:val="24"/>
          <w:szCs w:val="24"/>
        </w:rPr>
        <w:t>,</w:t>
      </w:r>
      <w:r w:rsidRPr="0029507B">
        <w:rPr>
          <w:rFonts w:ascii="Times New Roman" w:hAnsi="Times New Roman" w:eastAsia="Times New Roman" w:cs="Times New Roman"/>
          <w:color w:val="000000"/>
          <w:sz w:val="24"/>
          <w:szCs w:val="24"/>
        </w:rPr>
        <w:t xml:space="preserve"> at approximately $3.</w:t>
      </w:r>
      <w:r w:rsidR="00F62328">
        <w:rPr>
          <w:rFonts w:ascii="Times New Roman" w:hAnsi="Times New Roman" w:eastAsia="Times New Roman" w:cs="Times New Roman"/>
          <w:color w:val="000000"/>
          <w:sz w:val="24"/>
          <w:szCs w:val="24"/>
        </w:rPr>
        <w:t>4</w:t>
      </w:r>
      <w:r w:rsidRPr="0029507B">
        <w:rPr>
          <w:rFonts w:ascii="Times New Roman" w:hAnsi="Times New Roman" w:eastAsia="Times New Roman" w:cs="Times New Roman"/>
          <w:color w:val="000000"/>
          <w:sz w:val="24"/>
          <w:szCs w:val="24"/>
        </w:rPr>
        <w:t xml:space="preserve"> million. The cost is to be covered by appropriations from interagency agreements with</w:t>
      </w:r>
      <w:r w:rsidR="00F62328">
        <w:rPr>
          <w:rFonts w:ascii="Times New Roman" w:hAnsi="Times New Roman" w:eastAsia="Times New Roman" w:cs="Times New Roman"/>
          <w:color w:val="000000"/>
          <w:sz w:val="24"/>
          <w:szCs w:val="24"/>
        </w:rPr>
        <w:t xml:space="preserve"> the</w:t>
      </w:r>
      <w:r w:rsidRPr="0029507B">
        <w:rPr>
          <w:rFonts w:ascii="Times New Roman" w:hAnsi="Times New Roman" w:eastAsia="Times New Roman" w:cs="Times New Roman"/>
          <w:color w:val="000000"/>
          <w:sz w:val="24"/>
          <w:szCs w:val="24"/>
        </w:rPr>
        <w:t xml:space="preserve"> Department of Health and Human Services, Department of Education, Department of Agriculture, Department of Housing and Urban Development, Department of Transportation, Department of Justice, Department of Homeland Security, Department of Defense, National Science Foundation, Department of Labor, Department of the Interior, Environmental Protection Agency, Department of Energy, Department of Commerce, National Aeronautics &amp; Space Administration, and Corporation for National &amp; Community Service, prorated by the percentage of all submissions that had funding from the respective agency </w:t>
      </w:r>
      <w:r w:rsidR="00B52897">
        <w:rPr>
          <w:rFonts w:ascii="Times New Roman" w:hAnsi="Times New Roman" w:eastAsia="Times New Roman" w:cs="Times New Roman"/>
          <w:color w:val="000000"/>
          <w:sz w:val="24"/>
          <w:szCs w:val="24"/>
        </w:rPr>
        <w:t>during</w:t>
      </w:r>
      <w:r w:rsidRPr="0029507B" w:rsidR="00B52897">
        <w:rPr>
          <w:rFonts w:ascii="Times New Roman" w:hAnsi="Times New Roman" w:eastAsia="Times New Roman" w:cs="Times New Roman"/>
          <w:color w:val="000000"/>
          <w:sz w:val="24"/>
          <w:szCs w:val="24"/>
        </w:rPr>
        <w:t xml:space="preserve"> </w:t>
      </w:r>
      <w:r w:rsidRPr="0029507B">
        <w:rPr>
          <w:rFonts w:ascii="Times New Roman" w:hAnsi="Times New Roman" w:eastAsia="Times New Roman" w:cs="Times New Roman"/>
          <w:color w:val="000000"/>
          <w:sz w:val="24"/>
          <w:szCs w:val="24"/>
        </w:rPr>
        <w:t>the previous audit year. The budget breakouts are approved by OMB. This estimate includes the cost for such things as data collection, processing, dissemination, overhead, staff, website maintenance, etc.</w:t>
      </w:r>
    </w:p>
    <w:p w:rsidR="00061D50" w:rsidP="00061D50" w:rsidRDefault="00061D50" w14:paraId="0B4020A7" w14:textId="77777777">
      <w:pPr>
        <w:pStyle w:val="ListParagraph"/>
        <w:tabs>
          <w:tab w:val="left" w:pos="804"/>
        </w:tabs>
        <w:spacing w:before="199"/>
        <w:ind w:left="803" w:firstLine="0"/>
        <w:rPr>
          <w:rFonts w:ascii="Calibri" w:hAnsi="Calibri" w:cs="Calibri"/>
          <w:b/>
          <w:sz w:val="24"/>
        </w:rPr>
      </w:pP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Pr="00EB0B55" w:rsidR="00201347" w:rsidP="0093278D" w:rsidRDefault="001F2674" w14:paraId="3B425C8A" w14:textId="17ACF25B">
      <w:pPr>
        <w:spacing w:before="161"/>
        <w:ind w:firstLine="720"/>
        <w:rPr>
          <w:rFonts w:ascii="Times New Roman" w:hAnsi="Times New Roman" w:cs="Times New Roman"/>
          <w:bCs/>
          <w:iCs/>
          <w:sz w:val="24"/>
        </w:rPr>
      </w:pPr>
      <w:r w:rsidRPr="00EB0B55">
        <w:rPr>
          <w:rFonts w:ascii="Times New Roman" w:hAnsi="Times New Roman" w:cs="Times New Roman"/>
          <w:bCs/>
          <w:iCs/>
          <w:sz w:val="24"/>
        </w:rPr>
        <w:t>There are no changes to the information collection since the last OMB approval.</w:t>
      </w:r>
    </w:p>
    <w:p w:rsidR="00061D50" w:rsidP="00061D50" w:rsidRDefault="00061D50" w14:paraId="13CB595B" w14:textId="77777777">
      <w:pPr>
        <w:pStyle w:val="ListParagraph"/>
        <w:tabs>
          <w:tab w:val="left" w:pos="804"/>
        </w:tabs>
        <w:spacing w:before="123"/>
        <w:ind w:left="400" w:right="429" w:firstLine="0"/>
        <w:rPr>
          <w:rFonts w:ascii="Calibri" w:hAnsi="Calibri" w:cs="Calibri"/>
          <w:b/>
          <w:sz w:val="24"/>
        </w:rPr>
      </w:pPr>
    </w:p>
    <w:p w:rsidRPr="00124446" w:rsidR="00201347" w:rsidP="00972981" w:rsidRDefault="001F2674"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50359E" w:rsidP="0093278D" w:rsidRDefault="0050359E" w14:paraId="5E6B8B00" w14:textId="44208706">
      <w:pPr>
        <w:pStyle w:val="ListParagraph"/>
        <w:ind w:left="720" w:firstLine="0"/>
        <w:rPr>
          <w:rFonts w:ascii="Times New Roman" w:hAnsi="Times New Roman" w:eastAsia="Times New Roman" w:cs="Times New Roman"/>
          <w:color w:val="000000"/>
          <w:sz w:val="24"/>
          <w:szCs w:val="24"/>
        </w:rPr>
      </w:pPr>
      <w:r w:rsidRPr="0050359E">
        <w:rPr>
          <w:rFonts w:ascii="Times New Roman" w:hAnsi="Times New Roman" w:eastAsia="Times New Roman" w:cs="Times New Roman"/>
          <w:color w:val="000000"/>
          <w:sz w:val="24"/>
          <w:szCs w:val="24"/>
        </w:rPr>
        <w:t xml:space="preserve">The </w:t>
      </w:r>
      <w:r w:rsidR="006B7928">
        <w:rPr>
          <w:rFonts w:ascii="Times New Roman" w:hAnsi="Times New Roman" w:eastAsia="Times New Roman" w:cs="Times New Roman"/>
          <w:color w:val="000000"/>
          <w:sz w:val="24"/>
          <w:szCs w:val="24"/>
        </w:rPr>
        <w:t xml:space="preserve">IDES </w:t>
      </w:r>
      <w:r>
        <w:rPr>
          <w:rFonts w:ascii="Times New Roman" w:hAnsi="Times New Roman" w:eastAsia="Times New Roman" w:cs="Times New Roman"/>
          <w:color w:val="000000"/>
          <w:sz w:val="24"/>
          <w:szCs w:val="24"/>
        </w:rPr>
        <w:t xml:space="preserve">data collection </w:t>
      </w:r>
      <w:r w:rsidR="006B7928">
        <w:rPr>
          <w:rFonts w:ascii="Times New Roman" w:hAnsi="Times New Roman" w:eastAsia="Times New Roman" w:cs="Times New Roman"/>
          <w:color w:val="000000"/>
          <w:sz w:val="24"/>
          <w:szCs w:val="24"/>
        </w:rPr>
        <w:t>tool</w:t>
      </w:r>
      <w:r w:rsidRPr="0050359E">
        <w:rPr>
          <w:rFonts w:ascii="Times New Roman" w:hAnsi="Times New Roman" w:eastAsia="Times New Roman" w:cs="Times New Roman"/>
          <w:color w:val="000000"/>
          <w:sz w:val="24"/>
          <w:szCs w:val="24"/>
        </w:rPr>
        <w:t xml:space="preserve"> allows users to submit the Form SF-SAC and Single Audit report for the current fiscal period and the five preceding fiscal periods. </w:t>
      </w:r>
      <w:r w:rsidR="00E408C7">
        <w:rPr>
          <w:rFonts w:ascii="Times New Roman" w:hAnsi="Times New Roman" w:eastAsia="Times New Roman" w:cs="Times New Roman"/>
          <w:color w:val="000000"/>
          <w:sz w:val="24"/>
          <w:szCs w:val="24"/>
        </w:rPr>
        <w:t>IDES</w:t>
      </w:r>
      <w:r w:rsidR="006B7928">
        <w:rPr>
          <w:rFonts w:ascii="Times New Roman" w:hAnsi="Times New Roman" w:eastAsia="Times New Roman" w:cs="Times New Roman"/>
          <w:color w:val="000000"/>
          <w:sz w:val="24"/>
          <w:szCs w:val="24"/>
        </w:rPr>
        <w:t xml:space="preserve"> is also fully accessible </w:t>
      </w:r>
      <w:r w:rsidR="006B7928">
        <w:rPr>
          <w:rFonts w:ascii="Times New Roman" w:hAnsi="Times New Roman" w:eastAsia="Times New Roman" w:cs="Times New Roman"/>
          <w:color w:val="000000"/>
          <w:sz w:val="24"/>
          <w:szCs w:val="24"/>
        </w:rPr>
        <w:lastRenderedPageBreak/>
        <w:t>24/7 which m</w:t>
      </w:r>
      <w:r w:rsidRPr="0050359E">
        <w:rPr>
          <w:rFonts w:ascii="Times New Roman" w:hAnsi="Times New Roman" w:eastAsia="Times New Roman" w:cs="Times New Roman"/>
          <w:color w:val="000000"/>
          <w:sz w:val="24"/>
          <w:szCs w:val="24"/>
        </w:rPr>
        <w:t xml:space="preserve">eans users </w:t>
      </w:r>
      <w:proofErr w:type="gramStart"/>
      <w:r w:rsidR="005A74C3">
        <w:rPr>
          <w:rFonts w:ascii="Times New Roman" w:hAnsi="Times New Roman" w:eastAsia="Times New Roman" w:cs="Times New Roman"/>
          <w:color w:val="000000"/>
          <w:sz w:val="24"/>
          <w:szCs w:val="24"/>
        </w:rPr>
        <w:t>are able</w:t>
      </w:r>
      <w:r w:rsidRPr="0050359E">
        <w:rPr>
          <w:rFonts w:ascii="Times New Roman" w:hAnsi="Times New Roman" w:eastAsia="Times New Roman" w:cs="Times New Roman"/>
          <w:color w:val="000000"/>
          <w:sz w:val="24"/>
          <w:szCs w:val="24"/>
        </w:rPr>
        <w:t xml:space="preserve"> to</w:t>
      </w:r>
      <w:proofErr w:type="gramEnd"/>
      <w:r w:rsidRPr="0050359E">
        <w:rPr>
          <w:rFonts w:ascii="Times New Roman" w:hAnsi="Times New Roman" w:eastAsia="Times New Roman" w:cs="Times New Roman"/>
          <w:color w:val="000000"/>
          <w:sz w:val="24"/>
          <w:szCs w:val="24"/>
        </w:rPr>
        <w:t xml:space="preserve"> submit their data any time, any day, over the course of six years from when the FAC makes the form available</w:t>
      </w:r>
      <w:r w:rsidR="005A74C3">
        <w:rPr>
          <w:rFonts w:ascii="Times New Roman" w:hAnsi="Times New Roman" w:eastAsia="Times New Roman" w:cs="Times New Roman"/>
          <w:color w:val="000000"/>
          <w:sz w:val="24"/>
          <w:szCs w:val="24"/>
        </w:rPr>
        <w:t xml:space="preserve"> for a given year</w:t>
      </w:r>
      <w:r w:rsidRPr="0050359E">
        <w:rPr>
          <w:rFonts w:ascii="Times New Roman" w:hAnsi="Times New Roman" w:eastAsia="Times New Roman" w:cs="Times New Roman"/>
          <w:color w:val="000000"/>
          <w:sz w:val="24"/>
          <w:szCs w:val="24"/>
        </w:rPr>
        <w:t xml:space="preserve">. </w:t>
      </w:r>
    </w:p>
    <w:p w:rsidR="006B7928" w:rsidP="006B7928" w:rsidRDefault="006B7928" w14:paraId="37A27A6C" w14:textId="77777777">
      <w:pPr>
        <w:rPr>
          <w:rFonts w:ascii="Times New Roman" w:hAnsi="Times New Roman" w:eastAsia="Times New Roman" w:cs="Times New Roman"/>
          <w:color w:val="000000"/>
          <w:sz w:val="24"/>
          <w:szCs w:val="24"/>
        </w:rPr>
      </w:pPr>
    </w:p>
    <w:p w:rsidRPr="0029507B" w:rsidR="006B7928" w:rsidP="0093278D" w:rsidRDefault="006B7928" w14:paraId="42707D2A" w14:textId="5EDBDE89">
      <w:pPr>
        <w:ind w:left="720"/>
        <w:rPr>
          <w:rFonts w:ascii="Times New Roman" w:hAnsi="Times New Roman" w:eastAsia="Times New Roman" w:cs="Times New Roman"/>
          <w:color w:val="000000"/>
          <w:sz w:val="24"/>
          <w:szCs w:val="24"/>
        </w:rPr>
      </w:pPr>
      <w:r w:rsidRPr="0029507B">
        <w:rPr>
          <w:rFonts w:ascii="Times New Roman" w:hAnsi="Times New Roman" w:eastAsia="Times New Roman" w:cs="Times New Roman"/>
          <w:color w:val="000000"/>
          <w:sz w:val="24"/>
          <w:szCs w:val="24"/>
        </w:rPr>
        <w:t xml:space="preserve">The Census Bureau projects it will begin collecting data </w:t>
      </w:r>
      <w:r>
        <w:rPr>
          <w:rFonts w:ascii="Times New Roman" w:hAnsi="Times New Roman" w:eastAsia="Times New Roman" w:cs="Times New Roman"/>
          <w:color w:val="000000"/>
          <w:sz w:val="24"/>
          <w:szCs w:val="24"/>
        </w:rPr>
        <w:t xml:space="preserve">for fiscal periods ending in 2022, 2023, and 2024 beginning approximately March </w:t>
      </w:r>
      <w:r w:rsidRPr="0029507B">
        <w:rPr>
          <w:rFonts w:ascii="Times New Roman" w:hAnsi="Times New Roman" w:eastAsia="Times New Roman" w:cs="Times New Roman"/>
          <w:color w:val="000000"/>
          <w:sz w:val="24"/>
          <w:szCs w:val="24"/>
        </w:rPr>
        <w:t xml:space="preserve">of </w:t>
      </w:r>
      <w:r>
        <w:rPr>
          <w:rFonts w:ascii="Times New Roman" w:hAnsi="Times New Roman" w:eastAsia="Times New Roman" w:cs="Times New Roman"/>
          <w:color w:val="000000"/>
          <w:sz w:val="24"/>
          <w:szCs w:val="24"/>
        </w:rPr>
        <w:t>each of those years</w:t>
      </w:r>
      <w:r w:rsidRPr="0029507B">
        <w:rPr>
          <w:rFonts w:ascii="Times New Roman" w:hAnsi="Times New Roman" w:eastAsia="Times New Roman" w:cs="Times New Roman"/>
          <w:color w:val="000000"/>
          <w:sz w:val="24"/>
          <w:szCs w:val="24"/>
        </w:rPr>
        <w:t xml:space="preserve">. The data collection will </w:t>
      </w:r>
      <w:r>
        <w:rPr>
          <w:rFonts w:ascii="Times New Roman" w:hAnsi="Times New Roman" w:eastAsia="Times New Roman" w:cs="Times New Roman"/>
          <w:color w:val="000000"/>
          <w:sz w:val="24"/>
          <w:szCs w:val="24"/>
        </w:rPr>
        <w:t xml:space="preserve">then </w:t>
      </w:r>
      <w:r w:rsidRPr="0029507B">
        <w:rPr>
          <w:rFonts w:ascii="Times New Roman" w:hAnsi="Times New Roman" w:eastAsia="Times New Roman" w:cs="Times New Roman"/>
          <w:color w:val="000000"/>
          <w:sz w:val="24"/>
          <w:szCs w:val="24"/>
        </w:rPr>
        <w:t>be ongoing, as submission deadlines are dependent on the auditee’s fiscal period</w:t>
      </w:r>
      <w:r>
        <w:rPr>
          <w:rFonts w:ascii="Times New Roman" w:hAnsi="Times New Roman" w:eastAsia="Times New Roman" w:cs="Times New Roman"/>
          <w:color w:val="000000"/>
          <w:sz w:val="24"/>
          <w:szCs w:val="24"/>
        </w:rPr>
        <w:t xml:space="preserve"> and will continue for approximately </w:t>
      </w:r>
      <w:r w:rsidR="005A74C3">
        <w:rPr>
          <w:rFonts w:ascii="Times New Roman" w:hAnsi="Times New Roman" w:eastAsia="Times New Roman" w:cs="Times New Roman"/>
          <w:color w:val="000000"/>
          <w:sz w:val="24"/>
          <w:szCs w:val="24"/>
        </w:rPr>
        <w:t>five</w:t>
      </w:r>
      <w:r>
        <w:rPr>
          <w:rFonts w:ascii="Times New Roman" w:hAnsi="Times New Roman" w:eastAsia="Times New Roman" w:cs="Times New Roman"/>
          <w:color w:val="000000"/>
          <w:sz w:val="24"/>
          <w:szCs w:val="24"/>
        </w:rPr>
        <w:t xml:space="preserve"> years</w:t>
      </w:r>
      <w:r w:rsidRPr="0029507B">
        <w:rPr>
          <w:rFonts w:ascii="Times New Roman" w:hAnsi="Times New Roman" w:eastAsia="Times New Roman" w:cs="Times New Roman"/>
          <w:color w:val="000000"/>
          <w:sz w:val="24"/>
          <w:szCs w:val="24"/>
        </w:rPr>
        <w:t>.</w:t>
      </w:r>
    </w:p>
    <w:p w:rsidRPr="0050359E" w:rsidR="006B7928" w:rsidP="0093278D" w:rsidRDefault="005A74C3" w14:paraId="01328DAC" w14:textId="218E406F">
      <w:pPr>
        <w:pStyle w:val="ListParagraph"/>
        <w:ind w:left="720"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w:t>
      </w:r>
      <w:r w:rsidR="006B7928">
        <w:rPr>
          <w:rFonts w:ascii="Times New Roman" w:hAnsi="Times New Roman" w:eastAsia="Times New Roman" w:cs="Times New Roman"/>
          <w:color w:val="000000"/>
          <w:sz w:val="24"/>
          <w:szCs w:val="24"/>
        </w:rPr>
        <w:t>ata submitted via the IDES tool</w:t>
      </w:r>
      <w:r>
        <w:rPr>
          <w:rFonts w:ascii="Times New Roman" w:hAnsi="Times New Roman" w:eastAsia="Times New Roman" w:cs="Times New Roman"/>
          <w:color w:val="000000"/>
          <w:sz w:val="24"/>
          <w:szCs w:val="24"/>
        </w:rPr>
        <w:t xml:space="preserve"> and accepted by the FAC is</w:t>
      </w:r>
      <w:r w:rsidR="006B7928">
        <w:rPr>
          <w:rFonts w:ascii="Times New Roman" w:hAnsi="Times New Roman" w:eastAsia="Times New Roman" w:cs="Times New Roman"/>
          <w:color w:val="000000"/>
          <w:sz w:val="24"/>
          <w:szCs w:val="24"/>
        </w:rPr>
        <w:t xml:space="preserve"> generally </w:t>
      </w:r>
      <w:r>
        <w:rPr>
          <w:rFonts w:ascii="Times New Roman" w:hAnsi="Times New Roman" w:eastAsia="Times New Roman" w:cs="Times New Roman"/>
          <w:color w:val="000000"/>
          <w:sz w:val="24"/>
          <w:szCs w:val="24"/>
        </w:rPr>
        <w:t>published</w:t>
      </w:r>
      <w:r w:rsidR="006B7928">
        <w:rPr>
          <w:rFonts w:ascii="Times New Roman" w:hAnsi="Times New Roman" w:eastAsia="Times New Roman" w:cs="Times New Roman"/>
          <w:color w:val="000000"/>
          <w:sz w:val="24"/>
          <w:szCs w:val="24"/>
        </w:rPr>
        <w:t xml:space="preserve"> 1-3 business days after submission, due to a manual review required for the audit reports. No additional tabulations or analyses are performed and published. </w:t>
      </w:r>
    </w:p>
    <w:p w:rsidRPr="00972981" w:rsidR="00972981" w:rsidP="00972981" w:rsidRDefault="00972981" w14:paraId="6D9C8D39" w14:textId="77777777">
      <w:pPr>
        <w:pStyle w:val="BodyText"/>
        <w:spacing w:before="160"/>
        <w:rPr>
          <w:rFonts w:ascii="Calibri" w:hAnsi="Calibri" w:cs="Calibri"/>
          <w:color w:val="0070C0"/>
        </w:rPr>
      </w:pPr>
    </w:p>
    <w:p w:rsidRPr="00124446" w:rsidR="00201347" w:rsidP="00220406" w:rsidRDefault="001F2674"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EB0B55" w:rsidR="00201347" w:rsidP="0093278D" w:rsidRDefault="001F2674" w14:paraId="11BB04CB" w14:textId="06E4A428">
      <w:pPr>
        <w:spacing w:before="161"/>
        <w:ind w:left="720" w:right="402"/>
        <w:rPr>
          <w:rFonts w:ascii="Times New Roman" w:hAnsi="Times New Roman" w:cs="Times New Roman"/>
          <w:iCs/>
          <w:sz w:val="24"/>
        </w:rPr>
      </w:pPr>
      <w:r w:rsidRPr="00EB0B55">
        <w:rPr>
          <w:rFonts w:ascii="Times New Roman" w:hAnsi="Times New Roman" w:cs="Times New Roman"/>
          <w:iCs/>
          <w:sz w:val="24"/>
        </w:rPr>
        <w:t>The agency plans to display the expiration date for OMB approval of the information collection on all instruments.</w:t>
      </w:r>
    </w:p>
    <w:p w:rsidRPr="00220406" w:rsidR="00220406" w:rsidRDefault="00220406" w14:paraId="675E05EE" w14:textId="77777777">
      <w:pPr>
        <w:spacing w:before="161"/>
        <w:ind w:left="400" w:right="402"/>
        <w:rPr>
          <w:rFonts w:ascii="Calibri" w:hAnsi="Calibri" w:cs="Calibri"/>
          <w:sz w:val="24"/>
        </w:rPr>
      </w:pPr>
    </w:p>
    <w:p w:rsidRPr="00124446" w:rsidR="00201347" w:rsidP="00220406" w:rsidRDefault="001F2674"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EB0B55" w:rsidR="00201347" w:rsidP="0093278D" w:rsidRDefault="001F2674" w14:paraId="55301C8F" w14:textId="74F5A1DB">
      <w:pPr>
        <w:spacing w:before="221" w:line="259" w:lineRule="auto"/>
        <w:ind w:left="720" w:right="477"/>
        <w:rPr>
          <w:rFonts w:ascii="Times New Roman" w:hAnsi="Times New Roman" w:cs="Times New Roman"/>
          <w:bCs/>
          <w:iCs/>
          <w:sz w:val="24"/>
          <w:szCs w:val="24"/>
        </w:rPr>
      </w:pPr>
      <w:r w:rsidRPr="00EB0B55">
        <w:rPr>
          <w:rFonts w:ascii="Times New Roman" w:hAnsi="Times New Roman" w:cs="Times New Roman"/>
          <w:bCs/>
          <w:iCs/>
          <w:sz w:val="24"/>
          <w:szCs w:val="24"/>
        </w:rPr>
        <w:t xml:space="preserve">The agency certifies compliance with </w:t>
      </w:r>
      <w:hyperlink r:id="rId15">
        <w:r w:rsidRPr="00EB0B55">
          <w:rPr>
            <w:rFonts w:ascii="Times New Roman" w:hAnsi="Times New Roman" w:cs="Times New Roman"/>
            <w:bCs/>
            <w:iCs/>
            <w:sz w:val="24"/>
            <w:szCs w:val="24"/>
            <w:u w:val="thick" w:color="0563C1"/>
          </w:rPr>
          <w:t>5 CFR 1320.9</w:t>
        </w:r>
        <w:r w:rsidRPr="00EB0B55">
          <w:rPr>
            <w:rFonts w:ascii="Times New Roman" w:hAnsi="Times New Roman" w:cs="Times New Roman"/>
            <w:bCs/>
            <w:iCs/>
            <w:sz w:val="24"/>
            <w:szCs w:val="24"/>
          </w:rPr>
          <w:t xml:space="preserve"> </w:t>
        </w:r>
      </w:hyperlink>
      <w:r w:rsidRPr="00EB0B55">
        <w:rPr>
          <w:rFonts w:ascii="Times New Roman" w:hAnsi="Times New Roman" w:cs="Times New Roman"/>
          <w:bCs/>
          <w:iCs/>
          <w:sz w:val="24"/>
          <w:szCs w:val="24"/>
        </w:rPr>
        <w:t xml:space="preserve">and the related provisions of </w:t>
      </w:r>
      <w:hyperlink r:id="rId16">
        <w:r w:rsidRPr="00EB0B55">
          <w:rPr>
            <w:rFonts w:ascii="Times New Roman" w:hAnsi="Times New Roman" w:cs="Times New Roman"/>
            <w:bCs/>
            <w:iCs/>
            <w:sz w:val="24"/>
            <w:szCs w:val="24"/>
            <w:u w:val="thick" w:color="0563C1"/>
          </w:rPr>
          <w:t>5 CFR</w:t>
        </w:r>
      </w:hyperlink>
      <w:r w:rsidRPr="00EB0B55">
        <w:rPr>
          <w:rFonts w:ascii="Times New Roman" w:hAnsi="Times New Roman" w:cs="Times New Roman"/>
          <w:bCs/>
          <w:iCs/>
          <w:sz w:val="24"/>
          <w:szCs w:val="24"/>
        </w:rPr>
        <w:t xml:space="preserve"> </w:t>
      </w:r>
      <w:hyperlink r:id="rId17">
        <w:r w:rsidRPr="00EB0B55">
          <w:rPr>
            <w:rFonts w:ascii="Times New Roman" w:hAnsi="Times New Roman" w:cs="Times New Roman"/>
            <w:bCs/>
            <w:iCs/>
            <w:sz w:val="24"/>
            <w:szCs w:val="24"/>
            <w:u w:val="thick" w:color="0563C1"/>
          </w:rPr>
          <w:t>1320.8(b)(3)</w:t>
        </w:r>
      </w:hyperlink>
    </w:p>
    <w:sectPr w:rsidRPr="00EB0B55" w:rsidR="00201347" w:rsidSect="002A1D08">
      <w:footerReference w:type="default" r:id="rId18"/>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003F9" w14:textId="77777777" w:rsidR="009C082D" w:rsidRDefault="009C082D">
      <w:r>
        <w:separator/>
      </w:r>
    </w:p>
  </w:endnote>
  <w:endnote w:type="continuationSeparator" w:id="0">
    <w:p w14:paraId="7E3A4FA2" w14:textId="77777777" w:rsidR="009C082D" w:rsidRDefault="009C082D">
      <w:r>
        <w:continuationSeparator/>
      </w:r>
    </w:p>
  </w:endnote>
  <w:endnote w:type="continuationNotice" w:id="1">
    <w:p w14:paraId="1B63C435" w14:textId="77777777" w:rsidR="00B10900" w:rsidRDefault="00B10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45FE3254" w14:textId="77777777" w:rsidR="009C082D" w:rsidRDefault="009C082D">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sdtContent>
  </w:sdt>
  <w:p w14:paraId="5AE48A43" w14:textId="77777777" w:rsidR="009C082D" w:rsidRDefault="009C082D">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B3B94" w14:textId="77777777" w:rsidR="009C082D" w:rsidRDefault="009C082D">
      <w:r>
        <w:separator/>
      </w:r>
    </w:p>
  </w:footnote>
  <w:footnote w:type="continuationSeparator" w:id="0">
    <w:p w14:paraId="0A0771DB" w14:textId="77777777" w:rsidR="009C082D" w:rsidRDefault="009C082D">
      <w:r>
        <w:continuationSeparator/>
      </w:r>
    </w:p>
  </w:footnote>
  <w:footnote w:type="continuationNotice" w:id="1">
    <w:p w14:paraId="6BB69CA0" w14:textId="77777777" w:rsidR="00B10900" w:rsidRDefault="00B10900"/>
  </w:footnote>
  <w:footnote w:id="2">
    <w:p w14:paraId="0BCA9D84" w14:textId="77777777" w:rsidR="009C082D" w:rsidRDefault="009C082D" w:rsidP="00A13C86">
      <w:pPr>
        <w:pStyle w:val="FootnoteText"/>
      </w:pPr>
      <w:r>
        <w:rPr>
          <w:rStyle w:val="FootnoteReference"/>
        </w:rPr>
        <w:footnoteRef/>
      </w:r>
      <w:r>
        <w:t xml:space="preserve"> </w:t>
      </w:r>
      <w:hyperlink r:id="rId1" w:anchor="type=11&amp;year=2016&amp;qtr=A&amp;own=2&amp;area=US000&amp;supp=1" w:history="1">
        <w:r w:rsidRPr="00762126">
          <w:rPr>
            <w:rStyle w:val="Hyperlink"/>
            <w:rFonts w:ascii="Times New Roman" w:eastAsia="Times New Roman" w:hAnsi="Times New Roman" w:cs="Times New Roman"/>
            <w:sz w:val="18"/>
          </w:rPr>
          <w:t>https://data.bls.gov/cew/apps/table_maker/v4/table_maker.htm#type=11&amp;year=2016&amp;qtr=A&amp;own=2&amp;area=US000&amp;supp=1</w:t>
        </w:r>
      </w:hyperlink>
    </w:p>
  </w:footnote>
  <w:footnote w:id="3">
    <w:p w14:paraId="77099104" w14:textId="77777777" w:rsidR="009C082D" w:rsidRDefault="009C082D" w:rsidP="00A13C86">
      <w:pPr>
        <w:pStyle w:val="FootnoteText"/>
      </w:pPr>
      <w:r>
        <w:rPr>
          <w:rStyle w:val="FootnoteReference"/>
        </w:rPr>
        <w:footnoteRef/>
      </w:r>
      <w:r>
        <w:t xml:space="preserve"> </w:t>
      </w:r>
      <w:hyperlink r:id="rId2" w:anchor="type=11&amp;year=2016&amp;qtr=A&amp;own=3&amp;area=US000&amp;supp=1" w:history="1">
        <w:r w:rsidRPr="00762126">
          <w:rPr>
            <w:rStyle w:val="Hyperlink"/>
            <w:rFonts w:ascii="Times New Roman" w:eastAsia="Times New Roman" w:hAnsi="Times New Roman" w:cs="Times New Roman"/>
            <w:sz w:val="18"/>
          </w:rPr>
          <w:t>https://data.bls.gov/cew/apps/table_maker/v4/table_maker.htm#type=11&amp;year=2016&amp;qtr=A&amp;own=3&amp;area=US000&amp;supp=1</w:t>
        </w:r>
      </w:hyperlink>
    </w:p>
  </w:footnote>
  <w:footnote w:id="4">
    <w:p w14:paraId="450D42E6" w14:textId="77777777" w:rsidR="009C082D" w:rsidRDefault="009C082D" w:rsidP="00A13C86">
      <w:pPr>
        <w:pStyle w:val="FootnoteText"/>
      </w:pPr>
      <w:r>
        <w:rPr>
          <w:rStyle w:val="FootnoteReference"/>
        </w:rPr>
        <w:footnoteRef/>
      </w:r>
      <w:r>
        <w:t xml:space="preserve"> </w:t>
      </w:r>
      <w:hyperlink r:id="rId3" w:history="1">
        <w:r w:rsidRPr="00762126">
          <w:rPr>
            <w:rStyle w:val="Hyperlink"/>
            <w:rFonts w:ascii="Times New Roman" w:eastAsia="Times New Roman" w:hAnsi="Times New Roman" w:cs="Times New Roman"/>
            <w:sz w:val="18"/>
          </w:rPr>
          <w:t>https://www.bls.gov/ncs/ocs/sp/nctb1507.pdf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6"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8"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2"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3"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2"/>
  </w:num>
  <w:num w:numId="4">
    <w:abstractNumId w:val="7"/>
  </w:num>
  <w:num w:numId="5">
    <w:abstractNumId w:val="1"/>
  </w:num>
  <w:num w:numId="6">
    <w:abstractNumId w:val="6"/>
  </w:num>
  <w:num w:numId="7">
    <w:abstractNumId w:val="11"/>
  </w:num>
  <w:num w:numId="8">
    <w:abstractNumId w:val="3"/>
  </w:num>
  <w:num w:numId="9">
    <w:abstractNumId w:val="8"/>
  </w:num>
  <w:num w:numId="10">
    <w:abstractNumId w:val="13"/>
  </w:num>
  <w:num w:numId="11">
    <w:abstractNumId w:val="14"/>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0C1"/>
    <w:rsid w:val="00020E36"/>
    <w:rsid w:val="000311EF"/>
    <w:rsid w:val="00060FAF"/>
    <w:rsid w:val="00061D50"/>
    <w:rsid w:val="000758B2"/>
    <w:rsid w:val="00087454"/>
    <w:rsid w:val="00103835"/>
    <w:rsid w:val="0011071A"/>
    <w:rsid w:val="001235D4"/>
    <w:rsid w:val="00124446"/>
    <w:rsid w:val="00147F27"/>
    <w:rsid w:val="00152339"/>
    <w:rsid w:val="00154292"/>
    <w:rsid w:val="00157254"/>
    <w:rsid w:val="00175AF0"/>
    <w:rsid w:val="001831B3"/>
    <w:rsid w:val="001A5346"/>
    <w:rsid w:val="001B6ED6"/>
    <w:rsid w:val="001C5E53"/>
    <w:rsid w:val="001E22D7"/>
    <w:rsid w:val="001F2674"/>
    <w:rsid w:val="00201347"/>
    <w:rsid w:val="002141D7"/>
    <w:rsid w:val="00214F25"/>
    <w:rsid w:val="00220406"/>
    <w:rsid w:val="00241D51"/>
    <w:rsid w:val="002421DC"/>
    <w:rsid w:val="00244E79"/>
    <w:rsid w:val="00263790"/>
    <w:rsid w:val="00277DE3"/>
    <w:rsid w:val="002A1D08"/>
    <w:rsid w:val="002B115E"/>
    <w:rsid w:val="002B2E96"/>
    <w:rsid w:val="002D0D06"/>
    <w:rsid w:val="002D132D"/>
    <w:rsid w:val="002D2382"/>
    <w:rsid w:val="00391EFF"/>
    <w:rsid w:val="00394503"/>
    <w:rsid w:val="003B1309"/>
    <w:rsid w:val="003C66B9"/>
    <w:rsid w:val="00407B1B"/>
    <w:rsid w:val="00421B24"/>
    <w:rsid w:val="004958EF"/>
    <w:rsid w:val="004C69FC"/>
    <w:rsid w:val="004C6F21"/>
    <w:rsid w:val="004E1F52"/>
    <w:rsid w:val="004E57B3"/>
    <w:rsid w:val="0050359E"/>
    <w:rsid w:val="005122C5"/>
    <w:rsid w:val="00512CB2"/>
    <w:rsid w:val="00534587"/>
    <w:rsid w:val="00545A05"/>
    <w:rsid w:val="00550897"/>
    <w:rsid w:val="0056581F"/>
    <w:rsid w:val="005A74C3"/>
    <w:rsid w:val="005F4DC0"/>
    <w:rsid w:val="00601F37"/>
    <w:rsid w:val="006038D0"/>
    <w:rsid w:val="0061098B"/>
    <w:rsid w:val="00627B8C"/>
    <w:rsid w:val="0067446E"/>
    <w:rsid w:val="00683754"/>
    <w:rsid w:val="006B7928"/>
    <w:rsid w:val="006D734B"/>
    <w:rsid w:val="006E553E"/>
    <w:rsid w:val="006F75F6"/>
    <w:rsid w:val="00710DB3"/>
    <w:rsid w:val="00715042"/>
    <w:rsid w:val="00737507"/>
    <w:rsid w:val="0078799F"/>
    <w:rsid w:val="00793856"/>
    <w:rsid w:val="007D6F83"/>
    <w:rsid w:val="007F2304"/>
    <w:rsid w:val="00802122"/>
    <w:rsid w:val="00826D54"/>
    <w:rsid w:val="00844D2F"/>
    <w:rsid w:val="00855DAF"/>
    <w:rsid w:val="00873E6F"/>
    <w:rsid w:val="00885A4D"/>
    <w:rsid w:val="008A6B72"/>
    <w:rsid w:val="008B11D0"/>
    <w:rsid w:val="008B62EC"/>
    <w:rsid w:val="008D6D12"/>
    <w:rsid w:val="009061D7"/>
    <w:rsid w:val="0093278D"/>
    <w:rsid w:val="0096082B"/>
    <w:rsid w:val="00972981"/>
    <w:rsid w:val="0099387B"/>
    <w:rsid w:val="009A177E"/>
    <w:rsid w:val="009A5145"/>
    <w:rsid w:val="009B24CD"/>
    <w:rsid w:val="009C082D"/>
    <w:rsid w:val="009E5FCC"/>
    <w:rsid w:val="009F1E03"/>
    <w:rsid w:val="00A10DFC"/>
    <w:rsid w:val="00A13C86"/>
    <w:rsid w:val="00A54F8B"/>
    <w:rsid w:val="00A56E53"/>
    <w:rsid w:val="00A70F21"/>
    <w:rsid w:val="00A82C0C"/>
    <w:rsid w:val="00A93D97"/>
    <w:rsid w:val="00A9476B"/>
    <w:rsid w:val="00AA3734"/>
    <w:rsid w:val="00AB0773"/>
    <w:rsid w:val="00AB1D23"/>
    <w:rsid w:val="00AB4459"/>
    <w:rsid w:val="00AB679D"/>
    <w:rsid w:val="00AE0F59"/>
    <w:rsid w:val="00AF69A9"/>
    <w:rsid w:val="00B10900"/>
    <w:rsid w:val="00B1500A"/>
    <w:rsid w:val="00B237CF"/>
    <w:rsid w:val="00B52897"/>
    <w:rsid w:val="00B82768"/>
    <w:rsid w:val="00BA01E4"/>
    <w:rsid w:val="00BE70BC"/>
    <w:rsid w:val="00C01068"/>
    <w:rsid w:val="00C0477A"/>
    <w:rsid w:val="00C251F0"/>
    <w:rsid w:val="00C55625"/>
    <w:rsid w:val="00CA2F8C"/>
    <w:rsid w:val="00D20756"/>
    <w:rsid w:val="00D43339"/>
    <w:rsid w:val="00D77E40"/>
    <w:rsid w:val="00D83A03"/>
    <w:rsid w:val="00D9745C"/>
    <w:rsid w:val="00DC098A"/>
    <w:rsid w:val="00DC4EC4"/>
    <w:rsid w:val="00DD0748"/>
    <w:rsid w:val="00DD688F"/>
    <w:rsid w:val="00DF3B12"/>
    <w:rsid w:val="00E02F27"/>
    <w:rsid w:val="00E111EF"/>
    <w:rsid w:val="00E12A81"/>
    <w:rsid w:val="00E13406"/>
    <w:rsid w:val="00E408C7"/>
    <w:rsid w:val="00E4385D"/>
    <w:rsid w:val="00E47708"/>
    <w:rsid w:val="00E96583"/>
    <w:rsid w:val="00EA4AAF"/>
    <w:rsid w:val="00EB0B55"/>
    <w:rsid w:val="00EB1807"/>
    <w:rsid w:val="00EB723C"/>
    <w:rsid w:val="00EC47CC"/>
    <w:rsid w:val="00ED5D79"/>
    <w:rsid w:val="00EE46BC"/>
    <w:rsid w:val="00F148E8"/>
    <w:rsid w:val="00F40E5D"/>
    <w:rsid w:val="00F62328"/>
    <w:rsid w:val="00F802A6"/>
    <w:rsid w:val="00F95DC8"/>
    <w:rsid w:val="00FA6FB7"/>
    <w:rsid w:val="00FB67FC"/>
    <w:rsid w:val="00FC74EA"/>
    <w:rsid w:val="00FF1A79"/>
    <w:rsid w:val="00FF2759"/>
    <w:rsid w:val="1274ED89"/>
    <w:rsid w:val="17D98ABF"/>
    <w:rsid w:val="2DD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customStyle="1" w:styleId="Level2">
    <w:name w:val="Level 2"/>
    <w:basedOn w:val="Normal"/>
    <w:rsid w:val="004E57B3"/>
    <w:pPr>
      <w:autoSpaceDE/>
      <w:autoSpaceDN/>
    </w:pPr>
    <w:rPr>
      <w:rFonts w:ascii="Times New Roman" w:eastAsia="Times New Roman" w:hAnsi="Times New Roman" w:cs="Times New Roman"/>
      <w:sz w:val="24"/>
      <w:szCs w:val="20"/>
      <w:lang w:bidi="ar-SA"/>
    </w:rPr>
  </w:style>
  <w:style w:type="character" w:styleId="Hyperlink">
    <w:name w:val="Hyperlink"/>
    <w:basedOn w:val="DefaultParagraphFont"/>
    <w:uiPriority w:val="99"/>
    <w:unhideWhenUsed/>
    <w:rsid w:val="004E57B3"/>
    <w:rPr>
      <w:color w:val="0000FF" w:themeColor="hyperlink"/>
      <w:u w:val="single"/>
    </w:rPr>
  </w:style>
  <w:style w:type="paragraph" w:styleId="FootnoteText">
    <w:name w:val="footnote text"/>
    <w:basedOn w:val="Normal"/>
    <w:link w:val="FootnoteTextChar"/>
    <w:uiPriority w:val="99"/>
    <w:semiHidden/>
    <w:unhideWhenUsed/>
    <w:rsid w:val="0050359E"/>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50359E"/>
    <w:rPr>
      <w:sz w:val="20"/>
      <w:szCs w:val="20"/>
    </w:rPr>
  </w:style>
  <w:style w:type="character" w:styleId="FootnoteReference">
    <w:name w:val="footnote reference"/>
    <w:basedOn w:val="DefaultParagraphFont"/>
    <w:uiPriority w:val="99"/>
    <w:semiHidden/>
    <w:unhideWhenUsed/>
    <w:rsid w:val="0050359E"/>
    <w:rPr>
      <w:vertAlign w:val="superscript"/>
    </w:rPr>
  </w:style>
  <w:style w:type="paragraph" w:customStyle="1" w:styleId="P-SectionText">
    <w:name w:val="P-Section Text"/>
    <w:basedOn w:val="Normal"/>
    <w:link w:val="P-SectionTextChar"/>
    <w:qFormat/>
    <w:rsid w:val="009B24CD"/>
    <w:pPr>
      <w:widowControl/>
      <w:autoSpaceDE/>
      <w:autoSpaceDN/>
      <w:spacing w:before="120" w:after="120"/>
    </w:pPr>
    <w:rPr>
      <w:rFonts w:ascii="Calibri" w:eastAsia="Times New Roman" w:hAnsi="Calibri" w:cs="Calibri"/>
      <w:lang w:bidi="ar-SA"/>
    </w:rPr>
  </w:style>
  <w:style w:type="character" w:customStyle="1" w:styleId="P-SectionTextChar">
    <w:name w:val="P-Section Text Char"/>
    <w:link w:val="P-SectionText"/>
    <w:locked/>
    <w:rsid w:val="009B24CD"/>
    <w:rPr>
      <w:rFonts w:ascii="Calibri" w:eastAsia="Times New Roman" w:hAnsi="Calibri" w:cs="Calibri"/>
    </w:rPr>
  </w:style>
  <w:style w:type="character" w:styleId="CommentReference">
    <w:name w:val="annotation reference"/>
    <w:basedOn w:val="DefaultParagraphFont"/>
    <w:uiPriority w:val="99"/>
    <w:semiHidden/>
    <w:unhideWhenUsed/>
    <w:rsid w:val="006E553E"/>
    <w:rPr>
      <w:sz w:val="16"/>
      <w:szCs w:val="16"/>
    </w:rPr>
  </w:style>
  <w:style w:type="paragraph" w:styleId="CommentText">
    <w:name w:val="annotation text"/>
    <w:basedOn w:val="Normal"/>
    <w:link w:val="CommentTextChar"/>
    <w:uiPriority w:val="99"/>
    <w:semiHidden/>
    <w:unhideWhenUsed/>
    <w:rsid w:val="006E553E"/>
    <w:rPr>
      <w:sz w:val="20"/>
      <w:szCs w:val="20"/>
    </w:rPr>
  </w:style>
  <w:style w:type="character" w:customStyle="1" w:styleId="CommentTextChar">
    <w:name w:val="Comment Text Char"/>
    <w:basedOn w:val="DefaultParagraphFont"/>
    <w:link w:val="CommentText"/>
    <w:uiPriority w:val="99"/>
    <w:semiHidden/>
    <w:rsid w:val="006E553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E553E"/>
    <w:rPr>
      <w:b/>
      <w:bCs/>
    </w:rPr>
  </w:style>
  <w:style w:type="character" w:customStyle="1" w:styleId="CommentSubjectChar">
    <w:name w:val="Comment Subject Char"/>
    <w:basedOn w:val="CommentTextChar"/>
    <w:link w:val="CommentSubject"/>
    <w:uiPriority w:val="99"/>
    <w:semiHidden/>
    <w:rsid w:val="006E553E"/>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1B6ED6"/>
    <w:rPr>
      <w:color w:val="605E5C"/>
      <w:shd w:val="clear" w:color="auto" w:fill="E1DFDD"/>
    </w:rPr>
  </w:style>
  <w:style w:type="paragraph" w:styleId="Revision">
    <w:name w:val="Revision"/>
    <w:hidden/>
    <w:uiPriority w:val="99"/>
    <w:semiHidden/>
    <w:rsid w:val="00E4385D"/>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E111EF"/>
    <w:rPr>
      <w:color w:val="800080" w:themeColor="followedHyperlink"/>
      <w:u w:val="single"/>
    </w:rPr>
  </w:style>
  <w:style w:type="table" w:styleId="TableGrid">
    <w:name w:val="Table Grid"/>
    <w:basedOn w:val="TableNormal"/>
    <w:uiPriority w:val="39"/>
    <w:rsid w:val="00E0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issem.censu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ides.census.gov/"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dissem.census.gov" TargetMode="External"/><Relationship Id="rId5" Type="http://schemas.openxmlformats.org/officeDocument/2006/relationships/numbering" Target="numbering.xml"/><Relationship Id="rId15" Type="http://schemas.openxmlformats.org/officeDocument/2006/relationships/hyperlink" Target="http://www.gpo.gov/fdsys/pkg/CFR-2014-title5-vol3/pdf/CFR-2014-title5-vol3-sec1320-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1/04/22/2021-08314/agency-information-collection-activities-submission-to-the-office-of-management-and-budget-omb-f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ocs/sp/nctb1507.pdf" TargetMode="External"/><Relationship Id="rId2" Type="http://schemas.openxmlformats.org/officeDocument/2006/relationships/hyperlink" Target="https://data.bls.gov/cew/apps/table_maker/v4/table_maker.htm" TargetMode="External"/><Relationship Id="rId1" Type="http://schemas.openxmlformats.org/officeDocument/2006/relationships/hyperlink" Target="https://data.bls.gov/cew/apps/table_maker/v4/table_mak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7649AD630B6418C30FAA8FAD4E0AE" ma:contentTypeVersion="10" ma:contentTypeDescription="Create a new document." ma:contentTypeScope="" ma:versionID="7b7970df32a0b28857c3a99c6de744db">
  <xsd:schema xmlns:xsd="http://www.w3.org/2001/XMLSchema" xmlns:xs="http://www.w3.org/2001/XMLSchema" xmlns:p="http://schemas.microsoft.com/office/2006/metadata/properties" xmlns:ns2="36e7de3c-65c8-48b1-a73c-0d3a6254c6aa" xmlns:ns3="539f48f7-5707-476a-98b9-0c84b07e2a49" targetNamespace="http://schemas.microsoft.com/office/2006/metadata/properties" ma:root="true" ma:fieldsID="eca83a736a4d6d1ac151c9ec9bab4732" ns2:_="" ns3:_="">
    <xsd:import namespace="36e7de3c-65c8-48b1-a73c-0d3a6254c6aa"/>
    <xsd:import namespace="539f48f7-5707-476a-98b9-0c84b07e2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7de3c-65c8-48b1-a73c-0d3a6254c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f48f7-5707-476a-98b9-0c84b07e2a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AD71-79F8-4A59-906C-4DB98E46C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7de3c-65c8-48b1-a73c-0d3a6254c6aa"/>
    <ds:schemaRef ds:uri="539f48f7-5707-476a-98b9-0c84b07e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0B5DA9AB-DD3B-4552-9DAC-0302FF86DDBA}">
  <ds:schemaRefs>
    <ds:schemaRef ds:uri="36e7de3c-65c8-48b1-a73c-0d3a6254c6aa"/>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539f48f7-5707-476a-98b9-0c84b07e2a49"/>
    <ds:schemaRef ds:uri="http://purl.org/dc/elements/1.1/"/>
  </ds:schemaRefs>
</ds:datastoreItem>
</file>

<file path=customXml/itemProps4.xml><?xml version="1.0" encoding="utf-8"?>
<ds:datastoreItem xmlns:ds="http://schemas.openxmlformats.org/officeDocument/2006/customXml" ds:itemID="{B681BA3D-4E84-44F0-88BC-852459EB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Thomas J Smith (CENSUS/EMD FED)</cp:lastModifiedBy>
  <cp:revision>4</cp:revision>
  <dcterms:created xsi:type="dcterms:W3CDTF">2021-09-01T14:34:00Z</dcterms:created>
  <dcterms:modified xsi:type="dcterms:W3CDTF">2021-09-02T16:22:00Z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0x010100CDF7649AD630B6418C30FAA8FAD4E0AE</vt:lpwstr>
  </property>
  <property fmtid="{D5CDD505-2E9C-101B-9397-08002B2CF9AE}" pid="6" name="_dlc_DocIdItemGuid">
    <vt:lpwstr>65ee48b9-877c-4f20-84d7-8e753f856cd5</vt:lpwstr>
  </property>
</Properties>
</file>