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4603C466"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603C467"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603C468" w14:textId="77777777">
      <w:pPr>
        <w:pStyle w:val="NoSpacing"/>
        <w:jc w:val="center"/>
        <w:rPr>
          <w:rFonts w:ascii="Calibri" w:hAnsi="Calibri" w:cs="Calibri"/>
          <w:b/>
          <w:sz w:val="24"/>
        </w:rPr>
      </w:pPr>
      <w:r>
        <w:rPr>
          <w:rFonts w:ascii="Calibri" w:hAnsi="Calibri" w:cs="Calibri"/>
          <w:b/>
          <w:sz w:val="24"/>
        </w:rPr>
        <w:t>U.S. Census Bureau</w:t>
      </w:r>
    </w:p>
    <w:p w:rsidRPr="00577BC5" w:rsidR="00577BC5" w:rsidP="00577BC5" w:rsidRDefault="00577BC5" w14:paraId="4A7BFC4F" w14:textId="77777777">
      <w:pPr>
        <w:autoSpaceDE/>
        <w:autoSpaceDN/>
        <w:jc w:val="center"/>
        <w:rPr>
          <w:rFonts w:ascii="Times New Roman" w:hAnsi="Times New Roman" w:eastAsia="Times New Roman" w:cs="Times New Roman"/>
          <w:b/>
          <w:color w:val="000000"/>
          <w:sz w:val="24"/>
          <w:szCs w:val="24"/>
          <w:lang w:bidi="ar-SA"/>
        </w:rPr>
      </w:pPr>
      <w:r w:rsidRPr="00577BC5">
        <w:rPr>
          <w:rFonts w:ascii="Times New Roman" w:hAnsi="Times New Roman" w:eastAsia="Times New Roman" w:cs="Times New Roman"/>
          <w:b/>
          <w:color w:val="000000"/>
          <w:sz w:val="24"/>
          <w:szCs w:val="24"/>
          <w:lang w:bidi="ar-SA"/>
        </w:rPr>
        <w:t xml:space="preserve">Data Collection Form for Reporting on Audits of States, Local Governments, Indian Tribes, Institutions of Higher Education, and Nonprofit Organizations </w:t>
      </w:r>
    </w:p>
    <w:p w:rsidRPr="00E12A81" w:rsidR="005367D0" w:rsidP="005367D0" w:rsidRDefault="005367D0" w14:paraId="4603C46A" w14:textId="23AFCC1B">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577BC5">
        <w:rPr>
          <w:rFonts w:ascii="Calibri" w:hAnsi="Calibri" w:cs="Calibri"/>
          <w:b/>
          <w:sz w:val="24"/>
        </w:rPr>
        <w:t>-</w:t>
      </w:r>
      <w:r w:rsidRPr="00577BC5" w:rsidR="00577BC5">
        <w:rPr>
          <w:rFonts w:ascii="Calibri" w:hAnsi="Calibri" w:cs="Calibri"/>
          <w:b/>
          <w:sz w:val="24"/>
        </w:rPr>
        <w:t>0518</w:t>
      </w:r>
    </w:p>
    <w:p w:rsidR="00B955B7" w:rsidP="00B955B7" w:rsidRDefault="00B955B7" w14:paraId="4603C46B" w14:textId="77777777">
      <w:pPr>
        <w:spacing w:before="80"/>
        <w:rPr>
          <w:rFonts w:ascii="Calibri" w:hAnsi="Calibri" w:cs="Calibri"/>
          <w:b/>
          <w:color w:val="FF0000"/>
          <w:sz w:val="24"/>
        </w:rPr>
      </w:pPr>
    </w:p>
    <w:p w:rsidRPr="00124446" w:rsidR="00B955B7" w:rsidP="00942196" w:rsidRDefault="00B955B7" w14:paraId="4603C470" w14:textId="327EFCF9">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r w:rsidR="00F649B9">
        <w:rPr>
          <w:rFonts w:ascii="Calibri" w:hAnsi="Calibri" w:cs="Calibri"/>
          <w:b/>
          <w:sz w:val="24"/>
        </w:rPr>
        <w:br/>
      </w:r>
    </w:p>
    <w:p w:rsidRPr="00F649B9" w:rsidR="00B955B7" w:rsidP="00942196" w:rsidRDefault="00B955B7" w14:paraId="4603C472" w14:textId="77777777">
      <w:pPr>
        <w:pStyle w:val="Heading1"/>
        <w:numPr>
          <w:ilvl w:val="0"/>
          <w:numId w:val="1"/>
        </w:numPr>
        <w:tabs>
          <w:tab w:val="left" w:pos="669"/>
        </w:tabs>
        <w:spacing w:before="185"/>
        <w:ind w:hanging="400"/>
        <w:rPr>
          <w:rFonts w:ascii="Calibri" w:hAnsi="Calibri" w:cs="Calibri"/>
        </w:rPr>
      </w:pPr>
      <w:r w:rsidRPr="00F649B9">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F649B9">
        <w:rPr>
          <w:rFonts w:ascii="Calibri" w:hAnsi="Calibri" w:cs="Calibri"/>
          <w:spacing w:val="-2"/>
        </w:rPr>
        <w:t xml:space="preserve">the </w:t>
      </w:r>
      <w:r w:rsidRPr="00F649B9">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F649B9">
        <w:rPr>
          <w:rFonts w:ascii="Calibri" w:hAnsi="Calibri" w:cs="Calibri"/>
        </w:rPr>
        <w:t>collection as a whole</w:t>
      </w:r>
      <w:proofErr w:type="gramEnd"/>
      <w:r w:rsidRPr="00F649B9">
        <w:rPr>
          <w:rFonts w:ascii="Calibri" w:hAnsi="Calibri" w:cs="Calibri"/>
        </w:rPr>
        <w:t>. If the collection had been conducted previously, include the actual response rate achieved during the last</w:t>
      </w:r>
      <w:r w:rsidRPr="00F649B9">
        <w:rPr>
          <w:rFonts w:ascii="Calibri" w:hAnsi="Calibri" w:cs="Calibri"/>
          <w:spacing w:val="-43"/>
        </w:rPr>
        <w:t xml:space="preserve"> </w:t>
      </w:r>
      <w:r w:rsidRPr="00F649B9">
        <w:rPr>
          <w:rFonts w:ascii="Calibri" w:hAnsi="Calibri" w:cs="Calibri"/>
        </w:rPr>
        <w:t>collection.</w:t>
      </w:r>
    </w:p>
    <w:p w:rsidR="00577BC5" w:rsidP="00EF7EF5" w:rsidRDefault="00577BC5" w14:paraId="5ADAF242" w14:textId="7910A908">
      <w:pPr>
        <w:pStyle w:val="NormalWeb"/>
        <w:ind w:left="1440"/>
        <w:rPr>
          <w:color w:val="auto"/>
        </w:rPr>
      </w:pPr>
      <w:r>
        <w:rPr>
          <w:color w:val="auto"/>
        </w:rPr>
        <w:t xml:space="preserve">The Federal Audit Clearinghouse (FAC) collection effort is </w:t>
      </w:r>
      <w:proofErr w:type="gramStart"/>
      <w:r>
        <w:rPr>
          <w:color w:val="auto"/>
        </w:rPr>
        <w:t>mandatory</w:t>
      </w:r>
      <w:proofErr w:type="gramEnd"/>
      <w:r>
        <w:rPr>
          <w:color w:val="auto"/>
        </w:rPr>
        <w:t xml:space="preserve"> and sampling is not performed. </w:t>
      </w:r>
      <w:r w:rsidDel="00BB2004" w:rsidR="00D24789">
        <w:rPr>
          <w:color w:val="auto"/>
        </w:rPr>
        <w:t xml:space="preserve">No sampling methods are used. </w:t>
      </w:r>
      <w:r>
        <w:rPr>
          <w:color w:val="auto"/>
        </w:rPr>
        <w:t>The respondent universe</w:t>
      </w:r>
      <w:r w:rsidR="00072A2F">
        <w:rPr>
          <w:color w:val="auto"/>
        </w:rPr>
        <w:t xml:space="preserve"> potentially</w:t>
      </w:r>
      <w:r>
        <w:rPr>
          <w:color w:val="auto"/>
        </w:rPr>
        <w:t xml:space="preserve"> includes all </w:t>
      </w:r>
      <w:r w:rsidR="002A1A60">
        <w:rPr>
          <w:color w:val="auto"/>
        </w:rPr>
        <w:t xml:space="preserve">U.S. </w:t>
      </w:r>
      <w:r>
        <w:rPr>
          <w:color w:val="auto"/>
        </w:rPr>
        <w:t>states</w:t>
      </w:r>
      <w:r w:rsidR="002A1A60">
        <w:rPr>
          <w:color w:val="auto"/>
        </w:rPr>
        <w:t xml:space="preserve"> and territories</w:t>
      </w:r>
      <w:r>
        <w:rPr>
          <w:color w:val="auto"/>
        </w:rPr>
        <w:t xml:space="preserve"> (all 50 states, the District of Columbia, the Commonwealth of Puerto Rico,</w:t>
      </w:r>
      <w:r w:rsidR="00EF7EF5">
        <w:rPr>
          <w:color w:val="auto"/>
        </w:rPr>
        <w:t xml:space="preserve"> the Marshall Islands,</w:t>
      </w:r>
      <w:r>
        <w:rPr>
          <w:color w:val="auto"/>
        </w:rPr>
        <w:t xml:space="preserve"> the Virgin Islands, Guam, American Samoa,</w:t>
      </w:r>
      <w:r w:rsidR="00EF7EF5">
        <w:rPr>
          <w:color w:val="auto"/>
        </w:rPr>
        <w:t xml:space="preserve"> Palau, the Federated States of Micronesia,</w:t>
      </w:r>
      <w:r>
        <w:rPr>
          <w:color w:val="auto"/>
        </w:rPr>
        <w:t xml:space="preserve"> and the Commonwealth of the Northern Mariana Islands), local governments, Indian tribes</w:t>
      </w:r>
      <w:r w:rsidR="002A1A60">
        <w:rPr>
          <w:color w:val="auto"/>
        </w:rPr>
        <w:t xml:space="preserve"> and tribal organizations</w:t>
      </w:r>
      <w:r>
        <w:rPr>
          <w:color w:val="auto"/>
        </w:rPr>
        <w:t xml:space="preserve">, institutions of higher education, and nonprofit organizations that expend $750,000 or more in </w:t>
      </w:r>
      <w:r w:rsidR="00EF7EF5">
        <w:rPr>
          <w:color w:val="auto"/>
        </w:rPr>
        <w:t xml:space="preserve">federal </w:t>
      </w:r>
      <w:r>
        <w:rPr>
          <w:color w:val="auto"/>
        </w:rPr>
        <w:t xml:space="preserve">awards during their fiscal period. Respondents who meet submission requirements in accordance with 2 CFR Part 200 (or Uniform Guidance) </w:t>
      </w:r>
      <w:r w:rsidR="004E0228">
        <w:rPr>
          <w:color w:val="auto"/>
        </w:rPr>
        <w:t>are required by law to</w:t>
      </w:r>
      <w:r>
        <w:rPr>
          <w:color w:val="auto"/>
        </w:rPr>
        <w:t xml:space="preserve"> submit the data collection form (Form SF-SAC) and reporting package</w:t>
      </w:r>
      <w:r w:rsidR="004E0228">
        <w:rPr>
          <w:color w:val="auto"/>
        </w:rPr>
        <w:t xml:space="preserve"> to the FAC</w:t>
      </w:r>
      <w:r>
        <w:rPr>
          <w:color w:val="auto"/>
        </w:rPr>
        <w:t xml:space="preserve"> within 30 days after receipt of the auditor’s report(s) or nine months after the end of the fiscal period</w:t>
      </w:r>
      <w:r w:rsidR="00F20177">
        <w:rPr>
          <w:color w:val="auto"/>
        </w:rPr>
        <w:t xml:space="preserve"> – whichever is earliest</w:t>
      </w:r>
      <w:r w:rsidR="00D24789">
        <w:rPr>
          <w:color w:val="auto"/>
        </w:rPr>
        <w:t xml:space="preserve">. </w:t>
      </w:r>
      <w:r w:rsidR="00072A2F">
        <w:rPr>
          <w:color w:val="auto"/>
        </w:rPr>
        <w:t>Because it</w:t>
      </w:r>
      <w:r w:rsidR="009A2F9A">
        <w:rPr>
          <w:color w:val="auto"/>
        </w:rPr>
        <w:t xml:space="preserve"> is impossible for FAC to fully determine </w:t>
      </w:r>
      <w:r w:rsidR="007C5DDD">
        <w:rPr>
          <w:color w:val="auto"/>
        </w:rPr>
        <w:t>which non-federal entities may meet the federal award expenditure reporting threshold</w:t>
      </w:r>
      <w:r w:rsidR="00D24789">
        <w:rPr>
          <w:color w:val="auto"/>
        </w:rPr>
        <w:t xml:space="preserve"> at any given time, it </w:t>
      </w:r>
      <w:r w:rsidR="00072A2F">
        <w:rPr>
          <w:color w:val="auto"/>
        </w:rPr>
        <w:t xml:space="preserve">is </w:t>
      </w:r>
      <w:r w:rsidR="00D24789">
        <w:rPr>
          <w:color w:val="auto"/>
        </w:rPr>
        <w:t>impossible to d</w:t>
      </w:r>
      <w:r w:rsidR="007C5DDD">
        <w:rPr>
          <w:color w:val="auto"/>
        </w:rPr>
        <w:t>etermin</w:t>
      </w:r>
      <w:r w:rsidR="00D24789">
        <w:rPr>
          <w:color w:val="auto"/>
        </w:rPr>
        <w:t>e</w:t>
      </w:r>
      <w:r w:rsidR="007C5DDD">
        <w:rPr>
          <w:color w:val="auto"/>
        </w:rPr>
        <w:t xml:space="preserve"> </w:t>
      </w:r>
      <w:r w:rsidR="00D24789">
        <w:rPr>
          <w:color w:val="auto"/>
        </w:rPr>
        <w:t xml:space="preserve">a </w:t>
      </w:r>
      <w:r w:rsidR="00072A2F">
        <w:rPr>
          <w:color w:val="auto"/>
        </w:rPr>
        <w:t xml:space="preserve">more </w:t>
      </w:r>
      <w:r w:rsidR="00D24789">
        <w:rPr>
          <w:color w:val="auto"/>
        </w:rPr>
        <w:t>specific</w:t>
      </w:r>
      <w:r w:rsidR="009A2F9A">
        <w:rPr>
          <w:color w:val="auto"/>
        </w:rPr>
        <w:t xml:space="preserve"> </w:t>
      </w:r>
      <w:r w:rsidR="007C5DDD">
        <w:rPr>
          <w:color w:val="auto"/>
        </w:rPr>
        <w:t>universe</w:t>
      </w:r>
      <w:r w:rsidR="00D24789">
        <w:rPr>
          <w:color w:val="auto"/>
        </w:rPr>
        <w:t xml:space="preserve">. Without a </w:t>
      </w:r>
      <w:r w:rsidR="00072A2F">
        <w:rPr>
          <w:color w:val="auto"/>
        </w:rPr>
        <w:t xml:space="preserve">specific </w:t>
      </w:r>
      <w:r w:rsidR="00D24789">
        <w:rPr>
          <w:color w:val="auto"/>
        </w:rPr>
        <w:t xml:space="preserve">universe, </w:t>
      </w:r>
      <w:r w:rsidR="00E052A2">
        <w:rPr>
          <w:color w:val="auto"/>
        </w:rPr>
        <w:t>no</w:t>
      </w:r>
      <w:r>
        <w:rPr>
          <w:color w:val="auto"/>
        </w:rPr>
        <w:t xml:space="preserve"> efforts </w:t>
      </w:r>
      <w:r w:rsidR="00D24789">
        <w:rPr>
          <w:color w:val="auto"/>
        </w:rPr>
        <w:t>can be</w:t>
      </w:r>
      <w:r w:rsidR="007C5DDD">
        <w:rPr>
          <w:color w:val="auto"/>
        </w:rPr>
        <w:t xml:space="preserve"> </w:t>
      </w:r>
      <w:r>
        <w:rPr>
          <w:color w:val="auto"/>
        </w:rPr>
        <w:t xml:space="preserve">undertaken to boost response </w:t>
      </w:r>
      <w:r w:rsidRPr="00E052A2">
        <w:rPr>
          <w:color w:val="auto"/>
        </w:rPr>
        <w:t xml:space="preserve">rates. </w:t>
      </w:r>
      <w:proofErr w:type="gramStart"/>
      <w:r w:rsidRPr="00E052A2" w:rsidR="00EF7EF5">
        <w:rPr>
          <w:color w:val="auto"/>
        </w:rPr>
        <w:t>In an attempt to</w:t>
      </w:r>
      <w:proofErr w:type="gramEnd"/>
      <w:r w:rsidRPr="00E052A2" w:rsidR="00EF7EF5">
        <w:rPr>
          <w:color w:val="auto"/>
        </w:rPr>
        <w:t xml:space="preserve"> reduce non</w:t>
      </w:r>
      <w:r w:rsidR="00EF7EF5">
        <w:rPr>
          <w:color w:val="auto"/>
        </w:rPr>
        <w:t>-response</w:t>
      </w:r>
      <w:r w:rsidR="007C5DDD">
        <w:rPr>
          <w:color w:val="auto"/>
        </w:rPr>
        <w:t xml:space="preserve"> where possible</w:t>
      </w:r>
      <w:r w:rsidR="00EF7EF5">
        <w:rPr>
          <w:color w:val="auto"/>
        </w:rPr>
        <w:t xml:space="preserve">, </w:t>
      </w:r>
      <w:r w:rsidR="007C5DDD">
        <w:rPr>
          <w:color w:val="auto"/>
        </w:rPr>
        <w:t xml:space="preserve">however, </w:t>
      </w:r>
      <w:r w:rsidR="00EF7EF5">
        <w:rPr>
          <w:color w:val="auto"/>
        </w:rPr>
        <w:t xml:space="preserve">the web application sends automated emails to respondents who have begun but not completed a submission. </w:t>
      </w:r>
      <w:r w:rsidR="00F823F3">
        <w:rPr>
          <w:color w:val="auto"/>
        </w:rPr>
        <w:t xml:space="preserve">Consequences for non-response are handled by </w:t>
      </w:r>
      <w:r w:rsidR="005A7932">
        <w:rPr>
          <w:color w:val="242424"/>
          <w:shd w:val="clear" w:color="auto" w:fill="FFFFFF"/>
        </w:rPr>
        <w:t>federal awarding agencies and not the FAC.</w:t>
      </w:r>
      <w:r w:rsidR="007667D2">
        <w:rPr>
          <w:color w:val="242424"/>
          <w:shd w:val="clear" w:color="auto" w:fill="FFFFFF"/>
        </w:rPr>
        <w:br/>
      </w:r>
    </w:p>
    <w:tbl>
      <w:tblPr>
        <w:tblW w:w="5640" w:type="dxa"/>
        <w:tblInd w:w="2596" w:type="dxa"/>
        <w:tblLook w:val="04A0" w:firstRow="1" w:lastRow="0" w:firstColumn="1" w:lastColumn="0" w:noHBand="0" w:noVBand="1"/>
      </w:tblPr>
      <w:tblGrid>
        <w:gridCol w:w="3980"/>
        <w:gridCol w:w="1660"/>
      </w:tblGrid>
      <w:tr w:rsidRPr="00576DA3" w:rsidR="00576DA3" w:rsidTr="00576DA3" w14:paraId="13978260" w14:textId="77777777">
        <w:trPr>
          <w:trHeight w:val="288"/>
        </w:trPr>
        <w:tc>
          <w:tcPr>
            <w:tcW w:w="3980" w:type="dxa"/>
            <w:tcBorders>
              <w:top w:val="single" w:color="auto" w:sz="4" w:space="0"/>
              <w:left w:val="single" w:color="auto" w:sz="4" w:space="0"/>
              <w:bottom w:val="single" w:color="auto" w:sz="4" w:space="0"/>
              <w:right w:val="single" w:color="auto" w:sz="4" w:space="0"/>
            </w:tcBorders>
            <w:shd w:val="clear" w:color="000000" w:fill="DCE6F1"/>
            <w:noWrap/>
            <w:vAlign w:val="bottom"/>
            <w:hideMark/>
          </w:tcPr>
          <w:p w:rsidRPr="00576DA3" w:rsidR="00576DA3" w:rsidP="00576DA3" w:rsidRDefault="00576DA3" w14:paraId="406A710C" w14:textId="77777777">
            <w:pPr>
              <w:widowControl/>
              <w:autoSpaceDE/>
              <w:autoSpaceDN/>
              <w:rPr>
                <w:rFonts w:ascii="Calibri" w:hAnsi="Calibri" w:eastAsia="Times New Roman" w:cs="Calibri"/>
                <w:b/>
                <w:bCs/>
                <w:color w:val="000000"/>
                <w:lang w:bidi="ar-SA"/>
              </w:rPr>
            </w:pPr>
            <w:r w:rsidRPr="00576DA3">
              <w:rPr>
                <w:rFonts w:ascii="Calibri" w:hAnsi="Calibri" w:eastAsia="Times New Roman" w:cs="Calibri"/>
                <w:b/>
                <w:bCs/>
                <w:color w:val="000000"/>
                <w:lang w:bidi="ar-SA"/>
              </w:rPr>
              <w:t xml:space="preserve">Type of Entity </w:t>
            </w:r>
          </w:p>
        </w:tc>
        <w:tc>
          <w:tcPr>
            <w:tcW w:w="1660" w:type="dxa"/>
            <w:tcBorders>
              <w:top w:val="single" w:color="auto" w:sz="4" w:space="0"/>
              <w:left w:val="nil"/>
              <w:bottom w:val="single" w:color="auto" w:sz="4" w:space="0"/>
              <w:right w:val="single" w:color="auto" w:sz="4" w:space="0"/>
            </w:tcBorders>
            <w:shd w:val="clear" w:color="000000" w:fill="DCE6F1"/>
            <w:noWrap/>
            <w:vAlign w:val="center"/>
            <w:hideMark/>
          </w:tcPr>
          <w:p w:rsidRPr="00576DA3" w:rsidR="00576DA3" w:rsidP="00576DA3" w:rsidRDefault="00576DA3" w14:paraId="4E7FB033" w14:textId="64169461">
            <w:pPr>
              <w:widowControl/>
              <w:autoSpaceDE/>
              <w:autoSpaceDN/>
              <w:jc w:val="center"/>
              <w:rPr>
                <w:rFonts w:ascii="Calibri" w:hAnsi="Calibri" w:eastAsia="Times New Roman" w:cs="Calibri"/>
                <w:b/>
                <w:bCs/>
                <w:color w:val="000000"/>
                <w:lang w:bidi="ar-SA"/>
              </w:rPr>
            </w:pPr>
            <w:r w:rsidRPr="00576DA3">
              <w:rPr>
                <w:rFonts w:ascii="Calibri" w:hAnsi="Calibri" w:eastAsia="Times New Roman" w:cs="Calibri"/>
                <w:b/>
                <w:bCs/>
                <w:color w:val="000000"/>
                <w:lang w:bidi="ar-SA"/>
              </w:rPr>
              <w:t>Av</w:t>
            </w:r>
            <w:r w:rsidR="007C5DDD">
              <w:rPr>
                <w:rFonts w:ascii="Calibri" w:hAnsi="Calibri" w:eastAsia="Times New Roman" w:cs="Calibri"/>
                <w:b/>
                <w:bCs/>
                <w:color w:val="000000"/>
                <w:lang w:bidi="ar-SA"/>
              </w:rPr>
              <w:t>g</w:t>
            </w:r>
            <w:r w:rsidRPr="00576DA3">
              <w:rPr>
                <w:rFonts w:ascii="Calibri" w:hAnsi="Calibri" w:eastAsia="Times New Roman" w:cs="Calibri"/>
                <w:b/>
                <w:bCs/>
                <w:color w:val="000000"/>
                <w:lang w:bidi="ar-SA"/>
              </w:rPr>
              <w:t>. Responses</w:t>
            </w:r>
          </w:p>
        </w:tc>
      </w:tr>
      <w:tr w:rsidRPr="00576DA3" w:rsidR="00576DA3" w:rsidTr="00576DA3" w14:paraId="566D7993"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36715B4B"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INDIAN TRIBE OR TRIBAL ORGANIZATION</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35C80B7D"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658.5</w:t>
            </w:r>
          </w:p>
        </w:tc>
      </w:tr>
      <w:tr w:rsidRPr="00576DA3" w:rsidR="00576DA3" w:rsidTr="00576DA3" w14:paraId="3CC398AA"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40DDDAF6"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INSTITUTION OF HIGHER EDUCATION</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1A25F20D"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1566.5</w:t>
            </w:r>
          </w:p>
        </w:tc>
      </w:tr>
      <w:tr w:rsidRPr="00576DA3" w:rsidR="00576DA3" w:rsidTr="00576DA3" w14:paraId="015F4B83"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36C49796"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LOCAL GOVERNMENT</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2EF82990"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14365.25</w:t>
            </w:r>
          </w:p>
        </w:tc>
      </w:tr>
      <w:tr w:rsidRPr="00576DA3" w:rsidR="00576DA3" w:rsidTr="00576DA3" w14:paraId="62BD6A24"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3FE09E08"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NON-PROFIT</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271B70A6"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19124.5</w:t>
            </w:r>
          </w:p>
        </w:tc>
      </w:tr>
      <w:tr w:rsidRPr="00576DA3" w:rsidR="00576DA3" w:rsidTr="00576DA3" w14:paraId="774C3652"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179DDF1E"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STATE</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1E8534ED"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834</w:t>
            </w:r>
          </w:p>
        </w:tc>
      </w:tr>
      <w:tr w:rsidRPr="00576DA3" w:rsidR="00576DA3" w:rsidTr="00576DA3" w14:paraId="57CC55BA"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41CCD9E8"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lastRenderedPageBreak/>
              <w:t>UNKNOWN</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6AD06555"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269.75</w:t>
            </w:r>
          </w:p>
        </w:tc>
      </w:tr>
      <w:tr w:rsidRPr="00576DA3" w:rsidR="00576DA3" w:rsidTr="00576DA3" w14:paraId="2725CBE5" w14:textId="77777777">
        <w:trPr>
          <w:trHeight w:val="288"/>
        </w:trPr>
        <w:tc>
          <w:tcPr>
            <w:tcW w:w="3980" w:type="dxa"/>
            <w:tcBorders>
              <w:top w:val="nil"/>
              <w:left w:val="single" w:color="auto" w:sz="4" w:space="0"/>
              <w:bottom w:val="single" w:color="auto" w:sz="4" w:space="0"/>
              <w:right w:val="single" w:color="auto" w:sz="4" w:space="0"/>
            </w:tcBorders>
            <w:shd w:val="clear" w:color="auto" w:fill="auto"/>
            <w:noWrap/>
            <w:vAlign w:val="bottom"/>
            <w:hideMark/>
          </w:tcPr>
          <w:p w:rsidRPr="00576DA3" w:rsidR="00576DA3" w:rsidP="00576DA3" w:rsidRDefault="00576DA3" w14:paraId="5501B77B" w14:textId="77777777">
            <w:pPr>
              <w:widowControl/>
              <w:autoSpaceDE/>
              <w:autoSpaceDN/>
              <w:rPr>
                <w:rFonts w:ascii="Calibri" w:hAnsi="Calibri" w:eastAsia="Times New Roman" w:cs="Calibri"/>
                <w:color w:val="000000"/>
                <w:lang w:bidi="ar-SA"/>
              </w:rPr>
            </w:pPr>
            <w:r w:rsidRPr="00576DA3">
              <w:rPr>
                <w:rFonts w:ascii="Calibri" w:hAnsi="Calibri" w:eastAsia="Times New Roman" w:cs="Calibri"/>
                <w:color w:val="000000"/>
                <w:lang w:bidi="ar-SA"/>
              </w:rPr>
              <w:t>(blank)</w:t>
            </w:r>
          </w:p>
        </w:tc>
        <w:tc>
          <w:tcPr>
            <w:tcW w:w="1660" w:type="dxa"/>
            <w:tcBorders>
              <w:top w:val="nil"/>
              <w:left w:val="nil"/>
              <w:bottom w:val="single" w:color="auto" w:sz="4" w:space="0"/>
              <w:right w:val="single" w:color="auto" w:sz="4" w:space="0"/>
            </w:tcBorders>
            <w:shd w:val="clear" w:color="auto" w:fill="auto"/>
            <w:noWrap/>
            <w:vAlign w:val="bottom"/>
            <w:hideMark/>
          </w:tcPr>
          <w:p w:rsidRPr="00576DA3" w:rsidR="00576DA3" w:rsidP="00576DA3" w:rsidRDefault="00576DA3" w14:paraId="3DE8CDA3" w14:textId="77777777">
            <w:pPr>
              <w:widowControl/>
              <w:autoSpaceDE/>
              <w:autoSpaceDN/>
              <w:jc w:val="right"/>
              <w:rPr>
                <w:rFonts w:ascii="Calibri" w:hAnsi="Calibri" w:eastAsia="Times New Roman" w:cs="Calibri"/>
                <w:color w:val="000000"/>
                <w:lang w:bidi="ar-SA"/>
              </w:rPr>
            </w:pPr>
            <w:r w:rsidRPr="00576DA3">
              <w:rPr>
                <w:rFonts w:ascii="Calibri" w:hAnsi="Calibri" w:eastAsia="Times New Roman" w:cs="Calibri"/>
                <w:color w:val="000000"/>
                <w:lang w:bidi="ar-SA"/>
              </w:rPr>
              <w:t>63</w:t>
            </w:r>
          </w:p>
        </w:tc>
      </w:tr>
      <w:tr w:rsidRPr="00576DA3" w:rsidR="00576DA3" w:rsidTr="00576DA3" w14:paraId="14986BFD" w14:textId="77777777">
        <w:trPr>
          <w:trHeight w:val="288"/>
        </w:trPr>
        <w:tc>
          <w:tcPr>
            <w:tcW w:w="3980" w:type="dxa"/>
            <w:tcBorders>
              <w:top w:val="nil"/>
              <w:left w:val="single" w:color="auto" w:sz="4" w:space="0"/>
              <w:bottom w:val="single" w:color="auto" w:sz="4" w:space="0"/>
              <w:right w:val="single" w:color="auto" w:sz="4" w:space="0"/>
            </w:tcBorders>
            <w:shd w:val="clear" w:color="DCE6F1" w:fill="DCE6F1"/>
            <w:noWrap/>
            <w:vAlign w:val="bottom"/>
            <w:hideMark/>
          </w:tcPr>
          <w:p w:rsidRPr="00576DA3" w:rsidR="00576DA3" w:rsidP="00576DA3" w:rsidRDefault="00576DA3" w14:paraId="700BD652" w14:textId="77777777">
            <w:pPr>
              <w:widowControl/>
              <w:autoSpaceDE/>
              <w:autoSpaceDN/>
              <w:rPr>
                <w:rFonts w:ascii="Calibri" w:hAnsi="Calibri" w:eastAsia="Times New Roman" w:cs="Calibri"/>
                <w:b/>
                <w:bCs/>
                <w:color w:val="000000"/>
                <w:lang w:bidi="ar-SA"/>
              </w:rPr>
            </w:pPr>
            <w:r w:rsidRPr="00576DA3">
              <w:rPr>
                <w:rFonts w:ascii="Calibri" w:hAnsi="Calibri" w:eastAsia="Times New Roman" w:cs="Calibri"/>
                <w:b/>
                <w:bCs/>
                <w:color w:val="000000"/>
                <w:lang w:bidi="ar-SA"/>
              </w:rPr>
              <w:t>Grand Total</w:t>
            </w:r>
          </w:p>
        </w:tc>
        <w:tc>
          <w:tcPr>
            <w:tcW w:w="1660" w:type="dxa"/>
            <w:tcBorders>
              <w:top w:val="nil"/>
              <w:left w:val="nil"/>
              <w:bottom w:val="single" w:color="auto" w:sz="4" w:space="0"/>
              <w:right w:val="single" w:color="auto" w:sz="4" w:space="0"/>
            </w:tcBorders>
            <w:shd w:val="clear" w:color="DCE6F1" w:fill="DCE6F1"/>
            <w:noWrap/>
            <w:vAlign w:val="bottom"/>
            <w:hideMark/>
          </w:tcPr>
          <w:p w:rsidRPr="00576DA3" w:rsidR="00576DA3" w:rsidP="00576DA3" w:rsidRDefault="00576DA3" w14:paraId="112A0898" w14:textId="6E4500B0">
            <w:pPr>
              <w:widowControl/>
              <w:autoSpaceDE/>
              <w:autoSpaceDN/>
              <w:jc w:val="right"/>
              <w:rPr>
                <w:rFonts w:ascii="Calibri" w:hAnsi="Calibri" w:eastAsia="Times New Roman" w:cs="Calibri"/>
                <w:b/>
                <w:bCs/>
                <w:color w:val="000000"/>
                <w:lang w:bidi="ar-SA"/>
              </w:rPr>
            </w:pPr>
            <w:r w:rsidRPr="00576DA3">
              <w:rPr>
                <w:rFonts w:ascii="Calibri" w:hAnsi="Calibri" w:eastAsia="Times New Roman" w:cs="Calibri"/>
                <w:b/>
                <w:bCs/>
                <w:color w:val="000000"/>
                <w:lang w:bidi="ar-SA"/>
              </w:rPr>
              <w:t>36</w:t>
            </w:r>
            <w:r>
              <w:rPr>
                <w:rFonts w:ascii="Calibri" w:hAnsi="Calibri" w:eastAsia="Times New Roman" w:cs="Calibri"/>
                <w:b/>
                <w:bCs/>
                <w:color w:val="000000"/>
                <w:lang w:bidi="ar-SA"/>
              </w:rPr>
              <w:t>,</w:t>
            </w:r>
            <w:r w:rsidRPr="00576DA3">
              <w:rPr>
                <w:rFonts w:ascii="Calibri" w:hAnsi="Calibri" w:eastAsia="Times New Roman" w:cs="Calibri"/>
                <w:b/>
                <w:bCs/>
                <w:color w:val="000000"/>
                <w:lang w:bidi="ar-SA"/>
              </w:rPr>
              <w:t>881.5</w:t>
            </w:r>
          </w:p>
        </w:tc>
      </w:tr>
    </w:tbl>
    <w:p w:rsidR="00E052A2" w:rsidP="00E052A2" w:rsidRDefault="00E052A2" w14:paraId="36ACE224" w14:textId="216C5240">
      <w:pPr>
        <w:pStyle w:val="ListParagraph"/>
        <w:ind w:left="360" w:right="362" w:firstLine="0"/>
        <w:rPr>
          <w:rFonts w:ascii="Calibri" w:hAnsi="Calibri" w:cs="Calibri"/>
          <w:b/>
          <w:sz w:val="24"/>
          <w:szCs w:val="24"/>
        </w:rPr>
      </w:pPr>
    </w:p>
    <w:p w:rsidR="00E052A2" w:rsidP="00E052A2" w:rsidRDefault="00E052A2" w14:paraId="539C2C8D" w14:textId="77777777">
      <w:pPr>
        <w:pStyle w:val="ListParagraph"/>
        <w:ind w:left="360" w:right="362" w:firstLine="0"/>
        <w:rPr>
          <w:rFonts w:ascii="Calibri" w:hAnsi="Calibri" w:cs="Calibri"/>
          <w:b/>
          <w:sz w:val="24"/>
          <w:szCs w:val="24"/>
        </w:rPr>
      </w:pPr>
    </w:p>
    <w:p w:rsidRPr="00E0627D" w:rsidR="00B955B7" w:rsidP="00942196" w:rsidRDefault="00B955B7" w14:paraId="4603C476" w14:textId="19463D5D">
      <w:pPr>
        <w:pStyle w:val="ListParagraph"/>
        <w:numPr>
          <w:ilvl w:val="0"/>
          <w:numId w:val="1"/>
        </w:numPr>
        <w:ind w:left="360" w:right="362" w:hanging="360"/>
        <w:rPr>
          <w:rFonts w:ascii="Calibri" w:hAnsi="Calibri" w:cs="Calibri"/>
          <w:b/>
          <w:sz w:val="24"/>
          <w:szCs w:val="24"/>
        </w:rPr>
      </w:pPr>
      <w:r w:rsidRPr="00E0627D">
        <w:rPr>
          <w:rFonts w:ascii="Calibri" w:hAnsi="Calibri" w:cs="Calibri"/>
          <w:b/>
          <w:sz w:val="24"/>
          <w:szCs w:val="24"/>
        </w:rPr>
        <w:t>Describe the procedures for the collection of information including:</w:t>
      </w:r>
    </w:p>
    <w:p w:rsidRPr="00E0627D" w:rsidR="00B955B7" w:rsidP="00B955B7" w:rsidRDefault="00B955B7" w14:paraId="4603C477" w14:textId="77777777">
      <w:pPr>
        <w:pStyle w:val="ListParagraph"/>
        <w:numPr>
          <w:ilvl w:val="1"/>
          <w:numId w:val="1"/>
        </w:numPr>
        <w:tabs>
          <w:tab w:val="left" w:pos="1119"/>
          <w:tab w:val="left" w:pos="1120"/>
        </w:tabs>
        <w:spacing w:before="183"/>
        <w:rPr>
          <w:rFonts w:ascii="Calibri" w:hAnsi="Calibri" w:cs="Calibri"/>
          <w:b/>
          <w:sz w:val="24"/>
        </w:rPr>
      </w:pPr>
      <w:r w:rsidRPr="00E0627D">
        <w:rPr>
          <w:rFonts w:ascii="Calibri" w:hAnsi="Calibri" w:cs="Calibri"/>
          <w:b/>
          <w:sz w:val="24"/>
        </w:rPr>
        <w:t>Statistical methodology for stratification and sample</w:t>
      </w:r>
      <w:r w:rsidRPr="00E0627D">
        <w:rPr>
          <w:rFonts w:ascii="Calibri" w:hAnsi="Calibri" w:cs="Calibri"/>
          <w:b/>
          <w:spacing w:val="-32"/>
          <w:sz w:val="24"/>
        </w:rPr>
        <w:t xml:space="preserve"> </w:t>
      </w:r>
      <w:r w:rsidRPr="00E0627D">
        <w:rPr>
          <w:rFonts w:ascii="Calibri" w:hAnsi="Calibri" w:cs="Calibri"/>
          <w:b/>
          <w:sz w:val="24"/>
        </w:rPr>
        <w:t>selection,</w:t>
      </w:r>
    </w:p>
    <w:p w:rsidRPr="00E0627D" w:rsidR="00B955B7" w:rsidP="00B955B7" w:rsidRDefault="00B955B7" w14:paraId="4603C478" w14:textId="77777777">
      <w:pPr>
        <w:pStyle w:val="ListParagraph"/>
        <w:numPr>
          <w:ilvl w:val="1"/>
          <w:numId w:val="1"/>
        </w:numPr>
        <w:tabs>
          <w:tab w:val="left" w:pos="1119"/>
          <w:tab w:val="left" w:pos="1120"/>
        </w:tabs>
        <w:spacing w:before="182"/>
        <w:rPr>
          <w:rFonts w:ascii="Calibri" w:hAnsi="Calibri" w:cs="Calibri"/>
          <w:b/>
          <w:sz w:val="24"/>
        </w:rPr>
      </w:pPr>
      <w:r w:rsidRPr="00E0627D">
        <w:rPr>
          <w:rFonts w:ascii="Calibri" w:hAnsi="Calibri" w:cs="Calibri"/>
          <w:b/>
          <w:sz w:val="24"/>
        </w:rPr>
        <w:t>Estimation</w:t>
      </w:r>
      <w:r w:rsidRPr="00E0627D">
        <w:rPr>
          <w:rFonts w:ascii="Calibri" w:hAnsi="Calibri" w:cs="Calibri"/>
          <w:b/>
          <w:spacing w:val="-2"/>
          <w:sz w:val="24"/>
        </w:rPr>
        <w:t xml:space="preserve"> </w:t>
      </w:r>
      <w:r w:rsidRPr="00E0627D">
        <w:rPr>
          <w:rFonts w:ascii="Calibri" w:hAnsi="Calibri" w:cs="Calibri"/>
          <w:b/>
          <w:sz w:val="24"/>
        </w:rPr>
        <w:t>procedure,</w:t>
      </w:r>
    </w:p>
    <w:p w:rsidRPr="00E0627D" w:rsidR="00B955B7" w:rsidP="00B955B7" w:rsidRDefault="00B955B7" w14:paraId="4603C479" w14:textId="77777777">
      <w:pPr>
        <w:pStyle w:val="ListParagraph"/>
        <w:numPr>
          <w:ilvl w:val="1"/>
          <w:numId w:val="1"/>
        </w:numPr>
        <w:tabs>
          <w:tab w:val="left" w:pos="1119"/>
          <w:tab w:val="left" w:pos="1120"/>
        </w:tabs>
        <w:spacing w:before="180"/>
        <w:rPr>
          <w:rFonts w:ascii="Calibri" w:hAnsi="Calibri" w:cs="Calibri"/>
          <w:b/>
          <w:sz w:val="24"/>
        </w:rPr>
      </w:pPr>
      <w:r w:rsidRPr="00E0627D">
        <w:rPr>
          <w:rFonts w:ascii="Calibri" w:hAnsi="Calibri" w:cs="Calibri"/>
          <w:b/>
          <w:sz w:val="24"/>
        </w:rPr>
        <w:t>Degree of accuracy needed for the purpose described in the</w:t>
      </w:r>
      <w:r w:rsidRPr="00E0627D">
        <w:rPr>
          <w:rFonts w:ascii="Calibri" w:hAnsi="Calibri" w:cs="Calibri"/>
          <w:b/>
          <w:spacing w:val="-8"/>
          <w:sz w:val="24"/>
        </w:rPr>
        <w:t xml:space="preserve"> </w:t>
      </w:r>
      <w:r w:rsidRPr="00E0627D">
        <w:rPr>
          <w:rFonts w:ascii="Calibri" w:hAnsi="Calibri" w:cs="Calibri"/>
          <w:b/>
          <w:sz w:val="24"/>
        </w:rPr>
        <w:t>justification,</w:t>
      </w:r>
    </w:p>
    <w:p w:rsidRPr="00E0627D" w:rsidR="00B955B7" w:rsidP="00B955B7" w:rsidRDefault="00B955B7" w14:paraId="4603C47A" w14:textId="77777777">
      <w:pPr>
        <w:pStyle w:val="ListParagraph"/>
        <w:numPr>
          <w:ilvl w:val="1"/>
          <w:numId w:val="1"/>
        </w:numPr>
        <w:tabs>
          <w:tab w:val="left" w:pos="1119"/>
          <w:tab w:val="left" w:pos="1120"/>
        </w:tabs>
        <w:spacing w:before="182"/>
        <w:rPr>
          <w:rFonts w:ascii="Calibri" w:hAnsi="Calibri" w:cs="Calibri"/>
          <w:b/>
          <w:sz w:val="24"/>
        </w:rPr>
      </w:pPr>
      <w:r w:rsidRPr="00E0627D">
        <w:rPr>
          <w:rFonts w:ascii="Calibri" w:hAnsi="Calibri" w:cs="Calibri"/>
          <w:b/>
          <w:sz w:val="24"/>
        </w:rPr>
        <w:t>Unusual problems requiring specialized sampling procedures,</w:t>
      </w:r>
      <w:r w:rsidRPr="00E0627D">
        <w:rPr>
          <w:rFonts w:ascii="Calibri" w:hAnsi="Calibri" w:cs="Calibri"/>
          <w:b/>
          <w:spacing w:val="-3"/>
          <w:sz w:val="24"/>
        </w:rPr>
        <w:t xml:space="preserve"> </w:t>
      </w:r>
      <w:r w:rsidRPr="00E0627D">
        <w:rPr>
          <w:rFonts w:ascii="Calibri" w:hAnsi="Calibri" w:cs="Calibri"/>
          <w:b/>
          <w:sz w:val="24"/>
        </w:rPr>
        <w:t>and</w:t>
      </w:r>
    </w:p>
    <w:p w:rsidRPr="00E0627D" w:rsidR="00B955B7" w:rsidP="00B955B7" w:rsidRDefault="00B955B7" w14:paraId="4603C47B" w14:textId="77777777">
      <w:pPr>
        <w:pStyle w:val="ListParagraph"/>
        <w:numPr>
          <w:ilvl w:val="1"/>
          <w:numId w:val="1"/>
        </w:numPr>
        <w:tabs>
          <w:tab w:val="left" w:pos="1119"/>
          <w:tab w:val="left" w:pos="1120"/>
        </w:tabs>
        <w:spacing w:before="183"/>
        <w:rPr>
          <w:rFonts w:ascii="Calibri" w:hAnsi="Calibri" w:cs="Calibri"/>
          <w:b/>
          <w:sz w:val="24"/>
        </w:rPr>
      </w:pPr>
      <w:r w:rsidRPr="00E0627D">
        <w:rPr>
          <w:rFonts w:ascii="Calibri" w:hAnsi="Calibri" w:cs="Calibri"/>
          <w:b/>
          <w:sz w:val="24"/>
        </w:rPr>
        <w:t>Any use of periodic (less frequent than annual) data collection cycles to reduce</w:t>
      </w:r>
      <w:r w:rsidRPr="00E0627D">
        <w:rPr>
          <w:rFonts w:ascii="Calibri" w:hAnsi="Calibri" w:cs="Calibri"/>
          <w:b/>
          <w:spacing w:val="-21"/>
          <w:sz w:val="24"/>
        </w:rPr>
        <w:t xml:space="preserve"> </w:t>
      </w:r>
      <w:r w:rsidRPr="00E0627D">
        <w:rPr>
          <w:rFonts w:ascii="Calibri" w:hAnsi="Calibri" w:cs="Calibri"/>
          <w:b/>
          <w:sz w:val="24"/>
        </w:rPr>
        <w:t>burden.</w:t>
      </w:r>
    </w:p>
    <w:p w:rsidR="00505E39" w:rsidP="00505E39" w:rsidRDefault="00505E39" w14:paraId="5AA770F7" w14:textId="1C7406FD">
      <w:pPr>
        <w:pStyle w:val="NormalWeb"/>
        <w:ind w:left="1440"/>
        <w:rPr>
          <w:color w:val="auto"/>
        </w:rPr>
      </w:pPr>
      <w:r>
        <w:rPr>
          <w:color w:val="auto"/>
        </w:rPr>
        <w:t xml:space="preserve">All data elements are collected via a </w:t>
      </w:r>
      <w:r w:rsidR="00EF7EF5">
        <w:rPr>
          <w:color w:val="auto"/>
        </w:rPr>
        <w:t xml:space="preserve">web </w:t>
      </w:r>
      <w:r>
        <w:rPr>
          <w:color w:val="auto"/>
        </w:rPr>
        <w:t xml:space="preserve">application designed by Census Bureau staff, thus eliminating the need for mass mailings to individual respondents. </w:t>
      </w:r>
      <w:r w:rsidR="00F00705">
        <w:rPr>
          <w:color w:val="auto"/>
        </w:rPr>
        <w:t>Per CF</w:t>
      </w:r>
      <w:r w:rsidR="0035272D">
        <w:rPr>
          <w:color w:val="auto"/>
        </w:rPr>
        <w:t>R</w:t>
      </w:r>
      <w:r w:rsidR="00F00705">
        <w:rPr>
          <w:color w:val="auto"/>
        </w:rPr>
        <w:t>.200</w:t>
      </w:r>
      <w:r w:rsidR="008F36DB">
        <w:rPr>
          <w:color w:val="auto"/>
        </w:rPr>
        <w:t>.512</w:t>
      </w:r>
      <w:r w:rsidR="00F00705">
        <w:rPr>
          <w:color w:val="auto"/>
        </w:rPr>
        <w:t>, a</w:t>
      </w:r>
      <w:r>
        <w:rPr>
          <w:color w:val="auto"/>
        </w:rPr>
        <w:t xml:space="preserve">fter a respondent’s fiscal period ends, a senior level representative from the entity </w:t>
      </w:r>
      <w:r w:rsidR="00BA2DB3">
        <w:rPr>
          <w:color w:val="auto"/>
        </w:rPr>
        <w:t xml:space="preserve">accesses </w:t>
      </w:r>
      <w:r>
        <w:rPr>
          <w:color w:val="auto"/>
        </w:rPr>
        <w:t>our web</w:t>
      </w:r>
      <w:r w:rsidR="00EF7EF5">
        <w:rPr>
          <w:color w:val="auto"/>
        </w:rPr>
        <w:t xml:space="preserve"> application</w:t>
      </w:r>
      <w:r>
        <w:rPr>
          <w:color w:val="auto"/>
        </w:rPr>
        <w:t xml:space="preserve"> to submit the required information and certify it</w:t>
      </w:r>
      <w:r w:rsidR="00BB2004">
        <w:rPr>
          <w:color w:val="auto"/>
        </w:rPr>
        <w:t>s accuracy</w:t>
      </w:r>
      <w:r>
        <w:rPr>
          <w:color w:val="auto"/>
        </w:rPr>
        <w:t xml:space="preserve">. The auditor that completed the reporting package also </w:t>
      </w:r>
      <w:r w:rsidR="00BA2DB3">
        <w:rPr>
          <w:color w:val="auto"/>
        </w:rPr>
        <w:t xml:space="preserve">accesses </w:t>
      </w:r>
      <w:r>
        <w:rPr>
          <w:color w:val="auto"/>
        </w:rPr>
        <w:t>our web</w:t>
      </w:r>
      <w:r w:rsidR="00BA2DB3">
        <w:rPr>
          <w:color w:val="auto"/>
        </w:rPr>
        <w:t xml:space="preserve"> application</w:t>
      </w:r>
      <w:r>
        <w:rPr>
          <w:color w:val="auto"/>
        </w:rPr>
        <w:t xml:space="preserve"> to enter any required data and certify </w:t>
      </w:r>
      <w:r w:rsidR="00BA2DB3">
        <w:rPr>
          <w:color w:val="auto"/>
        </w:rPr>
        <w:t>its</w:t>
      </w:r>
      <w:r w:rsidR="00BB2004">
        <w:rPr>
          <w:color w:val="auto"/>
        </w:rPr>
        <w:t xml:space="preserve"> accuracy</w:t>
      </w:r>
      <w:r>
        <w:rPr>
          <w:color w:val="auto"/>
        </w:rPr>
        <w:t>.</w:t>
      </w:r>
      <w:r w:rsidR="00FA2C1C">
        <w:rPr>
          <w:color w:val="auto"/>
        </w:rPr>
        <w:t xml:space="preserve">  </w:t>
      </w:r>
      <w:r w:rsidR="0035272D">
        <w:rPr>
          <w:color w:val="auto"/>
        </w:rPr>
        <w:t>N</w:t>
      </w:r>
      <w:r w:rsidR="00FA2C1C">
        <w:rPr>
          <w:color w:val="auto"/>
        </w:rPr>
        <w:t xml:space="preserve">o statistical methodology, sample selection, or estimation procedures are </w:t>
      </w:r>
      <w:r w:rsidR="0035272D">
        <w:rPr>
          <w:color w:val="auto"/>
        </w:rPr>
        <w:t>performed</w:t>
      </w:r>
      <w:r w:rsidR="00FA2C1C">
        <w:rPr>
          <w:color w:val="auto"/>
        </w:rPr>
        <w:t>.</w:t>
      </w:r>
      <w:r>
        <w:rPr>
          <w:color w:val="auto"/>
        </w:rPr>
        <w:t xml:space="preserve"> </w:t>
      </w:r>
      <w:r w:rsidR="00BA2DB3">
        <w:rPr>
          <w:color w:val="auto"/>
        </w:rPr>
        <w:t>Additionally,</w:t>
      </w:r>
      <w:r>
        <w:rPr>
          <w:color w:val="auto"/>
        </w:rPr>
        <w:t xml:space="preserve"> as of 2008</w:t>
      </w:r>
      <w:r w:rsidR="00F00705">
        <w:rPr>
          <w:color w:val="auto"/>
        </w:rPr>
        <w:t>,</w:t>
      </w:r>
      <w:r w:rsidR="00BA2DB3">
        <w:rPr>
          <w:color w:val="auto"/>
        </w:rPr>
        <w:t xml:space="preserve"> the FAC does not accept paper submissions.</w:t>
      </w:r>
      <w:r w:rsidDel="00BA2DB3" w:rsidR="00F00705">
        <w:rPr>
          <w:color w:val="auto"/>
        </w:rPr>
        <w:t xml:space="preserve"> </w:t>
      </w:r>
      <w:r w:rsidR="00BA2DB3">
        <w:rPr>
          <w:color w:val="auto"/>
        </w:rPr>
        <w:t xml:space="preserve"> N</w:t>
      </w:r>
      <w:r w:rsidR="00F00705">
        <w:rPr>
          <w:color w:val="auto"/>
        </w:rPr>
        <w:t xml:space="preserve">o changes have been made to procedures </w:t>
      </w:r>
      <w:r w:rsidR="0092750F">
        <w:rPr>
          <w:color w:val="auto"/>
        </w:rPr>
        <w:t>for data collection</w:t>
      </w:r>
      <w:r w:rsidR="00F00705">
        <w:rPr>
          <w:color w:val="auto"/>
        </w:rPr>
        <w:t xml:space="preserve"> since the last approval</w:t>
      </w:r>
      <w:r>
        <w:rPr>
          <w:color w:val="auto"/>
        </w:rPr>
        <w:t>.</w:t>
      </w:r>
    </w:p>
    <w:p w:rsidRPr="00942196" w:rsidR="00942196" w:rsidP="00B955B7" w:rsidRDefault="00942196" w14:paraId="4603C47E" w14:textId="77777777">
      <w:pPr>
        <w:pStyle w:val="BodyText"/>
        <w:spacing w:before="221" w:line="259" w:lineRule="auto"/>
        <w:ind w:right="340"/>
        <w:rPr>
          <w:rFonts w:ascii="Calibri" w:hAnsi="Calibri" w:cs="Calibri"/>
          <w:color w:val="0070C0"/>
        </w:rPr>
      </w:pPr>
    </w:p>
    <w:p w:rsidRPr="00124446" w:rsidR="00B955B7" w:rsidP="00942196" w:rsidRDefault="00B955B7" w14:paraId="4603C47F"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505E39" w:rsidP="00505E39" w:rsidRDefault="00505E39" w14:paraId="2E998CF3" w14:textId="4F2397E4">
      <w:pPr>
        <w:pStyle w:val="NormalWeb"/>
        <w:ind w:left="1440"/>
        <w:rPr>
          <w:color w:val="auto"/>
        </w:rPr>
      </w:pPr>
      <w:r>
        <w:rPr>
          <w:color w:val="auto"/>
        </w:rPr>
        <w:t>Respondents are required by law to submit</w:t>
      </w:r>
      <w:r w:rsidR="007667D2">
        <w:rPr>
          <w:color w:val="auto"/>
        </w:rPr>
        <w:t xml:space="preserve"> this data to the FAC</w:t>
      </w:r>
      <w:r>
        <w:rPr>
          <w:color w:val="auto"/>
        </w:rPr>
        <w:t xml:space="preserve">. No sampling methods are used. Consequences for non-response are handled by </w:t>
      </w:r>
      <w:r w:rsidR="00BB2004">
        <w:rPr>
          <w:color w:val="auto"/>
        </w:rPr>
        <w:t>f</w:t>
      </w:r>
      <w:r>
        <w:rPr>
          <w:color w:val="auto"/>
        </w:rPr>
        <w:t xml:space="preserve">ederal </w:t>
      </w:r>
      <w:r w:rsidR="00BB2004">
        <w:rPr>
          <w:color w:val="auto"/>
        </w:rPr>
        <w:t>a</w:t>
      </w:r>
      <w:r>
        <w:rPr>
          <w:color w:val="auto"/>
        </w:rPr>
        <w:t xml:space="preserve">warding agencies and not by the FAC. </w:t>
      </w:r>
      <w:proofErr w:type="gramStart"/>
      <w:r>
        <w:rPr>
          <w:color w:val="auto"/>
        </w:rPr>
        <w:t>In an attempt to</w:t>
      </w:r>
      <w:proofErr w:type="gramEnd"/>
      <w:r>
        <w:rPr>
          <w:color w:val="auto"/>
        </w:rPr>
        <w:t xml:space="preserve"> reduce non-response, the </w:t>
      </w:r>
      <w:r w:rsidR="00BA2DB3">
        <w:rPr>
          <w:color w:val="auto"/>
        </w:rPr>
        <w:t>w</w:t>
      </w:r>
      <w:r>
        <w:rPr>
          <w:color w:val="auto"/>
        </w:rPr>
        <w:t>eb application</w:t>
      </w:r>
      <w:r w:rsidR="00BB2004">
        <w:rPr>
          <w:color w:val="auto"/>
        </w:rPr>
        <w:t xml:space="preserve"> sends automated emails</w:t>
      </w:r>
      <w:r>
        <w:rPr>
          <w:color w:val="auto"/>
        </w:rPr>
        <w:t xml:space="preserve"> to respondents who have begun but not completed a submission.</w:t>
      </w:r>
    </w:p>
    <w:p w:rsidRPr="00124446" w:rsidR="00A057FA" w:rsidP="00942196" w:rsidRDefault="00A057FA" w14:paraId="4603C483" w14:textId="77777777">
      <w:pPr>
        <w:pStyle w:val="BodyText"/>
        <w:spacing w:before="158" w:line="259" w:lineRule="auto"/>
        <w:rPr>
          <w:rFonts w:ascii="Calibri" w:hAnsi="Calibri" w:cs="Calibri"/>
        </w:rPr>
      </w:pPr>
    </w:p>
    <w:p w:rsidRPr="00124446" w:rsidR="00B955B7" w:rsidP="00942196" w:rsidRDefault="00B955B7" w14:paraId="4603C48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w:t>
      </w:r>
      <w:r w:rsidRPr="00124446">
        <w:rPr>
          <w:rFonts w:ascii="Calibri" w:hAnsi="Calibri" w:cs="Calibri"/>
        </w:rPr>
        <w:lastRenderedPageBreak/>
        <w:t>combination with the main collection of</w:t>
      </w:r>
      <w:r w:rsidRPr="00124446">
        <w:rPr>
          <w:rFonts w:ascii="Calibri" w:hAnsi="Calibri" w:cs="Calibri"/>
          <w:spacing w:val="-4"/>
        </w:rPr>
        <w:t xml:space="preserve"> </w:t>
      </w:r>
      <w:r w:rsidRPr="00124446">
        <w:rPr>
          <w:rFonts w:ascii="Calibri" w:hAnsi="Calibri" w:cs="Calibri"/>
        </w:rPr>
        <w:t>information.</w:t>
      </w:r>
    </w:p>
    <w:p w:rsidR="00505E39" w:rsidP="00505E39" w:rsidRDefault="00505E39" w14:paraId="2B947907" w14:textId="46F129A6">
      <w:pPr>
        <w:pStyle w:val="NormalWeb"/>
        <w:ind w:left="1440"/>
        <w:rPr>
          <w:color w:val="auto"/>
        </w:rPr>
      </w:pPr>
      <w:r>
        <w:rPr>
          <w:color w:val="auto"/>
        </w:rPr>
        <w:t xml:space="preserve">Auditing experts and </w:t>
      </w:r>
      <w:r w:rsidR="00BB2004">
        <w:rPr>
          <w:color w:val="auto"/>
        </w:rPr>
        <w:t>f</w:t>
      </w:r>
      <w:r>
        <w:rPr>
          <w:color w:val="auto"/>
        </w:rPr>
        <w:t xml:space="preserve">ederal agency representatives have reviewed </w:t>
      </w:r>
      <w:r w:rsidR="007667D2">
        <w:rPr>
          <w:color w:val="auto"/>
        </w:rPr>
        <w:t>all</w:t>
      </w:r>
      <w:r>
        <w:rPr>
          <w:color w:val="auto"/>
        </w:rPr>
        <w:t xml:space="preserve"> questions on the </w:t>
      </w:r>
      <w:r w:rsidR="007667D2">
        <w:rPr>
          <w:color w:val="auto"/>
        </w:rPr>
        <w:t>F</w:t>
      </w:r>
      <w:r>
        <w:rPr>
          <w:color w:val="auto"/>
        </w:rPr>
        <w:t>orm</w:t>
      </w:r>
      <w:r w:rsidR="007667D2">
        <w:rPr>
          <w:color w:val="auto"/>
        </w:rPr>
        <w:t xml:space="preserve"> SF-SAC</w:t>
      </w:r>
      <w:r>
        <w:rPr>
          <w:color w:val="auto"/>
        </w:rPr>
        <w:t xml:space="preserve"> as well as </w:t>
      </w:r>
      <w:r w:rsidR="007667D2">
        <w:rPr>
          <w:color w:val="auto"/>
        </w:rPr>
        <w:t>all applicable</w:t>
      </w:r>
      <w:r>
        <w:rPr>
          <w:color w:val="auto"/>
        </w:rPr>
        <w:t xml:space="preserve"> instructions</w:t>
      </w:r>
      <w:r w:rsidR="005A7932">
        <w:rPr>
          <w:color w:val="auto"/>
        </w:rPr>
        <w:t xml:space="preserve"> for accuracy and significance</w:t>
      </w:r>
      <w:r>
        <w:rPr>
          <w:color w:val="auto"/>
        </w:rPr>
        <w:t xml:space="preserve">. The FAC conducts internal </w:t>
      </w:r>
      <w:r w:rsidR="007667D2">
        <w:rPr>
          <w:color w:val="auto"/>
        </w:rPr>
        <w:t xml:space="preserve">testing of the data collection form and </w:t>
      </w:r>
      <w:r w:rsidR="00CE6F09">
        <w:rPr>
          <w:color w:val="auto"/>
        </w:rPr>
        <w:t>system and</w:t>
      </w:r>
      <w:r w:rsidR="007667D2">
        <w:rPr>
          <w:color w:val="auto"/>
        </w:rPr>
        <w:t xml:space="preserve"> utilizes input from users to minimize burden and improve utility over time.</w:t>
      </w:r>
      <w:r>
        <w:rPr>
          <w:color w:val="auto"/>
        </w:rPr>
        <w:t xml:space="preserve"> </w:t>
      </w:r>
    </w:p>
    <w:p w:rsidRPr="00124446" w:rsidR="00942196" w:rsidP="00B955B7" w:rsidRDefault="00942196" w14:paraId="4603C487" w14:textId="77777777">
      <w:pPr>
        <w:pStyle w:val="BodyText"/>
        <w:spacing w:line="259" w:lineRule="auto"/>
        <w:ind w:right="407"/>
        <w:rPr>
          <w:rFonts w:ascii="Calibri" w:hAnsi="Calibri" w:cs="Calibri"/>
        </w:rPr>
      </w:pPr>
    </w:p>
    <w:p w:rsidRPr="00505E39" w:rsidR="00B955B7" w:rsidP="00942196" w:rsidRDefault="00B955B7" w14:paraId="4603C488" w14:textId="77777777">
      <w:pPr>
        <w:pStyle w:val="Heading1"/>
        <w:numPr>
          <w:ilvl w:val="0"/>
          <w:numId w:val="1"/>
        </w:numPr>
        <w:tabs>
          <w:tab w:val="left" w:pos="669"/>
        </w:tabs>
        <w:spacing w:before="183"/>
        <w:ind w:hanging="400"/>
        <w:rPr>
          <w:rFonts w:ascii="Calibri" w:hAnsi="Calibri" w:cs="Calibri"/>
        </w:rPr>
      </w:pPr>
      <w:r w:rsidRPr="00505E39">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505E39">
        <w:rPr>
          <w:rFonts w:ascii="Calibri" w:hAnsi="Calibri" w:cs="Calibri"/>
        </w:rPr>
        <w:t>actually collect</w:t>
      </w:r>
      <w:proofErr w:type="gramEnd"/>
      <w:r w:rsidRPr="00505E39">
        <w:rPr>
          <w:rFonts w:ascii="Calibri" w:hAnsi="Calibri" w:cs="Calibri"/>
        </w:rPr>
        <w:t xml:space="preserve"> and/or analyze the information for the</w:t>
      </w:r>
      <w:r w:rsidRPr="00505E39">
        <w:rPr>
          <w:rFonts w:ascii="Calibri" w:hAnsi="Calibri" w:cs="Calibri"/>
          <w:spacing w:val="-6"/>
        </w:rPr>
        <w:t xml:space="preserve"> </w:t>
      </w:r>
      <w:r w:rsidRPr="00505E39">
        <w:rPr>
          <w:rFonts w:ascii="Calibri" w:hAnsi="Calibri" w:cs="Calibri"/>
        </w:rPr>
        <w:t>agency.</w:t>
      </w:r>
    </w:p>
    <w:p w:rsidR="00505E39" w:rsidP="00505E39" w:rsidRDefault="00505E39" w14:paraId="1F3A7339" w14:textId="77777777">
      <w:pPr>
        <w:pStyle w:val="NormalWeb"/>
        <w:spacing w:before="0" w:beforeAutospacing="0" w:after="0" w:afterAutospacing="0"/>
        <w:ind w:left="1440"/>
        <w:rPr>
          <w:color w:val="auto"/>
        </w:rPr>
      </w:pPr>
    </w:p>
    <w:p w:rsidR="00036D88" w:rsidP="00505E39" w:rsidRDefault="00036D88" w14:paraId="4A19C4CB" w14:textId="77777777">
      <w:pPr>
        <w:pStyle w:val="NormalWeb"/>
        <w:spacing w:before="0" w:beforeAutospacing="0" w:after="0" w:afterAutospacing="0"/>
        <w:ind w:left="1440"/>
        <w:rPr>
          <w:color w:val="auto"/>
        </w:rPr>
      </w:pPr>
    </w:p>
    <w:p w:rsidR="00036D88" w:rsidP="00505E39" w:rsidRDefault="00036D88" w14:paraId="3E7E3F75" w14:textId="17A4501C">
      <w:pPr>
        <w:pStyle w:val="NormalWeb"/>
        <w:spacing w:before="0" w:beforeAutospacing="0" w:after="0" w:afterAutospacing="0"/>
        <w:ind w:left="1440"/>
        <w:rPr>
          <w:color w:val="auto"/>
        </w:rPr>
      </w:pPr>
      <w:r>
        <w:rPr>
          <w:color w:val="auto"/>
        </w:rPr>
        <w:t>Shelley Goss</w:t>
      </w:r>
    </w:p>
    <w:p w:rsidR="00036D88" w:rsidP="00036D88" w:rsidRDefault="00036D88" w14:paraId="03E9157F" w14:textId="77777777">
      <w:pPr>
        <w:pStyle w:val="NormalWeb"/>
        <w:spacing w:before="0" w:beforeAutospacing="0" w:after="0" w:afterAutospacing="0"/>
        <w:ind w:left="1440"/>
        <w:rPr>
          <w:color w:val="auto"/>
        </w:rPr>
      </w:pPr>
      <w:r>
        <w:rPr>
          <w:color w:val="auto"/>
        </w:rPr>
        <w:t xml:space="preserve">Federal Audit Clearinghouse </w:t>
      </w:r>
    </w:p>
    <w:p w:rsidR="00505E39" w:rsidP="00505E39" w:rsidRDefault="00505E39" w14:paraId="1FEA4949" w14:textId="77777777">
      <w:pPr>
        <w:pStyle w:val="NormalWeb"/>
        <w:spacing w:before="0" w:beforeAutospacing="0" w:after="0" w:afterAutospacing="0"/>
        <w:ind w:left="1440"/>
        <w:rPr>
          <w:color w:val="auto"/>
        </w:rPr>
      </w:pPr>
      <w:r>
        <w:rPr>
          <w:color w:val="auto"/>
        </w:rPr>
        <w:t>Economic Reimbursable Surveys Division</w:t>
      </w:r>
    </w:p>
    <w:p w:rsidR="00505E39" w:rsidP="00505E39" w:rsidRDefault="00505E39" w14:paraId="7A0A2612" w14:textId="77777777">
      <w:pPr>
        <w:pStyle w:val="NormalWeb"/>
        <w:spacing w:before="0" w:beforeAutospacing="0" w:after="0" w:afterAutospacing="0"/>
        <w:ind w:left="1440"/>
        <w:rPr>
          <w:color w:val="auto"/>
        </w:rPr>
      </w:pPr>
      <w:r>
        <w:rPr>
          <w:color w:val="auto"/>
        </w:rPr>
        <w:t>U.S. Census Bureau</w:t>
      </w:r>
    </w:p>
    <w:p w:rsidR="00505E39" w:rsidP="00505E39" w:rsidRDefault="00505E39" w14:paraId="61A046E4" w14:textId="41FA6840">
      <w:pPr>
        <w:pStyle w:val="NormalWeb"/>
        <w:spacing w:before="0" w:beforeAutospacing="0" w:after="0" w:afterAutospacing="0"/>
        <w:ind w:left="1440"/>
        <w:rPr>
          <w:color w:val="auto"/>
        </w:rPr>
      </w:pPr>
      <w:r>
        <w:rPr>
          <w:color w:val="auto"/>
        </w:rPr>
        <w:t>(800) 253-0696, 866-306-8779</w:t>
      </w:r>
    </w:p>
    <w:p w:rsidR="00505E39" w:rsidP="00505E39" w:rsidRDefault="00505E39" w14:paraId="5CCC73CA" w14:textId="77777777">
      <w:pPr>
        <w:pStyle w:val="NormalWeb"/>
        <w:spacing w:before="0" w:beforeAutospacing="0" w:after="0" w:afterAutospacing="0"/>
        <w:ind w:left="1440"/>
        <w:rPr>
          <w:color w:val="auto"/>
        </w:rPr>
      </w:pPr>
      <w:r w:rsidRPr="00075910">
        <w:rPr>
          <w:color w:val="auto"/>
        </w:rPr>
        <w:t>erd.fac@census.gov</w:t>
      </w:r>
      <w:r>
        <w:rPr>
          <w:color w:val="auto"/>
        </w:rPr>
        <w:t>, govs.fac.ides@census.gov</w:t>
      </w:r>
    </w:p>
    <w:p w:rsidR="00505E39" w:rsidP="00505E39" w:rsidRDefault="00505E39" w14:paraId="2A82F9DB" w14:textId="77777777">
      <w:pPr>
        <w:pStyle w:val="NormalWeb"/>
        <w:spacing w:before="0" w:beforeAutospacing="0" w:after="0" w:afterAutospacing="0"/>
        <w:ind w:left="1440"/>
        <w:rPr>
          <w:color w:val="auto"/>
        </w:rPr>
      </w:pPr>
    </w:p>
    <w:p w:rsidR="00505E39" w:rsidP="00505E39" w:rsidRDefault="00505E39" w14:paraId="7DB8087E" w14:textId="77777777">
      <w:pPr>
        <w:pStyle w:val="NormalWeb"/>
        <w:ind w:left="1440"/>
        <w:rPr>
          <w:rStyle w:val="Strong"/>
          <w:color w:val="auto"/>
        </w:rPr>
      </w:pPr>
      <w:bookmarkStart w:name="Attachments_to_the_Supporting_Statement" w:id="0"/>
      <w:bookmarkEnd w:id="0"/>
      <w:r>
        <w:rPr>
          <w:rStyle w:val="Strong"/>
          <w:color w:val="auto"/>
        </w:rPr>
        <w:t>List of Attachments</w:t>
      </w:r>
    </w:p>
    <w:p w:rsidR="00505E39" w:rsidP="00505E39" w:rsidRDefault="00505E39" w14:paraId="182AC3FC" w14:textId="77777777">
      <w:pPr>
        <w:pStyle w:val="NormalWeb"/>
        <w:numPr>
          <w:ilvl w:val="0"/>
          <w:numId w:val="3"/>
        </w:numPr>
        <w:rPr>
          <w:color w:val="auto"/>
        </w:rPr>
      </w:pPr>
      <w:r>
        <w:rPr>
          <w:color w:val="auto"/>
        </w:rPr>
        <w:t>Form SF-SAC and Instructions</w:t>
      </w:r>
    </w:p>
    <w:p w:rsidR="00505E39" w:rsidP="00505E39" w:rsidRDefault="00505E39" w14:paraId="3BAD57EA" w14:textId="70BE21D0">
      <w:pPr>
        <w:pStyle w:val="NormalWeb"/>
        <w:numPr>
          <w:ilvl w:val="0"/>
          <w:numId w:val="3"/>
        </w:numPr>
        <w:rPr>
          <w:color w:val="auto"/>
        </w:rPr>
      </w:pPr>
      <w:r>
        <w:rPr>
          <w:color w:val="auto"/>
        </w:rPr>
        <w:t>Submission Criteria Check to Determine Submission Eligibility</w:t>
      </w:r>
    </w:p>
    <w:p w:rsidRPr="00D932F4" w:rsidR="00D932F4" w:rsidP="00D932F4" w:rsidRDefault="00D932F4" w14:paraId="3FCFBCE2" w14:textId="77777777">
      <w:pPr>
        <w:widowControl/>
        <w:numPr>
          <w:ilvl w:val="0"/>
          <w:numId w:val="3"/>
        </w:numPr>
        <w:shd w:val="clear" w:color="auto" w:fill="FFFFFF"/>
        <w:autoSpaceDE/>
        <w:autoSpaceDN/>
        <w:spacing w:beforeAutospacing="1" w:afterAutospacing="1"/>
        <w:rPr>
          <w:rFonts w:ascii="Times New Roman" w:hAnsi="Times New Roman" w:eastAsia="Times New Roman" w:cs="Times New Roman"/>
          <w:color w:val="000000"/>
          <w:sz w:val="24"/>
          <w:szCs w:val="24"/>
          <w:lang w:val="en" w:bidi="ar-SA"/>
        </w:rPr>
      </w:pPr>
      <w:r w:rsidRPr="00D932F4">
        <w:rPr>
          <w:rFonts w:ascii="Times New Roman" w:hAnsi="Times New Roman" w:eastAsia="Times New Roman" w:cs="Times New Roman"/>
          <w:sz w:val="24"/>
          <w:szCs w:val="24"/>
          <w:lang w:val="en" w:bidi="ar-SA"/>
        </w:rPr>
        <w:t>PDF Component Page Numbers Entry </w:t>
      </w:r>
    </w:p>
    <w:p w:rsidRPr="00D932F4" w:rsidR="00D932F4" w:rsidP="00BF64CA" w:rsidRDefault="00D932F4" w14:paraId="24C736E8" w14:textId="5948BAEB">
      <w:pPr>
        <w:widowControl/>
        <w:numPr>
          <w:ilvl w:val="0"/>
          <w:numId w:val="3"/>
        </w:numPr>
        <w:shd w:val="clear" w:color="auto" w:fill="FFFFFF"/>
        <w:autoSpaceDE/>
        <w:autoSpaceDN/>
        <w:spacing w:beforeAutospacing="1" w:afterAutospacing="1"/>
        <w:rPr>
          <w:rFonts w:ascii="Times New Roman" w:hAnsi="Times New Roman" w:eastAsia="Times New Roman" w:cs="Times New Roman"/>
          <w:color w:val="000000"/>
          <w:sz w:val="24"/>
          <w:szCs w:val="24"/>
          <w:lang w:val="en" w:bidi="ar-SA"/>
        </w:rPr>
      </w:pPr>
      <w:r w:rsidRPr="00D932F4">
        <w:rPr>
          <w:rFonts w:ascii="Times New Roman" w:hAnsi="Times New Roman" w:eastAsia="Times New Roman" w:cs="Times New Roman"/>
          <w:sz w:val="24"/>
          <w:szCs w:val="24"/>
          <w:lang w:val="en" w:bidi="ar-SA"/>
        </w:rPr>
        <w:t>IDES Introductory/Login Page </w:t>
      </w:r>
    </w:p>
    <w:p w:rsidRPr="00942196" w:rsidR="00A057FA" w:rsidP="00942196" w:rsidRDefault="00A057FA" w14:paraId="4603C48B" w14:textId="77777777">
      <w:pPr>
        <w:pStyle w:val="BodyText"/>
        <w:spacing w:before="160" w:line="259" w:lineRule="auto"/>
        <w:rPr>
          <w:rFonts w:ascii="Calibri" w:hAnsi="Calibri" w:cs="Calibri"/>
          <w:color w:val="0070C0"/>
        </w:rPr>
      </w:pPr>
    </w:p>
    <w:p w:rsidR="00677C42" w:rsidRDefault="00677C42" w14:paraId="4603C48C" w14:textId="77777777"/>
    <w:sectPr w:rsidR="00677C42" w:rsidSect="00942196">
      <w:footerReference w:type="default" r:id="rId10"/>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F7127" w14:textId="77777777" w:rsidR="00E5031A" w:rsidRDefault="00E5031A" w:rsidP="00BC1E42">
      <w:r>
        <w:separator/>
      </w:r>
    </w:p>
  </w:endnote>
  <w:endnote w:type="continuationSeparator" w:id="0">
    <w:p w14:paraId="0AB75942" w14:textId="77777777" w:rsidR="00E5031A" w:rsidRDefault="00E5031A" w:rsidP="00BC1E42">
      <w:r>
        <w:continuationSeparator/>
      </w:r>
    </w:p>
  </w:endnote>
  <w:endnote w:type="continuationNotice" w:id="1">
    <w:p w14:paraId="2B99A38D" w14:textId="77777777" w:rsidR="00E5031A" w:rsidRDefault="00E5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4603C491" w14:textId="77777777" w:rsidR="00E5031A" w:rsidRDefault="00E5031A">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4603C492" w14:textId="77777777" w:rsidR="00E5031A" w:rsidRDefault="00E5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D1E30" w14:textId="77777777" w:rsidR="00E5031A" w:rsidRDefault="00E5031A" w:rsidP="00BC1E42">
      <w:r>
        <w:separator/>
      </w:r>
    </w:p>
  </w:footnote>
  <w:footnote w:type="continuationSeparator" w:id="0">
    <w:p w14:paraId="7FC5E553" w14:textId="77777777" w:rsidR="00E5031A" w:rsidRDefault="00E5031A" w:rsidP="00BC1E42">
      <w:r>
        <w:continuationSeparator/>
      </w:r>
    </w:p>
  </w:footnote>
  <w:footnote w:type="continuationNotice" w:id="1">
    <w:p w14:paraId="1ADA8657" w14:textId="77777777" w:rsidR="00E5031A" w:rsidRDefault="00E50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296B2111"/>
    <w:multiLevelType w:val="hybridMultilevel"/>
    <w:tmpl w:val="A52E3EF8"/>
    <w:lvl w:ilvl="0" w:tplc="B966293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75A509E8"/>
    <w:multiLevelType w:val="multilevel"/>
    <w:tmpl w:val="53BA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6D88"/>
    <w:rsid w:val="00072A2F"/>
    <w:rsid w:val="0008067A"/>
    <w:rsid w:val="000B2AA7"/>
    <w:rsid w:val="00130530"/>
    <w:rsid w:val="00134E91"/>
    <w:rsid w:val="00147298"/>
    <w:rsid w:val="001D55E3"/>
    <w:rsid w:val="001F0853"/>
    <w:rsid w:val="002A1A60"/>
    <w:rsid w:val="002C1343"/>
    <w:rsid w:val="0035272D"/>
    <w:rsid w:val="00442F57"/>
    <w:rsid w:val="00490B1B"/>
    <w:rsid w:val="004E0228"/>
    <w:rsid w:val="00502355"/>
    <w:rsid w:val="00505E39"/>
    <w:rsid w:val="005367D0"/>
    <w:rsid w:val="00576DA3"/>
    <w:rsid w:val="00577BC5"/>
    <w:rsid w:val="005A7932"/>
    <w:rsid w:val="005F46C6"/>
    <w:rsid w:val="005F6A89"/>
    <w:rsid w:val="00615B02"/>
    <w:rsid w:val="00615C3F"/>
    <w:rsid w:val="00677C42"/>
    <w:rsid w:val="006E6E66"/>
    <w:rsid w:val="00723A5D"/>
    <w:rsid w:val="007667D2"/>
    <w:rsid w:val="007A3DCD"/>
    <w:rsid w:val="007A4640"/>
    <w:rsid w:val="007B36BA"/>
    <w:rsid w:val="007C5DDD"/>
    <w:rsid w:val="00837B80"/>
    <w:rsid w:val="008F36DB"/>
    <w:rsid w:val="0092750F"/>
    <w:rsid w:val="00942196"/>
    <w:rsid w:val="009A26AF"/>
    <w:rsid w:val="009A2F9A"/>
    <w:rsid w:val="00A057FA"/>
    <w:rsid w:val="00A63C05"/>
    <w:rsid w:val="00A661FA"/>
    <w:rsid w:val="00AB44BF"/>
    <w:rsid w:val="00B80B8F"/>
    <w:rsid w:val="00B90413"/>
    <w:rsid w:val="00B930D6"/>
    <w:rsid w:val="00B955B7"/>
    <w:rsid w:val="00BA2DB3"/>
    <w:rsid w:val="00BB2004"/>
    <w:rsid w:val="00BC1E42"/>
    <w:rsid w:val="00BF64CA"/>
    <w:rsid w:val="00CA4C5A"/>
    <w:rsid w:val="00CE6F09"/>
    <w:rsid w:val="00D24789"/>
    <w:rsid w:val="00D932F4"/>
    <w:rsid w:val="00E01D67"/>
    <w:rsid w:val="00E0212C"/>
    <w:rsid w:val="00E023A4"/>
    <w:rsid w:val="00E052A2"/>
    <w:rsid w:val="00E0627D"/>
    <w:rsid w:val="00E5031A"/>
    <w:rsid w:val="00EE3448"/>
    <w:rsid w:val="00EF7EF5"/>
    <w:rsid w:val="00F00705"/>
    <w:rsid w:val="00F20177"/>
    <w:rsid w:val="00F41833"/>
    <w:rsid w:val="00F649B9"/>
    <w:rsid w:val="00F823F3"/>
    <w:rsid w:val="00FA2C1C"/>
    <w:rsid w:val="00FB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C466"/>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NormalWeb">
    <w:name w:val="Normal (Web)"/>
    <w:basedOn w:val="Normal"/>
    <w:uiPriority w:val="99"/>
    <w:unhideWhenUsed/>
    <w:rsid w:val="00577BC5"/>
    <w:pPr>
      <w:widowControl/>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character" w:styleId="Strong">
    <w:name w:val="Strong"/>
    <w:basedOn w:val="DefaultParagraphFont"/>
    <w:uiPriority w:val="22"/>
    <w:qFormat/>
    <w:rsid w:val="00505E39"/>
    <w:rPr>
      <w:b/>
      <w:bCs/>
    </w:rPr>
  </w:style>
  <w:style w:type="character" w:styleId="CommentReference">
    <w:name w:val="annotation reference"/>
    <w:basedOn w:val="DefaultParagraphFont"/>
    <w:uiPriority w:val="99"/>
    <w:semiHidden/>
    <w:unhideWhenUsed/>
    <w:rsid w:val="00B80B8F"/>
    <w:rPr>
      <w:sz w:val="16"/>
      <w:szCs w:val="16"/>
    </w:rPr>
  </w:style>
  <w:style w:type="paragraph" w:styleId="CommentText">
    <w:name w:val="annotation text"/>
    <w:basedOn w:val="Normal"/>
    <w:link w:val="CommentTextChar"/>
    <w:uiPriority w:val="99"/>
    <w:semiHidden/>
    <w:unhideWhenUsed/>
    <w:rsid w:val="00B80B8F"/>
    <w:rPr>
      <w:sz w:val="20"/>
      <w:szCs w:val="20"/>
    </w:rPr>
  </w:style>
  <w:style w:type="character" w:customStyle="1" w:styleId="CommentTextChar">
    <w:name w:val="Comment Text Char"/>
    <w:basedOn w:val="DefaultParagraphFont"/>
    <w:link w:val="CommentText"/>
    <w:uiPriority w:val="99"/>
    <w:semiHidden/>
    <w:rsid w:val="00B80B8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80B8F"/>
    <w:rPr>
      <w:b/>
      <w:bCs/>
    </w:rPr>
  </w:style>
  <w:style w:type="character" w:customStyle="1" w:styleId="CommentSubjectChar">
    <w:name w:val="Comment Subject Char"/>
    <w:basedOn w:val="CommentTextChar"/>
    <w:link w:val="CommentSubject"/>
    <w:uiPriority w:val="99"/>
    <w:semiHidden/>
    <w:rsid w:val="00B80B8F"/>
    <w:rPr>
      <w:rFonts w:ascii="Arial" w:eastAsia="Arial" w:hAnsi="Arial" w:cs="Arial"/>
      <w:b/>
      <w:bCs/>
      <w:sz w:val="20"/>
      <w:szCs w:val="20"/>
      <w:lang w:bidi="en-US"/>
    </w:rPr>
  </w:style>
  <w:style w:type="paragraph" w:styleId="Revision">
    <w:name w:val="Revision"/>
    <w:hidden/>
    <w:uiPriority w:val="99"/>
    <w:semiHidden/>
    <w:rsid w:val="00E01D67"/>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37637">
      <w:bodyDiv w:val="1"/>
      <w:marLeft w:val="0"/>
      <w:marRight w:val="0"/>
      <w:marTop w:val="0"/>
      <w:marBottom w:val="0"/>
      <w:divBdr>
        <w:top w:val="none" w:sz="0" w:space="0" w:color="auto"/>
        <w:left w:val="none" w:sz="0" w:space="0" w:color="auto"/>
        <w:bottom w:val="none" w:sz="0" w:space="0" w:color="auto"/>
        <w:right w:val="none" w:sz="0" w:space="0" w:color="auto"/>
      </w:divBdr>
    </w:div>
    <w:div w:id="873814585">
      <w:bodyDiv w:val="1"/>
      <w:marLeft w:val="0"/>
      <w:marRight w:val="0"/>
      <w:marTop w:val="0"/>
      <w:marBottom w:val="0"/>
      <w:divBdr>
        <w:top w:val="none" w:sz="0" w:space="0" w:color="auto"/>
        <w:left w:val="none" w:sz="0" w:space="0" w:color="auto"/>
        <w:bottom w:val="none" w:sz="0" w:space="0" w:color="auto"/>
        <w:right w:val="none" w:sz="0" w:space="0" w:color="auto"/>
      </w:divBdr>
      <w:divsChild>
        <w:div w:id="817109909">
          <w:marLeft w:val="0"/>
          <w:marRight w:val="0"/>
          <w:marTop w:val="0"/>
          <w:marBottom w:val="0"/>
          <w:divBdr>
            <w:top w:val="none" w:sz="0" w:space="0" w:color="auto"/>
            <w:left w:val="none" w:sz="0" w:space="0" w:color="auto"/>
            <w:bottom w:val="none" w:sz="0" w:space="0" w:color="auto"/>
            <w:right w:val="none" w:sz="0" w:space="0" w:color="auto"/>
          </w:divBdr>
          <w:divsChild>
            <w:div w:id="485632548">
              <w:marLeft w:val="0"/>
              <w:marRight w:val="0"/>
              <w:marTop w:val="0"/>
              <w:marBottom w:val="0"/>
              <w:divBdr>
                <w:top w:val="none" w:sz="0" w:space="0" w:color="auto"/>
                <w:left w:val="none" w:sz="0" w:space="0" w:color="auto"/>
                <w:bottom w:val="none" w:sz="0" w:space="0" w:color="auto"/>
                <w:right w:val="none" w:sz="0" w:space="0" w:color="auto"/>
              </w:divBdr>
              <w:divsChild>
                <w:div w:id="1847354713">
                  <w:marLeft w:val="0"/>
                  <w:marRight w:val="0"/>
                  <w:marTop w:val="0"/>
                  <w:marBottom w:val="0"/>
                  <w:divBdr>
                    <w:top w:val="none" w:sz="0" w:space="0" w:color="auto"/>
                    <w:left w:val="none" w:sz="0" w:space="0" w:color="auto"/>
                    <w:bottom w:val="none" w:sz="0" w:space="0" w:color="auto"/>
                    <w:right w:val="none" w:sz="0" w:space="0" w:color="auto"/>
                  </w:divBdr>
                  <w:divsChild>
                    <w:div w:id="255746591">
                      <w:marLeft w:val="0"/>
                      <w:marRight w:val="0"/>
                      <w:marTop w:val="0"/>
                      <w:marBottom w:val="0"/>
                      <w:divBdr>
                        <w:top w:val="none" w:sz="0" w:space="0" w:color="auto"/>
                        <w:left w:val="none" w:sz="0" w:space="0" w:color="auto"/>
                        <w:bottom w:val="none" w:sz="0" w:space="0" w:color="auto"/>
                        <w:right w:val="none" w:sz="0" w:space="0" w:color="auto"/>
                      </w:divBdr>
                      <w:divsChild>
                        <w:div w:id="440497541">
                          <w:marLeft w:val="0"/>
                          <w:marRight w:val="0"/>
                          <w:marTop w:val="0"/>
                          <w:marBottom w:val="0"/>
                          <w:divBdr>
                            <w:top w:val="none" w:sz="0" w:space="0" w:color="auto"/>
                            <w:left w:val="none" w:sz="0" w:space="0" w:color="auto"/>
                            <w:bottom w:val="none" w:sz="0" w:space="0" w:color="auto"/>
                            <w:right w:val="none" w:sz="0" w:space="0" w:color="auto"/>
                          </w:divBdr>
                          <w:divsChild>
                            <w:div w:id="811097959">
                              <w:marLeft w:val="0"/>
                              <w:marRight w:val="0"/>
                              <w:marTop w:val="0"/>
                              <w:marBottom w:val="0"/>
                              <w:divBdr>
                                <w:top w:val="none" w:sz="0" w:space="0" w:color="auto"/>
                                <w:left w:val="none" w:sz="0" w:space="0" w:color="auto"/>
                                <w:bottom w:val="none" w:sz="0" w:space="0" w:color="auto"/>
                                <w:right w:val="none" w:sz="0" w:space="0" w:color="auto"/>
                              </w:divBdr>
                              <w:divsChild>
                                <w:div w:id="631984448">
                                  <w:marLeft w:val="0"/>
                                  <w:marRight w:val="0"/>
                                  <w:marTop w:val="0"/>
                                  <w:marBottom w:val="0"/>
                                  <w:divBdr>
                                    <w:top w:val="none" w:sz="0" w:space="0" w:color="auto"/>
                                    <w:left w:val="none" w:sz="0" w:space="0" w:color="auto"/>
                                    <w:bottom w:val="none" w:sz="0" w:space="0" w:color="auto"/>
                                    <w:right w:val="none" w:sz="0" w:space="0" w:color="auto"/>
                                  </w:divBdr>
                                  <w:divsChild>
                                    <w:div w:id="317928549">
                                      <w:marLeft w:val="0"/>
                                      <w:marRight w:val="0"/>
                                      <w:marTop w:val="0"/>
                                      <w:marBottom w:val="0"/>
                                      <w:divBdr>
                                        <w:top w:val="none" w:sz="0" w:space="0" w:color="auto"/>
                                        <w:left w:val="none" w:sz="0" w:space="0" w:color="auto"/>
                                        <w:bottom w:val="none" w:sz="0" w:space="0" w:color="auto"/>
                                        <w:right w:val="none" w:sz="0" w:space="0" w:color="auto"/>
                                      </w:divBdr>
                                      <w:divsChild>
                                        <w:div w:id="1930457727">
                                          <w:marLeft w:val="0"/>
                                          <w:marRight w:val="0"/>
                                          <w:marTop w:val="0"/>
                                          <w:marBottom w:val="0"/>
                                          <w:divBdr>
                                            <w:top w:val="none" w:sz="0" w:space="0" w:color="auto"/>
                                            <w:left w:val="none" w:sz="0" w:space="0" w:color="auto"/>
                                            <w:bottom w:val="none" w:sz="0" w:space="0" w:color="auto"/>
                                            <w:right w:val="none" w:sz="0" w:space="0" w:color="auto"/>
                                          </w:divBdr>
                                          <w:divsChild>
                                            <w:div w:id="1083988661">
                                              <w:marLeft w:val="0"/>
                                              <w:marRight w:val="0"/>
                                              <w:marTop w:val="0"/>
                                              <w:marBottom w:val="0"/>
                                              <w:divBdr>
                                                <w:top w:val="none" w:sz="0" w:space="0" w:color="auto"/>
                                                <w:left w:val="none" w:sz="0" w:space="0" w:color="auto"/>
                                                <w:bottom w:val="none" w:sz="0" w:space="0" w:color="auto"/>
                                                <w:right w:val="none" w:sz="0" w:space="0" w:color="auto"/>
                                              </w:divBdr>
                                              <w:divsChild>
                                                <w:div w:id="1235703515">
                                                  <w:marLeft w:val="0"/>
                                                  <w:marRight w:val="0"/>
                                                  <w:marTop w:val="0"/>
                                                  <w:marBottom w:val="0"/>
                                                  <w:divBdr>
                                                    <w:top w:val="none" w:sz="0" w:space="0" w:color="auto"/>
                                                    <w:left w:val="none" w:sz="0" w:space="0" w:color="auto"/>
                                                    <w:bottom w:val="none" w:sz="0" w:space="0" w:color="auto"/>
                                                    <w:right w:val="none" w:sz="0" w:space="0" w:color="auto"/>
                                                  </w:divBdr>
                                                  <w:divsChild>
                                                    <w:div w:id="1739208099">
                                                      <w:marLeft w:val="0"/>
                                                      <w:marRight w:val="0"/>
                                                      <w:marTop w:val="0"/>
                                                      <w:marBottom w:val="0"/>
                                                      <w:divBdr>
                                                        <w:top w:val="none" w:sz="0" w:space="0" w:color="auto"/>
                                                        <w:left w:val="none" w:sz="0" w:space="0" w:color="auto"/>
                                                        <w:bottom w:val="none" w:sz="0" w:space="0" w:color="auto"/>
                                                        <w:right w:val="none" w:sz="0" w:space="0" w:color="auto"/>
                                                      </w:divBdr>
                                                      <w:divsChild>
                                                        <w:div w:id="278071476">
                                                          <w:marLeft w:val="0"/>
                                                          <w:marRight w:val="0"/>
                                                          <w:marTop w:val="0"/>
                                                          <w:marBottom w:val="0"/>
                                                          <w:divBdr>
                                                            <w:top w:val="none" w:sz="0" w:space="0" w:color="auto"/>
                                                            <w:left w:val="none" w:sz="0" w:space="0" w:color="auto"/>
                                                            <w:bottom w:val="none" w:sz="0" w:space="0" w:color="auto"/>
                                                            <w:right w:val="none" w:sz="0" w:space="0" w:color="auto"/>
                                                          </w:divBdr>
                                                          <w:divsChild>
                                                            <w:div w:id="1039428252">
                                                              <w:marLeft w:val="0"/>
                                                              <w:marRight w:val="0"/>
                                                              <w:marTop w:val="0"/>
                                                              <w:marBottom w:val="0"/>
                                                              <w:divBdr>
                                                                <w:top w:val="none" w:sz="0" w:space="0" w:color="auto"/>
                                                                <w:left w:val="none" w:sz="0" w:space="0" w:color="auto"/>
                                                                <w:bottom w:val="none" w:sz="0" w:space="0" w:color="auto"/>
                                                                <w:right w:val="none" w:sz="0" w:space="0" w:color="auto"/>
                                                              </w:divBdr>
                                                              <w:divsChild>
                                                                <w:div w:id="2143114961">
                                                                  <w:marLeft w:val="0"/>
                                                                  <w:marRight w:val="0"/>
                                                                  <w:marTop w:val="0"/>
                                                                  <w:marBottom w:val="0"/>
                                                                  <w:divBdr>
                                                                    <w:top w:val="none" w:sz="0" w:space="0" w:color="auto"/>
                                                                    <w:left w:val="none" w:sz="0" w:space="0" w:color="auto"/>
                                                                    <w:bottom w:val="none" w:sz="0" w:space="0" w:color="auto"/>
                                                                    <w:right w:val="none" w:sz="0" w:space="0" w:color="auto"/>
                                                                  </w:divBdr>
                                                                  <w:divsChild>
                                                                    <w:div w:id="620189835">
                                                                      <w:marLeft w:val="0"/>
                                                                      <w:marRight w:val="0"/>
                                                                      <w:marTop w:val="0"/>
                                                                      <w:marBottom w:val="0"/>
                                                                      <w:divBdr>
                                                                        <w:top w:val="none" w:sz="0" w:space="0" w:color="auto"/>
                                                                        <w:left w:val="none" w:sz="0" w:space="0" w:color="auto"/>
                                                                        <w:bottom w:val="none" w:sz="0" w:space="0" w:color="auto"/>
                                                                        <w:right w:val="none" w:sz="0" w:space="0" w:color="auto"/>
                                                                      </w:divBdr>
                                                                      <w:divsChild>
                                                                        <w:div w:id="1430395603">
                                                                          <w:marLeft w:val="0"/>
                                                                          <w:marRight w:val="0"/>
                                                                          <w:marTop w:val="0"/>
                                                                          <w:marBottom w:val="0"/>
                                                                          <w:divBdr>
                                                                            <w:top w:val="none" w:sz="0" w:space="0" w:color="auto"/>
                                                                            <w:left w:val="none" w:sz="0" w:space="0" w:color="auto"/>
                                                                            <w:bottom w:val="none" w:sz="0" w:space="0" w:color="auto"/>
                                                                            <w:right w:val="none" w:sz="0" w:space="0" w:color="auto"/>
                                                                          </w:divBdr>
                                                                          <w:divsChild>
                                                                            <w:div w:id="1249927390">
                                                                              <w:marLeft w:val="0"/>
                                                                              <w:marRight w:val="0"/>
                                                                              <w:marTop w:val="0"/>
                                                                              <w:marBottom w:val="0"/>
                                                                              <w:divBdr>
                                                                                <w:top w:val="none" w:sz="0" w:space="0" w:color="auto"/>
                                                                                <w:left w:val="none" w:sz="0" w:space="0" w:color="auto"/>
                                                                                <w:bottom w:val="none" w:sz="0" w:space="0" w:color="auto"/>
                                                                                <w:right w:val="none" w:sz="0" w:space="0" w:color="auto"/>
                                                                              </w:divBdr>
                                                                              <w:divsChild>
                                                                                <w:div w:id="828643358">
                                                                                  <w:marLeft w:val="0"/>
                                                                                  <w:marRight w:val="0"/>
                                                                                  <w:marTop w:val="0"/>
                                                                                  <w:marBottom w:val="0"/>
                                                                                  <w:divBdr>
                                                                                    <w:top w:val="none" w:sz="0" w:space="0" w:color="auto"/>
                                                                                    <w:left w:val="none" w:sz="0" w:space="0" w:color="auto"/>
                                                                                    <w:bottom w:val="none" w:sz="0" w:space="0" w:color="auto"/>
                                                                                    <w:right w:val="none" w:sz="0" w:space="0" w:color="auto"/>
                                                                                  </w:divBdr>
                                                                                  <w:divsChild>
                                                                                    <w:div w:id="1688560601">
                                                                                      <w:marLeft w:val="0"/>
                                                                                      <w:marRight w:val="0"/>
                                                                                      <w:marTop w:val="0"/>
                                                                                      <w:marBottom w:val="0"/>
                                                                                      <w:divBdr>
                                                                                        <w:top w:val="none" w:sz="0" w:space="0" w:color="auto"/>
                                                                                        <w:left w:val="none" w:sz="0" w:space="0" w:color="auto"/>
                                                                                        <w:bottom w:val="none" w:sz="0" w:space="0" w:color="auto"/>
                                                                                        <w:right w:val="none" w:sz="0" w:space="0" w:color="auto"/>
                                                                                      </w:divBdr>
                                                                                      <w:divsChild>
                                                                                        <w:div w:id="1565870331">
                                                                                          <w:marLeft w:val="0"/>
                                                                                          <w:marRight w:val="0"/>
                                                                                          <w:marTop w:val="0"/>
                                                                                          <w:marBottom w:val="0"/>
                                                                                          <w:divBdr>
                                                                                            <w:top w:val="none" w:sz="0" w:space="0" w:color="auto"/>
                                                                                            <w:left w:val="none" w:sz="0" w:space="0" w:color="auto"/>
                                                                                            <w:bottom w:val="none" w:sz="0" w:space="0" w:color="auto"/>
                                                                                            <w:right w:val="none" w:sz="0" w:space="0" w:color="auto"/>
                                                                                          </w:divBdr>
                                                                                          <w:divsChild>
                                                                                            <w:div w:id="446196212">
                                                                                              <w:marLeft w:val="0"/>
                                                                                              <w:marRight w:val="0"/>
                                                                                              <w:marTop w:val="0"/>
                                                                                              <w:marBottom w:val="0"/>
                                                                                              <w:divBdr>
                                                                                                <w:top w:val="none" w:sz="0" w:space="0" w:color="auto"/>
                                                                                                <w:left w:val="none" w:sz="0" w:space="0" w:color="auto"/>
                                                                                                <w:bottom w:val="none" w:sz="0" w:space="0" w:color="auto"/>
                                                                                                <w:right w:val="none" w:sz="0" w:space="0" w:color="auto"/>
                                                                                              </w:divBdr>
                                                                                              <w:divsChild>
                                                                                                <w:div w:id="246578682">
                                                                                                  <w:marLeft w:val="0"/>
                                                                                                  <w:marRight w:val="0"/>
                                                                                                  <w:marTop w:val="0"/>
                                                                                                  <w:marBottom w:val="0"/>
                                                                                                  <w:divBdr>
                                                                                                    <w:top w:val="none" w:sz="0" w:space="0" w:color="auto"/>
                                                                                                    <w:left w:val="none" w:sz="0" w:space="0" w:color="auto"/>
                                                                                                    <w:bottom w:val="none" w:sz="0" w:space="0" w:color="auto"/>
                                                                                                    <w:right w:val="none" w:sz="0" w:space="0" w:color="auto"/>
                                                                                                  </w:divBdr>
                                                                                                  <w:divsChild>
                                                                                                    <w:div w:id="1285429724">
                                                                                                      <w:marLeft w:val="0"/>
                                                                                                      <w:marRight w:val="0"/>
                                                                                                      <w:marTop w:val="0"/>
                                                                                                      <w:marBottom w:val="0"/>
                                                                                                      <w:divBdr>
                                                                                                        <w:top w:val="none" w:sz="0" w:space="0" w:color="auto"/>
                                                                                                        <w:left w:val="none" w:sz="0" w:space="0" w:color="auto"/>
                                                                                                        <w:bottom w:val="none" w:sz="0" w:space="0" w:color="auto"/>
                                                                                                        <w:right w:val="none" w:sz="0" w:space="0" w:color="auto"/>
                                                                                                      </w:divBdr>
                                                                                                      <w:divsChild>
                                                                                                        <w:div w:id="15220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727719">
      <w:bodyDiv w:val="1"/>
      <w:marLeft w:val="0"/>
      <w:marRight w:val="0"/>
      <w:marTop w:val="0"/>
      <w:marBottom w:val="0"/>
      <w:divBdr>
        <w:top w:val="none" w:sz="0" w:space="0" w:color="auto"/>
        <w:left w:val="none" w:sz="0" w:space="0" w:color="auto"/>
        <w:bottom w:val="none" w:sz="0" w:space="0" w:color="auto"/>
        <w:right w:val="none" w:sz="0" w:space="0" w:color="auto"/>
      </w:divBdr>
    </w:div>
    <w:div w:id="2120683545">
      <w:bodyDiv w:val="1"/>
      <w:marLeft w:val="0"/>
      <w:marRight w:val="0"/>
      <w:marTop w:val="0"/>
      <w:marBottom w:val="0"/>
      <w:divBdr>
        <w:top w:val="none" w:sz="0" w:space="0" w:color="auto"/>
        <w:left w:val="none" w:sz="0" w:space="0" w:color="auto"/>
        <w:bottom w:val="none" w:sz="0" w:space="0" w:color="auto"/>
        <w:right w:val="none" w:sz="0" w:space="0" w:color="auto"/>
      </w:divBdr>
      <w:divsChild>
        <w:div w:id="1282879071">
          <w:marLeft w:val="0"/>
          <w:marRight w:val="0"/>
          <w:marTop w:val="0"/>
          <w:marBottom w:val="0"/>
          <w:divBdr>
            <w:top w:val="none" w:sz="0" w:space="0" w:color="auto"/>
            <w:left w:val="none" w:sz="0" w:space="0" w:color="auto"/>
            <w:bottom w:val="none" w:sz="0" w:space="0" w:color="auto"/>
            <w:right w:val="none" w:sz="0" w:space="0" w:color="auto"/>
          </w:divBdr>
          <w:divsChild>
            <w:div w:id="2059085221">
              <w:marLeft w:val="0"/>
              <w:marRight w:val="0"/>
              <w:marTop w:val="0"/>
              <w:marBottom w:val="0"/>
              <w:divBdr>
                <w:top w:val="none" w:sz="0" w:space="0" w:color="auto"/>
                <w:left w:val="none" w:sz="0" w:space="0" w:color="auto"/>
                <w:bottom w:val="none" w:sz="0" w:space="0" w:color="auto"/>
                <w:right w:val="none" w:sz="0" w:space="0" w:color="auto"/>
              </w:divBdr>
              <w:divsChild>
                <w:div w:id="871067325">
                  <w:marLeft w:val="0"/>
                  <w:marRight w:val="0"/>
                  <w:marTop w:val="0"/>
                  <w:marBottom w:val="0"/>
                  <w:divBdr>
                    <w:top w:val="none" w:sz="0" w:space="0" w:color="auto"/>
                    <w:left w:val="none" w:sz="0" w:space="0" w:color="auto"/>
                    <w:bottom w:val="none" w:sz="0" w:space="0" w:color="auto"/>
                    <w:right w:val="none" w:sz="0" w:space="0" w:color="auto"/>
                  </w:divBdr>
                  <w:divsChild>
                    <w:div w:id="248467323">
                      <w:marLeft w:val="0"/>
                      <w:marRight w:val="0"/>
                      <w:marTop w:val="0"/>
                      <w:marBottom w:val="0"/>
                      <w:divBdr>
                        <w:top w:val="single" w:sz="24" w:space="0" w:color="0F0F0F"/>
                        <w:left w:val="single" w:sz="24" w:space="0" w:color="0F0F0F"/>
                        <w:bottom w:val="single" w:sz="24" w:space="0" w:color="0F0F0F"/>
                        <w:right w:val="single" w:sz="24" w:space="0" w:color="0F0F0F"/>
                      </w:divBdr>
                      <w:divsChild>
                        <w:div w:id="14334748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849292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1815898">
          <w:marLeft w:val="0"/>
          <w:marRight w:val="0"/>
          <w:marTop w:val="0"/>
          <w:marBottom w:val="0"/>
          <w:divBdr>
            <w:top w:val="none" w:sz="0" w:space="0" w:color="auto"/>
            <w:left w:val="none" w:sz="0" w:space="0" w:color="auto"/>
            <w:bottom w:val="none" w:sz="0" w:space="0" w:color="auto"/>
            <w:right w:val="none" w:sz="0" w:space="0" w:color="auto"/>
          </w:divBdr>
          <w:divsChild>
            <w:div w:id="1772316655">
              <w:marLeft w:val="0"/>
              <w:marRight w:val="0"/>
              <w:marTop w:val="0"/>
              <w:marBottom w:val="0"/>
              <w:divBdr>
                <w:top w:val="none" w:sz="0" w:space="0" w:color="auto"/>
                <w:left w:val="none" w:sz="0" w:space="0" w:color="auto"/>
                <w:bottom w:val="none" w:sz="0" w:space="0" w:color="auto"/>
                <w:right w:val="none" w:sz="0" w:space="0" w:color="auto"/>
              </w:divBdr>
              <w:divsChild>
                <w:div w:id="330446164">
                  <w:marLeft w:val="0"/>
                  <w:marRight w:val="0"/>
                  <w:marTop w:val="0"/>
                  <w:marBottom w:val="0"/>
                  <w:divBdr>
                    <w:top w:val="none" w:sz="0" w:space="0" w:color="auto"/>
                    <w:left w:val="none" w:sz="0" w:space="0" w:color="auto"/>
                    <w:bottom w:val="none" w:sz="0" w:space="0" w:color="auto"/>
                    <w:right w:val="none" w:sz="0" w:space="0" w:color="auto"/>
                  </w:divBdr>
                  <w:divsChild>
                    <w:div w:id="1956399560">
                      <w:marLeft w:val="0"/>
                      <w:marRight w:val="0"/>
                      <w:marTop w:val="0"/>
                      <w:marBottom w:val="0"/>
                      <w:divBdr>
                        <w:top w:val="none" w:sz="0" w:space="0" w:color="auto"/>
                        <w:left w:val="none" w:sz="0" w:space="0" w:color="auto"/>
                        <w:bottom w:val="none" w:sz="0" w:space="0" w:color="auto"/>
                        <w:right w:val="none" w:sz="0" w:space="0" w:color="auto"/>
                      </w:divBdr>
                      <w:divsChild>
                        <w:div w:id="683362592">
                          <w:marLeft w:val="0"/>
                          <w:marRight w:val="0"/>
                          <w:marTop w:val="0"/>
                          <w:marBottom w:val="0"/>
                          <w:divBdr>
                            <w:top w:val="none" w:sz="0" w:space="0" w:color="auto"/>
                            <w:left w:val="none" w:sz="0" w:space="0" w:color="auto"/>
                            <w:bottom w:val="none" w:sz="0" w:space="0" w:color="auto"/>
                            <w:right w:val="none" w:sz="0" w:space="0" w:color="auto"/>
                          </w:divBdr>
                          <w:divsChild>
                            <w:div w:id="770129081">
                              <w:marLeft w:val="0"/>
                              <w:marRight w:val="0"/>
                              <w:marTop w:val="0"/>
                              <w:marBottom w:val="0"/>
                              <w:divBdr>
                                <w:top w:val="none" w:sz="0" w:space="0" w:color="auto"/>
                                <w:left w:val="none" w:sz="0" w:space="0" w:color="auto"/>
                                <w:bottom w:val="none" w:sz="0" w:space="0" w:color="auto"/>
                                <w:right w:val="none" w:sz="0" w:space="0" w:color="auto"/>
                              </w:divBdr>
                              <w:divsChild>
                                <w:div w:id="635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F7649AD630B6418C30FAA8FAD4E0AE" ma:contentTypeVersion="10" ma:contentTypeDescription="Create a new document." ma:contentTypeScope="" ma:versionID="7b7970df32a0b28857c3a99c6de744db">
  <xsd:schema xmlns:xsd="http://www.w3.org/2001/XMLSchema" xmlns:xs="http://www.w3.org/2001/XMLSchema" xmlns:p="http://schemas.microsoft.com/office/2006/metadata/properties" xmlns:ns2="36e7de3c-65c8-48b1-a73c-0d3a6254c6aa" xmlns:ns3="539f48f7-5707-476a-98b9-0c84b07e2a49" targetNamespace="http://schemas.microsoft.com/office/2006/metadata/properties" ma:root="true" ma:fieldsID="eca83a736a4d6d1ac151c9ec9bab4732" ns2:_="" ns3:_="">
    <xsd:import namespace="36e7de3c-65c8-48b1-a73c-0d3a6254c6aa"/>
    <xsd:import namespace="539f48f7-5707-476a-98b9-0c84b07e2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de3c-65c8-48b1-a73c-0d3a6254c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f48f7-5707-476a-98b9-0c84b07e2a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51EA6FB9-1CA7-49A2-9A5E-6CAC16F2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de3c-65c8-48b1-a73c-0d3a6254c6aa"/>
    <ds:schemaRef ds:uri="539f48f7-5707-476a-98b9-0c84b07e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39f48f7-5707-476a-98b9-0c84b07e2a49"/>
    <ds:schemaRef ds:uri="36e7de3c-65c8-48b1-a73c-0d3a6254c6a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Shelley Goss (CENSUS/ERD FED)</cp:lastModifiedBy>
  <cp:revision>2</cp:revision>
  <dcterms:created xsi:type="dcterms:W3CDTF">2021-09-01T14:34:00Z</dcterms:created>
  <dcterms:modified xsi:type="dcterms:W3CDTF">2021-09-01T14:34:00Z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0x010100CDF7649AD630B6418C30FAA8FAD4E0AE</vt:lpwstr>
  </property>
  <property fmtid="{D5CDD505-2E9C-101B-9397-08002B2CF9AE}" pid="3" name="_dlc_DocIdItemGuid">
    <vt:lpwstr>5a86410b-1247-43c2-ad4e-0d29e9645750</vt:lpwstr>
  </property>
</Properties>
</file>