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23B8" w:rsidP="7657236F" w14:paraId="464F0A4A" w14:textId="77777777">
      <w:pPr>
        <w:spacing w:after="0" w:line="240" w:lineRule="auto"/>
        <w:jc w:val="center"/>
        <w:rPr>
          <w:rFonts w:ascii="Times New Roman" w:hAnsi="Times New Roman" w:cs="Times New Roman"/>
          <w:b/>
          <w:bCs/>
          <w:sz w:val="24"/>
          <w:szCs w:val="24"/>
        </w:rPr>
      </w:pPr>
    </w:p>
    <w:p w:rsidR="007A32A9" w:rsidRPr="00661E69" w:rsidP="7657236F" w14:paraId="23A7D8CE" w14:textId="152BA469">
      <w:pPr>
        <w:spacing w:after="0" w:line="240" w:lineRule="auto"/>
        <w:jc w:val="center"/>
        <w:rPr>
          <w:rFonts w:ascii="Times New Roman" w:hAnsi="Times New Roman" w:cs="Times New Roman"/>
          <w:b/>
          <w:bCs/>
          <w:sz w:val="24"/>
          <w:szCs w:val="24"/>
        </w:rPr>
      </w:pPr>
      <w:r w:rsidRPr="7657236F">
        <w:rPr>
          <w:rFonts w:ascii="Times New Roman" w:hAnsi="Times New Roman" w:cs="Times New Roman"/>
          <w:b/>
          <w:bCs/>
          <w:sz w:val="24"/>
          <w:szCs w:val="24"/>
        </w:rPr>
        <w:t>Request for Emergency Economic</w:t>
      </w:r>
      <w:r w:rsidRPr="7657236F" w:rsidR="0031527F">
        <w:rPr>
          <w:rFonts w:ascii="Times New Roman" w:hAnsi="Times New Roman" w:cs="Times New Roman"/>
          <w:b/>
          <w:bCs/>
          <w:sz w:val="24"/>
          <w:szCs w:val="24"/>
        </w:rPr>
        <w:t xml:space="preserve"> Information</w:t>
      </w:r>
      <w:r w:rsidRPr="7657236F">
        <w:rPr>
          <w:rFonts w:ascii="Times New Roman" w:hAnsi="Times New Roman" w:cs="Times New Roman"/>
          <w:b/>
          <w:bCs/>
          <w:sz w:val="24"/>
          <w:szCs w:val="24"/>
        </w:rPr>
        <w:t xml:space="preserve"> Collection</w:t>
      </w:r>
      <w:r w:rsidRPr="7657236F" w:rsidR="000F15FA">
        <w:rPr>
          <w:rFonts w:ascii="Times New Roman" w:hAnsi="Times New Roman" w:cs="Times New Roman"/>
          <w:b/>
          <w:bCs/>
          <w:sz w:val="24"/>
          <w:szCs w:val="24"/>
        </w:rPr>
        <w:t xml:space="preserve"> (EEIC)</w:t>
      </w:r>
    </w:p>
    <w:p w:rsidR="007A32A9" w:rsidRPr="00661E69" w:rsidP="00661E69" w14:paraId="4EE0E9DE" w14:textId="74EA23E1">
      <w:pPr>
        <w:spacing w:line="240" w:lineRule="auto"/>
        <w:jc w:val="center"/>
        <w:rPr>
          <w:rFonts w:ascii="Times New Roman" w:hAnsi="Times New Roman" w:cs="Times New Roman"/>
          <w:b/>
          <w:bCs/>
          <w:sz w:val="24"/>
          <w:szCs w:val="24"/>
        </w:rPr>
      </w:pPr>
      <w:r w:rsidRPr="5487C40B">
        <w:rPr>
          <w:rFonts w:ascii="Times New Roman" w:hAnsi="Times New Roman" w:cs="Times New Roman"/>
          <w:b/>
          <w:bCs/>
          <w:sz w:val="24"/>
          <w:szCs w:val="24"/>
        </w:rPr>
        <w:t>U</w:t>
      </w:r>
      <w:r w:rsidRPr="5487C40B" w:rsidR="5BDFB68B">
        <w:rPr>
          <w:rFonts w:ascii="Times New Roman" w:hAnsi="Times New Roman" w:cs="Times New Roman"/>
          <w:b/>
          <w:bCs/>
          <w:sz w:val="24"/>
          <w:szCs w:val="24"/>
        </w:rPr>
        <w:t>nder the EEIC Generic Clearance (0607-</w:t>
      </w:r>
      <w:r w:rsidRPr="5487C40B" w:rsidR="6247B478">
        <w:rPr>
          <w:rFonts w:ascii="Times New Roman" w:hAnsi="Times New Roman" w:cs="Times New Roman"/>
          <w:b/>
          <w:bCs/>
          <w:sz w:val="24"/>
          <w:szCs w:val="24"/>
        </w:rPr>
        <w:t>1019</w:t>
      </w:r>
      <w:r w:rsidRPr="5487C40B" w:rsidR="5BDFB68B">
        <w:rPr>
          <w:rFonts w:ascii="Times New Roman" w:hAnsi="Times New Roman" w:cs="Times New Roman"/>
          <w:b/>
          <w:bCs/>
          <w:sz w:val="24"/>
          <w:szCs w:val="24"/>
        </w:rPr>
        <w:t>)</w:t>
      </w:r>
    </w:p>
    <w:p w:rsidR="2C008572" w:rsidP="5487C40B" w14:paraId="78ED25FE" w14:textId="59115235">
      <w:pPr>
        <w:jc w:val="center"/>
        <w:rPr>
          <w:rFonts w:ascii="Times New Roman" w:eastAsia="Times New Roman" w:hAnsi="Times New Roman" w:cs="Times New Roman"/>
          <w:b/>
          <w:bCs/>
          <w:sz w:val="24"/>
          <w:szCs w:val="24"/>
        </w:rPr>
      </w:pPr>
      <w:r w:rsidRPr="5487C40B">
        <w:rPr>
          <w:rFonts w:ascii="Times New Roman" w:eastAsia="Times New Roman" w:hAnsi="Times New Roman" w:cs="Times New Roman"/>
          <w:b/>
          <w:bCs/>
          <w:sz w:val="24"/>
          <w:szCs w:val="24"/>
        </w:rPr>
        <w:t>U.S. Census Bureau Request to Add EEIC Questions Regarding Severe Weather Events to Principal Federal Economic Indicator Surveys</w:t>
      </w:r>
    </w:p>
    <w:p w:rsidR="00EA23B8" w:rsidP="5487C40B" w14:paraId="088BAC79" w14:textId="7164630A">
      <w:pPr>
        <w:jc w:val="center"/>
        <w:rPr>
          <w:rFonts w:ascii="Times New Roman" w:eastAsia="Times New Roman" w:hAnsi="Times New Roman" w:cs="Times New Roman"/>
          <w:b/>
          <w:bCs/>
          <w:sz w:val="24"/>
          <w:szCs w:val="24"/>
        </w:rPr>
      </w:pPr>
    </w:p>
    <w:p w:rsidR="00EA23B8" w:rsidP="5487C40B" w14:paraId="3338629B" w14:textId="77777777">
      <w:pPr>
        <w:jc w:val="center"/>
        <w:rPr>
          <w:rFonts w:ascii="Times New Roman" w:eastAsia="Times New Roman" w:hAnsi="Times New Roman" w:cs="Times New Roman"/>
          <w:b/>
          <w:bCs/>
          <w:sz w:val="24"/>
          <w:szCs w:val="24"/>
        </w:rPr>
      </w:pPr>
    </w:p>
    <w:p w:rsidR="00A7197D" w:rsidRPr="00661E69" w:rsidP="00661E69" w14:paraId="16D24FAF" w14:textId="5882A53E">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 xml:space="preserve">1. </w:t>
      </w:r>
      <w:r w:rsidRPr="7657236F" w:rsidR="00726DDB">
        <w:rPr>
          <w:rFonts w:ascii="Times New Roman" w:hAnsi="Times New Roman" w:cs="Times New Roman"/>
          <w:b/>
          <w:bCs/>
          <w:sz w:val="24"/>
          <w:szCs w:val="24"/>
        </w:rPr>
        <w:t>Necessity</w:t>
      </w:r>
      <w:r w:rsidRPr="7657236F" w:rsidR="00B636CF">
        <w:rPr>
          <w:rFonts w:ascii="Times New Roman" w:hAnsi="Times New Roman" w:cs="Times New Roman"/>
          <w:b/>
          <w:bCs/>
          <w:sz w:val="24"/>
          <w:szCs w:val="24"/>
        </w:rPr>
        <w:t xml:space="preserve"> and Description</w:t>
      </w:r>
      <w:r w:rsidRPr="7657236F" w:rsidR="00726DDB">
        <w:rPr>
          <w:rFonts w:ascii="Times New Roman" w:hAnsi="Times New Roman" w:cs="Times New Roman"/>
          <w:b/>
          <w:bCs/>
          <w:sz w:val="24"/>
          <w:szCs w:val="24"/>
        </w:rPr>
        <w:t xml:space="preserve"> of the Collection</w:t>
      </w:r>
    </w:p>
    <w:p w:rsidR="00E914BD" w:rsidRPr="00767977" w:rsidP="7657236F" w14:paraId="31E86C10" w14:textId="1B185C9F">
      <w:pPr>
        <w:pStyle w:val="Body1"/>
        <w:rPr>
          <w:color w:val="auto"/>
          <w:shd w:val="clear" w:color="auto" w:fill="FFFFFF"/>
        </w:rPr>
      </w:pPr>
      <w:r w:rsidRPr="7657236F">
        <w:rPr>
          <w:color w:val="auto"/>
        </w:rPr>
        <w:t xml:space="preserve">Recently, a number of areas have been impacted by severe weather events, to the effect that </w:t>
      </w:r>
      <w:r w:rsidRPr="7657236F">
        <w:rPr>
          <w:color w:val="auto"/>
          <w:shd w:val="clear" w:color="auto" w:fill="FFFFFF"/>
        </w:rPr>
        <w:t xml:space="preserve">President Joseph R. Biden, Jr. declared that major disasters existed, and ordered Federal aid to supplement local recovery efforts in the areas affected by: severe storms, flooding, landslides, mudslides, tornados, wildfires, straight-line winds, mudflows, debris flows, etc.  </w:t>
      </w:r>
      <w:r w:rsidR="00C3791B">
        <w:rPr>
          <w:color w:val="auto"/>
          <w:shd w:val="clear" w:color="auto" w:fill="FFFFFF"/>
        </w:rPr>
        <w:t>For example, s</w:t>
      </w:r>
      <w:r w:rsidRPr="7657236F">
        <w:rPr>
          <w:color w:val="auto"/>
          <w:shd w:val="clear" w:color="auto" w:fill="FFFFFF"/>
        </w:rPr>
        <w:t xml:space="preserve">ome of the most recently impacted areas of such disasters were: </w:t>
      </w:r>
      <w:r w:rsidRPr="7657236F" w:rsidR="5CD3CB44">
        <w:rPr>
          <w:color w:val="auto"/>
          <w:shd w:val="clear" w:color="auto" w:fill="FFFFFF"/>
        </w:rPr>
        <w:t xml:space="preserve">Florida (September 2022), North Carolina (September 2022), South Carolina (September 2022), Alaska (September </w:t>
      </w:r>
      <w:r w:rsidRPr="7657236F" w:rsidR="3C263DDD">
        <w:rPr>
          <w:color w:val="auto"/>
          <w:shd w:val="clear" w:color="auto" w:fill="FFFFFF"/>
        </w:rPr>
        <w:t xml:space="preserve">2022), Puerto Rico (September 2022), Mississippi (August 2022), </w:t>
      </w:r>
      <w:r w:rsidRPr="7657236F" w:rsidR="30617559">
        <w:rPr>
          <w:color w:val="auto"/>
          <w:shd w:val="clear" w:color="auto" w:fill="FFFFFF"/>
        </w:rPr>
        <w:t>Virginia (July 2022)</w:t>
      </w:r>
      <w:r w:rsidRPr="7657236F">
        <w:rPr>
          <w:color w:val="auto"/>
          <w:shd w:val="clear" w:color="auto" w:fill="FFFFFF"/>
        </w:rPr>
        <w:t xml:space="preserve">, and the Commonwealth of Kentucky (July 2022).  The Census Bureau believes measuring the economic impact of these disasters is relevant and in scope </w:t>
      </w:r>
      <w:r w:rsidRPr="7657236F">
        <w:rPr>
          <w:color w:val="auto"/>
          <w:shd w:val="clear" w:color="auto" w:fill="FFFFFF"/>
        </w:rPr>
        <w:t>in order to</w:t>
      </w:r>
      <w:r w:rsidRPr="7657236F">
        <w:rPr>
          <w:color w:val="auto"/>
          <w:shd w:val="clear" w:color="auto" w:fill="FFFFFF"/>
        </w:rPr>
        <w:t xml:space="preserve"> propose a request for Emergency Economic Information Collection.</w:t>
      </w:r>
    </w:p>
    <w:p w:rsidR="00E914BD" w:rsidRPr="00767977" w:rsidP="7657236F" w14:paraId="3C865E48" w14:textId="77777777">
      <w:pPr>
        <w:pStyle w:val="Body1"/>
        <w:ind w:left="720"/>
        <w:rPr>
          <w:color w:val="auto"/>
          <w:highlight w:val="cyan"/>
          <w:shd w:val="clear" w:color="auto" w:fill="FFFFFF"/>
        </w:rPr>
      </w:pPr>
    </w:p>
    <w:p w:rsidR="6F31FC45" w:rsidP="7657236F" w14:paraId="72F06C1E" w14:textId="2ADD871F">
      <w:pPr>
        <w:spacing w:line="240" w:lineRule="auto"/>
        <w:rPr>
          <w:rFonts w:ascii="Times New Roman" w:hAnsi="Times New Roman" w:cs="Times New Roman"/>
          <w:sz w:val="24"/>
          <w:szCs w:val="24"/>
        </w:rPr>
      </w:pPr>
      <w:r w:rsidRPr="3CC87E72">
        <w:rPr>
          <w:rFonts w:ascii="Times New Roman" w:eastAsia="Times New Roman" w:hAnsi="Times New Roman" w:cs="Times New Roman"/>
          <w:sz w:val="24"/>
          <w:szCs w:val="24"/>
        </w:rPr>
        <w:t xml:space="preserve">In order to collect this information, the Census Bureau is requesting to add the included questions listed below from the EEIC Question Bank, through current collection methods, targeting </w:t>
      </w:r>
      <w:r w:rsidRPr="3CC87E72" w:rsidR="0506EF9E">
        <w:rPr>
          <w:rFonts w:ascii="Times New Roman" w:eastAsia="Times New Roman" w:hAnsi="Times New Roman" w:cs="Times New Roman"/>
          <w:sz w:val="24"/>
          <w:szCs w:val="24"/>
        </w:rPr>
        <w:t xml:space="preserve">all </w:t>
      </w:r>
      <w:r w:rsidRPr="3CC87E72">
        <w:rPr>
          <w:rFonts w:ascii="Times New Roman" w:eastAsia="Times New Roman" w:hAnsi="Times New Roman" w:cs="Times New Roman"/>
          <w:sz w:val="24"/>
          <w:szCs w:val="24"/>
        </w:rPr>
        <w:t xml:space="preserve">current respondents of the following Principal Federal Economic Indicator surveys: </w:t>
      </w:r>
      <w:r w:rsidRPr="3CC87E72" w:rsidR="6EB4FA81">
        <w:rPr>
          <w:rFonts w:ascii="Times New Roman" w:eastAsia="Times New Roman" w:hAnsi="Times New Roman" w:cs="Times New Roman"/>
          <w:sz w:val="24"/>
          <w:szCs w:val="24"/>
        </w:rPr>
        <w:t>A</w:t>
      </w:r>
      <w:r w:rsidRPr="3CC87E72">
        <w:rPr>
          <w:rFonts w:ascii="Times New Roman" w:hAnsi="Times New Roman" w:cs="Times New Roman"/>
          <w:sz w:val="24"/>
          <w:szCs w:val="24"/>
        </w:rPr>
        <w:t>dvance Monthly Retail Trade Survey (MARTS), Monthly Retail Trade Survey (MRTS), Monthly Wholesale Trade Survey (MWTS), Quarterly Services Survey (QSS), Quarterly Financial Reports (QFR), Manufactures’ Shipments, Inventories, and Orders Survey (M3),</w:t>
      </w:r>
      <w:r w:rsidRPr="3CC87E72" w:rsidR="71EF6240">
        <w:rPr>
          <w:rFonts w:ascii="Times New Roman" w:hAnsi="Times New Roman" w:cs="Times New Roman"/>
          <w:sz w:val="24"/>
          <w:szCs w:val="24"/>
        </w:rPr>
        <w:t xml:space="preserve"> </w:t>
      </w:r>
      <w:r w:rsidRPr="3CC87E72">
        <w:rPr>
          <w:rFonts w:ascii="Times New Roman" w:hAnsi="Times New Roman" w:cs="Times New Roman"/>
          <w:sz w:val="24"/>
          <w:szCs w:val="24"/>
        </w:rPr>
        <w:t>Construction Progress Reporting Survey (CPRS)</w:t>
      </w:r>
      <w:r w:rsidRPr="3CC87E72" w:rsidR="1BAB828F">
        <w:rPr>
          <w:rFonts w:ascii="Times New Roman" w:hAnsi="Times New Roman" w:cs="Times New Roman"/>
          <w:sz w:val="24"/>
          <w:szCs w:val="24"/>
        </w:rPr>
        <w:t>, and the Building Permits Survey (BPS C-404).</w:t>
      </w:r>
    </w:p>
    <w:p w:rsidR="6F31FC45" w:rsidP="7657236F" w14:paraId="3BA2F5DE" w14:textId="437ECA00">
      <w:pPr>
        <w:spacing w:line="240" w:lineRule="auto"/>
        <w:rPr>
          <w:rFonts w:ascii="Times New Roman" w:eastAsia="Times New Roman" w:hAnsi="Times New Roman" w:cs="Times New Roman"/>
          <w:color w:val="000000" w:themeColor="text1"/>
          <w:sz w:val="24"/>
          <w:szCs w:val="24"/>
        </w:rPr>
      </w:pPr>
      <w:r w:rsidRPr="3CC87E72">
        <w:rPr>
          <w:rFonts w:ascii="Times New Roman" w:eastAsia="Times New Roman" w:hAnsi="Times New Roman" w:cs="Times New Roman"/>
          <w:color w:val="000000" w:themeColor="text1"/>
          <w:sz w:val="24"/>
          <w:szCs w:val="24"/>
        </w:rPr>
        <w:t xml:space="preserve">Questions requested by survey are indicated below in </w:t>
      </w:r>
      <w:r w:rsidRPr="3CC87E72">
        <w:rPr>
          <w:rFonts w:ascii="Times New Roman" w:eastAsia="Times New Roman" w:hAnsi="Times New Roman" w:cs="Times New Roman"/>
          <w:b/>
          <w:bCs/>
          <w:color w:val="000000" w:themeColor="text1"/>
          <w:sz w:val="24"/>
          <w:szCs w:val="24"/>
        </w:rPr>
        <w:t>Table 1</w:t>
      </w:r>
      <w:r w:rsidRPr="3CC87E72">
        <w:rPr>
          <w:rFonts w:ascii="Times New Roman" w:eastAsia="Times New Roman" w:hAnsi="Times New Roman" w:cs="Times New Roman"/>
          <w:color w:val="000000" w:themeColor="text1"/>
          <w:sz w:val="24"/>
          <w:szCs w:val="24"/>
        </w:rPr>
        <w:t xml:space="preserve">, and we have also included more detailed information from the EEIC Question Bank in </w:t>
      </w:r>
      <w:r w:rsidRPr="3CC87E72">
        <w:rPr>
          <w:rFonts w:ascii="Times New Roman" w:eastAsia="Times New Roman" w:hAnsi="Times New Roman" w:cs="Times New Roman"/>
          <w:i/>
          <w:iCs/>
          <w:color w:val="000000" w:themeColor="text1"/>
          <w:sz w:val="24"/>
          <w:szCs w:val="24"/>
        </w:rPr>
        <w:t>Attachment 1 – Requested Additional Questions by Survey</w:t>
      </w:r>
      <w:r w:rsidRPr="3CC87E72" w:rsidR="751B90E5">
        <w:rPr>
          <w:rFonts w:ascii="Times New Roman" w:eastAsia="Times New Roman" w:hAnsi="Times New Roman" w:cs="Times New Roman"/>
          <w:i/>
          <w:iCs/>
          <w:color w:val="000000" w:themeColor="text1"/>
          <w:sz w:val="24"/>
          <w:szCs w:val="24"/>
        </w:rPr>
        <w:t xml:space="preserve"> – Severe Weather</w:t>
      </w:r>
      <w:r w:rsidRPr="3CC87E72">
        <w:rPr>
          <w:rFonts w:ascii="Times New Roman" w:eastAsia="Times New Roman" w:hAnsi="Times New Roman" w:cs="Times New Roman"/>
          <w:i/>
          <w:iCs/>
          <w:color w:val="000000" w:themeColor="text1"/>
          <w:sz w:val="24"/>
          <w:szCs w:val="24"/>
        </w:rPr>
        <w:t xml:space="preserve"> </w:t>
      </w:r>
      <w:r w:rsidRPr="3CC87E72">
        <w:rPr>
          <w:rFonts w:ascii="Times New Roman" w:eastAsia="Times New Roman" w:hAnsi="Times New Roman" w:cs="Times New Roman"/>
          <w:color w:val="000000" w:themeColor="text1"/>
          <w:sz w:val="24"/>
          <w:szCs w:val="24"/>
        </w:rPr>
        <w:t>for your reference.  Please note, we will not be updating the associated letters for each survey, as the questions will be added at the conclusion of the survey.</w:t>
      </w:r>
      <w:r w:rsidRPr="3CC87E72" w:rsidR="4490C2DE">
        <w:rPr>
          <w:rFonts w:ascii="Times New Roman" w:eastAsia="Times New Roman" w:hAnsi="Times New Roman" w:cs="Times New Roman"/>
          <w:color w:val="000000" w:themeColor="text1"/>
          <w:sz w:val="24"/>
          <w:szCs w:val="24"/>
        </w:rPr>
        <w:t xml:space="preserve">  Questions will be displayed in the </w:t>
      </w:r>
      <w:r w:rsidRPr="3CC87E72" w:rsidR="327ACD6E">
        <w:rPr>
          <w:rFonts w:ascii="Times New Roman" w:eastAsia="Times New Roman" w:hAnsi="Times New Roman" w:cs="Times New Roman"/>
          <w:color w:val="000000" w:themeColor="text1"/>
          <w:sz w:val="24"/>
          <w:szCs w:val="24"/>
        </w:rPr>
        <w:t xml:space="preserve">survey instrument in the same format utilized in the remainder of the electronic </w:t>
      </w:r>
      <w:r w:rsidRPr="3CC87E72" w:rsidR="629D8420">
        <w:rPr>
          <w:rFonts w:ascii="Times New Roman" w:eastAsia="Times New Roman" w:hAnsi="Times New Roman" w:cs="Times New Roman"/>
          <w:color w:val="000000" w:themeColor="text1"/>
          <w:sz w:val="24"/>
          <w:szCs w:val="24"/>
        </w:rPr>
        <w:t>questionnaire</w:t>
      </w:r>
      <w:r w:rsidRPr="3CC87E72" w:rsidR="327ACD6E">
        <w:rPr>
          <w:rFonts w:ascii="Times New Roman" w:eastAsia="Times New Roman" w:hAnsi="Times New Roman" w:cs="Times New Roman"/>
          <w:color w:val="000000" w:themeColor="text1"/>
          <w:sz w:val="24"/>
          <w:szCs w:val="24"/>
        </w:rPr>
        <w:t>, with new questions displayed</w:t>
      </w:r>
      <w:r w:rsidR="00FC30C7">
        <w:rPr>
          <w:rFonts w:ascii="Times New Roman" w:eastAsia="Times New Roman" w:hAnsi="Times New Roman" w:cs="Times New Roman"/>
          <w:color w:val="000000" w:themeColor="text1"/>
          <w:sz w:val="24"/>
          <w:szCs w:val="24"/>
        </w:rPr>
        <w:t xml:space="preserve"> along with the </w:t>
      </w:r>
      <w:r w:rsidRPr="3CC87E72" w:rsidR="327ACD6E">
        <w:rPr>
          <w:rFonts w:ascii="Times New Roman" w:eastAsia="Times New Roman" w:hAnsi="Times New Roman" w:cs="Times New Roman"/>
          <w:color w:val="000000" w:themeColor="text1"/>
          <w:sz w:val="24"/>
          <w:szCs w:val="24"/>
        </w:rPr>
        <w:t xml:space="preserve">response options </w:t>
      </w:r>
      <w:r w:rsidR="00FC30C7">
        <w:rPr>
          <w:rFonts w:ascii="Times New Roman" w:eastAsia="Times New Roman" w:hAnsi="Times New Roman" w:cs="Times New Roman"/>
          <w:color w:val="000000" w:themeColor="text1"/>
          <w:sz w:val="24"/>
          <w:szCs w:val="24"/>
        </w:rPr>
        <w:t xml:space="preserve">which will primarily be </w:t>
      </w:r>
      <w:r w:rsidRPr="3CC87E72" w:rsidR="7C62D15B">
        <w:rPr>
          <w:rFonts w:ascii="Times New Roman" w:eastAsia="Times New Roman" w:hAnsi="Times New Roman" w:cs="Times New Roman"/>
          <w:color w:val="000000" w:themeColor="text1"/>
          <w:sz w:val="24"/>
          <w:szCs w:val="24"/>
        </w:rPr>
        <w:t>formatted</w:t>
      </w:r>
      <w:r w:rsidR="00FC30C7">
        <w:rPr>
          <w:rFonts w:ascii="Times New Roman" w:eastAsia="Times New Roman" w:hAnsi="Times New Roman" w:cs="Times New Roman"/>
          <w:color w:val="000000" w:themeColor="text1"/>
          <w:sz w:val="24"/>
          <w:szCs w:val="24"/>
        </w:rPr>
        <w:t xml:space="preserve"> as</w:t>
      </w:r>
      <w:r w:rsidRPr="3CC87E72" w:rsidR="7C62D15B">
        <w:rPr>
          <w:rFonts w:ascii="Times New Roman" w:eastAsia="Times New Roman" w:hAnsi="Times New Roman" w:cs="Times New Roman"/>
          <w:color w:val="000000" w:themeColor="text1"/>
          <w:sz w:val="24"/>
          <w:szCs w:val="24"/>
        </w:rPr>
        <w:t xml:space="preserve"> radio buttons, except </w:t>
      </w:r>
      <w:r w:rsidRPr="3CC87E72" w:rsidR="7C62D15B">
        <w:rPr>
          <w:rFonts w:ascii="Times New Roman" w:eastAsia="Times New Roman" w:hAnsi="Times New Roman" w:cs="Times New Roman"/>
          <w:color w:val="000000" w:themeColor="text1"/>
          <w:sz w:val="24"/>
          <w:szCs w:val="24"/>
        </w:rPr>
        <w:t>where</w:t>
      </w:r>
      <w:r w:rsidRPr="3CC87E72" w:rsidR="7C62D15B">
        <w:rPr>
          <w:rFonts w:ascii="Times New Roman" w:eastAsia="Times New Roman" w:hAnsi="Times New Roman" w:cs="Times New Roman"/>
          <w:color w:val="000000" w:themeColor="text1"/>
          <w:sz w:val="24"/>
          <w:szCs w:val="24"/>
        </w:rPr>
        <w:t xml:space="preserve"> listed as text box</w:t>
      </w:r>
      <w:r w:rsidR="00FC30C7">
        <w:rPr>
          <w:rFonts w:ascii="Times New Roman" w:eastAsia="Times New Roman" w:hAnsi="Times New Roman" w:cs="Times New Roman"/>
          <w:color w:val="000000" w:themeColor="text1"/>
          <w:sz w:val="24"/>
          <w:szCs w:val="24"/>
        </w:rPr>
        <w:t>es</w:t>
      </w:r>
      <w:r w:rsidRPr="3CC87E72" w:rsidR="7C62D15B">
        <w:rPr>
          <w:rFonts w:ascii="Times New Roman" w:eastAsia="Times New Roman" w:hAnsi="Times New Roman" w:cs="Times New Roman"/>
          <w:color w:val="000000" w:themeColor="text1"/>
          <w:sz w:val="24"/>
          <w:szCs w:val="24"/>
        </w:rPr>
        <w:t>.</w:t>
      </w:r>
      <w:r w:rsidRPr="3CC87E72" w:rsidR="7A2E4586">
        <w:rPr>
          <w:rFonts w:ascii="Times New Roman" w:eastAsia="Times New Roman" w:hAnsi="Times New Roman" w:cs="Times New Roman"/>
          <w:color w:val="000000" w:themeColor="text1"/>
          <w:sz w:val="24"/>
          <w:szCs w:val="24"/>
        </w:rPr>
        <w:t xml:space="preserve"> Questions will refer to the same reference period </w:t>
      </w:r>
      <w:r w:rsidRPr="3CC87E72" w:rsidR="7AB277A8">
        <w:rPr>
          <w:rFonts w:ascii="Times New Roman" w:eastAsia="Times New Roman" w:hAnsi="Times New Roman" w:cs="Times New Roman"/>
          <w:color w:val="000000" w:themeColor="text1"/>
          <w:sz w:val="24"/>
          <w:szCs w:val="24"/>
        </w:rPr>
        <w:t>that is being collected</w:t>
      </w:r>
      <w:r w:rsidR="00FC30C7">
        <w:rPr>
          <w:rFonts w:ascii="Times New Roman" w:eastAsia="Times New Roman" w:hAnsi="Times New Roman" w:cs="Times New Roman"/>
          <w:color w:val="000000" w:themeColor="text1"/>
          <w:sz w:val="24"/>
          <w:szCs w:val="24"/>
        </w:rPr>
        <w:t>,</w:t>
      </w:r>
      <w:r w:rsidRPr="3CC87E72" w:rsidR="7AB277A8">
        <w:rPr>
          <w:rFonts w:ascii="Times New Roman" w:eastAsia="Times New Roman" w:hAnsi="Times New Roman" w:cs="Times New Roman"/>
          <w:color w:val="000000" w:themeColor="text1"/>
          <w:sz w:val="24"/>
          <w:szCs w:val="24"/>
        </w:rPr>
        <w:t xml:space="preserve"> for that given survey</w:t>
      </w:r>
      <w:r w:rsidR="00FC30C7">
        <w:rPr>
          <w:rFonts w:ascii="Times New Roman" w:eastAsia="Times New Roman" w:hAnsi="Times New Roman" w:cs="Times New Roman"/>
          <w:color w:val="000000" w:themeColor="text1"/>
          <w:sz w:val="24"/>
          <w:szCs w:val="24"/>
        </w:rPr>
        <w:t>,</w:t>
      </w:r>
      <w:r w:rsidRPr="3CC87E72" w:rsidR="7AB277A8">
        <w:rPr>
          <w:rFonts w:ascii="Times New Roman" w:eastAsia="Times New Roman" w:hAnsi="Times New Roman" w:cs="Times New Roman"/>
          <w:color w:val="000000" w:themeColor="text1"/>
          <w:sz w:val="24"/>
          <w:szCs w:val="24"/>
        </w:rPr>
        <w:t xml:space="preserve"> at th</w:t>
      </w:r>
      <w:r w:rsidRPr="3CC87E72" w:rsidR="3F39C11C">
        <w:rPr>
          <w:rFonts w:ascii="Times New Roman" w:eastAsia="Times New Roman" w:hAnsi="Times New Roman" w:cs="Times New Roman"/>
          <w:color w:val="000000" w:themeColor="text1"/>
          <w:sz w:val="24"/>
          <w:szCs w:val="24"/>
        </w:rPr>
        <w:t>e time of collection</w:t>
      </w:r>
      <w:r w:rsidRPr="3CC87E72" w:rsidR="7A2E4586">
        <w:rPr>
          <w:rFonts w:ascii="Times New Roman" w:eastAsia="Times New Roman" w:hAnsi="Times New Roman" w:cs="Times New Roman"/>
          <w:color w:val="000000" w:themeColor="text1"/>
          <w:sz w:val="24"/>
          <w:szCs w:val="24"/>
        </w:rPr>
        <w:t xml:space="preserve">. </w:t>
      </w:r>
      <w:r w:rsidR="00C3791B">
        <w:rPr>
          <w:rFonts w:ascii="Times New Roman" w:eastAsia="Times New Roman" w:hAnsi="Times New Roman" w:cs="Times New Roman"/>
          <w:color w:val="000000" w:themeColor="text1"/>
          <w:sz w:val="24"/>
          <w:szCs w:val="24"/>
        </w:rPr>
        <w:t xml:space="preserve">In addition, </w:t>
      </w:r>
      <w:r w:rsidR="003D0734">
        <w:rPr>
          <w:rFonts w:ascii="Times New Roman" w:eastAsia="Times New Roman" w:hAnsi="Times New Roman" w:cs="Times New Roman"/>
          <w:color w:val="000000" w:themeColor="text1"/>
          <w:sz w:val="24"/>
          <w:szCs w:val="24"/>
        </w:rPr>
        <w:t xml:space="preserve">we will ask about </w:t>
      </w:r>
      <w:r w:rsidR="00C3791B">
        <w:rPr>
          <w:rFonts w:ascii="Times New Roman" w:eastAsia="Times New Roman" w:hAnsi="Times New Roman" w:cs="Times New Roman"/>
          <w:color w:val="000000" w:themeColor="text1"/>
          <w:sz w:val="24"/>
          <w:szCs w:val="24"/>
        </w:rPr>
        <w:t>the relevant severe weather event, a</w:t>
      </w:r>
      <w:r w:rsidRPr="00C3791B" w:rsidR="00C3791B">
        <w:rPr>
          <w:rFonts w:ascii="Times New Roman" w:eastAsia="Times New Roman" w:hAnsi="Times New Roman" w:cs="Times New Roman"/>
          <w:color w:val="000000" w:themeColor="text1"/>
          <w:sz w:val="24"/>
          <w:szCs w:val="24"/>
        </w:rPr>
        <w:t xml:space="preserve">s determined by program area(s), for that collection period. For example:  Hurricane Ian for September 2022 (and forward) </w:t>
      </w:r>
      <w:r w:rsidR="003D0734">
        <w:rPr>
          <w:rFonts w:ascii="Times New Roman" w:eastAsia="Times New Roman" w:hAnsi="Times New Roman" w:cs="Times New Roman"/>
          <w:color w:val="000000" w:themeColor="text1"/>
          <w:sz w:val="24"/>
          <w:szCs w:val="24"/>
        </w:rPr>
        <w:t>c</w:t>
      </w:r>
      <w:r w:rsidRPr="00C3791B" w:rsidR="00C3791B">
        <w:rPr>
          <w:rFonts w:ascii="Times New Roman" w:eastAsia="Times New Roman" w:hAnsi="Times New Roman" w:cs="Times New Roman"/>
          <w:color w:val="000000" w:themeColor="text1"/>
          <w:sz w:val="24"/>
          <w:szCs w:val="24"/>
        </w:rPr>
        <w:t>ollection.</w:t>
      </w:r>
    </w:p>
    <w:p w:rsidR="6F31FC45" w:rsidP="7657236F" w14:paraId="21179C70" w14:textId="7F2D18AC">
      <w:pPr>
        <w:pStyle w:val="Body1"/>
        <w:rPr>
          <w:rFonts w:eastAsia="Times New Roman"/>
          <w:color w:val="000000" w:themeColor="text1"/>
          <w:szCs w:val="24"/>
        </w:rPr>
      </w:pPr>
      <w:r w:rsidRPr="7657236F">
        <w:rPr>
          <w:rFonts w:eastAsia="Times New Roman"/>
          <w:color w:val="000000" w:themeColor="text1"/>
          <w:szCs w:val="24"/>
        </w:rPr>
        <w:t xml:space="preserve">The affected public will be the same respondents that are already responding to these surveys. This will address companies within the Retail, Wholesale, Services, Manufacturing, Construction, and Mining sectors of the economy, with NAICS sectors indicated below, by survey, found in </w:t>
      </w:r>
      <w:r w:rsidRPr="7657236F">
        <w:rPr>
          <w:rFonts w:eastAsia="Times New Roman"/>
          <w:b/>
          <w:bCs/>
          <w:color w:val="000000" w:themeColor="text1"/>
          <w:szCs w:val="24"/>
        </w:rPr>
        <w:t>Table 2</w:t>
      </w:r>
      <w:r w:rsidRPr="7657236F">
        <w:rPr>
          <w:rFonts w:eastAsia="Times New Roman"/>
          <w:color w:val="000000" w:themeColor="text1"/>
          <w:szCs w:val="24"/>
        </w:rPr>
        <w:t xml:space="preserve">. </w:t>
      </w:r>
    </w:p>
    <w:p w:rsidR="00831EB9" w:rsidP="7657236F" w14:paraId="001875B3" w14:textId="45680734">
      <w:pPr>
        <w:pStyle w:val="Body1"/>
        <w:rPr>
          <w:rFonts w:eastAsia="Times New Roman"/>
          <w:color w:val="000000" w:themeColor="text1"/>
          <w:szCs w:val="24"/>
        </w:rPr>
      </w:pPr>
    </w:p>
    <w:p w:rsidR="00831EB9" w:rsidP="7657236F" w14:paraId="42E9320E" w14:textId="4CB63FE2">
      <w:pPr>
        <w:pStyle w:val="Body1"/>
        <w:rPr>
          <w:rFonts w:eastAsia="Times New Roman"/>
          <w:color w:val="000000" w:themeColor="text1"/>
          <w:szCs w:val="24"/>
        </w:rPr>
      </w:pPr>
    </w:p>
    <w:tbl>
      <w:tblPr>
        <w:tblStyle w:val="TableGrid"/>
        <w:tblW w:w="0" w:type="auto"/>
        <w:tblLayout w:type="fixed"/>
        <w:tblLook w:val="06A0"/>
      </w:tblPr>
      <w:tblGrid>
        <w:gridCol w:w="1160"/>
        <w:gridCol w:w="1080"/>
        <w:gridCol w:w="4050"/>
        <w:gridCol w:w="3100"/>
      </w:tblGrid>
      <w:tr w14:paraId="63C81465" w14:textId="77777777" w:rsidTr="3CC87E72">
        <w:tblPrEx>
          <w:tblW w:w="0" w:type="auto"/>
          <w:tblLayout w:type="fixed"/>
          <w:tblLook w:val="06A0"/>
        </w:tblPrEx>
        <w:trPr>
          <w:trHeight w:val="375"/>
        </w:trPr>
        <w:tc>
          <w:tcPr>
            <w:tcW w:w="9390" w:type="dxa"/>
            <w:gridSpan w:val="4"/>
            <w:tcBorders>
              <w:top w:val="single" w:sz="8" w:space="0" w:color="auto"/>
              <w:left w:val="single" w:sz="8" w:space="0" w:color="auto"/>
              <w:bottom w:val="single" w:sz="8" w:space="0" w:color="auto"/>
              <w:right w:val="single" w:sz="8" w:space="0" w:color="000000" w:themeColor="text1"/>
            </w:tcBorders>
            <w:vAlign w:val="center"/>
          </w:tcPr>
          <w:p w:rsidR="5487C40B" w:rsidP="5487C40B" w14:paraId="158E5B6A" w14:textId="6DB4F466">
            <w:r w:rsidRPr="5487C40B">
              <w:rPr>
                <w:rFonts w:ascii="Calibri" w:eastAsia="Calibri" w:hAnsi="Calibri" w:cs="Calibri"/>
                <w:b/>
                <w:bCs/>
                <w:color w:val="000000" w:themeColor="text1"/>
                <w:sz w:val="28"/>
                <w:szCs w:val="28"/>
              </w:rPr>
              <w:t>Table 1 - EEIC Question Bank Question by Survey</w:t>
            </w:r>
          </w:p>
        </w:tc>
      </w:tr>
      <w:tr w14:paraId="454E97CF" w14:textId="77777777" w:rsidTr="004318D7">
        <w:tblPrEx>
          <w:tblW w:w="0" w:type="auto"/>
          <w:tblLayout w:type="fixed"/>
          <w:tblLook w:val="06A0"/>
        </w:tblPrEx>
        <w:trPr>
          <w:trHeight w:val="585"/>
        </w:trPr>
        <w:tc>
          <w:tcPr>
            <w:tcW w:w="1160" w:type="dxa"/>
            <w:tcBorders>
              <w:top w:val="single" w:sz="8"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5487C40B" w:rsidP="5487C40B" w14:paraId="14652772" w14:textId="33610AE9">
            <w:pPr>
              <w:jc w:val="center"/>
            </w:pPr>
            <w:r w:rsidRPr="5487C40B">
              <w:rPr>
                <w:rFonts w:ascii="Calibri" w:eastAsia="Calibri" w:hAnsi="Calibri" w:cs="Calibri"/>
                <w:b/>
                <w:bCs/>
                <w:color w:val="000000" w:themeColor="text1"/>
              </w:rPr>
              <w:t>Survey(s)</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5487C40B" w:rsidP="5487C40B" w14:paraId="40F401E7" w14:textId="6877C705">
            <w:pPr>
              <w:jc w:val="center"/>
            </w:pPr>
            <w:r w:rsidRPr="5487C40B">
              <w:rPr>
                <w:rFonts w:ascii="Calibri" w:eastAsia="Calibri" w:hAnsi="Calibri" w:cs="Calibri"/>
                <w:b/>
                <w:bCs/>
                <w:color w:val="000000" w:themeColor="text1"/>
              </w:rPr>
              <w:t>Question Bank Number</w:t>
            </w:r>
          </w:p>
        </w:tc>
        <w:tc>
          <w:tcPr>
            <w:tcW w:w="40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5487C40B" w:rsidP="5487C40B" w14:paraId="3F088EF2" w14:textId="60EFE891">
            <w:pPr>
              <w:jc w:val="center"/>
            </w:pPr>
            <w:r w:rsidRPr="5487C40B">
              <w:rPr>
                <w:rFonts w:ascii="Calibri" w:eastAsia="Calibri" w:hAnsi="Calibri" w:cs="Calibri"/>
                <w:b/>
                <w:bCs/>
                <w:color w:val="000000" w:themeColor="text1"/>
              </w:rPr>
              <w:t>Question</w:t>
            </w:r>
          </w:p>
        </w:tc>
        <w:tc>
          <w:tcPr>
            <w:tcW w:w="3100" w:type="dxa"/>
            <w:tcBorders>
              <w:top w:val="nil"/>
              <w:left w:val="single" w:sz="4" w:space="0" w:color="auto"/>
              <w:bottom w:val="single" w:sz="4" w:space="0" w:color="auto"/>
              <w:right w:val="single" w:sz="4" w:space="0" w:color="000000" w:themeColor="text1"/>
            </w:tcBorders>
            <w:shd w:val="clear" w:color="auto" w:fill="D9D9D9" w:themeFill="background1" w:themeFillShade="D9"/>
            <w:vAlign w:val="center"/>
          </w:tcPr>
          <w:p w:rsidR="5487C40B" w:rsidP="5487C40B" w14:paraId="2E630FD5" w14:textId="08C70B89">
            <w:pPr>
              <w:jc w:val="center"/>
            </w:pPr>
            <w:r w:rsidRPr="3CC87E72">
              <w:rPr>
                <w:rFonts w:ascii="Calibri" w:eastAsia="Calibri" w:hAnsi="Calibri" w:cs="Calibri"/>
                <w:b/>
                <w:bCs/>
                <w:color w:val="000000" w:themeColor="text1"/>
              </w:rPr>
              <w:t>Response Options</w:t>
            </w:r>
          </w:p>
        </w:tc>
      </w:tr>
      <w:tr w14:paraId="5B6E0EFC" w14:textId="77777777" w:rsidTr="004318D7">
        <w:tblPrEx>
          <w:tblW w:w="0" w:type="auto"/>
          <w:tblLayout w:type="fixed"/>
          <w:tblLook w:val="06A0"/>
        </w:tblPrEx>
        <w:trPr>
          <w:trHeight w:val="1455"/>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13566C8C" w14:textId="31D300E7">
            <w:pPr>
              <w:jc w:val="center"/>
            </w:pPr>
            <w:r w:rsidRPr="5487C40B">
              <w:rPr>
                <w:rFonts w:ascii="Calibri" w:eastAsia="Calibri" w:hAnsi="Calibri" w:cs="Calibri"/>
                <w:color w:val="000000" w:themeColor="text1"/>
              </w:rPr>
              <w:t>BPS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504E4DD9" w14:textId="775EFAC1">
            <w:pPr>
              <w:jc w:val="center"/>
            </w:pPr>
            <w:r w:rsidRPr="5487C40B">
              <w:rPr>
                <w:rFonts w:ascii="Calibri" w:eastAsia="Calibri" w:hAnsi="Calibri" w:cs="Calibri"/>
                <w:color w:val="000000" w:themeColor="text1"/>
              </w:rPr>
              <w:t>29</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3F581A3A" w14:textId="16FE0AF2">
            <w:r w:rsidRPr="3CC87E72">
              <w:rPr>
                <w:rFonts w:ascii="Calibri" w:eastAsia="Calibri" w:hAnsi="Calibri" w:cs="Calibri"/>
                <w:color w:val="000000" w:themeColor="text1"/>
              </w:rPr>
              <w:t xml:space="preserve">&lt;Reference period&gt;, how much did demand for this &lt;business/agency/etc.&gt;’s goods or services change compared to what was normal before &lt;event&gt;?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7A9FDF7D" w14:textId="2875DA0A">
            <w:r w:rsidRPr="5487C40B">
              <w:rPr>
                <w:rFonts w:ascii="Calibri" w:eastAsia="Calibri" w:hAnsi="Calibri" w:cs="Calibri"/>
                <w:color w:val="000000" w:themeColor="text1"/>
              </w:rPr>
              <w:t>- Increased a lot</w:t>
            </w:r>
            <w:r>
              <w:br/>
            </w:r>
            <w:r w:rsidRPr="5487C40B">
              <w:rPr>
                <w:rFonts w:ascii="Calibri" w:eastAsia="Calibri" w:hAnsi="Calibri" w:cs="Calibri"/>
                <w:color w:val="000000" w:themeColor="text1"/>
              </w:rPr>
              <w:t xml:space="preserve"> - Increased a moderate amount</w:t>
            </w:r>
            <w:r>
              <w:br/>
            </w:r>
            <w:r w:rsidRPr="5487C40B">
              <w:rPr>
                <w:rFonts w:ascii="Calibri" w:eastAsia="Calibri" w:hAnsi="Calibri" w:cs="Calibri"/>
                <w:color w:val="000000" w:themeColor="text1"/>
              </w:rPr>
              <w:t xml:space="preserve"> - Did not change</w:t>
            </w:r>
            <w:r>
              <w:br/>
            </w:r>
            <w:r w:rsidRPr="5487C40B">
              <w:rPr>
                <w:rFonts w:ascii="Calibri" w:eastAsia="Calibri" w:hAnsi="Calibri" w:cs="Calibri"/>
                <w:color w:val="000000" w:themeColor="text1"/>
              </w:rPr>
              <w:t xml:space="preserve"> - Decreased a moderate amount</w:t>
            </w:r>
            <w:r>
              <w:br/>
            </w:r>
            <w:r w:rsidRPr="5487C40B">
              <w:rPr>
                <w:rFonts w:ascii="Calibri" w:eastAsia="Calibri" w:hAnsi="Calibri" w:cs="Calibri"/>
                <w:color w:val="000000" w:themeColor="text1"/>
              </w:rPr>
              <w:t xml:space="preserve"> - Decreased a lot</w:t>
            </w:r>
          </w:p>
        </w:tc>
      </w:tr>
      <w:tr w14:paraId="793A4ACE" w14:textId="77777777" w:rsidTr="004318D7">
        <w:tblPrEx>
          <w:tblW w:w="0" w:type="auto"/>
          <w:tblLayout w:type="fixed"/>
          <w:tblLook w:val="06A0"/>
        </w:tblPrEx>
        <w:trPr>
          <w:trHeight w:val="1155"/>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39365174" w14:textId="12368F9A">
            <w:pPr>
              <w:jc w:val="center"/>
            </w:pPr>
            <w:r w:rsidRPr="5487C40B">
              <w:rPr>
                <w:rFonts w:ascii="Calibri" w:eastAsia="Calibri" w:hAnsi="Calibri" w:cs="Calibri"/>
                <w:color w:val="000000" w:themeColor="text1"/>
              </w:rPr>
              <w:t>BPS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386EDC2A" w14:textId="5562B150">
            <w:pPr>
              <w:jc w:val="center"/>
            </w:pPr>
            <w:r w:rsidRPr="5487C40B">
              <w:rPr>
                <w:rFonts w:ascii="Calibri" w:eastAsia="Calibri" w:hAnsi="Calibri" w:cs="Calibri"/>
                <w:color w:val="000000" w:themeColor="text1"/>
              </w:rPr>
              <w:t>187</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0BD8CD7B" w14:textId="2E110896">
            <w:r w:rsidRPr="5487C40B">
              <w:rPr>
                <w:rFonts w:ascii="Calibri" w:eastAsia="Calibri" w:hAnsi="Calibri" w:cs="Calibri"/>
                <w:color w:val="000000" w:themeColor="text1"/>
              </w:rPr>
              <w:t xml:space="preserve">&lt;Reference period&gt;, was this office unable to issue permits, even for one day, as a result of the &lt;event&gt; (for example, due to office closures, lack of staffing, etc.)?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186AE277" w14:textId="54B0CDB7">
            <w:r w:rsidRPr="5487C40B">
              <w:rPr>
                <w:rFonts w:ascii="Calibri" w:eastAsia="Calibri" w:hAnsi="Calibri" w:cs="Calibri"/>
                <w:color w:val="000000" w:themeColor="text1"/>
              </w:rPr>
              <w:t>- Yes</w:t>
            </w:r>
            <w:r>
              <w:br/>
            </w:r>
            <w:r w:rsidRPr="5487C40B">
              <w:rPr>
                <w:rFonts w:ascii="Calibri" w:eastAsia="Calibri" w:hAnsi="Calibri" w:cs="Calibri"/>
                <w:color w:val="000000" w:themeColor="text1"/>
              </w:rPr>
              <w:t xml:space="preserve">- No </w:t>
            </w:r>
          </w:p>
        </w:tc>
      </w:tr>
      <w:tr w14:paraId="414E5EC6" w14:textId="77777777" w:rsidTr="004318D7">
        <w:tblPrEx>
          <w:tblW w:w="0" w:type="auto"/>
          <w:tblLayout w:type="fixed"/>
          <w:tblLook w:val="06A0"/>
        </w:tblPrEx>
        <w:trPr>
          <w:trHeight w:val="870"/>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4368427E" w14:textId="57A123DC">
            <w:pPr>
              <w:jc w:val="center"/>
            </w:pPr>
            <w:r w:rsidRPr="5487C40B">
              <w:rPr>
                <w:rFonts w:ascii="Calibri" w:eastAsia="Calibri" w:hAnsi="Calibri" w:cs="Calibri"/>
                <w:color w:val="000000" w:themeColor="text1"/>
              </w:rPr>
              <w:t>BPS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4599F817" w14:textId="48C3A1D5">
            <w:pPr>
              <w:jc w:val="center"/>
            </w:pPr>
            <w:r w:rsidRPr="5487C40B">
              <w:rPr>
                <w:rFonts w:ascii="Calibri" w:eastAsia="Calibri" w:hAnsi="Calibri" w:cs="Calibri"/>
                <w:color w:val="000000" w:themeColor="text1"/>
              </w:rPr>
              <w:t>188</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37553F8A" w14:textId="330BC6E2">
            <w:r w:rsidRPr="5487C40B">
              <w:rPr>
                <w:rFonts w:ascii="Calibri" w:eastAsia="Calibri" w:hAnsi="Calibri" w:cs="Calibri"/>
                <w:color w:val="000000" w:themeColor="text1"/>
              </w:rPr>
              <w:t xml:space="preserve">&lt;Reference period&gt;, did &lt;event&gt; cause a permit backlog (for example, due to office closures, lack of staffing, etc.)?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4EC83179" w14:textId="7F5B2AE1">
            <w:r w:rsidRPr="5487C40B">
              <w:rPr>
                <w:rFonts w:ascii="Calibri" w:eastAsia="Calibri" w:hAnsi="Calibri" w:cs="Calibri"/>
                <w:color w:val="000000" w:themeColor="text1"/>
              </w:rPr>
              <w:t xml:space="preserve">- Yes </w:t>
            </w:r>
            <w:r>
              <w:br/>
            </w:r>
            <w:r w:rsidRPr="5487C40B">
              <w:rPr>
                <w:rFonts w:ascii="Calibri" w:eastAsia="Calibri" w:hAnsi="Calibri" w:cs="Calibri"/>
                <w:color w:val="000000" w:themeColor="text1"/>
              </w:rPr>
              <w:t xml:space="preserve">- No </w:t>
            </w:r>
            <w:r>
              <w:br/>
            </w:r>
            <w:r w:rsidRPr="5487C40B">
              <w:rPr>
                <w:rFonts w:ascii="Calibri" w:eastAsia="Calibri" w:hAnsi="Calibri" w:cs="Calibri"/>
                <w:color w:val="000000" w:themeColor="text1"/>
              </w:rPr>
              <w:t xml:space="preserve">- Don't know </w:t>
            </w:r>
          </w:p>
        </w:tc>
      </w:tr>
      <w:tr w14:paraId="1213DC55" w14:textId="77777777" w:rsidTr="004318D7">
        <w:tblPrEx>
          <w:tblW w:w="0" w:type="auto"/>
          <w:tblLayout w:type="fixed"/>
          <w:tblLook w:val="06A0"/>
        </w:tblPrEx>
        <w:trPr>
          <w:trHeight w:val="870"/>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57643985" w14:textId="07FDB8D5">
            <w:pPr>
              <w:jc w:val="center"/>
            </w:pPr>
            <w:r w:rsidRPr="5487C40B">
              <w:rPr>
                <w:rFonts w:ascii="Calibri" w:eastAsia="Calibri" w:hAnsi="Calibri" w:cs="Calibri"/>
                <w:color w:val="000000" w:themeColor="text1"/>
              </w:rPr>
              <w:t>BPS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4A5EED25" w14:textId="183387D4">
            <w:pPr>
              <w:jc w:val="center"/>
            </w:pPr>
            <w:r w:rsidRPr="5487C40B">
              <w:rPr>
                <w:rFonts w:ascii="Calibri" w:eastAsia="Calibri" w:hAnsi="Calibri" w:cs="Calibri"/>
                <w:color w:val="000000" w:themeColor="text1"/>
              </w:rPr>
              <w:t>189</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67E5FD0C" w14:textId="495AF4B0">
            <w:r w:rsidRPr="5487C40B">
              <w:rPr>
                <w:rFonts w:ascii="Calibri" w:eastAsia="Calibri" w:hAnsi="Calibri" w:cs="Calibri"/>
                <w:color w:val="000000" w:themeColor="text1"/>
              </w:rPr>
              <w:t xml:space="preserve">As a result of &lt;event&gt;, was permit issuance for any applications received in &lt;reference period&gt; delayed to &lt;reference period&gt;?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2D8A735A" w14:textId="1DD0D5F3">
            <w:r w:rsidRPr="5487C40B">
              <w:rPr>
                <w:rFonts w:ascii="Calibri" w:eastAsia="Calibri" w:hAnsi="Calibri" w:cs="Calibri"/>
                <w:color w:val="000000" w:themeColor="text1"/>
              </w:rPr>
              <w:t>- Yes</w:t>
            </w:r>
            <w:r>
              <w:br/>
            </w:r>
            <w:r w:rsidRPr="5487C40B">
              <w:rPr>
                <w:rFonts w:ascii="Calibri" w:eastAsia="Calibri" w:hAnsi="Calibri" w:cs="Calibri"/>
                <w:color w:val="000000" w:themeColor="text1"/>
              </w:rPr>
              <w:t xml:space="preserve">- No </w:t>
            </w:r>
          </w:p>
        </w:tc>
      </w:tr>
      <w:tr w14:paraId="4788212A" w14:textId="77777777" w:rsidTr="004318D7">
        <w:tblPrEx>
          <w:tblW w:w="0" w:type="auto"/>
          <w:tblLayout w:type="fixed"/>
          <w:tblLook w:val="06A0"/>
        </w:tblPrEx>
        <w:trPr>
          <w:trHeight w:val="1455"/>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52EEAFAB" w14:textId="699F3039">
            <w:pPr>
              <w:jc w:val="center"/>
            </w:pPr>
            <w:r w:rsidRPr="5487C40B">
              <w:rPr>
                <w:rFonts w:ascii="Calibri" w:eastAsia="Calibri" w:hAnsi="Calibri" w:cs="Calibri"/>
                <w:color w:val="000000" w:themeColor="text1"/>
              </w:rPr>
              <w:t>CPRS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66B8CBAD" w14:textId="508E4970">
            <w:pPr>
              <w:jc w:val="center"/>
            </w:pPr>
            <w:r w:rsidRPr="5487C40B">
              <w:rPr>
                <w:rFonts w:ascii="Calibri" w:eastAsia="Calibri" w:hAnsi="Calibri" w:cs="Calibri"/>
                <w:color w:val="000000" w:themeColor="text1"/>
              </w:rPr>
              <w:t>29</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4D1FE6A0" w14:textId="0B7D43CB">
            <w:r w:rsidRPr="5487C40B">
              <w:rPr>
                <w:rFonts w:ascii="Calibri" w:eastAsia="Calibri" w:hAnsi="Calibri" w:cs="Calibri"/>
                <w:color w:val="000000" w:themeColor="text1"/>
              </w:rPr>
              <w:t xml:space="preserve">&lt;Reference period&gt;, how much did demand for this &lt;business/agency/etc.&gt;’s goods or services change compared to what was normal before &lt;event&gt;?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1AEBD7C6" w14:textId="3092A6CE">
            <w:r w:rsidRPr="5487C40B">
              <w:rPr>
                <w:rFonts w:ascii="Calibri" w:eastAsia="Calibri" w:hAnsi="Calibri" w:cs="Calibri"/>
                <w:color w:val="000000" w:themeColor="text1"/>
              </w:rPr>
              <w:t xml:space="preserve">- Increased a lot </w:t>
            </w:r>
            <w:r>
              <w:br/>
            </w:r>
            <w:r w:rsidRPr="5487C40B">
              <w:rPr>
                <w:rFonts w:ascii="Calibri" w:eastAsia="Calibri" w:hAnsi="Calibri" w:cs="Calibri"/>
                <w:color w:val="000000" w:themeColor="text1"/>
              </w:rPr>
              <w:t xml:space="preserve">- Increased a moderate amount </w:t>
            </w:r>
            <w:r>
              <w:br/>
            </w:r>
            <w:r w:rsidRPr="5487C40B">
              <w:rPr>
                <w:rFonts w:ascii="Calibri" w:eastAsia="Calibri" w:hAnsi="Calibri" w:cs="Calibri"/>
                <w:color w:val="000000" w:themeColor="text1"/>
              </w:rPr>
              <w:t xml:space="preserve">- Did not change </w:t>
            </w:r>
            <w:r>
              <w:br/>
            </w:r>
            <w:r w:rsidRPr="5487C40B">
              <w:rPr>
                <w:rFonts w:ascii="Calibri" w:eastAsia="Calibri" w:hAnsi="Calibri" w:cs="Calibri"/>
                <w:color w:val="000000" w:themeColor="text1"/>
              </w:rPr>
              <w:t xml:space="preserve">- Decreased a moderate amount </w:t>
            </w:r>
            <w:r>
              <w:br/>
            </w:r>
            <w:r w:rsidRPr="5487C40B">
              <w:rPr>
                <w:rFonts w:ascii="Calibri" w:eastAsia="Calibri" w:hAnsi="Calibri" w:cs="Calibri"/>
                <w:color w:val="000000" w:themeColor="text1"/>
              </w:rPr>
              <w:t xml:space="preserve">- Decreased a lot </w:t>
            </w:r>
          </w:p>
        </w:tc>
      </w:tr>
      <w:tr w14:paraId="09D765B9" w14:textId="77777777" w:rsidTr="004318D7">
        <w:tblPrEx>
          <w:tblW w:w="0" w:type="auto"/>
          <w:tblLayout w:type="fixed"/>
          <w:tblLook w:val="06A0"/>
        </w:tblPrEx>
        <w:trPr>
          <w:trHeight w:val="1155"/>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3AB8CD42" w14:textId="07F9E268">
            <w:pPr>
              <w:jc w:val="center"/>
            </w:pPr>
            <w:r w:rsidRPr="5487C40B">
              <w:rPr>
                <w:rFonts w:ascii="Calibri" w:eastAsia="Calibri" w:hAnsi="Calibri" w:cs="Calibri"/>
                <w:color w:val="000000" w:themeColor="text1"/>
              </w:rPr>
              <w:t>CPRS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43FA4391" w14:textId="54DECCFD">
            <w:pPr>
              <w:jc w:val="center"/>
            </w:pPr>
            <w:r w:rsidRPr="5487C40B">
              <w:rPr>
                <w:rFonts w:ascii="Calibri" w:eastAsia="Calibri" w:hAnsi="Calibri" w:cs="Calibri"/>
                <w:color w:val="000000" w:themeColor="text1"/>
              </w:rPr>
              <w:t>72</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44E011E2" w14:textId="5D769F45">
            <w:r w:rsidRPr="5487C40B">
              <w:rPr>
                <w:rFonts w:ascii="Calibri" w:eastAsia="Calibri" w:hAnsi="Calibri" w:cs="Calibri"/>
                <w:color w:val="000000" w:themeColor="text1"/>
              </w:rPr>
              <w:t xml:space="preserve">&lt;Reference period&gt;, as a result of &lt;event&gt;, did this &lt;business/agency/etc.&gt; experience disruptions in receiving materials used in production?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789A1B07" w14:textId="6FAC9767">
            <w:r w:rsidRPr="5487C40B">
              <w:rPr>
                <w:rFonts w:ascii="Calibri" w:eastAsia="Calibri" w:hAnsi="Calibri" w:cs="Calibri"/>
                <w:color w:val="000000" w:themeColor="text1"/>
              </w:rPr>
              <w:t>- Yes</w:t>
            </w:r>
            <w:r>
              <w:br/>
            </w:r>
            <w:r w:rsidRPr="5487C40B">
              <w:rPr>
                <w:rFonts w:ascii="Calibri" w:eastAsia="Calibri" w:hAnsi="Calibri" w:cs="Calibri"/>
                <w:color w:val="000000" w:themeColor="text1"/>
              </w:rPr>
              <w:t xml:space="preserve">- No </w:t>
            </w:r>
          </w:p>
        </w:tc>
      </w:tr>
      <w:tr w14:paraId="5119D83E" w14:textId="77777777" w:rsidTr="004318D7">
        <w:tblPrEx>
          <w:tblW w:w="0" w:type="auto"/>
          <w:tblLayout w:type="fixed"/>
          <w:tblLook w:val="06A0"/>
        </w:tblPrEx>
        <w:trPr>
          <w:trHeight w:val="1740"/>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704BBDFD" w14:textId="175ED5DE">
            <w:pPr>
              <w:jc w:val="center"/>
            </w:pPr>
            <w:r w:rsidRPr="5487C40B">
              <w:rPr>
                <w:rFonts w:ascii="Calibri" w:eastAsia="Calibri" w:hAnsi="Calibri" w:cs="Calibri"/>
                <w:color w:val="000000" w:themeColor="text1"/>
              </w:rPr>
              <w:t>CPRS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11C0D01D" w14:textId="7180427C">
            <w:pPr>
              <w:jc w:val="center"/>
            </w:pPr>
            <w:r w:rsidRPr="5487C40B">
              <w:rPr>
                <w:rFonts w:ascii="Calibri" w:eastAsia="Calibri" w:hAnsi="Calibri" w:cs="Calibri"/>
                <w:color w:val="000000" w:themeColor="text1"/>
              </w:rPr>
              <w:t>193</w:t>
            </w:r>
          </w:p>
        </w:tc>
        <w:tc>
          <w:tcPr>
            <w:tcW w:w="4050" w:type="dxa"/>
            <w:tcBorders>
              <w:top w:val="single" w:sz="4" w:space="0" w:color="auto"/>
              <w:left w:val="single" w:sz="4" w:space="0" w:color="auto"/>
              <w:bottom w:val="single" w:sz="4" w:space="0" w:color="auto"/>
              <w:right w:val="single" w:sz="4" w:space="0" w:color="auto"/>
            </w:tcBorders>
            <w:vAlign w:val="center"/>
          </w:tcPr>
          <w:p w:rsidR="5487C40B" w:rsidP="5487C40B" w14:paraId="544A2737" w14:textId="39F1863C">
            <w:r w:rsidRPr="5487C40B">
              <w:rPr>
                <w:rFonts w:ascii="Calibri" w:eastAsia="Calibri" w:hAnsi="Calibri" w:cs="Calibri"/>
                <w:color w:val="000000" w:themeColor="text1"/>
              </w:rPr>
              <w:t xml:space="preserve">&lt;Reference period&gt;, as a result of &lt;event&gt;, for how many days did this &lt;business/agency/etc.&gt; cease production? </w:t>
            </w:r>
            <w:r>
              <w:br/>
            </w:r>
            <w:r>
              <w:br/>
            </w:r>
            <w:r w:rsidRPr="5487C40B">
              <w:rPr>
                <w:rFonts w:ascii="Calibri" w:eastAsia="Calibri" w:hAnsi="Calibri" w:cs="Calibri"/>
                <w:color w:val="000000" w:themeColor="text1"/>
              </w:rPr>
              <w:t xml:space="preserve">Enter 0 if production did not cease for at least 1 day.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P="5487C40B" w14:paraId="657725AF" w14:textId="17DA45DB">
            <w:r w:rsidRPr="5487C40B">
              <w:rPr>
                <w:rFonts w:ascii="Calibri" w:eastAsia="Calibri" w:hAnsi="Calibri" w:cs="Calibri"/>
                <w:color w:val="0070C0"/>
              </w:rPr>
              <w:t xml:space="preserve">[Open-ended text box] </w:t>
            </w:r>
          </w:p>
        </w:tc>
      </w:tr>
      <w:tr w14:paraId="4F3F7E30" w14:textId="77777777" w:rsidTr="004318D7">
        <w:tblPrEx>
          <w:tblW w:w="0" w:type="auto"/>
          <w:tblLayout w:type="fixed"/>
          <w:tblLook w:val="06A0"/>
        </w:tblPrEx>
        <w:trPr>
          <w:trHeight w:val="2025"/>
        </w:trPr>
        <w:tc>
          <w:tcPr>
            <w:tcW w:w="1160" w:type="dxa"/>
            <w:tcBorders>
              <w:top w:val="single" w:sz="4" w:space="0" w:color="auto"/>
              <w:left w:val="single" w:sz="4" w:space="0" w:color="auto"/>
              <w:bottom w:val="single" w:sz="4" w:space="0" w:color="auto"/>
              <w:right w:val="single" w:sz="4" w:space="0" w:color="auto"/>
            </w:tcBorders>
            <w:vAlign w:val="center"/>
          </w:tcPr>
          <w:p w:rsidR="5487C40B" w:rsidP="5487C40B" w14:paraId="315E77B9" w14:textId="7A9C5CF7">
            <w:pPr>
              <w:jc w:val="center"/>
            </w:pPr>
            <w:r w:rsidRPr="5487C40B">
              <w:rPr>
                <w:rFonts w:ascii="Calibri" w:eastAsia="Calibri" w:hAnsi="Calibri" w:cs="Calibri"/>
                <w:color w:val="000000" w:themeColor="text1"/>
              </w:rPr>
              <w:t>QFR</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P="5487C40B" w14:paraId="4F3EE237" w14:textId="4550E839">
            <w:pPr>
              <w:jc w:val="center"/>
            </w:pPr>
            <w:r w:rsidRPr="5487C40B">
              <w:rPr>
                <w:rFonts w:ascii="Calibri" w:eastAsia="Calibri" w:hAnsi="Calibri" w:cs="Calibri"/>
                <w:color w:val="000000" w:themeColor="text1"/>
              </w:rPr>
              <w:t>33</w:t>
            </w:r>
          </w:p>
        </w:tc>
        <w:tc>
          <w:tcPr>
            <w:tcW w:w="4050" w:type="dxa"/>
            <w:tcBorders>
              <w:top w:val="single" w:sz="4" w:space="0" w:color="auto"/>
              <w:left w:val="single" w:sz="4" w:space="0" w:color="auto"/>
              <w:bottom w:val="single" w:sz="4" w:space="0" w:color="auto"/>
              <w:right w:val="single" w:sz="4" w:space="0" w:color="auto"/>
            </w:tcBorders>
          </w:tcPr>
          <w:p w:rsidR="5487C40B" w14:paraId="7A60C1A5" w14:textId="6210BD11">
            <w:r w:rsidRPr="5487C40B">
              <w:rPr>
                <w:rFonts w:ascii="Calibri" w:eastAsia="Calibri" w:hAnsi="Calibri" w:cs="Calibri"/>
                <w:color w:val="000000" w:themeColor="text1"/>
              </w:rPr>
              <w:t xml:space="preserve">&lt;Reference period&gt;, how did this &lt;business/agency/etc.&gt;’s net profits change compared to what was normal before &lt;event&gt;? </w:t>
            </w:r>
            <w:r>
              <w:br/>
            </w:r>
            <w:r w:rsidRPr="5487C40B">
              <w:rPr>
                <w:rFonts w:ascii="Calibri" w:eastAsia="Calibri" w:hAnsi="Calibri" w:cs="Calibri"/>
                <w:color w:val="000000" w:themeColor="text1"/>
              </w:rPr>
              <w:t>If this &lt;business/agency/etc.&gt; did not make a profit during this time period, select “Not applicable.”</w:t>
            </w:r>
          </w:p>
        </w:tc>
        <w:tc>
          <w:tcPr>
            <w:tcW w:w="3100" w:type="dxa"/>
            <w:tcBorders>
              <w:top w:val="single" w:sz="4" w:space="0" w:color="auto"/>
              <w:left w:val="single" w:sz="4" w:space="0" w:color="auto"/>
              <w:bottom w:val="single" w:sz="4" w:space="0" w:color="auto"/>
              <w:right w:val="single" w:sz="4" w:space="0" w:color="auto"/>
            </w:tcBorders>
            <w:vAlign w:val="center"/>
          </w:tcPr>
          <w:p w:rsidR="5487C40B" w14:paraId="782B11AD" w14:textId="4B39393D">
            <w:r>
              <w:rPr>
                <w:rFonts w:ascii="Calibri" w:eastAsia="Calibri" w:hAnsi="Calibri" w:cs="Calibri"/>
                <w:color w:val="000000" w:themeColor="text1"/>
              </w:rPr>
              <w:t xml:space="preserve"> </w:t>
            </w:r>
            <w:r w:rsidRPr="5487C40B">
              <w:rPr>
                <w:rFonts w:ascii="Calibri" w:eastAsia="Calibri" w:hAnsi="Calibri" w:cs="Calibri"/>
                <w:color w:val="000000" w:themeColor="text1"/>
              </w:rPr>
              <w:t>- Increased a lot</w:t>
            </w:r>
            <w:r>
              <w:br/>
            </w:r>
            <w:r w:rsidRPr="5487C40B">
              <w:rPr>
                <w:rFonts w:ascii="Calibri" w:eastAsia="Calibri" w:hAnsi="Calibri" w:cs="Calibri"/>
                <w:color w:val="000000" w:themeColor="text1"/>
              </w:rPr>
              <w:t xml:space="preserve"> - Increased a moderate amount</w:t>
            </w:r>
            <w:r>
              <w:br/>
            </w:r>
            <w:r w:rsidRPr="5487C40B">
              <w:rPr>
                <w:rFonts w:ascii="Calibri" w:eastAsia="Calibri" w:hAnsi="Calibri" w:cs="Calibri"/>
                <w:color w:val="000000" w:themeColor="text1"/>
              </w:rPr>
              <w:t xml:space="preserve"> - Did not change</w:t>
            </w:r>
            <w:r>
              <w:br/>
            </w:r>
            <w:r w:rsidRPr="5487C40B">
              <w:rPr>
                <w:rFonts w:ascii="Calibri" w:eastAsia="Calibri" w:hAnsi="Calibri" w:cs="Calibri"/>
                <w:color w:val="000000" w:themeColor="text1"/>
              </w:rPr>
              <w:t xml:space="preserve"> - Decreased a moderate amount</w:t>
            </w:r>
            <w:r>
              <w:br/>
            </w:r>
            <w:r w:rsidRPr="5487C40B">
              <w:rPr>
                <w:rFonts w:ascii="Calibri" w:eastAsia="Calibri" w:hAnsi="Calibri" w:cs="Calibri"/>
                <w:color w:val="000000" w:themeColor="text1"/>
              </w:rPr>
              <w:t xml:space="preserve"> - Decreased a lot</w:t>
            </w:r>
            <w:r>
              <w:br/>
            </w:r>
            <w:r w:rsidRPr="5487C40B">
              <w:rPr>
                <w:rFonts w:ascii="Calibri" w:eastAsia="Calibri" w:hAnsi="Calibri" w:cs="Calibri"/>
                <w:color w:val="000000" w:themeColor="text1"/>
              </w:rPr>
              <w:t xml:space="preserve"> - Not applicable</w:t>
            </w:r>
          </w:p>
        </w:tc>
      </w:tr>
      <w:tr w14:paraId="5EF705E5" w14:textId="77777777" w:rsidTr="004318D7">
        <w:tblPrEx>
          <w:tblW w:w="0" w:type="auto"/>
          <w:tblLayout w:type="fixed"/>
          <w:tblLook w:val="06A0"/>
        </w:tblPrEx>
        <w:trPr>
          <w:trHeight w:val="585"/>
        </w:trPr>
        <w:tc>
          <w:tcPr>
            <w:tcW w:w="1160"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831EB9" w:rsidRPr="004318D7" w:rsidP="003146BB" w14:paraId="17A04C72" w14:textId="77777777">
            <w:pPr>
              <w:jc w:val="center"/>
              <w:rPr>
                <w:rFonts w:ascii="Calibri" w:hAnsi="Calibri" w:cs="Calibri"/>
              </w:rPr>
            </w:pPr>
            <w:r w:rsidRPr="004318D7">
              <w:rPr>
                <w:rFonts w:ascii="Calibri" w:eastAsia="Calibri" w:hAnsi="Calibri" w:cs="Calibri"/>
                <w:b/>
                <w:bCs/>
                <w:color w:val="000000" w:themeColor="text1"/>
              </w:rPr>
              <w:t>Survey(s)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1EB9" w:rsidRPr="004318D7" w:rsidP="003146BB" w14:paraId="7BA17D3D" w14:textId="77777777">
            <w:pPr>
              <w:jc w:val="center"/>
              <w:rPr>
                <w:rFonts w:ascii="Calibri" w:hAnsi="Calibri" w:cs="Calibri"/>
              </w:rPr>
            </w:pPr>
            <w:r w:rsidRPr="004318D7">
              <w:rPr>
                <w:rFonts w:ascii="Calibri" w:eastAsia="Calibri" w:hAnsi="Calibri" w:cs="Calibri"/>
                <w:b/>
                <w:bCs/>
                <w:color w:val="000000" w:themeColor="text1"/>
              </w:rPr>
              <w:t>Question Bank Number</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1EB9" w:rsidRPr="004318D7" w:rsidP="003146BB" w14:paraId="7D4E8677" w14:textId="77777777">
            <w:pPr>
              <w:jc w:val="center"/>
              <w:rPr>
                <w:rFonts w:ascii="Calibri" w:hAnsi="Calibri" w:cs="Calibri"/>
              </w:rPr>
            </w:pPr>
            <w:r w:rsidRPr="004318D7">
              <w:rPr>
                <w:rFonts w:ascii="Calibri" w:eastAsia="Calibri" w:hAnsi="Calibri" w:cs="Calibri"/>
                <w:b/>
                <w:bCs/>
                <w:color w:val="000000" w:themeColor="text1"/>
              </w:rPr>
              <w:t>Question</w:t>
            </w:r>
          </w:p>
        </w:tc>
        <w:tc>
          <w:tcPr>
            <w:tcW w:w="3100"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831EB9" w:rsidRPr="004318D7" w:rsidP="003146BB" w14:paraId="4889866E" w14:textId="77777777">
            <w:pPr>
              <w:jc w:val="center"/>
              <w:rPr>
                <w:rFonts w:ascii="Calibri" w:hAnsi="Calibri" w:cs="Calibri"/>
              </w:rPr>
            </w:pPr>
            <w:r w:rsidRPr="004318D7">
              <w:rPr>
                <w:rFonts w:ascii="Calibri" w:eastAsia="Calibri" w:hAnsi="Calibri" w:cs="Calibri"/>
                <w:b/>
                <w:bCs/>
                <w:color w:val="000000" w:themeColor="text1"/>
              </w:rPr>
              <w:t>Response Options</w:t>
            </w:r>
          </w:p>
        </w:tc>
      </w:tr>
      <w:tr w14:paraId="43AEC9FF" w14:textId="77777777" w:rsidTr="004318D7">
        <w:tblPrEx>
          <w:tblW w:w="0" w:type="auto"/>
          <w:tblLayout w:type="fixed"/>
          <w:tblLook w:val="06A0"/>
        </w:tblPrEx>
        <w:trPr>
          <w:trHeight w:val="1740"/>
        </w:trPr>
        <w:tc>
          <w:tcPr>
            <w:tcW w:w="1160" w:type="dxa"/>
            <w:tcBorders>
              <w:top w:val="single" w:sz="4" w:space="0" w:color="auto"/>
              <w:left w:val="single" w:sz="4" w:space="0" w:color="auto"/>
              <w:bottom w:val="single" w:sz="4" w:space="0" w:color="auto"/>
              <w:right w:val="single" w:sz="4" w:space="0" w:color="auto"/>
            </w:tcBorders>
            <w:vAlign w:val="center"/>
          </w:tcPr>
          <w:p w:rsidR="00EA23B8" w:rsidRPr="004318D7" w:rsidP="00643E8D" w14:paraId="26B4E0F7" w14:textId="77777777">
            <w:pPr>
              <w:jc w:val="center"/>
              <w:rPr>
                <w:rFonts w:ascii="Calibri" w:hAnsi="Calibri" w:cs="Calibri"/>
              </w:rPr>
            </w:pPr>
            <w:r w:rsidRPr="004318D7">
              <w:rPr>
                <w:rFonts w:ascii="Calibri" w:eastAsia="Calibri" w:hAnsi="Calibri" w:cs="Calibri"/>
                <w:color w:val="000000" w:themeColor="text1"/>
              </w:rPr>
              <w:t>M3</w:t>
            </w:r>
          </w:p>
        </w:tc>
        <w:tc>
          <w:tcPr>
            <w:tcW w:w="1080" w:type="dxa"/>
            <w:tcBorders>
              <w:top w:val="single" w:sz="4" w:space="0" w:color="auto"/>
              <w:left w:val="single" w:sz="4" w:space="0" w:color="auto"/>
              <w:bottom w:val="single" w:sz="4" w:space="0" w:color="auto"/>
              <w:right w:val="single" w:sz="4" w:space="0" w:color="auto"/>
            </w:tcBorders>
            <w:vAlign w:val="center"/>
          </w:tcPr>
          <w:p w:rsidR="00EA23B8" w:rsidRPr="004318D7" w:rsidP="00643E8D" w14:paraId="042729CB" w14:textId="77777777">
            <w:pPr>
              <w:jc w:val="center"/>
              <w:rPr>
                <w:rFonts w:ascii="Calibri" w:hAnsi="Calibri" w:cs="Calibri"/>
              </w:rPr>
            </w:pPr>
            <w:r w:rsidRPr="004318D7">
              <w:rPr>
                <w:rFonts w:ascii="Calibri" w:eastAsia="Calibri" w:hAnsi="Calibri" w:cs="Calibri"/>
                <w:color w:val="000000" w:themeColor="text1"/>
              </w:rPr>
              <w:t>70</w:t>
            </w:r>
          </w:p>
        </w:tc>
        <w:tc>
          <w:tcPr>
            <w:tcW w:w="4050" w:type="dxa"/>
            <w:tcBorders>
              <w:top w:val="single" w:sz="4" w:space="0" w:color="auto"/>
              <w:left w:val="single" w:sz="4" w:space="0" w:color="auto"/>
              <w:bottom w:val="single" w:sz="4" w:space="0" w:color="auto"/>
              <w:right w:val="single" w:sz="4" w:space="0" w:color="auto"/>
            </w:tcBorders>
          </w:tcPr>
          <w:p w:rsidR="00EA23B8" w:rsidRPr="004318D7" w:rsidP="00643E8D" w14:paraId="6D7AFDDA" w14:textId="77777777">
            <w:pPr>
              <w:rPr>
                <w:rFonts w:ascii="Calibri" w:hAnsi="Calibri" w:cs="Calibri"/>
              </w:rPr>
            </w:pPr>
            <w:r w:rsidRPr="004318D7">
              <w:rPr>
                <w:rFonts w:ascii="Calibri" w:eastAsia="Calibri" w:hAnsi="Calibri" w:cs="Calibri"/>
                <w:color w:val="000000" w:themeColor="text1"/>
              </w:rPr>
              <w:t xml:space="preserve">How long do you think it will take for this &lt;business/agency/etc.&gt;’s production of goods to return to what was normal before &lt;event&gt;? </w:t>
            </w:r>
          </w:p>
        </w:tc>
        <w:tc>
          <w:tcPr>
            <w:tcW w:w="3100" w:type="dxa"/>
            <w:tcBorders>
              <w:top w:val="single" w:sz="4" w:space="0" w:color="auto"/>
              <w:left w:val="single" w:sz="4" w:space="0" w:color="auto"/>
              <w:bottom w:val="single" w:sz="4" w:space="0" w:color="auto"/>
              <w:right w:val="single" w:sz="4" w:space="0" w:color="auto"/>
            </w:tcBorders>
            <w:vAlign w:val="center"/>
          </w:tcPr>
          <w:p w:rsidR="00EA23B8" w:rsidRPr="004318D7" w:rsidP="00643E8D" w14:paraId="22697B60" w14:textId="77777777">
            <w:pPr>
              <w:rPr>
                <w:rFonts w:ascii="Calibri" w:hAnsi="Calibri" w:cs="Calibri"/>
              </w:rPr>
            </w:pPr>
            <w:r w:rsidRPr="004318D7">
              <w:rPr>
                <w:rFonts w:ascii="Calibri" w:eastAsia="Calibri" w:hAnsi="Calibri" w:cs="Calibri"/>
                <w:color w:val="000000" w:themeColor="text1"/>
              </w:rPr>
              <w:t xml:space="preserve">- Less than 1 week </w:t>
            </w:r>
            <w:r w:rsidRPr="004318D7">
              <w:rPr>
                <w:rFonts w:ascii="Calibri" w:hAnsi="Calibri" w:cs="Calibri"/>
              </w:rPr>
              <w:br/>
            </w:r>
            <w:r w:rsidRPr="004318D7">
              <w:rPr>
                <w:rFonts w:ascii="Calibri" w:eastAsia="Calibri" w:hAnsi="Calibri" w:cs="Calibri"/>
                <w:color w:val="000000" w:themeColor="text1"/>
              </w:rPr>
              <w:t xml:space="preserve">- 1 week to less than 1 month </w:t>
            </w:r>
            <w:r w:rsidRPr="004318D7">
              <w:rPr>
                <w:rFonts w:ascii="Calibri" w:hAnsi="Calibri" w:cs="Calibri"/>
              </w:rPr>
              <w:br/>
            </w:r>
            <w:r w:rsidRPr="004318D7">
              <w:rPr>
                <w:rFonts w:ascii="Calibri" w:eastAsia="Calibri" w:hAnsi="Calibri" w:cs="Calibri"/>
                <w:color w:val="000000" w:themeColor="text1"/>
              </w:rPr>
              <w:t xml:space="preserve">- 1 month to less than 3 months </w:t>
            </w:r>
            <w:r w:rsidRPr="004318D7">
              <w:rPr>
                <w:rFonts w:ascii="Calibri" w:hAnsi="Calibri" w:cs="Calibri"/>
              </w:rPr>
              <w:br/>
            </w:r>
            <w:r w:rsidRPr="004318D7">
              <w:rPr>
                <w:rFonts w:ascii="Calibri" w:eastAsia="Calibri" w:hAnsi="Calibri" w:cs="Calibri"/>
                <w:color w:val="000000" w:themeColor="text1"/>
              </w:rPr>
              <w:t xml:space="preserve">- 3 months to less than 6 months </w:t>
            </w:r>
            <w:r w:rsidRPr="004318D7">
              <w:rPr>
                <w:rFonts w:ascii="Calibri" w:hAnsi="Calibri" w:cs="Calibri"/>
              </w:rPr>
              <w:br/>
            </w:r>
            <w:r w:rsidRPr="004318D7">
              <w:rPr>
                <w:rFonts w:ascii="Calibri" w:eastAsia="Calibri" w:hAnsi="Calibri" w:cs="Calibri"/>
                <w:color w:val="000000" w:themeColor="text1"/>
              </w:rPr>
              <w:t xml:space="preserve">- Longer than 6 months </w:t>
            </w:r>
            <w:r w:rsidRPr="004318D7">
              <w:rPr>
                <w:rFonts w:ascii="Calibri" w:hAnsi="Calibri" w:cs="Calibri"/>
              </w:rPr>
              <w:br/>
            </w:r>
            <w:r w:rsidRPr="004318D7">
              <w:rPr>
                <w:rFonts w:ascii="Calibri" w:eastAsia="Calibri" w:hAnsi="Calibri" w:cs="Calibri"/>
                <w:color w:val="000000" w:themeColor="text1"/>
              </w:rPr>
              <w:t xml:space="preserve">- Not applicable </w:t>
            </w:r>
          </w:p>
        </w:tc>
      </w:tr>
      <w:tr w14:paraId="097D7742" w14:textId="77777777" w:rsidTr="004318D7">
        <w:tblPrEx>
          <w:tblW w:w="0" w:type="auto"/>
          <w:tblLayout w:type="fixed"/>
          <w:tblLook w:val="06A0"/>
        </w:tblPrEx>
        <w:trPr>
          <w:trHeight w:val="870"/>
        </w:trPr>
        <w:tc>
          <w:tcPr>
            <w:tcW w:w="116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68C741F3" w14:textId="033ADA06">
            <w:pPr>
              <w:jc w:val="center"/>
              <w:rPr>
                <w:rFonts w:ascii="Calibri" w:hAnsi="Calibri" w:cs="Calibri"/>
              </w:rPr>
            </w:pPr>
            <w:r w:rsidRPr="004318D7">
              <w:rPr>
                <w:rFonts w:ascii="Calibri" w:eastAsia="Calibri" w:hAnsi="Calibri" w:cs="Calibri"/>
                <w:color w:val="000000" w:themeColor="text1"/>
              </w:rPr>
              <w:t xml:space="preserve">QSS, MARTS, MRTS, MWTS </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38CF421A" w14:textId="3E9A11EA">
            <w:pPr>
              <w:jc w:val="center"/>
              <w:rPr>
                <w:rFonts w:ascii="Calibri" w:hAnsi="Calibri" w:cs="Calibri"/>
              </w:rPr>
            </w:pPr>
            <w:r w:rsidRPr="004318D7">
              <w:rPr>
                <w:rFonts w:ascii="Calibri" w:eastAsia="Calibri" w:hAnsi="Calibri" w:cs="Calibri"/>
                <w:color w:val="000000" w:themeColor="text1"/>
              </w:rPr>
              <w:t>36</w:t>
            </w:r>
          </w:p>
        </w:tc>
        <w:tc>
          <w:tcPr>
            <w:tcW w:w="4050" w:type="dxa"/>
            <w:tcBorders>
              <w:top w:val="single" w:sz="4" w:space="0" w:color="auto"/>
              <w:left w:val="single" w:sz="4" w:space="0" w:color="auto"/>
              <w:bottom w:val="single" w:sz="4" w:space="0" w:color="auto"/>
              <w:right w:val="single" w:sz="4" w:space="0" w:color="auto"/>
            </w:tcBorders>
          </w:tcPr>
          <w:p w:rsidR="5487C40B" w:rsidRPr="004318D7" w14:paraId="30411974" w14:textId="77777777">
            <w:pPr>
              <w:rPr>
                <w:rFonts w:ascii="Calibri" w:eastAsia="Calibri" w:hAnsi="Calibri" w:cs="Calibri"/>
                <w:color w:val="000000" w:themeColor="text1"/>
              </w:rPr>
            </w:pPr>
            <w:r w:rsidRPr="004318D7">
              <w:rPr>
                <w:rFonts w:ascii="Calibri" w:eastAsia="Calibri" w:hAnsi="Calibri" w:cs="Calibri"/>
                <w:color w:val="000000" w:themeColor="text1"/>
              </w:rPr>
              <w:t xml:space="preserve">&lt;Reference period&gt;, did the following factors limit this &lt;business/agency/etc.&gt;’s &lt;revenues/sales/receipts&gt;? </w:t>
            </w:r>
          </w:p>
          <w:p w:rsidR="00464BAC" w:rsidRPr="004318D7" w:rsidP="004318D7" w14:paraId="4C7A4D28" w14:textId="77777777">
            <w:pPr>
              <w:pStyle w:val="table-text"/>
              <w:numPr>
                <w:ilvl w:val="0"/>
                <w:numId w:val="25"/>
              </w:numPr>
              <w:ind w:hanging="289"/>
              <w:rPr>
                <w:rFonts w:ascii="Calibri" w:hAnsi="Calibri" w:cs="Calibri"/>
                <w:noProof/>
                <w:sz w:val="22"/>
              </w:rPr>
            </w:pPr>
            <w:r w:rsidRPr="004318D7">
              <w:rPr>
                <w:rFonts w:ascii="Calibri" w:hAnsi="Calibri" w:cs="Calibri"/>
                <w:noProof/>
                <w:sz w:val="22"/>
              </w:rPr>
              <w:t>Weak demand</w:t>
            </w:r>
          </w:p>
          <w:p w:rsidR="00464BAC" w:rsidRPr="004318D7" w:rsidP="004318D7" w14:paraId="0AEEE574" w14:textId="77777777">
            <w:pPr>
              <w:pStyle w:val="table-text"/>
              <w:numPr>
                <w:ilvl w:val="0"/>
                <w:numId w:val="25"/>
              </w:numPr>
              <w:ind w:hanging="289"/>
              <w:rPr>
                <w:rFonts w:ascii="Calibri" w:hAnsi="Calibri" w:cs="Calibri"/>
                <w:noProof/>
                <w:sz w:val="22"/>
              </w:rPr>
            </w:pPr>
            <w:r w:rsidRPr="004318D7">
              <w:rPr>
                <w:rFonts w:ascii="Calibri" w:hAnsi="Calibri" w:cs="Calibri"/>
                <w:noProof/>
                <w:sz w:val="22"/>
              </w:rPr>
              <w:t>Staffing shortages (such as, missed work related to the natural disaster, absenteeism, difficulty hiring, etc.)</w:t>
            </w:r>
          </w:p>
          <w:p w:rsidR="00464BAC" w:rsidRPr="004318D7" w:rsidP="004318D7" w14:paraId="09E55887" w14:textId="77777777">
            <w:pPr>
              <w:pStyle w:val="table-text"/>
              <w:numPr>
                <w:ilvl w:val="0"/>
                <w:numId w:val="25"/>
              </w:numPr>
              <w:ind w:hanging="289"/>
              <w:rPr>
                <w:rFonts w:ascii="Calibri" w:hAnsi="Calibri" w:cs="Calibri"/>
                <w:noProof/>
                <w:sz w:val="22"/>
              </w:rPr>
            </w:pPr>
            <w:r w:rsidRPr="004318D7">
              <w:rPr>
                <w:rFonts w:ascii="Calibri" w:hAnsi="Calibri" w:cs="Calibri"/>
                <w:noProof/>
                <w:sz w:val="22"/>
              </w:rPr>
              <w:t>Limited operating capacity due to state/local restrictions</w:t>
            </w:r>
          </w:p>
          <w:p w:rsidR="00464BAC" w:rsidRPr="004318D7" w:rsidP="004318D7" w14:paraId="3E81EE29" w14:textId="77777777">
            <w:pPr>
              <w:pStyle w:val="table-text"/>
              <w:numPr>
                <w:ilvl w:val="0"/>
                <w:numId w:val="25"/>
              </w:numPr>
              <w:ind w:hanging="289"/>
              <w:rPr>
                <w:rFonts w:ascii="Calibri" w:hAnsi="Calibri" w:cs="Calibri"/>
                <w:noProof/>
                <w:sz w:val="22"/>
              </w:rPr>
            </w:pPr>
            <w:r w:rsidRPr="004318D7">
              <w:rPr>
                <w:rFonts w:ascii="Calibri" w:hAnsi="Calibri" w:cs="Calibri"/>
                <w:noProof/>
                <w:sz w:val="22"/>
              </w:rPr>
              <w:t>Supplier disruptions</w:t>
            </w:r>
          </w:p>
          <w:p w:rsidR="00464BAC" w:rsidRPr="004318D7" w:rsidP="004318D7" w14:paraId="199A80CD" w14:textId="77777777">
            <w:pPr>
              <w:pStyle w:val="table-text"/>
              <w:numPr>
                <w:ilvl w:val="0"/>
                <w:numId w:val="25"/>
              </w:numPr>
              <w:ind w:hanging="289"/>
              <w:rPr>
                <w:rFonts w:ascii="Calibri" w:hAnsi="Calibri" w:cs="Calibri"/>
                <w:noProof/>
                <w:sz w:val="22"/>
              </w:rPr>
            </w:pPr>
            <w:r w:rsidRPr="004318D7">
              <w:rPr>
                <w:rFonts w:ascii="Calibri" w:hAnsi="Calibri" w:cs="Calibri"/>
                <w:noProof/>
                <w:sz w:val="22"/>
              </w:rPr>
              <w:t>Clients’ or customers’ inability to pay</w:t>
            </w:r>
          </w:p>
          <w:p w:rsidR="00464BAC" w:rsidRPr="004318D7" w:rsidP="004318D7" w14:paraId="1C271DDF" w14:textId="574BED25">
            <w:pPr>
              <w:pStyle w:val="ListParagraph"/>
              <w:numPr>
                <w:ilvl w:val="0"/>
                <w:numId w:val="25"/>
              </w:numPr>
              <w:ind w:hanging="289"/>
              <w:rPr>
                <w:rFonts w:ascii="Calibri" w:hAnsi="Calibri" w:cs="Calibri"/>
              </w:rPr>
            </w:pPr>
            <w:r w:rsidRPr="004318D7">
              <w:rPr>
                <w:rFonts w:ascii="Calibri" w:hAnsi="Calibri" w:cs="Calibri"/>
                <w:noProof/>
              </w:rPr>
              <w:t xml:space="preserve">Other, please describe: </w:t>
            </w:r>
            <w:r w:rsidRPr="004318D7">
              <w:rPr>
                <w:rFonts w:ascii="Calibri" w:eastAsia="Calibri" w:hAnsi="Calibri" w:cs="Calibri"/>
                <w:color w:val="0070C0"/>
              </w:rPr>
              <w:t>[text box]</w:t>
            </w:r>
          </w:p>
        </w:tc>
        <w:tc>
          <w:tcPr>
            <w:tcW w:w="3100" w:type="dxa"/>
            <w:tcBorders>
              <w:top w:val="single" w:sz="4" w:space="0" w:color="auto"/>
              <w:left w:val="single" w:sz="4" w:space="0" w:color="auto"/>
              <w:bottom w:val="single" w:sz="4" w:space="0" w:color="auto"/>
              <w:right w:val="single" w:sz="4" w:space="0" w:color="auto"/>
            </w:tcBorders>
            <w:vAlign w:val="center"/>
          </w:tcPr>
          <w:p w:rsidR="00DC0577" w:rsidRPr="004318D7" w14:paraId="08402788" w14:textId="5466D7C5">
            <w:pPr>
              <w:rPr>
                <w:rFonts w:ascii="Calibri" w:hAnsi="Calibri" w:cs="Calibri"/>
              </w:rPr>
            </w:pPr>
            <w:r w:rsidRPr="004318D7">
              <w:rPr>
                <w:rFonts w:ascii="Calibri" w:eastAsia="Calibri" w:hAnsi="Calibri" w:cs="Calibri"/>
                <w:color w:val="000000" w:themeColor="text1"/>
              </w:rPr>
              <w:t xml:space="preserve">- Yes </w:t>
            </w:r>
            <w:r w:rsidRPr="004318D7">
              <w:rPr>
                <w:rFonts w:ascii="Calibri" w:hAnsi="Calibri" w:cs="Calibri"/>
              </w:rPr>
              <w:br/>
            </w:r>
            <w:r w:rsidRPr="004318D7">
              <w:rPr>
                <w:rFonts w:ascii="Calibri" w:eastAsia="Calibri" w:hAnsi="Calibri" w:cs="Calibri"/>
                <w:color w:val="000000" w:themeColor="text1"/>
              </w:rPr>
              <w:t xml:space="preserve">- No </w:t>
            </w:r>
            <w:r w:rsidRPr="004318D7">
              <w:rPr>
                <w:rFonts w:ascii="Calibri" w:hAnsi="Calibri" w:cs="Calibri"/>
              </w:rPr>
              <w:br/>
            </w:r>
            <w:r w:rsidRPr="004318D7">
              <w:rPr>
                <w:rFonts w:ascii="Calibri" w:eastAsia="Calibri" w:hAnsi="Calibri" w:cs="Calibri"/>
                <w:color w:val="000000" w:themeColor="text1"/>
              </w:rPr>
              <w:t xml:space="preserve">- Not applicable </w:t>
            </w:r>
          </w:p>
        </w:tc>
      </w:tr>
      <w:tr w14:paraId="2C9D3487" w14:textId="77777777" w:rsidTr="004318D7">
        <w:tblPrEx>
          <w:tblW w:w="0" w:type="auto"/>
          <w:tblLayout w:type="fixed"/>
          <w:tblLook w:val="06A0"/>
        </w:tblPrEx>
        <w:trPr>
          <w:trHeight w:val="2025"/>
        </w:trPr>
        <w:tc>
          <w:tcPr>
            <w:tcW w:w="116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1A8C9A56" w14:textId="4752D612">
            <w:pPr>
              <w:jc w:val="center"/>
              <w:rPr>
                <w:rFonts w:ascii="Calibri" w:hAnsi="Calibri" w:cs="Calibri"/>
              </w:rPr>
            </w:pPr>
            <w:r w:rsidRPr="004318D7">
              <w:rPr>
                <w:rFonts w:ascii="Calibri" w:eastAsia="Calibri" w:hAnsi="Calibri" w:cs="Calibri"/>
                <w:color w:val="000000" w:themeColor="text1"/>
              </w:rPr>
              <w:t xml:space="preserve">QSS, MARTS, MRTS, MWTS </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6442C35D" w14:textId="36C0DC5C">
            <w:pPr>
              <w:jc w:val="center"/>
              <w:rPr>
                <w:rFonts w:ascii="Calibri" w:hAnsi="Calibri" w:cs="Calibri"/>
              </w:rPr>
            </w:pPr>
            <w:r w:rsidRPr="004318D7">
              <w:rPr>
                <w:rFonts w:ascii="Calibri" w:eastAsia="Calibri" w:hAnsi="Calibri" w:cs="Calibri"/>
                <w:color w:val="000000" w:themeColor="text1"/>
              </w:rPr>
              <w:t>112</w:t>
            </w:r>
          </w:p>
        </w:tc>
        <w:tc>
          <w:tcPr>
            <w:tcW w:w="4050" w:type="dxa"/>
            <w:tcBorders>
              <w:top w:val="single" w:sz="4" w:space="0" w:color="auto"/>
              <w:left w:val="single" w:sz="4" w:space="0" w:color="auto"/>
              <w:bottom w:val="single" w:sz="4" w:space="0" w:color="auto"/>
              <w:right w:val="single" w:sz="4" w:space="0" w:color="auto"/>
            </w:tcBorders>
          </w:tcPr>
          <w:p w:rsidR="5487C40B" w:rsidRPr="004318D7" w14:paraId="22AE6FF4" w14:textId="1838971C">
            <w:pPr>
              <w:rPr>
                <w:rFonts w:ascii="Calibri" w:hAnsi="Calibri" w:cs="Calibri"/>
              </w:rPr>
            </w:pPr>
            <w:r w:rsidRPr="004318D7">
              <w:rPr>
                <w:rFonts w:ascii="Calibri" w:eastAsia="Calibri" w:hAnsi="Calibri" w:cs="Calibri"/>
                <w:color w:val="000000" w:themeColor="text1"/>
              </w:rPr>
              <w:t xml:space="preserve">&lt;Reference period&gt;, </w:t>
            </w:r>
            <w:r w:rsidRPr="004318D7">
              <w:rPr>
                <w:rFonts w:ascii="Calibri" w:eastAsia="Calibri" w:hAnsi="Calibri" w:cs="Calibri"/>
                <w:color w:val="000000" w:themeColor="text1"/>
              </w:rPr>
              <w:t>as a result of</w:t>
            </w:r>
            <w:r w:rsidRPr="004318D7">
              <w:rPr>
                <w:rFonts w:ascii="Calibri" w:eastAsia="Calibri" w:hAnsi="Calibri" w:cs="Calibri"/>
                <w:color w:val="000000" w:themeColor="text1"/>
              </w:rPr>
              <w:t xml:space="preserve"> &lt;event&gt;, how many physical locations did this &lt;business/agency/etc.&gt; close?  </w:t>
            </w:r>
            <w:r w:rsidRPr="004318D7">
              <w:rPr>
                <w:rFonts w:ascii="Calibri" w:hAnsi="Calibri" w:cs="Calibri"/>
              </w:rPr>
              <w:br/>
            </w:r>
            <w:r w:rsidRPr="004318D7">
              <w:rPr>
                <w:rFonts w:ascii="Calibri" w:hAnsi="Calibri" w:cs="Calibri"/>
              </w:rPr>
              <w:br/>
            </w:r>
            <w:r w:rsidRPr="004318D7">
              <w:rPr>
                <w:rFonts w:ascii="Calibri" w:eastAsia="Calibri" w:hAnsi="Calibri" w:cs="Calibri"/>
                <w:color w:val="000000" w:themeColor="text1"/>
              </w:rPr>
              <w:t xml:space="preserve">Please enter 0 if none. </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RPr="004318D7" w14:paraId="237BDF10" w14:textId="12CE129A">
            <w:pPr>
              <w:rPr>
                <w:rFonts w:ascii="Calibri" w:hAnsi="Calibri" w:cs="Calibri"/>
              </w:rPr>
            </w:pPr>
            <w:r w:rsidRPr="004318D7">
              <w:rPr>
                <w:rFonts w:ascii="Calibri" w:eastAsia="Calibri" w:hAnsi="Calibri" w:cs="Calibri"/>
                <w:color w:val="000000" w:themeColor="text1"/>
              </w:rPr>
              <w:t xml:space="preserve">Locations permanently closed: </w:t>
            </w:r>
            <w:r w:rsidRPr="004318D7">
              <w:rPr>
                <w:rFonts w:ascii="Calibri" w:eastAsia="Calibri" w:hAnsi="Calibri" w:cs="Calibri"/>
                <w:color w:val="0070C0"/>
              </w:rPr>
              <w:t xml:space="preserve">[text box] </w:t>
            </w:r>
            <w:r w:rsidRPr="004318D7">
              <w:rPr>
                <w:rFonts w:ascii="Calibri" w:hAnsi="Calibri" w:cs="Calibri"/>
              </w:rPr>
              <w:br/>
            </w:r>
            <w:r w:rsidRPr="004318D7">
              <w:rPr>
                <w:rFonts w:ascii="Calibri" w:hAnsi="Calibri" w:cs="Calibri"/>
              </w:rPr>
              <w:br/>
            </w:r>
            <w:r w:rsidRPr="004318D7">
              <w:rPr>
                <w:rFonts w:ascii="Calibri" w:eastAsia="Calibri" w:hAnsi="Calibri" w:cs="Calibri"/>
              </w:rPr>
              <w:t xml:space="preserve">Locations temporarily closed for at least one day (Temporary closures can include times when a small number of employees monitor and maintain any of a company's locations while it is otherwise shut down): </w:t>
            </w:r>
            <w:r w:rsidRPr="004318D7">
              <w:rPr>
                <w:rFonts w:ascii="Calibri" w:eastAsia="Calibri" w:hAnsi="Calibri" w:cs="Calibri"/>
                <w:color w:val="0070C0"/>
              </w:rPr>
              <w:t>[text box]</w:t>
            </w:r>
          </w:p>
        </w:tc>
      </w:tr>
      <w:tr w14:paraId="3371D12D" w14:textId="77777777" w:rsidTr="004318D7">
        <w:tblPrEx>
          <w:tblW w:w="0" w:type="auto"/>
          <w:tblLayout w:type="fixed"/>
          <w:tblLook w:val="06A0"/>
        </w:tblPrEx>
        <w:trPr>
          <w:trHeight w:val="1455"/>
        </w:trPr>
        <w:tc>
          <w:tcPr>
            <w:tcW w:w="116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26E0F5D6" w14:textId="1FDEE476">
            <w:pPr>
              <w:jc w:val="center"/>
              <w:rPr>
                <w:rFonts w:ascii="Calibri" w:hAnsi="Calibri" w:cs="Calibri"/>
              </w:rPr>
            </w:pPr>
            <w:r w:rsidRPr="004318D7">
              <w:rPr>
                <w:rFonts w:ascii="Calibri" w:eastAsia="Calibri" w:hAnsi="Calibri" w:cs="Calibri"/>
                <w:color w:val="000000" w:themeColor="text1"/>
              </w:rPr>
              <w:t>MRTS, MWTS</w:t>
            </w:r>
          </w:p>
        </w:tc>
        <w:tc>
          <w:tcPr>
            <w:tcW w:w="108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396271CB" w14:textId="2FA3D7FE">
            <w:pPr>
              <w:jc w:val="center"/>
              <w:rPr>
                <w:rFonts w:ascii="Calibri" w:hAnsi="Calibri" w:cs="Calibri"/>
              </w:rPr>
            </w:pPr>
            <w:r w:rsidRPr="004318D7">
              <w:rPr>
                <w:rFonts w:ascii="Calibri" w:eastAsia="Calibri" w:hAnsi="Calibri" w:cs="Calibri"/>
                <w:color w:val="000000" w:themeColor="text1"/>
              </w:rPr>
              <w:t>87</w:t>
            </w:r>
          </w:p>
        </w:tc>
        <w:tc>
          <w:tcPr>
            <w:tcW w:w="4050" w:type="dxa"/>
            <w:tcBorders>
              <w:top w:val="single" w:sz="4" w:space="0" w:color="auto"/>
              <w:left w:val="single" w:sz="4" w:space="0" w:color="auto"/>
              <w:bottom w:val="single" w:sz="4" w:space="0" w:color="auto"/>
              <w:right w:val="single" w:sz="4" w:space="0" w:color="auto"/>
            </w:tcBorders>
          </w:tcPr>
          <w:p w:rsidR="5487C40B" w:rsidRPr="004318D7" w14:paraId="7501142D" w14:textId="77777777">
            <w:pPr>
              <w:rPr>
                <w:rFonts w:ascii="Calibri" w:eastAsia="Calibri" w:hAnsi="Calibri" w:cs="Calibri"/>
                <w:color w:val="000000" w:themeColor="text1"/>
              </w:rPr>
            </w:pPr>
            <w:r w:rsidRPr="004318D7">
              <w:rPr>
                <w:rFonts w:ascii="Calibri" w:eastAsia="Calibri" w:hAnsi="Calibri" w:cs="Calibri"/>
                <w:color w:val="000000" w:themeColor="text1"/>
              </w:rPr>
              <w:t xml:space="preserve">&lt;Reference period&gt;, </w:t>
            </w:r>
            <w:r w:rsidRPr="004318D7">
              <w:rPr>
                <w:rFonts w:ascii="Calibri" w:eastAsia="Calibri" w:hAnsi="Calibri" w:cs="Calibri"/>
                <w:color w:val="000000" w:themeColor="text1"/>
              </w:rPr>
              <w:t>as a result of</w:t>
            </w:r>
            <w:r w:rsidRPr="004318D7">
              <w:rPr>
                <w:rFonts w:ascii="Calibri" w:eastAsia="Calibri" w:hAnsi="Calibri" w:cs="Calibri"/>
                <w:color w:val="000000" w:themeColor="text1"/>
              </w:rPr>
              <w:t xml:space="preserve"> &lt;event&gt;, did the following cause damage to any of this &lt;business/agency/etc.&gt;’s inventory (that is, inventories of raw materials, work-in-process, or finished goods)? </w:t>
            </w:r>
          </w:p>
          <w:p w:rsidR="00464BAC" w:rsidRPr="004318D7" w:rsidP="004318D7" w14:paraId="64EAF46C" w14:textId="77777777">
            <w:pPr>
              <w:pStyle w:val="ListParagraph"/>
              <w:numPr>
                <w:ilvl w:val="0"/>
                <w:numId w:val="24"/>
              </w:numPr>
              <w:ind w:hanging="289"/>
              <w:rPr>
                <w:rFonts w:ascii="Calibri" w:eastAsia="Calibri" w:hAnsi="Calibri" w:cs="Calibri"/>
                <w:color w:val="000000" w:themeColor="text1"/>
              </w:rPr>
            </w:pPr>
            <w:r w:rsidRPr="004318D7">
              <w:rPr>
                <w:rFonts w:ascii="Calibri" w:eastAsia="Calibri" w:hAnsi="Calibri" w:cs="Calibri"/>
                <w:color w:val="000000" w:themeColor="text1"/>
              </w:rPr>
              <w:t>Fire</w:t>
            </w:r>
          </w:p>
          <w:p w:rsidR="00464BAC" w:rsidRPr="004318D7" w:rsidP="004318D7" w14:paraId="24AFC20E" w14:textId="77777777">
            <w:pPr>
              <w:pStyle w:val="ListParagraph"/>
              <w:numPr>
                <w:ilvl w:val="0"/>
                <w:numId w:val="24"/>
              </w:numPr>
              <w:ind w:hanging="289"/>
              <w:rPr>
                <w:rFonts w:ascii="Calibri" w:eastAsia="Calibri" w:hAnsi="Calibri" w:cs="Calibri"/>
                <w:color w:val="000000" w:themeColor="text1"/>
              </w:rPr>
            </w:pPr>
            <w:r w:rsidRPr="004318D7">
              <w:rPr>
                <w:rFonts w:ascii="Calibri" w:eastAsia="Calibri" w:hAnsi="Calibri" w:cs="Calibri"/>
                <w:color w:val="000000" w:themeColor="text1"/>
              </w:rPr>
              <w:t>Wind</w:t>
            </w:r>
          </w:p>
          <w:p w:rsidR="00464BAC" w:rsidRPr="004318D7" w:rsidP="004318D7" w14:paraId="05B45F5E" w14:textId="77777777">
            <w:pPr>
              <w:pStyle w:val="ListParagraph"/>
              <w:numPr>
                <w:ilvl w:val="0"/>
                <w:numId w:val="24"/>
              </w:numPr>
              <w:ind w:hanging="289"/>
              <w:rPr>
                <w:rFonts w:ascii="Calibri" w:eastAsia="Calibri" w:hAnsi="Calibri" w:cs="Calibri"/>
                <w:color w:val="000000" w:themeColor="text1"/>
              </w:rPr>
            </w:pPr>
            <w:r w:rsidRPr="004318D7">
              <w:rPr>
                <w:rFonts w:ascii="Calibri" w:eastAsia="Calibri" w:hAnsi="Calibri" w:cs="Calibri"/>
                <w:color w:val="000000" w:themeColor="text1"/>
              </w:rPr>
              <w:t>Water damage</w:t>
            </w:r>
          </w:p>
          <w:p w:rsidR="00464BAC" w:rsidRPr="004318D7" w:rsidP="004318D7" w14:paraId="73BB492D" w14:textId="77777777">
            <w:pPr>
              <w:pStyle w:val="ListParagraph"/>
              <w:numPr>
                <w:ilvl w:val="0"/>
                <w:numId w:val="24"/>
              </w:numPr>
              <w:ind w:hanging="289"/>
              <w:rPr>
                <w:rFonts w:ascii="Calibri" w:eastAsia="Calibri" w:hAnsi="Calibri" w:cs="Calibri"/>
                <w:color w:val="000000" w:themeColor="text1"/>
              </w:rPr>
            </w:pPr>
            <w:r w:rsidRPr="004318D7">
              <w:rPr>
                <w:rFonts w:ascii="Calibri" w:eastAsia="Calibri" w:hAnsi="Calibri" w:cs="Calibri"/>
                <w:color w:val="000000" w:themeColor="text1"/>
              </w:rPr>
              <w:t>Debris (such as broken tree branches, remains of nearby buildings, etc.)</w:t>
            </w:r>
          </w:p>
          <w:p w:rsidR="00464BAC" w:rsidRPr="004318D7" w:rsidP="004318D7" w14:paraId="15E417D5" w14:textId="7FE1E176">
            <w:pPr>
              <w:pStyle w:val="ListParagraph"/>
              <w:numPr>
                <w:ilvl w:val="0"/>
                <w:numId w:val="24"/>
              </w:numPr>
              <w:ind w:hanging="289"/>
              <w:rPr>
                <w:rFonts w:ascii="Calibri" w:hAnsi="Calibri" w:cs="Calibri"/>
              </w:rPr>
            </w:pPr>
            <w:r w:rsidRPr="004318D7">
              <w:rPr>
                <w:rFonts w:ascii="Calibri" w:eastAsia="Calibri" w:hAnsi="Calibri" w:cs="Calibri"/>
                <w:color w:val="000000" w:themeColor="text1"/>
              </w:rPr>
              <w:t>Loss of power/utilities</w:t>
            </w:r>
          </w:p>
        </w:tc>
        <w:tc>
          <w:tcPr>
            <w:tcW w:w="3100" w:type="dxa"/>
            <w:tcBorders>
              <w:top w:val="single" w:sz="4" w:space="0" w:color="auto"/>
              <w:left w:val="single" w:sz="4" w:space="0" w:color="auto"/>
              <w:bottom w:val="single" w:sz="4" w:space="0" w:color="auto"/>
              <w:right w:val="single" w:sz="4" w:space="0" w:color="auto"/>
            </w:tcBorders>
            <w:vAlign w:val="center"/>
          </w:tcPr>
          <w:p w:rsidR="5487C40B" w:rsidRPr="004318D7" w:rsidP="5487C40B" w14:paraId="04C8E6BC" w14:textId="444BFB67">
            <w:pPr>
              <w:rPr>
                <w:rFonts w:ascii="Calibri" w:hAnsi="Calibri" w:cs="Calibri"/>
              </w:rPr>
            </w:pPr>
            <w:r w:rsidRPr="004318D7">
              <w:rPr>
                <w:rFonts w:ascii="Calibri" w:eastAsia="Calibri" w:hAnsi="Calibri" w:cs="Calibri"/>
                <w:color w:val="000000" w:themeColor="text1"/>
              </w:rPr>
              <w:t>- Yes</w:t>
            </w:r>
            <w:r w:rsidRPr="004318D7">
              <w:rPr>
                <w:rFonts w:ascii="Calibri" w:hAnsi="Calibri" w:cs="Calibri"/>
              </w:rPr>
              <w:br/>
            </w:r>
            <w:r w:rsidRPr="004318D7">
              <w:rPr>
                <w:rFonts w:ascii="Calibri" w:eastAsia="Calibri" w:hAnsi="Calibri" w:cs="Calibri"/>
                <w:color w:val="000000" w:themeColor="text1"/>
              </w:rPr>
              <w:t>- No</w:t>
            </w:r>
          </w:p>
        </w:tc>
      </w:tr>
    </w:tbl>
    <w:p w:rsidR="7657236F" w:rsidP="5487C40B" w14:paraId="7509E4A5" w14:textId="007F8F4E">
      <w:pPr>
        <w:spacing w:after="0" w:line="240" w:lineRule="auto"/>
        <w:rPr>
          <w:rFonts w:ascii="Times New Roman" w:eastAsia="Times New Roman" w:hAnsi="Times New Roman" w:cs="Times New Roman"/>
          <w:color w:val="000000" w:themeColor="text1"/>
          <w:sz w:val="24"/>
          <w:szCs w:val="24"/>
        </w:rPr>
      </w:pPr>
    </w:p>
    <w:p w:rsidR="003D7E59" w:rsidP="5487C40B" w14:paraId="260DF478" w14:textId="38A94355">
      <w:pPr>
        <w:spacing w:after="0" w:line="240" w:lineRule="auto"/>
        <w:rPr>
          <w:rFonts w:ascii="Times New Roman" w:eastAsia="Times New Roman" w:hAnsi="Times New Roman" w:cs="Times New Roman"/>
          <w:color w:val="000000" w:themeColor="text1"/>
          <w:sz w:val="24"/>
          <w:szCs w:val="24"/>
        </w:rPr>
      </w:pPr>
    </w:p>
    <w:p w:rsidR="003D7E59" w:rsidP="5487C40B" w14:paraId="159E175E" w14:textId="2D8DC614">
      <w:pPr>
        <w:spacing w:after="0" w:line="240" w:lineRule="auto"/>
        <w:rPr>
          <w:rFonts w:ascii="Times New Roman" w:eastAsia="Times New Roman" w:hAnsi="Times New Roman" w:cs="Times New Roman"/>
          <w:color w:val="000000" w:themeColor="text1"/>
          <w:sz w:val="24"/>
          <w:szCs w:val="24"/>
        </w:rPr>
      </w:pPr>
    </w:p>
    <w:tbl>
      <w:tblPr>
        <w:tblW w:w="0" w:type="auto"/>
        <w:tblLayout w:type="fixed"/>
        <w:tblLook w:val="04A0"/>
      </w:tblPr>
      <w:tblGrid>
        <w:gridCol w:w="2355"/>
        <w:gridCol w:w="7110"/>
      </w:tblGrid>
      <w:tr w14:paraId="5A70CEF1" w14:textId="77777777" w:rsidTr="7657236F">
        <w:tblPrEx>
          <w:tblW w:w="0" w:type="auto"/>
          <w:tblLayout w:type="fixed"/>
          <w:tblLook w:val="04A0"/>
        </w:tblPrEx>
        <w:trPr>
          <w:trHeight w:val="375"/>
        </w:trPr>
        <w:tc>
          <w:tcPr>
            <w:tcW w:w="9465" w:type="dxa"/>
            <w:gridSpan w:val="2"/>
            <w:tcBorders>
              <w:top w:val="single" w:sz="6" w:space="0" w:color="auto"/>
              <w:left w:val="single" w:sz="6" w:space="0" w:color="auto"/>
              <w:bottom w:val="single" w:sz="6" w:space="0" w:color="auto"/>
              <w:right w:val="single" w:sz="6" w:space="0" w:color="000000" w:themeColor="text1"/>
            </w:tcBorders>
            <w:vAlign w:val="bottom"/>
          </w:tcPr>
          <w:p w:rsidR="7657236F" w:rsidP="7657236F" w14:paraId="2D7AC2E6" w14:textId="141D9B84">
            <w:pPr>
              <w:spacing w:line="240" w:lineRule="auto"/>
              <w:rPr>
                <w:rFonts w:ascii="Times New Roman" w:eastAsia="Times New Roman" w:hAnsi="Times New Roman" w:cs="Times New Roman"/>
                <w:color w:val="000000" w:themeColor="text1"/>
                <w:sz w:val="28"/>
                <w:szCs w:val="28"/>
              </w:rPr>
            </w:pPr>
            <w:r w:rsidRPr="7657236F">
              <w:rPr>
                <w:rFonts w:ascii="Times New Roman" w:eastAsia="Times New Roman" w:hAnsi="Times New Roman" w:cs="Times New Roman"/>
                <w:b/>
                <w:bCs/>
                <w:color w:val="000000" w:themeColor="text1"/>
                <w:sz w:val="28"/>
                <w:szCs w:val="28"/>
              </w:rPr>
              <w:t>Table 2 - NAICS by Industry and Survey</w:t>
            </w:r>
          </w:p>
        </w:tc>
      </w:tr>
      <w:tr w14:paraId="1AC28691" w14:textId="77777777" w:rsidTr="7657236F">
        <w:tblPrEx>
          <w:tblW w:w="0" w:type="auto"/>
          <w:tblLayout w:type="fixed"/>
          <w:tblLook w:val="04A0"/>
        </w:tblPrEx>
        <w:trPr>
          <w:trHeight w:val="300"/>
        </w:trPr>
        <w:tc>
          <w:tcPr>
            <w:tcW w:w="2355" w:type="dxa"/>
            <w:tcBorders>
              <w:top w:val="single" w:sz="6" w:space="0" w:color="auto"/>
              <w:left w:val="single" w:sz="6" w:space="0" w:color="auto"/>
              <w:bottom w:val="single" w:sz="6" w:space="0" w:color="auto"/>
              <w:right w:val="single" w:sz="6" w:space="0" w:color="000000" w:themeColor="text1"/>
            </w:tcBorders>
            <w:shd w:val="clear" w:color="auto" w:fill="BFBFBF" w:themeFill="background1" w:themeFillShade="BF"/>
            <w:vAlign w:val="bottom"/>
          </w:tcPr>
          <w:p w:rsidR="7657236F" w:rsidP="7657236F" w14:paraId="112BA632" w14:textId="34261E61">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b/>
                <w:bCs/>
                <w:color w:val="000000" w:themeColor="text1"/>
                <w:sz w:val="24"/>
                <w:szCs w:val="24"/>
              </w:rPr>
              <w:t>Industry</w:t>
            </w:r>
          </w:p>
        </w:tc>
        <w:tc>
          <w:tcPr>
            <w:tcW w:w="7110" w:type="dxa"/>
            <w:tcBorders>
              <w:top w:val="nil"/>
              <w:left w:val="single" w:sz="6" w:space="0" w:color="auto"/>
              <w:bottom w:val="single" w:sz="6" w:space="0" w:color="auto"/>
              <w:right w:val="single" w:sz="6" w:space="0" w:color="000000" w:themeColor="text1"/>
            </w:tcBorders>
            <w:shd w:val="clear" w:color="auto" w:fill="BFBFBF" w:themeFill="background1" w:themeFillShade="BF"/>
            <w:vAlign w:val="bottom"/>
          </w:tcPr>
          <w:p w:rsidR="7657236F" w:rsidP="7657236F" w14:paraId="3811EBA8" w14:textId="40DD8F92">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b/>
                <w:bCs/>
                <w:color w:val="000000" w:themeColor="text1"/>
                <w:sz w:val="24"/>
                <w:szCs w:val="24"/>
              </w:rPr>
              <w:t>NAICS (Survey)</w:t>
            </w:r>
          </w:p>
        </w:tc>
      </w:tr>
      <w:tr w14:paraId="69B76752" w14:textId="77777777" w:rsidTr="7657236F">
        <w:tblPrEx>
          <w:tblW w:w="0" w:type="auto"/>
          <w:tblLayout w:type="fixed"/>
          <w:tblLook w:val="04A0"/>
        </w:tblPrEx>
        <w:trPr>
          <w:trHeight w:val="300"/>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4EA4C7B1" w14:textId="1A355F5D">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Mining                    </w:t>
            </w:r>
          </w:p>
        </w:tc>
        <w:tc>
          <w:tcPr>
            <w:tcW w:w="7110" w:type="dxa"/>
            <w:tcBorders>
              <w:top w:val="single" w:sz="6" w:space="0" w:color="auto"/>
              <w:left w:val="single" w:sz="6" w:space="0" w:color="auto"/>
              <w:bottom w:val="single" w:sz="6" w:space="0" w:color="auto"/>
              <w:right w:val="single" w:sz="6" w:space="0" w:color="auto"/>
            </w:tcBorders>
            <w:vAlign w:val="bottom"/>
          </w:tcPr>
          <w:p w:rsidR="7657236F" w:rsidP="7657236F" w14:paraId="23A20E02" w14:textId="47E18302">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211-213 (QFR)</w:t>
            </w:r>
          </w:p>
        </w:tc>
      </w:tr>
      <w:tr w14:paraId="2D29BDBD" w14:textId="77777777" w:rsidTr="7657236F">
        <w:tblPrEx>
          <w:tblW w:w="0" w:type="auto"/>
          <w:tblLayout w:type="fixed"/>
          <w:tblLook w:val="04A0"/>
        </w:tblPrEx>
        <w:trPr>
          <w:trHeight w:val="300"/>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5BDB5A78" w14:textId="48D4A9C0">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Manufacturing            </w:t>
            </w:r>
          </w:p>
        </w:tc>
        <w:tc>
          <w:tcPr>
            <w:tcW w:w="7110" w:type="dxa"/>
            <w:tcBorders>
              <w:top w:val="single" w:sz="6" w:space="0" w:color="auto"/>
              <w:left w:val="single" w:sz="6" w:space="0" w:color="auto"/>
              <w:bottom w:val="single" w:sz="6" w:space="0" w:color="auto"/>
              <w:right w:val="single" w:sz="6" w:space="0" w:color="auto"/>
            </w:tcBorders>
            <w:vAlign w:val="bottom"/>
          </w:tcPr>
          <w:p w:rsidR="7657236F" w:rsidP="7657236F" w14:paraId="515947B2" w14:textId="709F3667">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311-316, 321-327, 331-337, 339 (M3 and QFR)</w:t>
            </w:r>
          </w:p>
        </w:tc>
      </w:tr>
      <w:tr w14:paraId="4337AF0F" w14:textId="77777777" w:rsidTr="7657236F">
        <w:tblPrEx>
          <w:tblW w:w="0" w:type="auto"/>
          <w:tblLayout w:type="fixed"/>
          <w:tblLook w:val="04A0"/>
        </w:tblPrEx>
        <w:trPr>
          <w:trHeight w:val="300"/>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30AC1F32" w14:textId="2BF4B131">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Wholesale Trade      </w:t>
            </w:r>
          </w:p>
        </w:tc>
        <w:tc>
          <w:tcPr>
            <w:tcW w:w="7110" w:type="dxa"/>
            <w:tcBorders>
              <w:top w:val="single" w:sz="6" w:space="0" w:color="auto"/>
              <w:left w:val="single" w:sz="6" w:space="0" w:color="auto"/>
              <w:bottom w:val="single" w:sz="6" w:space="0" w:color="auto"/>
              <w:right w:val="single" w:sz="6" w:space="0" w:color="auto"/>
            </w:tcBorders>
            <w:vAlign w:val="bottom"/>
          </w:tcPr>
          <w:p w:rsidR="7657236F" w:rsidP="7657236F" w14:paraId="513C23E9" w14:textId="46A7ABE7">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423-424 (MWTS and QFR) and 425 (QFR)</w:t>
            </w:r>
          </w:p>
        </w:tc>
      </w:tr>
      <w:tr w14:paraId="73D0493B" w14:textId="77777777" w:rsidTr="7657236F">
        <w:tblPrEx>
          <w:tblW w:w="0" w:type="auto"/>
          <w:tblLayout w:type="fixed"/>
          <w:tblLook w:val="04A0"/>
        </w:tblPrEx>
        <w:trPr>
          <w:trHeight w:val="615"/>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5D911389" w14:textId="0C934C21">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Retail Trade             </w:t>
            </w:r>
          </w:p>
        </w:tc>
        <w:tc>
          <w:tcPr>
            <w:tcW w:w="7110" w:type="dxa"/>
            <w:tcBorders>
              <w:top w:val="single" w:sz="6" w:space="0" w:color="auto"/>
              <w:left w:val="single" w:sz="6" w:space="0" w:color="auto"/>
              <w:bottom w:val="single" w:sz="6" w:space="0" w:color="auto"/>
              <w:right w:val="single" w:sz="6" w:space="0" w:color="auto"/>
            </w:tcBorders>
            <w:vAlign w:val="bottom"/>
          </w:tcPr>
          <w:p w:rsidR="7657236F" w:rsidP="7657236F" w14:paraId="36B3C161" w14:textId="3B67B2DB">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441-448, 451-454 (MRTS, MARTS, and QFR) and 722 (MRTS and MARTS)</w:t>
            </w:r>
          </w:p>
        </w:tc>
      </w:tr>
      <w:tr w14:paraId="6F2A5ABF" w14:textId="77777777" w:rsidTr="7657236F">
        <w:tblPrEx>
          <w:tblW w:w="0" w:type="auto"/>
          <w:tblLayout w:type="fixed"/>
          <w:tblLook w:val="04A0"/>
        </w:tblPrEx>
        <w:trPr>
          <w:trHeight w:val="615"/>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07FC9104" w14:textId="7818C2AB">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 xml:space="preserve">Service Industries </w:t>
            </w:r>
          </w:p>
        </w:tc>
        <w:tc>
          <w:tcPr>
            <w:tcW w:w="7110" w:type="dxa"/>
            <w:tcBorders>
              <w:top w:val="single" w:sz="6" w:space="0" w:color="auto"/>
              <w:left w:val="single" w:sz="6" w:space="0" w:color="auto"/>
              <w:bottom w:val="single" w:sz="6" w:space="0" w:color="auto"/>
              <w:right w:val="single" w:sz="6" w:space="0" w:color="auto"/>
            </w:tcBorders>
            <w:vAlign w:val="bottom"/>
          </w:tcPr>
          <w:p w:rsidR="7657236F" w:rsidP="7657236F" w14:paraId="7346B207" w14:textId="3EC69452">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51, 622, 623, 54, 56, 484, 492, 493, 532, 621, 624, 71, 81, 52, 22, 481, 483, 485, 486, 487, 488, 533, 61, 531, 721 (QSS)</w:t>
            </w:r>
          </w:p>
        </w:tc>
      </w:tr>
      <w:tr w14:paraId="3E5DA6B2" w14:textId="77777777" w:rsidTr="7657236F">
        <w:tblPrEx>
          <w:tblW w:w="0" w:type="auto"/>
          <w:tblLayout w:type="fixed"/>
          <w:tblLook w:val="04A0"/>
        </w:tblPrEx>
        <w:trPr>
          <w:trHeight w:val="300"/>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439DC2CB" w14:textId="74F6B093">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Selected Service Industries    </w:t>
            </w:r>
          </w:p>
        </w:tc>
        <w:tc>
          <w:tcPr>
            <w:tcW w:w="7110" w:type="dxa"/>
            <w:tcBorders>
              <w:top w:val="single" w:sz="6" w:space="0" w:color="auto"/>
              <w:left w:val="single" w:sz="6" w:space="0" w:color="auto"/>
              <w:bottom w:val="single" w:sz="6" w:space="0" w:color="auto"/>
              <w:right w:val="single" w:sz="6" w:space="0" w:color="auto"/>
            </w:tcBorders>
            <w:vAlign w:val="bottom"/>
          </w:tcPr>
          <w:p w:rsidR="7657236F" w:rsidP="7657236F" w14:paraId="62065C04" w14:textId="682C7BD2">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511-512, 515, 517-519, 541 (except 5411 Legal Services) (QFR)</w:t>
            </w:r>
          </w:p>
        </w:tc>
      </w:tr>
      <w:tr w14:paraId="5C71E4CF" w14:textId="77777777" w:rsidTr="7657236F">
        <w:tblPrEx>
          <w:tblW w:w="0" w:type="auto"/>
          <w:tblLayout w:type="fixed"/>
          <w:tblLook w:val="04A0"/>
        </w:tblPrEx>
        <w:trPr>
          <w:trHeight w:val="300"/>
        </w:trPr>
        <w:tc>
          <w:tcPr>
            <w:tcW w:w="2355" w:type="dxa"/>
            <w:tcBorders>
              <w:top w:val="single" w:sz="6" w:space="0" w:color="auto"/>
              <w:left w:val="single" w:sz="6" w:space="0" w:color="auto"/>
              <w:bottom w:val="single" w:sz="6" w:space="0" w:color="auto"/>
              <w:right w:val="single" w:sz="6" w:space="0" w:color="auto"/>
            </w:tcBorders>
            <w:vAlign w:val="center"/>
          </w:tcPr>
          <w:p w:rsidR="7657236F" w:rsidP="7657236F" w14:paraId="52ACA3AA" w14:textId="26DCE3B9">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Construction</w:t>
            </w:r>
          </w:p>
        </w:tc>
        <w:tc>
          <w:tcPr>
            <w:tcW w:w="7110" w:type="dxa"/>
            <w:tcBorders>
              <w:top w:val="single" w:sz="6" w:space="0" w:color="auto"/>
              <w:left w:val="single" w:sz="6" w:space="0" w:color="auto"/>
              <w:bottom w:val="single" w:sz="6" w:space="0" w:color="auto"/>
              <w:right w:val="single" w:sz="6" w:space="0" w:color="auto"/>
            </w:tcBorders>
            <w:vAlign w:val="center"/>
          </w:tcPr>
          <w:p w:rsidR="7657236F" w:rsidP="7657236F" w14:paraId="6BDA899C" w14:textId="6DCA8A75">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The construction surveys do not utilize NAICS (</w:t>
            </w:r>
            <w:r w:rsidRPr="7657236F" w:rsidR="4C443249">
              <w:rPr>
                <w:rFonts w:ascii="Times New Roman" w:eastAsia="Times New Roman" w:hAnsi="Times New Roman" w:cs="Times New Roman"/>
                <w:color w:val="000000" w:themeColor="text1"/>
                <w:sz w:val="24"/>
                <w:szCs w:val="24"/>
              </w:rPr>
              <w:t>BPS</w:t>
            </w:r>
            <w:r w:rsidRPr="7657236F">
              <w:rPr>
                <w:rFonts w:ascii="Times New Roman" w:eastAsia="Times New Roman" w:hAnsi="Times New Roman" w:cs="Times New Roman"/>
                <w:color w:val="000000" w:themeColor="text1"/>
                <w:sz w:val="24"/>
                <w:szCs w:val="24"/>
              </w:rPr>
              <w:t xml:space="preserve"> and CPRS) </w:t>
            </w:r>
          </w:p>
        </w:tc>
      </w:tr>
    </w:tbl>
    <w:p w:rsidR="7657236F" w:rsidP="7657236F" w14:paraId="1102FBDF" w14:textId="5CD8A447">
      <w:pPr>
        <w:rPr>
          <w:rFonts w:ascii="Times New Roman" w:eastAsia="Times New Roman" w:hAnsi="Times New Roman" w:cs="Times New Roman"/>
          <w:color w:val="000000" w:themeColor="text1"/>
          <w:sz w:val="24"/>
          <w:szCs w:val="24"/>
        </w:rPr>
      </w:pPr>
    </w:p>
    <w:p w:rsidR="154C1C89" w:rsidP="7657236F" w14:paraId="413D213F" w14:textId="16B0C16E">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 xml:space="preserve">The collection being conducted will include only questions added to existing collections.  If approved, we will ensure the existing surveys will display the current OMB number for the survey, along with the OMB number for this EEIC Generic Clearance (0607-1019).  Please see OMB numbers that will also be displayed for each underlying survey in the table in </w:t>
      </w:r>
      <w:r w:rsidR="00831EB9">
        <w:rPr>
          <w:rFonts w:ascii="Times New Roman" w:eastAsia="Times New Roman" w:hAnsi="Times New Roman" w:cs="Times New Roman"/>
          <w:color w:val="000000" w:themeColor="text1"/>
          <w:sz w:val="24"/>
          <w:szCs w:val="24"/>
        </w:rPr>
        <w:t>Item</w:t>
      </w:r>
      <w:r w:rsidRPr="7657236F">
        <w:rPr>
          <w:rFonts w:ascii="Times New Roman" w:eastAsia="Times New Roman" w:hAnsi="Times New Roman" w:cs="Times New Roman"/>
          <w:color w:val="000000" w:themeColor="text1"/>
          <w:sz w:val="24"/>
          <w:szCs w:val="24"/>
        </w:rPr>
        <w:t xml:space="preserve"> </w:t>
      </w:r>
      <w:r w:rsidR="00514686">
        <w:rPr>
          <w:rFonts w:ascii="Times New Roman" w:eastAsia="Times New Roman" w:hAnsi="Times New Roman" w:cs="Times New Roman"/>
          <w:color w:val="000000" w:themeColor="text1"/>
          <w:sz w:val="24"/>
          <w:szCs w:val="24"/>
        </w:rPr>
        <w:t>11</w:t>
      </w:r>
      <w:r w:rsidRPr="7657236F">
        <w:rPr>
          <w:rFonts w:ascii="Times New Roman" w:eastAsia="Times New Roman" w:hAnsi="Times New Roman" w:cs="Times New Roman"/>
          <w:color w:val="000000" w:themeColor="text1"/>
          <w:sz w:val="24"/>
          <w:szCs w:val="24"/>
        </w:rPr>
        <w:t xml:space="preserve"> below.</w:t>
      </w:r>
    </w:p>
    <w:p w:rsidR="154C1C89" w:rsidP="7657236F" w14:paraId="0E78D176" w14:textId="5A61355C">
      <w:pPr>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Given current collection timeframes, the Census Bureau intends to collect the data at the same frequency that the current Principal Federal Economic Indicators are collected.  Current collection frequencies for the indicator surveys are listed below.</w:t>
      </w:r>
    </w:p>
    <w:p w:rsidR="154C1C89" w:rsidP="7657236F" w14:paraId="178CFA2D" w14:textId="7D0B20D1">
      <w:pPr>
        <w:pStyle w:val="ListParagraph"/>
        <w:numPr>
          <w:ilvl w:val="0"/>
          <w:numId w:val="3"/>
        </w:numPr>
        <w:spacing w:line="240" w:lineRule="auto"/>
        <w:rPr>
          <w:rFonts w:eastAsiaTheme="minorEastAsia"/>
          <w:b/>
          <w:bCs/>
          <w:color w:val="000000" w:themeColor="text1"/>
          <w:sz w:val="24"/>
          <w:szCs w:val="24"/>
        </w:rPr>
      </w:pPr>
      <w:r w:rsidRPr="7657236F">
        <w:rPr>
          <w:rFonts w:ascii="Times New Roman" w:eastAsia="Times New Roman" w:hAnsi="Times New Roman" w:cs="Times New Roman"/>
          <w:b/>
          <w:bCs/>
          <w:color w:val="000000" w:themeColor="text1"/>
          <w:sz w:val="24"/>
          <w:szCs w:val="24"/>
        </w:rPr>
        <w:t>Monthly:</w:t>
      </w:r>
      <w:r w:rsidRPr="7657236F">
        <w:rPr>
          <w:rFonts w:ascii="Times New Roman" w:eastAsia="Times New Roman" w:hAnsi="Times New Roman" w:cs="Times New Roman"/>
          <w:color w:val="000000" w:themeColor="text1"/>
          <w:sz w:val="24"/>
          <w:szCs w:val="24"/>
        </w:rPr>
        <w:t xml:space="preserve"> MARTS, MRTS, MWTS,</w:t>
      </w:r>
      <w:r w:rsidRPr="7657236F" w:rsidR="4CC426B7">
        <w:rPr>
          <w:rFonts w:ascii="Times New Roman" w:eastAsia="Times New Roman" w:hAnsi="Times New Roman" w:cs="Times New Roman"/>
          <w:color w:val="000000" w:themeColor="text1"/>
          <w:sz w:val="24"/>
          <w:szCs w:val="24"/>
        </w:rPr>
        <w:t xml:space="preserve"> BPS, CPRS</w:t>
      </w:r>
      <w:r w:rsidRPr="7657236F" w:rsidR="3529A26A">
        <w:rPr>
          <w:rFonts w:ascii="Times New Roman" w:eastAsia="Times New Roman" w:hAnsi="Times New Roman" w:cs="Times New Roman"/>
          <w:color w:val="000000" w:themeColor="text1"/>
          <w:sz w:val="24"/>
          <w:szCs w:val="24"/>
        </w:rPr>
        <w:t>,</w:t>
      </w:r>
      <w:r w:rsidRPr="7657236F">
        <w:rPr>
          <w:rFonts w:ascii="Times New Roman" w:eastAsia="Times New Roman" w:hAnsi="Times New Roman" w:cs="Times New Roman"/>
          <w:color w:val="000000" w:themeColor="text1"/>
          <w:sz w:val="24"/>
          <w:szCs w:val="24"/>
        </w:rPr>
        <w:t xml:space="preserve"> and M3 </w:t>
      </w:r>
    </w:p>
    <w:p w:rsidR="154C1C89" w:rsidP="5487C40B" w14:paraId="2B2F09C0" w14:textId="7695CAB0">
      <w:pPr>
        <w:pStyle w:val="ListParagraph"/>
        <w:numPr>
          <w:ilvl w:val="0"/>
          <w:numId w:val="3"/>
        </w:numPr>
        <w:spacing w:line="240" w:lineRule="auto"/>
        <w:rPr>
          <w:rFonts w:eastAsiaTheme="minorEastAsia"/>
          <w:b/>
          <w:bCs/>
          <w:color w:val="000000" w:themeColor="text1"/>
          <w:sz w:val="24"/>
          <w:szCs w:val="24"/>
        </w:rPr>
      </w:pPr>
      <w:r w:rsidRPr="5487C40B">
        <w:rPr>
          <w:rFonts w:ascii="Times New Roman" w:eastAsia="Times New Roman" w:hAnsi="Times New Roman" w:cs="Times New Roman"/>
          <w:b/>
          <w:bCs/>
          <w:color w:val="000000" w:themeColor="text1"/>
          <w:sz w:val="24"/>
          <w:szCs w:val="24"/>
        </w:rPr>
        <w:t>Quarterly:</w:t>
      </w:r>
      <w:r w:rsidRPr="5487C40B">
        <w:rPr>
          <w:rFonts w:ascii="Times New Roman" w:eastAsia="Times New Roman" w:hAnsi="Times New Roman" w:cs="Times New Roman"/>
          <w:color w:val="000000" w:themeColor="text1"/>
          <w:sz w:val="24"/>
          <w:szCs w:val="24"/>
        </w:rPr>
        <w:t xml:space="preserve"> QFR and QSS</w:t>
      </w:r>
    </w:p>
    <w:p w:rsidR="325624D9" w:rsidP="3CC87E72" w14:paraId="6F36E57B" w14:textId="09645FB4">
      <w:pPr>
        <w:spacing w:line="240" w:lineRule="auto"/>
        <w:rPr>
          <w:rFonts w:ascii="Times New Roman" w:eastAsia="Times New Roman" w:hAnsi="Times New Roman" w:cs="Times New Roman"/>
          <w:color w:val="000000" w:themeColor="text1"/>
          <w:sz w:val="24"/>
          <w:szCs w:val="24"/>
        </w:rPr>
      </w:pPr>
      <w:r w:rsidRPr="3CC87E72">
        <w:rPr>
          <w:rFonts w:ascii="Times New Roman" w:eastAsia="Times New Roman" w:hAnsi="Times New Roman" w:cs="Times New Roman"/>
          <w:color w:val="000000" w:themeColor="text1"/>
          <w:sz w:val="24"/>
          <w:szCs w:val="24"/>
        </w:rPr>
        <w:t xml:space="preserve">We request a duration of inclusion of these questions on current surveys, for up to nine months from the first collection. This will include nine cycles for the monthly collections, and three full cycles for the quarterly collections. </w:t>
      </w:r>
    </w:p>
    <w:p w:rsidR="00B8679A" w:rsidP="7657236F" w14:paraId="7A43C49D" w14:textId="77777777">
      <w:pPr>
        <w:spacing w:line="240" w:lineRule="auto"/>
        <w:rPr>
          <w:rFonts w:ascii="Times New Roman" w:eastAsia="Times New Roman" w:hAnsi="Times New Roman" w:cs="Times New Roman"/>
          <w:color w:val="000000" w:themeColor="text1"/>
          <w:sz w:val="24"/>
          <w:szCs w:val="24"/>
        </w:rPr>
      </w:pPr>
      <w:r w:rsidRPr="3CC87E72">
        <w:rPr>
          <w:rFonts w:ascii="Times New Roman" w:eastAsia="Times New Roman" w:hAnsi="Times New Roman" w:cs="Times New Roman"/>
          <w:color w:val="000000" w:themeColor="text1"/>
          <w:sz w:val="24"/>
          <w:szCs w:val="24"/>
        </w:rPr>
        <w:t>According to the Federal Emergency Management Agency’s (FEMA) National Disaster Recovery Framework, it can take weeks to months to implement immediate recovery efforts, and months to years to implement long term recovery efforts.  We believe that nine</w:t>
      </w:r>
      <w:r>
        <w:rPr>
          <w:rFonts w:ascii="Times New Roman" w:eastAsia="Times New Roman" w:hAnsi="Times New Roman" w:cs="Times New Roman"/>
          <w:color w:val="000000" w:themeColor="text1"/>
          <w:sz w:val="24"/>
          <w:szCs w:val="24"/>
        </w:rPr>
        <w:t xml:space="preserve"> </w:t>
      </w:r>
      <w:r w:rsidRPr="3CC87E72">
        <w:rPr>
          <w:rFonts w:ascii="Times New Roman" w:eastAsia="Times New Roman" w:hAnsi="Times New Roman" w:cs="Times New Roman"/>
          <w:color w:val="000000" w:themeColor="text1"/>
          <w:sz w:val="24"/>
          <w:szCs w:val="24"/>
        </w:rPr>
        <w:t>months is enough time to gauge immediate and intermediate recovery efforts without significant long</w:t>
      </w:r>
      <w:r w:rsidRPr="3CC87E72" w:rsidR="2857863D">
        <w:rPr>
          <w:rFonts w:ascii="Times New Roman" w:eastAsia="Times New Roman" w:hAnsi="Times New Roman" w:cs="Times New Roman"/>
          <w:color w:val="000000" w:themeColor="text1"/>
          <w:sz w:val="24"/>
          <w:szCs w:val="24"/>
        </w:rPr>
        <w:t>-</w:t>
      </w:r>
      <w:r w:rsidRPr="3CC87E72">
        <w:rPr>
          <w:rFonts w:ascii="Times New Roman" w:eastAsia="Times New Roman" w:hAnsi="Times New Roman" w:cs="Times New Roman"/>
          <w:color w:val="000000" w:themeColor="text1"/>
          <w:sz w:val="24"/>
          <w:szCs w:val="24"/>
        </w:rPr>
        <w:t>term burden to the companies being surveyed.</w:t>
      </w:r>
      <w:r>
        <w:rPr>
          <w:rFonts w:ascii="Times New Roman" w:eastAsia="Times New Roman" w:hAnsi="Times New Roman" w:cs="Times New Roman"/>
          <w:color w:val="000000" w:themeColor="text1"/>
          <w:sz w:val="24"/>
          <w:szCs w:val="24"/>
        </w:rPr>
        <w:t xml:space="preserve">  </w:t>
      </w:r>
      <w:r w:rsidRPr="3CC87E72">
        <w:rPr>
          <w:rFonts w:ascii="Times New Roman" w:eastAsia="Times New Roman" w:hAnsi="Times New Roman" w:cs="Times New Roman"/>
          <w:color w:val="000000" w:themeColor="text1"/>
          <w:sz w:val="24"/>
          <w:szCs w:val="24"/>
        </w:rPr>
        <w:t>Additionally, we anticipate collecting information on subsequent severe weather events</w:t>
      </w:r>
      <w:r w:rsidRPr="3CC87E72" w:rsidR="72F34219">
        <w:rPr>
          <w:rFonts w:ascii="Times New Roman" w:eastAsia="Times New Roman" w:hAnsi="Times New Roman" w:cs="Times New Roman"/>
          <w:color w:val="000000" w:themeColor="text1"/>
          <w:sz w:val="24"/>
          <w:szCs w:val="24"/>
        </w:rPr>
        <w:t xml:space="preserve"> throughout the duration of the period when weather events most impact our data</w:t>
      </w:r>
      <w:r w:rsidRPr="3CC87E72">
        <w:rPr>
          <w:rFonts w:ascii="Times New Roman" w:eastAsia="Times New Roman" w:hAnsi="Times New Roman" w:cs="Times New Roman"/>
          <w:color w:val="000000" w:themeColor="text1"/>
          <w:sz w:val="24"/>
          <w:szCs w:val="24"/>
        </w:rPr>
        <w:t>.</w:t>
      </w:r>
      <w:r w:rsidRPr="3CC87E72" w:rsidR="2DBCE8BB">
        <w:rPr>
          <w:rFonts w:ascii="Times New Roman" w:eastAsia="Times New Roman" w:hAnsi="Times New Roman" w:cs="Times New Roman"/>
          <w:color w:val="000000" w:themeColor="text1"/>
          <w:sz w:val="24"/>
          <w:szCs w:val="24"/>
        </w:rPr>
        <w:t xml:space="preserve"> </w:t>
      </w:r>
      <w:r w:rsidRPr="3CC87E72">
        <w:rPr>
          <w:rFonts w:ascii="Times New Roman" w:eastAsia="Times New Roman" w:hAnsi="Times New Roman" w:cs="Times New Roman"/>
          <w:color w:val="000000" w:themeColor="text1"/>
          <w:sz w:val="24"/>
          <w:szCs w:val="24"/>
        </w:rPr>
        <w:t xml:space="preserve">Our intent is to let data drive the </w:t>
      </w:r>
      <w:r w:rsidRPr="3CC87E72" w:rsidR="7888E7F0">
        <w:rPr>
          <w:rFonts w:ascii="Times New Roman" w:eastAsia="Times New Roman" w:hAnsi="Times New Roman" w:cs="Times New Roman"/>
          <w:color w:val="000000" w:themeColor="text1"/>
          <w:sz w:val="24"/>
          <w:szCs w:val="24"/>
        </w:rPr>
        <w:t>length of time for</w:t>
      </w:r>
      <w:r w:rsidRPr="3CC87E72">
        <w:rPr>
          <w:rFonts w:ascii="Times New Roman" w:eastAsia="Times New Roman" w:hAnsi="Times New Roman" w:cs="Times New Roman"/>
          <w:color w:val="000000" w:themeColor="text1"/>
          <w:sz w:val="24"/>
          <w:szCs w:val="24"/>
        </w:rPr>
        <w:t xml:space="preserve"> the question</w:t>
      </w:r>
      <w:r w:rsidRPr="3CC87E72" w:rsidR="7244322E">
        <w:rPr>
          <w:rFonts w:ascii="Times New Roman" w:eastAsia="Times New Roman" w:hAnsi="Times New Roman" w:cs="Times New Roman"/>
          <w:color w:val="000000" w:themeColor="text1"/>
          <w:sz w:val="24"/>
          <w:szCs w:val="24"/>
        </w:rPr>
        <w:t>(s)</w:t>
      </w:r>
      <w:r w:rsidRPr="3CC87E72">
        <w:rPr>
          <w:rFonts w:ascii="Times New Roman" w:eastAsia="Times New Roman" w:hAnsi="Times New Roman" w:cs="Times New Roman"/>
          <w:color w:val="000000" w:themeColor="text1"/>
          <w:sz w:val="24"/>
          <w:szCs w:val="24"/>
        </w:rPr>
        <w:t xml:space="preserve"> on the questionnaire. If or when </w:t>
      </w:r>
      <w:r w:rsidRPr="3CC87E72" w:rsidR="6A4AB41A">
        <w:rPr>
          <w:rFonts w:ascii="Times New Roman" w:eastAsia="Times New Roman" w:hAnsi="Times New Roman" w:cs="Times New Roman"/>
          <w:color w:val="000000" w:themeColor="text1"/>
          <w:sz w:val="24"/>
          <w:szCs w:val="24"/>
        </w:rPr>
        <w:t>a</w:t>
      </w:r>
      <w:r w:rsidRPr="3CC87E72">
        <w:rPr>
          <w:rFonts w:ascii="Times New Roman" w:eastAsia="Times New Roman" w:hAnsi="Times New Roman" w:cs="Times New Roman"/>
          <w:color w:val="000000" w:themeColor="text1"/>
          <w:sz w:val="24"/>
          <w:szCs w:val="24"/>
        </w:rPr>
        <w:t xml:space="preserve"> question is no longer needed, we would cease asking the question - unless or until another disaster event comes within the </w:t>
      </w:r>
      <w:r w:rsidRPr="3CC87E72" w:rsidR="454DAA21">
        <w:rPr>
          <w:rFonts w:ascii="Times New Roman" w:eastAsia="Times New Roman" w:hAnsi="Times New Roman" w:cs="Times New Roman"/>
          <w:color w:val="000000" w:themeColor="text1"/>
          <w:sz w:val="24"/>
          <w:szCs w:val="24"/>
        </w:rPr>
        <w:t>nine-</w:t>
      </w:r>
      <w:r w:rsidRPr="3CC87E72">
        <w:rPr>
          <w:rFonts w:ascii="Times New Roman" w:eastAsia="Times New Roman" w:hAnsi="Times New Roman" w:cs="Times New Roman"/>
          <w:color w:val="000000" w:themeColor="text1"/>
          <w:sz w:val="24"/>
          <w:szCs w:val="24"/>
        </w:rPr>
        <w:t xml:space="preserve">month duration. </w:t>
      </w:r>
      <w:r w:rsidRPr="3CC87E72" w:rsidR="5737FD55">
        <w:rPr>
          <w:rFonts w:ascii="Times New Roman" w:eastAsia="Times New Roman" w:hAnsi="Times New Roman" w:cs="Times New Roman"/>
          <w:color w:val="000000" w:themeColor="text1"/>
          <w:sz w:val="24"/>
          <w:szCs w:val="24"/>
        </w:rPr>
        <w:t>Nine</w:t>
      </w:r>
      <w:r w:rsidRPr="3CC87E72">
        <w:rPr>
          <w:rFonts w:ascii="Times New Roman" w:eastAsia="Times New Roman" w:hAnsi="Times New Roman" w:cs="Times New Roman"/>
          <w:color w:val="000000" w:themeColor="text1"/>
          <w:sz w:val="24"/>
          <w:szCs w:val="24"/>
        </w:rPr>
        <w:t xml:space="preserve"> months is the max</w:t>
      </w:r>
      <w:r w:rsidRPr="3CC87E72" w:rsidR="35FD8A18">
        <w:rPr>
          <w:rFonts w:ascii="Times New Roman" w:eastAsia="Times New Roman" w:hAnsi="Times New Roman" w:cs="Times New Roman"/>
          <w:color w:val="000000" w:themeColor="text1"/>
          <w:sz w:val="24"/>
          <w:szCs w:val="24"/>
        </w:rPr>
        <w:t>imum</w:t>
      </w:r>
      <w:r w:rsidRPr="3CC87E72">
        <w:rPr>
          <w:rFonts w:ascii="Times New Roman" w:eastAsia="Times New Roman" w:hAnsi="Times New Roman" w:cs="Times New Roman"/>
          <w:color w:val="000000" w:themeColor="text1"/>
          <w:sz w:val="24"/>
          <w:szCs w:val="24"/>
        </w:rPr>
        <w:t xml:space="preserve"> we would </w:t>
      </w:r>
      <w:r w:rsidRPr="3CC87E72">
        <w:rPr>
          <w:rFonts w:ascii="Times New Roman" w:eastAsia="Times New Roman" w:hAnsi="Times New Roman" w:cs="Times New Roman"/>
          <w:color w:val="000000" w:themeColor="text1"/>
          <w:sz w:val="24"/>
          <w:szCs w:val="24"/>
        </w:rPr>
        <w:t xml:space="preserve">request information collection under this </w:t>
      </w:r>
      <w:r w:rsidRPr="3CC87E72" w:rsidR="67F36F43">
        <w:rPr>
          <w:rFonts w:ascii="Times New Roman" w:eastAsia="Times New Roman" w:hAnsi="Times New Roman" w:cs="Times New Roman"/>
          <w:color w:val="000000" w:themeColor="text1"/>
          <w:sz w:val="24"/>
          <w:szCs w:val="24"/>
        </w:rPr>
        <w:t>e</w:t>
      </w:r>
      <w:r w:rsidRPr="3CC87E72">
        <w:rPr>
          <w:rFonts w:ascii="Times New Roman" w:eastAsia="Times New Roman" w:hAnsi="Times New Roman" w:cs="Times New Roman"/>
          <w:color w:val="000000" w:themeColor="text1"/>
          <w:sz w:val="24"/>
          <w:szCs w:val="24"/>
        </w:rPr>
        <w:t>mergency</w:t>
      </w:r>
      <w:r w:rsidRPr="3CC87E72" w:rsidR="718FA0E5">
        <w:rPr>
          <w:rFonts w:ascii="Times New Roman" w:eastAsia="Times New Roman" w:hAnsi="Times New Roman" w:cs="Times New Roman"/>
          <w:color w:val="000000" w:themeColor="text1"/>
          <w:sz w:val="24"/>
          <w:szCs w:val="24"/>
        </w:rPr>
        <w:t xml:space="preserve"> </w:t>
      </w:r>
      <w:r w:rsidRPr="3CC87E72">
        <w:rPr>
          <w:rFonts w:ascii="Times New Roman" w:eastAsia="Times New Roman" w:hAnsi="Times New Roman" w:cs="Times New Roman"/>
          <w:color w:val="000000" w:themeColor="text1"/>
          <w:sz w:val="24"/>
          <w:szCs w:val="24"/>
        </w:rPr>
        <w:t>collection.</w:t>
      </w:r>
      <w:r w:rsidRPr="3CC87E72" w:rsidR="667F69AA">
        <w:rPr>
          <w:rFonts w:ascii="Times New Roman" w:eastAsia="Times New Roman" w:hAnsi="Times New Roman" w:cs="Times New Roman"/>
          <w:color w:val="000000" w:themeColor="text1"/>
          <w:sz w:val="24"/>
          <w:szCs w:val="24"/>
        </w:rPr>
        <w:t xml:space="preserve">  </w:t>
      </w:r>
      <w:r w:rsidRPr="3CC87E72" w:rsidR="00BA59B5">
        <w:rPr>
          <w:rFonts w:ascii="Times New Roman" w:eastAsia="Times New Roman" w:hAnsi="Times New Roman" w:cs="Times New Roman"/>
          <w:color w:val="000000" w:themeColor="text1"/>
          <w:sz w:val="24"/>
          <w:szCs w:val="24"/>
        </w:rPr>
        <w:t>If the need arises to revise the EEIC collection, or to extend the collection past this timeframe, a new request for EEIC will be submitted for review and approval to OMB.</w:t>
      </w:r>
    </w:p>
    <w:p w:rsidR="325624D9" w:rsidP="7657236F" w14:paraId="711F2E0F" w14:textId="4250A79E">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 the end of the nine months, Census will submit an addendum to this collection to indicate which specific events were asked about</w:t>
      </w:r>
      <w:r w:rsidR="00B8679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 which months/quarters</w:t>
      </w:r>
      <w:r w:rsidR="00B8679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by survey</w:t>
      </w:r>
      <w:r w:rsidR="00B8679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w:t>
      </w:r>
      <w:r w:rsidR="00B8679A">
        <w:rPr>
          <w:rFonts w:ascii="Times New Roman" w:eastAsia="Times New Roman" w:hAnsi="Times New Roman" w:cs="Times New Roman"/>
          <w:color w:val="000000" w:themeColor="text1"/>
          <w:sz w:val="24"/>
          <w:szCs w:val="24"/>
        </w:rPr>
        <w:t xml:space="preserve"> will include</w:t>
      </w:r>
      <w:r>
        <w:rPr>
          <w:rFonts w:ascii="Times New Roman" w:eastAsia="Times New Roman" w:hAnsi="Times New Roman" w:cs="Times New Roman"/>
          <w:color w:val="000000" w:themeColor="text1"/>
          <w:sz w:val="24"/>
          <w:szCs w:val="24"/>
        </w:rPr>
        <w:t xml:space="preserve"> which questions were asked/dropped </w:t>
      </w:r>
      <w:r w:rsidR="00B8679A">
        <w:rPr>
          <w:rFonts w:ascii="Times New Roman" w:eastAsia="Times New Roman" w:hAnsi="Times New Roman" w:cs="Times New Roman"/>
          <w:color w:val="000000" w:themeColor="text1"/>
          <w:sz w:val="24"/>
          <w:szCs w:val="24"/>
        </w:rPr>
        <w:t xml:space="preserve">by </w:t>
      </w:r>
      <w:r>
        <w:rPr>
          <w:rFonts w:ascii="Times New Roman" w:eastAsia="Times New Roman" w:hAnsi="Times New Roman" w:cs="Times New Roman"/>
          <w:color w:val="000000" w:themeColor="text1"/>
          <w:sz w:val="24"/>
          <w:szCs w:val="24"/>
        </w:rPr>
        <w:t xml:space="preserve">month. </w:t>
      </w:r>
      <w:r w:rsidR="00530CDB">
        <w:rPr>
          <w:rFonts w:ascii="Times New Roman" w:eastAsia="Times New Roman" w:hAnsi="Times New Roman" w:cs="Times New Roman"/>
          <w:color w:val="000000" w:themeColor="text1"/>
          <w:sz w:val="24"/>
          <w:szCs w:val="24"/>
        </w:rPr>
        <w:t>This addendum will also include final estimates of the number of respondents and burden estimates</w:t>
      </w:r>
      <w:r w:rsidR="001E01C7">
        <w:rPr>
          <w:rFonts w:ascii="Times New Roman" w:eastAsia="Times New Roman" w:hAnsi="Times New Roman" w:cs="Times New Roman"/>
          <w:color w:val="000000" w:themeColor="text1"/>
          <w:sz w:val="24"/>
          <w:szCs w:val="24"/>
        </w:rPr>
        <w:t xml:space="preserve"> by survey</w:t>
      </w:r>
      <w:r w:rsidR="00530CDB">
        <w:rPr>
          <w:rFonts w:ascii="Times New Roman" w:eastAsia="Times New Roman" w:hAnsi="Times New Roman" w:cs="Times New Roman"/>
          <w:color w:val="000000" w:themeColor="text1"/>
          <w:sz w:val="24"/>
          <w:szCs w:val="24"/>
        </w:rPr>
        <w:t>.</w:t>
      </w:r>
    </w:p>
    <w:p w:rsidR="325624D9" w:rsidP="7657236F" w14:paraId="59D723CE" w14:textId="7126BB98">
      <w:pPr>
        <w:pStyle w:val="Body1"/>
        <w:rPr>
          <w:rFonts w:eastAsia="Times New Roman"/>
          <w:color w:val="000000" w:themeColor="text1"/>
          <w:szCs w:val="24"/>
        </w:rPr>
      </w:pPr>
      <w:r w:rsidRPr="7657236F">
        <w:rPr>
          <w:rFonts w:eastAsia="Times New Roman"/>
          <w:color w:val="000000" w:themeColor="text1"/>
          <w:szCs w:val="24"/>
        </w:rPr>
        <w:t xml:space="preserve">The Census Bureau is therefore requesting OMB approval by </w:t>
      </w:r>
      <w:r w:rsidR="002332BA">
        <w:rPr>
          <w:rFonts w:eastAsia="Times New Roman"/>
          <w:color w:val="000000" w:themeColor="text1"/>
          <w:szCs w:val="24"/>
        </w:rPr>
        <w:t xml:space="preserve">10 business days after </w:t>
      </w:r>
      <w:r w:rsidR="00792EED">
        <w:rPr>
          <w:rFonts w:eastAsia="Times New Roman"/>
          <w:color w:val="000000" w:themeColor="text1"/>
          <w:szCs w:val="24"/>
        </w:rPr>
        <w:t>OMB’s</w:t>
      </w:r>
      <w:r w:rsidR="002332BA">
        <w:rPr>
          <w:rFonts w:eastAsia="Times New Roman"/>
          <w:color w:val="000000" w:themeColor="text1"/>
          <w:szCs w:val="24"/>
        </w:rPr>
        <w:t xml:space="preserve"> receipt of this request</w:t>
      </w:r>
      <w:r w:rsidRPr="7657236F">
        <w:rPr>
          <w:rFonts w:eastAsia="Times New Roman"/>
          <w:color w:val="000000" w:themeColor="text1"/>
          <w:szCs w:val="24"/>
        </w:rPr>
        <w:t>.</w:t>
      </w:r>
    </w:p>
    <w:p w:rsidR="7657236F" w:rsidP="7657236F" w14:paraId="2C265CFD" w14:textId="6C25268D">
      <w:pPr>
        <w:spacing w:line="240" w:lineRule="auto"/>
        <w:rPr>
          <w:rFonts w:ascii="Times New Roman" w:eastAsia="Times New Roman" w:hAnsi="Times New Roman" w:cs="Times New Roman"/>
          <w:color w:val="000000" w:themeColor="text1"/>
          <w:sz w:val="24"/>
          <w:szCs w:val="24"/>
        </w:rPr>
      </w:pPr>
    </w:p>
    <w:p w:rsidR="00BC698F" w:rsidRPr="00661E69" w:rsidP="00661E69" w14:paraId="4E5AF173" w14:textId="73CCC7DC">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2</w:t>
      </w:r>
      <w:r w:rsidRPr="7657236F" w:rsidR="00A7197D">
        <w:rPr>
          <w:rFonts w:ascii="Times New Roman" w:hAnsi="Times New Roman" w:cs="Times New Roman"/>
          <w:b/>
          <w:bCs/>
          <w:sz w:val="24"/>
          <w:szCs w:val="24"/>
        </w:rPr>
        <w:t xml:space="preserve">. </w:t>
      </w:r>
      <w:r w:rsidRPr="7657236F">
        <w:rPr>
          <w:rFonts w:ascii="Times New Roman" w:hAnsi="Times New Roman" w:cs="Times New Roman"/>
          <w:b/>
          <w:bCs/>
          <w:sz w:val="24"/>
          <w:szCs w:val="24"/>
        </w:rPr>
        <w:t>Needs and uses</w:t>
      </w:r>
    </w:p>
    <w:p w:rsidR="00B9132B" w:rsidRPr="00767977" w:rsidP="3CC87E72" w14:paraId="4BEDB4FE" w14:textId="23F7C591">
      <w:pPr>
        <w:spacing w:line="240" w:lineRule="auto"/>
        <w:rPr>
          <w:rFonts w:ascii="Times New Roman" w:hAnsi="Times New Roman" w:cs="Times New Roman"/>
          <w:sz w:val="24"/>
          <w:szCs w:val="24"/>
        </w:rPr>
      </w:pPr>
      <w:r w:rsidRPr="3CC87E72">
        <w:rPr>
          <w:rFonts w:ascii="Times New Roman" w:hAnsi="Times New Roman" w:cs="Times New Roman"/>
          <w:sz w:val="24"/>
          <w:szCs w:val="24"/>
        </w:rPr>
        <w:t>The purpose of the collections will be to gauge and monitor the economic impact of current severe weather events on U.S. businesses or organizations</w:t>
      </w:r>
      <w:r w:rsidRPr="3CC87E72" w:rsidR="00831EB9">
        <w:rPr>
          <w:rFonts w:ascii="Times New Roman" w:hAnsi="Times New Roman" w:cs="Times New Roman"/>
          <w:sz w:val="24"/>
          <w:szCs w:val="24"/>
        </w:rPr>
        <w:t>,</w:t>
      </w:r>
      <w:r w:rsidRPr="3CC87E72">
        <w:rPr>
          <w:rFonts w:ascii="Times New Roman" w:hAnsi="Times New Roman" w:cs="Times New Roman"/>
          <w:sz w:val="24"/>
          <w:szCs w:val="24"/>
        </w:rPr>
        <w:t xml:space="preserve"> and state or local governments. These currently declared disasters impact: the open/close status, as well as ability of workers to commute to and from establishments</w:t>
      </w:r>
      <w:r w:rsidRPr="3CC87E72" w:rsidR="007C6D63">
        <w:rPr>
          <w:rFonts w:ascii="Times New Roman" w:hAnsi="Times New Roman" w:cs="Times New Roman"/>
          <w:sz w:val="24"/>
          <w:szCs w:val="24"/>
        </w:rPr>
        <w:t xml:space="preserve"> or construction sites</w:t>
      </w:r>
      <w:r w:rsidRPr="3CC87E72">
        <w:rPr>
          <w:rFonts w:ascii="Times New Roman" w:hAnsi="Times New Roman" w:cs="Times New Roman"/>
          <w:sz w:val="24"/>
          <w:szCs w:val="24"/>
        </w:rPr>
        <w:t xml:space="preserve"> in the direct area of the declared disaster; the health and </w:t>
      </w:r>
      <w:r w:rsidRPr="3CC87E72" w:rsidR="006B09FE">
        <w:rPr>
          <w:rFonts w:ascii="Times New Roman" w:hAnsi="Times New Roman" w:cs="Times New Roman"/>
          <w:sz w:val="24"/>
          <w:szCs w:val="24"/>
        </w:rPr>
        <w:t>well-being</w:t>
      </w:r>
      <w:r w:rsidRPr="3CC87E72">
        <w:rPr>
          <w:rFonts w:ascii="Times New Roman" w:hAnsi="Times New Roman" w:cs="Times New Roman"/>
          <w:sz w:val="24"/>
          <w:szCs w:val="24"/>
        </w:rPr>
        <w:t xml:space="preserve"> of impacted staff, possibly resulting in staff shortages immediately following the event; supply chains in surrounding areas; manufacturing</w:t>
      </w:r>
      <w:r w:rsidRPr="3CC87E72" w:rsidR="007C6D63">
        <w:rPr>
          <w:rFonts w:ascii="Times New Roman" w:hAnsi="Times New Roman" w:cs="Times New Roman"/>
          <w:sz w:val="24"/>
          <w:szCs w:val="24"/>
        </w:rPr>
        <w:t xml:space="preserve"> and building</w:t>
      </w:r>
      <w:r w:rsidRPr="3CC87E72">
        <w:rPr>
          <w:rFonts w:ascii="Times New Roman" w:hAnsi="Times New Roman" w:cs="Times New Roman"/>
          <w:sz w:val="24"/>
          <w:szCs w:val="24"/>
        </w:rPr>
        <w:t xml:space="preserve"> capacity due to shutdowns</w:t>
      </w:r>
      <w:r w:rsidRPr="3CC87E72" w:rsidR="006B09FE">
        <w:rPr>
          <w:rFonts w:ascii="Times New Roman" w:hAnsi="Times New Roman" w:cs="Times New Roman"/>
          <w:sz w:val="24"/>
          <w:szCs w:val="24"/>
        </w:rPr>
        <w:t xml:space="preserve">; </w:t>
      </w:r>
      <w:r w:rsidRPr="3CC87E72">
        <w:rPr>
          <w:rFonts w:ascii="Times New Roman" w:hAnsi="Times New Roman" w:cs="Times New Roman"/>
          <w:sz w:val="24"/>
          <w:szCs w:val="24"/>
        </w:rPr>
        <w:t xml:space="preserve">and similar other related impacts.  The collection of this information will help us understand how each event is </w:t>
      </w:r>
      <w:r w:rsidRPr="3CC87E72">
        <w:rPr>
          <w:rFonts w:ascii="Times New Roman" w:hAnsi="Times New Roman" w:cs="Times New Roman"/>
          <w:sz w:val="24"/>
          <w:szCs w:val="24"/>
        </w:rPr>
        <w:t xml:space="preserve">having an </w:t>
      </w:r>
      <w:r w:rsidRPr="3CC87E72" w:rsidR="006B09FE">
        <w:rPr>
          <w:rFonts w:ascii="Times New Roman" w:hAnsi="Times New Roman" w:cs="Times New Roman"/>
          <w:sz w:val="24"/>
          <w:szCs w:val="24"/>
        </w:rPr>
        <w:t>effect</w:t>
      </w:r>
      <w:r w:rsidRPr="3CC87E72">
        <w:rPr>
          <w:rFonts w:ascii="Times New Roman" w:hAnsi="Times New Roman" w:cs="Times New Roman"/>
          <w:sz w:val="24"/>
          <w:szCs w:val="24"/>
        </w:rPr>
        <w:t xml:space="preserve"> on</w:t>
      </w:r>
      <w:r w:rsidRPr="3CC87E72">
        <w:rPr>
          <w:rFonts w:ascii="Times New Roman" w:hAnsi="Times New Roman" w:cs="Times New Roman"/>
          <w:sz w:val="24"/>
          <w:szCs w:val="24"/>
        </w:rPr>
        <w:t xml:space="preserve"> </w:t>
      </w:r>
      <w:r w:rsidRPr="3CC87E72" w:rsidR="00E842F3">
        <w:rPr>
          <w:rFonts w:ascii="Times New Roman" w:hAnsi="Times New Roman" w:cs="Times New Roman"/>
          <w:sz w:val="24"/>
          <w:szCs w:val="24"/>
        </w:rPr>
        <w:t xml:space="preserve">the sectors </w:t>
      </w:r>
      <w:r w:rsidRPr="3CC87E72" w:rsidR="006B09FE">
        <w:rPr>
          <w:rFonts w:ascii="Times New Roman" w:hAnsi="Times New Roman" w:cs="Times New Roman"/>
          <w:sz w:val="24"/>
          <w:szCs w:val="24"/>
        </w:rPr>
        <w:t>impacted</w:t>
      </w:r>
      <w:r w:rsidRPr="3CC87E72">
        <w:rPr>
          <w:rFonts w:ascii="Times New Roman" w:hAnsi="Times New Roman" w:cs="Times New Roman"/>
          <w:sz w:val="24"/>
          <w:szCs w:val="24"/>
        </w:rPr>
        <w:t xml:space="preserve"> by the severe weather event, its subsequent impact on the </w:t>
      </w:r>
      <w:r w:rsidRPr="3CC87E72" w:rsidR="00DA251E">
        <w:rPr>
          <w:rFonts w:ascii="Times New Roman" w:hAnsi="Times New Roman" w:cs="Times New Roman"/>
          <w:sz w:val="24"/>
          <w:szCs w:val="24"/>
        </w:rPr>
        <w:t>e</w:t>
      </w:r>
      <w:r w:rsidRPr="3CC87E72">
        <w:rPr>
          <w:rFonts w:ascii="Times New Roman" w:hAnsi="Times New Roman" w:cs="Times New Roman"/>
          <w:sz w:val="24"/>
          <w:szCs w:val="24"/>
        </w:rPr>
        <w:t>conomy as a whole</w:t>
      </w:r>
      <w:r w:rsidRPr="3CC87E72" w:rsidR="00E842F3">
        <w:rPr>
          <w:rFonts w:ascii="Times New Roman" w:hAnsi="Times New Roman" w:cs="Times New Roman"/>
          <w:sz w:val="24"/>
          <w:szCs w:val="24"/>
        </w:rPr>
        <w:t>, and the subsequent economic recovery.</w:t>
      </w:r>
      <w:r w:rsidRPr="3CC87E72">
        <w:rPr>
          <w:rFonts w:ascii="Times New Roman" w:hAnsi="Times New Roman" w:cs="Times New Roman"/>
          <w:sz w:val="24"/>
          <w:szCs w:val="24"/>
        </w:rPr>
        <w:t xml:space="preserve"> </w:t>
      </w:r>
      <w:r w:rsidRPr="3CC87E72" w:rsidR="25286C3F">
        <w:rPr>
          <w:rFonts w:ascii="Times New Roman" w:hAnsi="Times New Roman" w:cs="Times New Roman"/>
          <w:sz w:val="24"/>
          <w:szCs w:val="24"/>
        </w:rPr>
        <w:t xml:space="preserve"> </w:t>
      </w:r>
    </w:p>
    <w:p w:rsidR="00B9132B" w:rsidP="3CC87E72" w14:paraId="28556300" w14:textId="6E2C8ADC">
      <w:pPr>
        <w:spacing w:line="240" w:lineRule="auto"/>
        <w:rPr>
          <w:rFonts w:ascii="Times New Roman" w:hAnsi="Times New Roman" w:cs="Times New Roman"/>
          <w:sz w:val="24"/>
          <w:szCs w:val="24"/>
        </w:rPr>
      </w:pPr>
      <w:r w:rsidRPr="3CC87E72">
        <w:rPr>
          <w:rFonts w:ascii="Times New Roman" w:hAnsi="Times New Roman" w:cs="Times New Roman"/>
          <w:sz w:val="24"/>
          <w:szCs w:val="24"/>
        </w:rPr>
        <w:t>We will be processing the data internally, and the information will be utilized to inform data analysis</w:t>
      </w:r>
      <w:r w:rsidRPr="3CC87E72" w:rsidR="02530A3D">
        <w:rPr>
          <w:rFonts w:ascii="Times New Roman" w:hAnsi="Times New Roman" w:cs="Times New Roman"/>
          <w:sz w:val="24"/>
          <w:szCs w:val="24"/>
        </w:rPr>
        <w:t xml:space="preserve"> and ensure the accuracy of existing economic indicator publications in the context </w:t>
      </w:r>
      <w:r w:rsidRPr="3CC87E72" w:rsidR="7C70A5FA">
        <w:rPr>
          <w:rFonts w:ascii="Times New Roman" w:hAnsi="Times New Roman" w:cs="Times New Roman"/>
          <w:sz w:val="24"/>
          <w:szCs w:val="24"/>
        </w:rPr>
        <w:t>of a severe weather event.</w:t>
      </w:r>
      <w:r w:rsidR="00EA23B8">
        <w:rPr>
          <w:rFonts w:ascii="Times New Roman" w:hAnsi="Times New Roman" w:cs="Times New Roman"/>
          <w:sz w:val="24"/>
          <w:szCs w:val="24"/>
        </w:rPr>
        <w:t xml:space="preserve">  </w:t>
      </w:r>
      <w:r w:rsidRPr="3CC87E72">
        <w:rPr>
          <w:rFonts w:ascii="Times New Roman" w:hAnsi="Times New Roman" w:cs="Times New Roman"/>
          <w:sz w:val="24"/>
          <w:szCs w:val="24"/>
        </w:rPr>
        <w:t>In the event that</w:t>
      </w:r>
      <w:r w:rsidRPr="3CC87E72">
        <w:rPr>
          <w:rFonts w:ascii="Times New Roman" w:hAnsi="Times New Roman" w:cs="Times New Roman"/>
          <w:sz w:val="24"/>
          <w:szCs w:val="24"/>
        </w:rPr>
        <w:t xml:space="preserve"> there is something extensive and relevant that we find in the source data </w:t>
      </w:r>
      <w:r w:rsidRPr="3CC87E72" w:rsidR="1791767A">
        <w:rPr>
          <w:rFonts w:ascii="Times New Roman" w:hAnsi="Times New Roman" w:cs="Times New Roman"/>
          <w:sz w:val="24"/>
          <w:szCs w:val="24"/>
        </w:rPr>
        <w:t xml:space="preserve">and </w:t>
      </w:r>
      <w:r w:rsidRPr="3CC87E72">
        <w:rPr>
          <w:rFonts w:ascii="Times New Roman" w:hAnsi="Times New Roman" w:cs="Times New Roman"/>
          <w:sz w:val="24"/>
          <w:szCs w:val="24"/>
        </w:rPr>
        <w:t>that we believe the public would find informative, we would then inform OMB of our intent to share that information</w:t>
      </w:r>
      <w:r w:rsidRPr="3CC87E72" w:rsidR="1DF80CDE">
        <w:rPr>
          <w:rFonts w:ascii="Times New Roman" w:hAnsi="Times New Roman" w:cs="Times New Roman"/>
          <w:sz w:val="24"/>
          <w:szCs w:val="24"/>
        </w:rPr>
        <w:t xml:space="preserve"> with the public</w:t>
      </w:r>
      <w:r w:rsidRPr="3CC87E72">
        <w:rPr>
          <w:rFonts w:ascii="Times New Roman" w:hAnsi="Times New Roman" w:cs="Times New Roman"/>
          <w:sz w:val="24"/>
          <w:szCs w:val="24"/>
        </w:rPr>
        <w:t xml:space="preserve"> via a blog</w:t>
      </w:r>
      <w:r w:rsidRPr="3CC87E72" w:rsidR="136AC23D">
        <w:rPr>
          <w:rFonts w:ascii="Times New Roman" w:hAnsi="Times New Roman" w:cs="Times New Roman"/>
          <w:sz w:val="24"/>
          <w:szCs w:val="24"/>
        </w:rPr>
        <w:t xml:space="preserve"> post</w:t>
      </w:r>
      <w:r w:rsidRPr="3CC87E72">
        <w:rPr>
          <w:rFonts w:ascii="Times New Roman" w:hAnsi="Times New Roman" w:cs="Times New Roman"/>
          <w:sz w:val="24"/>
          <w:szCs w:val="24"/>
        </w:rPr>
        <w:t xml:space="preserve"> or research paper.</w:t>
      </w:r>
    </w:p>
    <w:p w:rsidR="00EA23B8" w:rsidRPr="00767977" w:rsidP="00530CDB" w14:paraId="1A0311EF" w14:textId="77777777">
      <w:pPr>
        <w:spacing w:after="0" w:line="240" w:lineRule="auto"/>
        <w:rPr>
          <w:rFonts w:ascii="Times New Roman" w:hAnsi="Times New Roman" w:cs="Times New Roman"/>
          <w:sz w:val="24"/>
          <w:szCs w:val="24"/>
        </w:rPr>
      </w:pPr>
    </w:p>
    <w:p w:rsidR="00726DDB" w:rsidRPr="00661E69" w:rsidP="7657236F" w14:paraId="38DBEA82" w14:textId="121C3C3C">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3</w:t>
      </w:r>
      <w:r w:rsidRPr="7657236F" w:rsidR="00A7197D">
        <w:rPr>
          <w:rFonts w:ascii="Times New Roman" w:hAnsi="Times New Roman" w:cs="Times New Roman"/>
          <w:b/>
          <w:bCs/>
          <w:sz w:val="24"/>
          <w:szCs w:val="24"/>
        </w:rPr>
        <w:t xml:space="preserve">. </w:t>
      </w:r>
      <w:r w:rsidRPr="7657236F">
        <w:rPr>
          <w:rFonts w:ascii="Times New Roman" w:hAnsi="Times New Roman" w:cs="Times New Roman"/>
          <w:b/>
          <w:bCs/>
          <w:sz w:val="24"/>
          <w:szCs w:val="24"/>
        </w:rPr>
        <w:t>Use of Information Technology</w:t>
      </w:r>
    </w:p>
    <w:p w:rsidR="00B636CF" w:rsidP="3CC87E72" w14:paraId="64EA4F68" w14:textId="02D3B919">
      <w:pPr>
        <w:spacing w:line="240" w:lineRule="auto"/>
        <w:rPr>
          <w:rFonts w:ascii="Times New Roman" w:hAnsi="Times New Roman" w:cs="Times New Roman"/>
          <w:sz w:val="24"/>
          <w:szCs w:val="24"/>
        </w:rPr>
      </w:pPr>
      <w:r w:rsidRPr="3CC87E72">
        <w:rPr>
          <w:rFonts w:ascii="Times New Roman" w:hAnsi="Times New Roman" w:cs="Times New Roman"/>
          <w:sz w:val="24"/>
          <w:szCs w:val="24"/>
        </w:rPr>
        <w:t xml:space="preserve">The data is intended to be collected </w:t>
      </w:r>
      <w:r w:rsidRPr="3CC87E72" w:rsidR="0877AEF3">
        <w:rPr>
          <w:rFonts w:ascii="Times New Roman" w:hAnsi="Times New Roman" w:cs="Times New Roman"/>
          <w:sz w:val="24"/>
          <w:szCs w:val="24"/>
        </w:rPr>
        <w:t xml:space="preserve">solely utilizing </w:t>
      </w:r>
      <w:r w:rsidRPr="3CC87E72">
        <w:rPr>
          <w:rFonts w:ascii="Times New Roman" w:hAnsi="Times New Roman" w:cs="Times New Roman"/>
          <w:sz w:val="24"/>
          <w:szCs w:val="24"/>
        </w:rPr>
        <w:t>electronic collection</w:t>
      </w:r>
      <w:r w:rsidRPr="3CC87E72" w:rsidR="007D7FA1">
        <w:rPr>
          <w:rFonts w:ascii="Times New Roman" w:hAnsi="Times New Roman" w:cs="Times New Roman"/>
          <w:sz w:val="24"/>
          <w:szCs w:val="24"/>
        </w:rPr>
        <w:t>,</w:t>
      </w:r>
      <w:r w:rsidRPr="3CC87E72">
        <w:rPr>
          <w:rFonts w:ascii="Times New Roman" w:hAnsi="Times New Roman" w:cs="Times New Roman"/>
          <w:sz w:val="24"/>
          <w:szCs w:val="24"/>
        </w:rPr>
        <w:t xml:space="preserve"> through our Centurion instrument</w:t>
      </w:r>
      <w:r w:rsidRPr="3CC87E72" w:rsidR="2F26B09D">
        <w:rPr>
          <w:rFonts w:ascii="Times New Roman" w:hAnsi="Times New Roman" w:cs="Times New Roman"/>
          <w:sz w:val="24"/>
          <w:szCs w:val="24"/>
        </w:rPr>
        <w:t>.</w:t>
      </w:r>
      <w:r w:rsidRPr="3CC87E72" w:rsidR="00514A64">
        <w:rPr>
          <w:rFonts w:ascii="Times New Roman" w:hAnsi="Times New Roman" w:cs="Times New Roman"/>
          <w:sz w:val="24"/>
          <w:szCs w:val="24"/>
        </w:rPr>
        <w:t xml:space="preserve"> All the surveys to which the EEIC questions will be appended currently utilize Centurion as the primary collection mode.</w:t>
      </w:r>
      <w:r w:rsidRPr="3CC87E72" w:rsidR="0D826903">
        <w:rPr>
          <w:rFonts w:ascii="Times New Roman" w:hAnsi="Times New Roman" w:cs="Times New Roman"/>
          <w:sz w:val="24"/>
          <w:szCs w:val="24"/>
        </w:rPr>
        <w:t xml:space="preserve">  We intend to present these questions as we would any new content</w:t>
      </w:r>
      <w:r w:rsidRPr="3CC87E72" w:rsidR="07A004C1">
        <w:rPr>
          <w:rFonts w:ascii="Times New Roman" w:hAnsi="Times New Roman" w:cs="Times New Roman"/>
          <w:sz w:val="24"/>
          <w:szCs w:val="24"/>
        </w:rPr>
        <w:t xml:space="preserve"> appearing on the survey</w:t>
      </w:r>
      <w:r w:rsidRPr="3CC87E72" w:rsidR="0D826903">
        <w:rPr>
          <w:rFonts w:ascii="Times New Roman" w:hAnsi="Times New Roman" w:cs="Times New Roman"/>
          <w:sz w:val="24"/>
          <w:szCs w:val="24"/>
        </w:rPr>
        <w:t xml:space="preserve">, as </w:t>
      </w:r>
      <w:r w:rsidRPr="3CC87E72" w:rsidR="103FCEFE">
        <w:rPr>
          <w:rFonts w:ascii="Times New Roman" w:hAnsi="Times New Roman" w:cs="Times New Roman"/>
          <w:sz w:val="24"/>
          <w:szCs w:val="24"/>
        </w:rPr>
        <w:t xml:space="preserve">individual </w:t>
      </w:r>
      <w:r w:rsidRPr="3CC87E72" w:rsidR="0D826903">
        <w:rPr>
          <w:rFonts w:ascii="Times New Roman" w:hAnsi="Times New Roman" w:cs="Times New Roman"/>
          <w:sz w:val="24"/>
          <w:szCs w:val="24"/>
        </w:rPr>
        <w:t>question</w:t>
      </w:r>
      <w:r w:rsidRPr="3CC87E72" w:rsidR="0323334A">
        <w:rPr>
          <w:rFonts w:ascii="Times New Roman" w:hAnsi="Times New Roman" w:cs="Times New Roman"/>
          <w:sz w:val="24"/>
          <w:szCs w:val="24"/>
        </w:rPr>
        <w:t>s</w:t>
      </w:r>
      <w:r w:rsidRPr="3CC87E72" w:rsidR="0D826903">
        <w:rPr>
          <w:rFonts w:ascii="Times New Roman" w:hAnsi="Times New Roman" w:cs="Times New Roman"/>
          <w:sz w:val="24"/>
          <w:szCs w:val="24"/>
        </w:rPr>
        <w:t xml:space="preserve"> at the conclusion of the survey, with response options listed</w:t>
      </w:r>
      <w:r w:rsidRPr="3CC87E72" w:rsidR="4F6EBB01">
        <w:rPr>
          <w:rFonts w:ascii="Times New Roman" w:hAnsi="Times New Roman" w:cs="Times New Roman"/>
          <w:sz w:val="24"/>
          <w:szCs w:val="24"/>
        </w:rPr>
        <w:t xml:space="preserve"> that</w:t>
      </w:r>
      <w:r w:rsidRPr="3CC87E72" w:rsidR="0D826903">
        <w:rPr>
          <w:rFonts w:ascii="Times New Roman" w:hAnsi="Times New Roman" w:cs="Times New Roman"/>
          <w:sz w:val="24"/>
          <w:szCs w:val="24"/>
        </w:rPr>
        <w:t xml:space="preserve"> allow primarily for radio button response</w:t>
      </w:r>
      <w:r w:rsidRPr="3CC87E72" w:rsidR="353D754D">
        <w:rPr>
          <w:rFonts w:ascii="Times New Roman" w:hAnsi="Times New Roman" w:cs="Times New Roman"/>
          <w:sz w:val="24"/>
          <w:szCs w:val="24"/>
        </w:rPr>
        <w:t>s</w:t>
      </w:r>
      <w:r w:rsidRPr="3CC87E72" w:rsidR="0D826903">
        <w:rPr>
          <w:rFonts w:ascii="Times New Roman" w:hAnsi="Times New Roman" w:cs="Times New Roman"/>
          <w:sz w:val="24"/>
          <w:szCs w:val="24"/>
        </w:rPr>
        <w:t>, or text box response</w:t>
      </w:r>
      <w:r w:rsidRPr="3CC87E72" w:rsidR="674BAAD1">
        <w:rPr>
          <w:rFonts w:ascii="Times New Roman" w:hAnsi="Times New Roman" w:cs="Times New Roman"/>
          <w:sz w:val="24"/>
          <w:szCs w:val="24"/>
        </w:rPr>
        <w:t>s</w:t>
      </w:r>
      <w:r w:rsidRPr="3CC87E72" w:rsidR="0D826903">
        <w:rPr>
          <w:rFonts w:ascii="Times New Roman" w:hAnsi="Times New Roman" w:cs="Times New Roman"/>
          <w:sz w:val="24"/>
          <w:szCs w:val="24"/>
        </w:rPr>
        <w:t xml:space="preserve">, where indicated. </w:t>
      </w:r>
    </w:p>
    <w:p w:rsidR="00EA23B8" w:rsidRPr="00661E69" w:rsidP="00530CDB" w14:paraId="0F709B33" w14:textId="77777777">
      <w:pPr>
        <w:spacing w:after="0" w:line="240" w:lineRule="auto"/>
        <w:rPr>
          <w:rFonts w:ascii="Times New Roman" w:hAnsi="Times New Roman" w:cs="Times New Roman"/>
          <w:sz w:val="24"/>
          <w:szCs w:val="24"/>
        </w:rPr>
      </w:pPr>
    </w:p>
    <w:p w:rsidR="00B636CF" w:rsidRPr="00661E69" w:rsidP="7657236F" w14:paraId="604A8293" w14:textId="32427904">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4. Efforts to Identify Duplication</w:t>
      </w:r>
    </w:p>
    <w:p w:rsidR="00EA23B8" w:rsidP="00661E69" w14:paraId="062167C1" w14:textId="3BD6467A">
      <w:pPr>
        <w:spacing w:line="240" w:lineRule="auto"/>
        <w:rPr>
          <w:rFonts w:ascii="Times New Roman" w:hAnsi="Times New Roman" w:cs="Times New Roman"/>
          <w:sz w:val="24"/>
          <w:szCs w:val="24"/>
        </w:rPr>
      </w:pPr>
      <w:bookmarkStart w:id="0" w:name="_Hlk112851882"/>
      <w:r w:rsidRPr="3CC87E72">
        <w:rPr>
          <w:rFonts w:ascii="Times New Roman" w:hAnsi="Times New Roman" w:cs="Times New Roman"/>
          <w:sz w:val="24"/>
          <w:szCs w:val="24"/>
        </w:rPr>
        <w:t>The Census Bureau is not aware of any other similar collection efforts by the U.S. Government at this time. We are currently working to ensure that in the event a company is a respondent to our Business Trends and Outlook Survey (BTOS)</w:t>
      </w:r>
      <w:r w:rsidRPr="3CC87E72" w:rsidR="00E224E5">
        <w:rPr>
          <w:rFonts w:ascii="Times New Roman" w:hAnsi="Times New Roman" w:cs="Times New Roman"/>
          <w:sz w:val="24"/>
          <w:szCs w:val="24"/>
        </w:rPr>
        <w:t>,</w:t>
      </w:r>
      <w:r w:rsidRPr="3CC87E72">
        <w:rPr>
          <w:rFonts w:ascii="Times New Roman" w:hAnsi="Times New Roman" w:cs="Times New Roman"/>
          <w:sz w:val="24"/>
          <w:szCs w:val="24"/>
        </w:rPr>
        <w:t xml:space="preserve"> that we are not duplicating collection information from them for these added questions</w:t>
      </w:r>
      <w:r w:rsidRPr="3CC87E72" w:rsidR="00E224E5">
        <w:rPr>
          <w:rFonts w:ascii="Times New Roman" w:hAnsi="Times New Roman" w:cs="Times New Roman"/>
          <w:sz w:val="24"/>
          <w:szCs w:val="24"/>
        </w:rPr>
        <w:t>, which primarily impacts in</w:t>
      </w:r>
      <w:r w:rsidRPr="3CC87E72" w:rsidR="00EA130A">
        <w:rPr>
          <w:rFonts w:ascii="Times New Roman" w:hAnsi="Times New Roman" w:cs="Times New Roman"/>
          <w:sz w:val="24"/>
          <w:szCs w:val="24"/>
        </w:rPr>
        <w:t>-</w:t>
      </w:r>
      <w:r w:rsidRPr="3CC87E72" w:rsidR="00E224E5">
        <w:rPr>
          <w:rFonts w:ascii="Times New Roman" w:hAnsi="Times New Roman" w:cs="Times New Roman"/>
          <w:sz w:val="24"/>
          <w:szCs w:val="24"/>
        </w:rPr>
        <w:t>sample single</w:t>
      </w:r>
      <w:r w:rsidRPr="3CC87E72" w:rsidR="00EA130A">
        <w:rPr>
          <w:rFonts w:ascii="Times New Roman" w:hAnsi="Times New Roman" w:cs="Times New Roman"/>
          <w:sz w:val="24"/>
          <w:szCs w:val="24"/>
        </w:rPr>
        <w:t>-</w:t>
      </w:r>
      <w:r w:rsidRPr="3CC87E72" w:rsidR="00E224E5">
        <w:rPr>
          <w:rFonts w:ascii="Times New Roman" w:hAnsi="Times New Roman" w:cs="Times New Roman"/>
          <w:sz w:val="24"/>
          <w:szCs w:val="24"/>
        </w:rPr>
        <w:t>unit entities</w:t>
      </w:r>
      <w:r w:rsidRPr="3CC87E72">
        <w:rPr>
          <w:rFonts w:ascii="Times New Roman" w:hAnsi="Times New Roman" w:cs="Times New Roman"/>
          <w:sz w:val="24"/>
          <w:szCs w:val="24"/>
        </w:rPr>
        <w:t>.</w:t>
      </w:r>
      <w:r w:rsidRPr="3CC87E72" w:rsidR="3317AAF6">
        <w:rPr>
          <w:rFonts w:ascii="Times New Roman" w:hAnsi="Times New Roman" w:cs="Times New Roman"/>
          <w:sz w:val="24"/>
          <w:szCs w:val="24"/>
        </w:rPr>
        <w:t xml:space="preserve">  </w:t>
      </w:r>
      <w:r w:rsidRPr="3CC87E72" w:rsidR="2A77E0B9">
        <w:rPr>
          <w:rFonts w:ascii="Times New Roman" w:hAnsi="Times New Roman" w:cs="Times New Roman"/>
          <w:sz w:val="24"/>
          <w:szCs w:val="24"/>
        </w:rPr>
        <w:t>Given that BTOS currently only collects information on single</w:t>
      </w:r>
      <w:r w:rsidRPr="3CC87E72" w:rsidR="1FB999B0">
        <w:rPr>
          <w:rFonts w:ascii="Times New Roman" w:hAnsi="Times New Roman" w:cs="Times New Roman"/>
          <w:sz w:val="24"/>
          <w:szCs w:val="24"/>
        </w:rPr>
        <w:t>-unit entities,</w:t>
      </w:r>
      <w:r w:rsidRPr="3CC87E72" w:rsidR="0836439F">
        <w:rPr>
          <w:rFonts w:ascii="Times New Roman" w:hAnsi="Times New Roman" w:cs="Times New Roman"/>
          <w:sz w:val="24"/>
          <w:szCs w:val="24"/>
        </w:rPr>
        <w:t xml:space="preserve"> the </w:t>
      </w:r>
      <w:r w:rsidRPr="3CC87E72" w:rsidR="5292C7A7">
        <w:rPr>
          <w:rFonts w:ascii="Times New Roman" w:hAnsi="Times New Roman" w:cs="Times New Roman"/>
          <w:sz w:val="24"/>
          <w:szCs w:val="24"/>
        </w:rPr>
        <w:t>overlap of companies on the surveys we are requesting to add the</w:t>
      </w:r>
      <w:r w:rsidRPr="3CC87E72" w:rsidR="638E2ACA">
        <w:rPr>
          <w:rFonts w:ascii="Times New Roman" w:hAnsi="Times New Roman" w:cs="Times New Roman"/>
          <w:sz w:val="24"/>
          <w:szCs w:val="24"/>
        </w:rPr>
        <w:t>se</w:t>
      </w:r>
      <w:r w:rsidRPr="3CC87E72" w:rsidR="5292C7A7">
        <w:rPr>
          <w:rFonts w:ascii="Times New Roman" w:hAnsi="Times New Roman" w:cs="Times New Roman"/>
          <w:sz w:val="24"/>
          <w:szCs w:val="24"/>
        </w:rPr>
        <w:t xml:space="preserve"> questions to, and BTOS, is small.</w:t>
      </w:r>
      <w:r w:rsidRPr="3CC87E72" w:rsidR="377FE8CD">
        <w:rPr>
          <w:rFonts w:ascii="Times New Roman" w:hAnsi="Times New Roman" w:cs="Times New Roman"/>
          <w:sz w:val="24"/>
          <w:szCs w:val="24"/>
        </w:rPr>
        <w:t xml:space="preserve">  The </w:t>
      </w:r>
      <w:r w:rsidRPr="3CC87E72" w:rsidR="377FE8CD">
        <w:rPr>
          <w:rFonts w:ascii="Times New Roman" w:hAnsi="Times New Roman" w:cs="Times New Roman"/>
          <w:sz w:val="24"/>
          <w:szCs w:val="24"/>
        </w:rPr>
        <w:t xml:space="preserve">collection of this information is intended to supplement the BTOS data, to include additional single-unit and multi-unit entities, for companies within the sector of the economy addressed on the surveys listed above.  </w:t>
      </w:r>
      <w:r w:rsidRPr="3CC87E72" w:rsidR="04A45FEB">
        <w:rPr>
          <w:rFonts w:ascii="Times New Roman" w:hAnsi="Times New Roman" w:cs="Times New Roman"/>
          <w:sz w:val="24"/>
          <w:szCs w:val="24"/>
        </w:rPr>
        <w:t>For overlapping companies, we will refrain from asking</w:t>
      </w:r>
      <w:r w:rsidRPr="3CC87E72" w:rsidR="7C88C7CF">
        <w:rPr>
          <w:rFonts w:ascii="Times New Roman" w:hAnsi="Times New Roman" w:cs="Times New Roman"/>
          <w:sz w:val="24"/>
          <w:szCs w:val="24"/>
        </w:rPr>
        <w:t xml:space="preserve"> these questions on BTOS.</w:t>
      </w:r>
    </w:p>
    <w:p w:rsidR="00530CDB" w:rsidP="00530CDB" w14:paraId="265A8D2A" w14:textId="77777777">
      <w:pPr>
        <w:spacing w:after="0" w:line="240" w:lineRule="auto"/>
        <w:rPr>
          <w:rFonts w:ascii="Times New Roman" w:hAnsi="Times New Roman" w:cs="Times New Roman"/>
          <w:sz w:val="24"/>
          <w:szCs w:val="24"/>
        </w:rPr>
      </w:pPr>
    </w:p>
    <w:bookmarkEnd w:id="0"/>
    <w:p w:rsidR="000F15FA" w:rsidRPr="00661E69" w:rsidP="00661E69" w14:paraId="2BD0F39A" w14:textId="77777777">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 xml:space="preserve">5. </w:t>
      </w:r>
      <w:r w:rsidRPr="7657236F" w:rsidR="00BC698F">
        <w:rPr>
          <w:rFonts w:ascii="Times New Roman" w:hAnsi="Times New Roman" w:cs="Times New Roman"/>
          <w:b/>
          <w:bCs/>
          <w:sz w:val="24"/>
          <w:szCs w:val="24"/>
        </w:rPr>
        <w:t>Impact on Small Businesses or Other Small E</w:t>
      </w:r>
      <w:r w:rsidRPr="7657236F">
        <w:rPr>
          <w:rFonts w:ascii="Times New Roman" w:hAnsi="Times New Roman" w:cs="Times New Roman"/>
          <w:b/>
          <w:bCs/>
          <w:sz w:val="24"/>
          <w:szCs w:val="24"/>
        </w:rPr>
        <w:t>ntities</w:t>
      </w:r>
    </w:p>
    <w:p w:rsidR="005B3F68" w:rsidP="7657236F" w14:paraId="562DDE05" w14:textId="6DFE9FF6">
      <w:pPr>
        <w:spacing w:line="240" w:lineRule="auto"/>
        <w:rPr>
          <w:rFonts w:ascii="Times New Roman" w:hAnsi="Times New Roman" w:cs="Times New Roman"/>
          <w:sz w:val="24"/>
          <w:szCs w:val="24"/>
        </w:rPr>
      </w:pPr>
      <w:bookmarkStart w:id="1" w:name="_Hlk112851905"/>
      <w:r w:rsidRPr="35064169">
        <w:rPr>
          <w:rFonts w:ascii="Times New Roman" w:hAnsi="Times New Roman" w:cs="Times New Roman"/>
          <w:sz w:val="24"/>
          <w:szCs w:val="24"/>
        </w:rPr>
        <w:t>We intend for businesses of all sizes, as sampled as part of the original sample selection for the survey, to be covered by the additional questions.</w:t>
      </w:r>
      <w:r w:rsidRPr="35064169" w:rsidR="00947E62">
        <w:rPr>
          <w:rFonts w:ascii="Times New Roman" w:hAnsi="Times New Roman" w:cs="Times New Roman"/>
          <w:sz w:val="24"/>
          <w:szCs w:val="24"/>
        </w:rPr>
        <w:t xml:space="preserve"> </w:t>
      </w:r>
      <w:r w:rsidRPr="35064169" w:rsidR="1B542E3C">
        <w:rPr>
          <w:rFonts w:ascii="Times New Roman" w:hAnsi="Times New Roman" w:cs="Times New Roman"/>
          <w:sz w:val="24"/>
          <w:szCs w:val="24"/>
        </w:rPr>
        <w:t>Following a disaster or severe weather event, we anticipate those impacted by such event</w:t>
      </w:r>
      <w:r w:rsidRPr="35064169" w:rsidR="00FD4DB7">
        <w:rPr>
          <w:rFonts w:ascii="Times New Roman" w:hAnsi="Times New Roman" w:cs="Times New Roman"/>
          <w:sz w:val="24"/>
          <w:szCs w:val="24"/>
        </w:rPr>
        <w:t>s</w:t>
      </w:r>
      <w:r w:rsidRPr="35064169" w:rsidR="1B542E3C">
        <w:rPr>
          <w:rFonts w:ascii="Times New Roman" w:hAnsi="Times New Roman" w:cs="Times New Roman"/>
          <w:sz w:val="24"/>
          <w:szCs w:val="24"/>
        </w:rPr>
        <w:t xml:space="preserve"> will respond appropriately to the additional questions.</w:t>
      </w:r>
      <w:r w:rsidRPr="35064169" w:rsidR="00947E62">
        <w:rPr>
          <w:rFonts w:ascii="Times New Roman" w:hAnsi="Times New Roman" w:cs="Times New Roman"/>
          <w:sz w:val="24"/>
          <w:szCs w:val="24"/>
        </w:rPr>
        <w:t xml:space="preserve"> Please note </w:t>
      </w:r>
      <w:r w:rsidRPr="35064169" w:rsidR="00E224E5">
        <w:rPr>
          <w:rFonts w:ascii="Times New Roman" w:hAnsi="Times New Roman" w:cs="Times New Roman"/>
          <w:sz w:val="24"/>
          <w:szCs w:val="24"/>
        </w:rPr>
        <w:t xml:space="preserve">the </w:t>
      </w:r>
      <w:r w:rsidRPr="35064169" w:rsidR="00947E62">
        <w:rPr>
          <w:rFonts w:ascii="Times New Roman" w:hAnsi="Times New Roman" w:cs="Times New Roman"/>
          <w:sz w:val="24"/>
          <w:szCs w:val="24"/>
        </w:rPr>
        <w:t>additional efforts to reduce duplication</w:t>
      </w:r>
      <w:r w:rsidRPr="35064169" w:rsidR="00011691">
        <w:rPr>
          <w:rFonts w:ascii="Times New Roman" w:hAnsi="Times New Roman" w:cs="Times New Roman"/>
          <w:sz w:val="24"/>
          <w:szCs w:val="24"/>
        </w:rPr>
        <w:t>,</w:t>
      </w:r>
      <w:r w:rsidRPr="35064169" w:rsidR="00947E62">
        <w:rPr>
          <w:rFonts w:ascii="Times New Roman" w:hAnsi="Times New Roman" w:cs="Times New Roman"/>
          <w:sz w:val="24"/>
          <w:szCs w:val="24"/>
        </w:rPr>
        <w:t xml:space="preserve"> for all entities</w:t>
      </w:r>
      <w:r w:rsidRPr="35064169" w:rsidR="00011691">
        <w:rPr>
          <w:rFonts w:ascii="Times New Roman" w:hAnsi="Times New Roman" w:cs="Times New Roman"/>
          <w:sz w:val="24"/>
          <w:szCs w:val="24"/>
        </w:rPr>
        <w:t>,</w:t>
      </w:r>
      <w:r w:rsidRPr="35064169" w:rsidR="00947E62">
        <w:rPr>
          <w:rFonts w:ascii="Times New Roman" w:hAnsi="Times New Roman" w:cs="Times New Roman"/>
          <w:sz w:val="24"/>
          <w:szCs w:val="24"/>
        </w:rPr>
        <w:t xml:space="preserve"> as outlined in </w:t>
      </w:r>
      <w:r w:rsidRPr="35064169" w:rsidR="00831EB9">
        <w:rPr>
          <w:rFonts w:ascii="Times New Roman" w:hAnsi="Times New Roman" w:cs="Times New Roman"/>
          <w:sz w:val="24"/>
          <w:szCs w:val="24"/>
        </w:rPr>
        <w:t>I</w:t>
      </w:r>
      <w:r w:rsidRPr="35064169" w:rsidR="00947E62">
        <w:rPr>
          <w:rFonts w:ascii="Times New Roman" w:hAnsi="Times New Roman" w:cs="Times New Roman"/>
          <w:sz w:val="24"/>
          <w:szCs w:val="24"/>
        </w:rPr>
        <w:t>tem 4 above.</w:t>
      </w:r>
      <w:bookmarkEnd w:id="1"/>
    </w:p>
    <w:p w:rsidR="00EA23B8" w:rsidRPr="00767977" w:rsidP="00530CDB" w14:paraId="5C4B8631" w14:textId="77777777">
      <w:pPr>
        <w:spacing w:after="0" w:line="240" w:lineRule="auto"/>
        <w:rPr>
          <w:rFonts w:ascii="Times New Roman" w:hAnsi="Times New Roman" w:cs="Times New Roman"/>
          <w:sz w:val="24"/>
          <w:szCs w:val="24"/>
        </w:rPr>
      </w:pPr>
    </w:p>
    <w:p w:rsidR="00F53D75" w:rsidRPr="00661E69" w:rsidP="00661E69" w14:paraId="4E2FD8EF" w14:textId="5480386F">
      <w:pPr>
        <w:spacing w:line="240" w:lineRule="auto"/>
        <w:rPr>
          <w:rFonts w:ascii="Times New Roman" w:hAnsi="Times New Roman" w:cs="Times New Roman"/>
          <w:sz w:val="24"/>
          <w:szCs w:val="24"/>
        </w:rPr>
      </w:pPr>
      <w:r w:rsidRPr="7657236F">
        <w:rPr>
          <w:rFonts w:ascii="Times New Roman" w:hAnsi="Times New Roman" w:cs="Times New Roman"/>
          <w:b/>
          <w:bCs/>
          <w:sz w:val="24"/>
          <w:szCs w:val="24"/>
        </w:rPr>
        <w:t xml:space="preserve">6. </w:t>
      </w:r>
      <w:r w:rsidRPr="7657236F" w:rsidR="005B3F68">
        <w:rPr>
          <w:rFonts w:ascii="Times New Roman" w:hAnsi="Times New Roman" w:cs="Times New Roman"/>
          <w:b/>
          <w:bCs/>
          <w:sz w:val="24"/>
          <w:szCs w:val="24"/>
        </w:rPr>
        <w:t>Efforts to Consult outside the Agency</w:t>
      </w:r>
    </w:p>
    <w:p w:rsidR="0004107E" w:rsidRPr="00767977" w:rsidP="7657236F" w14:paraId="42697702" w14:textId="713B67DE">
      <w:pPr>
        <w:spacing w:line="240" w:lineRule="auto"/>
        <w:rPr>
          <w:rFonts w:ascii="Times New Roman" w:hAnsi="Times New Roman" w:cs="Times New Roman"/>
          <w:sz w:val="24"/>
          <w:szCs w:val="24"/>
        </w:rPr>
      </w:pPr>
      <w:bookmarkStart w:id="2" w:name="_Hlk112851936"/>
      <w:r w:rsidRPr="7657236F">
        <w:rPr>
          <w:rFonts w:ascii="Times New Roman" w:hAnsi="Times New Roman" w:cs="Times New Roman"/>
          <w:sz w:val="24"/>
          <w:szCs w:val="24"/>
        </w:rPr>
        <w:t xml:space="preserve">The surveys we are using to collect the requested additional data items are already well-established collection activities.  </w:t>
      </w:r>
    </w:p>
    <w:p w:rsidR="00C609C6" w:rsidRPr="00767977" w:rsidP="7657236F" w14:paraId="3544EBB6" w14:textId="47890B7B">
      <w:pPr>
        <w:spacing w:line="240" w:lineRule="auto"/>
        <w:rPr>
          <w:rFonts w:ascii="Times New Roman" w:hAnsi="Times New Roman" w:cs="Times New Roman"/>
          <w:sz w:val="24"/>
          <w:szCs w:val="24"/>
        </w:rPr>
      </w:pPr>
      <w:r w:rsidRPr="7657236F">
        <w:rPr>
          <w:rFonts w:ascii="Times New Roman" w:hAnsi="Times New Roman" w:cs="Times New Roman"/>
          <w:sz w:val="24"/>
          <w:szCs w:val="24"/>
        </w:rPr>
        <w:t>During our research phase for the implementation of the plan for the EEIC collections, we consulted with a number of agencies regarding the need for the questions, as previously developed and indicated in the question bank.  We indicated</w:t>
      </w:r>
      <w:r w:rsidRPr="7657236F" w:rsidR="00011691">
        <w:rPr>
          <w:rFonts w:ascii="Times New Roman" w:hAnsi="Times New Roman" w:cs="Times New Roman"/>
          <w:sz w:val="24"/>
          <w:szCs w:val="24"/>
        </w:rPr>
        <w:t xml:space="preserve"> </w:t>
      </w:r>
      <w:r w:rsidRPr="7657236F">
        <w:rPr>
          <w:rFonts w:ascii="Times New Roman" w:hAnsi="Times New Roman" w:cs="Times New Roman"/>
          <w:sz w:val="24"/>
          <w:szCs w:val="24"/>
        </w:rPr>
        <w:t>that</w:t>
      </w:r>
      <w:r w:rsidRPr="7657236F" w:rsidR="00011691">
        <w:rPr>
          <w:rFonts w:ascii="Times New Roman" w:hAnsi="Times New Roman" w:cs="Times New Roman"/>
          <w:sz w:val="24"/>
          <w:szCs w:val="24"/>
        </w:rPr>
        <w:t xml:space="preserve">, </w:t>
      </w:r>
      <w:r w:rsidRPr="7657236F">
        <w:rPr>
          <w:rFonts w:ascii="Times New Roman" w:hAnsi="Times New Roman" w:cs="Times New Roman"/>
          <w:sz w:val="24"/>
          <w:szCs w:val="24"/>
        </w:rPr>
        <w:t xml:space="preserve">at a time in which we believed a significant economic shock or weather event occurred, we would invoke relevant content for collection on the Economic Indicator Surveys. </w:t>
      </w:r>
    </w:p>
    <w:bookmarkEnd w:id="2"/>
    <w:p w:rsidR="00726DDB" w:rsidRPr="00661E69" w:rsidP="5487C40B" w14:paraId="3A0BC4A0" w14:textId="1E6E72DA">
      <w:pPr>
        <w:spacing w:line="240" w:lineRule="auto"/>
        <w:rPr>
          <w:rFonts w:ascii="Times New Roman" w:hAnsi="Times New Roman" w:cs="Times New Roman"/>
          <w:sz w:val="24"/>
          <w:szCs w:val="24"/>
        </w:rPr>
      </w:pPr>
      <w:r w:rsidRPr="5487C40B">
        <w:rPr>
          <w:rFonts w:ascii="Times New Roman" w:hAnsi="Times New Roman" w:cs="Times New Roman"/>
          <w:sz w:val="24"/>
          <w:szCs w:val="24"/>
        </w:rPr>
        <w:t xml:space="preserve">At this time, we have not consulted any external agency or stakeholders in our development of this request, however, we will be informing our relevant stakeholders, including, but not limited to, </w:t>
      </w:r>
      <w:r w:rsidRPr="5487C40B" w:rsidR="05D22082">
        <w:rPr>
          <w:rFonts w:ascii="Times New Roman" w:hAnsi="Times New Roman" w:cs="Times New Roman"/>
          <w:sz w:val="24"/>
          <w:szCs w:val="24"/>
        </w:rPr>
        <w:t>the Bureau of Economic Analysis (</w:t>
      </w:r>
      <w:r w:rsidRPr="5487C40B">
        <w:rPr>
          <w:rFonts w:ascii="Times New Roman" w:hAnsi="Times New Roman" w:cs="Times New Roman"/>
          <w:sz w:val="24"/>
          <w:szCs w:val="24"/>
        </w:rPr>
        <w:t>BEA</w:t>
      </w:r>
      <w:r w:rsidRPr="5487C40B" w:rsidR="05D22082">
        <w:rPr>
          <w:rFonts w:ascii="Times New Roman" w:hAnsi="Times New Roman" w:cs="Times New Roman"/>
          <w:sz w:val="24"/>
          <w:szCs w:val="24"/>
        </w:rPr>
        <w:t>)</w:t>
      </w:r>
      <w:r w:rsidRPr="5487C40B">
        <w:rPr>
          <w:rFonts w:ascii="Times New Roman" w:hAnsi="Times New Roman" w:cs="Times New Roman"/>
          <w:sz w:val="24"/>
          <w:szCs w:val="24"/>
        </w:rPr>
        <w:t xml:space="preserve">, </w:t>
      </w:r>
      <w:r w:rsidRPr="5487C40B" w:rsidR="05D22082">
        <w:rPr>
          <w:rFonts w:ascii="Times New Roman" w:hAnsi="Times New Roman" w:cs="Times New Roman"/>
          <w:sz w:val="24"/>
          <w:szCs w:val="24"/>
        </w:rPr>
        <w:t>the Bureau of Labor Statistics (</w:t>
      </w:r>
      <w:r w:rsidRPr="5487C40B">
        <w:rPr>
          <w:rFonts w:ascii="Times New Roman" w:hAnsi="Times New Roman" w:cs="Times New Roman"/>
          <w:sz w:val="24"/>
          <w:szCs w:val="24"/>
        </w:rPr>
        <w:t>BLS</w:t>
      </w:r>
      <w:r w:rsidRPr="5487C40B" w:rsidR="05D22082">
        <w:rPr>
          <w:rFonts w:ascii="Times New Roman" w:hAnsi="Times New Roman" w:cs="Times New Roman"/>
          <w:sz w:val="24"/>
          <w:szCs w:val="24"/>
        </w:rPr>
        <w:t>)</w:t>
      </w:r>
      <w:r w:rsidRPr="5487C40B">
        <w:rPr>
          <w:rFonts w:ascii="Times New Roman" w:hAnsi="Times New Roman" w:cs="Times New Roman"/>
          <w:sz w:val="24"/>
          <w:szCs w:val="24"/>
        </w:rPr>
        <w:t xml:space="preserve">, </w:t>
      </w:r>
      <w:r w:rsidRPr="5487C40B" w:rsidR="05D22082">
        <w:rPr>
          <w:rFonts w:ascii="Times New Roman" w:hAnsi="Times New Roman" w:cs="Times New Roman"/>
          <w:sz w:val="24"/>
          <w:szCs w:val="24"/>
        </w:rPr>
        <w:t>the Center for Medicare and Medicaid Services (</w:t>
      </w:r>
      <w:r w:rsidRPr="5487C40B">
        <w:rPr>
          <w:rFonts w:ascii="Times New Roman" w:hAnsi="Times New Roman" w:cs="Times New Roman"/>
          <w:sz w:val="24"/>
          <w:szCs w:val="24"/>
        </w:rPr>
        <w:t>CMS</w:t>
      </w:r>
      <w:r w:rsidRPr="5487C40B" w:rsidR="05D22082">
        <w:rPr>
          <w:rFonts w:ascii="Times New Roman" w:hAnsi="Times New Roman" w:cs="Times New Roman"/>
          <w:sz w:val="24"/>
          <w:szCs w:val="24"/>
        </w:rPr>
        <w:t>)</w:t>
      </w:r>
      <w:r w:rsidRPr="5487C40B">
        <w:rPr>
          <w:rFonts w:ascii="Times New Roman" w:hAnsi="Times New Roman" w:cs="Times New Roman"/>
          <w:sz w:val="24"/>
          <w:szCs w:val="24"/>
        </w:rPr>
        <w:t>,</w:t>
      </w:r>
      <w:r w:rsidRPr="5487C40B" w:rsidR="05D22082">
        <w:rPr>
          <w:rFonts w:ascii="Times New Roman" w:hAnsi="Times New Roman" w:cs="Times New Roman"/>
          <w:sz w:val="24"/>
          <w:szCs w:val="24"/>
        </w:rPr>
        <w:t xml:space="preserve"> the Energy Information Agency</w:t>
      </w:r>
      <w:r w:rsidRPr="5487C40B">
        <w:rPr>
          <w:rFonts w:ascii="Times New Roman" w:hAnsi="Times New Roman" w:cs="Times New Roman"/>
          <w:sz w:val="24"/>
          <w:szCs w:val="24"/>
        </w:rPr>
        <w:t xml:space="preserve"> </w:t>
      </w:r>
      <w:r w:rsidRPr="5487C40B" w:rsidR="05D22082">
        <w:rPr>
          <w:rFonts w:ascii="Times New Roman" w:hAnsi="Times New Roman" w:cs="Times New Roman"/>
          <w:sz w:val="24"/>
          <w:szCs w:val="24"/>
        </w:rPr>
        <w:t>(</w:t>
      </w:r>
      <w:r w:rsidRPr="5487C40B">
        <w:rPr>
          <w:rFonts w:ascii="Times New Roman" w:hAnsi="Times New Roman" w:cs="Times New Roman"/>
          <w:sz w:val="24"/>
          <w:szCs w:val="24"/>
        </w:rPr>
        <w:t>EIA</w:t>
      </w:r>
      <w:r w:rsidRPr="5487C40B" w:rsidR="05D22082">
        <w:rPr>
          <w:rFonts w:ascii="Times New Roman" w:hAnsi="Times New Roman" w:cs="Times New Roman"/>
          <w:sz w:val="24"/>
          <w:szCs w:val="24"/>
        </w:rPr>
        <w:t>)</w:t>
      </w:r>
      <w:r w:rsidRPr="5487C40B">
        <w:rPr>
          <w:rFonts w:ascii="Times New Roman" w:hAnsi="Times New Roman" w:cs="Times New Roman"/>
          <w:sz w:val="24"/>
          <w:szCs w:val="24"/>
        </w:rPr>
        <w:t>,</w:t>
      </w:r>
      <w:r w:rsidRPr="5487C40B" w:rsidR="49C593AA">
        <w:rPr>
          <w:rFonts w:ascii="Times New Roman" w:hAnsi="Times New Roman" w:cs="Times New Roman"/>
          <w:sz w:val="24"/>
          <w:szCs w:val="24"/>
        </w:rPr>
        <w:t xml:space="preserve"> the U.S. Department of Housing and Urban Development (HUD),</w:t>
      </w:r>
      <w:r w:rsidRPr="5487C40B">
        <w:rPr>
          <w:rFonts w:ascii="Times New Roman" w:hAnsi="Times New Roman" w:cs="Times New Roman"/>
          <w:sz w:val="24"/>
          <w:szCs w:val="24"/>
        </w:rPr>
        <w:t xml:space="preserve"> and the Federal Reserve.</w:t>
      </w:r>
    </w:p>
    <w:p w:rsidR="003D7E59" w:rsidP="00530CDB" w14:paraId="526A523E" w14:textId="77777777">
      <w:pPr>
        <w:spacing w:after="0" w:line="240" w:lineRule="auto"/>
        <w:rPr>
          <w:rFonts w:ascii="Times New Roman" w:hAnsi="Times New Roman" w:cs="Times New Roman"/>
          <w:sz w:val="24"/>
          <w:szCs w:val="24"/>
        </w:rPr>
      </w:pPr>
    </w:p>
    <w:p w:rsidR="00726DDB" w:rsidRPr="00661E69" w:rsidP="00661E69" w14:paraId="70830710" w14:textId="5601EBB1">
      <w:pPr>
        <w:spacing w:line="240" w:lineRule="auto"/>
        <w:rPr>
          <w:rFonts w:ascii="Times New Roman" w:hAnsi="Times New Roman" w:cs="Times New Roman"/>
          <w:sz w:val="24"/>
          <w:szCs w:val="24"/>
        </w:rPr>
      </w:pPr>
      <w:r w:rsidRPr="7657236F">
        <w:rPr>
          <w:rFonts w:ascii="Times New Roman" w:hAnsi="Times New Roman" w:cs="Times New Roman"/>
          <w:b/>
          <w:bCs/>
          <w:sz w:val="24"/>
          <w:szCs w:val="24"/>
        </w:rPr>
        <w:t>7. Assurance of Confidentiality and Reporting Requirement</w:t>
      </w:r>
    </w:p>
    <w:p w:rsidR="79C5350B" w:rsidP="7657236F" w14:paraId="40237AD7" w14:textId="63776B43">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The Title 13 authority for the collections are listed below by survey.</w:t>
      </w:r>
    </w:p>
    <w:p w:rsidR="79C5350B" w:rsidP="7657236F" w14:paraId="0A5803BD" w14:textId="48D6A5FA">
      <w:pPr>
        <w:pStyle w:val="ListParagraph"/>
        <w:numPr>
          <w:ilvl w:val="0"/>
          <w:numId w:val="2"/>
        </w:numPr>
        <w:spacing w:line="240" w:lineRule="auto"/>
      </w:pPr>
      <w:r w:rsidRPr="7657236F">
        <w:rPr>
          <w:rFonts w:ascii="Times New Roman" w:eastAsia="Times New Roman" w:hAnsi="Times New Roman" w:cs="Times New Roman"/>
          <w:b/>
          <w:bCs/>
          <w:color w:val="000000" w:themeColor="text1"/>
          <w:sz w:val="24"/>
          <w:szCs w:val="24"/>
        </w:rPr>
        <w:t>MARTS, MRTS, MWTS, QSS, BPS (C-404), and CPRS:</w:t>
      </w:r>
      <w:r w:rsidRPr="7657236F">
        <w:rPr>
          <w:rFonts w:ascii="Times New Roman" w:eastAsia="Times New Roman" w:hAnsi="Times New Roman" w:cs="Times New Roman"/>
          <w:color w:val="000000" w:themeColor="text1"/>
          <w:sz w:val="24"/>
          <w:szCs w:val="24"/>
        </w:rPr>
        <w:t xml:space="preserve"> </w:t>
      </w:r>
      <w:r w:rsidRPr="7657236F">
        <w:rPr>
          <w:rFonts w:ascii="Times New Roman" w:eastAsia="Times New Roman" w:hAnsi="Times New Roman" w:cs="Times New Roman"/>
          <w:color w:val="333333"/>
          <w:sz w:val="24"/>
          <w:szCs w:val="24"/>
        </w:rPr>
        <w:t xml:space="preserve"> </w:t>
      </w:r>
      <w:r w:rsidRPr="7657236F">
        <w:rPr>
          <w:rFonts w:ascii="Times New Roman" w:eastAsia="Times New Roman" w:hAnsi="Times New Roman" w:cs="Times New Roman"/>
          <w:color w:val="000000" w:themeColor="text1"/>
          <w:sz w:val="24"/>
          <w:szCs w:val="24"/>
        </w:rPr>
        <w:t xml:space="preserve">The MARTS, MRTS, </w:t>
      </w:r>
      <w:r w:rsidR="00831EB9">
        <w:rPr>
          <w:rFonts w:ascii="Times New Roman" w:eastAsia="Times New Roman" w:hAnsi="Times New Roman" w:cs="Times New Roman"/>
          <w:color w:val="000000" w:themeColor="text1"/>
          <w:sz w:val="24"/>
          <w:szCs w:val="24"/>
        </w:rPr>
        <w:t xml:space="preserve">MWTS, </w:t>
      </w:r>
      <w:r w:rsidRPr="7657236F">
        <w:rPr>
          <w:rFonts w:ascii="Times New Roman" w:eastAsia="Times New Roman" w:hAnsi="Times New Roman" w:cs="Times New Roman"/>
          <w:color w:val="000000" w:themeColor="text1"/>
          <w:sz w:val="24"/>
          <w:szCs w:val="24"/>
        </w:rPr>
        <w:t xml:space="preserve">QSS, </w:t>
      </w:r>
      <w:r w:rsidR="00831EB9">
        <w:rPr>
          <w:rFonts w:ascii="Times New Roman" w:eastAsia="Times New Roman" w:hAnsi="Times New Roman" w:cs="Times New Roman"/>
          <w:color w:val="000000" w:themeColor="text1"/>
          <w:sz w:val="24"/>
          <w:szCs w:val="24"/>
        </w:rPr>
        <w:t xml:space="preserve">BPS (C-404) and CPRS </w:t>
      </w:r>
      <w:r w:rsidRPr="7657236F">
        <w:rPr>
          <w:rFonts w:ascii="Times New Roman" w:eastAsia="Times New Roman" w:hAnsi="Times New Roman" w:cs="Times New Roman"/>
          <w:color w:val="000000" w:themeColor="text1"/>
          <w:sz w:val="24"/>
          <w:szCs w:val="24"/>
        </w:rPr>
        <w:t>voluntary surveys are authorized under the authority of Title 13, United States Code, Sections 131 and 182.</w:t>
      </w:r>
    </w:p>
    <w:p w:rsidR="79C5350B" w:rsidP="7657236F" w14:paraId="5F33E8F9" w14:textId="33776893">
      <w:pPr>
        <w:pStyle w:val="ListParagraph"/>
        <w:numPr>
          <w:ilvl w:val="0"/>
          <w:numId w:val="2"/>
        </w:numPr>
        <w:spacing w:line="240" w:lineRule="auto"/>
        <w:rPr>
          <w:rFonts w:ascii="Times New Roman" w:eastAsia="Times New Roman" w:hAnsi="Times New Roman" w:cs="Times New Roman"/>
          <w:color w:val="000000" w:themeColor="text1"/>
          <w:sz w:val="24"/>
          <w:szCs w:val="24"/>
        </w:rPr>
      </w:pPr>
      <w:bookmarkStart w:id="3" w:name="_Int_07Z7RZK6"/>
      <w:r w:rsidRPr="7657236F">
        <w:rPr>
          <w:rFonts w:ascii="Times New Roman" w:eastAsia="Times New Roman" w:hAnsi="Times New Roman" w:cs="Times New Roman"/>
          <w:b/>
          <w:bCs/>
          <w:color w:val="000000" w:themeColor="text1"/>
          <w:sz w:val="24"/>
          <w:szCs w:val="24"/>
        </w:rPr>
        <w:t>M3:</w:t>
      </w:r>
      <w:r w:rsidRPr="7657236F">
        <w:rPr>
          <w:rFonts w:ascii="Times New Roman" w:eastAsia="Times New Roman" w:hAnsi="Times New Roman" w:cs="Times New Roman"/>
          <w:color w:val="000000" w:themeColor="text1"/>
          <w:sz w:val="24"/>
          <w:szCs w:val="24"/>
        </w:rPr>
        <w:t xml:space="preserve"> The M3 survey is authorized by Title 13, United States Code, Sections 131, 182, and 193.</w:t>
      </w:r>
      <w:bookmarkEnd w:id="3"/>
    </w:p>
    <w:p w:rsidR="79C5350B" w:rsidP="7657236F" w14:paraId="053A5EB7" w14:textId="15694FE2">
      <w:pPr>
        <w:pStyle w:val="ListParagraph"/>
        <w:numPr>
          <w:ilvl w:val="0"/>
          <w:numId w:val="2"/>
        </w:numPr>
        <w:spacing w:line="240" w:lineRule="auto"/>
        <w:rPr>
          <w:rFonts w:ascii="Times New Roman" w:eastAsia="Times New Roman" w:hAnsi="Times New Roman" w:cs="Times New Roman"/>
          <w:color w:val="333333"/>
          <w:sz w:val="24"/>
          <w:szCs w:val="24"/>
        </w:rPr>
      </w:pPr>
      <w:bookmarkStart w:id="4" w:name="_Int_RI9ljayx"/>
      <w:r w:rsidRPr="7657236F">
        <w:rPr>
          <w:rFonts w:ascii="Times New Roman" w:eastAsia="Times New Roman" w:hAnsi="Times New Roman" w:cs="Times New Roman"/>
          <w:b/>
          <w:bCs/>
          <w:color w:val="000000" w:themeColor="text1"/>
          <w:sz w:val="24"/>
          <w:szCs w:val="24"/>
        </w:rPr>
        <w:t>QFR:</w:t>
      </w:r>
      <w:r w:rsidRPr="7657236F">
        <w:rPr>
          <w:rFonts w:ascii="Times New Roman" w:eastAsia="Times New Roman" w:hAnsi="Times New Roman" w:cs="Times New Roman"/>
          <w:color w:val="000000" w:themeColor="text1"/>
          <w:sz w:val="24"/>
          <w:szCs w:val="24"/>
        </w:rPr>
        <w:t xml:space="preserve"> The QFR survey is authorized by </w:t>
      </w:r>
      <w:r w:rsidRPr="7657236F">
        <w:rPr>
          <w:rFonts w:ascii="Times New Roman" w:eastAsia="Times New Roman" w:hAnsi="Times New Roman" w:cs="Times New Roman"/>
          <w:color w:val="333333"/>
          <w:sz w:val="24"/>
          <w:szCs w:val="24"/>
        </w:rPr>
        <w:t>Title 13, United States Code, Section 91.</w:t>
      </w:r>
      <w:bookmarkEnd w:id="4"/>
    </w:p>
    <w:p w:rsidR="79C5350B" w:rsidP="7657236F" w14:paraId="28A5DEA3" w14:textId="01E07AA3">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Collection will be mandatory or voluntary as indicated below by survey.</w:t>
      </w:r>
    </w:p>
    <w:p w:rsidR="79C5350B" w:rsidP="7657236F" w14:paraId="10BF7B5C" w14:textId="560724D6">
      <w:pPr>
        <w:pStyle w:val="ListParagraph"/>
        <w:numPr>
          <w:ilvl w:val="0"/>
          <w:numId w:val="1"/>
        </w:numPr>
        <w:spacing w:line="240" w:lineRule="auto"/>
        <w:rPr>
          <w:rFonts w:ascii="Times New Roman" w:eastAsia="Times New Roman" w:hAnsi="Times New Roman" w:cs="Times New Roman"/>
          <w:color w:val="000000" w:themeColor="text1"/>
          <w:sz w:val="24"/>
          <w:szCs w:val="24"/>
        </w:rPr>
      </w:pPr>
      <w:bookmarkStart w:id="5" w:name="_Int_gBIQTGKP"/>
      <w:r w:rsidRPr="7657236F">
        <w:rPr>
          <w:rFonts w:ascii="Times New Roman" w:eastAsia="Times New Roman" w:hAnsi="Times New Roman" w:cs="Times New Roman"/>
          <w:b/>
          <w:bCs/>
          <w:color w:val="000000" w:themeColor="text1"/>
          <w:sz w:val="24"/>
          <w:szCs w:val="24"/>
        </w:rPr>
        <w:t>MARTS, MRTS, MWTS, QSS, M3, BPS (C-404), and CPRS:</w:t>
      </w:r>
      <w:r w:rsidRPr="7657236F">
        <w:rPr>
          <w:rFonts w:ascii="Times New Roman" w:eastAsia="Times New Roman" w:hAnsi="Times New Roman" w:cs="Times New Roman"/>
          <w:color w:val="000000" w:themeColor="text1"/>
          <w:sz w:val="24"/>
          <w:szCs w:val="24"/>
        </w:rPr>
        <w:t xml:space="preserve"> Voluntary, as is true with the general survey collections.</w:t>
      </w:r>
      <w:bookmarkEnd w:id="5"/>
    </w:p>
    <w:p w:rsidR="79C5350B" w:rsidP="7657236F" w14:paraId="5C01EC1D" w14:textId="4786D5A9">
      <w:pPr>
        <w:pStyle w:val="ListParagraph"/>
        <w:numPr>
          <w:ilvl w:val="0"/>
          <w:numId w:val="1"/>
        </w:numPr>
        <w:spacing w:line="240" w:lineRule="auto"/>
        <w:rPr>
          <w:rFonts w:ascii="Times New Roman" w:eastAsia="Times New Roman" w:hAnsi="Times New Roman" w:cs="Times New Roman"/>
          <w:color w:val="000000" w:themeColor="text1"/>
          <w:sz w:val="24"/>
          <w:szCs w:val="24"/>
        </w:rPr>
      </w:pPr>
      <w:bookmarkStart w:id="6" w:name="_Int_Nbbqe5dP"/>
      <w:r w:rsidRPr="7657236F">
        <w:rPr>
          <w:rFonts w:ascii="Times New Roman" w:eastAsia="Times New Roman" w:hAnsi="Times New Roman" w:cs="Times New Roman"/>
          <w:b/>
          <w:bCs/>
          <w:color w:val="000000" w:themeColor="text1"/>
          <w:sz w:val="24"/>
          <w:szCs w:val="24"/>
        </w:rPr>
        <w:t>QFR:</w:t>
      </w:r>
      <w:r w:rsidRPr="7657236F">
        <w:rPr>
          <w:rFonts w:ascii="Times New Roman" w:eastAsia="Times New Roman" w:hAnsi="Times New Roman" w:cs="Times New Roman"/>
          <w:color w:val="000000" w:themeColor="text1"/>
          <w:sz w:val="24"/>
          <w:szCs w:val="24"/>
        </w:rPr>
        <w:t xml:space="preserve"> Mandatory, as is true with the general QFR collection.</w:t>
      </w:r>
      <w:bookmarkEnd w:id="6"/>
    </w:p>
    <w:p w:rsidR="79C5350B" w:rsidP="7657236F" w14:paraId="53A1DD33" w14:textId="5B46B68F">
      <w:pPr>
        <w:spacing w:line="240" w:lineRule="auto"/>
        <w:rPr>
          <w:rFonts w:ascii="Times New Roman" w:eastAsia="Times New Roman" w:hAnsi="Times New Roman" w:cs="Times New Roman"/>
          <w:color w:val="333333"/>
          <w:sz w:val="24"/>
          <w:szCs w:val="24"/>
        </w:rPr>
      </w:pPr>
      <w:r w:rsidRPr="7657236F">
        <w:rPr>
          <w:rFonts w:ascii="Times New Roman" w:eastAsia="Times New Roman" w:hAnsi="Times New Roman" w:cs="Times New Roman"/>
          <w:color w:val="333333"/>
          <w:sz w:val="24"/>
          <w:szCs w:val="24"/>
        </w:rPr>
        <w:t xml:space="preserve">The Census Bureau is required by Section 9 of Title 13 United States Code to keep respondents' information confidential and can use the information only to produce statistics. The Census Bureau </w:t>
      </w:r>
      <w:r w:rsidRPr="7657236F">
        <w:rPr>
          <w:rFonts w:ascii="Times New Roman" w:eastAsia="Times New Roman" w:hAnsi="Times New Roman" w:cs="Times New Roman"/>
          <w:color w:val="333333"/>
          <w:sz w:val="24"/>
          <w:szCs w:val="24"/>
        </w:rPr>
        <w:t>is not permitted to publicly release a respondent's information in a way that could identify a business, organization, or institution. Per the Federal Cybersecurity Enhancement Act of 2015, submitted data are protected from cybersecurity risks through screening of the systems that transmit data.</w:t>
      </w:r>
    </w:p>
    <w:p w:rsidR="79C5350B" w:rsidP="7657236F" w14:paraId="17E345F1" w14:textId="19770D6B">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All of the information listed above regarding confidentiality and reporting requirements is provided on the applicable survey form</w:t>
      </w:r>
      <w:r w:rsidR="007179D0">
        <w:rPr>
          <w:rFonts w:ascii="Times New Roman" w:eastAsia="Times New Roman" w:hAnsi="Times New Roman" w:cs="Times New Roman"/>
          <w:color w:val="000000" w:themeColor="text1"/>
          <w:sz w:val="24"/>
          <w:szCs w:val="24"/>
        </w:rPr>
        <w:t xml:space="preserve"> as</w:t>
      </w:r>
      <w:r w:rsidRPr="7657236F">
        <w:rPr>
          <w:rFonts w:ascii="Times New Roman" w:eastAsia="Times New Roman" w:hAnsi="Times New Roman" w:cs="Times New Roman"/>
          <w:color w:val="000000" w:themeColor="text1"/>
          <w:sz w:val="24"/>
          <w:szCs w:val="24"/>
        </w:rPr>
        <w:t xml:space="preserve"> part of the electronic collection instrument for that survey; this information is considered a standard part of the collection of these routine recurring surveys.</w:t>
      </w:r>
    </w:p>
    <w:p w:rsidR="7657236F" w:rsidP="00530CDB" w14:paraId="2110C622" w14:textId="7C1304CF">
      <w:pPr>
        <w:spacing w:after="0" w:line="240" w:lineRule="auto"/>
        <w:ind w:left="720"/>
        <w:rPr>
          <w:rFonts w:ascii="Times New Roman" w:hAnsi="Times New Roman" w:cs="Times New Roman"/>
          <w:color w:val="0070C0"/>
          <w:sz w:val="24"/>
          <w:szCs w:val="24"/>
        </w:rPr>
      </w:pPr>
    </w:p>
    <w:p w:rsidR="007A12AE" w:rsidRPr="00661E69" w:rsidP="00661E69" w14:paraId="74445BB1" w14:textId="22BBB853">
      <w:pPr>
        <w:spacing w:line="240" w:lineRule="auto"/>
        <w:rPr>
          <w:rFonts w:ascii="Times New Roman" w:hAnsi="Times New Roman" w:cs="Times New Roman"/>
          <w:sz w:val="24"/>
          <w:szCs w:val="24"/>
        </w:rPr>
      </w:pPr>
      <w:r w:rsidRPr="3CC87E72">
        <w:rPr>
          <w:rFonts w:ascii="Times New Roman" w:hAnsi="Times New Roman" w:cs="Times New Roman"/>
          <w:b/>
          <w:bCs/>
          <w:sz w:val="24"/>
          <w:szCs w:val="24"/>
        </w:rPr>
        <w:t>8. Estimates of Annualized Burden Hours and Costs</w:t>
      </w:r>
    </w:p>
    <w:p w:rsidR="00E0313C" w:rsidP="3CC87E72" w14:paraId="7B748CC1" w14:textId="614FB483">
      <w:pPr>
        <w:spacing w:line="240" w:lineRule="auto"/>
        <w:rPr>
          <w:rFonts w:ascii="Times New Roman" w:hAnsi="Times New Roman" w:cs="Times New Roman"/>
          <w:sz w:val="24"/>
          <w:szCs w:val="24"/>
        </w:rPr>
      </w:pPr>
      <w:r w:rsidRPr="3CC87E72">
        <w:rPr>
          <w:rFonts w:ascii="Times New Roman" w:hAnsi="Times New Roman" w:cs="Times New Roman"/>
          <w:sz w:val="24"/>
          <w:szCs w:val="24"/>
        </w:rPr>
        <w:t>We intend to present these questions as individual questions at the conclusion of the survey, with the response options listed in Table 1 above</w:t>
      </w:r>
      <w:r w:rsidRPr="3CC87E72" w:rsidR="6861854B">
        <w:rPr>
          <w:rFonts w:ascii="Times New Roman" w:hAnsi="Times New Roman" w:cs="Times New Roman"/>
          <w:sz w:val="24"/>
          <w:szCs w:val="24"/>
        </w:rPr>
        <w:t xml:space="preserve">.  </w:t>
      </w:r>
      <w:r w:rsidRPr="3CC87E72" w:rsidR="7E3D44FA">
        <w:rPr>
          <w:rFonts w:ascii="Times New Roman" w:hAnsi="Times New Roman" w:cs="Times New Roman"/>
          <w:sz w:val="24"/>
          <w:szCs w:val="24"/>
        </w:rPr>
        <w:t>Instrument r</w:t>
      </w:r>
      <w:r w:rsidRPr="3CC87E72" w:rsidR="6861854B">
        <w:rPr>
          <w:rFonts w:ascii="Times New Roman" w:hAnsi="Times New Roman" w:cs="Times New Roman"/>
          <w:sz w:val="24"/>
          <w:szCs w:val="24"/>
        </w:rPr>
        <w:t xml:space="preserve">esponse options are presented </w:t>
      </w:r>
      <w:r w:rsidRPr="3CC87E72" w:rsidR="3925316C">
        <w:rPr>
          <w:rFonts w:ascii="Times New Roman" w:hAnsi="Times New Roman" w:cs="Times New Roman"/>
          <w:sz w:val="24"/>
          <w:szCs w:val="24"/>
        </w:rPr>
        <w:t xml:space="preserve">primarily </w:t>
      </w:r>
      <w:r w:rsidRPr="3CC87E72" w:rsidR="51FBE678">
        <w:rPr>
          <w:rFonts w:ascii="Times New Roman" w:hAnsi="Times New Roman" w:cs="Times New Roman"/>
          <w:sz w:val="24"/>
          <w:szCs w:val="24"/>
        </w:rPr>
        <w:t>with</w:t>
      </w:r>
      <w:r w:rsidRPr="3CC87E72" w:rsidR="2FA634BA">
        <w:rPr>
          <w:rFonts w:ascii="Times New Roman" w:hAnsi="Times New Roman" w:cs="Times New Roman"/>
          <w:sz w:val="24"/>
          <w:szCs w:val="24"/>
        </w:rPr>
        <w:t xml:space="preserve"> </w:t>
      </w:r>
      <w:r w:rsidRPr="3CC87E72">
        <w:rPr>
          <w:rFonts w:ascii="Times New Roman" w:hAnsi="Times New Roman" w:cs="Times New Roman"/>
          <w:sz w:val="24"/>
          <w:szCs w:val="24"/>
        </w:rPr>
        <w:t>radio button</w:t>
      </w:r>
      <w:r w:rsidRPr="3CC87E72" w:rsidR="347F06F9">
        <w:rPr>
          <w:rFonts w:ascii="Times New Roman" w:hAnsi="Times New Roman" w:cs="Times New Roman"/>
          <w:sz w:val="24"/>
          <w:szCs w:val="24"/>
        </w:rPr>
        <w:t>s</w:t>
      </w:r>
      <w:r w:rsidRPr="3CC87E72">
        <w:rPr>
          <w:rFonts w:ascii="Times New Roman" w:hAnsi="Times New Roman" w:cs="Times New Roman"/>
          <w:sz w:val="24"/>
          <w:szCs w:val="24"/>
        </w:rPr>
        <w:t>, or text box</w:t>
      </w:r>
      <w:r w:rsidRPr="3CC87E72" w:rsidR="670285AD">
        <w:rPr>
          <w:rFonts w:ascii="Times New Roman" w:hAnsi="Times New Roman" w:cs="Times New Roman"/>
          <w:sz w:val="24"/>
          <w:szCs w:val="24"/>
        </w:rPr>
        <w:t>es</w:t>
      </w:r>
      <w:r w:rsidRPr="3CC87E72">
        <w:rPr>
          <w:rFonts w:ascii="Times New Roman" w:hAnsi="Times New Roman" w:cs="Times New Roman"/>
          <w:sz w:val="24"/>
          <w:szCs w:val="24"/>
        </w:rPr>
        <w:t xml:space="preserve">, where indicated. </w:t>
      </w:r>
      <w:r w:rsidRPr="3CC87E72" w:rsidR="7CBBC68F">
        <w:rPr>
          <w:rFonts w:ascii="Times New Roman" w:hAnsi="Times New Roman" w:cs="Times New Roman"/>
          <w:sz w:val="24"/>
          <w:szCs w:val="24"/>
        </w:rPr>
        <w:t>We expect most text responses to be qualitative in nature, and therefore</w:t>
      </w:r>
      <w:r w:rsidRPr="3CC87E72" w:rsidR="2095829C">
        <w:rPr>
          <w:rFonts w:ascii="Times New Roman" w:hAnsi="Times New Roman" w:cs="Times New Roman"/>
          <w:sz w:val="24"/>
          <w:szCs w:val="24"/>
        </w:rPr>
        <w:t xml:space="preserve"> anticipate</w:t>
      </w:r>
      <w:r w:rsidRPr="3CC87E72" w:rsidR="7CBBC68F">
        <w:rPr>
          <w:rFonts w:ascii="Times New Roman" w:hAnsi="Times New Roman" w:cs="Times New Roman"/>
          <w:sz w:val="24"/>
          <w:szCs w:val="24"/>
        </w:rPr>
        <w:t xml:space="preserve"> short responses requiring no research. </w:t>
      </w:r>
    </w:p>
    <w:p w:rsidR="00E0313C" w:rsidP="3CC87E72" w14:paraId="4E3F7325" w14:textId="3C00EA88">
      <w:pPr>
        <w:spacing w:line="240" w:lineRule="auto"/>
        <w:rPr>
          <w:rFonts w:ascii="Times New Roman" w:hAnsi="Times New Roman" w:cs="Times New Roman"/>
          <w:sz w:val="24"/>
          <w:szCs w:val="24"/>
        </w:rPr>
      </w:pPr>
      <w:r w:rsidRPr="3CC87E72">
        <w:rPr>
          <w:rFonts w:ascii="Times New Roman" w:hAnsi="Times New Roman" w:cs="Times New Roman"/>
          <w:sz w:val="24"/>
          <w:szCs w:val="24"/>
        </w:rPr>
        <w:t>Given the similar nature of these questions to those asked on BTOS, which underwent cognitive testing</w:t>
      </w:r>
      <w:r w:rsidRPr="3CC87E72" w:rsidR="3C880AD1">
        <w:rPr>
          <w:rFonts w:ascii="Times New Roman" w:hAnsi="Times New Roman" w:cs="Times New Roman"/>
          <w:sz w:val="24"/>
          <w:szCs w:val="24"/>
        </w:rPr>
        <w:t xml:space="preserve"> resulting in a burden estimate of six-minute</w:t>
      </w:r>
      <w:r w:rsidRPr="3CC87E72" w:rsidR="3F4570CC">
        <w:rPr>
          <w:rFonts w:ascii="Times New Roman" w:hAnsi="Times New Roman" w:cs="Times New Roman"/>
          <w:sz w:val="24"/>
          <w:szCs w:val="24"/>
        </w:rPr>
        <w:t>s</w:t>
      </w:r>
      <w:r w:rsidRPr="3CC87E72" w:rsidR="3C880AD1">
        <w:rPr>
          <w:rFonts w:ascii="Times New Roman" w:hAnsi="Times New Roman" w:cs="Times New Roman"/>
          <w:sz w:val="24"/>
          <w:szCs w:val="24"/>
        </w:rPr>
        <w:t xml:space="preserve"> per response for 26 questions</w:t>
      </w:r>
      <w:r w:rsidRPr="3CC87E72">
        <w:rPr>
          <w:rFonts w:ascii="Times New Roman" w:hAnsi="Times New Roman" w:cs="Times New Roman"/>
          <w:sz w:val="24"/>
          <w:szCs w:val="24"/>
        </w:rPr>
        <w:t>, we utilized</w:t>
      </w:r>
      <w:r w:rsidRPr="3CC87E72" w:rsidR="5C325861">
        <w:rPr>
          <w:rFonts w:ascii="Times New Roman" w:hAnsi="Times New Roman" w:cs="Times New Roman"/>
          <w:sz w:val="24"/>
          <w:szCs w:val="24"/>
        </w:rPr>
        <w:t xml:space="preserve"> the average response</w:t>
      </w:r>
      <w:r w:rsidRPr="3CC87E72" w:rsidR="444CAF84">
        <w:rPr>
          <w:rFonts w:ascii="Times New Roman" w:hAnsi="Times New Roman" w:cs="Times New Roman"/>
          <w:sz w:val="24"/>
          <w:szCs w:val="24"/>
        </w:rPr>
        <w:t xml:space="preserve"> time</w:t>
      </w:r>
      <w:r w:rsidRPr="3CC87E72" w:rsidR="5C325861">
        <w:rPr>
          <w:rFonts w:ascii="Times New Roman" w:hAnsi="Times New Roman" w:cs="Times New Roman"/>
          <w:sz w:val="24"/>
          <w:szCs w:val="24"/>
        </w:rPr>
        <w:t xml:space="preserve"> per question from </w:t>
      </w:r>
      <w:r w:rsidRPr="3CC87E72" w:rsidR="7D6BC713">
        <w:rPr>
          <w:rFonts w:ascii="Times New Roman" w:hAnsi="Times New Roman" w:cs="Times New Roman"/>
          <w:sz w:val="24"/>
          <w:szCs w:val="24"/>
        </w:rPr>
        <w:t xml:space="preserve">BTOS to derive a </w:t>
      </w:r>
      <w:r w:rsidRPr="3CC87E72" w:rsidR="5FF2FE33">
        <w:rPr>
          <w:rFonts w:ascii="Times New Roman" w:hAnsi="Times New Roman" w:cs="Times New Roman"/>
          <w:sz w:val="24"/>
          <w:szCs w:val="24"/>
        </w:rPr>
        <w:t>0</w:t>
      </w:r>
      <w:r w:rsidRPr="3CC87E72" w:rsidR="7D6BC713">
        <w:rPr>
          <w:rFonts w:ascii="Times New Roman" w:hAnsi="Times New Roman" w:cs="Times New Roman"/>
          <w:sz w:val="24"/>
          <w:szCs w:val="24"/>
        </w:rPr>
        <w:t>.92 minute</w:t>
      </w:r>
      <w:r w:rsidRPr="3CC87E72" w:rsidR="7D6BC713">
        <w:rPr>
          <w:rFonts w:ascii="Times New Roman" w:hAnsi="Times New Roman" w:cs="Times New Roman"/>
          <w:sz w:val="24"/>
          <w:szCs w:val="24"/>
        </w:rPr>
        <w:t xml:space="preserve"> response time for four questions</w:t>
      </w:r>
      <w:r w:rsidRPr="3CC87E72" w:rsidR="1E97E365">
        <w:rPr>
          <w:rFonts w:ascii="Times New Roman" w:hAnsi="Times New Roman" w:cs="Times New Roman"/>
          <w:sz w:val="24"/>
          <w:szCs w:val="24"/>
        </w:rPr>
        <w:t xml:space="preserve">.  Note that four questions </w:t>
      </w:r>
      <w:r w:rsidRPr="3CC87E72" w:rsidR="7D6BC713">
        <w:rPr>
          <w:rFonts w:ascii="Times New Roman" w:hAnsi="Times New Roman" w:cs="Times New Roman"/>
          <w:sz w:val="24"/>
          <w:szCs w:val="24"/>
        </w:rPr>
        <w:t>is</w:t>
      </w:r>
      <w:r w:rsidRPr="3CC87E72" w:rsidR="7D6BC713">
        <w:rPr>
          <w:rFonts w:ascii="Times New Roman" w:hAnsi="Times New Roman" w:cs="Times New Roman"/>
          <w:sz w:val="24"/>
          <w:szCs w:val="24"/>
        </w:rPr>
        <w:t xml:space="preserve"> the max</w:t>
      </w:r>
      <w:r w:rsidRPr="3CC87E72" w:rsidR="01C9CE8D">
        <w:rPr>
          <w:rFonts w:ascii="Times New Roman" w:hAnsi="Times New Roman" w:cs="Times New Roman"/>
          <w:sz w:val="24"/>
          <w:szCs w:val="24"/>
        </w:rPr>
        <w:t>imum number of questions</w:t>
      </w:r>
      <w:r w:rsidRPr="3CC87E72" w:rsidR="7D6BC713">
        <w:rPr>
          <w:rFonts w:ascii="Times New Roman" w:hAnsi="Times New Roman" w:cs="Times New Roman"/>
          <w:sz w:val="24"/>
          <w:szCs w:val="24"/>
        </w:rPr>
        <w:t xml:space="preserve"> we </w:t>
      </w:r>
      <w:r w:rsidRPr="3CC87E72" w:rsidR="47BA3FF9">
        <w:rPr>
          <w:rFonts w:ascii="Times New Roman" w:hAnsi="Times New Roman" w:cs="Times New Roman"/>
          <w:sz w:val="24"/>
          <w:szCs w:val="24"/>
        </w:rPr>
        <w:t>are requesting to</w:t>
      </w:r>
      <w:r w:rsidRPr="3CC87E72" w:rsidR="7D6BC713">
        <w:rPr>
          <w:rFonts w:ascii="Times New Roman" w:hAnsi="Times New Roman" w:cs="Times New Roman"/>
          <w:sz w:val="24"/>
          <w:szCs w:val="24"/>
        </w:rPr>
        <w:t xml:space="preserve"> ask on any survey through this request.</w:t>
      </w:r>
    </w:p>
    <w:p w:rsidR="00E0313C" w:rsidP="7657236F" w14:paraId="5012CE01" w14:textId="538641FA">
      <w:pPr>
        <w:rPr>
          <w:rFonts w:ascii="Times New Roman" w:eastAsia="Times New Roman" w:hAnsi="Times New Roman" w:cs="Times New Roman"/>
          <w:color w:val="000000" w:themeColor="text1"/>
          <w:sz w:val="24"/>
          <w:szCs w:val="24"/>
        </w:rPr>
      </w:pPr>
      <w:bookmarkStart w:id="7" w:name="_Int_2uQUH8Kt"/>
      <w:r w:rsidRPr="3CC87E72">
        <w:rPr>
          <w:rFonts w:ascii="Times New Roman" w:eastAsia="Times New Roman" w:hAnsi="Times New Roman" w:cs="Times New Roman"/>
          <w:color w:val="000000" w:themeColor="text1"/>
          <w:sz w:val="24"/>
          <w:szCs w:val="24"/>
        </w:rPr>
        <w:t xml:space="preserve">Below is a table showing a calculation of the hour burden of the collection.  </w:t>
      </w:r>
      <w:bookmarkEnd w:id="7"/>
    </w:p>
    <w:tbl>
      <w:tblPr>
        <w:tblW w:w="9540" w:type="dxa"/>
        <w:tblLook w:val="04A0"/>
      </w:tblPr>
      <w:tblGrid>
        <w:gridCol w:w="1465"/>
        <w:gridCol w:w="1415"/>
        <w:gridCol w:w="1700"/>
        <w:gridCol w:w="1420"/>
        <w:gridCol w:w="1580"/>
        <w:gridCol w:w="1960"/>
      </w:tblGrid>
      <w:tr w14:paraId="41C327BD" w14:textId="77777777" w:rsidTr="00D24506">
        <w:tblPrEx>
          <w:tblW w:w="9540" w:type="dxa"/>
          <w:tblLook w:val="04A0"/>
        </w:tblPrEx>
        <w:trPr>
          <w:trHeight w:val="512"/>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70A97" w:rsidRPr="00170A97" w:rsidP="00170A97" w14:paraId="52592A93" w14:textId="751384D1">
            <w:pPr>
              <w:spacing w:after="0" w:line="240" w:lineRule="auto"/>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Table 3 – Burden Estimates by Survey</w:t>
            </w:r>
          </w:p>
        </w:tc>
      </w:tr>
      <w:tr w14:paraId="7EDA5154" w14:textId="77777777" w:rsidTr="00170A97">
        <w:tblPrEx>
          <w:tblW w:w="9540" w:type="dxa"/>
          <w:tblLook w:val="04A0"/>
        </w:tblPrEx>
        <w:trPr>
          <w:trHeight w:val="1510"/>
        </w:trPr>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03D8" w:rsidRPr="00170A97" w:rsidP="006303D8" w14:paraId="2AC15303"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Survey</w:t>
            </w:r>
          </w:p>
        </w:tc>
        <w:tc>
          <w:tcPr>
            <w:tcW w:w="14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303D8" w:rsidRPr="00170A97" w:rsidP="006303D8" w14:paraId="559A57E8"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Number of Respondents</w:t>
            </w:r>
          </w:p>
        </w:tc>
        <w:tc>
          <w:tcPr>
            <w:tcW w:w="17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303D8" w:rsidRPr="00170A97" w:rsidP="006303D8" w14:paraId="1D2B3381"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Frequency of Response</w:t>
            </w:r>
          </w:p>
        </w:tc>
        <w:tc>
          <w:tcPr>
            <w:tcW w:w="14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303D8" w:rsidRPr="00170A97" w:rsidP="006303D8" w14:paraId="1D6395A3"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themeColor="text1"/>
              </w:rPr>
              <w:t>Average time to answer ALL</w:t>
            </w:r>
            <w:r w:rsidRPr="00170A97">
              <w:rPr>
                <w:rFonts w:ascii="Times New Roman" w:hAnsi="Times New Roman" w:cs="Times New Roman"/>
              </w:rPr>
              <w:br/>
            </w:r>
            <w:r w:rsidRPr="00170A97">
              <w:rPr>
                <w:rFonts w:ascii="Times New Roman" w:eastAsia="Times New Roman" w:hAnsi="Times New Roman" w:cs="Times New Roman"/>
                <w:b/>
                <w:bCs/>
                <w:color w:val="000000" w:themeColor="text1"/>
              </w:rPr>
              <w:t>NEWLY ADDED questions</w:t>
            </w:r>
          </w:p>
        </w:tc>
        <w:tc>
          <w:tcPr>
            <w:tcW w:w="15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303D8" w:rsidRPr="00170A97" w:rsidP="006303D8" w14:paraId="1070436B"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Total Burden Hours per reporting period</w:t>
            </w:r>
          </w:p>
        </w:tc>
        <w:tc>
          <w:tcPr>
            <w:tcW w:w="19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303D8" w:rsidRPr="00170A97" w:rsidP="006303D8" w14:paraId="3DD71200"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Total Burden Hours for the 9 months requested</w:t>
            </w:r>
          </w:p>
        </w:tc>
      </w:tr>
      <w:tr w14:paraId="6408C259" w14:textId="77777777" w:rsidTr="00170A97">
        <w:tblPrEx>
          <w:tblW w:w="9540" w:type="dxa"/>
          <w:tblLook w:val="04A0"/>
        </w:tblPrEx>
        <w:trPr>
          <w:trHeight w:val="58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186F00B9"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 xml:space="preserve">MRS </w:t>
            </w:r>
            <w:r w:rsidRPr="00170A97">
              <w:rPr>
                <w:rFonts w:ascii="Times New Roman" w:eastAsia="Times New Roman" w:hAnsi="Times New Roman" w:cs="Times New Roman"/>
                <w:b/>
                <w:bCs/>
                <w:color w:val="000000"/>
              </w:rPr>
              <w:br/>
              <w:t>(MARTS and MRTS)</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757B80C3" w14:textId="3795571E">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13,000</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E07A497"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Monthly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2641F020"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4AA5C91A"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217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5520BD3D"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1,950 hours</w:t>
            </w:r>
          </w:p>
        </w:tc>
      </w:tr>
      <w:tr w14:paraId="3F886D57"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3F14AD78"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MWTS</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74FA5F8" w14:textId="51EB6C5E">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4,200</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659ED89C"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Monthly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9E8B762"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0FCFF4DC"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70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37F14FA0"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630 hours</w:t>
            </w:r>
          </w:p>
        </w:tc>
      </w:tr>
      <w:tr w14:paraId="7BF94C55"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6FD76FA1"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QSS</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36E26934" w14:textId="272EE46A">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22,500</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26EAB128"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Quarterly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49B0707"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A695390"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375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55B781BE" w14:textId="6E646C92">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1</w:t>
            </w:r>
            <w:r w:rsidRPr="00170A97" w:rsidR="002A210F">
              <w:rPr>
                <w:rFonts w:ascii="Times New Roman" w:eastAsia="Times New Roman" w:hAnsi="Times New Roman" w:cs="Times New Roman"/>
                <w:color w:val="000000"/>
              </w:rPr>
              <w:t>,125</w:t>
            </w:r>
            <w:r w:rsidRPr="00170A97">
              <w:rPr>
                <w:rFonts w:ascii="Times New Roman" w:eastAsia="Times New Roman" w:hAnsi="Times New Roman" w:cs="Times New Roman"/>
                <w:color w:val="000000"/>
              </w:rPr>
              <w:t xml:space="preserve"> hours</w:t>
            </w:r>
          </w:p>
        </w:tc>
      </w:tr>
      <w:tr w14:paraId="3AB78221"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25F251D1"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QFR</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5C3978FE" w14:textId="31B7F022">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8,787</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23E39FB6"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Quarterly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6E72D11F"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45CD8175"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146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77EC2E42"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439 hours</w:t>
            </w:r>
          </w:p>
        </w:tc>
      </w:tr>
      <w:tr w14:paraId="2015B12D"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2D07F20C"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M3</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24DD89D5" w14:textId="7DE19D56">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5,000</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61FD7131"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Monthly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52EC4336"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4CDB435C"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83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2B40AF9"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750 hours</w:t>
            </w:r>
          </w:p>
        </w:tc>
      </w:tr>
      <w:tr w14:paraId="6A3BB4D8"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7B3AC018"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CPRS</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17E85421" w14:textId="524245D2">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22,000</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46F02FC2"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Monthly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0765010B"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48E5B51F"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367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2F6253F5"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3,300 hours</w:t>
            </w:r>
          </w:p>
        </w:tc>
      </w:tr>
      <w:tr w14:paraId="4824A4F1"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auto"/>
            <w:vAlign w:val="bottom"/>
            <w:hideMark/>
          </w:tcPr>
          <w:p w:rsidR="006303D8" w:rsidRPr="00170A97" w:rsidP="006303D8" w14:paraId="0F95B051" w14:textId="624A4F1C">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BPS (C-404)</w:t>
            </w:r>
          </w:p>
        </w:tc>
        <w:tc>
          <w:tcPr>
            <w:tcW w:w="1404"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7C99D1D6" w14:textId="0C145D61">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8,613</w:t>
            </w:r>
          </w:p>
        </w:tc>
        <w:tc>
          <w:tcPr>
            <w:tcW w:w="170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34140AB6"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Monthly</w:t>
            </w:r>
          </w:p>
        </w:tc>
        <w:tc>
          <w:tcPr>
            <w:tcW w:w="142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7FEBA747"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1 min </w:t>
            </w:r>
          </w:p>
        </w:tc>
        <w:tc>
          <w:tcPr>
            <w:tcW w:w="158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0E7D53B8"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144 hours </w:t>
            </w:r>
          </w:p>
        </w:tc>
        <w:tc>
          <w:tcPr>
            <w:tcW w:w="1960" w:type="dxa"/>
            <w:tcBorders>
              <w:top w:val="nil"/>
              <w:left w:val="nil"/>
              <w:bottom w:val="single" w:sz="4" w:space="0" w:color="auto"/>
              <w:right w:val="single" w:sz="4" w:space="0" w:color="auto"/>
            </w:tcBorders>
            <w:shd w:val="clear" w:color="auto" w:fill="auto"/>
            <w:noWrap/>
            <w:vAlign w:val="bottom"/>
            <w:hideMark/>
          </w:tcPr>
          <w:p w:rsidR="006303D8" w:rsidRPr="00170A97" w:rsidP="006303D8" w14:paraId="7901764F"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1,292 hours</w:t>
            </w:r>
          </w:p>
        </w:tc>
      </w:tr>
      <w:tr w14:paraId="0D64ED0C" w14:textId="77777777" w:rsidTr="00170A97">
        <w:tblPrEx>
          <w:tblW w:w="9540" w:type="dxa"/>
          <w:tblLook w:val="04A0"/>
        </w:tblPrEx>
        <w:trPr>
          <w:trHeight w:val="290"/>
        </w:trPr>
        <w:tc>
          <w:tcPr>
            <w:tcW w:w="147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6303D8" w:rsidRPr="00170A97" w:rsidP="006303D8" w14:paraId="40D88F49" w14:textId="77777777">
            <w:pPr>
              <w:spacing w:after="0" w:line="240" w:lineRule="auto"/>
              <w:jc w:val="center"/>
              <w:rPr>
                <w:rFonts w:ascii="Times New Roman" w:eastAsia="Times New Roman" w:hAnsi="Times New Roman" w:cs="Times New Roman"/>
                <w:b/>
                <w:bCs/>
                <w:color w:val="000000"/>
              </w:rPr>
            </w:pPr>
            <w:r w:rsidRPr="00170A97">
              <w:rPr>
                <w:rFonts w:ascii="Times New Roman" w:eastAsia="Times New Roman" w:hAnsi="Times New Roman" w:cs="Times New Roman"/>
                <w:b/>
                <w:bCs/>
                <w:color w:val="000000"/>
              </w:rPr>
              <w:t>TOTAL</w:t>
            </w:r>
          </w:p>
        </w:tc>
        <w:tc>
          <w:tcPr>
            <w:tcW w:w="1404" w:type="dxa"/>
            <w:tcBorders>
              <w:top w:val="nil"/>
              <w:left w:val="nil"/>
              <w:bottom w:val="single" w:sz="4" w:space="0" w:color="auto"/>
              <w:right w:val="single" w:sz="4" w:space="0" w:color="auto"/>
            </w:tcBorders>
            <w:shd w:val="clear" w:color="auto" w:fill="D9D9D9" w:themeFill="background1" w:themeFillShade="D9"/>
            <w:noWrap/>
            <w:vAlign w:val="bottom"/>
            <w:hideMark/>
          </w:tcPr>
          <w:p w:rsidR="006303D8" w:rsidRPr="00170A97" w:rsidP="006303D8" w14:paraId="4EFDC646" w14:textId="68025EFC">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themeColor="text1"/>
              </w:rPr>
              <w:t>84,100</w:t>
            </w:r>
          </w:p>
        </w:tc>
        <w:tc>
          <w:tcPr>
            <w:tcW w:w="1700" w:type="dxa"/>
            <w:tcBorders>
              <w:top w:val="nil"/>
              <w:left w:val="nil"/>
              <w:bottom w:val="single" w:sz="4" w:space="0" w:color="auto"/>
              <w:right w:val="single" w:sz="4" w:space="0" w:color="auto"/>
            </w:tcBorders>
            <w:shd w:val="clear" w:color="auto" w:fill="D9D9D9" w:themeFill="background1" w:themeFillShade="D9"/>
            <w:noWrap/>
            <w:vAlign w:val="bottom"/>
            <w:hideMark/>
          </w:tcPr>
          <w:p w:rsidR="006303D8" w:rsidRPr="00170A97" w:rsidP="006303D8" w14:paraId="78AC54B3" w14:textId="77777777">
            <w:pPr>
              <w:spacing w:after="0" w:line="240" w:lineRule="auto"/>
              <w:rPr>
                <w:rFonts w:ascii="Times New Roman" w:eastAsia="Times New Roman" w:hAnsi="Times New Roman" w:cs="Times New Roman"/>
                <w:color w:val="000000"/>
              </w:rPr>
            </w:pPr>
            <w:r w:rsidRPr="00170A97">
              <w:rPr>
                <w:rFonts w:ascii="Times New Roman" w:eastAsia="Times New Roman" w:hAnsi="Times New Roman" w:cs="Times New Roman"/>
                <w:color w:val="000000"/>
              </w:rPr>
              <w:t>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rsidR="006303D8" w:rsidRPr="00170A97" w:rsidP="006303D8" w14:paraId="063A5F1A" w14:textId="77777777">
            <w:pPr>
              <w:spacing w:after="0" w:line="240" w:lineRule="auto"/>
              <w:rPr>
                <w:rFonts w:ascii="Times New Roman" w:eastAsia="Times New Roman" w:hAnsi="Times New Roman" w:cs="Times New Roman"/>
                <w:color w:val="000000"/>
              </w:rPr>
            </w:pPr>
            <w:r w:rsidRPr="00170A97">
              <w:rPr>
                <w:rFonts w:ascii="Times New Roman" w:eastAsia="Times New Roman" w:hAnsi="Times New Roman" w:cs="Times New Roman"/>
                <w:color w:val="000000"/>
              </w:rPr>
              <w:t> </w:t>
            </w:r>
          </w:p>
        </w:tc>
        <w:tc>
          <w:tcPr>
            <w:tcW w:w="1580" w:type="dxa"/>
            <w:tcBorders>
              <w:top w:val="nil"/>
              <w:left w:val="nil"/>
              <w:bottom w:val="single" w:sz="4" w:space="0" w:color="auto"/>
              <w:right w:val="single" w:sz="4" w:space="0" w:color="auto"/>
            </w:tcBorders>
            <w:shd w:val="clear" w:color="auto" w:fill="D9D9D9" w:themeFill="background1" w:themeFillShade="D9"/>
            <w:noWrap/>
            <w:vAlign w:val="bottom"/>
            <w:hideMark/>
          </w:tcPr>
          <w:p w:rsidR="006303D8" w:rsidRPr="00170A97" w:rsidP="006303D8" w14:paraId="085F1688"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1,402 hours </w:t>
            </w:r>
          </w:p>
        </w:tc>
        <w:tc>
          <w:tcPr>
            <w:tcW w:w="1960" w:type="dxa"/>
            <w:tcBorders>
              <w:top w:val="nil"/>
              <w:left w:val="nil"/>
              <w:bottom w:val="single" w:sz="4" w:space="0" w:color="auto"/>
              <w:right w:val="single" w:sz="4" w:space="0" w:color="auto"/>
            </w:tcBorders>
            <w:shd w:val="clear" w:color="auto" w:fill="D9D9D9" w:themeFill="background1" w:themeFillShade="D9"/>
            <w:noWrap/>
            <w:vAlign w:val="bottom"/>
            <w:hideMark/>
          </w:tcPr>
          <w:p w:rsidR="006303D8" w:rsidRPr="00170A97" w:rsidP="006303D8" w14:paraId="42F007B8" w14:textId="77777777">
            <w:pPr>
              <w:spacing w:after="0" w:line="240" w:lineRule="auto"/>
              <w:jc w:val="center"/>
              <w:rPr>
                <w:rFonts w:ascii="Times New Roman" w:eastAsia="Times New Roman" w:hAnsi="Times New Roman" w:cs="Times New Roman"/>
                <w:color w:val="000000"/>
              </w:rPr>
            </w:pPr>
            <w:r w:rsidRPr="00170A97">
              <w:rPr>
                <w:rFonts w:ascii="Times New Roman" w:eastAsia="Times New Roman" w:hAnsi="Times New Roman" w:cs="Times New Roman"/>
                <w:color w:val="000000"/>
              </w:rPr>
              <w:t xml:space="preserve"> 9,486 hours </w:t>
            </w:r>
          </w:p>
        </w:tc>
      </w:tr>
    </w:tbl>
    <w:p w:rsidR="7657236F" w:rsidP="7657236F" w14:paraId="79983CB7" w14:textId="5C5D258F">
      <w:pPr>
        <w:spacing w:line="240" w:lineRule="auto"/>
        <w:rPr>
          <w:rFonts w:ascii="Times New Roman" w:hAnsi="Times New Roman" w:cs="Times New Roman"/>
          <w:sz w:val="24"/>
          <w:szCs w:val="24"/>
          <w:highlight w:val="yellow"/>
        </w:rPr>
      </w:pPr>
    </w:p>
    <w:p w:rsidR="004861D2" w:rsidRPr="00767977" w:rsidP="7657236F" w14:paraId="00EE52FA" w14:textId="76279BC5">
      <w:pPr>
        <w:pStyle w:val="Style0"/>
        <w:tabs>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rPr>
          <w:rFonts w:ascii="Times New Roman" w:hAnsi="Times New Roman" w:cs="Times New Roman"/>
        </w:rPr>
      </w:pPr>
      <w:r w:rsidRPr="5487C40B">
        <w:rPr>
          <w:rFonts w:ascii="Times New Roman" w:hAnsi="Times New Roman" w:cs="Times New Roman"/>
        </w:rPr>
        <w:t>The estimated cost for all respondents to respond is $</w:t>
      </w:r>
      <w:r w:rsidRPr="5487C40B" w:rsidR="429F26BA">
        <w:rPr>
          <w:rFonts w:ascii="Times New Roman" w:hAnsi="Times New Roman" w:cs="Times New Roman"/>
        </w:rPr>
        <w:t>3</w:t>
      </w:r>
      <w:r w:rsidR="006303D8">
        <w:rPr>
          <w:rFonts w:ascii="Times New Roman" w:hAnsi="Times New Roman" w:cs="Times New Roman"/>
        </w:rPr>
        <w:t>68,311</w:t>
      </w:r>
      <w:r w:rsidR="007179D0">
        <w:rPr>
          <w:rFonts w:ascii="Times New Roman" w:hAnsi="Times New Roman" w:cs="Times New Roman"/>
        </w:rPr>
        <w:t>.</w:t>
      </w:r>
    </w:p>
    <w:p w:rsidR="004861D2" w:rsidRPr="00767977" w:rsidP="7657236F" w14:paraId="00A54D1D" w14:textId="7AE62DF4">
      <w:pPr>
        <w:pStyle w:val="Style0"/>
        <w:tabs>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rPr>
          <w:rFonts w:ascii="Times New Roman" w:hAnsi="Times New Roman" w:cs="Times New Roman"/>
        </w:rPr>
      </w:pPr>
    </w:p>
    <w:p w:rsidR="004861D2" w:rsidRPr="00767977" w:rsidP="7657236F" w14:paraId="71FF59A7" w14:textId="13439371">
      <w:pPr>
        <w:pStyle w:val="Style0"/>
        <w:tabs>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rPr>
          <w:rFonts w:ascii="Times New Roman" w:hAnsi="Times New Roman" w:cs="Times New Roman"/>
        </w:rPr>
      </w:pPr>
      <w:r w:rsidRPr="5487C40B">
        <w:rPr>
          <w:rFonts w:ascii="Times New Roman" w:hAnsi="Times New Roman" w:cs="Times New Roman"/>
        </w:rPr>
        <w:t xml:space="preserve">This cost is calculated by multiplying the </w:t>
      </w:r>
      <w:r w:rsidR="006303D8">
        <w:rPr>
          <w:rFonts w:ascii="Times New Roman" w:hAnsi="Times New Roman" w:cs="Times New Roman"/>
        </w:rPr>
        <w:t>8,194</w:t>
      </w:r>
      <w:r w:rsidRPr="5487C40B">
        <w:rPr>
          <w:rFonts w:ascii="Times New Roman" w:hAnsi="Times New Roman" w:cs="Times New Roman"/>
        </w:rPr>
        <w:t xml:space="preserve"> burden hours for the nine-month collection reporting period</w:t>
      </w:r>
      <w:r w:rsidRPr="5487C40B" w:rsidR="7A5AF8C1">
        <w:rPr>
          <w:rFonts w:ascii="Times New Roman" w:hAnsi="Times New Roman" w:cs="Times New Roman"/>
        </w:rPr>
        <w:t xml:space="preserve"> for the non</w:t>
      </w:r>
      <w:r w:rsidRPr="5487C40B" w:rsidR="3087E642">
        <w:rPr>
          <w:rFonts w:ascii="Times New Roman" w:hAnsi="Times New Roman" w:cs="Times New Roman"/>
        </w:rPr>
        <w:t>-</w:t>
      </w:r>
      <w:r w:rsidRPr="5487C40B" w:rsidR="7A5AF8C1">
        <w:rPr>
          <w:rFonts w:ascii="Times New Roman" w:hAnsi="Times New Roman" w:cs="Times New Roman"/>
        </w:rPr>
        <w:t>BPS surveys</w:t>
      </w:r>
      <w:r w:rsidRPr="5487C40B">
        <w:rPr>
          <w:rFonts w:ascii="Times New Roman" w:hAnsi="Times New Roman" w:cs="Times New Roman"/>
        </w:rPr>
        <w:t xml:space="preserve">, by the per hour mean wage estimate of $40.37 for an accountant or </w:t>
      </w:r>
      <w:r w:rsidRPr="5487C40B" w:rsidR="35CF9ABE">
        <w:rPr>
          <w:rFonts w:ascii="Times New Roman" w:hAnsi="Times New Roman" w:cs="Times New Roman"/>
        </w:rPr>
        <w:t xml:space="preserve">auditor as found in the </w:t>
      </w:r>
      <w:r w:rsidRPr="5487C40B">
        <w:rPr>
          <w:rFonts w:ascii="Times New Roman" w:hAnsi="Times New Roman" w:cs="Times New Roman"/>
          <w:i/>
          <w:iCs/>
        </w:rPr>
        <w:t>Occupational Employment and Wages - Bureau of Labor Statistics May 2021 National Occupational Employment and Wage Estimates</w:t>
      </w:r>
      <w:r w:rsidRPr="5487C40B" w:rsidR="270EC0C8">
        <w:rPr>
          <w:rFonts w:ascii="Times New Roman" w:hAnsi="Times New Roman" w:cs="Times New Roman"/>
          <w:i/>
          <w:iCs/>
        </w:rPr>
        <w:t xml:space="preserve">. </w:t>
      </w:r>
      <w:r w:rsidRPr="5487C40B">
        <w:rPr>
          <w:rFonts w:ascii="Times New Roman" w:hAnsi="Times New Roman" w:cs="Times New Roman"/>
        </w:rPr>
        <w:t xml:space="preserve"> $40.37 represents the mean hourly wage of the full-time wage and salary earnings of accountants and auditors, SOC code 13-2011</w:t>
      </w:r>
      <w:r w:rsidRPr="5487C40B" w:rsidR="35CF9ABE">
        <w:rPr>
          <w:rFonts w:ascii="Times New Roman" w:hAnsi="Times New Roman" w:cs="Times New Roman"/>
        </w:rPr>
        <w:t>, which is found here:</w:t>
      </w:r>
      <w:r w:rsidRPr="5487C40B">
        <w:rPr>
          <w:rFonts w:ascii="Times New Roman" w:hAnsi="Times New Roman" w:cs="Times New Roman"/>
        </w:rPr>
        <w:t xml:space="preserve"> </w:t>
      </w:r>
      <w:hyperlink r:id="rId4">
        <w:r w:rsidRPr="5487C40B">
          <w:rPr>
            <w:rStyle w:val="Hyperlink"/>
            <w:rFonts w:ascii="Times New Roman" w:hAnsi="Times New Roman" w:cs="Times New Roman"/>
            <w:color w:val="auto"/>
          </w:rPr>
          <w:t>Accountants and Auditors (bls.gov)</w:t>
        </w:r>
        <w:r w:rsidRPr="5487C40B" w:rsidR="7AD2AD23">
          <w:rPr>
            <w:rStyle w:val="Hyperlink"/>
            <w:rFonts w:ascii="Times New Roman" w:hAnsi="Times New Roman" w:cs="Times New Roman"/>
            <w:color w:val="auto"/>
          </w:rPr>
          <w:t>.</w:t>
        </w:r>
      </w:hyperlink>
      <w:r w:rsidRPr="5487C40B" w:rsidR="7AD2AD23">
        <w:rPr>
          <w:rFonts w:ascii="Times New Roman" w:hAnsi="Times New Roman" w:cs="Times New Roman"/>
        </w:rPr>
        <w:t xml:space="preserve">  This gives </w:t>
      </w:r>
      <w:r w:rsidRPr="5487C40B" w:rsidR="5ED431D6">
        <w:rPr>
          <w:rFonts w:ascii="Times New Roman" w:hAnsi="Times New Roman" w:cs="Times New Roman"/>
        </w:rPr>
        <w:t xml:space="preserve">a total </w:t>
      </w:r>
      <w:r w:rsidRPr="5487C40B" w:rsidR="1F7B63E1">
        <w:rPr>
          <w:rFonts w:ascii="Times New Roman" w:hAnsi="Times New Roman" w:cs="Times New Roman"/>
        </w:rPr>
        <w:t>estimate</w:t>
      </w:r>
      <w:r w:rsidR="00163907">
        <w:rPr>
          <w:rFonts w:ascii="Times New Roman" w:hAnsi="Times New Roman" w:cs="Times New Roman"/>
        </w:rPr>
        <w:t>d cost</w:t>
      </w:r>
      <w:r w:rsidRPr="5487C40B" w:rsidR="1F7B63E1">
        <w:rPr>
          <w:rFonts w:ascii="Times New Roman" w:hAnsi="Times New Roman" w:cs="Times New Roman"/>
        </w:rPr>
        <w:t xml:space="preserve"> </w:t>
      </w:r>
      <w:r w:rsidRPr="5487C40B" w:rsidR="5ED431D6">
        <w:rPr>
          <w:rFonts w:ascii="Times New Roman" w:hAnsi="Times New Roman" w:cs="Times New Roman"/>
        </w:rPr>
        <w:t>of $</w:t>
      </w:r>
      <w:r w:rsidR="006303D8">
        <w:rPr>
          <w:rFonts w:ascii="Times New Roman" w:hAnsi="Times New Roman" w:cs="Times New Roman"/>
        </w:rPr>
        <w:t>330,806</w:t>
      </w:r>
      <w:r w:rsidRPr="5487C40B" w:rsidR="5ED431D6">
        <w:rPr>
          <w:rFonts w:ascii="Times New Roman" w:hAnsi="Times New Roman" w:cs="Times New Roman"/>
        </w:rPr>
        <w:t xml:space="preserve"> for non</w:t>
      </w:r>
      <w:r w:rsidRPr="5487C40B" w:rsidR="0F0959AF">
        <w:rPr>
          <w:rFonts w:ascii="Times New Roman" w:hAnsi="Times New Roman" w:cs="Times New Roman"/>
        </w:rPr>
        <w:t>-</w:t>
      </w:r>
      <w:r w:rsidRPr="5487C40B" w:rsidR="5ED431D6">
        <w:rPr>
          <w:rFonts w:ascii="Times New Roman" w:hAnsi="Times New Roman" w:cs="Times New Roman"/>
        </w:rPr>
        <w:t>BPS surveys</w:t>
      </w:r>
      <w:r w:rsidRPr="5487C40B" w:rsidR="5F56020C">
        <w:rPr>
          <w:rFonts w:ascii="Times New Roman" w:hAnsi="Times New Roman" w:cs="Times New Roman"/>
        </w:rPr>
        <w:t xml:space="preserve"> for the nine mont</w:t>
      </w:r>
      <w:r w:rsidR="00163907">
        <w:rPr>
          <w:rFonts w:ascii="Times New Roman" w:hAnsi="Times New Roman" w:cs="Times New Roman"/>
        </w:rPr>
        <w:t>h collection</w:t>
      </w:r>
      <w:r w:rsidRPr="5487C40B" w:rsidR="5ED431D6">
        <w:rPr>
          <w:rFonts w:ascii="Times New Roman" w:hAnsi="Times New Roman" w:cs="Times New Roman"/>
        </w:rPr>
        <w:t>.</w:t>
      </w:r>
    </w:p>
    <w:p w:rsidR="7657236F" w:rsidP="7657236F" w14:paraId="0E9409F7" w14:textId="67789077">
      <w:pPr>
        <w:pStyle w:val="Style0"/>
        <w:tabs>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rPr>
          <w:rFonts w:ascii="Times New Roman" w:hAnsi="Times New Roman" w:cs="Times New Roman"/>
        </w:rPr>
      </w:pPr>
    </w:p>
    <w:p w:rsidR="00D06065" w:rsidP="00D06065" w14:paraId="632DAD1F" w14:textId="1147BA72">
      <w:pPr>
        <w:spacing w:after="0"/>
        <w:rPr>
          <w:rFonts w:ascii="Times New Roman" w:eastAsia="Times New Roman" w:hAnsi="Times New Roman" w:cs="Times New Roman"/>
          <w:sz w:val="24"/>
          <w:szCs w:val="24"/>
        </w:rPr>
      </w:pPr>
      <w:r w:rsidRPr="5487C40B">
        <w:rPr>
          <w:rFonts w:ascii="Times New Roman" w:eastAsia="Times New Roman" w:hAnsi="Times New Roman" w:cs="Times New Roman"/>
          <w:sz w:val="24"/>
          <w:szCs w:val="24"/>
        </w:rPr>
        <w:t>We then calculate the cost for</w:t>
      </w:r>
      <w:r w:rsidRPr="5487C40B" w:rsidR="7183C2E0">
        <w:rPr>
          <w:rFonts w:ascii="Times New Roman" w:eastAsia="Times New Roman" w:hAnsi="Times New Roman" w:cs="Times New Roman"/>
          <w:sz w:val="24"/>
          <w:szCs w:val="24"/>
        </w:rPr>
        <w:t xml:space="preserve"> the monthly</w:t>
      </w:r>
      <w:r w:rsidRPr="5487C40B">
        <w:rPr>
          <w:rFonts w:ascii="Times New Roman" w:eastAsia="Times New Roman" w:hAnsi="Times New Roman" w:cs="Times New Roman"/>
          <w:sz w:val="24"/>
          <w:szCs w:val="24"/>
        </w:rPr>
        <w:t xml:space="preserve"> BPS</w:t>
      </w:r>
      <w:r w:rsidRPr="5487C40B" w:rsidR="062297AD">
        <w:rPr>
          <w:rFonts w:ascii="Times New Roman" w:eastAsia="Times New Roman" w:hAnsi="Times New Roman" w:cs="Times New Roman"/>
          <w:sz w:val="24"/>
          <w:szCs w:val="24"/>
        </w:rPr>
        <w:t xml:space="preserve"> (C-404)</w:t>
      </w:r>
      <w:r w:rsidRPr="5487C40B">
        <w:rPr>
          <w:rFonts w:ascii="Times New Roman" w:eastAsia="Times New Roman" w:hAnsi="Times New Roman" w:cs="Times New Roman"/>
          <w:sz w:val="24"/>
          <w:szCs w:val="24"/>
        </w:rPr>
        <w:t xml:space="preserve"> by multiplying the </w:t>
      </w:r>
      <w:r w:rsidRPr="5487C40B" w:rsidR="0F2A0E36">
        <w:rPr>
          <w:rFonts w:ascii="Times New Roman" w:eastAsia="Times New Roman" w:hAnsi="Times New Roman" w:cs="Times New Roman"/>
          <w:sz w:val="24"/>
          <w:szCs w:val="24"/>
        </w:rPr>
        <w:t>1,</w:t>
      </w:r>
      <w:r w:rsidRPr="5487C40B" w:rsidR="4DB87ED1">
        <w:rPr>
          <w:rFonts w:ascii="Times New Roman" w:eastAsia="Times New Roman" w:hAnsi="Times New Roman" w:cs="Times New Roman"/>
          <w:sz w:val="24"/>
          <w:szCs w:val="24"/>
        </w:rPr>
        <w:t>292</w:t>
      </w:r>
      <w:r w:rsidRPr="5487C40B" w:rsidR="0F2A0E36">
        <w:rPr>
          <w:rFonts w:ascii="Times New Roman" w:eastAsia="Times New Roman" w:hAnsi="Times New Roman" w:cs="Times New Roman"/>
          <w:sz w:val="24"/>
          <w:szCs w:val="24"/>
        </w:rPr>
        <w:t xml:space="preserve"> burden hours for the nine-month collection reporting period, by the per hour mean wage estimate of $29.03 for a </w:t>
      </w:r>
      <w:r w:rsidRPr="5487C40B" w:rsidR="284CC14A">
        <w:rPr>
          <w:rFonts w:ascii="Times New Roman" w:eastAsia="Times New Roman" w:hAnsi="Times New Roman" w:cs="Times New Roman"/>
          <w:sz w:val="24"/>
          <w:szCs w:val="24"/>
        </w:rPr>
        <w:t>Local Government</w:t>
      </w:r>
      <w:r w:rsidR="007179D0">
        <w:rPr>
          <w:rFonts w:ascii="Times New Roman" w:eastAsia="Times New Roman" w:hAnsi="Times New Roman" w:cs="Times New Roman"/>
          <w:sz w:val="24"/>
          <w:szCs w:val="24"/>
        </w:rPr>
        <w:t xml:space="preserve"> (</w:t>
      </w:r>
      <w:r w:rsidRPr="5487C40B" w:rsidR="284CC14A">
        <w:rPr>
          <w:rFonts w:ascii="Times New Roman" w:eastAsia="Times New Roman" w:hAnsi="Times New Roman" w:cs="Times New Roman"/>
          <w:sz w:val="24"/>
          <w:szCs w:val="24"/>
        </w:rPr>
        <w:t>excluding schools and hospitals</w:t>
      </w:r>
      <w:r w:rsidR="007179D0">
        <w:rPr>
          <w:rFonts w:ascii="Times New Roman" w:eastAsia="Times New Roman" w:hAnsi="Times New Roman" w:cs="Times New Roman"/>
          <w:sz w:val="24"/>
          <w:szCs w:val="24"/>
        </w:rPr>
        <w:t>)</w:t>
      </w:r>
      <w:r w:rsidRPr="5487C40B" w:rsidR="284CC14A">
        <w:rPr>
          <w:rFonts w:ascii="Times New Roman" w:eastAsia="Times New Roman" w:hAnsi="Times New Roman" w:cs="Times New Roman"/>
          <w:sz w:val="24"/>
          <w:szCs w:val="24"/>
        </w:rPr>
        <w:t xml:space="preserve"> employe</w:t>
      </w:r>
      <w:r w:rsidRPr="5487C40B" w:rsidR="15119B42">
        <w:rPr>
          <w:rFonts w:ascii="Times New Roman" w:eastAsia="Times New Roman" w:hAnsi="Times New Roman" w:cs="Times New Roman"/>
          <w:sz w:val="24"/>
          <w:szCs w:val="24"/>
        </w:rPr>
        <w:t>e</w:t>
      </w:r>
      <w:r w:rsidRPr="5487C40B" w:rsidR="284CC14A">
        <w:rPr>
          <w:rFonts w:ascii="Times New Roman" w:eastAsia="Times New Roman" w:hAnsi="Times New Roman" w:cs="Times New Roman"/>
          <w:sz w:val="24"/>
          <w:szCs w:val="24"/>
        </w:rPr>
        <w:t xml:space="preserve"> as found in the </w:t>
      </w:r>
      <w:r w:rsidRPr="5487C40B" w:rsidR="284CC14A">
        <w:rPr>
          <w:rFonts w:ascii="Times New Roman" w:eastAsia="Times New Roman" w:hAnsi="Times New Roman" w:cs="Times New Roman"/>
          <w:i/>
          <w:iCs/>
          <w:sz w:val="24"/>
          <w:szCs w:val="24"/>
        </w:rPr>
        <w:t xml:space="preserve">Occupational Employment and Wages - Bureau of Labor Statistics May 2021 National Occupational Employment and Wage Estimates.  </w:t>
      </w:r>
      <w:r w:rsidRPr="5487C40B" w:rsidR="284CC14A">
        <w:rPr>
          <w:rFonts w:ascii="Times New Roman" w:eastAsia="Times New Roman" w:hAnsi="Times New Roman" w:cs="Times New Roman"/>
          <w:sz w:val="24"/>
          <w:szCs w:val="24"/>
        </w:rPr>
        <w:t xml:space="preserve">$29.03 is the mean </w:t>
      </w:r>
      <w:r w:rsidRPr="5487C40B" w:rsidR="3C29826F">
        <w:rPr>
          <w:rFonts w:ascii="Times New Roman" w:eastAsia="Times New Roman" w:hAnsi="Times New Roman" w:cs="Times New Roman"/>
          <w:sz w:val="24"/>
          <w:szCs w:val="24"/>
        </w:rPr>
        <w:t>h</w:t>
      </w:r>
      <w:r w:rsidRPr="5487C40B" w:rsidR="284CC14A">
        <w:rPr>
          <w:rFonts w:ascii="Times New Roman" w:eastAsia="Times New Roman" w:hAnsi="Times New Roman" w:cs="Times New Roman"/>
          <w:sz w:val="24"/>
          <w:szCs w:val="24"/>
        </w:rPr>
        <w:t xml:space="preserve">ourly wage of a local government employee, </w:t>
      </w:r>
      <w:r w:rsidRPr="5487C40B" w:rsidR="5D8B482A">
        <w:rPr>
          <w:rFonts w:ascii="Times New Roman" w:eastAsia="Times New Roman" w:hAnsi="Times New Roman" w:cs="Times New Roman"/>
          <w:sz w:val="24"/>
          <w:szCs w:val="24"/>
        </w:rPr>
        <w:t>under NAICS Code: 999300</w:t>
      </w:r>
      <w:r w:rsidRPr="5487C40B" w:rsidR="5DA61F9C">
        <w:rPr>
          <w:rFonts w:ascii="Times New Roman" w:eastAsia="Times New Roman" w:hAnsi="Times New Roman" w:cs="Times New Roman"/>
          <w:sz w:val="24"/>
          <w:szCs w:val="24"/>
        </w:rPr>
        <w:t xml:space="preserve">, which can be found here: </w:t>
      </w:r>
      <w:hyperlink r:id="rId5" w:history="1">
        <w:r w:rsidRPr="007179D0" w:rsidR="5DA61F9C">
          <w:rPr>
            <w:rStyle w:val="Hyperlink"/>
            <w:rFonts w:ascii="Times New Roman" w:eastAsia="Times New Roman" w:hAnsi="Times New Roman" w:cs="Times New Roman"/>
            <w:sz w:val="24"/>
            <w:szCs w:val="24"/>
          </w:rPr>
          <w:t>https://www.bls.gov/oes/current/naics4_999300.htm#00-0000.</w:t>
        </w:r>
      </w:hyperlink>
      <w:r w:rsidRPr="5487C40B" w:rsidR="5DA61F9C">
        <w:rPr>
          <w:rFonts w:ascii="Times New Roman" w:eastAsia="Times New Roman" w:hAnsi="Times New Roman" w:cs="Times New Roman"/>
          <w:sz w:val="24"/>
          <w:szCs w:val="24"/>
        </w:rPr>
        <w:t xml:space="preserve"> This gives a total </w:t>
      </w:r>
      <w:r w:rsidRPr="5487C40B" w:rsidR="3EDE93D9">
        <w:rPr>
          <w:rFonts w:ascii="Times New Roman" w:eastAsia="Times New Roman" w:hAnsi="Times New Roman" w:cs="Times New Roman"/>
          <w:sz w:val="24"/>
          <w:szCs w:val="24"/>
        </w:rPr>
        <w:t>estimate</w:t>
      </w:r>
      <w:r w:rsidR="00163907">
        <w:rPr>
          <w:rFonts w:ascii="Times New Roman" w:eastAsia="Times New Roman" w:hAnsi="Times New Roman" w:cs="Times New Roman"/>
          <w:sz w:val="24"/>
          <w:szCs w:val="24"/>
        </w:rPr>
        <w:t>d cost</w:t>
      </w:r>
      <w:r w:rsidRPr="5487C40B" w:rsidR="5DA61F9C">
        <w:rPr>
          <w:rFonts w:ascii="Times New Roman" w:eastAsia="Times New Roman" w:hAnsi="Times New Roman" w:cs="Times New Roman"/>
          <w:sz w:val="24"/>
          <w:szCs w:val="24"/>
        </w:rPr>
        <w:t xml:space="preserve"> of $</w:t>
      </w:r>
      <w:r w:rsidRPr="5487C40B" w:rsidR="0FBB82E9">
        <w:rPr>
          <w:rFonts w:ascii="Times New Roman" w:eastAsia="Times New Roman" w:hAnsi="Times New Roman" w:cs="Times New Roman"/>
          <w:sz w:val="24"/>
          <w:szCs w:val="24"/>
        </w:rPr>
        <w:t>37,505</w:t>
      </w:r>
      <w:r w:rsidRPr="5487C40B" w:rsidR="5DA61F9C">
        <w:rPr>
          <w:rFonts w:ascii="Times New Roman" w:eastAsia="Times New Roman" w:hAnsi="Times New Roman" w:cs="Times New Roman"/>
          <w:sz w:val="24"/>
          <w:szCs w:val="24"/>
        </w:rPr>
        <w:t xml:space="preserve"> for </w:t>
      </w:r>
      <w:r w:rsidR="00163907">
        <w:rPr>
          <w:rFonts w:ascii="Times New Roman" w:eastAsia="Times New Roman" w:hAnsi="Times New Roman" w:cs="Times New Roman"/>
          <w:sz w:val="24"/>
          <w:szCs w:val="24"/>
        </w:rPr>
        <w:t xml:space="preserve">the none month collection of the </w:t>
      </w:r>
      <w:r w:rsidRPr="5487C40B" w:rsidR="27F653C5">
        <w:rPr>
          <w:rFonts w:ascii="Times New Roman" w:eastAsia="Times New Roman" w:hAnsi="Times New Roman" w:cs="Times New Roman"/>
          <w:sz w:val="24"/>
          <w:szCs w:val="24"/>
        </w:rPr>
        <w:t xml:space="preserve">monthly </w:t>
      </w:r>
      <w:r w:rsidRPr="5487C40B" w:rsidR="5DA61F9C">
        <w:rPr>
          <w:rFonts w:ascii="Times New Roman" w:eastAsia="Times New Roman" w:hAnsi="Times New Roman" w:cs="Times New Roman"/>
          <w:sz w:val="24"/>
          <w:szCs w:val="24"/>
        </w:rPr>
        <w:t>BPS</w:t>
      </w:r>
      <w:r w:rsidRPr="5487C40B" w:rsidR="1F026C52">
        <w:rPr>
          <w:rFonts w:ascii="Times New Roman" w:eastAsia="Times New Roman" w:hAnsi="Times New Roman" w:cs="Times New Roman"/>
          <w:sz w:val="24"/>
          <w:szCs w:val="24"/>
        </w:rPr>
        <w:t xml:space="preserve"> (C-404)</w:t>
      </w:r>
      <w:r w:rsidRPr="5487C40B" w:rsidR="5DA61F9C">
        <w:rPr>
          <w:rFonts w:ascii="Times New Roman" w:eastAsia="Times New Roman" w:hAnsi="Times New Roman" w:cs="Times New Roman"/>
          <w:sz w:val="24"/>
          <w:szCs w:val="24"/>
        </w:rPr>
        <w:t>.</w:t>
      </w:r>
    </w:p>
    <w:p w:rsidR="00D06065" w:rsidP="00D06065" w14:paraId="07C874F8" w14:textId="77777777">
      <w:pPr>
        <w:spacing w:after="0"/>
        <w:rPr>
          <w:rFonts w:ascii="Times New Roman" w:eastAsia="Times New Roman" w:hAnsi="Times New Roman" w:cs="Times New Roman"/>
          <w:sz w:val="24"/>
          <w:szCs w:val="24"/>
        </w:rPr>
      </w:pPr>
    </w:p>
    <w:p w:rsidR="00425D89" w:rsidP="003D0734" w14:paraId="4DE48E7A" w14:textId="2CC26DE0">
      <w:pPr>
        <w:spacing w:line="240" w:lineRule="auto"/>
        <w:rPr>
          <w:rFonts w:ascii="Times New Roman" w:hAnsi="Times New Roman" w:cs="Times New Roman"/>
          <w:b/>
          <w:sz w:val="24"/>
          <w:szCs w:val="24"/>
        </w:rPr>
      </w:pPr>
      <w:r w:rsidRPr="00661E69">
        <w:rPr>
          <w:rFonts w:ascii="Times New Roman" w:hAnsi="Times New Roman" w:cs="Times New Roman"/>
          <w:b/>
          <w:sz w:val="24"/>
          <w:szCs w:val="24"/>
        </w:rPr>
        <w:t>9. Annualized Cost to the Federal Government</w:t>
      </w:r>
    </w:p>
    <w:p w:rsidR="00211927" w:rsidP="00661E69" w14:paraId="2AEE0F22" w14:textId="48879E17">
      <w:pPr>
        <w:spacing w:line="240" w:lineRule="auto"/>
        <w:rPr>
          <w:rFonts w:ascii="Times New Roman" w:hAnsi="Times New Roman" w:cs="Times New Roman"/>
          <w:sz w:val="24"/>
          <w:szCs w:val="24"/>
        </w:rPr>
      </w:pPr>
      <w:bookmarkStart w:id="8" w:name="_Hlk112851982"/>
      <w:r w:rsidRPr="00FD4DB7">
        <w:rPr>
          <w:rFonts w:ascii="Times New Roman" w:hAnsi="Times New Roman" w:cs="Times New Roman"/>
          <w:sz w:val="24"/>
          <w:szCs w:val="24"/>
        </w:rPr>
        <w:t>T</w:t>
      </w:r>
      <w:r w:rsidRPr="00FD4DB7" w:rsidR="00425D89">
        <w:rPr>
          <w:rFonts w:ascii="Times New Roman" w:hAnsi="Times New Roman" w:cs="Times New Roman"/>
          <w:sz w:val="24"/>
          <w:szCs w:val="24"/>
        </w:rPr>
        <w:t xml:space="preserve">he </w:t>
      </w:r>
      <w:r w:rsidRPr="00FD4DB7">
        <w:rPr>
          <w:rFonts w:ascii="Times New Roman" w:hAnsi="Times New Roman" w:cs="Times New Roman"/>
          <w:sz w:val="24"/>
          <w:szCs w:val="24"/>
        </w:rPr>
        <w:t xml:space="preserve">incremental </w:t>
      </w:r>
      <w:r w:rsidRPr="00FD4DB7" w:rsidR="00425D89">
        <w:rPr>
          <w:rFonts w:ascii="Times New Roman" w:hAnsi="Times New Roman" w:cs="Times New Roman"/>
          <w:sz w:val="24"/>
          <w:szCs w:val="24"/>
        </w:rPr>
        <w:t xml:space="preserve">cost of adding </w:t>
      </w:r>
      <w:r w:rsidRPr="00FD4DB7">
        <w:rPr>
          <w:rFonts w:ascii="Times New Roman" w:hAnsi="Times New Roman" w:cs="Times New Roman"/>
          <w:sz w:val="24"/>
          <w:szCs w:val="24"/>
        </w:rPr>
        <w:t xml:space="preserve">these </w:t>
      </w:r>
      <w:r w:rsidRPr="00FD4DB7" w:rsidR="00425D89">
        <w:rPr>
          <w:rFonts w:ascii="Times New Roman" w:hAnsi="Times New Roman" w:cs="Times New Roman"/>
          <w:sz w:val="24"/>
          <w:szCs w:val="24"/>
        </w:rPr>
        <w:t xml:space="preserve">EEIC questions to </w:t>
      </w:r>
      <w:r w:rsidRPr="00FD4DB7">
        <w:rPr>
          <w:rFonts w:ascii="Times New Roman" w:hAnsi="Times New Roman" w:cs="Times New Roman"/>
          <w:sz w:val="24"/>
          <w:szCs w:val="24"/>
        </w:rPr>
        <w:t>our existing</w:t>
      </w:r>
      <w:r w:rsidRPr="00FD4DB7" w:rsidR="00425D89">
        <w:rPr>
          <w:rFonts w:ascii="Times New Roman" w:hAnsi="Times New Roman" w:cs="Times New Roman"/>
          <w:sz w:val="24"/>
          <w:szCs w:val="24"/>
        </w:rPr>
        <w:t xml:space="preserve"> collection</w:t>
      </w:r>
      <w:r w:rsidRPr="00FD4DB7">
        <w:rPr>
          <w:rFonts w:ascii="Times New Roman" w:hAnsi="Times New Roman" w:cs="Times New Roman"/>
          <w:sz w:val="24"/>
          <w:szCs w:val="24"/>
        </w:rPr>
        <w:t xml:space="preserve"> through this request is $35,000</w:t>
      </w:r>
      <w:r w:rsidRPr="00FD4DB7" w:rsidR="00425D89">
        <w:rPr>
          <w:rFonts w:ascii="Times New Roman" w:hAnsi="Times New Roman" w:cs="Times New Roman"/>
          <w:sz w:val="24"/>
          <w:szCs w:val="24"/>
        </w:rPr>
        <w:t>.</w:t>
      </w:r>
    </w:p>
    <w:p w:rsidR="00D06065" w:rsidP="00D06065" w14:paraId="15C8C288" w14:textId="77777777">
      <w:pPr>
        <w:spacing w:after="0" w:line="240" w:lineRule="auto"/>
        <w:rPr>
          <w:rFonts w:ascii="Times New Roman" w:hAnsi="Times New Roman" w:cs="Times New Roman"/>
          <w:sz w:val="24"/>
          <w:szCs w:val="24"/>
        </w:rPr>
      </w:pPr>
    </w:p>
    <w:bookmarkEnd w:id="8"/>
    <w:p w:rsidR="005459D8" w:rsidRPr="00661E69" w:rsidP="00661E69" w14:paraId="45E6369D" w14:textId="6A40EF23">
      <w:pPr>
        <w:spacing w:line="240" w:lineRule="auto"/>
        <w:rPr>
          <w:rFonts w:ascii="Times New Roman" w:hAnsi="Times New Roman" w:cs="Times New Roman"/>
          <w:sz w:val="24"/>
          <w:szCs w:val="24"/>
        </w:rPr>
      </w:pPr>
      <w:r w:rsidRPr="3CC87E72">
        <w:rPr>
          <w:rFonts w:ascii="Times New Roman" w:eastAsia="Arial Unicode MS" w:hAnsi="Times New Roman" w:cs="Times New Roman"/>
          <w:b/>
          <w:bCs/>
          <w:sz w:val="24"/>
          <w:szCs w:val="24"/>
        </w:rPr>
        <w:t>10</w:t>
      </w:r>
      <w:r w:rsidRPr="3CC87E72" w:rsidR="00DB5A26">
        <w:rPr>
          <w:rFonts w:ascii="Times New Roman" w:eastAsia="Arial Unicode MS" w:hAnsi="Times New Roman" w:cs="Times New Roman"/>
          <w:b/>
          <w:bCs/>
          <w:sz w:val="24"/>
          <w:szCs w:val="24"/>
        </w:rPr>
        <w:t xml:space="preserve">. </w:t>
      </w:r>
      <w:r w:rsidRPr="3CC87E72">
        <w:rPr>
          <w:rFonts w:ascii="Times New Roman" w:eastAsia="Arial Unicode MS" w:hAnsi="Times New Roman" w:cs="Times New Roman"/>
          <w:b/>
          <w:bCs/>
          <w:sz w:val="24"/>
          <w:szCs w:val="24"/>
        </w:rPr>
        <w:t>Plans for Tabulation and Publication and Project Time Schedule</w:t>
      </w:r>
    </w:p>
    <w:p w:rsidR="005459D8" w:rsidRPr="00767977" w:rsidP="3CC87E72" w14:paraId="7D381824" w14:textId="61147351">
      <w:pPr>
        <w:spacing w:line="240" w:lineRule="auto"/>
        <w:rPr>
          <w:rFonts w:ascii="Times New Roman" w:hAnsi="Times New Roman" w:cs="Times New Roman"/>
          <w:sz w:val="24"/>
          <w:szCs w:val="24"/>
        </w:rPr>
      </w:pPr>
      <w:r w:rsidRPr="3CC87E72">
        <w:rPr>
          <w:rFonts w:ascii="Times New Roman" w:hAnsi="Times New Roman" w:cs="Times New Roman"/>
          <w:sz w:val="24"/>
          <w:szCs w:val="24"/>
        </w:rPr>
        <w:t xml:space="preserve">We will be processing the data internally, </w:t>
      </w:r>
      <w:r w:rsidRPr="3CC87E72">
        <w:rPr>
          <w:rFonts w:ascii="Times New Roman" w:hAnsi="Times New Roman" w:cs="Times New Roman"/>
          <w:sz w:val="24"/>
          <w:szCs w:val="24"/>
        </w:rPr>
        <w:t>monthly</w:t>
      </w:r>
      <w:r w:rsidRPr="3CC87E72">
        <w:rPr>
          <w:rFonts w:ascii="Times New Roman" w:hAnsi="Times New Roman" w:cs="Times New Roman"/>
          <w:sz w:val="24"/>
          <w:szCs w:val="24"/>
        </w:rPr>
        <w:t xml:space="preserve"> or quarterly</w:t>
      </w:r>
      <w:r w:rsidRPr="3CC87E72" w:rsidR="46EC48BC">
        <w:rPr>
          <w:rFonts w:ascii="Times New Roman" w:hAnsi="Times New Roman" w:cs="Times New Roman"/>
          <w:sz w:val="24"/>
          <w:szCs w:val="24"/>
        </w:rPr>
        <w:t xml:space="preserve">, </w:t>
      </w:r>
      <w:r w:rsidRPr="3CC87E72">
        <w:rPr>
          <w:rFonts w:ascii="Times New Roman" w:hAnsi="Times New Roman" w:cs="Times New Roman"/>
          <w:sz w:val="24"/>
          <w:szCs w:val="24"/>
        </w:rPr>
        <w:t>as relevant, and the information will be utilized to inform the routine data analysis, within the normal processing schedules of each indicator.</w:t>
      </w:r>
      <w:r w:rsidRPr="3CC87E72" w:rsidR="39EC5030">
        <w:rPr>
          <w:rFonts w:ascii="Times New Roman" w:hAnsi="Times New Roman" w:cs="Times New Roman"/>
          <w:sz w:val="24"/>
          <w:szCs w:val="24"/>
        </w:rPr>
        <w:t xml:space="preserve"> </w:t>
      </w:r>
    </w:p>
    <w:p w:rsidR="005459D8" w:rsidRPr="00767977" w:rsidP="3CC87E72" w14:paraId="2A2DCA63" w14:textId="0EB10DB1">
      <w:pPr>
        <w:spacing w:line="240" w:lineRule="auto"/>
        <w:rPr>
          <w:rFonts w:ascii="Times New Roman" w:hAnsi="Times New Roman" w:cs="Times New Roman"/>
          <w:sz w:val="24"/>
          <w:szCs w:val="24"/>
        </w:rPr>
      </w:pPr>
      <w:r w:rsidRPr="3CC87E72">
        <w:rPr>
          <w:rFonts w:ascii="Times New Roman" w:hAnsi="Times New Roman" w:cs="Times New Roman"/>
          <w:sz w:val="24"/>
          <w:szCs w:val="24"/>
        </w:rPr>
        <w:t>This information will be used to support the accuracy of already published economic measures.</w:t>
      </w:r>
      <w:r w:rsidRPr="3CC87E72" w:rsidR="38EB1C4A">
        <w:rPr>
          <w:rFonts w:ascii="Times New Roman" w:hAnsi="Times New Roman" w:cs="Times New Roman"/>
          <w:sz w:val="24"/>
          <w:szCs w:val="24"/>
        </w:rPr>
        <w:t xml:space="preserve">  T</w:t>
      </w:r>
      <w:r w:rsidRPr="3CC87E72">
        <w:rPr>
          <w:rFonts w:ascii="Times New Roman" w:hAnsi="Times New Roman" w:cs="Times New Roman"/>
          <w:sz w:val="24"/>
          <w:szCs w:val="24"/>
        </w:rPr>
        <w:t xml:space="preserve">his </w:t>
      </w:r>
      <w:r w:rsidRPr="3CC87E72" w:rsidR="3D187ED5">
        <w:rPr>
          <w:rFonts w:ascii="Times New Roman" w:hAnsi="Times New Roman" w:cs="Times New Roman"/>
          <w:sz w:val="24"/>
          <w:szCs w:val="24"/>
        </w:rPr>
        <w:t>information</w:t>
      </w:r>
      <w:r w:rsidRPr="3CC87E72">
        <w:rPr>
          <w:rFonts w:ascii="Times New Roman" w:hAnsi="Times New Roman" w:cs="Times New Roman"/>
          <w:sz w:val="24"/>
          <w:szCs w:val="24"/>
        </w:rPr>
        <w:t xml:space="preserve"> is important for our collection, editing,</w:t>
      </w:r>
      <w:r w:rsidRPr="3CC87E72" w:rsidR="21D053EC">
        <w:rPr>
          <w:rFonts w:ascii="Times New Roman" w:hAnsi="Times New Roman" w:cs="Times New Roman"/>
          <w:sz w:val="24"/>
          <w:szCs w:val="24"/>
        </w:rPr>
        <w:t xml:space="preserve"> outlier review, timeseries implementation,</w:t>
      </w:r>
      <w:r w:rsidRPr="3CC87E72">
        <w:rPr>
          <w:rFonts w:ascii="Times New Roman" w:hAnsi="Times New Roman" w:cs="Times New Roman"/>
          <w:sz w:val="24"/>
          <w:szCs w:val="24"/>
        </w:rPr>
        <w:t xml:space="preserve"> and interpretation of the data</w:t>
      </w:r>
      <w:r w:rsidRPr="3CC87E72" w:rsidR="19B4BBD1">
        <w:rPr>
          <w:rFonts w:ascii="Times New Roman" w:hAnsi="Times New Roman" w:cs="Times New Roman"/>
          <w:sz w:val="24"/>
          <w:szCs w:val="24"/>
        </w:rPr>
        <w:t>,</w:t>
      </w:r>
      <w:r w:rsidRPr="3CC87E72" w:rsidR="7556CDA2">
        <w:rPr>
          <w:rFonts w:ascii="Times New Roman" w:hAnsi="Times New Roman" w:cs="Times New Roman"/>
          <w:sz w:val="24"/>
          <w:szCs w:val="24"/>
        </w:rPr>
        <w:t xml:space="preserve"> and will be used</w:t>
      </w:r>
      <w:r w:rsidRPr="3CC87E72">
        <w:rPr>
          <w:rFonts w:ascii="Times New Roman" w:hAnsi="Times New Roman" w:cs="Times New Roman"/>
          <w:sz w:val="24"/>
          <w:szCs w:val="24"/>
        </w:rPr>
        <w:t xml:space="preserve"> to</w:t>
      </w:r>
      <w:r w:rsidRPr="3CC87E72" w:rsidR="4C497605">
        <w:rPr>
          <w:rFonts w:ascii="Times New Roman" w:hAnsi="Times New Roman" w:cs="Times New Roman"/>
          <w:sz w:val="24"/>
          <w:szCs w:val="24"/>
        </w:rPr>
        <w:t xml:space="preserve"> ensure</w:t>
      </w:r>
      <w:r w:rsidRPr="3CC87E72">
        <w:rPr>
          <w:rFonts w:ascii="Times New Roman" w:hAnsi="Times New Roman" w:cs="Times New Roman"/>
          <w:sz w:val="24"/>
          <w:szCs w:val="24"/>
        </w:rPr>
        <w:t xml:space="preserve"> complete and accurate</w:t>
      </w:r>
      <w:r w:rsidRPr="3CC87E72" w:rsidR="5D490A78">
        <w:rPr>
          <w:rFonts w:ascii="Times New Roman" w:hAnsi="Times New Roman" w:cs="Times New Roman"/>
          <w:sz w:val="24"/>
          <w:szCs w:val="24"/>
        </w:rPr>
        <w:t xml:space="preserve"> </w:t>
      </w:r>
      <w:r w:rsidRPr="3CC87E72" w:rsidR="1D927EF3">
        <w:rPr>
          <w:rFonts w:ascii="Times New Roman" w:hAnsi="Times New Roman" w:cs="Times New Roman"/>
          <w:sz w:val="24"/>
          <w:szCs w:val="24"/>
        </w:rPr>
        <w:t>Economic Indicat</w:t>
      </w:r>
      <w:r w:rsidRPr="3CC87E72" w:rsidR="1B271FAC">
        <w:rPr>
          <w:rFonts w:ascii="Times New Roman" w:hAnsi="Times New Roman" w:cs="Times New Roman"/>
          <w:sz w:val="24"/>
          <w:szCs w:val="24"/>
        </w:rPr>
        <w:t>or</w:t>
      </w:r>
      <w:r w:rsidRPr="3CC87E72" w:rsidR="1D927EF3">
        <w:rPr>
          <w:rFonts w:ascii="Times New Roman" w:hAnsi="Times New Roman" w:cs="Times New Roman"/>
          <w:sz w:val="24"/>
          <w:szCs w:val="24"/>
        </w:rPr>
        <w:t xml:space="preserve"> </w:t>
      </w:r>
      <w:r w:rsidRPr="3CC87E72" w:rsidR="5D490A78">
        <w:rPr>
          <w:rFonts w:ascii="Times New Roman" w:hAnsi="Times New Roman" w:cs="Times New Roman"/>
          <w:sz w:val="24"/>
          <w:szCs w:val="24"/>
        </w:rPr>
        <w:t>estimates</w:t>
      </w:r>
      <w:r w:rsidRPr="3CC87E72">
        <w:rPr>
          <w:rFonts w:ascii="Times New Roman" w:hAnsi="Times New Roman" w:cs="Times New Roman"/>
          <w:sz w:val="24"/>
          <w:szCs w:val="24"/>
        </w:rPr>
        <w:t xml:space="preserve">.  Additionally, using the information from this collection will reduce </w:t>
      </w:r>
      <w:r w:rsidRPr="3CC87E72" w:rsidR="218068DA">
        <w:rPr>
          <w:rFonts w:ascii="Times New Roman" w:hAnsi="Times New Roman" w:cs="Times New Roman"/>
          <w:sz w:val="24"/>
          <w:szCs w:val="24"/>
        </w:rPr>
        <w:t>labor-intensive</w:t>
      </w:r>
      <w:r w:rsidRPr="3CC87E72">
        <w:rPr>
          <w:rFonts w:ascii="Times New Roman" w:hAnsi="Times New Roman" w:cs="Times New Roman"/>
          <w:sz w:val="24"/>
          <w:szCs w:val="24"/>
        </w:rPr>
        <w:t xml:space="preserve"> follow-up activities</w:t>
      </w:r>
      <w:r w:rsidRPr="3CC87E72" w:rsidR="6E30979E">
        <w:rPr>
          <w:rFonts w:ascii="Times New Roman" w:hAnsi="Times New Roman" w:cs="Times New Roman"/>
          <w:sz w:val="24"/>
          <w:szCs w:val="24"/>
        </w:rPr>
        <w:t xml:space="preserve"> and</w:t>
      </w:r>
      <w:r w:rsidRPr="3CC87E72">
        <w:rPr>
          <w:rFonts w:ascii="Times New Roman" w:hAnsi="Times New Roman" w:cs="Times New Roman"/>
          <w:sz w:val="24"/>
          <w:szCs w:val="24"/>
        </w:rPr>
        <w:t xml:space="preserve"> ensure correct reporting, especially when</w:t>
      </w:r>
      <w:r w:rsidRPr="3CC87E72" w:rsidR="55D0CDC0">
        <w:rPr>
          <w:rFonts w:ascii="Times New Roman" w:hAnsi="Times New Roman" w:cs="Times New Roman"/>
          <w:sz w:val="24"/>
          <w:szCs w:val="24"/>
        </w:rPr>
        <w:t xml:space="preserve"> reported</w:t>
      </w:r>
      <w:r w:rsidRPr="3CC87E72">
        <w:rPr>
          <w:rFonts w:ascii="Times New Roman" w:hAnsi="Times New Roman" w:cs="Times New Roman"/>
          <w:sz w:val="24"/>
          <w:szCs w:val="24"/>
        </w:rPr>
        <w:t xml:space="preserve"> data is irregular or unusual from previously reported information</w:t>
      </w:r>
      <w:r w:rsidRPr="3CC87E72" w:rsidR="46CBA373">
        <w:rPr>
          <w:rFonts w:ascii="Times New Roman" w:hAnsi="Times New Roman" w:cs="Times New Roman"/>
          <w:sz w:val="24"/>
          <w:szCs w:val="24"/>
        </w:rPr>
        <w:t>,</w:t>
      </w:r>
      <w:r w:rsidRPr="3CC87E72" w:rsidR="511FE583">
        <w:rPr>
          <w:rFonts w:ascii="Times New Roman" w:hAnsi="Times New Roman" w:cs="Times New Roman"/>
          <w:sz w:val="24"/>
          <w:szCs w:val="24"/>
        </w:rPr>
        <w:t xml:space="preserve"> as a result of a severe weather event</w:t>
      </w:r>
      <w:r w:rsidRPr="3CC87E72">
        <w:rPr>
          <w:rFonts w:ascii="Times New Roman" w:hAnsi="Times New Roman" w:cs="Times New Roman"/>
          <w:sz w:val="24"/>
          <w:szCs w:val="24"/>
        </w:rPr>
        <w:t>.</w:t>
      </w:r>
    </w:p>
    <w:p w:rsidR="005459D8" w:rsidRPr="00767977" w:rsidP="3CC87E72" w14:paraId="6E43A56D" w14:textId="26C54B7E">
      <w:pPr>
        <w:spacing w:line="240" w:lineRule="auto"/>
        <w:rPr>
          <w:rFonts w:ascii="Times New Roman" w:hAnsi="Times New Roman" w:cs="Times New Roman"/>
          <w:sz w:val="24"/>
          <w:szCs w:val="24"/>
        </w:rPr>
      </w:pPr>
      <w:r w:rsidRPr="3CC87E72">
        <w:rPr>
          <w:rFonts w:ascii="Times New Roman" w:hAnsi="Times New Roman" w:cs="Times New Roman"/>
          <w:sz w:val="24"/>
          <w:szCs w:val="24"/>
        </w:rPr>
        <w:t>We are working with other federal agencies, including FEMA, to understand how the data can best serve the American public.</w:t>
      </w:r>
      <w:r w:rsidRPr="3CC87E72" w:rsidR="4ECCC7A2">
        <w:rPr>
          <w:rFonts w:ascii="Times New Roman" w:hAnsi="Times New Roman" w:cs="Times New Roman"/>
          <w:sz w:val="24"/>
          <w:szCs w:val="24"/>
        </w:rPr>
        <w:t xml:space="preserve">  </w:t>
      </w:r>
      <w:r w:rsidRPr="3CC87E72" w:rsidR="4ECCC7A2">
        <w:rPr>
          <w:rFonts w:ascii="Times New Roman" w:hAnsi="Times New Roman" w:cs="Times New Roman"/>
          <w:sz w:val="24"/>
          <w:szCs w:val="24"/>
        </w:rPr>
        <w:t>In the event that</w:t>
      </w:r>
      <w:r w:rsidRPr="3CC87E72" w:rsidR="4ECCC7A2">
        <w:rPr>
          <w:rFonts w:ascii="Times New Roman" w:hAnsi="Times New Roman" w:cs="Times New Roman"/>
          <w:sz w:val="24"/>
          <w:szCs w:val="24"/>
        </w:rPr>
        <w:t xml:space="preserve"> there is something extensive and relevant that we find in the source data and that we believe the public would find informative, we would then inform OMB of our intent to share that information with the public via a blog post, research paper</w:t>
      </w:r>
      <w:r w:rsidR="00990631">
        <w:rPr>
          <w:rFonts w:ascii="Times New Roman" w:hAnsi="Times New Roman" w:cs="Times New Roman"/>
          <w:sz w:val="24"/>
          <w:szCs w:val="24"/>
        </w:rPr>
        <w:t>,</w:t>
      </w:r>
      <w:r w:rsidRPr="3CC87E72" w:rsidR="4ECCC7A2">
        <w:rPr>
          <w:rFonts w:ascii="Times New Roman" w:hAnsi="Times New Roman" w:cs="Times New Roman"/>
          <w:sz w:val="24"/>
          <w:szCs w:val="24"/>
        </w:rPr>
        <w:t xml:space="preserve"> or experimental data product.</w:t>
      </w:r>
    </w:p>
    <w:p w:rsidR="005459D8" w:rsidRPr="00767977" w:rsidP="003D0734" w14:paraId="6FC82509" w14:textId="5CEB2B37">
      <w:pPr>
        <w:spacing w:after="0" w:line="240" w:lineRule="auto"/>
        <w:rPr>
          <w:rFonts w:ascii="Times New Roman" w:hAnsi="Times New Roman" w:cs="Times New Roman"/>
          <w:sz w:val="24"/>
          <w:szCs w:val="24"/>
        </w:rPr>
      </w:pPr>
    </w:p>
    <w:p w:rsidR="005459D8" w:rsidRPr="00661E69" w:rsidP="00661E69" w14:paraId="334EF24A" w14:textId="5822FF2F">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1</w:t>
      </w:r>
      <w:r w:rsidRPr="7657236F" w:rsidR="00425D89">
        <w:rPr>
          <w:rFonts w:ascii="Times New Roman" w:hAnsi="Times New Roman" w:cs="Times New Roman"/>
          <w:b/>
          <w:bCs/>
          <w:sz w:val="24"/>
          <w:szCs w:val="24"/>
        </w:rPr>
        <w:t>1</w:t>
      </w:r>
      <w:r w:rsidRPr="7657236F">
        <w:rPr>
          <w:rFonts w:ascii="Times New Roman" w:hAnsi="Times New Roman" w:cs="Times New Roman"/>
          <w:b/>
          <w:bCs/>
          <w:sz w:val="24"/>
          <w:szCs w:val="24"/>
        </w:rPr>
        <w:t>. Statistical Aspects of the Collection</w:t>
      </w:r>
    </w:p>
    <w:p w:rsidR="68CC2941" w:rsidP="7657236F" w14:paraId="28D02074" w14:textId="268FAD08">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The Census Bureau intends to add EEIC approved questions to existing Census Bureau surveys. We will not be making any changes or supplements to the existing statistical methods utilized to conduct these routine surveys.</w:t>
      </w:r>
    </w:p>
    <w:p w:rsidR="68CC2941" w:rsidP="7657236F" w14:paraId="032B963A" w14:textId="496AD208">
      <w:pPr>
        <w:spacing w:line="240" w:lineRule="auto"/>
        <w:rPr>
          <w:rFonts w:ascii="Times New Roman" w:eastAsia="Times New Roman" w:hAnsi="Times New Roman" w:cs="Times New Roman"/>
          <w:color w:val="000000" w:themeColor="text1"/>
          <w:sz w:val="24"/>
          <w:szCs w:val="24"/>
        </w:rPr>
      </w:pPr>
      <w:r w:rsidRPr="7657236F">
        <w:rPr>
          <w:rFonts w:ascii="Times New Roman" w:eastAsia="Times New Roman" w:hAnsi="Times New Roman" w:cs="Times New Roman"/>
          <w:color w:val="000000" w:themeColor="text1"/>
          <w:sz w:val="24"/>
          <w:szCs w:val="24"/>
        </w:rPr>
        <w:t>Please find below the most recently approved OMB Control Numbers, by survey. </w:t>
      </w:r>
    </w:p>
    <w:tbl>
      <w:tblPr>
        <w:tblW w:w="0" w:type="auto"/>
        <w:jc w:val="center"/>
        <w:tblLayout w:type="fixed"/>
        <w:tblCellMar>
          <w:left w:w="30" w:type="dxa"/>
          <w:right w:w="30" w:type="dxa"/>
        </w:tblCellMar>
        <w:tblLook w:val="0000"/>
      </w:tblPr>
      <w:tblGrid>
        <w:gridCol w:w="3592"/>
        <w:gridCol w:w="3652"/>
      </w:tblGrid>
      <w:tr w14:paraId="36CC9F15" w14:textId="77777777" w:rsidTr="003A176C">
        <w:tblPrEx>
          <w:tblW w:w="0" w:type="auto"/>
          <w:jc w:val="center"/>
          <w:tblLayout w:type="fixed"/>
          <w:tblCellMar>
            <w:left w:w="30" w:type="dxa"/>
            <w:right w:w="30" w:type="dxa"/>
          </w:tblCellMar>
          <w:tblLook w:val="0000"/>
        </w:tblPrEx>
        <w:trPr>
          <w:cantSplit/>
          <w:trHeight w:hRule="exact" w:val="288"/>
          <w:jc w:val="center"/>
        </w:trPr>
        <w:tc>
          <w:tcPr>
            <w:tcW w:w="7244" w:type="dxa"/>
            <w:gridSpan w:val="2"/>
            <w:tcBorders>
              <w:top w:val="single" w:sz="6" w:space="0" w:color="auto"/>
              <w:left w:val="single" w:sz="6" w:space="0" w:color="auto"/>
              <w:bottom w:val="single" w:sz="6" w:space="0" w:color="auto"/>
              <w:right w:val="single" w:sz="6" w:space="0" w:color="auto"/>
            </w:tcBorders>
            <w:shd w:val="clear" w:color="auto" w:fill="auto"/>
          </w:tcPr>
          <w:p w:rsidR="003A176C" w:rsidRPr="003A176C" w:rsidP="003A176C" w14:paraId="1870B496" w14:textId="6EEE6693">
            <w:pPr>
              <w:autoSpaceDE w:val="0"/>
              <w:autoSpaceDN w:val="0"/>
              <w:adjustRightInd w:val="0"/>
              <w:spacing w:after="0" w:line="240" w:lineRule="auto"/>
              <w:rPr>
                <w:rFonts w:ascii="Times New Roman" w:hAnsi="Times New Roman" w:cs="Times New Roman"/>
                <w:b/>
                <w:bCs/>
              </w:rPr>
            </w:pPr>
            <w:r w:rsidRPr="003A176C">
              <w:rPr>
                <w:rFonts w:ascii="Times New Roman" w:hAnsi="Times New Roman" w:cs="Times New Roman"/>
                <w:b/>
                <w:bCs/>
              </w:rPr>
              <w:t>Table 4 – OMB Control Number by Survey</w:t>
            </w:r>
          </w:p>
        </w:tc>
      </w:tr>
      <w:tr w14:paraId="68EE0111"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shd w:val="clear" w:color="auto" w:fill="C0C0C0"/>
          </w:tcPr>
          <w:p w:rsidR="007A5291" w:rsidRPr="003A176C" w:rsidP="7657236F" w14:paraId="025B1CDA" w14:textId="77777777">
            <w:pPr>
              <w:autoSpaceDE w:val="0"/>
              <w:autoSpaceDN w:val="0"/>
              <w:adjustRightInd w:val="0"/>
              <w:spacing w:after="0" w:line="240" w:lineRule="auto"/>
              <w:jc w:val="center"/>
              <w:rPr>
                <w:rFonts w:ascii="Times New Roman" w:hAnsi="Times New Roman" w:cs="Times New Roman"/>
                <w:b/>
                <w:bCs/>
              </w:rPr>
            </w:pPr>
            <w:bookmarkStart w:id="9" w:name="_Hlk112852014"/>
            <w:r w:rsidRPr="003A176C">
              <w:rPr>
                <w:rFonts w:ascii="Times New Roman" w:hAnsi="Times New Roman" w:cs="Times New Roman"/>
                <w:b/>
                <w:bCs/>
              </w:rPr>
              <w:t>Survey</w:t>
            </w:r>
          </w:p>
        </w:tc>
        <w:tc>
          <w:tcPr>
            <w:tcW w:w="3652" w:type="dxa"/>
            <w:tcBorders>
              <w:top w:val="single" w:sz="6" w:space="0" w:color="auto"/>
              <w:left w:val="single" w:sz="6" w:space="0" w:color="auto"/>
              <w:bottom w:val="single" w:sz="6" w:space="0" w:color="auto"/>
              <w:right w:val="single" w:sz="6" w:space="0" w:color="auto"/>
            </w:tcBorders>
            <w:shd w:val="clear" w:color="auto" w:fill="C0C0C0"/>
          </w:tcPr>
          <w:p w:rsidR="007A5291" w:rsidRPr="003A176C" w:rsidP="7657236F" w14:paraId="3888889F" w14:textId="77777777">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OMB Control Number</w:t>
            </w:r>
          </w:p>
        </w:tc>
      </w:tr>
      <w:tr w14:paraId="24DB7036"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007A5291" w14:paraId="173EDEC0" w14:textId="75AB4D2C">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MRS (MARTS and MRTS)</w:t>
            </w:r>
          </w:p>
        </w:tc>
        <w:tc>
          <w:tcPr>
            <w:tcW w:w="3652" w:type="dxa"/>
            <w:tcBorders>
              <w:top w:val="single" w:sz="6" w:space="0" w:color="auto"/>
              <w:left w:val="single" w:sz="6" w:space="0" w:color="auto"/>
              <w:bottom w:val="single" w:sz="6" w:space="0" w:color="auto"/>
              <w:right w:val="single" w:sz="6" w:space="0" w:color="auto"/>
            </w:tcBorders>
          </w:tcPr>
          <w:p w:rsidR="007A5291" w:rsidRPr="003A176C" w:rsidP="007A5291" w14:paraId="6D7E6451" w14:textId="77777777">
            <w:pPr>
              <w:autoSpaceDE w:val="0"/>
              <w:autoSpaceDN w:val="0"/>
              <w:adjustRightInd w:val="0"/>
              <w:spacing w:after="0" w:line="240" w:lineRule="auto"/>
              <w:jc w:val="center"/>
              <w:rPr>
                <w:rFonts w:ascii="Times New Roman" w:hAnsi="Times New Roman" w:cs="Times New Roman"/>
              </w:rPr>
            </w:pPr>
            <w:r w:rsidRPr="003A176C">
              <w:rPr>
                <w:rFonts w:ascii="Times New Roman" w:hAnsi="Times New Roman" w:cs="Times New Roman"/>
              </w:rPr>
              <w:t>0607-0717</w:t>
            </w:r>
          </w:p>
        </w:tc>
      </w:tr>
      <w:tr w14:paraId="510F769C"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7657236F" w14:paraId="116C99F7" w14:textId="77777777">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MWTS</w:t>
            </w:r>
          </w:p>
        </w:tc>
        <w:tc>
          <w:tcPr>
            <w:tcW w:w="3652" w:type="dxa"/>
            <w:tcBorders>
              <w:top w:val="single" w:sz="6" w:space="0" w:color="auto"/>
              <w:left w:val="single" w:sz="6" w:space="0" w:color="auto"/>
              <w:bottom w:val="single" w:sz="6" w:space="0" w:color="auto"/>
              <w:right w:val="single" w:sz="6" w:space="0" w:color="auto"/>
            </w:tcBorders>
          </w:tcPr>
          <w:p w:rsidR="007A5291" w:rsidRPr="003A176C" w:rsidP="7657236F" w14:paraId="631C55AB" w14:textId="77777777">
            <w:pPr>
              <w:autoSpaceDE w:val="0"/>
              <w:autoSpaceDN w:val="0"/>
              <w:adjustRightInd w:val="0"/>
              <w:spacing w:after="0" w:line="240" w:lineRule="auto"/>
              <w:jc w:val="center"/>
              <w:rPr>
                <w:rFonts w:ascii="Times New Roman" w:hAnsi="Times New Roman" w:cs="Times New Roman"/>
              </w:rPr>
            </w:pPr>
            <w:r w:rsidRPr="003A176C">
              <w:rPr>
                <w:rFonts w:ascii="Times New Roman" w:hAnsi="Times New Roman" w:cs="Times New Roman"/>
              </w:rPr>
              <w:t>0607-0190</w:t>
            </w:r>
          </w:p>
        </w:tc>
      </w:tr>
      <w:tr w14:paraId="730CFAC4"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7657236F" w14:paraId="59461151" w14:textId="77777777">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QSS</w:t>
            </w:r>
          </w:p>
        </w:tc>
        <w:tc>
          <w:tcPr>
            <w:tcW w:w="3652" w:type="dxa"/>
            <w:tcBorders>
              <w:top w:val="single" w:sz="6" w:space="0" w:color="auto"/>
              <w:left w:val="single" w:sz="6" w:space="0" w:color="auto"/>
              <w:bottom w:val="single" w:sz="6" w:space="0" w:color="auto"/>
              <w:right w:val="single" w:sz="6" w:space="0" w:color="auto"/>
            </w:tcBorders>
          </w:tcPr>
          <w:p w:rsidR="007A5291" w:rsidRPr="003A176C" w:rsidP="7657236F" w14:paraId="2C4BCD3A" w14:textId="77777777">
            <w:pPr>
              <w:autoSpaceDE w:val="0"/>
              <w:autoSpaceDN w:val="0"/>
              <w:adjustRightInd w:val="0"/>
              <w:spacing w:after="0" w:line="240" w:lineRule="auto"/>
              <w:jc w:val="center"/>
              <w:rPr>
                <w:rFonts w:ascii="Times New Roman" w:hAnsi="Times New Roman" w:cs="Times New Roman"/>
              </w:rPr>
            </w:pPr>
            <w:r w:rsidRPr="003A176C">
              <w:rPr>
                <w:rFonts w:ascii="Times New Roman" w:hAnsi="Times New Roman" w:cs="Times New Roman"/>
              </w:rPr>
              <w:t>0607-0907</w:t>
            </w:r>
          </w:p>
        </w:tc>
      </w:tr>
      <w:tr w14:paraId="6B809BE7"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7657236F" w14:paraId="53FD2318" w14:textId="77777777">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QFR</w:t>
            </w:r>
          </w:p>
        </w:tc>
        <w:tc>
          <w:tcPr>
            <w:tcW w:w="3652" w:type="dxa"/>
            <w:tcBorders>
              <w:top w:val="single" w:sz="6" w:space="0" w:color="auto"/>
              <w:left w:val="single" w:sz="6" w:space="0" w:color="auto"/>
              <w:bottom w:val="single" w:sz="6" w:space="0" w:color="auto"/>
              <w:right w:val="single" w:sz="6" w:space="0" w:color="auto"/>
            </w:tcBorders>
          </w:tcPr>
          <w:p w:rsidR="007A5291" w:rsidRPr="003A176C" w:rsidP="7657236F" w14:paraId="53291E6A" w14:textId="77777777">
            <w:pPr>
              <w:autoSpaceDE w:val="0"/>
              <w:autoSpaceDN w:val="0"/>
              <w:adjustRightInd w:val="0"/>
              <w:spacing w:after="0" w:line="240" w:lineRule="auto"/>
              <w:jc w:val="center"/>
              <w:rPr>
                <w:rFonts w:ascii="Times New Roman" w:hAnsi="Times New Roman" w:cs="Times New Roman"/>
              </w:rPr>
            </w:pPr>
            <w:r w:rsidRPr="003A176C">
              <w:rPr>
                <w:rFonts w:ascii="Times New Roman" w:hAnsi="Times New Roman" w:cs="Times New Roman"/>
              </w:rPr>
              <w:t>0607-0432</w:t>
            </w:r>
          </w:p>
        </w:tc>
      </w:tr>
      <w:tr w14:paraId="3B424EA0"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7657236F" w14:paraId="3FE9CD20" w14:textId="77777777">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M3</w:t>
            </w:r>
          </w:p>
        </w:tc>
        <w:tc>
          <w:tcPr>
            <w:tcW w:w="3652" w:type="dxa"/>
            <w:tcBorders>
              <w:top w:val="single" w:sz="6" w:space="0" w:color="auto"/>
              <w:left w:val="single" w:sz="6" w:space="0" w:color="auto"/>
              <w:bottom w:val="single" w:sz="6" w:space="0" w:color="auto"/>
              <w:right w:val="single" w:sz="6" w:space="0" w:color="auto"/>
            </w:tcBorders>
          </w:tcPr>
          <w:p w:rsidR="007A5291" w:rsidRPr="003A176C" w:rsidP="7657236F" w14:paraId="4E3DFDE6" w14:textId="77777777">
            <w:pPr>
              <w:autoSpaceDE w:val="0"/>
              <w:autoSpaceDN w:val="0"/>
              <w:adjustRightInd w:val="0"/>
              <w:spacing w:after="0" w:line="240" w:lineRule="auto"/>
              <w:jc w:val="center"/>
              <w:rPr>
                <w:rFonts w:ascii="Times New Roman" w:hAnsi="Times New Roman" w:cs="Times New Roman"/>
              </w:rPr>
            </w:pPr>
            <w:r w:rsidRPr="003A176C">
              <w:rPr>
                <w:rFonts w:ascii="Times New Roman" w:hAnsi="Times New Roman" w:cs="Times New Roman"/>
              </w:rPr>
              <w:t>0607-0008</w:t>
            </w:r>
          </w:p>
        </w:tc>
      </w:tr>
      <w:tr w14:paraId="609B332F"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7657236F" w14:paraId="0E0000DC" w14:textId="29A5A5CF">
            <w:pPr>
              <w:spacing w:line="240" w:lineRule="auto"/>
              <w:jc w:val="center"/>
              <w:rPr>
                <w:rFonts w:ascii="Times New Roman" w:hAnsi="Times New Roman" w:cs="Times New Roman"/>
                <w:b/>
                <w:bCs/>
              </w:rPr>
            </w:pPr>
            <w:r w:rsidRPr="003A176C">
              <w:rPr>
                <w:rFonts w:ascii="Times New Roman" w:hAnsi="Times New Roman" w:cs="Times New Roman"/>
                <w:b/>
                <w:bCs/>
              </w:rPr>
              <w:t>BPS (C-404)</w:t>
            </w:r>
          </w:p>
        </w:tc>
        <w:tc>
          <w:tcPr>
            <w:tcW w:w="3652" w:type="dxa"/>
            <w:tcBorders>
              <w:top w:val="single" w:sz="6" w:space="0" w:color="auto"/>
              <w:left w:val="single" w:sz="6" w:space="0" w:color="auto"/>
              <w:bottom w:val="single" w:sz="6" w:space="0" w:color="auto"/>
              <w:right w:val="single" w:sz="6" w:space="0" w:color="auto"/>
            </w:tcBorders>
          </w:tcPr>
          <w:p w:rsidR="007A5291" w:rsidRPr="003A176C" w:rsidP="7657236F" w14:paraId="1C851037" w14:textId="60E0D8FA">
            <w:pPr>
              <w:jc w:val="center"/>
              <w:rPr>
                <w:rFonts w:ascii="Times New Roman" w:eastAsia="Segoe UI" w:hAnsi="Times New Roman" w:cs="Times New Roman"/>
              </w:rPr>
            </w:pPr>
            <w:r w:rsidRPr="003A176C">
              <w:rPr>
                <w:rFonts w:ascii="Times New Roman" w:hAnsi="Times New Roman" w:cs="Times New Roman"/>
              </w:rPr>
              <w:t>0607-0094</w:t>
            </w:r>
          </w:p>
        </w:tc>
      </w:tr>
      <w:tr w14:paraId="16745644" w14:textId="77777777" w:rsidTr="007A5291">
        <w:tblPrEx>
          <w:tblW w:w="0" w:type="auto"/>
          <w:jc w:val="center"/>
          <w:tblLayout w:type="fixed"/>
          <w:tblCellMar>
            <w:left w:w="30" w:type="dxa"/>
            <w:right w:w="30" w:type="dxa"/>
          </w:tblCellMar>
          <w:tblLook w:val="0000"/>
        </w:tblPrEx>
        <w:trPr>
          <w:cantSplit/>
          <w:trHeight w:hRule="exact" w:val="288"/>
          <w:jc w:val="center"/>
        </w:trPr>
        <w:tc>
          <w:tcPr>
            <w:tcW w:w="3592" w:type="dxa"/>
            <w:tcBorders>
              <w:top w:val="single" w:sz="6" w:space="0" w:color="auto"/>
              <w:left w:val="single" w:sz="6" w:space="0" w:color="auto"/>
              <w:bottom w:val="single" w:sz="6" w:space="0" w:color="auto"/>
              <w:right w:val="single" w:sz="6" w:space="0" w:color="auto"/>
            </w:tcBorders>
          </w:tcPr>
          <w:p w:rsidR="007A5291" w:rsidRPr="003A176C" w:rsidP="7657236F" w14:paraId="7C552B23" w14:textId="77777777">
            <w:pPr>
              <w:autoSpaceDE w:val="0"/>
              <w:autoSpaceDN w:val="0"/>
              <w:adjustRightInd w:val="0"/>
              <w:spacing w:after="0" w:line="240" w:lineRule="auto"/>
              <w:jc w:val="center"/>
              <w:rPr>
                <w:rFonts w:ascii="Times New Roman" w:hAnsi="Times New Roman" w:cs="Times New Roman"/>
                <w:b/>
                <w:bCs/>
              </w:rPr>
            </w:pPr>
            <w:r w:rsidRPr="003A176C">
              <w:rPr>
                <w:rFonts w:ascii="Times New Roman" w:hAnsi="Times New Roman" w:cs="Times New Roman"/>
                <w:b/>
                <w:bCs/>
              </w:rPr>
              <w:t>CPRS</w:t>
            </w:r>
          </w:p>
        </w:tc>
        <w:tc>
          <w:tcPr>
            <w:tcW w:w="3652" w:type="dxa"/>
            <w:tcBorders>
              <w:top w:val="single" w:sz="6" w:space="0" w:color="auto"/>
              <w:left w:val="single" w:sz="6" w:space="0" w:color="auto"/>
              <w:bottom w:val="single" w:sz="6" w:space="0" w:color="auto"/>
              <w:right w:val="single" w:sz="6" w:space="0" w:color="auto"/>
            </w:tcBorders>
          </w:tcPr>
          <w:p w:rsidR="007A5291" w:rsidRPr="003A176C" w:rsidP="7657236F" w14:paraId="370D5B4C" w14:textId="77777777">
            <w:pPr>
              <w:autoSpaceDE w:val="0"/>
              <w:autoSpaceDN w:val="0"/>
              <w:adjustRightInd w:val="0"/>
              <w:spacing w:after="0" w:line="240" w:lineRule="auto"/>
              <w:jc w:val="center"/>
              <w:rPr>
                <w:rFonts w:ascii="Times New Roman" w:hAnsi="Times New Roman" w:cs="Times New Roman"/>
              </w:rPr>
            </w:pPr>
            <w:r w:rsidRPr="003A176C">
              <w:rPr>
                <w:rFonts w:ascii="Times New Roman" w:hAnsi="Times New Roman" w:cs="Times New Roman"/>
              </w:rPr>
              <w:t>0607-0153</w:t>
            </w:r>
          </w:p>
        </w:tc>
      </w:tr>
      <w:bookmarkEnd w:id="9"/>
    </w:tbl>
    <w:p w:rsidR="007A5291" w:rsidP="00661E69" w14:paraId="66CED082" w14:textId="77777777">
      <w:pPr>
        <w:spacing w:line="240" w:lineRule="auto"/>
        <w:rPr>
          <w:rFonts w:ascii="Times New Roman" w:hAnsi="Times New Roman" w:cs="Times New Roman"/>
          <w:b/>
          <w:bCs/>
          <w:sz w:val="24"/>
          <w:szCs w:val="24"/>
        </w:rPr>
      </w:pPr>
    </w:p>
    <w:p w:rsidR="005F18AE" w:rsidRPr="00661E69" w:rsidP="00661E69" w14:paraId="449F4CF4" w14:textId="576E28E2">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1</w:t>
      </w:r>
      <w:r w:rsidRPr="7657236F" w:rsidR="00425D89">
        <w:rPr>
          <w:rFonts w:ascii="Times New Roman" w:hAnsi="Times New Roman" w:cs="Times New Roman"/>
          <w:b/>
          <w:bCs/>
          <w:sz w:val="24"/>
          <w:szCs w:val="24"/>
        </w:rPr>
        <w:t>2</w:t>
      </w:r>
      <w:r w:rsidRPr="7657236F">
        <w:rPr>
          <w:rFonts w:ascii="Times New Roman" w:hAnsi="Times New Roman" w:cs="Times New Roman"/>
          <w:b/>
          <w:bCs/>
          <w:sz w:val="24"/>
          <w:szCs w:val="24"/>
        </w:rPr>
        <w:t xml:space="preserve">. Questionnaire </w:t>
      </w:r>
      <w:r w:rsidRPr="7657236F" w:rsidR="00266C45">
        <w:rPr>
          <w:rFonts w:ascii="Times New Roman" w:hAnsi="Times New Roman" w:cs="Times New Roman"/>
          <w:b/>
          <w:bCs/>
          <w:sz w:val="24"/>
          <w:szCs w:val="24"/>
        </w:rPr>
        <w:t xml:space="preserve">Pre-Testing and </w:t>
      </w:r>
      <w:r w:rsidRPr="7657236F" w:rsidR="009D3F81">
        <w:rPr>
          <w:rFonts w:ascii="Times New Roman" w:hAnsi="Times New Roman" w:cs="Times New Roman"/>
          <w:b/>
          <w:bCs/>
          <w:sz w:val="24"/>
          <w:szCs w:val="24"/>
        </w:rPr>
        <w:t>Evaluation</w:t>
      </w:r>
    </w:p>
    <w:p w:rsidR="001304EF" w:rsidRPr="00767977" w:rsidP="7657236F" w14:paraId="10C028A8" w14:textId="04548242">
      <w:pPr>
        <w:spacing w:line="240" w:lineRule="auto"/>
        <w:rPr>
          <w:rFonts w:ascii="Times New Roman" w:hAnsi="Times New Roman" w:cs="Times New Roman"/>
          <w:sz w:val="24"/>
          <w:szCs w:val="24"/>
        </w:rPr>
      </w:pPr>
      <w:bookmarkStart w:id="10" w:name="_Hlk112852035"/>
      <w:r w:rsidRPr="7657236F">
        <w:rPr>
          <w:rFonts w:ascii="Times New Roman" w:hAnsi="Times New Roman" w:cs="Times New Roman"/>
          <w:sz w:val="24"/>
          <w:szCs w:val="24"/>
        </w:rPr>
        <w:t>All the questions to be included</w:t>
      </w:r>
      <w:r w:rsidRPr="7657236F" w:rsidR="7E23B6CE">
        <w:rPr>
          <w:rFonts w:ascii="Times New Roman" w:hAnsi="Times New Roman" w:cs="Times New Roman"/>
          <w:sz w:val="24"/>
          <w:szCs w:val="24"/>
        </w:rPr>
        <w:t xml:space="preserve"> on Census Bureau surveys</w:t>
      </w:r>
      <w:r w:rsidRPr="7657236F">
        <w:rPr>
          <w:rFonts w:ascii="Times New Roman" w:hAnsi="Times New Roman" w:cs="Times New Roman"/>
          <w:sz w:val="24"/>
          <w:szCs w:val="24"/>
        </w:rPr>
        <w:t xml:space="preserve"> have been pulled from the EEIC Question Bank of pre-tested questions.</w:t>
      </w:r>
    </w:p>
    <w:p w:rsidR="00D27B88" w:rsidRPr="00FD4DB7" w:rsidP="7657236F" w14:paraId="497BC55B" w14:textId="2C847E8B">
      <w:pPr>
        <w:spacing w:line="240" w:lineRule="auto"/>
        <w:rPr>
          <w:rFonts w:ascii="Times New Roman" w:hAnsi="Times New Roman" w:cs="Times New Roman"/>
          <w:sz w:val="24"/>
          <w:szCs w:val="24"/>
        </w:rPr>
      </w:pPr>
      <w:r w:rsidRPr="00FD4DB7">
        <w:rPr>
          <w:rFonts w:ascii="Times New Roman" w:hAnsi="Times New Roman" w:cs="Times New Roman"/>
          <w:sz w:val="24"/>
          <w:szCs w:val="24"/>
        </w:rPr>
        <w:t>The Census Bureau will have the cognitive testing group</w:t>
      </w:r>
      <w:r w:rsidRPr="00FD4DB7" w:rsidR="0078350E">
        <w:rPr>
          <w:rFonts w:ascii="Times New Roman" w:hAnsi="Times New Roman" w:cs="Times New Roman"/>
          <w:sz w:val="24"/>
          <w:szCs w:val="24"/>
        </w:rPr>
        <w:t xml:space="preserve"> </w:t>
      </w:r>
      <w:r w:rsidRPr="00FD4DB7">
        <w:rPr>
          <w:rFonts w:ascii="Times New Roman" w:hAnsi="Times New Roman" w:cs="Times New Roman"/>
          <w:sz w:val="24"/>
          <w:szCs w:val="24"/>
        </w:rPr>
        <w:t>and math</w:t>
      </w:r>
      <w:r w:rsidRPr="00FD4DB7" w:rsidR="0078350E">
        <w:rPr>
          <w:rFonts w:ascii="Times New Roman" w:hAnsi="Times New Roman" w:cs="Times New Roman"/>
          <w:sz w:val="24"/>
          <w:szCs w:val="24"/>
        </w:rPr>
        <w:t xml:space="preserve">ematical statisticians within the Economic Statistical Methods Division (ESMD) </w:t>
      </w:r>
      <w:r w:rsidRPr="00FD4DB7">
        <w:rPr>
          <w:rFonts w:ascii="Times New Roman" w:hAnsi="Times New Roman" w:cs="Times New Roman"/>
          <w:sz w:val="24"/>
          <w:szCs w:val="24"/>
        </w:rPr>
        <w:t>review the quality of the responses</w:t>
      </w:r>
      <w:r w:rsidRPr="00FD4DB7" w:rsidR="0078350E">
        <w:rPr>
          <w:rFonts w:ascii="Times New Roman" w:hAnsi="Times New Roman" w:cs="Times New Roman"/>
          <w:sz w:val="24"/>
          <w:szCs w:val="24"/>
        </w:rPr>
        <w:t>,</w:t>
      </w:r>
      <w:r w:rsidRPr="00FD4DB7">
        <w:rPr>
          <w:rFonts w:ascii="Times New Roman" w:hAnsi="Times New Roman" w:cs="Times New Roman"/>
          <w:sz w:val="24"/>
          <w:szCs w:val="24"/>
        </w:rPr>
        <w:t xml:space="preserve"> and formulate </w:t>
      </w:r>
      <w:r w:rsidRPr="00FD4DB7" w:rsidR="0078350E">
        <w:rPr>
          <w:rFonts w:ascii="Times New Roman" w:hAnsi="Times New Roman" w:cs="Times New Roman"/>
          <w:sz w:val="24"/>
          <w:szCs w:val="24"/>
        </w:rPr>
        <w:t>a</w:t>
      </w:r>
      <w:r w:rsidRPr="00FD4DB7">
        <w:rPr>
          <w:rFonts w:ascii="Times New Roman" w:hAnsi="Times New Roman" w:cs="Times New Roman"/>
          <w:sz w:val="24"/>
          <w:szCs w:val="24"/>
        </w:rPr>
        <w:t xml:space="preserve"> report</w:t>
      </w:r>
      <w:r w:rsidRPr="00FD4DB7" w:rsidR="0078350E">
        <w:rPr>
          <w:rFonts w:ascii="Times New Roman" w:hAnsi="Times New Roman" w:cs="Times New Roman"/>
          <w:sz w:val="24"/>
          <w:szCs w:val="24"/>
        </w:rPr>
        <w:t xml:space="preserve"> evaluating the results of the collection,</w:t>
      </w:r>
      <w:r w:rsidRPr="00FD4DB7">
        <w:rPr>
          <w:rFonts w:ascii="Times New Roman" w:hAnsi="Times New Roman" w:cs="Times New Roman"/>
          <w:sz w:val="24"/>
          <w:szCs w:val="24"/>
        </w:rPr>
        <w:t xml:space="preserve"> within the</w:t>
      </w:r>
      <w:r w:rsidRPr="00FD4DB7" w:rsidR="0078350E">
        <w:rPr>
          <w:rFonts w:ascii="Times New Roman" w:hAnsi="Times New Roman" w:cs="Times New Roman"/>
          <w:sz w:val="24"/>
          <w:szCs w:val="24"/>
        </w:rPr>
        <w:t xml:space="preserve"> six </w:t>
      </w:r>
      <w:r w:rsidRPr="00FD4DB7">
        <w:rPr>
          <w:rFonts w:ascii="Times New Roman" w:hAnsi="Times New Roman" w:cs="Times New Roman"/>
          <w:sz w:val="24"/>
          <w:szCs w:val="24"/>
        </w:rPr>
        <w:t xml:space="preserve">months of the conclusion of the </w:t>
      </w:r>
      <w:r w:rsidRPr="00FD4DB7" w:rsidR="0078350E">
        <w:rPr>
          <w:rFonts w:ascii="Times New Roman" w:hAnsi="Times New Roman" w:cs="Times New Roman"/>
          <w:sz w:val="24"/>
          <w:szCs w:val="24"/>
        </w:rPr>
        <w:t>nine-month</w:t>
      </w:r>
      <w:r w:rsidRPr="00FD4DB7">
        <w:rPr>
          <w:rFonts w:ascii="Times New Roman" w:hAnsi="Times New Roman" w:cs="Times New Roman"/>
          <w:sz w:val="24"/>
          <w:szCs w:val="24"/>
        </w:rPr>
        <w:t xml:space="preserve"> collection</w:t>
      </w:r>
      <w:r w:rsidRPr="00FD4DB7" w:rsidR="0078350E">
        <w:rPr>
          <w:rFonts w:ascii="Times New Roman" w:hAnsi="Times New Roman" w:cs="Times New Roman"/>
          <w:sz w:val="24"/>
          <w:szCs w:val="24"/>
        </w:rPr>
        <w:t xml:space="preserve"> period</w:t>
      </w:r>
      <w:r w:rsidRPr="00FD4DB7">
        <w:rPr>
          <w:rFonts w:ascii="Times New Roman" w:hAnsi="Times New Roman" w:cs="Times New Roman"/>
          <w:sz w:val="24"/>
          <w:szCs w:val="24"/>
        </w:rPr>
        <w:t>.</w:t>
      </w:r>
    </w:p>
    <w:bookmarkEnd w:id="10"/>
    <w:p w:rsidR="00065391" w:rsidP="003D0734" w14:paraId="65D27299" w14:textId="77777777">
      <w:pPr>
        <w:spacing w:after="0" w:line="240" w:lineRule="auto"/>
        <w:rPr>
          <w:rFonts w:ascii="Times New Roman" w:hAnsi="Times New Roman" w:cs="Times New Roman"/>
          <w:sz w:val="24"/>
          <w:szCs w:val="24"/>
        </w:rPr>
      </w:pPr>
    </w:p>
    <w:p w:rsidR="005B3F68" w:rsidRPr="00661E69" w:rsidP="00661E69" w14:paraId="57D43C8C" w14:textId="015CF292">
      <w:pPr>
        <w:spacing w:line="240" w:lineRule="auto"/>
        <w:rPr>
          <w:rFonts w:ascii="Times New Roman" w:hAnsi="Times New Roman" w:cs="Times New Roman"/>
          <w:b/>
          <w:bCs/>
          <w:sz w:val="24"/>
          <w:szCs w:val="24"/>
        </w:rPr>
      </w:pPr>
      <w:r w:rsidRPr="7657236F">
        <w:rPr>
          <w:rFonts w:ascii="Times New Roman" w:hAnsi="Times New Roman" w:cs="Times New Roman"/>
          <w:b/>
          <w:bCs/>
          <w:sz w:val="24"/>
          <w:szCs w:val="24"/>
        </w:rPr>
        <w:t>1</w:t>
      </w:r>
      <w:r w:rsidRPr="7657236F" w:rsidR="00425D89">
        <w:rPr>
          <w:rFonts w:ascii="Times New Roman" w:hAnsi="Times New Roman" w:cs="Times New Roman"/>
          <w:b/>
          <w:bCs/>
          <w:sz w:val="24"/>
          <w:szCs w:val="24"/>
        </w:rPr>
        <w:t>3</w:t>
      </w:r>
      <w:r w:rsidRPr="7657236F">
        <w:rPr>
          <w:rFonts w:ascii="Times New Roman" w:hAnsi="Times New Roman" w:cs="Times New Roman"/>
          <w:b/>
          <w:bCs/>
          <w:sz w:val="24"/>
          <w:szCs w:val="24"/>
        </w:rPr>
        <w:t>. Contacts</w:t>
      </w:r>
    </w:p>
    <w:p w:rsidR="7657236F" w:rsidP="00F6756F" w14:paraId="1C5A6147" w14:textId="77302F4D">
      <w:pPr>
        <w:spacing w:line="240" w:lineRule="auto"/>
        <w:rPr>
          <w:rFonts w:ascii="Times New Roman" w:eastAsia="Times New Roman" w:hAnsi="Times New Roman" w:cs="Times New Roman"/>
          <w:color w:val="0070C0"/>
          <w:sz w:val="24"/>
          <w:szCs w:val="24"/>
        </w:rPr>
      </w:pPr>
      <w:bookmarkStart w:id="11" w:name="_Hlk112852047"/>
      <w:r w:rsidRPr="7657236F">
        <w:rPr>
          <w:rFonts w:ascii="Times New Roman" w:hAnsi="Times New Roman" w:cs="Times New Roman"/>
          <w:sz w:val="24"/>
          <w:szCs w:val="24"/>
        </w:rPr>
        <w:t>Please submit comments in writing to Stephanie Studds (stephanie.lee.studds@census.gov), Nick Orsini (nick.orsini@census.gov), and Thomas Smith (</w:t>
      </w:r>
      <w:hyperlink r:id="rId6">
        <w:r w:rsidRPr="7657236F">
          <w:rPr>
            <w:rStyle w:val="Hyperlink"/>
            <w:rFonts w:ascii="Times New Roman" w:hAnsi="Times New Roman" w:cs="Times New Roman"/>
            <w:color w:val="auto"/>
            <w:sz w:val="24"/>
            <w:szCs w:val="24"/>
          </w:rPr>
          <w:t>thomas.j.smith@census.gov</w:t>
        </w:r>
      </w:hyperlink>
      <w:r w:rsidRPr="7657236F">
        <w:rPr>
          <w:rFonts w:ascii="Times New Roman" w:hAnsi="Times New Roman" w:cs="Times New Roman"/>
          <w:sz w:val="24"/>
          <w:szCs w:val="24"/>
        </w:rPr>
        <w:t>)</w:t>
      </w:r>
      <w:bookmarkEnd w:id="11"/>
      <w:r w:rsidR="003D0734">
        <w:rPr>
          <w:rFonts w:ascii="Times New Roman" w:hAnsi="Times New Roman" w:cs="Times New Roman"/>
          <w:sz w:val="24"/>
          <w:szCs w:val="24"/>
        </w:rPr>
        <w:t>.</w:t>
      </w:r>
    </w:p>
    <w:sectPr w:rsidSect="003F0D7B">
      <w:footerReference w:type="default" r:id="rId7"/>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734375"/>
      <w:docPartObj>
        <w:docPartGallery w:val="Page Numbers (Bottom of Page)"/>
        <w:docPartUnique/>
      </w:docPartObj>
    </w:sdtPr>
    <w:sdtContent>
      <w:sdt>
        <w:sdtPr>
          <w:id w:val="1728636285"/>
          <w:docPartObj>
            <w:docPartGallery w:val="Page Numbers (Top of Page)"/>
            <w:docPartUnique/>
          </w:docPartObj>
        </w:sdtPr>
        <w:sdtContent>
          <w:p w:rsidR="003D0734" w14:paraId="1193382D" w14:textId="1B361B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D0734" w14:paraId="2B9D438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9B69AC"/>
    <w:multiLevelType w:val="hybridMultilevel"/>
    <w:tmpl w:val="86281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315D18"/>
    <w:multiLevelType w:val="hybridMultilevel"/>
    <w:tmpl w:val="52FA9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AC2F13"/>
    <w:multiLevelType w:val="hybridMultilevel"/>
    <w:tmpl w:val="6AEAE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BF4D64"/>
    <w:multiLevelType w:val="hybridMultilevel"/>
    <w:tmpl w:val="F2CAE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B2215"/>
    <w:multiLevelType w:val="hybridMultilevel"/>
    <w:tmpl w:val="7FAC8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2B77DCE"/>
    <w:multiLevelType w:val="hybridMultilevel"/>
    <w:tmpl w:val="3A344CE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1F0CDB"/>
    <w:multiLevelType w:val="hybridMultilevel"/>
    <w:tmpl w:val="C3147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B063C7"/>
    <w:multiLevelType w:val="hybridMultilevel"/>
    <w:tmpl w:val="070CA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1B5D30"/>
    <w:multiLevelType w:val="hybridMultilevel"/>
    <w:tmpl w:val="802EE1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B8E141C"/>
    <w:multiLevelType w:val="multilevel"/>
    <w:tmpl w:val="65CCE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9417A"/>
    <w:multiLevelType w:val="hybridMultilevel"/>
    <w:tmpl w:val="6EC4C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8843C7"/>
    <w:multiLevelType w:val="hybridMultilevel"/>
    <w:tmpl w:val="E91A2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BD73F3"/>
    <w:multiLevelType w:val="hybridMultilevel"/>
    <w:tmpl w:val="27903C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11D4171"/>
    <w:multiLevelType w:val="hybridMultilevel"/>
    <w:tmpl w:val="BE4CF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19826D7"/>
    <w:multiLevelType w:val="hybridMultilevel"/>
    <w:tmpl w:val="68945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6D6E52"/>
    <w:multiLevelType w:val="hybridMultilevel"/>
    <w:tmpl w:val="7E9CBA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1050035"/>
    <w:multiLevelType w:val="hybridMultilevel"/>
    <w:tmpl w:val="485EA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4D4DD9"/>
    <w:multiLevelType w:val="hybridMultilevel"/>
    <w:tmpl w:val="89C6F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25E19CE"/>
    <w:multiLevelType w:val="multilevel"/>
    <w:tmpl w:val="739EF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4550ECC"/>
    <w:multiLevelType w:val="hybridMultilevel"/>
    <w:tmpl w:val="6660E9D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24200D"/>
    <w:multiLevelType w:val="hybridMultilevel"/>
    <w:tmpl w:val="24CC0DF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EA4F8A"/>
    <w:multiLevelType w:val="hybridMultilevel"/>
    <w:tmpl w:val="46DA9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FE35F5E"/>
    <w:multiLevelType w:val="hybridMultilevel"/>
    <w:tmpl w:val="BCCED1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40D552B"/>
    <w:multiLevelType w:val="hybridMultilevel"/>
    <w:tmpl w:val="3E6AEC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C661E49"/>
    <w:multiLevelType w:val="multilevel"/>
    <w:tmpl w:val="25A4596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F08347E"/>
    <w:multiLevelType w:val="hybridMultilevel"/>
    <w:tmpl w:val="96EEC810"/>
    <w:lvl w:ilvl="0">
      <w:start w:val="1"/>
      <w:numFmt w:val="decimal"/>
      <w:lvlText w:val="%1."/>
      <w:lvlJc w:val="left"/>
      <w:pPr>
        <w:ind w:left="432" w:hanging="43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F967049"/>
    <w:multiLevelType w:val="hybridMultilevel"/>
    <w:tmpl w:val="F150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4"/>
  </w:num>
  <w:num w:numId="4">
    <w:abstractNumId w:val="13"/>
  </w:num>
  <w:num w:numId="5">
    <w:abstractNumId w:val="15"/>
  </w:num>
  <w:num w:numId="6">
    <w:abstractNumId w:val="1"/>
  </w:num>
  <w:num w:numId="7">
    <w:abstractNumId w:val="14"/>
  </w:num>
  <w:num w:numId="8">
    <w:abstractNumId w:val="10"/>
  </w:num>
  <w:num w:numId="9">
    <w:abstractNumId w:val="6"/>
  </w:num>
  <w:num w:numId="10">
    <w:abstractNumId w:val="7"/>
  </w:num>
  <w:num w:numId="11">
    <w:abstractNumId w:val="2"/>
  </w:num>
  <w:num w:numId="12">
    <w:abstractNumId w:val="16"/>
  </w:num>
  <w:num w:numId="13">
    <w:abstractNumId w:val="11"/>
  </w:num>
  <w:num w:numId="14">
    <w:abstractNumId w:val="0"/>
  </w:num>
  <w:num w:numId="15">
    <w:abstractNumId w:val="24"/>
  </w:num>
  <w:num w:numId="16">
    <w:abstractNumId w:val="19"/>
  </w:num>
  <w:num w:numId="17">
    <w:abstractNumId w:val="25"/>
  </w:num>
  <w:num w:numId="18">
    <w:abstractNumId w:val="22"/>
  </w:num>
  <w:num w:numId="19">
    <w:abstractNumId w:val="3"/>
  </w:num>
  <w:num w:numId="20">
    <w:abstractNumId w:val="5"/>
  </w:num>
  <w:num w:numId="21">
    <w:abstractNumId w:val="9"/>
  </w:num>
  <w:num w:numId="22">
    <w:abstractNumId w:val="18"/>
  </w:num>
  <w:num w:numId="23">
    <w:abstractNumId w:val="12"/>
  </w:num>
  <w:num w:numId="24">
    <w:abstractNumId w:val="23"/>
  </w:num>
  <w:num w:numId="25">
    <w:abstractNumId w:val="8"/>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CE"/>
    <w:rsid w:val="00000EBE"/>
    <w:rsid w:val="00011691"/>
    <w:rsid w:val="00033D4F"/>
    <w:rsid w:val="000377FB"/>
    <w:rsid w:val="0004107E"/>
    <w:rsid w:val="00065391"/>
    <w:rsid w:val="000658D1"/>
    <w:rsid w:val="00076458"/>
    <w:rsid w:val="0007755A"/>
    <w:rsid w:val="0009553F"/>
    <w:rsid w:val="000A3A99"/>
    <w:rsid w:val="000D331C"/>
    <w:rsid w:val="000D4ACB"/>
    <w:rsid w:val="000F15FA"/>
    <w:rsid w:val="001034B0"/>
    <w:rsid w:val="00115F5D"/>
    <w:rsid w:val="001304EF"/>
    <w:rsid w:val="00163907"/>
    <w:rsid w:val="00170A97"/>
    <w:rsid w:val="00187793"/>
    <w:rsid w:val="001C3944"/>
    <w:rsid w:val="001D7559"/>
    <w:rsid w:val="001E01C7"/>
    <w:rsid w:val="00211927"/>
    <w:rsid w:val="002332BA"/>
    <w:rsid w:val="0024007B"/>
    <w:rsid w:val="00251CBA"/>
    <w:rsid w:val="00262596"/>
    <w:rsid w:val="00266C45"/>
    <w:rsid w:val="002A210F"/>
    <w:rsid w:val="002A4EB4"/>
    <w:rsid w:val="002C03DF"/>
    <w:rsid w:val="002C2516"/>
    <w:rsid w:val="002C268B"/>
    <w:rsid w:val="002C2AFC"/>
    <w:rsid w:val="003050A3"/>
    <w:rsid w:val="003146BB"/>
    <w:rsid w:val="0031527F"/>
    <w:rsid w:val="00352B96"/>
    <w:rsid w:val="00353E04"/>
    <w:rsid w:val="00360D56"/>
    <w:rsid w:val="003855E0"/>
    <w:rsid w:val="0038700C"/>
    <w:rsid w:val="0039181C"/>
    <w:rsid w:val="00393599"/>
    <w:rsid w:val="003974E2"/>
    <w:rsid w:val="003A176C"/>
    <w:rsid w:val="003A1961"/>
    <w:rsid w:val="003D0734"/>
    <w:rsid w:val="003D16BB"/>
    <w:rsid w:val="003D7E59"/>
    <w:rsid w:val="003E107E"/>
    <w:rsid w:val="003F0D7B"/>
    <w:rsid w:val="00404830"/>
    <w:rsid w:val="00420A94"/>
    <w:rsid w:val="00423940"/>
    <w:rsid w:val="00424E02"/>
    <w:rsid w:val="00425D89"/>
    <w:rsid w:val="004318D7"/>
    <w:rsid w:val="00435EC6"/>
    <w:rsid w:val="0044095C"/>
    <w:rsid w:val="00461623"/>
    <w:rsid w:val="00464BAC"/>
    <w:rsid w:val="00474778"/>
    <w:rsid w:val="004861D2"/>
    <w:rsid w:val="00494621"/>
    <w:rsid w:val="004A54ED"/>
    <w:rsid w:val="004B5227"/>
    <w:rsid w:val="004C17B7"/>
    <w:rsid w:val="004D0FF1"/>
    <w:rsid w:val="004D9429"/>
    <w:rsid w:val="004F59BD"/>
    <w:rsid w:val="004F6925"/>
    <w:rsid w:val="005060F1"/>
    <w:rsid w:val="00514686"/>
    <w:rsid w:val="00514A64"/>
    <w:rsid w:val="005166CE"/>
    <w:rsid w:val="0052127B"/>
    <w:rsid w:val="00530C30"/>
    <w:rsid w:val="00530CDB"/>
    <w:rsid w:val="005459D8"/>
    <w:rsid w:val="00557318"/>
    <w:rsid w:val="00563676"/>
    <w:rsid w:val="005659BB"/>
    <w:rsid w:val="0056775E"/>
    <w:rsid w:val="005966A0"/>
    <w:rsid w:val="005A5BC8"/>
    <w:rsid w:val="005B2B18"/>
    <w:rsid w:val="005B3F68"/>
    <w:rsid w:val="005C715E"/>
    <w:rsid w:val="005E57E0"/>
    <w:rsid w:val="005E66FF"/>
    <w:rsid w:val="005F18AE"/>
    <w:rsid w:val="005F7C4E"/>
    <w:rsid w:val="00600D24"/>
    <w:rsid w:val="00604CCB"/>
    <w:rsid w:val="006122AA"/>
    <w:rsid w:val="006128AE"/>
    <w:rsid w:val="006303D8"/>
    <w:rsid w:val="00643E8D"/>
    <w:rsid w:val="006557DF"/>
    <w:rsid w:val="00661E69"/>
    <w:rsid w:val="006676F0"/>
    <w:rsid w:val="00673D69"/>
    <w:rsid w:val="00674EB7"/>
    <w:rsid w:val="006B09FE"/>
    <w:rsid w:val="006C2685"/>
    <w:rsid w:val="006D7AFC"/>
    <w:rsid w:val="007179D0"/>
    <w:rsid w:val="00726DDB"/>
    <w:rsid w:val="007341A3"/>
    <w:rsid w:val="00734AFA"/>
    <w:rsid w:val="00736EC0"/>
    <w:rsid w:val="00757D56"/>
    <w:rsid w:val="00767977"/>
    <w:rsid w:val="0076EFAB"/>
    <w:rsid w:val="0078350E"/>
    <w:rsid w:val="00792EED"/>
    <w:rsid w:val="007A12AE"/>
    <w:rsid w:val="007A32A9"/>
    <w:rsid w:val="007A5291"/>
    <w:rsid w:val="007A7F9A"/>
    <w:rsid w:val="007C4737"/>
    <w:rsid w:val="007C6D63"/>
    <w:rsid w:val="007D7FA1"/>
    <w:rsid w:val="0080798B"/>
    <w:rsid w:val="00822DD4"/>
    <w:rsid w:val="00831EB9"/>
    <w:rsid w:val="008622DF"/>
    <w:rsid w:val="00865FEE"/>
    <w:rsid w:val="00872BBC"/>
    <w:rsid w:val="008B4D6C"/>
    <w:rsid w:val="008C5943"/>
    <w:rsid w:val="008C6EFD"/>
    <w:rsid w:val="008F630F"/>
    <w:rsid w:val="00900BB4"/>
    <w:rsid w:val="0092020F"/>
    <w:rsid w:val="0094432A"/>
    <w:rsid w:val="00947E62"/>
    <w:rsid w:val="00957FF5"/>
    <w:rsid w:val="00962347"/>
    <w:rsid w:val="009650A2"/>
    <w:rsid w:val="0097100C"/>
    <w:rsid w:val="0098292A"/>
    <w:rsid w:val="00983845"/>
    <w:rsid w:val="00990631"/>
    <w:rsid w:val="009D29E5"/>
    <w:rsid w:val="009D3F81"/>
    <w:rsid w:val="009E2A73"/>
    <w:rsid w:val="009E4514"/>
    <w:rsid w:val="009E599B"/>
    <w:rsid w:val="00A21B74"/>
    <w:rsid w:val="00A3049E"/>
    <w:rsid w:val="00A3279E"/>
    <w:rsid w:val="00A33017"/>
    <w:rsid w:val="00A34819"/>
    <w:rsid w:val="00A35B21"/>
    <w:rsid w:val="00A51543"/>
    <w:rsid w:val="00A52FEF"/>
    <w:rsid w:val="00A62086"/>
    <w:rsid w:val="00A64E95"/>
    <w:rsid w:val="00A659BB"/>
    <w:rsid w:val="00A7197D"/>
    <w:rsid w:val="00A75E52"/>
    <w:rsid w:val="00A8002E"/>
    <w:rsid w:val="00A852C8"/>
    <w:rsid w:val="00A867EF"/>
    <w:rsid w:val="00AC3D08"/>
    <w:rsid w:val="00AD1F68"/>
    <w:rsid w:val="00AE12FF"/>
    <w:rsid w:val="00AE4AAC"/>
    <w:rsid w:val="00AE7F6F"/>
    <w:rsid w:val="00B008EC"/>
    <w:rsid w:val="00B12B64"/>
    <w:rsid w:val="00B30F48"/>
    <w:rsid w:val="00B41E96"/>
    <w:rsid w:val="00B568E2"/>
    <w:rsid w:val="00B60BAC"/>
    <w:rsid w:val="00B620B2"/>
    <w:rsid w:val="00B636CF"/>
    <w:rsid w:val="00B75017"/>
    <w:rsid w:val="00B8679A"/>
    <w:rsid w:val="00B9132B"/>
    <w:rsid w:val="00B93832"/>
    <w:rsid w:val="00B95AEC"/>
    <w:rsid w:val="00BA0FC4"/>
    <w:rsid w:val="00BA59B5"/>
    <w:rsid w:val="00BA5EB6"/>
    <w:rsid w:val="00BB6490"/>
    <w:rsid w:val="00BC698F"/>
    <w:rsid w:val="00BC6FDA"/>
    <w:rsid w:val="00BD7673"/>
    <w:rsid w:val="00C03C4A"/>
    <w:rsid w:val="00C05D1D"/>
    <w:rsid w:val="00C158B6"/>
    <w:rsid w:val="00C3791B"/>
    <w:rsid w:val="00C44C31"/>
    <w:rsid w:val="00C515B1"/>
    <w:rsid w:val="00C55BA6"/>
    <w:rsid w:val="00C609C6"/>
    <w:rsid w:val="00C71FDA"/>
    <w:rsid w:val="00C72069"/>
    <w:rsid w:val="00C7321D"/>
    <w:rsid w:val="00C825AF"/>
    <w:rsid w:val="00C90DAC"/>
    <w:rsid w:val="00C92495"/>
    <w:rsid w:val="00C938D6"/>
    <w:rsid w:val="00CA4178"/>
    <w:rsid w:val="00CC0F09"/>
    <w:rsid w:val="00CF4297"/>
    <w:rsid w:val="00D06065"/>
    <w:rsid w:val="00D26EF9"/>
    <w:rsid w:val="00D272B8"/>
    <w:rsid w:val="00D27B88"/>
    <w:rsid w:val="00D5205D"/>
    <w:rsid w:val="00D82707"/>
    <w:rsid w:val="00D856DE"/>
    <w:rsid w:val="00D9479D"/>
    <w:rsid w:val="00D95165"/>
    <w:rsid w:val="00D953CC"/>
    <w:rsid w:val="00D96B83"/>
    <w:rsid w:val="00DA1B42"/>
    <w:rsid w:val="00DA1E4B"/>
    <w:rsid w:val="00DA251E"/>
    <w:rsid w:val="00DB5255"/>
    <w:rsid w:val="00DB5A26"/>
    <w:rsid w:val="00DC0577"/>
    <w:rsid w:val="00DE7F72"/>
    <w:rsid w:val="00DF18CA"/>
    <w:rsid w:val="00DF6B3C"/>
    <w:rsid w:val="00E00515"/>
    <w:rsid w:val="00E0313C"/>
    <w:rsid w:val="00E06794"/>
    <w:rsid w:val="00E179E7"/>
    <w:rsid w:val="00E21610"/>
    <w:rsid w:val="00E224E5"/>
    <w:rsid w:val="00E3038A"/>
    <w:rsid w:val="00E32EE8"/>
    <w:rsid w:val="00E35C64"/>
    <w:rsid w:val="00E76922"/>
    <w:rsid w:val="00E842F3"/>
    <w:rsid w:val="00E84991"/>
    <w:rsid w:val="00E90B61"/>
    <w:rsid w:val="00E914BD"/>
    <w:rsid w:val="00E96A47"/>
    <w:rsid w:val="00EA130A"/>
    <w:rsid w:val="00EA13EC"/>
    <w:rsid w:val="00EA1626"/>
    <w:rsid w:val="00EA23B8"/>
    <w:rsid w:val="00EA23C8"/>
    <w:rsid w:val="00EB123D"/>
    <w:rsid w:val="00EC63C3"/>
    <w:rsid w:val="00EF22A7"/>
    <w:rsid w:val="00F235C6"/>
    <w:rsid w:val="00F256AD"/>
    <w:rsid w:val="00F45C09"/>
    <w:rsid w:val="00F47126"/>
    <w:rsid w:val="00F53D75"/>
    <w:rsid w:val="00F57CC7"/>
    <w:rsid w:val="00F62AA2"/>
    <w:rsid w:val="00F6756F"/>
    <w:rsid w:val="00F731CE"/>
    <w:rsid w:val="00F978F0"/>
    <w:rsid w:val="00FA14AC"/>
    <w:rsid w:val="00FC30C7"/>
    <w:rsid w:val="00FC3807"/>
    <w:rsid w:val="00FC3C18"/>
    <w:rsid w:val="00FC71D7"/>
    <w:rsid w:val="00FD22A7"/>
    <w:rsid w:val="00FD4DB7"/>
    <w:rsid w:val="00FE42DD"/>
    <w:rsid w:val="01829BFF"/>
    <w:rsid w:val="01C9CE8D"/>
    <w:rsid w:val="0215D10F"/>
    <w:rsid w:val="02275F7A"/>
    <w:rsid w:val="02530A3D"/>
    <w:rsid w:val="02F4EF3F"/>
    <w:rsid w:val="030005EF"/>
    <w:rsid w:val="0323334A"/>
    <w:rsid w:val="032F58BB"/>
    <w:rsid w:val="0342B787"/>
    <w:rsid w:val="0367AFF5"/>
    <w:rsid w:val="03722D31"/>
    <w:rsid w:val="0420C247"/>
    <w:rsid w:val="045E8B61"/>
    <w:rsid w:val="04A45FEB"/>
    <w:rsid w:val="0506EF9E"/>
    <w:rsid w:val="05313871"/>
    <w:rsid w:val="05D22082"/>
    <w:rsid w:val="060D30CA"/>
    <w:rsid w:val="062297AD"/>
    <w:rsid w:val="06674B78"/>
    <w:rsid w:val="06BCD5AD"/>
    <w:rsid w:val="075A8E18"/>
    <w:rsid w:val="07A004C1"/>
    <w:rsid w:val="07ECC290"/>
    <w:rsid w:val="0836439F"/>
    <w:rsid w:val="0877AEF3"/>
    <w:rsid w:val="08B2D64C"/>
    <w:rsid w:val="094B7BB0"/>
    <w:rsid w:val="096F4773"/>
    <w:rsid w:val="097BC368"/>
    <w:rsid w:val="09B96FDC"/>
    <w:rsid w:val="09DAEEB2"/>
    <w:rsid w:val="0A00CFFA"/>
    <w:rsid w:val="0A037B9F"/>
    <w:rsid w:val="0A87D4BF"/>
    <w:rsid w:val="0AB68852"/>
    <w:rsid w:val="0AB9F5E9"/>
    <w:rsid w:val="0B5BF13A"/>
    <w:rsid w:val="0B6A2AA9"/>
    <w:rsid w:val="0B76EE62"/>
    <w:rsid w:val="0B8A94A6"/>
    <w:rsid w:val="0B90954C"/>
    <w:rsid w:val="0C9A6E9E"/>
    <w:rsid w:val="0CA6E835"/>
    <w:rsid w:val="0D826903"/>
    <w:rsid w:val="0DD94BF3"/>
    <w:rsid w:val="0E25539F"/>
    <w:rsid w:val="0E3D722F"/>
    <w:rsid w:val="0E7697CF"/>
    <w:rsid w:val="0EB33874"/>
    <w:rsid w:val="0F0959AF"/>
    <w:rsid w:val="0F196CB0"/>
    <w:rsid w:val="0F2A0E36"/>
    <w:rsid w:val="0F5B45E2"/>
    <w:rsid w:val="0FA3B722"/>
    <w:rsid w:val="0FBB82E9"/>
    <w:rsid w:val="0FBBAA85"/>
    <w:rsid w:val="0FDFE11C"/>
    <w:rsid w:val="0FE6767D"/>
    <w:rsid w:val="103FCEFE"/>
    <w:rsid w:val="106614D8"/>
    <w:rsid w:val="112B4ACF"/>
    <w:rsid w:val="11577AE6"/>
    <w:rsid w:val="117A5958"/>
    <w:rsid w:val="11849BB8"/>
    <w:rsid w:val="11CFA24D"/>
    <w:rsid w:val="12AF1148"/>
    <w:rsid w:val="133C7DB0"/>
    <w:rsid w:val="1368F2CB"/>
    <w:rsid w:val="136AC23D"/>
    <w:rsid w:val="13CE1138"/>
    <w:rsid w:val="146020D0"/>
    <w:rsid w:val="14D84E11"/>
    <w:rsid w:val="15119B42"/>
    <w:rsid w:val="154C1C89"/>
    <w:rsid w:val="1569E199"/>
    <w:rsid w:val="15A5E02E"/>
    <w:rsid w:val="15B0DC59"/>
    <w:rsid w:val="16093FA9"/>
    <w:rsid w:val="160BF69D"/>
    <w:rsid w:val="164283F1"/>
    <w:rsid w:val="16657DE9"/>
    <w:rsid w:val="167ECA87"/>
    <w:rsid w:val="16F14BD8"/>
    <w:rsid w:val="1791767A"/>
    <w:rsid w:val="17A7C6FE"/>
    <w:rsid w:val="17FD2A5E"/>
    <w:rsid w:val="18045D4B"/>
    <w:rsid w:val="181A9AE8"/>
    <w:rsid w:val="1886EA83"/>
    <w:rsid w:val="188E6BEC"/>
    <w:rsid w:val="1934F40A"/>
    <w:rsid w:val="193A714C"/>
    <w:rsid w:val="1943975F"/>
    <w:rsid w:val="198D58C3"/>
    <w:rsid w:val="19B4BBD1"/>
    <w:rsid w:val="1A648959"/>
    <w:rsid w:val="1A9A3368"/>
    <w:rsid w:val="1AAA2E3C"/>
    <w:rsid w:val="1B271FAC"/>
    <w:rsid w:val="1B542E3C"/>
    <w:rsid w:val="1BAB828F"/>
    <w:rsid w:val="1C1D86E0"/>
    <w:rsid w:val="1CC4F985"/>
    <w:rsid w:val="1CC5332D"/>
    <w:rsid w:val="1D927EF3"/>
    <w:rsid w:val="1DF80CDE"/>
    <w:rsid w:val="1E47A189"/>
    <w:rsid w:val="1E97E365"/>
    <w:rsid w:val="1F026C52"/>
    <w:rsid w:val="1F7B63E1"/>
    <w:rsid w:val="1FB999B0"/>
    <w:rsid w:val="2009163C"/>
    <w:rsid w:val="2095829C"/>
    <w:rsid w:val="20E86FB4"/>
    <w:rsid w:val="216FFB95"/>
    <w:rsid w:val="218068DA"/>
    <w:rsid w:val="21853698"/>
    <w:rsid w:val="21921734"/>
    <w:rsid w:val="21D053EC"/>
    <w:rsid w:val="21FCA28F"/>
    <w:rsid w:val="221059E1"/>
    <w:rsid w:val="2297CF97"/>
    <w:rsid w:val="22DBA407"/>
    <w:rsid w:val="23630BC1"/>
    <w:rsid w:val="23D101ED"/>
    <w:rsid w:val="242EB3D8"/>
    <w:rsid w:val="24D00B6A"/>
    <w:rsid w:val="24F619E3"/>
    <w:rsid w:val="2513F68A"/>
    <w:rsid w:val="25286C3F"/>
    <w:rsid w:val="2543317A"/>
    <w:rsid w:val="25656D8B"/>
    <w:rsid w:val="257FDA08"/>
    <w:rsid w:val="25D9CA74"/>
    <w:rsid w:val="26AFC6EB"/>
    <w:rsid w:val="270EC0C8"/>
    <w:rsid w:val="27D3B105"/>
    <w:rsid w:val="27F653C5"/>
    <w:rsid w:val="28168F9E"/>
    <w:rsid w:val="284CC14A"/>
    <w:rsid w:val="2857863D"/>
    <w:rsid w:val="28BCF445"/>
    <w:rsid w:val="29637301"/>
    <w:rsid w:val="2A2B086E"/>
    <w:rsid w:val="2A77E0B9"/>
    <w:rsid w:val="2A9C7D94"/>
    <w:rsid w:val="2AC8F2AF"/>
    <w:rsid w:val="2AEBE20B"/>
    <w:rsid w:val="2B4FDBFD"/>
    <w:rsid w:val="2B6FE0DD"/>
    <w:rsid w:val="2BC2EB75"/>
    <w:rsid w:val="2BEF1B8C"/>
    <w:rsid w:val="2C008572"/>
    <w:rsid w:val="2C9B82FA"/>
    <w:rsid w:val="2CA634A5"/>
    <w:rsid w:val="2CAE971E"/>
    <w:rsid w:val="2D77E433"/>
    <w:rsid w:val="2D7B002C"/>
    <w:rsid w:val="2DBCE8BB"/>
    <w:rsid w:val="2DC57DCD"/>
    <w:rsid w:val="2E65491A"/>
    <w:rsid w:val="2EADA8BD"/>
    <w:rsid w:val="2EE8DD09"/>
    <w:rsid w:val="2F26B09D"/>
    <w:rsid w:val="2F551A96"/>
    <w:rsid w:val="2FA634BA"/>
    <w:rsid w:val="2FD0EA33"/>
    <w:rsid w:val="2FF150DF"/>
    <w:rsid w:val="300012C4"/>
    <w:rsid w:val="300EE0AA"/>
    <w:rsid w:val="30568610"/>
    <w:rsid w:val="30617559"/>
    <w:rsid w:val="308051CC"/>
    <w:rsid w:val="3087E642"/>
    <w:rsid w:val="30DB1EE8"/>
    <w:rsid w:val="312BAADC"/>
    <w:rsid w:val="325624D9"/>
    <w:rsid w:val="327ACD6E"/>
    <w:rsid w:val="33104131"/>
    <w:rsid w:val="3317AAF6"/>
    <w:rsid w:val="334BF8E5"/>
    <w:rsid w:val="33FA74F2"/>
    <w:rsid w:val="342A377D"/>
    <w:rsid w:val="34460E51"/>
    <w:rsid w:val="347F06F9"/>
    <w:rsid w:val="34A93523"/>
    <w:rsid w:val="34DF1CA8"/>
    <w:rsid w:val="35064169"/>
    <w:rsid w:val="3529A26A"/>
    <w:rsid w:val="353D754D"/>
    <w:rsid w:val="35708834"/>
    <w:rsid w:val="35CF9ABE"/>
    <w:rsid w:val="35FD8A18"/>
    <w:rsid w:val="36BD832A"/>
    <w:rsid w:val="36C2C9A6"/>
    <w:rsid w:val="377FE8CD"/>
    <w:rsid w:val="38C34991"/>
    <w:rsid w:val="38DE916A"/>
    <w:rsid w:val="38EB1C4A"/>
    <w:rsid w:val="3925316C"/>
    <w:rsid w:val="394BF873"/>
    <w:rsid w:val="39EC5030"/>
    <w:rsid w:val="3A06915D"/>
    <w:rsid w:val="3A5F4BC8"/>
    <w:rsid w:val="3B3101D1"/>
    <w:rsid w:val="3C263DDD"/>
    <w:rsid w:val="3C29826F"/>
    <w:rsid w:val="3C880AD1"/>
    <w:rsid w:val="3CC4CB46"/>
    <w:rsid w:val="3CC87E72"/>
    <w:rsid w:val="3CDD0CCD"/>
    <w:rsid w:val="3D15E074"/>
    <w:rsid w:val="3D187ED5"/>
    <w:rsid w:val="3D8E640E"/>
    <w:rsid w:val="3DF8938E"/>
    <w:rsid w:val="3DFFBAE8"/>
    <w:rsid w:val="3E1595D6"/>
    <w:rsid w:val="3E65D7D2"/>
    <w:rsid w:val="3EDE93D9"/>
    <w:rsid w:val="3F39C11C"/>
    <w:rsid w:val="3F4570CC"/>
    <w:rsid w:val="4017A704"/>
    <w:rsid w:val="402A9136"/>
    <w:rsid w:val="40678A6E"/>
    <w:rsid w:val="40C31909"/>
    <w:rsid w:val="41347C7D"/>
    <w:rsid w:val="41DDFCBF"/>
    <w:rsid w:val="42035ACF"/>
    <w:rsid w:val="420549EA"/>
    <w:rsid w:val="427534F8"/>
    <w:rsid w:val="429F26BA"/>
    <w:rsid w:val="43B397CD"/>
    <w:rsid w:val="43F61A6A"/>
    <w:rsid w:val="444CAF84"/>
    <w:rsid w:val="4490C2DE"/>
    <w:rsid w:val="454DAA21"/>
    <w:rsid w:val="45A06040"/>
    <w:rsid w:val="46C491A0"/>
    <w:rsid w:val="46CBA373"/>
    <w:rsid w:val="46EC48BC"/>
    <w:rsid w:val="470E7469"/>
    <w:rsid w:val="473DD54B"/>
    <w:rsid w:val="476323AB"/>
    <w:rsid w:val="47AA9D5A"/>
    <w:rsid w:val="47BA3FF9"/>
    <w:rsid w:val="4866A409"/>
    <w:rsid w:val="487CAB57"/>
    <w:rsid w:val="48E58D15"/>
    <w:rsid w:val="490513A4"/>
    <w:rsid w:val="49676524"/>
    <w:rsid w:val="498B87CB"/>
    <w:rsid w:val="49C593AA"/>
    <w:rsid w:val="4A025149"/>
    <w:rsid w:val="4A078F5D"/>
    <w:rsid w:val="4B17F272"/>
    <w:rsid w:val="4B533156"/>
    <w:rsid w:val="4C443249"/>
    <w:rsid w:val="4C497605"/>
    <w:rsid w:val="4CA1AA85"/>
    <w:rsid w:val="4CC426B7"/>
    <w:rsid w:val="4D637B46"/>
    <w:rsid w:val="4DB87ED1"/>
    <w:rsid w:val="4E61DC38"/>
    <w:rsid w:val="4ECCC7A2"/>
    <w:rsid w:val="4EF29564"/>
    <w:rsid w:val="4F2EA709"/>
    <w:rsid w:val="4F3541B6"/>
    <w:rsid w:val="4F5F3DD3"/>
    <w:rsid w:val="4F6EBB01"/>
    <w:rsid w:val="5019FC25"/>
    <w:rsid w:val="505EE780"/>
    <w:rsid w:val="50EDCC91"/>
    <w:rsid w:val="511FE583"/>
    <w:rsid w:val="5174C199"/>
    <w:rsid w:val="51FBE678"/>
    <w:rsid w:val="5257BD6D"/>
    <w:rsid w:val="5292C7A7"/>
    <w:rsid w:val="52C51037"/>
    <w:rsid w:val="5309DBFA"/>
    <w:rsid w:val="53542FBE"/>
    <w:rsid w:val="541B22E8"/>
    <w:rsid w:val="5445534B"/>
    <w:rsid w:val="5487C40B"/>
    <w:rsid w:val="54B9CC71"/>
    <w:rsid w:val="54F5F567"/>
    <w:rsid w:val="55B1DD79"/>
    <w:rsid w:val="55D0CDC0"/>
    <w:rsid w:val="55E123AC"/>
    <w:rsid w:val="561E881F"/>
    <w:rsid w:val="56A4D31E"/>
    <w:rsid w:val="56D2D671"/>
    <w:rsid w:val="5737FD55"/>
    <w:rsid w:val="576A86C8"/>
    <w:rsid w:val="57C5DDE8"/>
    <w:rsid w:val="58947C61"/>
    <w:rsid w:val="58F8DE76"/>
    <w:rsid w:val="593DFCA3"/>
    <w:rsid w:val="598ADF52"/>
    <w:rsid w:val="59AD736C"/>
    <w:rsid w:val="59DD7ADB"/>
    <w:rsid w:val="59E1E7BF"/>
    <w:rsid w:val="5A961F4D"/>
    <w:rsid w:val="5B267E77"/>
    <w:rsid w:val="5B569245"/>
    <w:rsid w:val="5BDFB68B"/>
    <w:rsid w:val="5C325861"/>
    <w:rsid w:val="5C702A65"/>
    <w:rsid w:val="5CD3CB44"/>
    <w:rsid w:val="5CE07A2C"/>
    <w:rsid w:val="5D490A78"/>
    <w:rsid w:val="5D4A7CFA"/>
    <w:rsid w:val="5D594263"/>
    <w:rsid w:val="5D8B482A"/>
    <w:rsid w:val="5DA61F9C"/>
    <w:rsid w:val="5E65692C"/>
    <w:rsid w:val="5ED431D6"/>
    <w:rsid w:val="5EDE3DAF"/>
    <w:rsid w:val="5F56020C"/>
    <w:rsid w:val="5F68CD9D"/>
    <w:rsid w:val="5F74AFBC"/>
    <w:rsid w:val="5FF2FE33"/>
    <w:rsid w:val="603C47F3"/>
    <w:rsid w:val="604BCB73"/>
    <w:rsid w:val="609F8E46"/>
    <w:rsid w:val="611333B8"/>
    <w:rsid w:val="622D77E1"/>
    <w:rsid w:val="6247B478"/>
    <w:rsid w:val="6257C3BE"/>
    <w:rsid w:val="629D8420"/>
    <w:rsid w:val="62A404A3"/>
    <w:rsid w:val="638E2ACA"/>
    <w:rsid w:val="63DF1C8E"/>
    <w:rsid w:val="6444855A"/>
    <w:rsid w:val="646502CA"/>
    <w:rsid w:val="658C9E7B"/>
    <w:rsid w:val="65BCDFD1"/>
    <w:rsid w:val="661CBD14"/>
    <w:rsid w:val="6657C029"/>
    <w:rsid w:val="667F69AA"/>
    <w:rsid w:val="66A7426A"/>
    <w:rsid w:val="66CC94E7"/>
    <w:rsid w:val="66DF69D0"/>
    <w:rsid w:val="670285AD"/>
    <w:rsid w:val="67286EDC"/>
    <w:rsid w:val="674BAAD1"/>
    <w:rsid w:val="67F36F43"/>
    <w:rsid w:val="67FE4A90"/>
    <w:rsid w:val="68177D29"/>
    <w:rsid w:val="6861854B"/>
    <w:rsid w:val="68CC2941"/>
    <w:rsid w:val="68F68786"/>
    <w:rsid w:val="69091986"/>
    <w:rsid w:val="69DFE665"/>
    <w:rsid w:val="6A1D8127"/>
    <w:rsid w:val="6A4AB41A"/>
    <w:rsid w:val="6AA4E9E7"/>
    <w:rsid w:val="6AB4309D"/>
    <w:rsid w:val="6BE2B7A2"/>
    <w:rsid w:val="6C0388A6"/>
    <w:rsid w:val="6C454643"/>
    <w:rsid w:val="6D38DCF6"/>
    <w:rsid w:val="6D3BD66B"/>
    <w:rsid w:val="6D5521E9"/>
    <w:rsid w:val="6D680C11"/>
    <w:rsid w:val="6D959A81"/>
    <w:rsid w:val="6E30979E"/>
    <w:rsid w:val="6E5E32E5"/>
    <w:rsid w:val="6E98EF84"/>
    <w:rsid w:val="6EB4FA81"/>
    <w:rsid w:val="6F2AF389"/>
    <w:rsid w:val="6F31FC45"/>
    <w:rsid w:val="6F88250F"/>
    <w:rsid w:val="70051A24"/>
    <w:rsid w:val="70796B7A"/>
    <w:rsid w:val="70D6F9C9"/>
    <w:rsid w:val="70EB6666"/>
    <w:rsid w:val="711AC1C8"/>
    <w:rsid w:val="7141E7A3"/>
    <w:rsid w:val="7183C2E0"/>
    <w:rsid w:val="718FA0E5"/>
    <w:rsid w:val="71EF6240"/>
    <w:rsid w:val="72173419"/>
    <w:rsid w:val="7244322E"/>
    <w:rsid w:val="728277E5"/>
    <w:rsid w:val="729A5F44"/>
    <w:rsid w:val="72AD933D"/>
    <w:rsid w:val="72E0576A"/>
    <w:rsid w:val="72F34219"/>
    <w:rsid w:val="7351B61A"/>
    <w:rsid w:val="746A95A5"/>
    <w:rsid w:val="74C3A53B"/>
    <w:rsid w:val="751B90E5"/>
    <w:rsid w:val="7556CDA2"/>
    <w:rsid w:val="7573A02F"/>
    <w:rsid w:val="7577E85C"/>
    <w:rsid w:val="75B00C87"/>
    <w:rsid w:val="75E0E473"/>
    <w:rsid w:val="75FCD791"/>
    <w:rsid w:val="7657236F"/>
    <w:rsid w:val="766AC145"/>
    <w:rsid w:val="76A6638D"/>
    <w:rsid w:val="7713B8BD"/>
    <w:rsid w:val="777F7F95"/>
    <w:rsid w:val="77DA2A9A"/>
    <w:rsid w:val="784999ED"/>
    <w:rsid w:val="7888E7F0"/>
    <w:rsid w:val="79188535"/>
    <w:rsid w:val="79220A6F"/>
    <w:rsid w:val="7922B950"/>
    <w:rsid w:val="79C5350B"/>
    <w:rsid w:val="79E7CD3D"/>
    <w:rsid w:val="7A2E4586"/>
    <w:rsid w:val="7A5AF8C1"/>
    <w:rsid w:val="7AB277A8"/>
    <w:rsid w:val="7AD2AD23"/>
    <w:rsid w:val="7B9C0CCE"/>
    <w:rsid w:val="7C62D15B"/>
    <w:rsid w:val="7C70A5FA"/>
    <w:rsid w:val="7C88C7CF"/>
    <w:rsid w:val="7C8E58DA"/>
    <w:rsid w:val="7C982189"/>
    <w:rsid w:val="7CBBC68F"/>
    <w:rsid w:val="7D2CC80F"/>
    <w:rsid w:val="7D423187"/>
    <w:rsid w:val="7D6BC713"/>
    <w:rsid w:val="7D9A3208"/>
    <w:rsid w:val="7E23B6CE"/>
    <w:rsid w:val="7E3D44FA"/>
    <w:rsid w:val="7E76BD34"/>
    <w:rsid w:val="7E9D562F"/>
    <w:rsid w:val="7EA6FE8A"/>
    <w:rsid w:val="7EDC2600"/>
    <w:rsid w:val="7F3879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AF13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AEC"/>
    <w:rPr>
      <w:rFonts w:ascii="Segoe UI" w:hAnsi="Segoe UI" w:cs="Segoe UI"/>
      <w:sz w:val="18"/>
      <w:szCs w:val="18"/>
    </w:rPr>
  </w:style>
  <w:style w:type="paragraph" w:styleId="ListParagraph">
    <w:name w:val="List Paragraph"/>
    <w:basedOn w:val="Normal"/>
    <w:uiPriority w:val="34"/>
    <w:qFormat/>
    <w:rsid w:val="00423940"/>
    <w:pPr>
      <w:ind w:left="720"/>
      <w:contextualSpacing/>
    </w:pPr>
  </w:style>
  <w:style w:type="character" w:styleId="CommentReference">
    <w:name w:val="annotation reference"/>
    <w:basedOn w:val="DefaultParagraphFont"/>
    <w:uiPriority w:val="99"/>
    <w:semiHidden/>
    <w:unhideWhenUsed/>
    <w:rsid w:val="00251CBA"/>
    <w:rPr>
      <w:sz w:val="16"/>
      <w:szCs w:val="16"/>
    </w:rPr>
  </w:style>
  <w:style w:type="paragraph" w:styleId="CommentText">
    <w:name w:val="annotation text"/>
    <w:basedOn w:val="Normal"/>
    <w:link w:val="CommentTextChar"/>
    <w:uiPriority w:val="99"/>
    <w:unhideWhenUsed/>
    <w:rsid w:val="00251CBA"/>
    <w:pPr>
      <w:spacing w:line="240" w:lineRule="auto"/>
    </w:pPr>
    <w:rPr>
      <w:sz w:val="20"/>
      <w:szCs w:val="20"/>
    </w:rPr>
  </w:style>
  <w:style w:type="character" w:customStyle="1" w:styleId="CommentTextChar">
    <w:name w:val="Comment Text Char"/>
    <w:basedOn w:val="DefaultParagraphFont"/>
    <w:link w:val="CommentText"/>
    <w:uiPriority w:val="99"/>
    <w:rsid w:val="00251CBA"/>
    <w:rPr>
      <w:sz w:val="20"/>
      <w:szCs w:val="20"/>
    </w:rPr>
  </w:style>
  <w:style w:type="paragraph" w:styleId="CommentSubject">
    <w:name w:val="annotation subject"/>
    <w:basedOn w:val="CommentText"/>
    <w:next w:val="CommentText"/>
    <w:link w:val="CommentSubjectChar"/>
    <w:uiPriority w:val="99"/>
    <w:semiHidden/>
    <w:unhideWhenUsed/>
    <w:rsid w:val="00251CBA"/>
    <w:rPr>
      <w:b/>
      <w:bCs/>
    </w:rPr>
  </w:style>
  <w:style w:type="character" w:customStyle="1" w:styleId="CommentSubjectChar">
    <w:name w:val="Comment Subject Char"/>
    <w:basedOn w:val="CommentTextChar"/>
    <w:link w:val="CommentSubject"/>
    <w:uiPriority w:val="99"/>
    <w:semiHidden/>
    <w:rsid w:val="00251CBA"/>
    <w:rPr>
      <w:b/>
      <w:bCs/>
      <w:sz w:val="20"/>
      <w:szCs w:val="20"/>
    </w:rPr>
  </w:style>
  <w:style w:type="paragraph" w:styleId="Header">
    <w:name w:val="header"/>
    <w:basedOn w:val="Normal"/>
    <w:link w:val="HeaderChar"/>
    <w:uiPriority w:val="99"/>
    <w:unhideWhenUsed/>
    <w:rsid w:val="00C9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495"/>
  </w:style>
  <w:style w:type="paragraph" w:styleId="Footer">
    <w:name w:val="footer"/>
    <w:basedOn w:val="Normal"/>
    <w:link w:val="FooterChar"/>
    <w:uiPriority w:val="99"/>
    <w:unhideWhenUsed/>
    <w:rsid w:val="00C9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95"/>
  </w:style>
  <w:style w:type="paragraph" w:customStyle="1" w:styleId="Body1">
    <w:name w:val="Body 1"/>
    <w:rsid w:val="0092020F"/>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xmsonormal">
    <w:name w:val="x_msonormal"/>
    <w:basedOn w:val="Normal"/>
    <w:rsid w:val="00B750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5017"/>
    <w:rPr>
      <w:color w:val="0000FF"/>
      <w:u w:val="single"/>
    </w:rPr>
  </w:style>
  <w:style w:type="character" w:customStyle="1" w:styleId="xmsohyperlink">
    <w:name w:val="x_msohyperlink"/>
    <w:basedOn w:val="DefaultParagraphFont"/>
    <w:rsid w:val="00B75017"/>
  </w:style>
  <w:style w:type="character" w:customStyle="1" w:styleId="markmv4elrap6">
    <w:name w:val="markmv4elrap6"/>
    <w:basedOn w:val="DefaultParagraphFont"/>
    <w:rsid w:val="00B75017"/>
  </w:style>
  <w:style w:type="paragraph" w:customStyle="1" w:styleId="table-text">
    <w:name w:val="table-text"/>
    <w:basedOn w:val="Normal"/>
    <w:rsid w:val="00F47126"/>
    <w:pPr>
      <w:spacing w:before="60" w:after="60" w:line="240" w:lineRule="auto"/>
    </w:pPr>
    <w:rPr>
      <w:rFonts w:ascii="Verdana" w:eastAsia="SimSun" w:hAnsi="Verdana" w:cs="Times New Roman"/>
      <w:sz w:val="18"/>
      <w:lang w:eastAsia="zh-CN"/>
    </w:rPr>
  </w:style>
  <w:style w:type="character" w:styleId="UnresolvedMention">
    <w:name w:val="Unresolved Mention"/>
    <w:basedOn w:val="DefaultParagraphFont"/>
    <w:uiPriority w:val="99"/>
    <w:semiHidden/>
    <w:unhideWhenUsed/>
    <w:rsid w:val="00872BBC"/>
    <w:rPr>
      <w:color w:val="605E5C"/>
      <w:shd w:val="clear" w:color="auto" w:fill="E1DFDD"/>
    </w:rPr>
  </w:style>
  <w:style w:type="paragraph" w:customStyle="1" w:styleId="Style0">
    <w:name w:val="Style0"/>
    <w:rsid w:val="004861D2"/>
    <w:pPr>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B1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tats.bls.gov/oes/current/oes132011.htm" TargetMode="External" /><Relationship Id="rId5" Type="http://schemas.openxmlformats.org/officeDocument/2006/relationships/hyperlink" Target="https://www.bls.gov/oes/current/naics4_999300.htm%2300-0000.%20%20" TargetMode="External" /><Relationship Id="rId6" Type="http://schemas.openxmlformats.org/officeDocument/2006/relationships/hyperlink" Target="mailto:thomas.j.smith@censu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2022-10-20T21:35:00Z</dcterms:created>
  <dcterms:modified xsi:type="dcterms:W3CDTF">2022-10-21T18:21:00Z</dcterms:modified>
</cp:coreProperties>
</file>