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70CD" w:rsidP="000770CD" w:rsidRDefault="000770CD" w14:paraId="4D8772BE" w14:textId="77777777">
      <w:pPr>
        <w:tabs>
          <w:tab w:val="left" w:pos="0"/>
        </w:tabs>
        <w:autoSpaceDE w:val="0"/>
        <w:spacing w:before="100" w:beforeAutospacing="1" w:after="100" w:afterAutospacing="1" w:line="240" w:lineRule="auto"/>
        <w:jc w:val="center"/>
        <w:rPr>
          <w:rFonts w:eastAsia="Times New Roman"/>
          <w:b/>
          <w:color w:val="000000"/>
          <w:szCs w:val="24"/>
        </w:rPr>
      </w:pPr>
      <w:r>
        <w:rPr>
          <w:rFonts w:eastAsia="Times New Roman"/>
          <w:b/>
          <w:color w:val="000000"/>
          <w:szCs w:val="24"/>
        </w:rPr>
        <w:t xml:space="preserve">Reporting Requirements for </w:t>
      </w:r>
      <w:r w:rsidRPr="004E00F7">
        <w:rPr>
          <w:rFonts w:eastAsia="Times New Roman"/>
          <w:b/>
          <w:color w:val="000000"/>
          <w:szCs w:val="24"/>
        </w:rPr>
        <w:t xml:space="preserve">Submitting a </w:t>
      </w:r>
      <w:r w:rsidR="00F21AC8">
        <w:rPr>
          <w:rFonts w:eastAsia="Times New Roman"/>
          <w:b/>
          <w:color w:val="000000"/>
          <w:szCs w:val="24"/>
        </w:rPr>
        <w:t>Rebuttal Comment</w:t>
      </w:r>
      <w:r w:rsidRPr="004E00F7">
        <w:rPr>
          <w:rFonts w:eastAsia="Times New Roman"/>
          <w:b/>
          <w:color w:val="000000"/>
          <w:szCs w:val="24"/>
        </w:rPr>
        <w:t xml:space="preserve"> in a Commercial Availability Proceeding</w:t>
      </w:r>
    </w:p>
    <w:p w:rsidR="000770CD" w:rsidP="000770CD" w:rsidRDefault="000770CD" w14:paraId="6049CBB2" w14:textId="77777777">
      <w:pPr>
        <w:tabs>
          <w:tab w:val="left" w:pos="0"/>
        </w:tabs>
        <w:autoSpaceDE w:val="0"/>
        <w:spacing w:before="100" w:beforeAutospacing="1" w:after="100" w:afterAutospacing="1" w:line="240" w:lineRule="auto"/>
        <w:rPr>
          <w:rFonts w:eastAsia="Times New Roman"/>
          <w:color w:val="000000"/>
          <w:szCs w:val="24"/>
        </w:rPr>
      </w:pPr>
      <w:r w:rsidRPr="000770CD">
        <w:rPr>
          <w:rFonts w:eastAsia="Times New Roman"/>
          <w:color w:val="000000"/>
          <w:szCs w:val="24"/>
          <w:u w:val="single"/>
        </w:rPr>
        <w:t>Submissions for Participation in a US-Colombia TPA Commercial Availability Proceeding</w:t>
      </w:r>
      <w:r w:rsidRPr="004E00F7">
        <w:rPr>
          <w:rFonts w:eastAsia="Times New Roman"/>
          <w:b/>
          <w:color w:val="000000"/>
          <w:szCs w:val="24"/>
        </w:rPr>
        <w:t xml:space="preserve"> </w:t>
      </w:r>
      <w:r w:rsidRPr="004E00F7">
        <w:rPr>
          <w:rFonts w:eastAsia="Times New Roman"/>
          <w:b/>
          <w:color w:val="000000"/>
          <w:szCs w:val="24"/>
        </w:rPr>
        <w:br/>
      </w:r>
      <w:r w:rsidRPr="004E00F7">
        <w:rPr>
          <w:rFonts w:eastAsia="Times New Roman"/>
          <w:color w:val="000000"/>
          <w:szCs w:val="24"/>
        </w:rPr>
        <w:br/>
        <w:t xml:space="preserve">  (a) </w:t>
      </w:r>
      <w:r w:rsidRPr="004E00F7">
        <w:rPr>
          <w:rFonts w:eastAsia="Times New Roman"/>
          <w:i/>
          <w:color w:val="000000"/>
          <w:szCs w:val="24"/>
        </w:rPr>
        <w:t>Filing a Submission.</w:t>
      </w:r>
      <w:r w:rsidRPr="004E00F7">
        <w:rPr>
          <w:rFonts w:eastAsia="Times New Roman"/>
          <w:color w:val="000000"/>
          <w:szCs w:val="24"/>
        </w:rPr>
        <w:t xml:space="preserve"> All submissions </w:t>
      </w:r>
      <w:r>
        <w:rPr>
          <w:rFonts w:eastAsia="Times New Roman"/>
          <w:color w:val="000000"/>
          <w:szCs w:val="24"/>
        </w:rPr>
        <w:t xml:space="preserve">in </w:t>
      </w:r>
      <w:r w:rsidRPr="004E00F7">
        <w:rPr>
          <w:rFonts w:eastAsia="Times New Roman"/>
          <w:color w:val="000000"/>
          <w:szCs w:val="24"/>
        </w:rPr>
        <w:t xml:space="preserve">a </w:t>
      </w:r>
      <w:r>
        <w:rPr>
          <w:rFonts w:eastAsia="Times New Roman"/>
          <w:color w:val="000000"/>
          <w:szCs w:val="24"/>
        </w:rPr>
        <w:t>US-Colombia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 xml:space="preserve">vailability proceeding (e.g., Request, Response, Rebuttal, and Request to Remove or Restrict) must be in English.  If any attachments are in a language other than English, then a </w:t>
      </w:r>
      <w:r>
        <w:rPr>
          <w:rFonts w:eastAsia="Times New Roman"/>
          <w:color w:val="000000"/>
          <w:szCs w:val="24"/>
        </w:rPr>
        <w:t xml:space="preserve">complete </w:t>
      </w:r>
      <w:r w:rsidRPr="004E00F7">
        <w:rPr>
          <w:rFonts w:eastAsia="Times New Roman"/>
          <w:color w:val="000000"/>
          <w:szCs w:val="24"/>
        </w:rPr>
        <w:t xml:space="preserve">translation must be provided.  Each submission must be submitted to the </w:t>
      </w:r>
      <w:r>
        <w:rPr>
          <w:rFonts w:eastAsia="Times New Roman"/>
          <w:color w:val="000000"/>
          <w:szCs w:val="24"/>
        </w:rPr>
        <w:t xml:space="preserve">Chairman of CITA, in care of the </w:t>
      </w:r>
      <w:r w:rsidRPr="004E00F7">
        <w:rPr>
          <w:rFonts w:eastAsia="Times New Roman"/>
          <w:color w:val="000000"/>
          <w:szCs w:val="24"/>
        </w:rPr>
        <w:t>U.S. Department of Commerce</w:t>
      </w:r>
      <w:r>
        <w:rPr>
          <w:rFonts w:eastAsia="Times New Roman"/>
          <w:color w:val="000000"/>
          <w:szCs w:val="24"/>
        </w:rPr>
        <w:t>’</w:t>
      </w:r>
      <w:r w:rsidRPr="004E00F7">
        <w:rPr>
          <w:rFonts w:eastAsia="Times New Roman"/>
          <w:color w:val="000000"/>
          <w:szCs w:val="24"/>
        </w:rPr>
        <w:t xml:space="preserve">s Office of Textiles and Apparel </w:t>
      </w:r>
      <w:r>
        <w:rPr>
          <w:rFonts w:eastAsia="Times New Roman"/>
          <w:color w:val="000000"/>
          <w:szCs w:val="24"/>
        </w:rPr>
        <w:t>(“</w:t>
      </w:r>
      <w:r w:rsidRPr="004E00F7">
        <w:rPr>
          <w:rFonts w:eastAsia="Times New Roman"/>
          <w:color w:val="000000"/>
          <w:szCs w:val="24"/>
        </w:rPr>
        <w:t>OTEXA</w:t>
      </w:r>
      <w:r>
        <w:rPr>
          <w:rFonts w:eastAsia="Times New Roman"/>
          <w:color w:val="000000"/>
          <w:szCs w:val="24"/>
        </w:rPr>
        <w:t>”</w:t>
      </w:r>
      <w:r w:rsidRPr="004E00F7">
        <w:rPr>
          <w:rFonts w:eastAsia="Times New Roman"/>
          <w:color w:val="000000"/>
          <w:szCs w:val="24"/>
        </w:rPr>
        <w:t xml:space="preserve">) in two forms: </w:t>
      </w:r>
      <w:r w:rsidR="00E951F8">
        <w:rPr>
          <w:rFonts w:eastAsia="Times New Roman"/>
          <w:color w:val="000000"/>
          <w:szCs w:val="24"/>
        </w:rPr>
        <w:t xml:space="preserve">email </w:t>
      </w:r>
      <w:r w:rsidRPr="004E00F7">
        <w:rPr>
          <w:rFonts w:eastAsia="Times New Roman"/>
          <w:color w:val="000000"/>
          <w:szCs w:val="24"/>
        </w:rPr>
        <w:t>and an original signed submission.</w:t>
      </w:r>
      <w:r>
        <w:rPr>
          <w:rFonts w:eastAsia="Times New Roman"/>
          <w:color w:val="000000"/>
          <w:szCs w:val="24"/>
        </w:rPr>
        <w:t xml:space="preserve"> </w:t>
      </w:r>
    </w:p>
    <w:p w:rsidRPr="004E00F7" w:rsidR="000770CD" w:rsidP="000770CD" w:rsidRDefault="000770CD" w14:paraId="0A18625B" w14:textId="77777777">
      <w:pPr>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(1) An electronic version of the submission must be either in PDF, Word,</w:t>
      </w:r>
      <w:r>
        <w:rPr>
          <w:rFonts w:eastAsia="Times New Roman"/>
          <w:color w:val="000000"/>
          <w:szCs w:val="24"/>
        </w:rPr>
        <w:t xml:space="preserve"> </w:t>
      </w:r>
      <w:r w:rsidRPr="004E00F7">
        <w:rPr>
          <w:rFonts w:eastAsia="Times New Roman"/>
          <w:color w:val="000000"/>
          <w:szCs w:val="24"/>
        </w:rPr>
        <w:t>or Word-Perfect format</w:t>
      </w:r>
      <w:r>
        <w:rPr>
          <w:rFonts w:eastAsia="Times New Roman"/>
          <w:color w:val="000000"/>
          <w:szCs w:val="24"/>
        </w:rPr>
        <w:t>,</w:t>
      </w:r>
      <w:r w:rsidRPr="004E00F7">
        <w:rPr>
          <w:rFonts w:eastAsia="Times New Roman"/>
          <w:color w:val="000000"/>
          <w:szCs w:val="24"/>
        </w:rPr>
        <w:t xml:space="preserve"> must contain an adequate public summary of any business confidential information and the due diligence certification, </w:t>
      </w:r>
      <w:r>
        <w:rPr>
          <w:rFonts w:eastAsia="Times New Roman"/>
          <w:color w:val="000000"/>
          <w:szCs w:val="24"/>
        </w:rPr>
        <w:t xml:space="preserve">and be </w:t>
      </w:r>
      <w:r w:rsidRPr="004E00F7">
        <w:rPr>
          <w:rFonts w:eastAsia="Times New Roman"/>
          <w:color w:val="000000"/>
          <w:szCs w:val="24"/>
        </w:rPr>
        <w:t xml:space="preserve">sent to </w:t>
      </w:r>
      <w:hyperlink w:history="1" r:id="rId10">
        <w:r w:rsidRPr="00380CA6">
          <w:rPr>
            <w:rStyle w:val="Hyperlink"/>
            <w:rFonts w:eastAsia="Times New Roman"/>
            <w:szCs w:val="24"/>
          </w:rPr>
          <w:t>OTEXA_</w:t>
        </w:r>
        <w:r>
          <w:rPr>
            <w:rStyle w:val="Hyperlink"/>
            <w:rFonts w:eastAsia="Times New Roman"/>
            <w:szCs w:val="24"/>
          </w:rPr>
          <w:t>COLOMBIA</w:t>
        </w:r>
        <w:r w:rsidRPr="00380CA6">
          <w:rPr>
            <w:rStyle w:val="Hyperlink"/>
            <w:rFonts w:eastAsia="Times New Roman"/>
            <w:szCs w:val="24"/>
          </w:rPr>
          <w:t>@trade.gov</w:t>
        </w:r>
      </w:hyperlink>
      <w:r w:rsidRPr="004E00F7">
        <w:rPr>
          <w:rFonts w:eastAsia="Times New Roman"/>
          <w:color w:val="000000"/>
          <w:szCs w:val="24"/>
        </w:rPr>
        <w:t xml:space="preserve">.  The </w:t>
      </w:r>
      <w:r>
        <w:rPr>
          <w:rFonts w:eastAsia="Times New Roman"/>
          <w:color w:val="000000"/>
          <w:szCs w:val="24"/>
        </w:rPr>
        <w:t>electronic</w:t>
      </w:r>
      <w:r w:rsidRPr="004E00F7">
        <w:rPr>
          <w:rFonts w:eastAsia="Times New Roman"/>
          <w:color w:val="000000"/>
          <w:szCs w:val="24"/>
        </w:rPr>
        <w:t xml:space="preserve"> version of the submission will be posted for public review on </w:t>
      </w:r>
      <w:r>
        <w:rPr>
          <w:rFonts w:eastAsia="Times New Roman"/>
          <w:color w:val="000000"/>
          <w:szCs w:val="24"/>
        </w:rPr>
        <w:t>the US-Colombia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 xml:space="preserve">vailability </w:t>
      </w:r>
      <w:hyperlink w:history="1" r:id="rId11">
        <w:r w:rsidRPr="000052A8">
          <w:rPr>
            <w:rFonts w:eastAsia="Times New Roman"/>
            <w:szCs w:val="24"/>
          </w:rPr>
          <w:t>website</w:t>
        </w:r>
      </w:hyperlink>
      <w:r w:rsidRPr="004E00F7">
        <w:rPr>
          <w:rFonts w:eastAsia="Times New Roman"/>
          <w:color w:val="000000"/>
          <w:szCs w:val="24"/>
        </w:rPr>
        <w:t xml:space="preserve">.  No business </w:t>
      </w:r>
      <w:r>
        <w:rPr>
          <w:rFonts w:eastAsia="Times New Roman"/>
          <w:color w:val="000000"/>
          <w:szCs w:val="24"/>
        </w:rPr>
        <w:t xml:space="preserve">confidential </w:t>
      </w:r>
      <w:r w:rsidRPr="004E00F7">
        <w:rPr>
          <w:rFonts w:eastAsia="Times New Roman"/>
          <w:color w:val="000000"/>
          <w:szCs w:val="24"/>
        </w:rPr>
        <w:t>information should be submitted in the e</w:t>
      </w:r>
      <w:r>
        <w:rPr>
          <w:rFonts w:eastAsia="Times New Roman"/>
          <w:color w:val="000000"/>
          <w:szCs w:val="24"/>
        </w:rPr>
        <w:t xml:space="preserve">lectronic </w:t>
      </w:r>
      <w:r w:rsidRPr="004E00F7">
        <w:rPr>
          <w:rFonts w:eastAsia="Times New Roman"/>
          <w:color w:val="000000"/>
          <w:szCs w:val="24"/>
        </w:rPr>
        <w:t>version of any document.</w:t>
      </w:r>
    </w:p>
    <w:p w:rsidRPr="004E00F7" w:rsidR="000770CD" w:rsidP="000770CD" w:rsidRDefault="000770CD" w14:paraId="6481E5BE" w14:textId="77777777">
      <w:pPr>
        <w:autoSpaceDE w:val="0"/>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 xml:space="preserve">(2) The original signed submission must be received via express courier to -- Chairman, Committee for the Implementation of Textile Agreements, Room </w:t>
      </w:r>
      <w:r w:rsidR="0030262B">
        <w:rPr>
          <w:rFonts w:eastAsia="Times New Roman"/>
          <w:color w:val="000000"/>
          <w:szCs w:val="24"/>
        </w:rPr>
        <w:t>30003</w:t>
      </w:r>
      <w:r w:rsidRPr="004E00F7">
        <w:rPr>
          <w:rFonts w:eastAsia="Times New Roman"/>
          <w:color w:val="000000"/>
          <w:szCs w:val="24"/>
        </w:rPr>
        <w:t>, U.S. Department of Commerce, 14th and Constitution Ave., N.W., Washington, DC 20230.  Any business confidential information upon which an interested entity wishes to rely must be included in the original signed submission only.  Except for the inclusion of business confidential information</w:t>
      </w:r>
      <w:r>
        <w:rPr>
          <w:rFonts w:eastAsia="Times New Roman"/>
          <w:color w:val="000000"/>
          <w:szCs w:val="24"/>
        </w:rPr>
        <w:t xml:space="preserve"> and corresponding public summary</w:t>
      </w:r>
      <w:r w:rsidRPr="004E00F7">
        <w:rPr>
          <w:rFonts w:eastAsia="Times New Roman"/>
          <w:color w:val="000000"/>
          <w:szCs w:val="24"/>
        </w:rPr>
        <w:t>, the two versions of a submission should be identical.</w:t>
      </w:r>
      <w:r w:rsidRPr="004E00F7">
        <w:rPr>
          <w:rFonts w:eastAsia="Times New Roman"/>
          <w:color w:val="000000"/>
          <w:szCs w:val="24"/>
        </w:rPr>
        <w:br/>
      </w:r>
      <w:r w:rsidRPr="004E00F7">
        <w:rPr>
          <w:rFonts w:eastAsia="Times New Roman"/>
          <w:color w:val="000000"/>
          <w:szCs w:val="24"/>
        </w:rPr>
        <w:br/>
        <w:t xml:space="preserve">(3) Brackets must be placed around all business confidential information contained in submissions.  Documents containing business confidential information must have a bolded heading </w:t>
      </w:r>
      <w:proofErr w:type="gramStart"/>
      <w:r w:rsidRPr="004E00F7">
        <w:rPr>
          <w:rFonts w:eastAsia="Times New Roman"/>
          <w:color w:val="000000"/>
          <w:szCs w:val="24"/>
        </w:rPr>
        <w:t>stating</w:t>
      </w:r>
      <w:proofErr w:type="gramEnd"/>
      <w:r w:rsidRPr="004E00F7">
        <w:rPr>
          <w:rFonts w:eastAsia="Times New Roman"/>
          <w:color w:val="000000"/>
          <w:szCs w:val="24"/>
        </w:rPr>
        <w:t xml:space="preserve"> </w:t>
      </w:r>
      <w:r>
        <w:rPr>
          <w:rFonts w:eastAsia="Times New Roman"/>
          <w:color w:val="000000"/>
          <w:szCs w:val="24"/>
        </w:rPr>
        <w:t>“</w:t>
      </w:r>
      <w:r w:rsidRPr="004E00F7">
        <w:rPr>
          <w:rFonts w:eastAsia="Times New Roman"/>
          <w:color w:val="000000"/>
          <w:szCs w:val="24"/>
        </w:rPr>
        <w:t>Confidential Version.</w:t>
      </w:r>
      <w:r>
        <w:rPr>
          <w:rFonts w:eastAsia="Times New Roman"/>
          <w:color w:val="000000"/>
          <w:szCs w:val="24"/>
        </w:rPr>
        <w:t>”</w:t>
      </w:r>
      <w:r w:rsidRPr="004E00F7">
        <w:rPr>
          <w:rFonts w:eastAsia="Times New Roman"/>
          <w:color w:val="000000"/>
          <w:szCs w:val="24"/>
        </w:rPr>
        <w:t xml:space="preserve"> Attachments considered business confidential information must have a heading </w:t>
      </w:r>
      <w:proofErr w:type="gramStart"/>
      <w:r w:rsidRPr="004E00F7">
        <w:rPr>
          <w:rFonts w:eastAsia="Times New Roman"/>
          <w:color w:val="000000"/>
          <w:szCs w:val="24"/>
        </w:rPr>
        <w:t>stating</w:t>
      </w:r>
      <w:proofErr w:type="gramEnd"/>
      <w:r w:rsidRPr="004E00F7">
        <w:rPr>
          <w:rFonts w:eastAsia="Times New Roman"/>
          <w:color w:val="000000"/>
          <w:szCs w:val="24"/>
        </w:rPr>
        <w:t xml:space="preserve"> </w:t>
      </w:r>
      <w:r>
        <w:rPr>
          <w:rFonts w:eastAsia="Times New Roman"/>
          <w:color w:val="000000"/>
          <w:szCs w:val="24"/>
        </w:rPr>
        <w:t>“</w:t>
      </w:r>
      <w:r w:rsidRPr="004E00F7">
        <w:rPr>
          <w:rFonts w:eastAsia="Times New Roman"/>
          <w:color w:val="000000"/>
          <w:szCs w:val="24"/>
        </w:rPr>
        <w:t>Business Confidential Information.</w:t>
      </w:r>
      <w:r>
        <w:rPr>
          <w:rFonts w:eastAsia="Times New Roman"/>
          <w:color w:val="000000"/>
          <w:szCs w:val="24"/>
        </w:rPr>
        <w:t>”</w:t>
      </w:r>
      <w:r w:rsidRPr="004E00F7">
        <w:rPr>
          <w:rFonts w:eastAsia="Times New Roman"/>
          <w:color w:val="000000"/>
          <w:szCs w:val="24"/>
        </w:rPr>
        <w:t xml:space="preserve">  Documents, including those submitted </w:t>
      </w:r>
      <w:r>
        <w:rPr>
          <w:rFonts w:eastAsia="Times New Roman"/>
          <w:color w:val="000000"/>
          <w:szCs w:val="24"/>
        </w:rPr>
        <w:t>electronically</w:t>
      </w:r>
      <w:r w:rsidRPr="004E00F7">
        <w:rPr>
          <w:rFonts w:eastAsia="Times New Roman"/>
          <w:color w:val="000000"/>
          <w:szCs w:val="24"/>
        </w:rPr>
        <w:t xml:space="preserve">, provided for public release, must have a bolded heading </w:t>
      </w:r>
      <w:proofErr w:type="gramStart"/>
      <w:r w:rsidRPr="004E00F7">
        <w:rPr>
          <w:rFonts w:eastAsia="Times New Roman"/>
          <w:color w:val="000000"/>
          <w:szCs w:val="24"/>
        </w:rPr>
        <w:t>stating</w:t>
      </w:r>
      <w:proofErr w:type="gramEnd"/>
      <w:r w:rsidRPr="004E00F7">
        <w:rPr>
          <w:rFonts w:eastAsia="Times New Roman"/>
          <w:color w:val="000000"/>
          <w:szCs w:val="24"/>
        </w:rPr>
        <w:t xml:space="preserve"> </w:t>
      </w:r>
      <w:r>
        <w:rPr>
          <w:rFonts w:eastAsia="Times New Roman"/>
          <w:color w:val="000000"/>
          <w:szCs w:val="24"/>
        </w:rPr>
        <w:t>“</w:t>
      </w:r>
      <w:r w:rsidRPr="004E00F7">
        <w:rPr>
          <w:rFonts w:eastAsia="Times New Roman"/>
          <w:color w:val="000000"/>
          <w:szCs w:val="24"/>
        </w:rPr>
        <w:t>Public Version</w:t>
      </w:r>
      <w:r>
        <w:rPr>
          <w:rFonts w:eastAsia="Times New Roman"/>
          <w:color w:val="000000"/>
          <w:szCs w:val="24"/>
        </w:rPr>
        <w:t>”</w:t>
      </w:r>
      <w:r w:rsidRPr="004E00F7">
        <w:rPr>
          <w:rFonts w:eastAsia="Times New Roman"/>
          <w:color w:val="000000"/>
          <w:szCs w:val="24"/>
        </w:rPr>
        <w:t xml:space="preserve"> and all the business confidential information must be deleted and substituted with </w:t>
      </w:r>
      <w:r>
        <w:rPr>
          <w:rFonts w:eastAsia="Times New Roman"/>
          <w:color w:val="000000"/>
          <w:szCs w:val="24"/>
        </w:rPr>
        <w:t>an adequate public summary</w:t>
      </w:r>
      <w:r w:rsidRPr="004E00F7">
        <w:rPr>
          <w:rFonts w:eastAsia="Times New Roman"/>
          <w:color w:val="000000"/>
          <w:szCs w:val="24"/>
        </w:rPr>
        <w:t>.</w:t>
      </w:r>
      <w:r w:rsidRPr="004E00F7">
        <w:rPr>
          <w:rFonts w:eastAsia="Times New Roman"/>
          <w:color w:val="000000"/>
          <w:szCs w:val="24"/>
        </w:rPr>
        <w:br/>
      </w:r>
      <w:r w:rsidRPr="004E00F7">
        <w:rPr>
          <w:rFonts w:eastAsia="Times New Roman"/>
          <w:color w:val="000000"/>
          <w:szCs w:val="24"/>
        </w:rPr>
        <w:br/>
        <w:t xml:space="preserve">(4) Generally, details such as quantities and lead times for providing the subject product can be treated as business confidential information. However, the names of </w:t>
      </w:r>
      <w:r>
        <w:rPr>
          <w:rFonts w:eastAsia="Times New Roman"/>
          <w:color w:val="000000"/>
          <w:szCs w:val="24"/>
        </w:rPr>
        <w:t xml:space="preserve">US-Colombia TPA </w:t>
      </w:r>
      <w:r w:rsidRPr="004E00F7">
        <w:rPr>
          <w:rFonts w:eastAsia="Times New Roman"/>
          <w:color w:val="000000"/>
          <w:szCs w:val="24"/>
        </w:rPr>
        <w:t>suppliers who were contacted, what was asked generally about the capability to manufacture the subject product, and the responses thereto should be included in public versions, which will be made available to the public.</w:t>
      </w:r>
      <w:r w:rsidRPr="004E00F7">
        <w:rPr>
          <w:rFonts w:eastAsia="Times New Roman"/>
          <w:color w:val="000000"/>
          <w:szCs w:val="24"/>
        </w:rPr>
        <w:br/>
      </w:r>
      <w:r w:rsidRPr="004E00F7">
        <w:rPr>
          <w:rFonts w:eastAsia="Times New Roman"/>
          <w:color w:val="000000"/>
          <w:szCs w:val="24"/>
        </w:rPr>
        <w:br/>
      </w:r>
    </w:p>
    <w:p w:rsidRPr="004E00F7" w:rsidR="000770CD" w:rsidP="000770CD" w:rsidRDefault="000770CD" w14:paraId="66579C10" w14:textId="77777777">
      <w:pPr>
        <w:autoSpaceDE w:val="0"/>
        <w:spacing w:before="100" w:beforeAutospacing="1" w:after="100" w:afterAutospacing="1" w:line="240" w:lineRule="auto"/>
        <w:rPr>
          <w:rFonts w:eastAsia="Times New Roman"/>
          <w:color w:val="000000"/>
          <w:szCs w:val="24"/>
        </w:rPr>
      </w:pPr>
      <w:r w:rsidRPr="004E00F7">
        <w:rPr>
          <w:rFonts w:eastAsia="Times New Roman"/>
          <w:color w:val="000000"/>
          <w:szCs w:val="24"/>
        </w:rPr>
        <w:lastRenderedPageBreak/>
        <w:t xml:space="preserve"> (b) </w:t>
      </w:r>
      <w:r w:rsidRPr="004E00F7">
        <w:rPr>
          <w:rFonts w:eastAsia="Times New Roman"/>
          <w:i/>
          <w:color w:val="000000"/>
          <w:szCs w:val="24"/>
        </w:rPr>
        <w:t>Due Diligence Certification</w:t>
      </w:r>
      <w:r w:rsidRPr="004E00F7">
        <w:rPr>
          <w:rFonts w:eastAsia="Times New Roman"/>
          <w:color w:val="000000"/>
          <w:szCs w:val="24"/>
        </w:rPr>
        <w:t xml:space="preserve">. An interested entity must file a certification of due diligence as described in subsection (b)(1) with each submission, both </w:t>
      </w:r>
      <w:r>
        <w:rPr>
          <w:rFonts w:eastAsia="Times New Roman"/>
          <w:color w:val="000000"/>
          <w:szCs w:val="24"/>
        </w:rPr>
        <w:t xml:space="preserve">electronic </w:t>
      </w:r>
      <w:r w:rsidRPr="004E00F7">
        <w:rPr>
          <w:rFonts w:eastAsia="Times New Roman"/>
          <w:color w:val="000000"/>
          <w:szCs w:val="24"/>
        </w:rPr>
        <w:t xml:space="preserve">and original signed versions, containing </w:t>
      </w:r>
      <w:proofErr w:type="gramStart"/>
      <w:r w:rsidRPr="004E00F7">
        <w:rPr>
          <w:rFonts w:eastAsia="Times New Roman"/>
          <w:color w:val="000000"/>
          <w:szCs w:val="24"/>
        </w:rPr>
        <w:t>factual information</w:t>
      </w:r>
      <w:proofErr w:type="gramEnd"/>
      <w:r w:rsidRPr="004E00F7">
        <w:rPr>
          <w:rFonts w:eastAsia="Times New Roman"/>
          <w:color w:val="000000"/>
          <w:szCs w:val="24"/>
        </w:rPr>
        <w:t>.</w:t>
      </w:r>
      <w:r>
        <w:rPr>
          <w:rFonts w:eastAsia="Times New Roman"/>
          <w:color w:val="000000"/>
          <w:szCs w:val="24"/>
        </w:rPr>
        <w:t xml:space="preserve"> </w:t>
      </w:r>
      <w:r w:rsidRPr="004E00F7">
        <w:rPr>
          <w:rFonts w:eastAsia="Times New Roman"/>
          <w:color w:val="000000"/>
          <w:szCs w:val="24"/>
        </w:rPr>
        <w:t xml:space="preserve"> If the interested entity has legal counsel or other representati</w:t>
      </w:r>
      <w:r>
        <w:rPr>
          <w:rFonts w:eastAsia="Times New Roman"/>
          <w:color w:val="000000"/>
          <w:szCs w:val="24"/>
        </w:rPr>
        <w:t>on</w:t>
      </w:r>
      <w:r w:rsidRPr="004E00F7">
        <w:rPr>
          <w:rFonts w:eastAsia="Times New Roman"/>
          <w:color w:val="000000"/>
          <w:szCs w:val="24"/>
        </w:rPr>
        <w:t xml:space="preserve">, the legal counsel or other representative must </w:t>
      </w:r>
      <w:r>
        <w:rPr>
          <w:rFonts w:eastAsia="Times New Roman"/>
          <w:color w:val="000000"/>
          <w:szCs w:val="24"/>
        </w:rPr>
        <w:t xml:space="preserve">also </w:t>
      </w:r>
      <w:r w:rsidRPr="004E00F7">
        <w:rPr>
          <w:rFonts w:eastAsia="Times New Roman"/>
          <w:color w:val="000000"/>
          <w:szCs w:val="24"/>
        </w:rPr>
        <w:t>file a certification of due diligence as described in subsection (b)(2) with each submission, both e</w:t>
      </w:r>
      <w:r>
        <w:rPr>
          <w:rFonts w:eastAsia="Times New Roman"/>
          <w:color w:val="000000"/>
          <w:szCs w:val="24"/>
        </w:rPr>
        <w:t>lectronic</w:t>
      </w:r>
      <w:r w:rsidRPr="004E00F7">
        <w:rPr>
          <w:rFonts w:eastAsia="Times New Roman"/>
          <w:color w:val="000000"/>
          <w:szCs w:val="24"/>
        </w:rPr>
        <w:t xml:space="preserve"> and original signed versions, containing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w:t>
      </w:r>
      <w:r>
        <w:rPr>
          <w:rFonts w:eastAsia="Times New Roman"/>
          <w:color w:val="000000"/>
          <w:szCs w:val="24"/>
        </w:rPr>
        <w:t xml:space="preserve"> </w:t>
      </w:r>
      <w:r w:rsidRPr="004E00F7">
        <w:rPr>
          <w:rFonts w:eastAsia="Times New Roman"/>
          <w:color w:val="000000"/>
          <w:szCs w:val="24"/>
        </w:rPr>
        <w:t xml:space="preserve">Accurate representations of material facts submitted to CITA for the </w:t>
      </w:r>
      <w:r>
        <w:rPr>
          <w:rFonts w:eastAsia="Times New Roman"/>
          <w:color w:val="000000"/>
          <w:szCs w:val="24"/>
        </w:rPr>
        <w:t>US-Colombia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vailability proceeding are vital to the integrity of this process and are necessary for CITA</w:t>
      </w:r>
      <w:r>
        <w:rPr>
          <w:rFonts w:eastAsia="Times New Roman"/>
          <w:color w:val="000000"/>
          <w:szCs w:val="24"/>
        </w:rPr>
        <w:t>’</w:t>
      </w:r>
      <w:r w:rsidRPr="004E00F7">
        <w:rPr>
          <w:rFonts w:eastAsia="Times New Roman"/>
          <w:color w:val="000000"/>
          <w:szCs w:val="24"/>
        </w:rPr>
        <w:t xml:space="preserve">s effective administration of the statutory scheme. </w:t>
      </w:r>
      <w:r>
        <w:rPr>
          <w:rFonts w:eastAsia="Times New Roman"/>
          <w:color w:val="000000"/>
          <w:szCs w:val="24"/>
        </w:rPr>
        <w:t xml:space="preserve"> </w:t>
      </w:r>
      <w:r w:rsidRPr="004E00F7">
        <w:rPr>
          <w:rFonts w:eastAsia="Times New Roman"/>
          <w:color w:val="000000"/>
          <w:szCs w:val="24"/>
        </w:rPr>
        <w:t xml:space="preserve">Each submission containing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for CITA</w:t>
      </w:r>
      <w:r>
        <w:rPr>
          <w:rFonts w:eastAsia="Times New Roman"/>
          <w:color w:val="000000"/>
          <w:szCs w:val="24"/>
        </w:rPr>
        <w:t>’</w:t>
      </w:r>
      <w:r w:rsidRPr="004E00F7">
        <w:rPr>
          <w:rFonts w:eastAsia="Times New Roman"/>
          <w:color w:val="000000"/>
          <w:szCs w:val="24"/>
        </w:rPr>
        <w:t xml:space="preserve">s consideration must be accompanied by the appropriate certification regarding the accuracy of the factual information. Any submission that lacks the applicable certifications will be considered an incomplete submission that CITA will reject and return to the submitter. CITA may verify any </w:t>
      </w:r>
      <w:proofErr w:type="gramStart"/>
      <w:r w:rsidRPr="004E00F7">
        <w:rPr>
          <w:rFonts w:eastAsia="Times New Roman"/>
          <w:color w:val="000000"/>
          <w:szCs w:val="24"/>
        </w:rPr>
        <w:t>factual information</w:t>
      </w:r>
      <w:proofErr w:type="gramEnd"/>
      <w:r w:rsidRPr="004E00F7">
        <w:rPr>
          <w:rFonts w:eastAsia="Times New Roman"/>
          <w:color w:val="000000"/>
          <w:szCs w:val="24"/>
        </w:rPr>
        <w:t xml:space="preserve"> submitted by interested entities in a </w:t>
      </w:r>
      <w:r>
        <w:rPr>
          <w:rFonts w:eastAsia="Times New Roman"/>
          <w:color w:val="000000"/>
          <w:szCs w:val="24"/>
        </w:rPr>
        <w:t>US-Colombia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vailability proceeding.</w:t>
      </w:r>
    </w:p>
    <w:p w:rsidRPr="004E00F7" w:rsidR="000770CD" w:rsidP="000770CD" w:rsidRDefault="000770CD" w14:paraId="4A0AFD2F" w14:textId="77777777">
      <w:pPr>
        <w:autoSpaceDE w:val="0"/>
        <w:spacing w:before="100" w:beforeAutospacing="1" w:after="100" w:afterAutospacing="1" w:line="240" w:lineRule="auto"/>
        <w:ind w:left="720"/>
        <w:rPr>
          <w:rFonts w:eastAsia="Times New Roman"/>
          <w:color w:val="000000"/>
          <w:szCs w:val="24"/>
        </w:rPr>
      </w:pPr>
      <w:r w:rsidRPr="004E00F7">
        <w:rPr>
          <w:rFonts w:eastAsia="Times New Roman"/>
          <w:color w:val="000000"/>
          <w:szCs w:val="24"/>
        </w:rPr>
        <w:t>(1) For the person responsible for presentation of the factual information: I, (name and title), currently employed by (interested entity), certify that (1) I have read the attached submission, and (2) the information contained in this submission is, to the best of my knowledge, complete and accurate.</w:t>
      </w:r>
      <w:r w:rsidRPr="004E00F7">
        <w:rPr>
          <w:rFonts w:eastAsia="Times New Roman"/>
          <w:color w:val="000000"/>
          <w:szCs w:val="24"/>
        </w:rPr>
        <w:br/>
      </w:r>
      <w:r w:rsidRPr="004E00F7">
        <w:rPr>
          <w:rFonts w:eastAsia="Times New Roman"/>
          <w:color w:val="000000"/>
          <w:szCs w:val="24"/>
        </w:rPr>
        <w:br/>
        <w:t>(2) For the person</w:t>
      </w:r>
      <w:r>
        <w:rPr>
          <w:rFonts w:eastAsia="Times New Roman"/>
          <w:color w:val="000000"/>
          <w:szCs w:val="24"/>
        </w:rPr>
        <w:t>’</w:t>
      </w:r>
      <w:r w:rsidRPr="004E00F7">
        <w:rPr>
          <w:rFonts w:eastAsia="Times New Roman"/>
          <w:color w:val="000000"/>
          <w:szCs w:val="24"/>
        </w:rPr>
        <w:t>s legal counsel or other representative: I, (name), of (law or other firm), counsel or representative to (interested entity), certify that (1) I have read the attached submission, and (2) based on the information made available to me by (person), I have no reason to believe that this submission contains any material misrepresentation or omission of fact.</w:t>
      </w:r>
    </w:p>
    <w:p w:rsidR="000770CD" w:rsidP="000770CD" w:rsidRDefault="000770CD" w14:paraId="229FD914" w14:textId="77777777">
      <w:pPr>
        <w:autoSpaceDE w:val="0"/>
        <w:spacing w:before="100" w:beforeAutospacing="1" w:after="100" w:afterAutospacing="1" w:line="240" w:lineRule="auto"/>
        <w:rPr>
          <w:rFonts w:eastAsia="Times New Roman"/>
          <w:szCs w:val="24"/>
        </w:rPr>
      </w:pPr>
      <w:r w:rsidRPr="004E00F7">
        <w:rPr>
          <w:rFonts w:eastAsia="Times New Roman"/>
          <w:color w:val="000000"/>
          <w:szCs w:val="24"/>
        </w:rPr>
        <w:t>(c) </w:t>
      </w:r>
      <w:r w:rsidRPr="004E00F7">
        <w:rPr>
          <w:rFonts w:eastAsia="Times New Roman"/>
          <w:i/>
          <w:color w:val="000000"/>
          <w:szCs w:val="24"/>
        </w:rPr>
        <w:t>Official Receipt</w:t>
      </w:r>
      <w:r w:rsidRPr="004E00F7">
        <w:rPr>
          <w:rFonts w:eastAsia="Times New Roman"/>
          <w:color w:val="000000"/>
          <w:szCs w:val="24"/>
        </w:rPr>
        <w:t>. A submission will be considered officially submitted to CITA only when both the</w:t>
      </w:r>
      <w:r>
        <w:rPr>
          <w:rFonts w:eastAsia="Times New Roman"/>
          <w:color w:val="000000"/>
          <w:szCs w:val="24"/>
        </w:rPr>
        <w:t xml:space="preserve"> electronic </w:t>
      </w:r>
      <w:r w:rsidRPr="004E00F7">
        <w:rPr>
          <w:rFonts w:eastAsia="Times New Roman"/>
          <w:color w:val="000000"/>
          <w:szCs w:val="24"/>
        </w:rPr>
        <w:t xml:space="preserve">version and the original signed submission have been received by CITA. For Requests, CITA will confirm to the requestor that both versions of the Request were received through an email confirmation. </w:t>
      </w:r>
      <w:r>
        <w:rPr>
          <w:rFonts w:eastAsia="Times New Roman"/>
          <w:color w:val="000000"/>
          <w:szCs w:val="24"/>
        </w:rPr>
        <w:t xml:space="preserve"> </w:t>
      </w:r>
      <w:r w:rsidRPr="004E00F7">
        <w:rPr>
          <w:rFonts w:eastAsia="Times New Roman"/>
          <w:color w:val="000000"/>
          <w:szCs w:val="24"/>
        </w:rPr>
        <w:t>CITA</w:t>
      </w:r>
      <w:r>
        <w:rPr>
          <w:rFonts w:eastAsia="Times New Roman"/>
          <w:color w:val="000000"/>
          <w:szCs w:val="24"/>
        </w:rPr>
        <w:t>’</w:t>
      </w:r>
      <w:r w:rsidRPr="004E00F7">
        <w:rPr>
          <w:rFonts w:eastAsia="Times New Roman"/>
          <w:color w:val="000000"/>
          <w:szCs w:val="24"/>
        </w:rPr>
        <w:t xml:space="preserve">s email confirmation shall be considered the </w:t>
      </w:r>
      <w:r>
        <w:rPr>
          <w:rFonts w:eastAsia="Times New Roman"/>
          <w:color w:val="000000"/>
          <w:szCs w:val="24"/>
        </w:rPr>
        <w:t>“</w:t>
      </w:r>
      <w:r w:rsidRPr="004E00F7">
        <w:rPr>
          <w:rFonts w:eastAsia="Times New Roman"/>
          <w:color w:val="000000"/>
          <w:szCs w:val="24"/>
        </w:rPr>
        <w:t>official receipt</w:t>
      </w:r>
      <w:r>
        <w:rPr>
          <w:rFonts w:eastAsia="Times New Roman"/>
          <w:color w:val="000000"/>
          <w:szCs w:val="24"/>
        </w:rPr>
        <w:t>”</w:t>
      </w:r>
      <w:r w:rsidRPr="004E00F7">
        <w:rPr>
          <w:rFonts w:eastAsia="Times New Roman"/>
          <w:color w:val="000000"/>
          <w:szCs w:val="24"/>
        </w:rPr>
        <w:t xml:space="preserve"> of the Request, </w:t>
      </w:r>
      <w:proofErr w:type="gramStart"/>
      <w:r w:rsidRPr="004E00F7">
        <w:rPr>
          <w:rFonts w:eastAsia="Times New Roman"/>
          <w:color w:val="000000"/>
          <w:szCs w:val="24"/>
        </w:rPr>
        <w:t>and also</w:t>
      </w:r>
      <w:proofErr w:type="gramEnd"/>
      <w:r w:rsidRPr="004E00F7">
        <w:rPr>
          <w:rFonts w:eastAsia="Times New Roman"/>
          <w:color w:val="000000"/>
          <w:szCs w:val="24"/>
        </w:rPr>
        <w:t xml:space="preserve"> begins the statutory 30 U.S. business-day process for CITA consideration of Requests. </w:t>
      </w:r>
      <w:r>
        <w:rPr>
          <w:rFonts w:eastAsia="Times New Roman"/>
          <w:color w:val="000000"/>
          <w:szCs w:val="24"/>
        </w:rPr>
        <w:t xml:space="preserve"> </w:t>
      </w:r>
      <w:r w:rsidRPr="004E00F7">
        <w:rPr>
          <w:rFonts w:eastAsia="Times New Roman"/>
          <w:color w:val="000000"/>
          <w:szCs w:val="24"/>
        </w:rPr>
        <w:t xml:space="preserve">CITA will confirm official receipt of any Response and Rebuttal by posting the submissions on the </w:t>
      </w:r>
      <w:r>
        <w:rPr>
          <w:rFonts w:eastAsia="Times New Roman"/>
          <w:color w:val="000000"/>
          <w:szCs w:val="24"/>
        </w:rPr>
        <w:t xml:space="preserve">US-Colombia TPA commercial availability </w:t>
      </w:r>
      <w:hyperlink w:history="1" r:id="rId12">
        <w:r w:rsidRPr="000052A8">
          <w:rPr>
            <w:rFonts w:eastAsia="Times New Roman"/>
            <w:szCs w:val="24"/>
          </w:rPr>
          <w:t>website.</w:t>
        </w:r>
      </w:hyperlink>
    </w:p>
    <w:p w:rsidR="00090A77" w:rsidP="00090A77" w:rsidRDefault="00090A77" w14:paraId="6957A868" w14:textId="77777777">
      <w:pPr>
        <w:tabs>
          <w:tab w:val="left" w:pos="-1440"/>
        </w:tabs>
        <w:spacing w:before="100" w:beforeAutospacing="1" w:after="100" w:afterAutospacing="1" w:line="240" w:lineRule="auto"/>
        <w:rPr>
          <w:rFonts w:eastAsia="Times New Roman"/>
          <w:color w:val="000000"/>
          <w:szCs w:val="24"/>
        </w:rPr>
      </w:pPr>
    </w:p>
    <w:p w:rsidRPr="00F21AC8" w:rsidR="00F21AC8" w:rsidP="00F21AC8" w:rsidRDefault="00F21AC8" w14:paraId="62E49D4F" w14:textId="77777777">
      <w:pPr>
        <w:spacing w:before="100" w:beforeAutospacing="1" w:after="100" w:afterAutospacing="1" w:line="240" w:lineRule="auto"/>
        <w:rPr>
          <w:rFonts w:eastAsia="Times New Roman"/>
          <w:color w:val="000000"/>
          <w:szCs w:val="24"/>
          <w:u w:val="single"/>
        </w:rPr>
      </w:pPr>
      <w:r w:rsidRPr="00F21AC8">
        <w:rPr>
          <w:rFonts w:eastAsia="Times New Roman"/>
          <w:color w:val="000000"/>
          <w:szCs w:val="24"/>
          <w:u w:val="single"/>
        </w:rPr>
        <w:t>Subm</w:t>
      </w:r>
      <w:r>
        <w:rPr>
          <w:rFonts w:eastAsia="Times New Roman"/>
          <w:color w:val="000000"/>
          <w:szCs w:val="24"/>
          <w:u w:val="single"/>
        </w:rPr>
        <w:t>itting a Rebuttal Comment</w:t>
      </w:r>
    </w:p>
    <w:p w:rsidR="00F21AC8" w:rsidP="00F21AC8" w:rsidRDefault="00F21AC8" w14:paraId="7773BF61" w14:textId="77777777">
      <w:pPr>
        <w:spacing w:before="100" w:beforeAutospacing="1" w:after="100" w:afterAutospacing="1" w:line="240" w:lineRule="auto"/>
        <w:rPr>
          <w:rFonts w:eastAsia="Times New Roman"/>
          <w:color w:val="000000"/>
          <w:szCs w:val="24"/>
        </w:rPr>
      </w:pPr>
      <w:r w:rsidRPr="004E00F7">
        <w:rPr>
          <w:rFonts w:eastAsia="Times New Roman"/>
          <w:color w:val="000000"/>
          <w:szCs w:val="24"/>
        </w:rPr>
        <w:t>A Rebuttal must meet the requirements outlined in Section 3 of these procedures. General comments in support of or opposition to a Request or a Response do not meet the requirements of a Rebuttal. A Due Diligence Certification must accompany a Rebuttal.</w:t>
      </w:r>
      <w:r w:rsidRPr="004E00F7">
        <w:rPr>
          <w:rFonts w:eastAsia="Times New Roman"/>
          <w:color w:val="000000"/>
          <w:szCs w:val="24"/>
        </w:rPr>
        <w:br/>
      </w:r>
      <w:r w:rsidRPr="004E00F7">
        <w:rPr>
          <w:rFonts w:eastAsia="Times New Roman"/>
          <w:color w:val="000000"/>
          <w:szCs w:val="24"/>
        </w:rPr>
        <w:br/>
        <w:t>  (</w:t>
      </w:r>
      <w:proofErr w:type="gramStart"/>
      <w:r w:rsidRPr="004E00F7">
        <w:rPr>
          <w:rFonts w:eastAsia="Times New Roman"/>
          <w:color w:val="000000"/>
          <w:szCs w:val="24"/>
        </w:rPr>
        <w:t xml:space="preserve">a)  </w:t>
      </w:r>
      <w:r w:rsidRPr="004E00F7">
        <w:rPr>
          <w:rFonts w:eastAsia="Times New Roman"/>
          <w:i/>
          <w:color w:val="000000"/>
          <w:szCs w:val="24"/>
        </w:rPr>
        <w:t>Rebuttal</w:t>
      </w:r>
      <w:proofErr w:type="gramEnd"/>
      <w:r w:rsidRPr="004E00F7">
        <w:rPr>
          <w:rFonts w:eastAsia="Times New Roman"/>
          <w:i/>
          <w:color w:val="000000"/>
          <w:szCs w:val="24"/>
        </w:rPr>
        <w:t xml:space="preserve"> Comment.</w:t>
      </w:r>
      <w:r w:rsidRPr="004E00F7">
        <w:rPr>
          <w:rFonts w:eastAsia="Times New Roman"/>
          <w:color w:val="000000"/>
          <w:szCs w:val="24"/>
        </w:rPr>
        <w:t xml:space="preserve"> Any interested entity may submit a Rebuttal to a Response. An interested entity must submit its Rebuttal not later than 4 U.S. business-days after the deadline for Response. If good cause is shown, CITA may extend the time limit. </w:t>
      </w:r>
      <w:r w:rsidRPr="004E00F7">
        <w:rPr>
          <w:rFonts w:eastAsia="Times New Roman"/>
          <w:color w:val="000000"/>
          <w:szCs w:val="24"/>
        </w:rPr>
        <w:br/>
      </w:r>
      <w:r w:rsidRPr="004E00F7">
        <w:rPr>
          <w:rFonts w:eastAsia="Times New Roman"/>
          <w:color w:val="000000"/>
          <w:szCs w:val="24"/>
        </w:rPr>
        <w:br/>
      </w:r>
      <w:r w:rsidRPr="004E00F7">
        <w:rPr>
          <w:rFonts w:eastAsia="Times New Roman"/>
          <w:color w:val="000000"/>
          <w:szCs w:val="24"/>
        </w:rPr>
        <w:lastRenderedPageBreak/>
        <w:t>  (b) </w:t>
      </w:r>
      <w:r w:rsidRPr="004E00F7">
        <w:rPr>
          <w:rFonts w:eastAsia="Times New Roman"/>
          <w:i/>
          <w:color w:val="000000"/>
          <w:szCs w:val="24"/>
        </w:rPr>
        <w:t>Contents of a Rebuttal</w:t>
      </w:r>
      <w:r w:rsidRPr="004E00F7">
        <w:rPr>
          <w:rFonts w:eastAsia="Times New Roman"/>
          <w:color w:val="000000"/>
          <w:szCs w:val="24"/>
        </w:rPr>
        <w:t xml:space="preserve">. The Rebuttal Comment may respond only to evidence or arguments raised in the Response and must identify the Response, evidence and/or arguments to which it is responding. The Rebuttal must reference the CITA File Number assigned to the </w:t>
      </w:r>
      <w:proofErr w:type="gramStart"/>
      <w:r w:rsidRPr="004E00F7">
        <w:rPr>
          <w:rFonts w:eastAsia="Times New Roman"/>
          <w:color w:val="000000"/>
          <w:szCs w:val="24"/>
        </w:rPr>
        <w:t>particular Request</w:t>
      </w:r>
      <w:proofErr w:type="gramEnd"/>
      <w:r w:rsidRPr="004E00F7">
        <w:rPr>
          <w:rFonts w:eastAsia="Times New Roman"/>
          <w:color w:val="000000"/>
          <w:szCs w:val="24"/>
        </w:rPr>
        <w:t xml:space="preserve"> being addressed.  </w:t>
      </w:r>
    </w:p>
    <w:sectPr w:rsidR="00F21AC8" w:rsidSect="00B775B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7B2A4" w14:textId="77777777" w:rsidR="00373480" w:rsidRDefault="00373480" w:rsidP="00F21AC8">
      <w:pPr>
        <w:spacing w:after="0" w:line="240" w:lineRule="auto"/>
      </w:pPr>
      <w:r>
        <w:separator/>
      </w:r>
    </w:p>
  </w:endnote>
  <w:endnote w:type="continuationSeparator" w:id="0">
    <w:p w14:paraId="58F338A5" w14:textId="77777777" w:rsidR="00373480" w:rsidRDefault="00373480" w:rsidP="00F2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4E808" w14:textId="77777777" w:rsidR="00A24ED3" w:rsidRDefault="00A24ED3">
    <w:pPr>
      <w:pStyle w:val="Footer"/>
      <w:jc w:val="center"/>
    </w:pPr>
    <w:r>
      <w:fldChar w:fldCharType="begin"/>
    </w:r>
    <w:r>
      <w:instrText xml:space="preserve"> PAGE   \* MERGEFORMAT </w:instrText>
    </w:r>
    <w:r>
      <w:fldChar w:fldCharType="separate"/>
    </w:r>
    <w:r>
      <w:rPr>
        <w:noProof/>
      </w:rPr>
      <w:t>2</w:t>
    </w:r>
    <w:r>
      <w:rPr>
        <w:noProof/>
      </w:rPr>
      <w:fldChar w:fldCharType="end"/>
    </w:r>
  </w:p>
  <w:p w14:paraId="49363B92" w14:textId="77777777" w:rsidR="00A24ED3" w:rsidRDefault="00A24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65FB2" w14:textId="77777777" w:rsidR="00373480" w:rsidRDefault="00373480" w:rsidP="00F21AC8">
      <w:pPr>
        <w:spacing w:after="0" w:line="240" w:lineRule="auto"/>
      </w:pPr>
      <w:r>
        <w:separator/>
      </w:r>
    </w:p>
  </w:footnote>
  <w:footnote w:type="continuationSeparator" w:id="0">
    <w:p w14:paraId="20B6ED25" w14:textId="77777777" w:rsidR="00373480" w:rsidRDefault="00373480" w:rsidP="00F21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3C3D3" w14:textId="77777777" w:rsidR="00EA2BEE" w:rsidRDefault="00EA2BEE" w:rsidP="00EA2BEE">
    <w:pPr>
      <w:pStyle w:val="Header"/>
      <w:spacing w:after="0" w:line="240" w:lineRule="auto"/>
      <w:jc w:val="right"/>
      <w:rPr>
        <w:sz w:val="16"/>
        <w:szCs w:val="16"/>
      </w:rPr>
    </w:pPr>
    <w:r>
      <w:rPr>
        <w:sz w:val="16"/>
        <w:szCs w:val="16"/>
      </w:rPr>
      <w:t>OMB Control No. 0625-0272</w:t>
    </w:r>
  </w:p>
  <w:p w14:paraId="62EC4932" w14:textId="48F0233C" w:rsidR="00EA2BEE" w:rsidRDefault="003E5ADC" w:rsidP="00EA2BEE">
    <w:pPr>
      <w:pStyle w:val="Header"/>
      <w:spacing w:after="0" w:line="240" w:lineRule="auto"/>
      <w:jc w:val="right"/>
      <w:rPr>
        <w:sz w:val="16"/>
        <w:szCs w:val="16"/>
      </w:rPr>
    </w:pPr>
    <w:r>
      <w:rPr>
        <w:sz w:val="16"/>
        <w:szCs w:val="16"/>
      </w:rPr>
      <w:t xml:space="preserve">Expiration Date:  </w:t>
    </w:r>
    <w:r w:rsidR="004918A6">
      <w:rPr>
        <w:sz w:val="16"/>
        <w:szCs w:val="16"/>
      </w:rPr>
      <w:t>10/31/2021</w:t>
    </w:r>
  </w:p>
  <w:p w14:paraId="1DC0F150" w14:textId="77777777" w:rsidR="00EA2BEE" w:rsidRDefault="00EA2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70CD"/>
    <w:rsid w:val="000770CD"/>
    <w:rsid w:val="00090A77"/>
    <w:rsid w:val="000D0076"/>
    <w:rsid w:val="002A6A71"/>
    <w:rsid w:val="0030262B"/>
    <w:rsid w:val="00373480"/>
    <w:rsid w:val="003E5ADC"/>
    <w:rsid w:val="00476187"/>
    <w:rsid w:val="004918A6"/>
    <w:rsid w:val="006730C3"/>
    <w:rsid w:val="00773790"/>
    <w:rsid w:val="00A24ED3"/>
    <w:rsid w:val="00B17DA5"/>
    <w:rsid w:val="00B775BD"/>
    <w:rsid w:val="00BF1E1C"/>
    <w:rsid w:val="00DD1735"/>
    <w:rsid w:val="00E951F8"/>
    <w:rsid w:val="00EA2BEE"/>
    <w:rsid w:val="00EE25E7"/>
    <w:rsid w:val="00F21AC8"/>
    <w:rsid w:val="00F5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0DABA5"/>
  <w15:chartTrackingRefBased/>
  <w15:docId w15:val="{11265BB2-4B1C-4AD9-9830-77E91D1D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C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70CD"/>
    <w:rPr>
      <w:color w:val="0000FF"/>
      <w:u w:val="single"/>
    </w:rPr>
  </w:style>
  <w:style w:type="paragraph" w:styleId="NoSpacing">
    <w:name w:val="No Spacing"/>
    <w:uiPriority w:val="1"/>
    <w:qFormat/>
    <w:rsid w:val="000770CD"/>
    <w:rPr>
      <w:rFonts w:ascii="Times New Roman" w:hAnsi="Times New Roman"/>
      <w:sz w:val="24"/>
    </w:rPr>
  </w:style>
  <w:style w:type="paragraph" w:styleId="Header">
    <w:name w:val="header"/>
    <w:basedOn w:val="Normal"/>
    <w:link w:val="HeaderChar"/>
    <w:uiPriority w:val="99"/>
    <w:unhideWhenUsed/>
    <w:rsid w:val="00F21AC8"/>
    <w:pPr>
      <w:tabs>
        <w:tab w:val="center" w:pos="4680"/>
        <w:tab w:val="right" w:pos="9360"/>
      </w:tabs>
    </w:pPr>
  </w:style>
  <w:style w:type="character" w:customStyle="1" w:styleId="HeaderChar">
    <w:name w:val="Header Char"/>
    <w:link w:val="Header"/>
    <w:uiPriority w:val="99"/>
    <w:rsid w:val="00F21AC8"/>
    <w:rPr>
      <w:rFonts w:ascii="Times New Roman" w:hAnsi="Times New Roman"/>
      <w:sz w:val="24"/>
    </w:rPr>
  </w:style>
  <w:style w:type="paragraph" w:styleId="Footer">
    <w:name w:val="footer"/>
    <w:basedOn w:val="Normal"/>
    <w:link w:val="FooterChar"/>
    <w:uiPriority w:val="99"/>
    <w:unhideWhenUsed/>
    <w:rsid w:val="00F21AC8"/>
    <w:pPr>
      <w:tabs>
        <w:tab w:val="center" w:pos="4680"/>
        <w:tab w:val="right" w:pos="9360"/>
      </w:tabs>
    </w:pPr>
  </w:style>
  <w:style w:type="character" w:customStyle="1" w:styleId="FooterChar">
    <w:name w:val="Footer Char"/>
    <w:link w:val="Footer"/>
    <w:uiPriority w:val="99"/>
    <w:rsid w:val="00F21AC8"/>
    <w:rPr>
      <w:rFonts w:ascii="Times New Roman" w:hAnsi="Times New Roman"/>
      <w:sz w:val="24"/>
    </w:rPr>
  </w:style>
  <w:style w:type="paragraph" w:styleId="BalloonText">
    <w:name w:val="Balloon Text"/>
    <w:basedOn w:val="Normal"/>
    <w:link w:val="BalloonTextChar"/>
    <w:uiPriority w:val="99"/>
    <w:semiHidden/>
    <w:unhideWhenUsed/>
    <w:rsid w:val="00EA2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7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eb.ita.doc.gov/tacgi/CaftaReqTrack.ns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ita.doc.gov/tacgi/CaftaReqTrack.ns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TEXA_COLOMBIA@trade.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d8f381-7b47-4c72-89d0-cf630b72703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06C48FA077C9448E87BCD67919AC9F" ma:contentTypeVersion="32" ma:contentTypeDescription="Create a new document." ma:contentTypeScope="" ma:versionID="db03faade3246ca9b10c1f6ba4ec74ec">
  <xsd:schema xmlns:xsd="http://www.w3.org/2001/XMLSchema" xmlns:xs="http://www.w3.org/2001/XMLSchema" xmlns:p="http://schemas.microsoft.com/office/2006/metadata/properties" xmlns:ns2="bad8f381-7b47-4c72-89d0-cf630b727035" xmlns:ns3="218005b7-e6cf-44c1-b874-446408a70ce8" targetNamespace="http://schemas.microsoft.com/office/2006/metadata/properties" ma:root="true" ma:fieldsID="30ed28db4855623884fdaae2d7d56436" ns2:_="" ns3:_="">
    <xsd:import namespace="bad8f381-7b47-4c72-89d0-cf630b727035"/>
    <xsd:import namespace="218005b7-e6cf-44c1-b874-446408a70ce8"/>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80eb1a-b896-4f34-8867-5cddced963a9}" ma:internalName="TaxCatchAll" ma:showField="CatchAllData" ma:web="118b679d-4d6c-44ad-b39f-8aab8b869f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8005b7-e6cf-44c1-b874-446408a70ce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3FB0C-9515-46FC-A795-3B5F17479FD8}">
  <ds:schemaRefs>
    <ds:schemaRef ds:uri="http://schemas.microsoft.com/office/2006/metadata/longProperties"/>
  </ds:schemaRefs>
</ds:datastoreItem>
</file>

<file path=customXml/itemProps2.xml><?xml version="1.0" encoding="utf-8"?>
<ds:datastoreItem xmlns:ds="http://schemas.openxmlformats.org/officeDocument/2006/customXml" ds:itemID="{6DECDA33-5D9E-451D-9B0D-1C573750D7A5}">
  <ds:schemaRefs>
    <ds:schemaRef ds:uri="http://schemas.microsoft.com/sharepoint/v3/contenttype/forms"/>
  </ds:schemaRefs>
</ds:datastoreItem>
</file>

<file path=customXml/itemProps3.xml><?xml version="1.0" encoding="utf-8"?>
<ds:datastoreItem xmlns:ds="http://schemas.openxmlformats.org/officeDocument/2006/customXml" ds:itemID="{A0187BC3-82CF-4A6D-AB32-2E22E7941B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8005b7-e6cf-44c1-b874-446408a70ce8"/>
    <ds:schemaRef ds:uri="bad8f381-7b47-4c72-89d0-cf630b727035"/>
    <ds:schemaRef ds:uri="http://www.w3.org/XML/1998/namespace"/>
    <ds:schemaRef ds:uri="http://purl.org/dc/dcmitype/"/>
  </ds:schemaRefs>
</ds:datastoreItem>
</file>

<file path=customXml/itemProps4.xml><?xml version="1.0" encoding="utf-8"?>
<ds:datastoreItem xmlns:ds="http://schemas.openxmlformats.org/officeDocument/2006/customXml" ds:itemID="{835619EB-D713-4CA1-ADF3-7D2795D49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8f381-7b47-4c72-89d0-cf630b727035"/>
    <ds:schemaRef ds:uri="218005b7-e6cf-44c1-b874-446408a7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5343</Characters>
  <Application>Microsoft Office Word</Application>
  <DocSecurity>4</DocSecurity>
  <Lines>172</Lines>
  <Paragraphs>76</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6185</CharactersWithSpaces>
  <SharedDoc>false</SharedDoc>
  <HLinks>
    <vt:vector size="18" baseType="variant">
      <vt:variant>
        <vt:i4>2687082</vt:i4>
      </vt:variant>
      <vt:variant>
        <vt:i4>6</vt:i4>
      </vt:variant>
      <vt:variant>
        <vt:i4>0</vt:i4>
      </vt:variant>
      <vt:variant>
        <vt:i4>5</vt:i4>
      </vt:variant>
      <vt:variant>
        <vt:lpwstr>http://web.ita.doc.gov/tacgi/CaftaReqTrack.nsf</vt:lpwstr>
      </vt:variant>
      <vt:variant>
        <vt:lpwstr/>
      </vt:variant>
      <vt:variant>
        <vt:i4>2687082</vt:i4>
      </vt:variant>
      <vt:variant>
        <vt:i4>3</vt:i4>
      </vt:variant>
      <vt:variant>
        <vt:i4>0</vt:i4>
      </vt:variant>
      <vt:variant>
        <vt:i4>5</vt:i4>
      </vt:variant>
      <vt:variant>
        <vt:lpwstr>http://web.ita.doc.gov/tacgi/CaftaReqTrack.nsf</vt:lpwstr>
      </vt:variant>
      <vt:variant>
        <vt:lpwstr/>
      </vt:variant>
      <vt:variant>
        <vt:i4>1376269</vt:i4>
      </vt:variant>
      <vt:variant>
        <vt:i4>0</vt:i4>
      </vt:variant>
      <vt:variant>
        <vt:i4>0</vt:i4>
      </vt:variant>
      <vt:variant>
        <vt:i4>5</vt:i4>
      </vt:variant>
      <vt:variant>
        <vt:lpwstr>mailto:OTEXA_COLOMBIA@trade.gov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Mease</dc:creator>
  <cp:keywords/>
  <cp:lastModifiedBy>Laurie Mease</cp:lastModifiedBy>
  <cp:revision>2</cp:revision>
  <dcterms:created xsi:type="dcterms:W3CDTF">2021-09-29T20:32:00Z</dcterms:created>
  <dcterms:modified xsi:type="dcterms:W3CDTF">2021-09-29T20:32:00Z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Laurie Mease</vt:lpwstr>
  </property>
  <property fmtid="{D5CDD505-2E9C-101B-9397-08002B2CF9AE}" pid="3" name="Order">
    <vt:lpwstr>100.000000000000</vt:lpwstr>
  </property>
  <property fmtid="{D5CDD505-2E9C-101B-9397-08002B2CF9AE}" pid="4" name="display_urn:schemas-microsoft-com:office:office#Author">
    <vt:lpwstr>Laurie Mease</vt:lpwstr>
  </property>
  <property fmtid="{D5CDD505-2E9C-101B-9397-08002B2CF9AE}" pid="5" name="Industries">
    <vt:lpwstr/>
  </property>
  <property fmtid="{D5CDD505-2E9C-101B-9397-08002B2CF9AE}" pid="6" name="j2cbc3a9a4e94fef83fd185b045ddc81">
    <vt:lpwstr/>
  </property>
  <property fmtid="{D5CDD505-2E9C-101B-9397-08002B2CF9AE}" pid="7" name="l83da4592f4e4682917dde46d1ac9195">
    <vt:lpwstr/>
  </property>
  <property fmtid="{D5CDD505-2E9C-101B-9397-08002B2CF9AE}" pid="8" name="Geographies">
    <vt:lpwstr/>
  </property>
  <property fmtid="{D5CDD505-2E9C-101B-9397-08002B2CF9AE}" pid="9" name="Countries">
    <vt:lpwstr/>
  </property>
  <property fmtid="{D5CDD505-2E9C-101B-9397-08002B2CF9AE}" pid="10" name="Trade Regions">
    <vt:lpwstr/>
  </property>
  <property fmtid="{D5CDD505-2E9C-101B-9397-08002B2CF9AE}" pid="11" name="bfc3c5e70dce488e92dc12809a390163">
    <vt:lpwstr/>
  </property>
  <property fmtid="{D5CDD505-2E9C-101B-9397-08002B2CF9AE}" pid="12" name="i023e77ad6384e3aa17307f5e85270ec">
    <vt:lpwstr/>
  </property>
  <property fmtid="{D5CDD505-2E9C-101B-9397-08002B2CF9AE}" pid="13" name="i49d106d6f4d4a5ead3d22ab8faaa729">
    <vt:lpwstr/>
  </property>
  <property fmtid="{D5CDD505-2E9C-101B-9397-08002B2CF9AE}" pid="14" name="Topics">
    <vt:lpwstr/>
  </property>
  <property fmtid="{D5CDD505-2E9C-101B-9397-08002B2CF9AE}" pid="15" name="l124555f80b14c7ca0a57f520602c6d8">
    <vt:lpwstr/>
  </property>
  <property fmtid="{D5CDD505-2E9C-101B-9397-08002B2CF9AE}" pid="16" name="World Regions">
    <vt:lpwstr/>
  </property>
  <property fmtid="{D5CDD505-2E9C-101B-9397-08002B2CF9AE}" pid="17" name="nf8445051bf94b65b1fc71485fb8fb55">
    <vt:lpwstr/>
  </property>
  <property fmtid="{D5CDD505-2E9C-101B-9397-08002B2CF9AE}" pid="18" name="j1866220856c4dd682cc9d25edd87739">
    <vt:lpwstr/>
  </property>
  <property fmtid="{D5CDD505-2E9C-101B-9397-08002B2CF9AE}" pid="19" name="ContentTypeId">
    <vt:lpwstr>0x0101007F06C48FA077C9448E87BCD67919AC9F</vt:lpwstr>
  </property>
</Properties>
</file>