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D7237" w:rsidR="008E61C9" w:rsidP="00BD7237" w:rsidRDefault="001477A3" w14:paraId="00C15F3C" w14:textId="77777777">
      <w:pPr>
        <w:pStyle w:val="Heading1"/>
        <w:ind w:left="0"/>
        <w:jc w:val="center"/>
        <w:rPr>
          <w:rFonts w:ascii="Times New Roman" w:hAnsi="Times New Roman" w:cs="Times New Roman"/>
        </w:rPr>
      </w:pPr>
      <w:r w:rsidRPr="00BD7237">
        <w:rPr>
          <w:rFonts w:ascii="Times New Roman" w:hAnsi="Times New Roman" w:cs="Times New Roman"/>
        </w:rPr>
        <w:t>SUPPORTING STATEMENT</w:t>
      </w:r>
    </w:p>
    <w:p w:rsidRPr="00BD7237" w:rsidR="00BD7237" w:rsidP="00BD7237" w:rsidRDefault="001477A3" w14:paraId="156F29DC"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U.S. Department of Commerce</w:t>
      </w:r>
    </w:p>
    <w:p w:rsidRPr="00BD7237" w:rsidR="008E61C9" w:rsidP="00BD7237" w:rsidRDefault="00BD7237" w14:paraId="64A5A514"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National Oceanic &amp; Atmospheric Administration</w:t>
      </w:r>
    </w:p>
    <w:p w:rsidR="0051762F" w:rsidP="00BD7237" w:rsidRDefault="0051762F" w14:paraId="41BAD289" w14:textId="77777777">
      <w:pPr>
        <w:spacing w:line="259" w:lineRule="auto"/>
        <w:ind w:hanging="6"/>
        <w:jc w:val="center"/>
        <w:rPr>
          <w:rFonts w:ascii="Times New Roman" w:hAnsi="Times New Roman" w:cs="Times New Roman"/>
          <w:b/>
          <w:sz w:val="24"/>
          <w:szCs w:val="24"/>
        </w:rPr>
      </w:pPr>
      <w:r w:rsidRPr="0051762F">
        <w:rPr>
          <w:rFonts w:ascii="Times New Roman" w:hAnsi="Times New Roman" w:cs="Times New Roman"/>
          <w:b/>
          <w:sz w:val="24"/>
          <w:szCs w:val="24"/>
        </w:rPr>
        <w:t xml:space="preserve">Alaska Region Pacific Halibut Fisheries: Charter </w:t>
      </w:r>
    </w:p>
    <w:p w:rsidRPr="00BD7237" w:rsidR="008E61C9" w:rsidP="00BD7237" w:rsidRDefault="001477A3" w14:paraId="372BA0E5" w14:textId="77777777">
      <w:pPr>
        <w:spacing w:line="259" w:lineRule="auto"/>
        <w:ind w:hanging="6"/>
        <w:jc w:val="center"/>
        <w:rPr>
          <w:rFonts w:ascii="Times New Roman" w:hAnsi="Times New Roman" w:cs="Times New Roman"/>
          <w:b/>
          <w:sz w:val="24"/>
          <w:szCs w:val="24"/>
        </w:rPr>
      </w:pPr>
      <w:r w:rsidRPr="00BD7237">
        <w:rPr>
          <w:rFonts w:ascii="Times New Roman" w:hAnsi="Times New Roman" w:cs="Times New Roman"/>
          <w:b/>
          <w:sz w:val="24"/>
          <w:szCs w:val="24"/>
        </w:rPr>
        <w:t>OMB Control No. 06</w:t>
      </w:r>
      <w:r w:rsidRPr="00BD7237" w:rsidR="00BD7237">
        <w:rPr>
          <w:rFonts w:ascii="Times New Roman" w:hAnsi="Times New Roman" w:cs="Times New Roman"/>
          <w:b/>
          <w:sz w:val="24"/>
          <w:szCs w:val="24"/>
        </w:rPr>
        <w:t>48</w:t>
      </w:r>
      <w:r w:rsidRPr="00BD7237">
        <w:rPr>
          <w:rFonts w:ascii="Times New Roman" w:hAnsi="Times New Roman" w:cs="Times New Roman"/>
          <w:b/>
          <w:sz w:val="24"/>
          <w:szCs w:val="24"/>
        </w:rPr>
        <w:t>-</w:t>
      </w:r>
      <w:r w:rsidR="0051762F">
        <w:rPr>
          <w:rFonts w:ascii="Times New Roman" w:hAnsi="Times New Roman" w:cs="Times New Roman"/>
          <w:b/>
          <w:sz w:val="24"/>
          <w:szCs w:val="24"/>
        </w:rPr>
        <w:t>0575</w:t>
      </w:r>
    </w:p>
    <w:p w:rsidRPr="00BD7237" w:rsidR="008E61C9" w:rsidP="00B25D51" w:rsidRDefault="001477A3" w14:paraId="6AAEDF4A" w14:textId="5E2D024C">
      <w:pPr>
        <w:pStyle w:val="Heading1"/>
        <w:spacing w:before="199"/>
        <w:ind w:left="0"/>
        <w:rPr>
          <w:rFonts w:ascii="Times New Roman" w:hAnsi="Times New Roman" w:cs="Times New Roman"/>
        </w:rPr>
      </w:pPr>
      <w:r w:rsidRPr="00BD7237">
        <w:rPr>
          <w:rFonts w:ascii="Times New Roman" w:hAnsi="Times New Roman" w:cs="Times New Roman"/>
        </w:rPr>
        <w:t>Abstract</w:t>
      </w:r>
    </w:p>
    <w:p w:rsidR="000713CA" w:rsidP="000713CA" w:rsidRDefault="0051762F" w14:paraId="41FA3465" w14:textId="77777777">
      <w:pPr>
        <w:spacing w:before="144" w:line="259" w:lineRule="auto"/>
        <w:rPr>
          <w:rFonts w:ascii="Times New Roman" w:hAnsi="Times New Roman" w:cs="Times New Roman"/>
          <w:sz w:val="24"/>
          <w:szCs w:val="24"/>
        </w:rPr>
      </w:pPr>
      <w:r w:rsidRPr="0051762F">
        <w:rPr>
          <w:rFonts w:ascii="Times New Roman" w:hAnsi="Times New Roman" w:cs="Times New Roman"/>
          <w:sz w:val="24"/>
          <w:szCs w:val="24"/>
        </w:rPr>
        <w:t>This request is for extension and revision of an existing information collection, OMB Control No. 0648-0575</w:t>
      </w:r>
      <w:r w:rsidR="00DB217C">
        <w:rPr>
          <w:rFonts w:ascii="Times New Roman" w:hAnsi="Times New Roman" w:cs="Times New Roman"/>
          <w:sz w:val="24"/>
          <w:szCs w:val="24"/>
        </w:rPr>
        <w:t xml:space="preserve">, which </w:t>
      </w:r>
      <w:r w:rsidR="007B05AE">
        <w:rPr>
          <w:rFonts w:ascii="Times New Roman" w:hAnsi="Times New Roman" w:cs="Times New Roman"/>
          <w:sz w:val="24"/>
          <w:szCs w:val="24"/>
        </w:rPr>
        <w:t xml:space="preserve">currently </w:t>
      </w:r>
      <w:r w:rsidR="00DB217C">
        <w:rPr>
          <w:rFonts w:ascii="Times New Roman" w:hAnsi="Times New Roman" w:cs="Times New Roman"/>
          <w:sz w:val="24"/>
          <w:szCs w:val="24"/>
        </w:rPr>
        <w:t>contains</w:t>
      </w:r>
      <w:r w:rsidR="000713CA">
        <w:rPr>
          <w:rFonts w:ascii="Times New Roman" w:hAnsi="Times New Roman" w:cs="Times New Roman"/>
          <w:sz w:val="24"/>
          <w:szCs w:val="24"/>
        </w:rPr>
        <w:t xml:space="preserve"> report</w:t>
      </w:r>
      <w:r w:rsidR="008D462B">
        <w:rPr>
          <w:rFonts w:ascii="Times New Roman" w:hAnsi="Times New Roman" w:cs="Times New Roman"/>
          <w:sz w:val="24"/>
          <w:szCs w:val="24"/>
        </w:rPr>
        <w:t>ing</w:t>
      </w:r>
      <w:r w:rsidR="00980A5F">
        <w:rPr>
          <w:rFonts w:ascii="Times New Roman" w:hAnsi="Times New Roman" w:cs="Times New Roman"/>
          <w:sz w:val="24"/>
          <w:szCs w:val="24"/>
        </w:rPr>
        <w:t xml:space="preserve"> requirements</w:t>
      </w:r>
      <w:r w:rsidR="008D462B">
        <w:rPr>
          <w:rFonts w:ascii="Times New Roman" w:hAnsi="Times New Roman" w:cs="Times New Roman"/>
          <w:sz w:val="24"/>
          <w:szCs w:val="24"/>
        </w:rPr>
        <w:t xml:space="preserve"> fo</w:t>
      </w:r>
      <w:r w:rsidR="000713CA">
        <w:rPr>
          <w:rFonts w:ascii="Times New Roman" w:hAnsi="Times New Roman" w:cs="Times New Roman"/>
          <w:sz w:val="24"/>
          <w:szCs w:val="24"/>
        </w:rPr>
        <w:t xml:space="preserve">r the </w:t>
      </w:r>
      <w:r w:rsidRPr="00D043EB" w:rsidR="000713CA">
        <w:rPr>
          <w:rFonts w:ascii="Times New Roman" w:hAnsi="Times New Roman" w:cs="Times New Roman"/>
          <w:sz w:val="24"/>
          <w:szCs w:val="24"/>
        </w:rPr>
        <w:t>Pacific halibut charter fishery</w:t>
      </w:r>
      <w:r w:rsidR="000713CA">
        <w:rPr>
          <w:rFonts w:ascii="Times New Roman" w:hAnsi="Times New Roman" w:cs="Times New Roman"/>
          <w:sz w:val="24"/>
          <w:szCs w:val="24"/>
        </w:rPr>
        <w:t xml:space="preserve"> off Alaska</w:t>
      </w:r>
      <w:r w:rsidR="00D043EB">
        <w:rPr>
          <w:rFonts w:ascii="Times New Roman" w:hAnsi="Times New Roman" w:cs="Times New Roman"/>
          <w:sz w:val="24"/>
          <w:szCs w:val="24"/>
        </w:rPr>
        <w:t xml:space="preserve">. </w:t>
      </w:r>
      <w:r w:rsidRPr="00DB217C" w:rsidR="00DB217C">
        <w:rPr>
          <w:rFonts w:ascii="Times New Roman" w:hAnsi="Times New Roman" w:cs="Times New Roman"/>
          <w:sz w:val="24"/>
          <w:szCs w:val="24"/>
        </w:rPr>
        <w:t xml:space="preserve">In conjunction with this extension, the collection instruments approved under OMB Control No. 0648-0592 (Pacific Halibut Fisheries: Charter Permits) </w:t>
      </w:r>
      <w:r w:rsidR="00DB217C">
        <w:rPr>
          <w:rFonts w:ascii="Times New Roman" w:hAnsi="Times New Roman" w:cs="Times New Roman"/>
          <w:sz w:val="24"/>
          <w:szCs w:val="24"/>
        </w:rPr>
        <w:t>are being</w:t>
      </w:r>
      <w:r w:rsidRPr="00DB217C" w:rsidR="00DB217C">
        <w:rPr>
          <w:rFonts w:ascii="Times New Roman" w:hAnsi="Times New Roman" w:cs="Times New Roman"/>
          <w:sz w:val="24"/>
          <w:szCs w:val="24"/>
        </w:rPr>
        <w:t xml:space="preserve"> merged into this collection, after which OMB Control No. 0648-0592 will be discontinued.</w:t>
      </w:r>
      <w:r w:rsidR="00DB217C">
        <w:rPr>
          <w:rFonts w:ascii="Times New Roman" w:hAnsi="Times New Roman" w:cs="Times New Roman"/>
          <w:sz w:val="24"/>
          <w:szCs w:val="24"/>
        </w:rPr>
        <w:t xml:space="preserve"> </w:t>
      </w:r>
    </w:p>
    <w:p w:rsidR="00DB217C" w:rsidP="000713CA" w:rsidRDefault="00DB217C" w14:paraId="36B8CD33" w14:textId="3ECAEDAA">
      <w:pPr>
        <w:spacing w:before="144" w:line="259" w:lineRule="auto"/>
        <w:rPr>
          <w:rFonts w:ascii="Times New Roman" w:hAnsi="Times New Roman" w:cs="Times New Roman"/>
          <w:sz w:val="24"/>
          <w:szCs w:val="24"/>
        </w:rPr>
      </w:pPr>
      <w:r w:rsidRPr="00DB217C">
        <w:rPr>
          <w:rFonts w:ascii="Times New Roman" w:hAnsi="Times New Roman" w:cs="Times New Roman"/>
          <w:sz w:val="24"/>
          <w:szCs w:val="24"/>
        </w:rPr>
        <w:t>The purpose of this merge is to reduce the number of separate information collections managed by the NM</w:t>
      </w:r>
      <w:r w:rsidR="00CD543A">
        <w:rPr>
          <w:rFonts w:ascii="Times New Roman" w:hAnsi="Times New Roman" w:cs="Times New Roman"/>
          <w:sz w:val="24"/>
          <w:szCs w:val="24"/>
        </w:rPr>
        <w:t>FS Alaska Region</w:t>
      </w:r>
      <w:r w:rsidR="00EE6358">
        <w:rPr>
          <w:rFonts w:ascii="Times New Roman" w:hAnsi="Times New Roman" w:cs="Times New Roman"/>
          <w:sz w:val="24"/>
          <w:szCs w:val="24"/>
        </w:rPr>
        <w:t>.</w:t>
      </w:r>
      <w:r w:rsidR="00CD543A">
        <w:rPr>
          <w:rFonts w:ascii="Times New Roman" w:hAnsi="Times New Roman" w:cs="Times New Roman"/>
          <w:sz w:val="24"/>
          <w:szCs w:val="24"/>
        </w:rPr>
        <w:t xml:space="preserve"> </w:t>
      </w:r>
      <w:r w:rsidR="00EE6358">
        <w:rPr>
          <w:rFonts w:ascii="Times New Roman" w:hAnsi="Times New Roman" w:cs="Times New Roman"/>
          <w:sz w:val="24"/>
          <w:szCs w:val="24"/>
        </w:rPr>
        <w:t xml:space="preserve">The </w:t>
      </w:r>
      <w:r w:rsidR="00CD543A">
        <w:rPr>
          <w:rFonts w:ascii="Times New Roman" w:hAnsi="Times New Roman" w:cs="Times New Roman"/>
          <w:sz w:val="24"/>
          <w:szCs w:val="24"/>
        </w:rPr>
        <w:t xml:space="preserve">two collections </w:t>
      </w:r>
      <w:r w:rsidR="00601E9D">
        <w:rPr>
          <w:rFonts w:ascii="Times New Roman" w:hAnsi="Times New Roman" w:cs="Times New Roman"/>
          <w:sz w:val="24"/>
          <w:szCs w:val="24"/>
        </w:rPr>
        <w:t>contain</w:t>
      </w:r>
      <w:r w:rsidR="00CD543A">
        <w:rPr>
          <w:rFonts w:ascii="Times New Roman" w:hAnsi="Times New Roman" w:cs="Times New Roman"/>
          <w:sz w:val="24"/>
          <w:szCs w:val="24"/>
        </w:rPr>
        <w:t xml:space="preserve"> </w:t>
      </w:r>
      <w:r w:rsidRPr="00CD543A" w:rsidR="00CD543A">
        <w:rPr>
          <w:rFonts w:ascii="Times New Roman" w:hAnsi="Times New Roman" w:cs="Times New Roman"/>
          <w:sz w:val="24"/>
          <w:szCs w:val="24"/>
        </w:rPr>
        <w:t>collection instruments for the guided sport fishery for Pacific halibut (charter halibut fishery).</w:t>
      </w:r>
      <w:r w:rsidR="00E8564D">
        <w:rPr>
          <w:rFonts w:ascii="Times New Roman" w:hAnsi="Times New Roman" w:cs="Times New Roman"/>
          <w:sz w:val="24"/>
          <w:szCs w:val="24"/>
        </w:rPr>
        <w:t xml:space="preserve"> As a result, </w:t>
      </w:r>
      <w:r w:rsidR="00CD543A">
        <w:rPr>
          <w:rFonts w:ascii="Times New Roman" w:hAnsi="Times New Roman" w:cs="Times New Roman"/>
          <w:sz w:val="24"/>
          <w:szCs w:val="24"/>
        </w:rPr>
        <w:t>0648-0575</w:t>
      </w:r>
      <w:r w:rsidR="00E8564D">
        <w:rPr>
          <w:rFonts w:ascii="Times New Roman" w:hAnsi="Times New Roman" w:cs="Times New Roman"/>
          <w:sz w:val="24"/>
          <w:szCs w:val="24"/>
        </w:rPr>
        <w:t xml:space="preserve"> will now contain </w:t>
      </w:r>
      <w:r w:rsidRPr="00E8564D" w:rsidR="00E8564D">
        <w:rPr>
          <w:rFonts w:ascii="Times New Roman" w:hAnsi="Times New Roman" w:cs="Times New Roman"/>
          <w:sz w:val="24"/>
          <w:szCs w:val="24"/>
        </w:rPr>
        <w:t>logbook reporting, landing reports, application</w:t>
      </w:r>
      <w:r w:rsidR="00CD543A">
        <w:rPr>
          <w:rFonts w:ascii="Times New Roman" w:hAnsi="Times New Roman" w:cs="Times New Roman"/>
          <w:sz w:val="24"/>
          <w:szCs w:val="24"/>
        </w:rPr>
        <w:t>s for permits</w:t>
      </w:r>
      <w:r w:rsidR="00E8564D">
        <w:rPr>
          <w:rFonts w:ascii="Times New Roman" w:hAnsi="Times New Roman" w:cs="Times New Roman"/>
          <w:sz w:val="24"/>
          <w:szCs w:val="24"/>
        </w:rPr>
        <w:t xml:space="preserve"> </w:t>
      </w:r>
      <w:r w:rsidRPr="00E8564D" w:rsidR="00E8564D">
        <w:rPr>
          <w:rFonts w:ascii="Times New Roman" w:hAnsi="Times New Roman" w:cs="Times New Roman"/>
          <w:sz w:val="24"/>
          <w:szCs w:val="24"/>
        </w:rPr>
        <w:t>and transfer</w:t>
      </w:r>
      <w:r w:rsidR="00CD543A">
        <w:rPr>
          <w:rFonts w:ascii="Times New Roman" w:hAnsi="Times New Roman" w:cs="Times New Roman"/>
          <w:sz w:val="24"/>
          <w:szCs w:val="24"/>
        </w:rPr>
        <w:t>s</w:t>
      </w:r>
      <w:r w:rsidR="00B40F91">
        <w:rPr>
          <w:rFonts w:ascii="Times New Roman" w:hAnsi="Times New Roman" w:cs="Times New Roman"/>
          <w:sz w:val="24"/>
          <w:szCs w:val="24"/>
        </w:rPr>
        <w:t>, and administrative appeals</w:t>
      </w:r>
      <w:r w:rsidR="00CD543A">
        <w:rPr>
          <w:rFonts w:ascii="Times New Roman" w:hAnsi="Times New Roman" w:cs="Times New Roman"/>
          <w:sz w:val="24"/>
          <w:szCs w:val="24"/>
        </w:rPr>
        <w:t xml:space="preserve"> for the charter halibut fishery</w:t>
      </w:r>
      <w:r w:rsidR="00B40F91">
        <w:rPr>
          <w:rFonts w:ascii="Times New Roman" w:hAnsi="Times New Roman" w:cs="Times New Roman"/>
          <w:sz w:val="24"/>
          <w:szCs w:val="24"/>
        </w:rPr>
        <w:t xml:space="preserve">. </w:t>
      </w:r>
      <w:r w:rsidR="00EE6358">
        <w:rPr>
          <w:rFonts w:ascii="Times New Roman" w:hAnsi="Times New Roman" w:cs="Times New Roman"/>
          <w:sz w:val="24"/>
          <w:szCs w:val="24"/>
        </w:rPr>
        <w:t>Consolidating the</w:t>
      </w:r>
      <w:r w:rsidR="00FD0A70">
        <w:rPr>
          <w:rFonts w:ascii="Times New Roman" w:hAnsi="Times New Roman" w:cs="Times New Roman"/>
          <w:sz w:val="24"/>
          <w:szCs w:val="24"/>
        </w:rPr>
        <w:t>se</w:t>
      </w:r>
      <w:r w:rsidR="00EE6358">
        <w:rPr>
          <w:rFonts w:ascii="Times New Roman" w:hAnsi="Times New Roman" w:cs="Times New Roman"/>
          <w:sz w:val="24"/>
          <w:szCs w:val="24"/>
        </w:rPr>
        <w:t xml:space="preserve"> two charter halibut </w:t>
      </w:r>
      <w:r w:rsidR="00FD0A70">
        <w:rPr>
          <w:rFonts w:ascii="Times New Roman" w:hAnsi="Times New Roman" w:cs="Times New Roman"/>
          <w:sz w:val="24"/>
          <w:szCs w:val="24"/>
        </w:rPr>
        <w:t xml:space="preserve">fishery </w:t>
      </w:r>
      <w:r w:rsidR="00EE6358">
        <w:rPr>
          <w:rFonts w:ascii="Times New Roman" w:hAnsi="Times New Roman" w:cs="Times New Roman"/>
          <w:sz w:val="24"/>
          <w:szCs w:val="24"/>
        </w:rPr>
        <w:t>information collections into a single information collection will also make it easier for affected individuals and entities to provide comment on the burden or recommendations for reducing it.</w:t>
      </w:r>
      <w:r w:rsidRPr="00E8564D" w:rsidR="00E8564D">
        <w:rPr>
          <w:rFonts w:ascii="Times New Roman" w:hAnsi="Times New Roman" w:cs="Times New Roman"/>
          <w:sz w:val="24"/>
          <w:szCs w:val="24"/>
        </w:rPr>
        <w:t xml:space="preserve">  </w:t>
      </w:r>
    </w:p>
    <w:p w:rsidRPr="00BD7237" w:rsidR="008E61C9" w:rsidP="00B25D51" w:rsidRDefault="001477A3" w14:paraId="6AA4F471" w14:textId="77777777">
      <w:pPr>
        <w:pStyle w:val="Heading1"/>
        <w:spacing w:before="124"/>
        <w:ind w:left="0"/>
        <w:rPr>
          <w:rFonts w:ascii="Times New Roman" w:hAnsi="Times New Roman" w:cs="Times New Roman"/>
        </w:rPr>
      </w:pPr>
      <w:r w:rsidRPr="00BD7237">
        <w:rPr>
          <w:rFonts w:ascii="Times New Roman" w:hAnsi="Times New Roman" w:cs="Times New Roman"/>
        </w:rPr>
        <w:t>Justification</w:t>
      </w:r>
    </w:p>
    <w:p w:rsidRPr="00BD7237" w:rsidR="008E61C9" w:rsidP="00B25D51" w:rsidRDefault="001477A3" w14:paraId="554287DD" w14:textId="77777777">
      <w:pPr>
        <w:pStyle w:val="ListParagraph"/>
        <w:numPr>
          <w:ilvl w:val="0"/>
          <w:numId w:val="7"/>
        </w:numPr>
        <w:tabs>
          <w:tab w:val="left" w:pos="360"/>
        </w:tabs>
        <w:spacing w:before="182" w:line="259" w:lineRule="auto"/>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25D51" w:rsidP="00B25D51" w:rsidRDefault="00B25D51" w14:paraId="3B7514DF"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78C8451F"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Management of and regulations for Pacific halibut (</w:t>
      </w:r>
      <w:proofErr w:type="spellStart"/>
      <w:r w:rsidRPr="00525C2D">
        <w:rPr>
          <w:rFonts w:ascii="Times New Roman" w:hAnsi="Times New Roman" w:eastAsia="Calibri" w:cs="Times New Roman"/>
          <w:i/>
          <w:sz w:val="24"/>
          <w:szCs w:val="24"/>
          <w:lang w:bidi="ar-SA"/>
        </w:rPr>
        <w:t>Hippoglossus</w:t>
      </w:r>
      <w:proofErr w:type="spellEnd"/>
      <w:r w:rsidRPr="00525C2D">
        <w:rPr>
          <w:rFonts w:ascii="Times New Roman" w:hAnsi="Times New Roman" w:eastAsia="Calibri" w:cs="Times New Roman"/>
          <w:i/>
          <w:sz w:val="24"/>
          <w:szCs w:val="24"/>
          <w:lang w:bidi="ar-SA"/>
        </w:rPr>
        <w:t xml:space="preserve"> </w:t>
      </w:r>
      <w:proofErr w:type="spellStart"/>
      <w:r w:rsidRPr="00525C2D">
        <w:rPr>
          <w:rFonts w:ascii="Times New Roman" w:hAnsi="Times New Roman" w:eastAsia="Calibri" w:cs="Times New Roman"/>
          <w:i/>
          <w:sz w:val="24"/>
          <w:szCs w:val="24"/>
          <w:lang w:bidi="ar-SA"/>
        </w:rPr>
        <w:t>stenolepis</w:t>
      </w:r>
      <w:proofErr w:type="spellEnd"/>
      <w:r w:rsidRPr="00525C2D">
        <w:rPr>
          <w:rFonts w:ascii="Times New Roman" w:hAnsi="Times New Roman" w:eastAsia="Calibri" w:cs="Times New Roman"/>
          <w:sz w:val="24"/>
          <w:szCs w:val="24"/>
          <w:lang w:bidi="ar-SA"/>
        </w:rPr>
        <w:t>) in Alaska are developed on the international, Federal, and state levels by the International Pacific Halibut Commission (IPHC), the N</w:t>
      </w:r>
      <w:r w:rsidR="000D4A21">
        <w:rPr>
          <w:rFonts w:ascii="Times New Roman" w:hAnsi="Times New Roman" w:eastAsia="Calibri" w:cs="Times New Roman"/>
          <w:sz w:val="24"/>
          <w:szCs w:val="24"/>
          <w:lang w:bidi="ar-SA"/>
        </w:rPr>
        <w:t>orth Pacific Fishery Management</w:t>
      </w:r>
      <w:r w:rsidRPr="00525C2D">
        <w:rPr>
          <w:rFonts w:ascii="Times New Roman" w:hAnsi="Times New Roman" w:eastAsia="Calibri" w:cs="Times New Roman"/>
          <w:sz w:val="24"/>
          <w:szCs w:val="24"/>
          <w:lang w:bidi="ar-SA"/>
        </w:rPr>
        <w:t xml:space="preserve"> (</w:t>
      </w:r>
      <w:r w:rsidR="000D4A21">
        <w:rPr>
          <w:rFonts w:ascii="Times New Roman" w:hAnsi="Times New Roman" w:eastAsia="Calibri" w:cs="Times New Roman"/>
          <w:sz w:val="24"/>
          <w:szCs w:val="24"/>
          <w:lang w:bidi="ar-SA"/>
        </w:rPr>
        <w:t xml:space="preserve">NPFMC or </w:t>
      </w:r>
      <w:r w:rsidRPr="00525C2D">
        <w:rPr>
          <w:rFonts w:ascii="Times New Roman" w:hAnsi="Times New Roman" w:eastAsia="Calibri" w:cs="Times New Roman"/>
          <w:sz w:val="24"/>
          <w:szCs w:val="24"/>
          <w:lang w:bidi="ar-SA"/>
        </w:rPr>
        <w:t xml:space="preserve">Council), National Marine Fisheries Service, Alaska Region (NMFS), and the State of Alaska Department of Fish and Game (ADF&amp;G).  The IPHC and NMFS manage fishing for Pacific halibut through regulations established under authority of the </w:t>
      </w:r>
      <w:hyperlink w:history="1" r:id="rId8">
        <w:r w:rsidRPr="004A2CE2">
          <w:rPr>
            <w:rStyle w:val="Hyperlink"/>
            <w:rFonts w:ascii="Times New Roman" w:hAnsi="Times New Roman" w:eastAsia="Calibri" w:cs="Times New Roman"/>
            <w:sz w:val="24"/>
            <w:szCs w:val="24"/>
            <w:lang w:bidi="ar-SA"/>
          </w:rPr>
          <w:t>Convention between the United States Halibut Fishery of the Northern Pacific Ocean and Bering Sea</w:t>
        </w:r>
      </w:hyperlink>
      <w:r w:rsidRPr="00525C2D">
        <w:rPr>
          <w:rFonts w:ascii="Times New Roman" w:hAnsi="Times New Roman" w:eastAsia="Calibri" w:cs="Times New Roman"/>
          <w:sz w:val="24"/>
          <w:szCs w:val="24"/>
          <w:lang w:bidi="ar-SA"/>
        </w:rPr>
        <w:t xml:space="preserve"> (Convention), the </w:t>
      </w:r>
      <w:hyperlink w:history="1" r:id="rId9">
        <w:r w:rsidRPr="00FB1784">
          <w:rPr>
            <w:rStyle w:val="Hyperlink"/>
            <w:rFonts w:ascii="Times New Roman" w:hAnsi="Times New Roman" w:eastAsia="Calibri" w:cs="Times New Roman"/>
            <w:sz w:val="24"/>
            <w:szCs w:val="24"/>
            <w:lang w:bidi="ar-SA"/>
          </w:rPr>
          <w:t>Northern Pacific Halibut Act of 1982, 16 U.S.C. 773c</w:t>
        </w:r>
      </w:hyperlink>
      <w:r w:rsidRPr="00525C2D">
        <w:rPr>
          <w:rFonts w:ascii="Times New Roman" w:hAnsi="Times New Roman" w:eastAsia="Calibri" w:cs="Times New Roman"/>
          <w:sz w:val="24"/>
          <w:szCs w:val="24"/>
          <w:lang w:bidi="ar-SA"/>
        </w:rPr>
        <w:t xml:space="preserve"> (Halibut Act), and </w:t>
      </w:r>
      <w:hyperlink w:history="1" r:id="rId10">
        <w:r w:rsidR="00B27C02">
          <w:rPr>
            <w:rStyle w:val="Hyperlink"/>
            <w:rFonts w:ascii="Times New Roman" w:hAnsi="Times New Roman" w:eastAsia="Calibri" w:cs="Times New Roman"/>
            <w:sz w:val="24"/>
            <w:szCs w:val="24"/>
            <w:lang w:bidi="ar-SA"/>
          </w:rPr>
          <w:t>s</w:t>
        </w:r>
        <w:r w:rsidRPr="00B27C02">
          <w:rPr>
            <w:rStyle w:val="Hyperlink"/>
            <w:rFonts w:ascii="Times New Roman" w:hAnsi="Times New Roman" w:eastAsia="Calibri" w:cs="Times New Roman"/>
            <w:sz w:val="24"/>
            <w:szCs w:val="24"/>
            <w:lang w:bidi="ar-SA"/>
          </w:rPr>
          <w:t>ection 303(b) of the Magnuson-Stevens Fishery Conservation and Management Act</w:t>
        </w:r>
      </w:hyperlink>
      <w:r w:rsidRPr="00525C2D">
        <w:rPr>
          <w:rFonts w:ascii="Times New Roman" w:hAnsi="Times New Roman" w:eastAsia="Calibri" w:cs="Times New Roman"/>
          <w:sz w:val="24"/>
          <w:szCs w:val="24"/>
          <w:lang w:bidi="ar-SA"/>
        </w:rPr>
        <w:t xml:space="preserve"> (16 U.S.C. 1801 </w:t>
      </w:r>
      <w:r w:rsidRPr="00525C2D">
        <w:rPr>
          <w:rFonts w:ascii="Times New Roman" w:hAnsi="Times New Roman" w:eastAsia="Calibri" w:cs="Times New Roman"/>
          <w:i/>
          <w:sz w:val="24"/>
          <w:szCs w:val="24"/>
          <w:lang w:bidi="ar-SA"/>
        </w:rPr>
        <w:t>et seq</w:t>
      </w:r>
      <w:r w:rsidRPr="00525C2D">
        <w:rPr>
          <w:rFonts w:ascii="Times New Roman" w:hAnsi="Times New Roman" w:eastAsia="Calibri" w:cs="Times New Roman"/>
          <w:sz w:val="24"/>
          <w:szCs w:val="24"/>
          <w:lang w:bidi="ar-SA"/>
        </w:rPr>
        <w:t xml:space="preserve">.).  </w:t>
      </w:r>
    </w:p>
    <w:p w:rsidRPr="00525C2D" w:rsidR="00525C2D" w:rsidP="00525C2D" w:rsidRDefault="00525C2D" w14:paraId="3610AD8C"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38DEB44B"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Regulations for the charter halibut fishery off Alaska are determined annually by the Council and the IPHC. NMFS publishes these regulations each year as part of the </w:t>
      </w:r>
      <w:hyperlink w:history="1" r:id="rId11">
        <w:r w:rsidRPr="00525C2D">
          <w:rPr>
            <w:rFonts w:ascii="Times New Roman" w:hAnsi="Times New Roman" w:eastAsia="Calibri" w:cs="Times New Roman"/>
            <w:color w:val="0000FF"/>
            <w:sz w:val="24"/>
            <w:szCs w:val="24"/>
            <w:u w:val="single"/>
            <w:lang w:bidi="ar-SA"/>
          </w:rPr>
          <w:t>IPHC annual management measures</w:t>
        </w:r>
      </w:hyperlink>
      <w:r w:rsidRPr="00525C2D">
        <w:rPr>
          <w:rFonts w:ascii="Times New Roman" w:hAnsi="Times New Roman" w:eastAsia="Calibri" w:cs="Times New Roman"/>
          <w:sz w:val="24"/>
          <w:szCs w:val="24"/>
          <w:lang w:bidi="ar-SA"/>
        </w:rPr>
        <w:t xml:space="preserve">. Regulations are found at </w:t>
      </w:r>
      <w:hyperlink w:history="1" r:id="rId12">
        <w:r w:rsidRPr="00C731C8">
          <w:rPr>
            <w:rStyle w:val="Hyperlink"/>
            <w:rFonts w:ascii="Times New Roman" w:hAnsi="Times New Roman" w:eastAsia="Calibri" w:cs="Times New Roman"/>
            <w:sz w:val="24"/>
            <w:szCs w:val="24"/>
            <w:lang w:bidi="ar-SA"/>
          </w:rPr>
          <w:t>50 CFR 300 subpart E</w:t>
        </w:r>
      </w:hyperlink>
      <w:r w:rsidRPr="00525C2D">
        <w:rPr>
          <w:rFonts w:ascii="Times New Roman" w:hAnsi="Times New Roman" w:eastAsia="Calibri" w:cs="Times New Roman"/>
          <w:sz w:val="24"/>
          <w:szCs w:val="24"/>
          <w:lang w:bidi="ar-SA"/>
        </w:rPr>
        <w:t xml:space="preserve"> and at </w:t>
      </w:r>
      <w:hyperlink w:history="1" r:id="rId13">
        <w:r w:rsidRPr="00C731C8" w:rsidR="006C206D">
          <w:rPr>
            <w:rStyle w:val="Hyperlink"/>
            <w:rFonts w:ascii="Times New Roman" w:hAnsi="Times New Roman" w:eastAsia="Calibri" w:cs="Times New Roman"/>
            <w:sz w:val="24"/>
            <w:szCs w:val="24"/>
            <w:lang w:bidi="ar-SA"/>
          </w:rPr>
          <w:t>50 CFR 679.5(l</w:t>
        </w:r>
        <w:proofErr w:type="gramStart"/>
        <w:r w:rsidRPr="00C731C8" w:rsidR="006C206D">
          <w:rPr>
            <w:rStyle w:val="Hyperlink"/>
            <w:rFonts w:ascii="Times New Roman" w:hAnsi="Times New Roman" w:eastAsia="Calibri" w:cs="Times New Roman"/>
            <w:sz w:val="24"/>
            <w:szCs w:val="24"/>
            <w:lang w:bidi="ar-SA"/>
          </w:rPr>
          <w:t>)(</w:t>
        </w:r>
        <w:proofErr w:type="gramEnd"/>
        <w:r w:rsidRPr="00C731C8" w:rsidR="006C206D">
          <w:rPr>
            <w:rStyle w:val="Hyperlink"/>
            <w:rFonts w:ascii="Times New Roman" w:hAnsi="Times New Roman" w:eastAsia="Calibri" w:cs="Times New Roman"/>
            <w:sz w:val="24"/>
            <w:szCs w:val="24"/>
            <w:lang w:bidi="ar-SA"/>
          </w:rPr>
          <w:t>7)</w:t>
        </w:r>
      </w:hyperlink>
      <w:r w:rsidRPr="00525C2D">
        <w:rPr>
          <w:rFonts w:ascii="Times New Roman" w:hAnsi="Times New Roman" w:eastAsia="Calibri" w:cs="Times New Roman"/>
          <w:sz w:val="24"/>
          <w:szCs w:val="24"/>
          <w:lang w:bidi="ar-SA"/>
        </w:rPr>
        <w:t xml:space="preserve">.  </w:t>
      </w:r>
    </w:p>
    <w:p w:rsidRPr="00525C2D" w:rsidR="00525C2D" w:rsidP="00525C2D" w:rsidRDefault="00525C2D" w14:paraId="52B77251"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452D2B4E" w14:textId="179B955F">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NMFS manages the charter halibut fishery off Alaska under the Charter Halibut Limited Access Program </w:t>
      </w:r>
      <w:r w:rsidR="00EE6358">
        <w:rPr>
          <w:rFonts w:ascii="Times New Roman" w:hAnsi="Times New Roman" w:eastAsia="Calibri" w:cs="Times New Roman"/>
          <w:sz w:val="24"/>
          <w:szCs w:val="24"/>
          <w:lang w:bidi="ar-SA"/>
        </w:rPr>
        <w:t xml:space="preserve">(CHLAP) </w:t>
      </w:r>
      <w:r w:rsidRPr="00525C2D">
        <w:rPr>
          <w:rFonts w:ascii="Times New Roman" w:hAnsi="Times New Roman" w:eastAsia="Calibri" w:cs="Times New Roman"/>
          <w:sz w:val="24"/>
          <w:szCs w:val="24"/>
          <w:lang w:bidi="ar-SA"/>
        </w:rPr>
        <w:t>and the Pacific Halibut Catch Sharing Plan. NMFS implemented the CHLAP</w:t>
      </w:r>
      <w:r w:rsidR="00EE6358">
        <w:rPr>
          <w:rFonts w:ascii="Times New Roman" w:hAnsi="Times New Roman" w:eastAsia="Calibri" w:cs="Times New Roman"/>
          <w:sz w:val="24"/>
          <w:szCs w:val="24"/>
          <w:lang w:bidi="ar-SA"/>
        </w:rPr>
        <w:t xml:space="preserve"> in 2010</w:t>
      </w:r>
      <w:r w:rsidRPr="00525C2D">
        <w:rPr>
          <w:rFonts w:ascii="Times New Roman" w:hAnsi="Times New Roman" w:eastAsia="Calibri" w:cs="Times New Roman"/>
          <w:sz w:val="24"/>
          <w:szCs w:val="24"/>
          <w:lang w:bidi="ar-SA"/>
        </w:rPr>
        <w:t xml:space="preserve"> to meet allocation objectives in the charter halibut fishery and provide stability in this fishery by limiting the number of charter vessels that operate in IPHC regulatory areas 2C (Southeast Alaska; Area 2C) and 3A (Central Gulf of Alaska; Area 3A)</w:t>
      </w:r>
      <w:r w:rsidRPr="00525C2D">
        <w:rPr>
          <w:rFonts w:ascii="Times New Roman" w:hAnsi="Times New Roman" w:eastAsia="Times New Roman" w:cs="Times New Roman"/>
          <w:sz w:val="24"/>
          <w:szCs w:val="24"/>
          <w:lang w:bidi="ar-SA"/>
        </w:rPr>
        <w:t xml:space="preserve"> </w:t>
      </w:r>
      <w:r w:rsidRPr="00525C2D">
        <w:rPr>
          <w:rFonts w:ascii="Times New Roman" w:hAnsi="Times New Roman" w:eastAsia="Calibri" w:cs="Times New Roman"/>
          <w:sz w:val="24"/>
          <w:szCs w:val="24"/>
          <w:lang w:bidi="ar-SA"/>
        </w:rPr>
        <w:t xml:space="preserve">(75 FR 554, January 5, 2010). The CHLAP established new Federal charter halibut permits (CHPs) for operators in the charter halibut fishery in Areas 2C and 3A. </w:t>
      </w:r>
    </w:p>
    <w:p w:rsidRPr="00525C2D" w:rsidR="00525C2D" w:rsidP="00525C2D" w:rsidRDefault="00525C2D" w14:paraId="70E3377C"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57D47C51" w14:textId="46BE09F2">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lastRenderedPageBreak/>
        <w:t>Since February 1, 2011, all vessel operators in these areas with charter anglers catching and retaining halibut must have an original, valid CHP on board during every charter halibut vessel fishing trip. CHPs are endorsed for the appropriate regulatory area and, except for Military CHPs, the number of anglers catching and retaining halibut on a trip.</w:t>
      </w:r>
      <w:r w:rsidRPr="00525C2D">
        <w:rPr>
          <w:rFonts w:ascii="Times New Roman" w:hAnsi="Times New Roman" w:eastAsia="Times New Roman" w:cs="Times New Roman"/>
          <w:sz w:val="24"/>
          <w:szCs w:val="24"/>
          <w:lang w:bidi="ar-SA"/>
        </w:rPr>
        <w:t xml:space="preserve"> To receive a CHP (other than a Military CHP or a Community CHP), an eligible applicant needed to apply during the application period, which ran from February 4 through April 5, 2010 (75 FR 1595, January 12, 2010). Eligible applicants may apply for </w:t>
      </w:r>
      <w:r w:rsidR="00EE6358">
        <w:rPr>
          <w:rFonts w:ascii="Times New Roman" w:hAnsi="Times New Roman" w:eastAsia="Times New Roman" w:cs="Times New Roman"/>
          <w:sz w:val="24"/>
          <w:szCs w:val="24"/>
          <w:lang w:bidi="ar-SA"/>
        </w:rPr>
        <w:t>M</w:t>
      </w:r>
      <w:r w:rsidRPr="00525C2D" w:rsidR="00EE6358">
        <w:rPr>
          <w:rFonts w:ascii="Times New Roman" w:hAnsi="Times New Roman" w:eastAsia="Times New Roman" w:cs="Times New Roman"/>
          <w:sz w:val="24"/>
          <w:szCs w:val="24"/>
          <w:lang w:bidi="ar-SA"/>
        </w:rPr>
        <w:t xml:space="preserve">ilitary </w:t>
      </w:r>
      <w:r w:rsidRPr="00525C2D">
        <w:rPr>
          <w:rFonts w:ascii="Times New Roman" w:hAnsi="Times New Roman" w:eastAsia="Times New Roman" w:cs="Times New Roman"/>
          <w:sz w:val="24"/>
          <w:szCs w:val="24"/>
          <w:lang w:bidi="ar-SA"/>
        </w:rPr>
        <w:t>or Community CHPs at any time.</w:t>
      </w:r>
    </w:p>
    <w:p w:rsidRPr="00525C2D" w:rsidR="00525C2D" w:rsidP="00525C2D" w:rsidRDefault="00525C2D" w14:paraId="0DB21B67"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04D1E815" w14:textId="77777777">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In January 2014, NMFS implemented the Pacific Halibut Catch Sharing Plan (CSP) for the commercial and charter halibut fisheries in Areas 2C and 3A to maintain stability, economic viability, and diversity of halibut user groups by addressing allocation conflicts between participants in the commercial and charter halibut fisheries (78 FR 75844, December 12, 2013). The CSP defines an annual process for allocating halibut between the commercial and charter halibut fisheries in Areas 2C and 3A. It establishes sector allocations that vary in proportion with levels of annual halibut abundance and that balance the needs of the charter and commercial halibut fisheries over a wide range of halibut abundance in each area. Under the CSP, the Council develops recommendations to the IPHC for charter angler harvest restrictions that are intended to limit harvest to the annual charter halibut fishery catch limit in each area. The CSP replaced the Guideline Harvest Level Program for the charter halibut fishery in Areas 2C and 3A that specified predetermined harvest targets that changed in relation to changes in Pacific halibut abundance.</w:t>
      </w:r>
    </w:p>
    <w:p w:rsidRPr="00525C2D" w:rsidR="00525C2D" w:rsidP="00525C2D" w:rsidRDefault="00525C2D" w14:paraId="03C120CF"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23145B00" w14:textId="77777777">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The CSP includes the Guided Angler Fish (GAF) Program, which authorizes limited annual transfers of commercial halibut</w:t>
      </w:r>
      <w:r w:rsidRPr="00525C2D">
        <w:rPr>
          <w:rFonts w:ascii="Times New Roman" w:hAnsi="Times New Roman" w:eastAsia="Times New Roman" w:cs="Times New Roman"/>
          <w:sz w:val="24"/>
          <w:szCs w:val="24"/>
          <w:lang w:bidi="ar-SA"/>
        </w:rPr>
        <w:t xml:space="preserve"> </w:t>
      </w:r>
      <w:r w:rsidRPr="00525C2D">
        <w:rPr>
          <w:rFonts w:ascii="Times New Roman" w:hAnsi="Times New Roman" w:eastAsia="Calibri" w:cs="Times New Roman"/>
          <w:sz w:val="24"/>
          <w:szCs w:val="24"/>
          <w:lang w:bidi="ar-SA"/>
        </w:rPr>
        <w:t xml:space="preserve">individual fishing quota (IFQ) as GAF to qualified CHP holders for harvest by charter vessel anglers in Areas 2C or 3A. GAF and GAF permits enable CHP holders to lease a limited amount of IFQ from commercial quota </w:t>
      </w:r>
      <w:proofErr w:type="spellStart"/>
      <w:r w:rsidRPr="00525C2D">
        <w:rPr>
          <w:rFonts w:ascii="Times New Roman" w:hAnsi="Times New Roman" w:eastAsia="Calibri" w:cs="Times New Roman"/>
          <w:sz w:val="24"/>
          <w:szCs w:val="24"/>
          <w:lang w:bidi="ar-SA"/>
        </w:rPr>
        <w:t>share holders</w:t>
      </w:r>
      <w:proofErr w:type="spellEnd"/>
      <w:r w:rsidRPr="00525C2D">
        <w:rPr>
          <w:rFonts w:ascii="Times New Roman" w:hAnsi="Times New Roman" w:eastAsia="Calibri" w:cs="Times New Roman"/>
          <w:sz w:val="24"/>
          <w:szCs w:val="24"/>
          <w:lang w:bidi="ar-SA"/>
        </w:rPr>
        <w:t xml:space="preserve"> to allow charter vessel anglers to harvest halibut in addition to, or instead of, the halibut harvested under the daily bag limit for charter anglers. GAF harvested in the charter halibut fishery is accounted for as commercial halibut IFQ harvest.</w:t>
      </w:r>
    </w:p>
    <w:p w:rsidRPr="00525C2D" w:rsidR="00525C2D" w:rsidP="00525C2D" w:rsidRDefault="00525C2D" w14:paraId="5EF3D282"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4ADFB851"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More information on the CHLAP and CSP is on the </w:t>
      </w:r>
      <w:hyperlink w:history="1" r:id="rId14">
        <w:r w:rsidRPr="00525C2D">
          <w:rPr>
            <w:rFonts w:ascii="Times New Roman" w:hAnsi="Times New Roman" w:eastAsia="Calibri" w:cs="Times New Roman"/>
            <w:sz w:val="24"/>
            <w:szCs w:val="24"/>
            <w:u w:val="single"/>
            <w:lang w:bidi="ar-SA"/>
          </w:rPr>
          <w:t>NMFS Alaska Region website</w:t>
        </w:r>
      </w:hyperlink>
      <w:r w:rsidRPr="00525C2D">
        <w:rPr>
          <w:rFonts w:ascii="Times New Roman" w:hAnsi="Times New Roman" w:eastAsia="Calibri" w:cs="Times New Roman"/>
          <w:sz w:val="24"/>
          <w:szCs w:val="24"/>
          <w:lang w:bidi="ar-SA"/>
        </w:rPr>
        <w:t xml:space="preserve"> and at 50 CFR </w:t>
      </w:r>
      <w:hyperlink w:history="1" r:id="rId15">
        <w:r w:rsidRPr="00C731C8">
          <w:rPr>
            <w:rStyle w:val="Hyperlink"/>
            <w:rFonts w:ascii="Times New Roman" w:hAnsi="Times New Roman" w:eastAsia="Calibri" w:cs="Times New Roman"/>
            <w:sz w:val="24"/>
            <w:szCs w:val="24"/>
            <w:lang w:bidi="ar-SA"/>
          </w:rPr>
          <w:t>300.65</w:t>
        </w:r>
      </w:hyperlink>
      <w:r w:rsidRPr="00525C2D">
        <w:rPr>
          <w:rFonts w:ascii="Times New Roman" w:hAnsi="Times New Roman" w:eastAsia="Calibri" w:cs="Times New Roman"/>
          <w:sz w:val="24"/>
          <w:szCs w:val="24"/>
          <w:lang w:bidi="ar-SA"/>
        </w:rPr>
        <w:t xml:space="preserve"> and </w:t>
      </w:r>
      <w:hyperlink w:history="1" r:id="rId16">
        <w:r w:rsidRPr="00C731C8">
          <w:rPr>
            <w:rStyle w:val="Hyperlink"/>
            <w:rFonts w:ascii="Times New Roman" w:hAnsi="Times New Roman" w:eastAsia="Calibri" w:cs="Times New Roman"/>
            <w:sz w:val="24"/>
            <w:szCs w:val="24"/>
            <w:lang w:bidi="ar-SA"/>
          </w:rPr>
          <w:t>300.67</w:t>
        </w:r>
      </w:hyperlink>
      <w:r w:rsidRPr="00525C2D">
        <w:rPr>
          <w:rFonts w:ascii="Times New Roman" w:hAnsi="Times New Roman" w:eastAsia="Calibri" w:cs="Times New Roman"/>
          <w:sz w:val="24"/>
          <w:szCs w:val="24"/>
          <w:lang w:bidi="ar-SA"/>
        </w:rPr>
        <w:t xml:space="preserve">. </w:t>
      </w:r>
    </w:p>
    <w:p w:rsidRPr="00525C2D" w:rsidR="00525C2D" w:rsidP="00525C2D" w:rsidRDefault="00525C2D" w14:paraId="03AED545"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6538635F" w14:textId="039057BE">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This collection of information is necessary for NMFS to manage </w:t>
      </w:r>
      <w:r w:rsidR="006B40DC">
        <w:rPr>
          <w:rFonts w:ascii="Times New Roman" w:hAnsi="Times New Roman" w:eastAsia="Calibri" w:cs="Times New Roman"/>
          <w:sz w:val="24"/>
          <w:szCs w:val="24"/>
          <w:lang w:bidi="ar-SA"/>
        </w:rPr>
        <w:t xml:space="preserve">and administer </w:t>
      </w:r>
      <w:r w:rsidRPr="00525C2D">
        <w:rPr>
          <w:rFonts w:ascii="Times New Roman" w:hAnsi="Times New Roman" w:eastAsia="Calibri" w:cs="Times New Roman"/>
          <w:sz w:val="24"/>
          <w:szCs w:val="24"/>
          <w:lang w:bidi="ar-SA"/>
        </w:rPr>
        <w:t xml:space="preserve">the </w:t>
      </w:r>
      <w:r w:rsidRPr="00E86CA8" w:rsidR="00E86CA8">
        <w:rPr>
          <w:rFonts w:ascii="Times New Roman" w:hAnsi="Times New Roman" w:eastAsia="Calibri" w:cs="Times New Roman"/>
          <w:sz w:val="24"/>
          <w:szCs w:val="24"/>
          <w:lang w:bidi="ar-SA"/>
        </w:rPr>
        <w:t xml:space="preserve">charter halibut </w:t>
      </w:r>
      <w:r w:rsidRPr="00525C2D">
        <w:rPr>
          <w:rFonts w:ascii="Times New Roman" w:hAnsi="Times New Roman" w:eastAsia="Calibri" w:cs="Times New Roman"/>
          <w:sz w:val="24"/>
          <w:szCs w:val="24"/>
          <w:lang w:bidi="ar-SA"/>
        </w:rPr>
        <w:t xml:space="preserve">fishery under the CHLAP and the CSP. </w:t>
      </w:r>
      <w:r w:rsidR="00F25C01">
        <w:rPr>
          <w:rFonts w:ascii="Times New Roman" w:hAnsi="Times New Roman" w:eastAsia="Calibri" w:cs="Times New Roman"/>
          <w:sz w:val="24"/>
          <w:szCs w:val="24"/>
          <w:lang w:bidi="ar-SA"/>
        </w:rPr>
        <w:t>A limited access program with catch share elements provides stability and increases net benefits from the fishery, but does require additional administration to ensure compliance</w:t>
      </w:r>
      <w:r w:rsidR="0000701E">
        <w:rPr>
          <w:rFonts w:ascii="Times New Roman" w:hAnsi="Times New Roman" w:eastAsia="Calibri" w:cs="Times New Roman"/>
          <w:sz w:val="24"/>
          <w:szCs w:val="24"/>
          <w:lang w:bidi="ar-SA"/>
        </w:rPr>
        <w:t>.</w:t>
      </w:r>
      <w:r w:rsidR="00F25C01">
        <w:rPr>
          <w:rFonts w:ascii="Times New Roman" w:hAnsi="Times New Roman" w:eastAsia="Calibri" w:cs="Times New Roman"/>
          <w:sz w:val="24"/>
          <w:szCs w:val="24"/>
          <w:lang w:bidi="ar-SA"/>
        </w:rPr>
        <w:t xml:space="preserve">  </w:t>
      </w:r>
      <w:r w:rsidRPr="00E86CA8" w:rsidR="00E86CA8">
        <w:rPr>
          <w:rFonts w:ascii="Times New Roman" w:hAnsi="Times New Roman" w:eastAsia="Calibri" w:cs="Times New Roman"/>
          <w:sz w:val="24"/>
          <w:szCs w:val="24"/>
          <w:lang w:bidi="ar-SA"/>
        </w:rPr>
        <w:t>T</w:t>
      </w:r>
      <w:r w:rsidRPr="00525C2D">
        <w:rPr>
          <w:rFonts w:ascii="Times New Roman" w:hAnsi="Times New Roman" w:eastAsia="Calibri" w:cs="Times New Roman"/>
          <w:sz w:val="24"/>
          <w:szCs w:val="24"/>
          <w:lang w:bidi="ar-SA"/>
        </w:rPr>
        <w:t>he regulations and uses for the instruments in this information collection</w:t>
      </w:r>
      <w:r w:rsidRPr="00E86CA8" w:rsidR="00E86CA8">
        <w:rPr>
          <w:rFonts w:ascii="Times New Roman" w:hAnsi="Times New Roman" w:eastAsia="Calibri" w:cs="Times New Roman"/>
          <w:sz w:val="24"/>
          <w:szCs w:val="24"/>
          <w:lang w:bidi="ar-SA"/>
        </w:rPr>
        <w:t xml:space="preserve"> are provided in t</w:t>
      </w:r>
      <w:r w:rsidRPr="00525C2D" w:rsidR="00E86CA8">
        <w:rPr>
          <w:rFonts w:ascii="Times New Roman" w:hAnsi="Times New Roman" w:eastAsia="Calibri" w:cs="Times New Roman"/>
          <w:sz w:val="24"/>
          <w:szCs w:val="24"/>
          <w:lang w:bidi="ar-SA"/>
        </w:rPr>
        <w:t>he table in question #2 below</w:t>
      </w:r>
      <w:r w:rsidRPr="00525C2D">
        <w:rPr>
          <w:rFonts w:ascii="Times New Roman" w:hAnsi="Times New Roman" w:eastAsia="Calibri" w:cs="Times New Roman"/>
          <w:sz w:val="24"/>
          <w:szCs w:val="24"/>
          <w:lang w:bidi="ar-SA"/>
        </w:rPr>
        <w:t xml:space="preserve">.  </w:t>
      </w:r>
    </w:p>
    <w:p w:rsidRPr="00525C2D" w:rsidR="00525C2D" w:rsidP="00525C2D" w:rsidRDefault="00525C2D" w14:paraId="3F493344"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764085ED" w14:textId="5BAAC57B">
      <w:pPr>
        <w:widowControl/>
        <w:autoSpaceDE/>
        <w:autoSpaceDN/>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Under the CHLAP, CHPs and Military CHPs are required at 50 CFR 300.67 for charter vessels operating in Areas 2C and 3A. As the application period and selection process for initial issuance of CHPs has ended, no new CHPs (other than Military CHPs and Community CHPs) will be issued, and CHPs may only be obtained through transfer. This information collection </w:t>
      </w:r>
      <w:r w:rsidR="002D1774">
        <w:rPr>
          <w:rFonts w:ascii="Times New Roman" w:hAnsi="Times New Roman" w:eastAsia="Times New Roman" w:cs="Times New Roman"/>
          <w:sz w:val="24"/>
          <w:szCs w:val="24"/>
          <w:lang w:bidi="ar-SA"/>
        </w:rPr>
        <w:t>supports the</w:t>
      </w:r>
      <w:r w:rsidRPr="00525C2D">
        <w:rPr>
          <w:rFonts w:ascii="Times New Roman" w:hAnsi="Times New Roman" w:eastAsia="Times New Roman" w:cs="Times New Roman"/>
          <w:sz w:val="24"/>
          <w:szCs w:val="24"/>
          <w:lang w:bidi="ar-SA"/>
        </w:rPr>
        <w:t xml:space="preserve"> annual registration of CHPs, transfer of CHPs, and application</w:t>
      </w:r>
      <w:r w:rsidR="006B40DC">
        <w:rPr>
          <w:rFonts w:ascii="Times New Roman" w:hAnsi="Times New Roman" w:eastAsia="Times New Roman" w:cs="Times New Roman"/>
          <w:sz w:val="24"/>
          <w:szCs w:val="24"/>
          <w:lang w:bidi="ar-SA"/>
        </w:rPr>
        <w:t>s</w:t>
      </w:r>
      <w:r w:rsidRPr="00525C2D">
        <w:rPr>
          <w:rFonts w:ascii="Times New Roman" w:hAnsi="Times New Roman" w:eastAsia="Times New Roman" w:cs="Times New Roman"/>
          <w:sz w:val="24"/>
          <w:szCs w:val="24"/>
          <w:lang w:bidi="ar-SA"/>
        </w:rPr>
        <w:t xml:space="preserve"> for Military CHP</w:t>
      </w:r>
      <w:r w:rsidR="006B40DC">
        <w:rPr>
          <w:rFonts w:ascii="Times New Roman" w:hAnsi="Times New Roman" w:eastAsia="Times New Roman" w:cs="Times New Roman"/>
          <w:sz w:val="24"/>
          <w:szCs w:val="24"/>
          <w:lang w:bidi="ar-SA"/>
        </w:rPr>
        <w:t>s</w:t>
      </w:r>
      <w:r w:rsidRPr="00525C2D">
        <w:rPr>
          <w:rFonts w:ascii="Times New Roman" w:hAnsi="Times New Roman" w:eastAsia="Times New Roman" w:cs="Times New Roman"/>
          <w:sz w:val="24"/>
          <w:szCs w:val="24"/>
          <w:lang w:bidi="ar-SA"/>
        </w:rPr>
        <w:t xml:space="preserve">. </w:t>
      </w:r>
    </w:p>
    <w:p w:rsidRPr="00525C2D" w:rsidR="00525C2D" w:rsidP="00525C2D" w:rsidRDefault="00525C2D" w14:paraId="245EC737" w14:textId="77777777">
      <w:pPr>
        <w:widowControl/>
        <w:autoSpaceDE/>
        <w:autoSpaceDN/>
        <w:rPr>
          <w:rFonts w:ascii="Times New Roman" w:hAnsi="Times New Roman" w:eastAsia="Times New Roman" w:cs="Times New Roman"/>
          <w:sz w:val="24"/>
          <w:szCs w:val="24"/>
          <w:lang w:bidi="ar-SA"/>
        </w:rPr>
      </w:pPr>
    </w:p>
    <w:p w:rsidRPr="00525C2D" w:rsidR="00525C2D" w:rsidP="00525C2D" w:rsidRDefault="00525C2D" w14:paraId="630D550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This information collection also supports transfers between commercial halibut IFQ and GAF, the issuance of GAF permits, appeals for disapproval of transfer between IFQ and GAF, and GAF reporting requirements. Under the CSP, regulations at 50 CFR 300.65 enable CHP holders to receive by transfer commercial halibut IFQ as GAF to provide charter vessel anglers an opportunity to harvest a number or size of halibut over and above the CSP restriction in place for Area 2C or 3A. Use of GAF and the associated GAF permit are voluntary, but the regulations require submittal and approval of a complete application for transfer in order to transfer between IFQ and GAF and for the CHP holder to receive a </w:t>
      </w:r>
      <w:r w:rsidRPr="00525C2D">
        <w:rPr>
          <w:rFonts w:ascii="Times New Roman" w:hAnsi="Times New Roman" w:eastAsia="Times New Roman" w:cs="Times New Roman"/>
          <w:sz w:val="24"/>
          <w:szCs w:val="24"/>
          <w:lang w:bidi="ar-SA"/>
        </w:rPr>
        <w:lastRenderedPageBreak/>
        <w:t>GAF permit. GAF harvested in the charter halibut fishery will be accounted for as commercial halibut IFQ harvest. The GAF reporting requirements in this collection of information allow GAF harvests to be tracked and properly debited from the appropriate IFQ accounts.</w:t>
      </w:r>
    </w:p>
    <w:p w:rsidRPr="00525C2D" w:rsidR="00525C2D" w:rsidP="00525C2D" w:rsidRDefault="00525C2D" w14:paraId="1183FBC3" w14:textId="77777777">
      <w:pPr>
        <w:widowControl/>
        <w:autoSpaceDE/>
        <w:autoSpaceDN/>
        <w:rPr>
          <w:rFonts w:ascii="Times New Roman" w:hAnsi="Times New Roman" w:eastAsia="Times New Roman" w:cs="Times New Roman"/>
          <w:color w:val="F79646"/>
          <w:sz w:val="24"/>
          <w:szCs w:val="24"/>
          <w:lang w:bidi="ar-SA"/>
          <w14:textFill>
            <w14:solidFill>
              <w14:srgbClr w14:val="F79646">
                <w14:lumMod w14:val="50000"/>
              </w14:srgbClr>
            </w14:solidFill>
          </w14:textFill>
        </w:rPr>
      </w:pPr>
    </w:p>
    <w:p w:rsidRPr="00525C2D" w:rsidR="00525C2D" w:rsidP="00525C2D" w:rsidRDefault="00525C2D" w14:paraId="0F5E11E1" w14:textId="77777777">
      <w:pPr>
        <w:adjustRightInd w:val="0"/>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This information collection contains the logbook reporting requirements for the charter halibut fishery. The charter halibut sector in Area 2C and 3A is managed to charter catch limits established under the CSP. Charter operators are required to record all halibut caught and kept by charter vessel anglers in the ADF&amp;G Saltwater Charter Logbook. Logbook reporting is the basis for estimating annual charter harvests of halibut relative to the charter catch limits. </w:t>
      </w:r>
    </w:p>
    <w:p w:rsidRPr="00BD7237" w:rsidR="004E5AE9" w:rsidP="00BD7237" w:rsidRDefault="004E5AE9" w14:paraId="26E09465" w14:textId="77777777">
      <w:pPr>
        <w:pStyle w:val="BodyText"/>
        <w:spacing w:before="159" w:line="259" w:lineRule="auto"/>
        <w:ind w:left="0"/>
        <w:rPr>
          <w:rFonts w:ascii="Times New Roman" w:hAnsi="Times New Roman" w:cs="Times New Roman"/>
          <w:b/>
        </w:rPr>
      </w:pPr>
    </w:p>
    <w:p w:rsidRPr="00BD7237" w:rsidR="008E61C9" w:rsidP="00E70E05" w:rsidRDefault="001477A3" w14:paraId="10A9AE40" w14:textId="77777777">
      <w:pPr>
        <w:pStyle w:val="Heading1"/>
        <w:numPr>
          <w:ilvl w:val="0"/>
          <w:numId w:val="7"/>
        </w:numPr>
        <w:tabs>
          <w:tab w:val="left" w:pos="360"/>
        </w:tabs>
        <w:spacing w:before="197"/>
        <w:ind w:left="0" w:firstLine="0"/>
        <w:rPr>
          <w:rFonts w:ascii="Times New Roman" w:hAnsi="Times New Roman" w:cs="Times New Roman"/>
        </w:rPr>
      </w:pPr>
      <w:r w:rsidRPr="00BD7237">
        <w:rPr>
          <w:rFonts w:ascii="Times New Roman" w:hAnsi="Times New Roman" w:cs="Times New Roman"/>
          <w:bCs w:val="0"/>
        </w:rPr>
        <w:t>Indicate how, by whom, and for what purpose the information is to be used. Except for a</w:t>
      </w:r>
      <w:r w:rsidRPr="00BD7237">
        <w:rPr>
          <w:rFonts w:ascii="Times New Roman" w:hAnsi="Times New Roman" w:cs="Times New Roman"/>
        </w:rPr>
        <w:t xml:space="preserve"> </w:t>
      </w:r>
      <w:r w:rsidRPr="00BD7237">
        <w:rPr>
          <w:rFonts w:ascii="Times New Roman" w:hAnsi="Times New Roman" w:cs="Times New Roman"/>
          <w:bCs w:val="0"/>
        </w:rPr>
        <w:t>new collection, indicate the actual use the agency has made of the information received from the</w:t>
      </w:r>
      <w:r w:rsidRPr="00BD7237">
        <w:rPr>
          <w:rFonts w:ascii="Times New Roman" w:hAnsi="Times New Roman" w:cs="Times New Roman"/>
        </w:rPr>
        <w:t xml:space="preserve"> current</w:t>
      </w:r>
      <w:r w:rsidRPr="00BD7237">
        <w:rPr>
          <w:rFonts w:ascii="Times New Roman" w:hAnsi="Times New Roman" w:cs="Times New Roman"/>
          <w:spacing w:val="-1"/>
        </w:rPr>
        <w:t xml:space="preserve"> </w:t>
      </w:r>
      <w:r w:rsidRPr="00BD7237">
        <w:rPr>
          <w:rFonts w:ascii="Times New Roman" w:hAnsi="Times New Roman" w:cs="Times New Roman"/>
        </w:rPr>
        <w:t>collection.</w:t>
      </w:r>
    </w:p>
    <w:p w:rsidR="006A5415" w:rsidP="00E70E05" w:rsidRDefault="006A5415" w14:paraId="028171BF" w14:textId="77777777">
      <w:pPr>
        <w:pStyle w:val="Heading1"/>
        <w:spacing w:before="161"/>
        <w:ind w:left="0"/>
        <w:rPr>
          <w:rFonts w:ascii="Times New Roman" w:hAnsi="Times New Roman" w:cs="Times New Roman"/>
        </w:rPr>
      </w:pPr>
    </w:p>
    <w:p w:rsidRPr="00000BCF" w:rsidR="008E61C9" w:rsidP="006A5415" w:rsidRDefault="001477A3" w14:paraId="47C4470F" w14:textId="77B4E317">
      <w:pPr>
        <w:pStyle w:val="Heading1"/>
        <w:spacing w:before="161"/>
        <w:ind w:left="0"/>
        <w:jc w:val="center"/>
        <w:rPr>
          <w:rFonts w:ascii="Times New Roman" w:hAnsi="Times New Roman" w:cs="Times New Roman"/>
        </w:rPr>
      </w:pPr>
      <w:r w:rsidRPr="00000BCF">
        <w:rPr>
          <w:rFonts w:ascii="Times New Roman" w:hAnsi="Times New Roman" w:cs="Times New Roman"/>
        </w:rPr>
        <w:t>Information Requirements and Needs and Uses of Information Collected</w:t>
      </w:r>
    </w:p>
    <w:tbl>
      <w:tblPr>
        <w:tblpPr w:leftFromText="180" w:rightFromText="180" w:vertAnchor="text" w:horzAnchor="margin" w:tblpXSpec="center" w:tblpY="360"/>
        <w:tblW w:w="9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90"/>
        <w:gridCol w:w="1970"/>
        <w:gridCol w:w="1322"/>
        <w:gridCol w:w="2157"/>
        <w:gridCol w:w="3000"/>
      </w:tblGrid>
      <w:tr w:rsidRPr="009C713E" w:rsidR="00A558FB" w:rsidTr="00A558FB" w14:paraId="173C7E0F" w14:textId="77777777">
        <w:trPr>
          <w:trHeight w:val="729"/>
          <w:jc w:val="center"/>
        </w:trPr>
        <w:tc>
          <w:tcPr>
            <w:tcW w:w="990" w:type="dxa"/>
            <w:shd w:val="clear" w:color="auto" w:fill="DEEAF6"/>
          </w:tcPr>
          <w:p w:rsidRPr="009C713E" w:rsidR="00A558FB" w:rsidP="00E2700F" w:rsidRDefault="00A558FB" w14:paraId="4FE6F85E" w14:textId="77777777">
            <w:pPr>
              <w:pStyle w:val="TableParagraph"/>
              <w:spacing w:before="11"/>
              <w:rPr>
                <w:rFonts w:ascii="Times New Roman" w:hAnsi="Times New Roman" w:cs="Times New Roman"/>
                <w:b/>
                <w:sz w:val="20"/>
                <w:szCs w:val="20"/>
              </w:rPr>
            </w:pPr>
          </w:p>
          <w:p w:rsidRPr="009C713E" w:rsidR="00A558FB" w:rsidP="00E2700F" w:rsidRDefault="00A558FB" w14:paraId="6AD319E5"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Item #</w:t>
            </w:r>
          </w:p>
        </w:tc>
        <w:tc>
          <w:tcPr>
            <w:tcW w:w="1970" w:type="dxa"/>
            <w:shd w:val="clear" w:color="auto" w:fill="DEEAF6"/>
          </w:tcPr>
          <w:p w:rsidRPr="009C713E" w:rsidR="00A558FB" w:rsidP="00E2700F" w:rsidRDefault="00A558FB" w14:paraId="3F9547AC" w14:textId="77777777">
            <w:pPr>
              <w:pStyle w:val="TableParagraph"/>
              <w:spacing w:before="11"/>
              <w:rPr>
                <w:rFonts w:ascii="Times New Roman" w:hAnsi="Times New Roman" w:cs="Times New Roman"/>
                <w:b/>
                <w:sz w:val="20"/>
                <w:szCs w:val="20"/>
              </w:rPr>
            </w:pPr>
          </w:p>
          <w:p w:rsidRPr="009C713E" w:rsidR="00A558FB" w:rsidP="00E2700F" w:rsidRDefault="00A558FB" w14:paraId="5CEB7776"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Requirement</w:t>
            </w:r>
          </w:p>
        </w:tc>
        <w:tc>
          <w:tcPr>
            <w:tcW w:w="1322" w:type="dxa"/>
            <w:shd w:val="clear" w:color="auto" w:fill="DEEAF6"/>
          </w:tcPr>
          <w:p w:rsidRPr="009C713E" w:rsidR="00A558FB" w:rsidP="00E2700F" w:rsidRDefault="00A558FB" w14:paraId="5052CBDF" w14:textId="77777777">
            <w:pPr>
              <w:pStyle w:val="TableParagraph"/>
              <w:spacing w:before="11"/>
              <w:rPr>
                <w:rFonts w:ascii="Times New Roman" w:hAnsi="Times New Roman" w:cs="Times New Roman"/>
                <w:b/>
                <w:sz w:val="20"/>
                <w:szCs w:val="20"/>
              </w:rPr>
            </w:pPr>
          </w:p>
          <w:p w:rsidRPr="009C713E" w:rsidR="00A558FB" w:rsidP="00E2700F" w:rsidRDefault="00A558FB" w14:paraId="13641A55"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Statute</w:t>
            </w:r>
          </w:p>
        </w:tc>
        <w:tc>
          <w:tcPr>
            <w:tcW w:w="2157" w:type="dxa"/>
            <w:shd w:val="clear" w:color="auto" w:fill="DEEAF6"/>
          </w:tcPr>
          <w:p w:rsidRPr="009C713E" w:rsidR="00A558FB" w:rsidP="00E2700F" w:rsidRDefault="00A558FB" w14:paraId="0252ED13" w14:textId="77777777">
            <w:pPr>
              <w:pStyle w:val="TableParagraph"/>
              <w:spacing w:before="11"/>
              <w:rPr>
                <w:rFonts w:ascii="Times New Roman" w:hAnsi="Times New Roman" w:cs="Times New Roman"/>
                <w:b/>
                <w:sz w:val="20"/>
                <w:szCs w:val="20"/>
              </w:rPr>
            </w:pPr>
          </w:p>
          <w:p w:rsidRPr="009C713E" w:rsidR="00A558FB" w:rsidP="00E2700F" w:rsidRDefault="00A558FB" w14:paraId="425D9C3D"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Regulation</w:t>
            </w:r>
          </w:p>
        </w:tc>
        <w:tc>
          <w:tcPr>
            <w:tcW w:w="3000" w:type="dxa"/>
            <w:shd w:val="clear" w:color="auto" w:fill="DEEAF6"/>
          </w:tcPr>
          <w:p w:rsidRPr="009C713E" w:rsidR="00A558FB" w:rsidP="00E2700F" w:rsidRDefault="00A558FB" w14:paraId="1C3F9BB1" w14:textId="77777777">
            <w:pPr>
              <w:pStyle w:val="TableParagraph"/>
              <w:spacing w:before="11"/>
              <w:rPr>
                <w:rFonts w:ascii="Times New Roman" w:hAnsi="Times New Roman" w:cs="Times New Roman"/>
                <w:b/>
                <w:sz w:val="20"/>
                <w:szCs w:val="20"/>
              </w:rPr>
            </w:pPr>
          </w:p>
          <w:p w:rsidRPr="009C713E" w:rsidR="00A558FB" w:rsidP="00E2700F" w:rsidRDefault="00A558FB" w14:paraId="4F44A360" w14:textId="77777777">
            <w:pPr>
              <w:pStyle w:val="TableParagraph"/>
              <w:rPr>
                <w:rFonts w:ascii="Times New Roman" w:hAnsi="Times New Roman" w:cs="Times New Roman"/>
                <w:b/>
                <w:sz w:val="20"/>
                <w:szCs w:val="20"/>
              </w:rPr>
            </w:pPr>
            <w:r w:rsidRPr="009C713E">
              <w:rPr>
                <w:rFonts w:ascii="Times New Roman" w:hAnsi="Times New Roman" w:cs="Times New Roman"/>
                <w:b/>
                <w:color w:val="2F5496"/>
                <w:sz w:val="20"/>
                <w:szCs w:val="20"/>
              </w:rPr>
              <w:t>Needs and Uses</w:t>
            </w:r>
          </w:p>
        </w:tc>
      </w:tr>
      <w:tr w:rsidRPr="00E2700F" w:rsidR="00A558FB" w:rsidTr="00A558FB" w14:paraId="49B933D7" w14:textId="77777777">
        <w:trPr>
          <w:trHeight w:val="700"/>
          <w:jc w:val="center"/>
        </w:trPr>
        <w:tc>
          <w:tcPr>
            <w:tcW w:w="990" w:type="dxa"/>
            <w:vAlign w:val="center"/>
          </w:tcPr>
          <w:p w:rsidRPr="00E2700F" w:rsidR="00A558FB" w:rsidP="00E2700F" w:rsidRDefault="00C24695" w14:paraId="70E3505B"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1</w:t>
            </w:r>
          </w:p>
        </w:tc>
        <w:tc>
          <w:tcPr>
            <w:tcW w:w="1970" w:type="dxa"/>
            <w:vAlign w:val="center"/>
          </w:tcPr>
          <w:p w:rsidRPr="00E2700F" w:rsidR="00A558FB" w:rsidP="00E2700F" w:rsidRDefault="00A558FB" w14:paraId="5B8EB848"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Annual Registration of Charter Halibut Permit (CHP)</w:t>
            </w:r>
          </w:p>
        </w:tc>
        <w:tc>
          <w:tcPr>
            <w:tcW w:w="1322" w:type="dxa"/>
            <w:vAlign w:val="center"/>
          </w:tcPr>
          <w:p w:rsidRPr="00662334" w:rsidR="00A558FB" w:rsidP="00E2700F" w:rsidRDefault="006B40DC" w14:paraId="0D407A80" w14:textId="77777777">
            <w:pPr>
              <w:pStyle w:val="TableParagraph"/>
              <w:spacing w:before="9"/>
              <w:jc w:val="center"/>
              <w:rPr>
                <w:rFonts w:asciiTheme="minorHAnsi" w:hAnsiTheme="minorHAnsi" w:cstheme="minorHAnsi"/>
                <w:sz w:val="20"/>
                <w:szCs w:val="20"/>
              </w:rPr>
            </w:pPr>
            <w:r w:rsidRPr="00662334">
              <w:rPr>
                <w:rFonts w:asciiTheme="minorHAnsi" w:hAnsiTheme="minorHAnsi" w:cstheme="minorHAnsi"/>
                <w:sz w:val="20"/>
                <w:szCs w:val="20"/>
              </w:rPr>
              <w:t>16 U.S.C. 773</w:t>
            </w:r>
          </w:p>
        </w:tc>
        <w:tc>
          <w:tcPr>
            <w:tcW w:w="2157" w:type="dxa"/>
            <w:vAlign w:val="center"/>
          </w:tcPr>
          <w:p w:rsidRPr="00E2700F" w:rsidR="00A558FB" w:rsidP="00E2700F" w:rsidRDefault="00A558FB" w14:paraId="7DA839E4"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300.67(a)(4)</w:t>
            </w:r>
          </w:p>
        </w:tc>
        <w:tc>
          <w:tcPr>
            <w:tcW w:w="3000" w:type="dxa"/>
            <w:vAlign w:val="center"/>
          </w:tcPr>
          <w:p w:rsidR="00A558FB" w:rsidP="0093250F" w:rsidRDefault="002D1774" w14:paraId="39C1E547"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Pr="002D1774">
              <w:rPr>
                <w:rFonts w:asciiTheme="minorHAnsi" w:hAnsiTheme="minorHAnsi" w:cstheme="minorHAnsi"/>
                <w:sz w:val="20"/>
                <w:szCs w:val="20"/>
              </w:rPr>
              <w:t>CHP holders to register their transferrable and non-transferrable CHPs</w:t>
            </w:r>
            <w:r w:rsidR="0093250F">
              <w:rPr>
                <w:rFonts w:asciiTheme="minorHAnsi" w:hAnsiTheme="minorHAnsi" w:cstheme="minorHAnsi"/>
                <w:sz w:val="20"/>
                <w:szCs w:val="20"/>
              </w:rPr>
              <w:t>, except for military and community CHPs.</w:t>
            </w:r>
          </w:p>
          <w:p w:rsidR="0093250F" w:rsidP="0093250F" w:rsidRDefault="0093250F" w14:paraId="5E859B99" w14:textId="77777777">
            <w:pPr>
              <w:pStyle w:val="TableParagraph"/>
              <w:rPr>
                <w:rFonts w:asciiTheme="minorHAnsi" w:hAnsiTheme="minorHAnsi" w:cstheme="minorHAnsi"/>
                <w:sz w:val="20"/>
                <w:szCs w:val="20"/>
              </w:rPr>
            </w:pPr>
          </w:p>
          <w:p w:rsidRPr="002D1774" w:rsidR="0093250F" w:rsidP="004F3B75" w:rsidRDefault="0093250F" w14:paraId="46AF2F5F" w14:textId="77777777">
            <w:pPr>
              <w:pStyle w:val="TableParagraph"/>
              <w:rPr>
                <w:rFonts w:asciiTheme="minorHAnsi" w:hAnsiTheme="minorHAnsi" w:cstheme="minorHAnsi"/>
                <w:sz w:val="20"/>
                <w:szCs w:val="20"/>
              </w:rPr>
            </w:pPr>
            <w:r>
              <w:rPr>
                <w:rFonts w:asciiTheme="minorHAnsi" w:hAnsiTheme="minorHAnsi" w:cstheme="minorHAnsi"/>
                <w:sz w:val="20"/>
                <w:szCs w:val="20"/>
              </w:rPr>
              <w:t>Used by NMFS</w:t>
            </w:r>
            <w:r w:rsidR="004F3B75">
              <w:rPr>
                <w:rFonts w:asciiTheme="minorHAnsi" w:hAnsiTheme="minorHAnsi" w:cstheme="minorHAnsi"/>
                <w:sz w:val="20"/>
                <w:szCs w:val="20"/>
              </w:rPr>
              <w:t xml:space="preserve"> and the Council </w:t>
            </w:r>
            <w:r w:rsidRPr="004F3B75" w:rsidR="004F3B75">
              <w:rPr>
                <w:rFonts w:asciiTheme="minorHAnsi" w:hAnsiTheme="minorHAnsi" w:cstheme="minorHAnsi"/>
                <w:sz w:val="20"/>
                <w:szCs w:val="20"/>
              </w:rPr>
              <w:t>to obtain updated information on CHP-holder owner information, track CHP usage and latent capacity, decrease the number of invalid versions of CHPs used, help enforce the caps on CHP ownership, and provide better understanding of CHP use and leasing behavior</w:t>
            </w:r>
            <w:r w:rsidR="004F3B75">
              <w:rPr>
                <w:rFonts w:asciiTheme="minorHAnsi" w:hAnsiTheme="minorHAnsi" w:cstheme="minorHAnsi"/>
                <w:sz w:val="20"/>
                <w:szCs w:val="20"/>
              </w:rPr>
              <w:t>.</w:t>
            </w:r>
          </w:p>
        </w:tc>
      </w:tr>
      <w:tr w:rsidRPr="00E2700F" w:rsidR="00A558FB" w:rsidTr="00A558FB" w14:paraId="1F7961B9" w14:textId="77777777">
        <w:trPr>
          <w:trHeight w:val="700"/>
          <w:jc w:val="center"/>
        </w:trPr>
        <w:tc>
          <w:tcPr>
            <w:tcW w:w="990" w:type="dxa"/>
            <w:vAlign w:val="center"/>
          </w:tcPr>
          <w:p w:rsidRPr="00E2700F" w:rsidR="00A558FB" w:rsidP="00E2700F" w:rsidRDefault="00C24695" w14:paraId="6106A14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2</w:t>
            </w:r>
          </w:p>
        </w:tc>
        <w:tc>
          <w:tcPr>
            <w:tcW w:w="1970" w:type="dxa"/>
            <w:vAlign w:val="center"/>
          </w:tcPr>
          <w:p w:rsidRPr="00E2700F" w:rsidR="00A558FB" w:rsidP="00E2700F" w:rsidRDefault="00A558FB" w14:paraId="56655F3B"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Transfer of Charter Halibut Permit (CHP)</w:t>
            </w:r>
          </w:p>
        </w:tc>
        <w:tc>
          <w:tcPr>
            <w:tcW w:w="1322" w:type="dxa"/>
            <w:vAlign w:val="center"/>
          </w:tcPr>
          <w:p w:rsidRPr="00E2700F" w:rsidR="00A558FB" w:rsidP="00E2700F" w:rsidRDefault="006B40DC" w14:paraId="0A0336C0" w14:textId="77777777">
            <w:pPr>
              <w:pStyle w:val="TableParagraph"/>
              <w:spacing w:before="9"/>
              <w:jc w:val="center"/>
              <w:rPr>
                <w:rFonts w:asciiTheme="minorHAnsi" w:hAnsiTheme="minorHAnsi" w:cstheme="minorHAnsi"/>
                <w:b/>
                <w:sz w:val="20"/>
                <w:szCs w:val="20"/>
              </w:rPr>
            </w:pPr>
            <w:r w:rsidRPr="009538C5">
              <w:rPr>
                <w:rFonts w:asciiTheme="minorHAnsi" w:hAnsiTheme="minorHAnsi" w:cstheme="minorHAnsi"/>
                <w:sz w:val="20"/>
                <w:szCs w:val="20"/>
              </w:rPr>
              <w:t>16 U.S.C. 773</w:t>
            </w:r>
          </w:p>
        </w:tc>
        <w:tc>
          <w:tcPr>
            <w:tcW w:w="2157" w:type="dxa"/>
            <w:vAlign w:val="center"/>
          </w:tcPr>
          <w:p w:rsidRPr="00E2700F" w:rsidR="00A558FB" w:rsidP="00E2700F" w:rsidRDefault="00A558FB" w14:paraId="38580ED6"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w:t>
            </w:r>
            <w:proofErr w:type="spellStart"/>
            <w:r w:rsidRPr="00E2700F">
              <w:rPr>
                <w:rFonts w:asciiTheme="minorHAnsi" w:hAnsiTheme="minorHAnsi" w:cstheme="minorHAnsi"/>
                <w:sz w:val="20"/>
                <w:szCs w:val="20"/>
              </w:rPr>
              <w:t>i</w:t>
            </w:r>
            <w:proofErr w:type="spellEnd"/>
            <w:r w:rsidRPr="00E2700F">
              <w:rPr>
                <w:rFonts w:asciiTheme="minorHAnsi" w:hAnsiTheme="minorHAnsi" w:cstheme="minorHAnsi"/>
                <w:sz w:val="20"/>
                <w:szCs w:val="20"/>
              </w:rPr>
              <w:t>)</w:t>
            </w:r>
          </w:p>
        </w:tc>
        <w:tc>
          <w:tcPr>
            <w:tcW w:w="3000" w:type="dxa"/>
            <w:vAlign w:val="center"/>
          </w:tcPr>
          <w:p w:rsidR="00A558FB" w:rsidP="0093250F" w:rsidRDefault="006B56DE" w14:paraId="253DEC3B"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CHP holders to </w:t>
            </w:r>
            <w:r w:rsidRPr="006B56DE">
              <w:rPr>
                <w:rFonts w:asciiTheme="minorHAnsi" w:hAnsiTheme="minorHAnsi" w:cstheme="minorHAnsi"/>
                <w:sz w:val="20"/>
                <w:szCs w:val="20"/>
              </w:rPr>
              <w:t>transfer a transferrable CHP</w:t>
            </w:r>
            <w:r>
              <w:rPr>
                <w:rFonts w:asciiTheme="minorHAnsi" w:hAnsiTheme="minorHAnsi" w:cstheme="minorHAnsi"/>
                <w:sz w:val="20"/>
                <w:szCs w:val="20"/>
              </w:rPr>
              <w:t xml:space="preserve"> </w:t>
            </w:r>
            <w:r w:rsidRPr="00B20160" w:rsidR="00B20160">
              <w:rPr>
                <w:rFonts w:asciiTheme="minorHAnsi" w:hAnsiTheme="minorHAnsi" w:cstheme="minorHAnsi"/>
                <w:sz w:val="20"/>
                <w:szCs w:val="20"/>
              </w:rPr>
              <w:t>to an individual or non-individual entity that meets the eligibility requirements.</w:t>
            </w:r>
          </w:p>
          <w:p w:rsidR="006B56DE" w:rsidP="0093250F" w:rsidRDefault="006B56DE" w14:paraId="539C47A8" w14:textId="77777777">
            <w:pPr>
              <w:pStyle w:val="TableParagraph"/>
              <w:rPr>
                <w:rFonts w:asciiTheme="minorHAnsi" w:hAnsiTheme="minorHAnsi" w:cstheme="minorHAnsi"/>
                <w:sz w:val="20"/>
                <w:szCs w:val="20"/>
              </w:rPr>
            </w:pPr>
          </w:p>
          <w:p w:rsidRPr="002D1774" w:rsidR="006B56DE" w:rsidP="00972420" w:rsidRDefault="006B56DE" w14:paraId="2D75E906"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to </w:t>
            </w:r>
            <w:r w:rsidRPr="00972420" w:rsidR="00972420">
              <w:rPr>
                <w:rFonts w:asciiTheme="minorHAnsi" w:hAnsiTheme="minorHAnsi" w:cstheme="minorHAnsi"/>
                <w:sz w:val="20"/>
                <w:szCs w:val="20"/>
              </w:rPr>
              <w:t xml:space="preserve">determine whether the transfer meets </w:t>
            </w:r>
            <w:r w:rsidR="00972420">
              <w:rPr>
                <w:rFonts w:asciiTheme="minorHAnsi" w:hAnsiTheme="minorHAnsi" w:cstheme="minorHAnsi"/>
                <w:sz w:val="20"/>
                <w:szCs w:val="20"/>
              </w:rPr>
              <w:t>the</w:t>
            </w:r>
            <w:r w:rsidRPr="00972420" w:rsidR="00972420">
              <w:rPr>
                <w:rFonts w:asciiTheme="minorHAnsi" w:hAnsiTheme="minorHAnsi" w:cstheme="minorHAnsi"/>
                <w:sz w:val="20"/>
                <w:szCs w:val="20"/>
              </w:rPr>
              <w:t xml:space="preserve"> regulatory requirements</w:t>
            </w:r>
            <w:r w:rsidR="00972420">
              <w:rPr>
                <w:rFonts w:asciiTheme="minorHAnsi" w:hAnsiTheme="minorHAnsi" w:cstheme="minorHAnsi"/>
                <w:sz w:val="20"/>
                <w:szCs w:val="20"/>
              </w:rPr>
              <w:t>.</w:t>
            </w:r>
          </w:p>
        </w:tc>
      </w:tr>
      <w:tr w:rsidRPr="00E2700F" w:rsidR="00A558FB" w:rsidTr="00A558FB" w14:paraId="30650577" w14:textId="77777777">
        <w:trPr>
          <w:trHeight w:val="700"/>
          <w:jc w:val="center"/>
        </w:trPr>
        <w:tc>
          <w:tcPr>
            <w:tcW w:w="990" w:type="dxa"/>
            <w:vAlign w:val="center"/>
          </w:tcPr>
          <w:p w:rsidRPr="00E2700F" w:rsidR="00A558FB" w:rsidP="00E2700F" w:rsidRDefault="00C24695" w14:paraId="0EA6C82F"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3</w:t>
            </w:r>
          </w:p>
        </w:tc>
        <w:tc>
          <w:tcPr>
            <w:tcW w:w="1970" w:type="dxa"/>
            <w:vAlign w:val="center"/>
          </w:tcPr>
          <w:p w:rsidRPr="00E2700F" w:rsidR="00A558FB" w:rsidP="00E2700F" w:rsidRDefault="00A558FB" w14:paraId="2F5A5B9D"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Military Charter Halibut Permit</w:t>
            </w:r>
          </w:p>
        </w:tc>
        <w:tc>
          <w:tcPr>
            <w:tcW w:w="1322" w:type="dxa"/>
            <w:vAlign w:val="center"/>
          </w:tcPr>
          <w:p w:rsidRPr="00E2700F" w:rsidR="00A558FB" w:rsidP="00E2700F" w:rsidRDefault="006B40DC" w14:paraId="387953C7" w14:textId="77777777">
            <w:pPr>
              <w:pStyle w:val="TableParagraph"/>
              <w:spacing w:before="9"/>
              <w:jc w:val="center"/>
              <w:rPr>
                <w:rFonts w:asciiTheme="minorHAnsi" w:hAnsiTheme="minorHAnsi" w:cstheme="minorHAnsi"/>
                <w:b/>
                <w:sz w:val="20"/>
                <w:szCs w:val="20"/>
              </w:rPr>
            </w:pPr>
            <w:r w:rsidRPr="009538C5">
              <w:rPr>
                <w:rFonts w:asciiTheme="minorHAnsi" w:hAnsiTheme="minorHAnsi" w:cstheme="minorHAnsi"/>
                <w:sz w:val="20"/>
                <w:szCs w:val="20"/>
              </w:rPr>
              <w:t>16 U.S.C. 773</w:t>
            </w:r>
          </w:p>
        </w:tc>
        <w:tc>
          <w:tcPr>
            <w:tcW w:w="2157" w:type="dxa"/>
            <w:vAlign w:val="center"/>
          </w:tcPr>
          <w:p w:rsidRPr="00E2700F" w:rsidR="00A558FB" w:rsidP="00E2700F" w:rsidRDefault="00A558FB" w14:paraId="218FC68C"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300.67(l)</w:t>
            </w:r>
          </w:p>
        </w:tc>
        <w:tc>
          <w:tcPr>
            <w:tcW w:w="3000" w:type="dxa"/>
            <w:vAlign w:val="center"/>
          </w:tcPr>
          <w:p w:rsidR="00D96541" w:rsidP="00D96541" w:rsidRDefault="00D96541" w14:paraId="23C0A6C1" w14:textId="77777777">
            <w:pPr>
              <w:pStyle w:val="TableParagraph"/>
              <w:rPr>
                <w:rFonts w:asciiTheme="minorHAnsi" w:hAnsiTheme="minorHAnsi" w:cstheme="minorHAnsi"/>
                <w:sz w:val="20"/>
                <w:szCs w:val="20"/>
              </w:rPr>
            </w:pPr>
            <w:r>
              <w:rPr>
                <w:rFonts w:asciiTheme="minorHAnsi" w:hAnsiTheme="minorHAnsi" w:cstheme="minorHAnsi"/>
                <w:sz w:val="20"/>
                <w:szCs w:val="20"/>
              </w:rPr>
              <w:t>U</w:t>
            </w:r>
            <w:r w:rsidRPr="00D96541">
              <w:rPr>
                <w:rFonts w:asciiTheme="minorHAnsi" w:hAnsiTheme="minorHAnsi" w:cstheme="minorHAnsi"/>
                <w:sz w:val="20"/>
                <w:szCs w:val="20"/>
              </w:rPr>
              <w:t xml:space="preserve">sed by a Morale, Welfare, and Recreation (MWR) Program of the U.S. Armed Services to apply for a Military CHP. </w:t>
            </w:r>
          </w:p>
          <w:p w:rsidR="00D96541" w:rsidP="00D96541" w:rsidRDefault="00D96541" w14:paraId="30C9EEF0" w14:textId="77777777">
            <w:pPr>
              <w:pStyle w:val="TableParagraph"/>
              <w:rPr>
                <w:rFonts w:asciiTheme="minorHAnsi" w:hAnsiTheme="minorHAnsi" w:cstheme="minorHAnsi"/>
                <w:sz w:val="20"/>
                <w:szCs w:val="20"/>
              </w:rPr>
            </w:pPr>
          </w:p>
          <w:p w:rsidRPr="002D1774" w:rsidR="00A558FB" w:rsidP="00D96541" w:rsidRDefault="00D96541" w14:paraId="4DE04933"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Pr="00D96541">
              <w:rPr>
                <w:rFonts w:asciiTheme="minorHAnsi" w:hAnsiTheme="minorHAnsi" w:cstheme="minorHAnsi"/>
                <w:sz w:val="20"/>
                <w:szCs w:val="20"/>
              </w:rPr>
              <w:t>NMFS to determine the applicant’s authority to apply for a CHP on behalf of the MWR Program and the eligibility of the program to receive a Military CHP.</w:t>
            </w:r>
          </w:p>
        </w:tc>
      </w:tr>
      <w:tr w:rsidRPr="00E2700F" w:rsidR="00A558FB" w:rsidTr="00A558FB" w14:paraId="14B07FC9" w14:textId="77777777">
        <w:trPr>
          <w:trHeight w:val="700"/>
          <w:jc w:val="center"/>
        </w:trPr>
        <w:tc>
          <w:tcPr>
            <w:tcW w:w="990" w:type="dxa"/>
            <w:vAlign w:val="center"/>
          </w:tcPr>
          <w:p w:rsidRPr="00E2700F" w:rsidR="00A558FB" w:rsidP="00E2700F" w:rsidRDefault="00C24695" w14:paraId="2E8F7B3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lastRenderedPageBreak/>
              <w:t>4</w:t>
            </w:r>
          </w:p>
        </w:tc>
        <w:tc>
          <w:tcPr>
            <w:tcW w:w="1970" w:type="dxa"/>
            <w:vAlign w:val="center"/>
          </w:tcPr>
          <w:p w:rsidRPr="00E2700F" w:rsidR="00A558FB" w:rsidP="00E2700F" w:rsidRDefault="00522F5B" w14:paraId="51762C9E" w14:textId="77777777">
            <w:pPr>
              <w:jc w:val="center"/>
              <w:rPr>
                <w:rFonts w:asciiTheme="minorHAnsi" w:hAnsiTheme="minorHAnsi" w:cstheme="minorHAnsi"/>
                <w:sz w:val="20"/>
                <w:szCs w:val="20"/>
              </w:rPr>
            </w:pPr>
            <w:r w:rsidRPr="00522F5B">
              <w:rPr>
                <w:rFonts w:asciiTheme="minorHAnsi" w:hAnsiTheme="minorHAnsi" w:cstheme="minorHAnsi"/>
                <w:sz w:val="20"/>
                <w:szCs w:val="20"/>
              </w:rPr>
              <w:t>Application for Transfer (Lease) Between Individual Fishing Quota (IFQ) and Guided Angler Fish (GAF)</w:t>
            </w:r>
          </w:p>
        </w:tc>
        <w:tc>
          <w:tcPr>
            <w:tcW w:w="1322" w:type="dxa"/>
            <w:vAlign w:val="center"/>
          </w:tcPr>
          <w:p w:rsidR="00A558FB" w:rsidP="00E2700F" w:rsidRDefault="006B40DC" w14:paraId="3D9A821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E2700F" w:rsidRDefault="00C37FFB" w14:paraId="6B7E6EC5"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F00E46" w:rsidR="00C37FFB" w:rsidP="00E2700F" w:rsidRDefault="00C37FFB" w14:paraId="6C6C6C68" w14:textId="77777777">
            <w:pPr>
              <w:pStyle w:val="TableParagraph"/>
              <w:spacing w:before="9"/>
              <w:jc w:val="center"/>
              <w:rPr>
                <w:rFonts w:asciiTheme="minorHAnsi" w:hAnsiTheme="minorHAnsi" w:cstheme="minorHAnsi"/>
                <w:sz w:val="20"/>
                <w:szCs w:val="20"/>
              </w:rPr>
            </w:pPr>
            <w:r w:rsidRPr="00F00E46">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E2700F" w:rsidR="00A558FB" w:rsidP="00E2700F" w:rsidRDefault="00A558FB" w14:paraId="1687C0E7"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300.65(c)(5)(ii)</w:t>
            </w:r>
          </w:p>
          <w:p w:rsidRPr="00E2700F" w:rsidR="00A558FB" w:rsidP="00E2700F" w:rsidRDefault="00A558FB" w14:paraId="71001FC7" w14:textId="77777777">
            <w:pPr>
              <w:jc w:val="center"/>
              <w:rPr>
                <w:rFonts w:asciiTheme="minorHAnsi" w:hAnsiTheme="minorHAnsi" w:cstheme="minorHAnsi"/>
                <w:sz w:val="20"/>
                <w:szCs w:val="20"/>
              </w:rPr>
            </w:pPr>
            <w:r w:rsidRPr="00E2700F">
              <w:rPr>
                <w:rFonts w:asciiTheme="minorHAnsi" w:hAnsiTheme="minorHAnsi" w:cstheme="minorHAnsi"/>
                <w:sz w:val="20"/>
                <w:szCs w:val="20"/>
              </w:rPr>
              <w:t>and (c)(5)(iii)</w:t>
            </w:r>
          </w:p>
        </w:tc>
        <w:tc>
          <w:tcPr>
            <w:tcW w:w="3000" w:type="dxa"/>
            <w:vAlign w:val="center"/>
          </w:tcPr>
          <w:p w:rsidR="00A558FB" w:rsidP="006831B2" w:rsidRDefault="006831B2" w14:paraId="2CD0088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CHP holders to </w:t>
            </w:r>
            <w:r w:rsidRPr="006831B2">
              <w:rPr>
                <w:rFonts w:asciiTheme="minorHAnsi" w:hAnsiTheme="minorHAnsi" w:cstheme="minorHAnsi"/>
                <w:sz w:val="20"/>
                <w:szCs w:val="20"/>
              </w:rPr>
              <w:t>transfer Area 2C or 3A commercial halibut IFQ for use as GAF or to return unused GAF to the IFQ permit holder from which it was obtained.</w:t>
            </w:r>
          </w:p>
          <w:p w:rsidR="009249FF" w:rsidP="006831B2" w:rsidRDefault="009249FF" w14:paraId="43E43155" w14:textId="77777777">
            <w:pPr>
              <w:pStyle w:val="TableParagraph"/>
              <w:rPr>
                <w:rFonts w:asciiTheme="minorHAnsi" w:hAnsiTheme="minorHAnsi" w:cstheme="minorHAnsi"/>
                <w:sz w:val="20"/>
                <w:szCs w:val="20"/>
              </w:rPr>
            </w:pPr>
          </w:p>
          <w:p w:rsidRPr="002D1774" w:rsidR="009249FF" w:rsidP="006C7773" w:rsidRDefault="009249FF" w14:paraId="2445613F"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to </w:t>
            </w:r>
            <w:r w:rsidRPr="006C7773" w:rsidR="006C7773">
              <w:rPr>
                <w:rFonts w:asciiTheme="minorHAnsi" w:hAnsiTheme="minorHAnsi" w:cstheme="minorHAnsi"/>
                <w:sz w:val="20"/>
                <w:szCs w:val="20"/>
              </w:rPr>
              <w:t>determine the eligibility of the transfer to occur, to transfer GAF to the CHP holder or return unused GAF to the IFQ permit holder, and to issue a GAF permit</w:t>
            </w:r>
            <w:r w:rsidR="006C7773">
              <w:rPr>
                <w:rFonts w:asciiTheme="minorHAnsi" w:hAnsiTheme="minorHAnsi" w:cstheme="minorHAnsi"/>
                <w:sz w:val="20"/>
                <w:szCs w:val="20"/>
              </w:rPr>
              <w:t>.</w:t>
            </w:r>
          </w:p>
        </w:tc>
      </w:tr>
      <w:tr w:rsidRPr="00E2700F" w:rsidR="00A558FB" w:rsidTr="00A558FB" w14:paraId="4A62601A" w14:textId="77777777">
        <w:trPr>
          <w:trHeight w:val="700"/>
          <w:jc w:val="center"/>
        </w:trPr>
        <w:tc>
          <w:tcPr>
            <w:tcW w:w="990" w:type="dxa"/>
            <w:vAlign w:val="center"/>
          </w:tcPr>
          <w:p w:rsidRPr="00E2700F" w:rsidR="00A558FB" w:rsidP="00E2700F" w:rsidRDefault="00C24695" w14:paraId="522309F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5</w:t>
            </w:r>
          </w:p>
        </w:tc>
        <w:tc>
          <w:tcPr>
            <w:tcW w:w="1970" w:type="dxa"/>
            <w:vAlign w:val="center"/>
          </w:tcPr>
          <w:p w:rsidRPr="00E2700F" w:rsidR="00A558FB" w:rsidP="00E2700F" w:rsidRDefault="00A558FB" w14:paraId="25419781" w14:textId="77777777">
            <w:pPr>
              <w:jc w:val="center"/>
              <w:rPr>
                <w:rFonts w:asciiTheme="minorHAnsi" w:hAnsiTheme="minorHAnsi" w:cstheme="minorHAnsi"/>
                <w:sz w:val="20"/>
                <w:szCs w:val="20"/>
              </w:rPr>
            </w:pPr>
            <w:r w:rsidRPr="00E2700F">
              <w:rPr>
                <w:rFonts w:asciiTheme="minorHAnsi" w:hAnsiTheme="minorHAnsi" w:cstheme="minorHAnsi"/>
                <w:sz w:val="20"/>
                <w:szCs w:val="20"/>
              </w:rPr>
              <w:t>Appeals</w:t>
            </w:r>
          </w:p>
        </w:tc>
        <w:tc>
          <w:tcPr>
            <w:tcW w:w="1322" w:type="dxa"/>
            <w:vAlign w:val="center"/>
          </w:tcPr>
          <w:p w:rsidR="00C37FFB" w:rsidP="00C37FFB" w:rsidRDefault="00C37FFB" w14:paraId="605DFCB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Pr="00E2700F" w:rsidR="00A558FB" w:rsidP="00E2700F" w:rsidRDefault="00A558FB" w14:paraId="10B5C670" w14:textId="77777777">
            <w:pPr>
              <w:pStyle w:val="TableParagraph"/>
              <w:spacing w:before="9"/>
              <w:jc w:val="center"/>
              <w:rPr>
                <w:rFonts w:asciiTheme="minorHAnsi" w:hAnsiTheme="minorHAnsi" w:cstheme="minorHAnsi"/>
                <w:b/>
                <w:sz w:val="20"/>
                <w:szCs w:val="20"/>
              </w:rPr>
            </w:pPr>
          </w:p>
        </w:tc>
        <w:tc>
          <w:tcPr>
            <w:tcW w:w="2157" w:type="dxa"/>
            <w:vAlign w:val="center"/>
          </w:tcPr>
          <w:p w:rsidRPr="00E2700F" w:rsidR="00A558FB" w:rsidP="00E2700F" w:rsidRDefault="00A558FB" w14:paraId="288A801E"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300.65(c)(5)(ii)(B)(</w:t>
            </w:r>
            <w:r w:rsidRPr="00522F5B">
              <w:rPr>
                <w:rFonts w:asciiTheme="minorHAnsi" w:hAnsiTheme="minorHAnsi" w:cstheme="minorHAnsi"/>
                <w:i/>
                <w:sz w:val="20"/>
                <w:szCs w:val="20"/>
              </w:rPr>
              <w:t>4</w:t>
            </w:r>
            <w:r w:rsidRPr="00E2700F">
              <w:rPr>
                <w:rFonts w:asciiTheme="minorHAnsi" w:hAnsiTheme="minorHAnsi" w:cstheme="minorHAnsi"/>
                <w:sz w:val="20"/>
                <w:szCs w:val="20"/>
              </w:rPr>
              <w:t>)(</w:t>
            </w:r>
            <w:r w:rsidRPr="00522F5B">
              <w:rPr>
                <w:rFonts w:asciiTheme="minorHAnsi" w:hAnsiTheme="minorHAnsi" w:cstheme="minorHAnsi"/>
                <w:i/>
                <w:sz w:val="20"/>
                <w:szCs w:val="20"/>
              </w:rPr>
              <w:t>iii</w:t>
            </w:r>
            <w:r w:rsidRPr="00E2700F">
              <w:rPr>
                <w:rFonts w:asciiTheme="minorHAnsi" w:hAnsiTheme="minorHAnsi" w:cstheme="minorHAnsi"/>
                <w:sz w:val="20"/>
                <w:szCs w:val="20"/>
              </w:rPr>
              <w:t>), 300.67(a)(4)(iii), and 300.67(h)(6)</w:t>
            </w:r>
          </w:p>
        </w:tc>
        <w:tc>
          <w:tcPr>
            <w:tcW w:w="3000" w:type="dxa"/>
            <w:vAlign w:val="center"/>
          </w:tcPr>
          <w:p w:rsidR="00A558FB" w:rsidP="0093250F" w:rsidRDefault="002B353B" w14:paraId="6461D90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00B95CE4">
              <w:rPr>
                <w:rFonts w:asciiTheme="minorHAnsi" w:hAnsiTheme="minorHAnsi" w:cstheme="minorHAnsi"/>
                <w:sz w:val="20"/>
                <w:szCs w:val="20"/>
              </w:rPr>
              <w:t xml:space="preserve">a CHP holder who receives an </w:t>
            </w:r>
            <w:r w:rsidRPr="00B95CE4" w:rsidR="00B95CE4">
              <w:rPr>
                <w:rFonts w:asciiTheme="minorHAnsi" w:hAnsiTheme="minorHAnsi" w:cstheme="minorHAnsi"/>
                <w:sz w:val="20"/>
                <w:szCs w:val="20"/>
              </w:rPr>
              <w:t xml:space="preserve">Initial Administrative Determination </w:t>
            </w:r>
            <w:r w:rsidR="00B95CE4">
              <w:rPr>
                <w:rFonts w:asciiTheme="minorHAnsi" w:hAnsiTheme="minorHAnsi" w:cstheme="minorHAnsi"/>
                <w:sz w:val="20"/>
                <w:szCs w:val="20"/>
              </w:rPr>
              <w:t xml:space="preserve">to </w:t>
            </w:r>
            <w:r>
              <w:rPr>
                <w:rFonts w:asciiTheme="minorHAnsi" w:hAnsiTheme="minorHAnsi" w:cstheme="minorHAnsi"/>
                <w:sz w:val="20"/>
                <w:szCs w:val="20"/>
              </w:rPr>
              <w:t xml:space="preserve">appeal </w:t>
            </w:r>
            <w:r w:rsidR="00B95CE4">
              <w:rPr>
                <w:rFonts w:asciiTheme="minorHAnsi" w:hAnsiTheme="minorHAnsi" w:cstheme="minorHAnsi"/>
                <w:sz w:val="20"/>
                <w:szCs w:val="20"/>
              </w:rPr>
              <w:t xml:space="preserve">an application denied by NMFS. </w:t>
            </w:r>
          </w:p>
          <w:p w:rsidR="002B353B" w:rsidP="0093250F" w:rsidRDefault="002B353B" w14:paraId="18D01BD1" w14:textId="77777777">
            <w:pPr>
              <w:pStyle w:val="TableParagraph"/>
              <w:rPr>
                <w:rFonts w:asciiTheme="minorHAnsi" w:hAnsiTheme="minorHAnsi" w:cstheme="minorHAnsi"/>
                <w:sz w:val="20"/>
                <w:szCs w:val="20"/>
              </w:rPr>
            </w:pPr>
          </w:p>
          <w:p w:rsidRPr="002D1774" w:rsidR="002B353B" w:rsidP="0093250F" w:rsidRDefault="002B353B" w14:paraId="02C7E9D6" w14:textId="314CCC62">
            <w:pPr>
              <w:pStyle w:val="TableParagraph"/>
              <w:rPr>
                <w:rFonts w:asciiTheme="minorHAnsi" w:hAnsiTheme="minorHAnsi" w:cstheme="minorHAnsi"/>
                <w:sz w:val="20"/>
                <w:szCs w:val="20"/>
              </w:rPr>
            </w:pPr>
            <w:r w:rsidRPr="00F00E46">
              <w:rPr>
                <w:rFonts w:asciiTheme="minorHAnsi" w:hAnsiTheme="minorHAnsi" w:cstheme="minorHAnsi"/>
                <w:sz w:val="20"/>
                <w:szCs w:val="20"/>
              </w:rPr>
              <w:t>Used by NMFS to</w:t>
            </w:r>
            <w:r>
              <w:rPr>
                <w:rFonts w:asciiTheme="minorHAnsi" w:hAnsiTheme="minorHAnsi" w:cstheme="minorHAnsi"/>
                <w:sz w:val="20"/>
                <w:szCs w:val="20"/>
              </w:rPr>
              <w:t xml:space="preserve"> </w:t>
            </w:r>
            <w:r w:rsidRPr="00C37FFB" w:rsidR="00C37FFB">
              <w:rPr>
                <w:rFonts w:asciiTheme="minorHAnsi" w:hAnsiTheme="minorHAnsi" w:cstheme="minorHAnsi"/>
                <w:sz w:val="20"/>
                <w:szCs w:val="20"/>
              </w:rPr>
              <w:t>assess information provided by the appellee in relation to a previous program application denial.</w:t>
            </w:r>
          </w:p>
        </w:tc>
      </w:tr>
      <w:tr w:rsidRPr="00E2700F" w:rsidR="00A558FB" w:rsidTr="00A558FB" w14:paraId="3C88FD3B" w14:textId="77777777">
        <w:trPr>
          <w:trHeight w:val="700"/>
          <w:jc w:val="center"/>
        </w:trPr>
        <w:tc>
          <w:tcPr>
            <w:tcW w:w="990" w:type="dxa"/>
            <w:vAlign w:val="center"/>
          </w:tcPr>
          <w:p w:rsidRPr="00AD2D42" w:rsidR="00A558FB" w:rsidP="00E2700F" w:rsidRDefault="00C75422" w14:paraId="3B0DA97A" w14:textId="77777777">
            <w:pPr>
              <w:pStyle w:val="TableParagraph"/>
              <w:spacing w:before="9"/>
              <w:jc w:val="center"/>
              <w:rPr>
                <w:rFonts w:asciiTheme="minorHAnsi" w:hAnsiTheme="minorHAnsi" w:cstheme="minorHAnsi"/>
                <w:b/>
                <w:sz w:val="20"/>
                <w:szCs w:val="20"/>
              </w:rPr>
            </w:pPr>
            <w:r w:rsidRPr="00AD2D42">
              <w:rPr>
                <w:rFonts w:asciiTheme="minorHAnsi" w:hAnsiTheme="minorHAnsi" w:cstheme="minorHAnsi"/>
                <w:b/>
                <w:sz w:val="20"/>
                <w:szCs w:val="20"/>
              </w:rPr>
              <w:t>6</w:t>
            </w:r>
          </w:p>
        </w:tc>
        <w:tc>
          <w:tcPr>
            <w:tcW w:w="1970" w:type="dxa"/>
            <w:vAlign w:val="center"/>
          </w:tcPr>
          <w:p w:rsidRPr="00110DCC" w:rsidR="00A558FB" w:rsidP="00E2700F" w:rsidRDefault="00927705" w14:paraId="162B8A9C" w14:textId="77777777">
            <w:pPr>
              <w:pStyle w:val="TableParagraph"/>
              <w:spacing w:before="9"/>
              <w:jc w:val="center"/>
              <w:rPr>
                <w:rFonts w:asciiTheme="minorHAnsi" w:hAnsiTheme="minorHAnsi" w:cstheme="minorHAnsi"/>
                <w:sz w:val="20"/>
                <w:szCs w:val="20"/>
              </w:rPr>
            </w:pPr>
            <w:r w:rsidRPr="00927705">
              <w:rPr>
                <w:rFonts w:asciiTheme="minorHAnsi" w:hAnsiTheme="minorHAnsi" w:cstheme="minorHAnsi"/>
                <w:sz w:val="20"/>
                <w:szCs w:val="20"/>
              </w:rPr>
              <w:t xml:space="preserve">ADF&amp;G Saltwater Sport Fishing Charter Trip Logbook  </w:t>
            </w:r>
            <w:r w:rsidRPr="00110DCC" w:rsidR="00C75422">
              <w:rPr>
                <w:rFonts w:asciiTheme="minorHAnsi" w:hAnsiTheme="minorHAnsi" w:cstheme="minorHAnsi"/>
                <w:sz w:val="20"/>
                <w:szCs w:val="20"/>
              </w:rPr>
              <w:t xml:space="preserve"> </w:t>
            </w:r>
          </w:p>
        </w:tc>
        <w:tc>
          <w:tcPr>
            <w:tcW w:w="1322" w:type="dxa"/>
            <w:vAlign w:val="center"/>
          </w:tcPr>
          <w:p w:rsidR="00C37FFB" w:rsidP="00C37FFB" w:rsidRDefault="00C37FFB" w14:paraId="1F713B9F"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Pr="00110DCC" w:rsidR="00A558FB" w:rsidP="00E2700F" w:rsidRDefault="00A558FB" w14:paraId="5608F809" w14:textId="77777777">
            <w:pPr>
              <w:pStyle w:val="TableParagraph"/>
              <w:spacing w:before="9"/>
              <w:jc w:val="center"/>
              <w:rPr>
                <w:rFonts w:asciiTheme="minorHAnsi" w:hAnsiTheme="minorHAnsi" w:cstheme="minorHAnsi"/>
                <w:sz w:val="20"/>
                <w:szCs w:val="20"/>
              </w:rPr>
            </w:pPr>
          </w:p>
        </w:tc>
        <w:tc>
          <w:tcPr>
            <w:tcW w:w="2157" w:type="dxa"/>
            <w:vAlign w:val="center"/>
          </w:tcPr>
          <w:p w:rsidRPr="00110DCC" w:rsidR="00A558FB" w:rsidP="00E2700F" w:rsidRDefault="00B40F91" w14:paraId="312050BB" w14:textId="77777777">
            <w:pPr>
              <w:pStyle w:val="TableParagraph"/>
              <w:spacing w:before="9"/>
              <w:jc w:val="center"/>
              <w:rPr>
                <w:rFonts w:asciiTheme="minorHAnsi" w:hAnsiTheme="minorHAnsi" w:cstheme="minorHAnsi"/>
                <w:sz w:val="20"/>
                <w:szCs w:val="20"/>
              </w:rPr>
            </w:pPr>
            <w:r w:rsidRPr="00B40F91">
              <w:rPr>
                <w:rFonts w:asciiTheme="minorHAnsi" w:hAnsiTheme="minorHAnsi" w:cstheme="minorHAnsi"/>
                <w:sz w:val="20"/>
                <w:szCs w:val="20"/>
              </w:rPr>
              <w:t>50 CFR 300.65</w:t>
            </w:r>
          </w:p>
        </w:tc>
        <w:tc>
          <w:tcPr>
            <w:tcW w:w="3000" w:type="dxa"/>
            <w:vAlign w:val="center"/>
          </w:tcPr>
          <w:p w:rsidR="007B4C81" w:rsidP="007B4C81" w:rsidRDefault="007B4C81" w14:paraId="3FC5D925" w14:textId="77777777">
            <w:pPr>
              <w:pStyle w:val="TableParagraph"/>
              <w:rPr>
                <w:rFonts w:asciiTheme="minorHAnsi" w:hAnsiTheme="minorHAnsi" w:cstheme="minorHAnsi"/>
                <w:sz w:val="20"/>
                <w:szCs w:val="20"/>
              </w:rPr>
            </w:pPr>
            <w:r>
              <w:rPr>
                <w:rFonts w:asciiTheme="minorHAnsi" w:hAnsiTheme="minorHAnsi" w:cstheme="minorHAnsi"/>
                <w:sz w:val="20"/>
                <w:szCs w:val="20"/>
              </w:rPr>
              <w:t>Used by the charter vessel operators to</w:t>
            </w:r>
            <w:r w:rsidRPr="007B4C81">
              <w:rPr>
                <w:rFonts w:asciiTheme="minorHAnsi" w:hAnsiTheme="minorHAnsi" w:cstheme="minorHAnsi"/>
                <w:sz w:val="20"/>
                <w:szCs w:val="20"/>
              </w:rPr>
              <w:t xml:space="preserve"> record all halibut caught and kept by charter vessel anglers.</w:t>
            </w:r>
          </w:p>
          <w:p w:rsidR="007B4C81" w:rsidP="007B4C81" w:rsidRDefault="007B4C81" w14:paraId="242837A9" w14:textId="77777777">
            <w:pPr>
              <w:pStyle w:val="TableParagraph"/>
              <w:rPr>
                <w:rFonts w:asciiTheme="minorHAnsi" w:hAnsiTheme="minorHAnsi" w:cstheme="minorHAnsi"/>
                <w:sz w:val="20"/>
                <w:szCs w:val="20"/>
              </w:rPr>
            </w:pPr>
          </w:p>
          <w:p w:rsidRPr="00110DCC" w:rsidR="00A558FB" w:rsidP="007B4C81" w:rsidRDefault="007B4C81" w14:paraId="35EC125B"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as the </w:t>
            </w:r>
            <w:r w:rsidRPr="007B4C81">
              <w:rPr>
                <w:rFonts w:asciiTheme="minorHAnsi" w:hAnsiTheme="minorHAnsi" w:cstheme="minorHAnsi"/>
                <w:sz w:val="20"/>
                <w:szCs w:val="20"/>
              </w:rPr>
              <w:t>basis for estimating annual charter harvests of halibut relative to the charter catch limits</w:t>
            </w:r>
          </w:p>
        </w:tc>
      </w:tr>
      <w:tr w:rsidRPr="00E2700F" w:rsidR="00110DCC" w:rsidTr="00A558FB" w14:paraId="04139762" w14:textId="77777777">
        <w:trPr>
          <w:trHeight w:val="700"/>
          <w:jc w:val="center"/>
        </w:trPr>
        <w:tc>
          <w:tcPr>
            <w:tcW w:w="990" w:type="dxa"/>
            <w:vAlign w:val="center"/>
          </w:tcPr>
          <w:p w:rsidRPr="00AD2D42" w:rsidR="00110DCC" w:rsidP="00E2700F" w:rsidRDefault="00110DCC" w14:paraId="6E67A7E8" w14:textId="77777777">
            <w:pPr>
              <w:pStyle w:val="TableParagraph"/>
              <w:spacing w:before="9"/>
              <w:jc w:val="center"/>
              <w:rPr>
                <w:rFonts w:asciiTheme="minorHAnsi" w:hAnsiTheme="minorHAnsi" w:cstheme="minorHAnsi"/>
                <w:b/>
                <w:sz w:val="20"/>
                <w:szCs w:val="20"/>
              </w:rPr>
            </w:pPr>
            <w:r w:rsidRPr="00AD2D42">
              <w:rPr>
                <w:rFonts w:asciiTheme="minorHAnsi" w:hAnsiTheme="minorHAnsi" w:cstheme="minorHAnsi"/>
                <w:b/>
                <w:sz w:val="20"/>
                <w:szCs w:val="20"/>
              </w:rPr>
              <w:t>7</w:t>
            </w:r>
          </w:p>
        </w:tc>
        <w:tc>
          <w:tcPr>
            <w:tcW w:w="1970" w:type="dxa"/>
            <w:vAlign w:val="center"/>
          </w:tcPr>
          <w:p w:rsidRPr="00110DCC" w:rsidR="00110DCC" w:rsidP="00E2700F" w:rsidRDefault="00110DCC" w14:paraId="19A16991" w14:textId="77777777">
            <w:pPr>
              <w:pStyle w:val="TableParagraph"/>
              <w:spacing w:before="9"/>
              <w:jc w:val="center"/>
              <w:rPr>
                <w:rFonts w:asciiTheme="minorHAnsi" w:hAnsiTheme="minorHAnsi" w:cstheme="minorHAnsi"/>
                <w:sz w:val="20"/>
                <w:szCs w:val="20"/>
              </w:rPr>
            </w:pPr>
            <w:r w:rsidRPr="00110DCC">
              <w:rPr>
                <w:rFonts w:asciiTheme="minorHAnsi" w:hAnsiTheme="minorHAnsi" w:cstheme="minorHAnsi"/>
                <w:sz w:val="20"/>
                <w:szCs w:val="20"/>
              </w:rPr>
              <w:t xml:space="preserve">Electronic and manual GAF landing report  </w:t>
            </w:r>
          </w:p>
        </w:tc>
        <w:tc>
          <w:tcPr>
            <w:tcW w:w="1322" w:type="dxa"/>
            <w:vAlign w:val="center"/>
          </w:tcPr>
          <w:p w:rsidR="00C37FFB" w:rsidP="00C37FFB" w:rsidRDefault="00C37FFB" w14:paraId="605BA3EF"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C37FFB" w:rsidRDefault="00C37FFB" w14:paraId="36ACF3DF"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110DCC" w:rsidR="00110DCC" w:rsidP="00C37FFB" w:rsidRDefault="00C37FFB" w14:paraId="24148901"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110DCC" w:rsidR="00110DCC" w:rsidP="00120649" w:rsidRDefault="00120649" w14:paraId="42D8C0C8"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50 CFR 300.65(d)(4)(iii)</w:t>
            </w:r>
          </w:p>
        </w:tc>
        <w:tc>
          <w:tcPr>
            <w:tcW w:w="3000" w:type="dxa"/>
            <w:vAlign w:val="center"/>
          </w:tcPr>
          <w:p w:rsidR="00110DCC" w:rsidP="001B283C" w:rsidRDefault="001B283C" w14:paraId="10689532"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GAF permit holder </w:t>
            </w:r>
            <w:r w:rsidRPr="001B283C">
              <w:rPr>
                <w:rFonts w:asciiTheme="minorHAnsi" w:hAnsiTheme="minorHAnsi" w:cstheme="minorHAnsi"/>
                <w:sz w:val="20"/>
                <w:szCs w:val="20"/>
              </w:rPr>
              <w:t>to report GAF landings</w:t>
            </w:r>
            <w:r>
              <w:rPr>
                <w:rFonts w:asciiTheme="minorHAnsi" w:hAnsiTheme="minorHAnsi" w:cstheme="minorHAnsi"/>
                <w:sz w:val="20"/>
                <w:szCs w:val="20"/>
              </w:rPr>
              <w:t>.</w:t>
            </w:r>
          </w:p>
          <w:p w:rsidR="001B283C" w:rsidP="001B283C" w:rsidRDefault="001B283C" w14:paraId="17305F28" w14:textId="77777777">
            <w:pPr>
              <w:pStyle w:val="TableParagraph"/>
              <w:rPr>
                <w:rFonts w:asciiTheme="minorHAnsi" w:hAnsiTheme="minorHAnsi" w:cstheme="minorHAnsi"/>
                <w:sz w:val="20"/>
                <w:szCs w:val="20"/>
              </w:rPr>
            </w:pPr>
          </w:p>
          <w:p w:rsidRPr="00110DCC" w:rsidR="001B283C" w:rsidP="00E75D8A" w:rsidRDefault="00A924C1" w14:paraId="35BF39A7" w14:textId="77777777">
            <w:pPr>
              <w:pStyle w:val="TableParagraph"/>
              <w:rPr>
                <w:rFonts w:asciiTheme="minorHAnsi" w:hAnsiTheme="minorHAnsi" w:cstheme="minorHAnsi"/>
                <w:sz w:val="20"/>
                <w:szCs w:val="20"/>
              </w:rPr>
            </w:pPr>
            <w:r w:rsidRPr="00A924C1">
              <w:rPr>
                <w:rFonts w:asciiTheme="minorHAnsi" w:hAnsiTheme="minorHAnsi" w:cstheme="minorHAnsi"/>
                <w:sz w:val="20"/>
                <w:szCs w:val="20"/>
              </w:rPr>
              <w:t xml:space="preserve">Used by NMFS management and </w:t>
            </w:r>
            <w:r w:rsidR="00E75D8A">
              <w:rPr>
                <w:rFonts w:asciiTheme="minorHAnsi" w:hAnsiTheme="minorHAnsi" w:cstheme="minorHAnsi"/>
                <w:sz w:val="20"/>
                <w:szCs w:val="20"/>
              </w:rPr>
              <w:t>NMFS Office of Law Enforcement</w:t>
            </w:r>
            <w:r w:rsidRPr="00A924C1">
              <w:rPr>
                <w:rFonts w:asciiTheme="minorHAnsi" w:hAnsiTheme="minorHAnsi" w:cstheme="minorHAnsi"/>
                <w:sz w:val="20"/>
                <w:szCs w:val="20"/>
              </w:rPr>
              <w:t xml:space="preserve"> </w:t>
            </w:r>
            <w:r w:rsidR="00E75D8A">
              <w:rPr>
                <w:rFonts w:asciiTheme="minorHAnsi" w:hAnsiTheme="minorHAnsi" w:cstheme="minorHAnsi"/>
                <w:sz w:val="20"/>
                <w:szCs w:val="20"/>
              </w:rPr>
              <w:t xml:space="preserve">(NMFS OLE) </w:t>
            </w:r>
            <w:r w:rsidRPr="00A924C1">
              <w:rPr>
                <w:rFonts w:asciiTheme="minorHAnsi" w:hAnsiTheme="minorHAnsi" w:cstheme="minorHAnsi"/>
                <w:sz w:val="20"/>
                <w:szCs w:val="20"/>
              </w:rPr>
              <w:t>to manage permit accounts, track GAF harvests, and monitor transfers between IFQ and GAF.</w:t>
            </w:r>
          </w:p>
        </w:tc>
      </w:tr>
      <w:tr w:rsidRPr="00E2700F" w:rsidR="00110DCC" w:rsidTr="00A558FB" w14:paraId="3CE90E28" w14:textId="77777777">
        <w:trPr>
          <w:trHeight w:val="700"/>
          <w:jc w:val="center"/>
        </w:trPr>
        <w:tc>
          <w:tcPr>
            <w:tcW w:w="990" w:type="dxa"/>
            <w:vAlign w:val="center"/>
          </w:tcPr>
          <w:p w:rsidRPr="00B73A8E" w:rsidR="00110DCC" w:rsidP="00110DCC" w:rsidRDefault="00B73A8E" w14:paraId="7EA34AA9" w14:textId="77777777">
            <w:pPr>
              <w:pStyle w:val="TableParagraph"/>
              <w:spacing w:before="9"/>
              <w:jc w:val="center"/>
              <w:rPr>
                <w:rFonts w:asciiTheme="minorHAnsi" w:hAnsiTheme="minorHAnsi" w:cstheme="minorHAnsi"/>
                <w:b/>
                <w:sz w:val="20"/>
                <w:szCs w:val="20"/>
              </w:rPr>
            </w:pPr>
            <w:r w:rsidRPr="00B73A8E">
              <w:rPr>
                <w:rFonts w:asciiTheme="minorHAnsi" w:hAnsiTheme="minorHAnsi" w:cstheme="minorHAnsi"/>
                <w:b/>
                <w:sz w:val="20"/>
                <w:szCs w:val="20"/>
              </w:rPr>
              <w:t>8</w:t>
            </w:r>
          </w:p>
        </w:tc>
        <w:tc>
          <w:tcPr>
            <w:tcW w:w="1970" w:type="dxa"/>
            <w:vAlign w:val="center"/>
          </w:tcPr>
          <w:p w:rsidRPr="00110DCC" w:rsidR="00110DCC" w:rsidP="00110DCC" w:rsidRDefault="00B73A8E" w14:paraId="59744136" w14:textId="77777777">
            <w:pPr>
              <w:pStyle w:val="TableParagraph"/>
              <w:spacing w:before="9"/>
              <w:jc w:val="center"/>
              <w:rPr>
                <w:rFonts w:asciiTheme="minorHAnsi" w:hAnsiTheme="minorHAnsi" w:cstheme="minorHAnsi"/>
                <w:sz w:val="20"/>
                <w:szCs w:val="20"/>
              </w:rPr>
            </w:pPr>
            <w:r w:rsidRPr="00B73A8E">
              <w:rPr>
                <w:rFonts w:asciiTheme="minorHAnsi" w:hAnsiTheme="minorHAnsi" w:cstheme="minorHAnsi"/>
                <w:sz w:val="20"/>
                <w:szCs w:val="20"/>
              </w:rPr>
              <w:t>GAF permit log</w:t>
            </w:r>
          </w:p>
        </w:tc>
        <w:tc>
          <w:tcPr>
            <w:tcW w:w="1322" w:type="dxa"/>
            <w:vAlign w:val="center"/>
          </w:tcPr>
          <w:p w:rsidR="00C37FFB" w:rsidP="00C37FFB" w:rsidRDefault="00C37FFB" w14:paraId="5BF68C5B"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C37FFB" w:rsidRDefault="00C37FFB" w14:paraId="1C7373CD"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110DCC" w:rsidR="00110DCC" w:rsidP="00C37FFB" w:rsidRDefault="00C37FFB" w14:paraId="142E32C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110DCC" w:rsidR="00110DCC" w:rsidP="00CB1F2F" w:rsidRDefault="00120649" w14:paraId="4B5FA635"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50 CFR 300.65(d)(4)(iii)</w:t>
            </w:r>
            <w:r w:rsidR="00CB1F2F">
              <w:rPr>
                <w:rFonts w:asciiTheme="minorHAnsi" w:hAnsiTheme="minorHAnsi" w:cstheme="minorHAnsi"/>
                <w:sz w:val="20"/>
                <w:szCs w:val="20"/>
              </w:rPr>
              <w:t>(E)(</w:t>
            </w:r>
            <w:r w:rsidRPr="00CB1F2F" w:rsidR="00CB1F2F">
              <w:rPr>
                <w:rFonts w:asciiTheme="minorHAnsi" w:hAnsiTheme="minorHAnsi" w:cstheme="minorHAnsi"/>
                <w:i/>
                <w:sz w:val="20"/>
                <w:szCs w:val="20"/>
              </w:rPr>
              <w:t>2</w:t>
            </w:r>
            <w:r w:rsidR="00CB1F2F">
              <w:rPr>
                <w:rFonts w:asciiTheme="minorHAnsi" w:hAnsiTheme="minorHAnsi" w:cstheme="minorHAnsi"/>
                <w:sz w:val="20"/>
                <w:szCs w:val="20"/>
              </w:rPr>
              <w:t xml:space="preserve">)  </w:t>
            </w:r>
          </w:p>
        </w:tc>
        <w:tc>
          <w:tcPr>
            <w:tcW w:w="3000" w:type="dxa"/>
            <w:vAlign w:val="center"/>
          </w:tcPr>
          <w:p w:rsidR="001E27DA" w:rsidP="001B283C" w:rsidRDefault="001E27DA" w14:paraId="2F7820E3"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a GAF permit holder to record a </w:t>
            </w:r>
            <w:r w:rsidRPr="001E27DA">
              <w:rPr>
                <w:rFonts w:asciiTheme="minorHAnsi" w:hAnsiTheme="minorHAnsi" w:cstheme="minorHAnsi"/>
                <w:sz w:val="20"/>
                <w:szCs w:val="20"/>
              </w:rPr>
              <w:t>GAF Report submission confirmation number</w:t>
            </w:r>
            <w:r>
              <w:rPr>
                <w:rFonts w:asciiTheme="minorHAnsi" w:hAnsiTheme="minorHAnsi" w:cstheme="minorHAnsi"/>
                <w:sz w:val="20"/>
                <w:szCs w:val="20"/>
              </w:rPr>
              <w:t xml:space="preserve"> and GAF fish information after a trip in which GAF halibut were retained. </w:t>
            </w:r>
          </w:p>
          <w:p w:rsidR="001E27DA" w:rsidP="001B283C" w:rsidRDefault="001E27DA" w14:paraId="2E9271F1" w14:textId="77777777">
            <w:pPr>
              <w:pStyle w:val="TableParagraph"/>
              <w:rPr>
                <w:rFonts w:asciiTheme="minorHAnsi" w:hAnsiTheme="minorHAnsi" w:cstheme="minorHAnsi"/>
                <w:sz w:val="20"/>
                <w:szCs w:val="20"/>
              </w:rPr>
            </w:pPr>
          </w:p>
          <w:p w:rsidRPr="00110DCC" w:rsidR="00110DCC" w:rsidP="00324FCE" w:rsidRDefault="00324FCE" w14:paraId="4329FD5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management and </w:t>
            </w:r>
            <w:r w:rsidR="00E75D8A">
              <w:rPr>
                <w:rFonts w:asciiTheme="minorHAnsi" w:hAnsiTheme="minorHAnsi" w:cstheme="minorHAnsi"/>
                <w:sz w:val="20"/>
                <w:szCs w:val="20"/>
              </w:rPr>
              <w:t xml:space="preserve">NMFS </w:t>
            </w:r>
            <w:r>
              <w:rPr>
                <w:rFonts w:asciiTheme="minorHAnsi" w:hAnsiTheme="minorHAnsi" w:cstheme="minorHAnsi"/>
                <w:sz w:val="20"/>
                <w:szCs w:val="20"/>
              </w:rPr>
              <w:t xml:space="preserve">OLE staff to cross reference electronic GAF report data and charter logbook data. </w:t>
            </w:r>
          </w:p>
        </w:tc>
      </w:tr>
    </w:tbl>
    <w:p w:rsidRPr="00E2700F" w:rsidR="00146049" w:rsidP="00E2700F" w:rsidRDefault="00146049" w14:paraId="53D0F1AB" w14:textId="77777777">
      <w:pPr>
        <w:pStyle w:val="Heading1"/>
        <w:spacing w:before="161"/>
        <w:ind w:left="0"/>
        <w:jc w:val="center"/>
        <w:rPr>
          <w:rFonts w:asciiTheme="minorHAnsi" w:hAnsiTheme="minorHAnsi" w:cstheme="minorHAnsi"/>
          <w:sz w:val="20"/>
          <w:szCs w:val="20"/>
        </w:rPr>
        <w:sectPr w:rsidRPr="00E2700F" w:rsidR="00146049" w:rsidSect="00BD7237">
          <w:footerReference w:type="default" r:id="rId17"/>
          <w:pgSz w:w="12240" w:h="15840"/>
          <w:pgMar w:top="640" w:right="1080" w:bottom="1200" w:left="1080" w:header="0" w:footer="1014" w:gutter="0"/>
          <w:cols w:space="720"/>
        </w:sectPr>
      </w:pPr>
    </w:p>
    <w:p w:rsidRPr="00E2700F" w:rsidR="00383CCF" w:rsidP="00E2700F" w:rsidRDefault="004741A4" w14:paraId="11D3FE7F" w14:textId="77777777">
      <w:pPr>
        <w:pStyle w:val="Heading1"/>
        <w:spacing w:before="161"/>
        <w:ind w:left="0"/>
        <w:jc w:val="center"/>
        <w:rPr>
          <w:rFonts w:asciiTheme="minorHAnsi" w:hAnsiTheme="minorHAnsi" w:cstheme="minorHAnsi"/>
          <w:sz w:val="20"/>
          <w:szCs w:val="20"/>
        </w:rPr>
      </w:pPr>
      <w:r w:rsidRPr="004741A4">
        <w:rPr>
          <w:rFonts w:ascii="Times New Roman" w:hAnsi="Times New Roman" w:cs="Times New Roman"/>
        </w:rPr>
        <w:lastRenderedPageBreak/>
        <w:t xml:space="preserve">Respondents, Submission Method, Frequency of Collection, and Whether Information will be </w:t>
      </w:r>
      <w:proofErr w:type="gramStart"/>
      <w:r w:rsidRPr="004741A4">
        <w:rPr>
          <w:rFonts w:ascii="Times New Roman" w:hAnsi="Times New Roman" w:cs="Times New Roman"/>
        </w:rPr>
        <w:t>Shared</w:t>
      </w:r>
      <w:proofErr w:type="gramEnd"/>
    </w:p>
    <w:tbl>
      <w:tblPr>
        <w:tblStyle w:val="TableGrid"/>
        <w:tblW w:w="0" w:type="auto"/>
        <w:jc w:val="center"/>
        <w:tblLook w:val="04A0" w:firstRow="1" w:lastRow="0" w:firstColumn="1" w:lastColumn="0" w:noHBand="0" w:noVBand="1"/>
      </w:tblPr>
      <w:tblGrid>
        <w:gridCol w:w="837"/>
        <w:gridCol w:w="1688"/>
        <w:gridCol w:w="1427"/>
        <w:gridCol w:w="1720"/>
        <w:gridCol w:w="1970"/>
        <w:gridCol w:w="1990"/>
        <w:gridCol w:w="2524"/>
      </w:tblGrid>
      <w:tr w:rsidRPr="00E2700F" w:rsidR="00253251" w:rsidTr="004741A4" w14:paraId="4120E4E3" w14:textId="77777777">
        <w:trPr>
          <w:trHeight w:val="2498"/>
          <w:jc w:val="center"/>
        </w:trPr>
        <w:tc>
          <w:tcPr>
            <w:tcW w:w="837" w:type="dxa"/>
            <w:vAlign w:val="center"/>
          </w:tcPr>
          <w:p w:rsidRPr="00E2700F" w:rsidR="00253251" w:rsidP="002F6485" w:rsidRDefault="00253251" w14:paraId="0CD70BA8"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Item #</w:t>
            </w:r>
          </w:p>
        </w:tc>
        <w:tc>
          <w:tcPr>
            <w:tcW w:w="1688" w:type="dxa"/>
            <w:vAlign w:val="center"/>
          </w:tcPr>
          <w:p w:rsidRPr="00E2700F" w:rsidR="00253251" w:rsidP="002F6485" w:rsidRDefault="00253251" w14:paraId="30E6E461"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Requirement</w:t>
            </w:r>
          </w:p>
        </w:tc>
        <w:tc>
          <w:tcPr>
            <w:tcW w:w="1427" w:type="dxa"/>
            <w:vAlign w:val="center"/>
          </w:tcPr>
          <w:p w:rsidRPr="00E2700F" w:rsidR="00253251" w:rsidP="002F6485" w:rsidRDefault="00253251" w14:paraId="24D4277F"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From whom will the information be collected?</w:t>
            </w:r>
          </w:p>
        </w:tc>
        <w:tc>
          <w:tcPr>
            <w:tcW w:w="1720" w:type="dxa"/>
            <w:vAlign w:val="center"/>
          </w:tcPr>
          <w:p w:rsidR="00253251" w:rsidP="002F6485" w:rsidRDefault="00253251" w14:paraId="79FBE6D6" w14:textId="77777777">
            <w:pPr>
              <w:pStyle w:val="Heading1"/>
              <w:spacing w:before="161"/>
              <w:ind w:left="0"/>
              <w:jc w:val="center"/>
              <w:rPr>
                <w:rFonts w:asciiTheme="minorHAnsi" w:hAnsiTheme="minorHAnsi" w:cstheme="minorHAnsi"/>
                <w:sz w:val="20"/>
                <w:szCs w:val="20"/>
              </w:rPr>
            </w:pPr>
            <w:r>
              <w:rPr>
                <w:rFonts w:asciiTheme="minorHAnsi" w:hAnsiTheme="minorHAnsi" w:cstheme="minorHAnsi"/>
                <w:sz w:val="20"/>
                <w:szCs w:val="20"/>
              </w:rPr>
              <w:t>Form?</w:t>
            </w:r>
            <w:r w:rsidRPr="00E522D4">
              <w:rPr>
                <w:rFonts w:eastAsia="Calibri" w:asciiTheme="minorHAnsi" w:hAnsiTheme="minorHAnsi"/>
                <w:sz w:val="20"/>
                <w:szCs w:val="20"/>
                <w:vertAlign w:val="superscript"/>
              </w:rPr>
              <w:t xml:space="preserve"> </w:t>
            </w:r>
            <w:r w:rsidRPr="00AE290E">
              <w:rPr>
                <w:rFonts w:eastAsia="Calibri" w:asciiTheme="minorHAnsi" w:hAnsiTheme="minorHAnsi"/>
                <w:sz w:val="20"/>
                <w:szCs w:val="20"/>
                <w:u w:val="single"/>
                <w:vertAlign w:val="superscript"/>
              </w:rPr>
              <w:t>1</w:t>
            </w:r>
            <w:r>
              <w:rPr>
                <w:rFonts w:eastAsia="Calibri" w:asciiTheme="minorHAnsi" w:hAnsiTheme="minorHAnsi"/>
                <w:sz w:val="20"/>
                <w:szCs w:val="20"/>
                <w:vertAlign w:val="superscript"/>
              </w:rPr>
              <w:t>/</w:t>
            </w:r>
          </w:p>
          <w:p w:rsidRPr="00E2700F" w:rsidR="00253251" w:rsidP="002F6485" w:rsidRDefault="00253251" w14:paraId="4FD38652" w14:textId="77777777">
            <w:pPr>
              <w:pStyle w:val="Heading1"/>
              <w:spacing w:before="161"/>
              <w:ind w:left="0"/>
              <w:jc w:val="center"/>
              <w:rPr>
                <w:rFonts w:asciiTheme="minorHAnsi" w:hAnsiTheme="minorHAnsi" w:cstheme="minorHAnsi"/>
                <w:sz w:val="20"/>
                <w:szCs w:val="20"/>
              </w:rPr>
            </w:pPr>
          </w:p>
        </w:tc>
        <w:tc>
          <w:tcPr>
            <w:tcW w:w="1970" w:type="dxa"/>
            <w:vAlign w:val="center"/>
          </w:tcPr>
          <w:p w:rsidRPr="00E2700F" w:rsidR="00253251" w:rsidP="002F6485" w:rsidRDefault="00253251" w14:paraId="00D4C4E5" w14:textId="77777777">
            <w:pPr>
              <w:pStyle w:val="Heading1"/>
              <w:spacing w:before="161"/>
              <w:ind w:left="0"/>
              <w:jc w:val="center"/>
              <w:rPr>
                <w:rFonts w:asciiTheme="minorHAnsi" w:hAnsiTheme="minorHAnsi" w:cstheme="minorHAnsi"/>
                <w:sz w:val="20"/>
                <w:szCs w:val="20"/>
              </w:rPr>
            </w:pPr>
            <w:r>
              <w:rPr>
                <w:rFonts w:asciiTheme="minorHAnsi" w:hAnsiTheme="minorHAnsi" w:cstheme="minorHAnsi"/>
                <w:sz w:val="20"/>
                <w:szCs w:val="20"/>
              </w:rPr>
              <w:t>Submission Method</w:t>
            </w:r>
            <w:r w:rsidRPr="00AE290E">
              <w:rPr>
                <w:rFonts w:asciiTheme="minorHAnsi" w:hAnsiTheme="minorHAnsi" w:cstheme="minorHAnsi"/>
                <w:sz w:val="20"/>
                <w:szCs w:val="20"/>
                <w:u w:val="single"/>
                <w:vertAlign w:val="superscript"/>
              </w:rPr>
              <w:t>2</w:t>
            </w:r>
            <w:r w:rsidRPr="00AE290E">
              <w:rPr>
                <w:rFonts w:asciiTheme="minorHAnsi" w:hAnsiTheme="minorHAnsi" w:cstheme="minorHAnsi"/>
                <w:sz w:val="20"/>
                <w:szCs w:val="20"/>
                <w:vertAlign w:val="superscript"/>
              </w:rPr>
              <w:t>/</w:t>
            </w:r>
          </w:p>
        </w:tc>
        <w:tc>
          <w:tcPr>
            <w:tcW w:w="1990" w:type="dxa"/>
            <w:vAlign w:val="center"/>
          </w:tcPr>
          <w:p w:rsidRPr="00E2700F" w:rsidR="00253251" w:rsidP="002F6485" w:rsidRDefault="00253251" w14:paraId="7D923524"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How frequently will the information be collected?</w:t>
            </w:r>
          </w:p>
        </w:tc>
        <w:tc>
          <w:tcPr>
            <w:tcW w:w="2524" w:type="dxa"/>
            <w:vAlign w:val="center"/>
          </w:tcPr>
          <w:p w:rsidRPr="00E2700F" w:rsidR="00253251" w:rsidP="00BB7C84" w:rsidRDefault="00253251" w14:paraId="6D0DAFDF"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Will the information be shared with any other organizations inside or outside the Department of Commerce or the government</w:t>
            </w:r>
            <w:proofErr w:type="gramStart"/>
            <w:r w:rsidRPr="00E2700F">
              <w:rPr>
                <w:rFonts w:asciiTheme="minorHAnsi" w:hAnsiTheme="minorHAnsi" w:cstheme="minorHAnsi"/>
                <w:sz w:val="20"/>
                <w:szCs w:val="20"/>
              </w:rPr>
              <w:t>?</w:t>
            </w:r>
            <w:r w:rsidR="00BB7C84">
              <w:rPr>
                <w:rFonts w:asciiTheme="minorHAnsi" w:hAnsiTheme="minorHAnsi" w:cstheme="minorHAnsi"/>
                <w:sz w:val="20"/>
                <w:szCs w:val="20"/>
                <w:u w:val="single"/>
                <w:vertAlign w:val="superscript"/>
              </w:rPr>
              <w:t>9</w:t>
            </w:r>
            <w:proofErr w:type="gramEnd"/>
            <w:r w:rsidRPr="00261938">
              <w:rPr>
                <w:rFonts w:asciiTheme="minorHAnsi" w:hAnsiTheme="minorHAnsi" w:cstheme="minorHAnsi"/>
                <w:sz w:val="20"/>
                <w:szCs w:val="20"/>
                <w:vertAlign w:val="superscript"/>
              </w:rPr>
              <w:t>/</w:t>
            </w:r>
          </w:p>
        </w:tc>
      </w:tr>
      <w:tr w:rsidRPr="00E2700F" w:rsidR="00253251" w:rsidTr="004741A4" w14:paraId="6B7129A3" w14:textId="77777777">
        <w:trPr>
          <w:trHeight w:val="1803"/>
          <w:jc w:val="center"/>
        </w:trPr>
        <w:tc>
          <w:tcPr>
            <w:tcW w:w="837" w:type="dxa"/>
            <w:vAlign w:val="center"/>
          </w:tcPr>
          <w:p w:rsidRPr="001E3966" w:rsidR="00253251" w:rsidP="00D220AE" w:rsidRDefault="00253251" w14:paraId="25F9C171"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1</w:t>
            </w:r>
          </w:p>
        </w:tc>
        <w:tc>
          <w:tcPr>
            <w:tcW w:w="1688" w:type="dxa"/>
            <w:vAlign w:val="center"/>
          </w:tcPr>
          <w:p w:rsidRPr="00D220AE" w:rsidR="00253251" w:rsidP="00D220AE" w:rsidRDefault="00253251" w14:paraId="797ED1E1"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Annual Registration of Charter Halibut Permit (CHP)</w:t>
            </w:r>
          </w:p>
        </w:tc>
        <w:tc>
          <w:tcPr>
            <w:tcW w:w="1427" w:type="dxa"/>
            <w:vAlign w:val="center"/>
          </w:tcPr>
          <w:p w:rsidRPr="00D220AE" w:rsidR="00253251" w:rsidP="00D220AE" w:rsidRDefault="00253251" w14:paraId="1146B008" w14:textId="77777777">
            <w:pPr>
              <w:jc w:val="center"/>
              <w:rPr>
                <w:rFonts w:asciiTheme="minorHAnsi" w:hAnsiTheme="minorHAnsi" w:cstheme="minorHAnsi"/>
                <w:sz w:val="20"/>
                <w:szCs w:val="20"/>
              </w:rPr>
            </w:pPr>
            <w:r w:rsidRPr="00D220AE">
              <w:rPr>
                <w:rFonts w:asciiTheme="minorHAnsi" w:hAnsiTheme="minorHAnsi" w:cstheme="minorHAnsi"/>
                <w:sz w:val="20"/>
                <w:szCs w:val="20"/>
              </w:rPr>
              <w:t>C</w:t>
            </w:r>
            <w:r>
              <w:rPr>
                <w:rFonts w:asciiTheme="minorHAnsi" w:hAnsiTheme="minorHAnsi" w:cstheme="minorHAnsi"/>
                <w:sz w:val="20"/>
                <w:szCs w:val="20"/>
              </w:rPr>
              <w:t>HP holders</w:t>
            </w:r>
          </w:p>
        </w:tc>
        <w:tc>
          <w:tcPr>
            <w:tcW w:w="1720" w:type="dxa"/>
            <w:vAlign w:val="center"/>
          </w:tcPr>
          <w:p w:rsidRPr="00D220AE" w:rsidR="00253251" w:rsidP="00D220AE" w:rsidRDefault="00253251" w14:paraId="5FDBF028"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139912CA" w14:textId="30AC2DAE">
            <w:pPr>
              <w:jc w:val="center"/>
              <w:rPr>
                <w:rFonts w:eastAsia="Calibri" w:asciiTheme="minorHAnsi" w:hAnsiTheme="minorHAnsi" w:cstheme="minorHAnsi"/>
                <w:sz w:val="20"/>
                <w:szCs w:val="20"/>
                <w:highlight w:val="cyan"/>
              </w:rPr>
            </w:pPr>
            <w:r w:rsidRPr="00D220AE">
              <w:rPr>
                <w:rFonts w:eastAsia="Calibri" w:asciiTheme="minorHAnsi" w:hAnsiTheme="minorHAnsi" w:cstheme="minorHAnsi"/>
                <w:sz w:val="20"/>
                <w:szCs w:val="20"/>
              </w:rPr>
              <w:t>Mail, delivery,</w:t>
            </w:r>
            <w:r w:rsidR="00C37FFB">
              <w:rPr>
                <w:rFonts w:eastAsia="Calibri" w:asciiTheme="minorHAnsi" w:hAnsiTheme="minorHAnsi" w:cstheme="minorHAnsi"/>
                <w:sz w:val="20"/>
                <w:szCs w:val="20"/>
              </w:rPr>
              <w:t xml:space="preserve"> </w:t>
            </w:r>
            <w:r w:rsidRPr="00D220AE">
              <w:rPr>
                <w:rFonts w:eastAsia="Calibri" w:asciiTheme="minorHAnsi" w:hAnsiTheme="minorHAnsi" w:cstheme="minorHAnsi"/>
                <w:sz w:val="20"/>
                <w:szCs w:val="20"/>
              </w:rPr>
              <w:t>fax</w:t>
            </w:r>
          </w:p>
        </w:tc>
        <w:tc>
          <w:tcPr>
            <w:tcW w:w="1990" w:type="dxa"/>
            <w:vAlign w:val="center"/>
          </w:tcPr>
          <w:p w:rsidRPr="001E3966" w:rsidR="00253251" w:rsidP="00D220AE" w:rsidRDefault="00253251" w14:paraId="7272843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w:t>
            </w:r>
            <w:r w:rsidRPr="001E3966">
              <w:rPr>
                <w:rFonts w:asciiTheme="minorHAnsi" w:hAnsiTheme="minorHAnsi" w:cstheme="minorHAnsi"/>
                <w:b w:val="0"/>
                <w:sz w:val="20"/>
                <w:szCs w:val="20"/>
              </w:rPr>
              <w:t>nnu</w:t>
            </w:r>
            <w:r>
              <w:rPr>
                <w:rFonts w:asciiTheme="minorHAnsi" w:hAnsiTheme="minorHAnsi" w:cstheme="minorHAnsi"/>
                <w:b w:val="0"/>
                <w:sz w:val="20"/>
                <w:szCs w:val="20"/>
              </w:rPr>
              <w:t>ally</w:t>
            </w:r>
          </w:p>
        </w:tc>
        <w:tc>
          <w:tcPr>
            <w:tcW w:w="2524" w:type="dxa"/>
            <w:vAlign w:val="center"/>
          </w:tcPr>
          <w:p w:rsidRPr="001E3966" w:rsidR="00253251" w:rsidP="00D220AE" w:rsidRDefault="00253251" w14:paraId="2E46C14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NPFMC</w:t>
            </w:r>
            <w:r w:rsidR="00C37FFB">
              <w:rPr>
                <w:rFonts w:asciiTheme="minorHAnsi" w:hAnsiTheme="minorHAnsi" w:cstheme="minorHAnsi"/>
                <w:b w:val="0"/>
                <w:sz w:val="20"/>
                <w:szCs w:val="20"/>
              </w:rPr>
              <w:t>, NMFS, and the public</w:t>
            </w:r>
            <w:r>
              <w:rPr>
                <w:rFonts w:asciiTheme="minorHAnsi" w:hAnsiTheme="minorHAnsi" w:cstheme="minorHAnsi"/>
                <w:b w:val="0"/>
                <w:sz w:val="20"/>
                <w:szCs w:val="20"/>
              </w:rPr>
              <w:t xml:space="preserve"> </w:t>
            </w:r>
          </w:p>
        </w:tc>
      </w:tr>
      <w:tr w:rsidRPr="00E2700F" w:rsidR="00253251" w:rsidTr="004741A4" w14:paraId="6B24DE97" w14:textId="77777777">
        <w:trPr>
          <w:trHeight w:val="1535"/>
          <w:jc w:val="center"/>
        </w:trPr>
        <w:tc>
          <w:tcPr>
            <w:tcW w:w="837" w:type="dxa"/>
            <w:vAlign w:val="center"/>
          </w:tcPr>
          <w:p w:rsidRPr="001E3966" w:rsidR="00253251" w:rsidP="00D220AE" w:rsidRDefault="00253251" w14:paraId="6F574D8B"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2</w:t>
            </w:r>
          </w:p>
        </w:tc>
        <w:tc>
          <w:tcPr>
            <w:tcW w:w="1688" w:type="dxa"/>
            <w:vAlign w:val="center"/>
          </w:tcPr>
          <w:p w:rsidRPr="00D220AE" w:rsidR="00253251" w:rsidP="00D220AE" w:rsidRDefault="00253251" w14:paraId="0346CD1A"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Transfer of Charter Halibut Permit (CHP)</w:t>
            </w:r>
          </w:p>
        </w:tc>
        <w:tc>
          <w:tcPr>
            <w:tcW w:w="1427" w:type="dxa"/>
            <w:vAlign w:val="center"/>
          </w:tcPr>
          <w:p w:rsidRPr="00D220AE" w:rsidR="00253251" w:rsidP="00D220AE" w:rsidRDefault="00253251" w14:paraId="4E371ECF" w14:textId="77777777">
            <w:pPr>
              <w:jc w:val="center"/>
              <w:rPr>
                <w:rFonts w:asciiTheme="minorHAnsi" w:hAnsiTheme="minorHAnsi" w:cstheme="minorHAnsi"/>
                <w:sz w:val="20"/>
                <w:szCs w:val="20"/>
              </w:rPr>
            </w:pPr>
            <w:r w:rsidRPr="00D220AE">
              <w:rPr>
                <w:rFonts w:asciiTheme="minorHAnsi" w:hAnsiTheme="minorHAnsi" w:cstheme="minorHAnsi"/>
                <w:sz w:val="20"/>
                <w:szCs w:val="20"/>
              </w:rPr>
              <w:t>CHP holders</w:t>
            </w:r>
          </w:p>
        </w:tc>
        <w:tc>
          <w:tcPr>
            <w:tcW w:w="1720" w:type="dxa"/>
            <w:vAlign w:val="center"/>
          </w:tcPr>
          <w:p w:rsidRPr="00D220AE" w:rsidR="00253251" w:rsidP="00D220AE" w:rsidRDefault="00253251" w14:paraId="33A5C62A"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79B0175D"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or delivery</w:t>
            </w:r>
            <w:r w:rsidR="00A244C9">
              <w:rPr>
                <w:rFonts w:eastAsia="Calibri" w:asciiTheme="minorHAnsi" w:hAnsiTheme="minorHAnsi" w:cstheme="minorHAnsi"/>
                <w:sz w:val="20"/>
                <w:szCs w:val="20"/>
                <w:u w:val="single"/>
                <w:vertAlign w:val="superscript"/>
              </w:rPr>
              <w:t>3</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D220AE" w:rsidRDefault="00253251" w14:paraId="737D5061"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As needed by the respondent</w:t>
            </w:r>
          </w:p>
        </w:tc>
        <w:tc>
          <w:tcPr>
            <w:tcW w:w="2524" w:type="dxa"/>
            <w:vAlign w:val="center"/>
          </w:tcPr>
          <w:p w:rsidRPr="001E3966" w:rsidR="00253251" w:rsidP="00D220AE" w:rsidRDefault="00C37FFB" w14:paraId="29819459" w14:textId="2A3EE028">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NPFMC, NMFS, and the public</w:t>
            </w:r>
          </w:p>
        </w:tc>
      </w:tr>
      <w:tr w:rsidRPr="00E2700F" w:rsidR="00253251" w:rsidTr="004741A4" w14:paraId="39612616" w14:textId="77777777">
        <w:trPr>
          <w:trHeight w:val="1279"/>
          <w:jc w:val="center"/>
        </w:trPr>
        <w:tc>
          <w:tcPr>
            <w:tcW w:w="837" w:type="dxa"/>
            <w:vAlign w:val="center"/>
          </w:tcPr>
          <w:p w:rsidRPr="001E3966" w:rsidR="00253251" w:rsidP="00D220AE" w:rsidRDefault="00253251" w14:paraId="007C32E8"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3</w:t>
            </w:r>
          </w:p>
        </w:tc>
        <w:tc>
          <w:tcPr>
            <w:tcW w:w="1688" w:type="dxa"/>
            <w:vAlign w:val="center"/>
          </w:tcPr>
          <w:p w:rsidRPr="00D220AE" w:rsidR="00253251" w:rsidP="00D220AE" w:rsidRDefault="00253251" w14:paraId="37B99F0F"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Military Charter Halibut Permit</w:t>
            </w:r>
          </w:p>
        </w:tc>
        <w:tc>
          <w:tcPr>
            <w:tcW w:w="1427" w:type="dxa"/>
            <w:vAlign w:val="center"/>
          </w:tcPr>
          <w:p w:rsidRPr="00D220AE" w:rsidR="00253251" w:rsidP="00D220AE" w:rsidRDefault="00C37FFB" w14:paraId="6717E5CE" w14:textId="492A1CA6">
            <w:pPr>
              <w:jc w:val="center"/>
              <w:rPr>
                <w:rFonts w:asciiTheme="minorHAnsi" w:hAnsiTheme="minorHAnsi" w:cstheme="minorHAnsi"/>
                <w:sz w:val="20"/>
                <w:szCs w:val="20"/>
              </w:rPr>
            </w:pPr>
            <w:r>
              <w:rPr>
                <w:rFonts w:asciiTheme="minorHAnsi" w:hAnsiTheme="minorHAnsi" w:cstheme="minorHAnsi"/>
                <w:sz w:val="20"/>
                <w:szCs w:val="20"/>
              </w:rPr>
              <w:t>Military morale, welfare, and recreation programs</w:t>
            </w:r>
          </w:p>
        </w:tc>
        <w:tc>
          <w:tcPr>
            <w:tcW w:w="1720" w:type="dxa"/>
            <w:vAlign w:val="center"/>
          </w:tcPr>
          <w:p w:rsidRPr="00D220AE" w:rsidR="00253251" w:rsidP="00D220AE" w:rsidRDefault="00253251" w14:paraId="1AD7EF99"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690F794D"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4</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1E3966" w:rsidRDefault="00253251" w14:paraId="11AD6C12"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Once</w:t>
            </w:r>
          </w:p>
        </w:tc>
        <w:tc>
          <w:tcPr>
            <w:tcW w:w="2524" w:type="dxa"/>
            <w:vAlign w:val="center"/>
          </w:tcPr>
          <w:p w:rsidRPr="001E3966" w:rsidR="00253251" w:rsidP="00D220AE" w:rsidRDefault="00C37FFB" w14:paraId="4517B3FF" w14:textId="6F99D608">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74B75A18" w14:textId="77777777">
        <w:trPr>
          <w:trHeight w:val="1803"/>
          <w:jc w:val="center"/>
        </w:trPr>
        <w:tc>
          <w:tcPr>
            <w:tcW w:w="837" w:type="dxa"/>
            <w:vAlign w:val="center"/>
          </w:tcPr>
          <w:p w:rsidRPr="001E3966" w:rsidR="00253251" w:rsidP="00D220AE" w:rsidRDefault="00253251" w14:paraId="5EFEFBC6"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4</w:t>
            </w:r>
          </w:p>
        </w:tc>
        <w:tc>
          <w:tcPr>
            <w:tcW w:w="1688" w:type="dxa"/>
            <w:vAlign w:val="center"/>
          </w:tcPr>
          <w:p w:rsidRPr="00D220AE" w:rsidR="00253251" w:rsidP="00D220AE" w:rsidRDefault="00253251" w14:paraId="770DB657"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Transfer Between IFQ and GAF and issuance of GAF permit</w:t>
            </w:r>
          </w:p>
        </w:tc>
        <w:tc>
          <w:tcPr>
            <w:tcW w:w="1427" w:type="dxa"/>
            <w:vAlign w:val="center"/>
          </w:tcPr>
          <w:p w:rsidRPr="00D220AE" w:rsidR="00253251" w:rsidP="008E49CC" w:rsidRDefault="00253251" w14:paraId="64191885" w14:textId="77777777">
            <w:pPr>
              <w:jc w:val="center"/>
              <w:rPr>
                <w:rFonts w:asciiTheme="minorHAnsi" w:hAnsiTheme="minorHAnsi" w:cstheme="minorHAnsi"/>
                <w:sz w:val="20"/>
                <w:szCs w:val="20"/>
              </w:rPr>
            </w:pPr>
            <w:r w:rsidRPr="00D220AE">
              <w:rPr>
                <w:rFonts w:asciiTheme="minorHAnsi" w:hAnsiTheme="minorHAnsi" w:cstheme="minorHAnsi"/>
                <w:sz w:val="20"/>
                <w:szCs w:val="20"/>
              </w:rPr>
              <w:t xml:space="preserve">CHP holders </w:t>
            </w:r>
          </w:p>
        </w:tc>
        <w:tc>
          <w:tcPr>
            <w:tcW w:w="1720" w:type="dxa"/>
            <w:vAlign w:val="center"/>
          </w:tcPr>
          <w:p w:rsidRPr="00D220AE" w:rsidR="00253251" w:rsidP="00D220AE" w:rsidRDefault="00253251" w14:paraId="31CE9C54"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5E501F93"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4</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1E3966" w:rsidRDefault="00253251" w14:paraId="42D83B2B"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w:t>
            </w:r>
            <w:r w:rsidRPr="001E3966">
              <w:rPr>
                <w:rFonts w:asciiTheme="minorHAnsi" w:hAnsiTheme="minorHAnsi" w:cstheme="minorHAnsi"/>
                <w:b w:val="0"/>
                <w:sz w:val="20"/>
                <w:szCs w:val="20"/>
              </w:rPr>
              <w:t>s needed by the respondent</w:t>
            </w:r>
            <w:r>
              <w:rPr>
                <w:rFonts w:asciiTheme="minorHAnsi" w:hAnsiTheme="minorHAnsi" w:cstheme="minorHAnsi"/>
                <w:b w:val="0"/>
                <w:sz w:val="20"/>
                <w:szCs w:val="20"/>
              </w:rPr>
              <w:t xml:space="preserve"> </w:t>
            </w:r>
          </w:p>
        </w:tc>
        <w:tc>
          <w:tcPr>
            <w:tcW w:w="2524" w:type="dxa"/>
            <w:vAlign w:val="center"/>
          </w:tcPr>
          <w:p w:rsidRPr="001E3966" w:rsidR="00253251" w:rsidP="00D220AE" w:rsidRDefault="00C37FFB" w14:paraId="7C62C89E" w14:textId="7BB4E6EA">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6A05D339" w14:textId="77777777">
        <w:trPr>
          <w:trHeight w:val="451"/>
          <w:jc w:val="center"/>
        </w:trPr>
        <w:tc>
          <w:tcPr>
            <w:tcW w:w="837" w:type="dxa"/>
            <w:vAlign w:val="center"/>
          </w:tcPr>
          <w:p w:rsidRPr="001E3966" w:rsidR="00253251" w:rsidP="00D220AE" w:rsidRDefault="00253251" w14:paraId="39083EEF"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5</w:t>
            </w:r>
          </w:p>
        </w:tc>
        <w:tc>
          <w:tcPr>
            <w:tcW w:w="1688" w:type="dxa"/>
            <w:vAlign w:val="center"/>
          </w:tcPr>
          <w:p w:rsidRPr="00D220AE" w:rsidR="00253251" w:rsidP="00D220AE" w:rsidRDefault="00253251" w14:paraId="0C63262D" w14:textId="77777777">
            <w:pPr>
              <w:jc w:val="center"/>
              <w:rPr>
                <w:rFonts w:asciiTheme="minorHAnsi" w:hAnsiTheme="minorHAnsi" w:cstheme="minorHAnsi"/>
                <w:sz w:val="20"/>
                <w:szCs w:val="20"/>
              </w:rPr>
            </w:pPr>
            <w:r>
              <w:rPr>
                <w:rFonts w:asciiTheme="minorHAnsi" w:hAnsiTheme="minorHAnsi" w:cstheme="minorHAnsi"/>
                <w:sz w:val="20"/>
                <w:szCs w:val="20"/>
              </w:rPr>
              <w:t xml:space="preserve">Administrative </w:t>
            </w:r>
            <w:r w:rsidRPr="00D220AE">
              <w:rPr>
                <w:rFonts w:asciiTheme="minorHAnsi" w:hAnsiTheme="minorHAnsi" w:cstheme="minorHAnsi"/>
                <w:sz w:val="20"/>
                <w:szCs w:val="20"/>
              </w:rPr>
              <w:t>Appeals</w:t>
            </w:r>
          </w:p>
        </w:tc>
        <w:tc>
          <w:tcPr>
            <w:tcW w:w="1427" w:type="dxa"/>
            <w:vAlign w:val="center"/>
          </w:tcPr>
          <w:p w:rsidRPr="00D220AE" w:rsidR="00253251" w:rsidP="00D220AE" w:rsidRDefault="00253251" w14:paraId="52BC4D89" w14:textId="77777777">
            <w:pPr>
              <w:jc w:val="center"/>
              <w:rPr>
                <w:rFonts w:asciiTheme="minorHAnsi" w:hAnsiTheme="minorHAnsi" w:cstheme="minorHAnsi"/>
                <w:sz w:val="20"/>
                <w:szCs w:val="20"/>
              </w:rPr>
            </w:pPr>
            <w:r w:rsidRPr="00D220AE">
              <w:rPr>
                <w:rFonts w:asciiTheme="minorHAnsi" w:hAnsiTheme="minorHAnsi" w:cstheme="minorHAnsi"/>
                <w:sz w:val="20"/>
                <w:szCs w:val="20"/>
              </w:rPr>
              <w:t>CHP holders</w:t>
            </w:r>
          </w:p>
        </w:tc>
        <w:tc>
          <w:tcPr>
            <w:tcW w:w="1720" w:type="dxa"/>
            <w:vAlign w:val="center"/>
          </w:tcPr>
          <w:p w:rsidRPr="00D220AE" w:rsidR="00253251" w:rsidP="00D220AE" w:rsidRDefault="00253251" w14:paraId="1CF75BA9" w14:textId="77777777">
            <w:pPr>
              <w:jc w:val="center"/>
              <w:rPr>
                <w:rFonts w:asciiTheme="minorHAnsi" w:hAnsiTheme="minorHAnsi" w:cstheme="minorHAnsi"/>
                <w:sz w:val="20"/>
                <w:szCs w:val="20"/>
              </w:rPr>
            </w:pPr>
            <w:r w:rsidRPr="00D220AE">
              <w:rPr>
                <w:rFonts w:asciiTheme="minorHAnsi" w:hAnsiTheme="minorHAnsi" w:cstheme="minorHAnsi"/>
                <w:sz w:val="20"/>
                <w:szCs w:val="20"/>
              </w:rPr>
              <w:t>No</w:t>
            </w:r>
          </w:p>
        </w:tc>
        <w:tc>
          <w:tcPr>
            <w:tcW w:w="1970" w:type="dxa"/>
            <w:vAlign w:val="center"/>
          </w:tcPr>
          <w:p w:rsidRPr="00D220AE" w:rsidR="00253251" w:rsidP="00A244C9" w:rsidRDefault="00253251" w14:paraId="58842288"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5</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D220AE" w:rsidRDefault="00253251" w14:paraId="602DA7D3"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As needed by the respondent</w:t>
            </w:r>
          </w:p>
        </w:tc>
        <w:tc>
          <w:tcPr>
            <w:tcW w:w="2524" w:type="dxa"/>
            <w:vAlign w:val="center"/>
          </w:tcPr>
          <w:p w:rsidRPr="001E3966" w:rsidR="00253251" w:rsidP="00EC0D1E" w:rsidRDefault="00253251" w14:paraId="528C437C" w14:textId="77777777">
            <w:pPr>
              <w:pStyle w:val="Heading1"/>
              <w:spacing w:before="161"/>
              <w:ind w:left="0"/>
              <w:rPr>
                <w:rFonts w:asciiTheme="minorHAnsi" w:hAnsiTheme="minorHAnsi" w:cstheme="minorHAnsi"/>
                <w:b w:val="0"/>
                <w:sz w:val="20"/>
                <w:szCs w:val="20"/>
              </w:rPr>
            </w:pPr>
            <w:r w:rsidRPr="00EC0D1E">
              <w:rPr>
                <w:rFonts w:asciiTheme="minorHAnsi" w:hAnsiTheme="minorHAnsi" w:cstheme="minorHAnsi"/>
                <w:b w:val="0"/>
                <w:sz w:val="20"/>
                <w:szCs w:val="20"/>
              </w:rPr>
              <w:t xml:space="preserve">NMFS National Appeals Office </w:t>
            </w:r>
          </w:p>
        </w:tc>
      </w:tr>
      <w:tr w:rsidRPr="00E2700F" w:rsidR="00253251" w:rsidTr="004741A4" w14:paraId="03256B85" w14:textId="77777777">
        <w:trPr>
          <w:trHeight w:val="451"/>
          <w:jc w:val="center"/>
        </w:trPr>
        <w:tc>
          <w:tcPr>
            <w:tcW w:w="837" w:type="dxa"/>
            <w:vAlign w:val="center"/>
          </w:tcPr>
          <w:p w:rsidRPr="001E3966" w:rsidR="00253251" w:rsidP="00D220AE" w:rsidRDefault="00253251" w14:paraId="7C85101D"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lastRenderedPageBreak/>
              <w:t>6</w:t>
            </w:r>
          </w:p>
        </w:tc>
        <w:tc>
          <w:tcPr>
            <w:tcW w:w="1688" w:type="dxa"/>
            <w:vAlign w:val="center"/>
          </w:tcPr>
          <w:p w:rsidR="00253251" w:rsidP="00D220AE" w:rsidRDefault="00253251" w14:paraId="17C823A5" w14:textId="77777777">
            <w:pPr>
              <w:jc w:val="center"/>
              <w:rPr>
                <w:rFonts w:asciiTheme="minorHAnsi" w:hAnsiTheme="minorHAnsi" w:cstheme="minorHAnsi"/>
                <w:sz w:val="20"/>
                <w:szCs w:val="20"/>
              </w:rPr>
            </w:pPr>
            <w:r w:rsidRPr="00927705">
              <w:rPr>
                <w:rFonts w:asciiTheme="minorHAnsi" w:hAnsiTheme="minorHAnsi" w:cstheme="minorHAnsi"/>
                <w:sz w:val="20"/>
                <w:szCs w:val="20"/>
              </w:rPr>
              <w:t xml:space="preserve">ADF&amp;G Saltwater Sport Fishing Charter Trip Logbook   </w:t>
            </w:r>
          </w:p>
        </w:tc>
        <w:tc>
          <w:tcPr>
            <w:tcW w:w="1427" w:type="dxa"/>
            <w:vAlign w:val="center"/>
          </w:tcPr>
          <w:p w:rsidRPr="00D220AE" w:rsidR="00253251" w:rsidP="00D220AE" w:rsidRDefault="004F4B72" w14:paraId="740C3533" w14:textId="77777777">
            <w:pPr>
              <w:jc w:val="center"/>
              <w:rPr>
                <w:rFonts w:asciiTheme="minorHAnsi" w:hAnsiTheme="minorHAnsi" w:cstheme="minorHAnsi"/>
                <w:sz w:val="20"/>
                <w:szCs w:val="20"/>
              </w:rPr>
            </w:pPr>
            <w:r>
              <w:rPr>
                <w:rFonts w:asciiTheme="minorHAnsi" w:hAnsiTheme="minorHAnsi" w:cstheme="minorHAnsi"/>
                <w:sz w:val="20"/>
                <w:szCs w:val="20"/>
              </w:rPr>
              <w:t>CHP holders</w:t>
            </w:r>
          </w:p>
        </w:tc>
        <w:tc>
          <w:tcPr>
            <w:tcW w:w="1720" w:type="dxa"/>
            <w:vAlign w:val="center"/>
          </w:tcPr>
          <w:p w:rsidRPr="00D220AE" w:rsidR="00253251" w:rsidP="00D220AE" w:rsidRDefault="00253251" w14:paraId="1361D194"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D220AE" w:rsidR="00253251" w:rsidP="00F408D1" w:rsidRDefault="00BB7C84" w14:paraId="2AB1CB8C" w14:textId="77777777">
            <w:pPr>
              <w:jc w:val="center"/>
              <w:rPr>
                <w:rFonts w:eastAsia="Calibri" w:asciiTheme="minorHAnsi" w:hAnsiTheme="minorHAnsi" w:cstheme="minorHAnsi"/>
                <w:sz w:val="20"/>
                <w:szCs w:val="20"/>
              </w:rPr>
            </w:pPr>
            <w:r w:rsidRPr="00F408D1">
              <w:rPr>
                <w:rFonts w:eastAsia="Calibri" w:asciiTheme="minorHAnsi" w:hAnsiTheme="minorHAnsi" w:cstheme="minorHAnsi"/>
                <w:sz w:val="20"/>
                <w:szCs w:val="20"/>
              </w:rPr>
              <w:t>M</w:t>
            </w:r>
            <w:r w:rsidRPr="00F408D1" w:rsidR="00253251">
              <w:rPr>
                <w:rFonts w:eastAsia="Calibri" w:asciiTheme="minorHAnsi" w:hAnsiTheme="minorHAnsi" w:cstheme="minorHAnsi"/>
                <w:sz w:val="20"/>
                <w:szCs w:val="20"/>
              </w:rPr>
              <w:t>ail</w:t>
            </w:r>
            <w:r w:rsidRPr="00BB7C84">
              <w:rPr>
                <w:rFonts w:eastAsia="Calibri" w:asciiTheme="minorHAnsi" w:hAnsiTheme="minorHAnsi" w:cstheme="minorHAnsi"/>
                <w:sz w:val="20"/>
                <w:szCs w:val="20"/>
                <w:u w:val="single"/>
                <w:vertAlign w:val="superscript"/>
              </w:rPr>
              <w:t>6</w:t>
            </w:r>
            <w:r w:rsidRPr="00BB7C84">
              <w:rPr>
                <w:rFonts w:eastAsia="Calibri" w:asciiTheme="minorHAnsi" w:hAnsiTheme="minorHAnsi" w:cstheme="minorHAnsi"/>
                <w:sz w:val="20"/>
                <w:szCs w:val="20"/>
                <w:vertAlign w:val="superscript"/>
              </w:rPr>
              <w:t>/</w:t>
            </w:r>
            <w:r w:rsidRPr="00F408D1" w:rsidR="00253251">
              <w:rPr>
                <w:rFonts w:eastAsia="Calibri" w:asciiTheme="minorHAnsi" w:hAnsiTheme="minorHAnsi" w:cstheme="minorHAnsi"/>
                <w:sz w:val="20"/>
                <w:szCs w:val="20"/>
              </w:rPr>
              <w:t xml:space="preserve"> or ADF</w:t>
            </w:r>
            <w:r w:rsidR="00253251">
              <w:rPr>
                <w:rFonts w:eastAsia="Calibri" w:asciiTheme="minorHAnsi" w:hAnsiTheme="minorHAnsi" w:cstheme="minorHAnsi"/>
                <w:sz w:val="20"/>
                <w:szCs w:val="20"/>
              </w:rPr>
              <w:t>&amp;G electronic logbook</w:t>
            </w:r>
          </w:p>
        </w:tc>
        <w:tc>
          <w:tcPr>
            <w:tcW w:w="1990" w:type="dxa"/>
            <w:vAlign w:val="center"/>
          </w:tcPr>
          <w:p w:rsidRPr="001365C6" w:rsidR="007B32F0" w:rsidP="007B32F0" w:rsidRDefault="007B32F0" w14:paraId="175BAD15" w14:textId="77777777">
            <w:pPr>
              <w:adjustRightInd w:val="0"/>
              <w:rPr>
                <w:rFonts w:eastAsia="Times New Roman" w:asciiTheme="minorHAnsi" w:hAnsiTheme="minorHAnsi" w:cstheme="minorHAnsi"/>
                <w:sz w:val="20"/>
                <w:szCs w:val="20"/>
                <w:lang w:bidi="ar-SA"/>
              </w:rPr>
            </w:pPr>
            <w:r w:rsidRPr="001365C6">
              <w:rPr>
                <w:rFonts w:eastAsia="Times New Roman" w:asciiTheme="minorHAnsi" w:hAnsiTheme="minorHAnsi" w:cstheme="minorHAnsi"/>
                <w:sz w:val="20"/>
                <w:szCs w:val="20"/>
                <w:lang w:bidi="ar-SA"/>
              </w:rPr>
              <w:t>For a charter vessel fishing trip during which halibut were caught and retained</w:t>
            </w:r>
          </w:p>
          <w:p w:rsidRPr="001365C6" w:rsidR="007B32F0" w:rsidP="001365C6" w:rsidRDefault="007B32F0" w14:paraId="330BB720" w14:textId="2D86B796">
            <w:pPr>
              <w:numPr>
                <w:ilvl w:val="0"/>
                <w:numId w:val="15"/>
              </w:numPr>
              <w:tabs>
                <w:tab w:val="left" w:pos="360"/>
                <w:tab w:val="left" w:pos="720"/>
                <w:tab w:val="left" w:pos="1080"/>
              </w:tabs>
              <w:adjustRightInd w:val="0"/>
              <w:ind w:left="144" w:hanging="144"/>
              <w:contextualSpacing/>
              <w:rPr>
                <w:rFonts w:eastAsia="Times New Roman" w:asciiTheme="minorHAnsi" w:hAnsiTheme="minorHAnsi" w:cstheme="minorHAnsi"/>
                <w:sz w:val="20"/>
                <w:szCs w:val="20"/>
                <w:lang w:bidi="ar-SA"/>
              </w:rPr>
            </w:pPr>
            <w:r w:rsidRPr="001365C6">
              <w:rPr>
                <w:rFonts w:eastAsia="Times New Roman" w:asciiTheme="minorHAnsi" w:hAnsiTheme="minorHAnsi" w:cstheme="minorHAnsi"/>
                <w:i/>
                <w:sz w:val="20"/>
                <w:szCs w:val="20"/>
                <w:lang w:bidi="ar-SA"/>
              </w:rPr>
              <w:t>on or after the first Monday in April and on or before December 31</w:t>
            </w:r>
            <w:r w:rsidRPr="001365C6">
              <w:rPr>
                <w:rFonts w:eastAsia="Times New Roman" w:asciiTheme="minorHAnsi" w:hAnsiTheme="minorHAnsi" w:cstheme="minorHAnsi"/>
                <w:sz w:val="20"/>
                <w:szCs w:val="20"/>
                <w:lang w:bidi="ar-SA"/>
              </w:rPr>
              <w:t xml:space="preserve">, must be submitted to ADF&amp;G and postmarked or received no later than 14 calendar days after the Monday of the fishing week (as defined in 50 CFR 300.61) </w:t>
            </w:r>
          </w:p>
          <w:p w:rsidRPr="001365C6" w:rsidR="00253251" w:rsidP="001365C6" w:rsidRDefault="007B32F0" w14:paraId="01DA76DB" w14:textId="54B63592">
            <w:pPr>
              <w:pStyle w:val="Heading1"/>
              <w:numPr>
                <w:ilvl w:val="0"/>
                <w:numId w:val="15"/>
              </w:numPr>
              <w:spacing w:before="161"/>
              <w:ind w:left="144" w:hanging="144"/>
              <w:rPr>
                <w:rFonts w:asciiTheme="minorHAnsi" w:hAnsiTheme="minorHAnsi" w:cstheme="minorHAnsi"/>
                <w:b w:val="0"/>
                <w:sz w:val="20"/>
                <w:szCs w:val="20"/>
              </w:rPr>
            </w:pPr>
            <w:proofErr w:type="gramStart"/>
            <w:r w:rsidRPr="001365C6">
              <w:rPr>
                <w:rFonts w:eastAsia="Times New Roman" w:asciiTheme="minorHAnsi" w:hAnsiTheme="minorHAnsi" w:cstheme="minorHAnsi"/>
                <w:b w:val="0"/>
                <w:bCs w:val="0"/>
                <w:i/>
                <w:sz w:val="20"/>
                <w:szCs w:val="20"/>
                <w:lang w:bidi="ar-SA"/>
              </w:rPr>
              <w:t>on</w:t>
            </w:r>
            <w:proofErr w:type="gramEnd"/>
            <w:r w:rsidRPr="001365C6">
              <w:rPr>
                <w:rFonts w:eastAsia="Times New Roman" w:asciiTheme="minorHAnsi" w:hAnsiTheme="minorHAnsi" w:cstheme="minorHAnsi"/>
                <w:b w:val="0"/>
                <w:bCs w:val="0"/>
                <w:i/>
                <w:sz w:val="20"/>
                <w:szCs w:val="20"/>
                <w:lang w:bidi="ar-SA"/>
              </w:rPr>
              <w:t xml:space="preserve"> January 1 through the first Sunday in April, </w:t>
            </w:r>
            <w:r w:rsidRPr="001365C6">
              <w:rPr>
                <w:rFonts w:eastAsia="Times New Roman" w:asciiTheme="minorHAnsi" w:hAnsiTheme="minorHAnsi" w:cstheme="minorHAnsi"/>
                <w:b w:val="0"/>
                <w:bCs w:val="0"/>
                <w:sz w:val="20"/>
                <w:szCs w:val="20"/>
                <w:lang w:bidi="ar-SA"/>
              </w:rPr>
              <w:t>must be submitted to ADF&amp;G and postmarked or received no later than the second Monday in April.</w:t>
            </w:r>
          </w:p>
        </w:tc>
        <w:tc>
          <w:tcPr>
            <w:tcW w:w="2524" w:type="dxa"/>
            <w:vAlign w:val="center"/>
          </w:tcPr>
          <w:p w:rsidRPr="001E3966" w:rsidR="00253251" w:rsidP="00EC0D1E" w:rsidRDefault="00253251" w14:paraId="350E5D7E" w14:textId="77777777">
            <w:pPr>
              <w:pStyle w:val="Heading1"/>
              <w:spacing w:before="161"/>
              <w:ind w:left="0"/>
              <w:rPr>
                <w:rFonts w:asciiTheme="minorHAnsi" w:hAnsiTheme="minorHAnsi" w:cstheme="minorHAnsi"/>
                <w:b w:val="0"/>
                <w:sz w:val="20"/>
                <w:szCs w:val="20"/>
              </w:rPr>
            </w:pPr>
            <w:r w:rsidRPr="006E5F71">
              <w:rPr>
                <w:rFonts w:asciiTheme="minorHAnsi" w:hAnsiTheme="minorHAnsi" w:cstheme="minorHAnsi"/>
                <w:b w:val="0"/>
                <w:sz w:val="20"/>
                <w:szCs w:val="20"/>
              </w:rPr>
              <w:t>ADFG shares the data with NMFS.</w:t>
            </w:r>
          </w:p>
        </w:tc>
      </w:tr>
      <w:tr w:rsidRPr="00E2700F" w:rsidR="00253251" w:rsidTr="004741A4" w14:paraId="22FA8890" w14:textId="77777777">
        <w:trPr>
          <w:trHeight w:val="451"/>
          <w:jc w:val="center"/>
        </w:trPr>
        <w:tc>
          <w:tcPr>
            <w:tcW w:w="837" w:type="dxa"/>
            <w:vAlign w:val="center"/>
          </w:tcPr>
          <w:p w:rsidRPr="001E3966" w:rsidR="00253251" w:rsidP="00D220AE" w:rsidRDefault="00253251" w14:paraId="4D9A6F09"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7</w:t>
            </w:r>
          </w:p>
        </w:tc>
        <w:tc>
          <w:tcPr>
            <w:tcW w:w="1688" w:type="dxa"/>
            <w:vAlign w:val="center"/>
          </w:tcPr>
          <w:p w:rsidR="00253251" w:rsidP="00D220AE" w:rsidRDefault="00253251" w14:paraId="38A27C12" w14:textId="77777777">
            <w:pPr>
              <w:jc w:val="center"/>
              <w:rPr>
                <w:rFonts w:asciiTheme="minorHAnsi" w:hAnsiTheme="minorHAnsi" w:cstheme="minorHAnsi"/>
                <w:sz w:val="20"/>
                <w:szCs w:val="20"/>
              </w:rPr>
            </w:pPr>
            <w:r w:rsidRPr="00927705">
              <w:rPr>
                <w:rFonts w:asciiTheme="minorHAnsi" w:hAnsiTheme="minorHAnsi" w:cstheme="minorHAnsi"/>
                <w:sz w:val="20"/>
                <w:szCs w:val="20"/>
              </w:rPr>
              <w:t xml:space="preserve">Electronic and manual GAF landing report  </w:t>
            </w:r>
          </w:p>
        </w:tc>
        <w:tc>
          <w:tcPr>
            <w:tcW w:w="1427" w:type="dxa"/>
            <w:vAlign w:val="center"/>
          </w:tcPr>
          <w:p w:rsidRPr="00D220AE" w:rsidR="00253251" w:rsidP="00D220AE" w:rsidRDefault="00253251" w14:paraId="4C7E9A2D" w14:textId="77777777">
            <w:pPr>
              <w:jc w:val="center"/>
              <w:rPr>
                <w:rFonts w:asciiTheme="minorHAnsi" w:hAnsiTheme="minorHAnsi" w:cstheme="minorHAnsi"/>
                <w:sz w:val="20"/>
                <w:szCs w:val="20"/>
              </w:rPr>
            </w:pPr>
            <w:r>
              <w:rPr>
                <w:rFonts w:asciiTheme="minorHAnsi" w:hAnsiTheme="minorHAnsi" w:cstheme="minorHAnsi"/>
                <w:sz w:val="20"/>
                <w:szCs w:val="20"/>
              </w:rPr>
              <w:t>GAF permit holders</w:t>
            </w:r>
          </w:p>
        </w:tc>
        <w:tc>
          <w:tcPr>
            <w:tcW w:w="1720" w:type="dxa"/>
            <w:vAlign w:val="center"/>
          </w:tcPr>
          <w:p w:rsidRPr="00D220AE" w:rsidR="00253251" w:rsidP="00D220AE" w:rsidRDefault="00253251" w14:paraId="2FED8FCF"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145570" w:rsidR="00253251" w:rsidP="00BB7C84" w:rsidRDefault="00DC50FA" w14:paraId="47B2BB69" w14:textId="77777777">
            <w:pPr>
              <w:jc w:val="center"/>
              <w:rPr>
                <w:rFonts w:eastAsia="Calibri" w:asciiTheme="minorHAnsi" w:hAnsiTheme="minorHAnsi" w:cstheme="minorHAnsi"/>
                <w:sz w:val="20"/>
                <w:szCs w:val="20"/>
              </w:rPr>
            </w:pPr>
            <w:hyperlink w:history="1" r:id="rId18">
              <w:r w:rsidRPr="00D220AE" w:rsidR="00253251">
                <w:rPr>
                  <w:rStyle w:val="Hyperlink"/>
                  <w:rFonts w:eastAsia="Calibri" w:asciiTheme="minorHAnsi" w:hAnsiTheme="minorHAnsi" w:cstheme="minorHAnsi"/>
                  <w:sz w:val="20"/>
                  <w:szCs w:val="20"/>
                </w:rPr>
                <w:t>eFISH</w:t>
              </w:r>
            </w:hyperlink>
            <w:r w:rsidRPr="00A244C9" w:rsidR="00A244C9">
              <w:rPr>
                <w:rStyle w:val="Hyperlink"/>
                <w:rFonts w:eastAsia="Calibri" w:asciiTheme="minorHAnsi" w:hAnsiTheme="minorHAnsi" w:cstheme="minorHAnsi"/>
                <w:sz w:val="20"/>
                <w:szCs w:val="20"/>
                <w:u w:val="none"/>
              </w:rPr>
              <w:t xml:space="preserve"> </w:t>
            </w:r>
            <w:r w:rsidR="00BB7C84">
              <w:rPr>
                <w:rFonts w:eastAsia="Calibri" w:asciiTheme="minorHAnsi" w:hAnsiTheme="minorHAnsi" w:cstheme="minorHAnsi"/>
                <w:sz w:val="20"/>
                <w:szCs w:val="20"/>
                <w:u w:val="single"/>
                <w:vertAlign w:val="superscript"/>
              </w:rPr>
              <w:t>7</w:t>
            </w:r>
            <w:r w:rsidRPr="00D220AE" w:rsidR="00253251">
              <w:rPr>
                <w:rFonts w:eastAsia="Calibri" w:asciiTheme="minorHAnsi" w:hAnsiTheme="minorHAnsi" w:cstheme="minorHAnsi"/>
                <w:sz w:val="20"/>
                <w:szCs w:val="20"/>
                <w:vertAlign w:val="superscript"/>
              </w:rPr>
              <w:t>/</w:t>
            </w:r>
            <w:r w:rsidR="00253251">
              <w:rPr>
                <w:rFonts w:eastAsia="Calibri" w:asciiTheme="minorHAnsi" w:hAnsiTheme="minorHAnsi" w:cstheme="minorHAnsi"/>
                <w:sz w:val="20"/>
                <w:szCs w:val="20"/>
              </w:rPr>
              <w:t xml:space="preserve"> </w:t>
            </w:r>
            <w:r w:rsidRPr="007A522C" w:rsidR="00253251">
              <w:rPr>
                <w:rFonts w:eastAsia="Calibri" w:asciiTheme="minorHAnsi" w:hAnsiTheme="minorHAnsi" w:cstheme="minorHAnsi"/>
                <w:sz w:val="20"/>
                <w:szCs w:val="20"/>
              </w:rPr>
              <w:t>or manual</w:t>
            </w:r>
            <w:r w:rsidR="00BB7C84">
              <w:rPr>
                <w:rFonts w:eastAsia="Calibri" w:asciiTheme="minorHAnsi" w:hAnsiTheme="minorHAnsi" w:cstheme="minorHAnsi"/>
                <w:sz w:val="20"/>
                <w:szCs w:val="20"/>
                <w:u w:val="single"/>
                <w:vertAlign w:val="superscript"/>
              </w:rPr>
              <w:t>8</w:t>
            </w:r>
            <w:r w:rsidRPr="00C4371E" w:rsidR="00253251">
              <w:rPr>
                <w:rFonts w:eastAsia="Calibri" w:asciiTheme="minorHAnsi" w:hAnsiTheme="minorHAnsi" w:cstheme="minorHAnsi"/>
                <w:sz w:val="20"/>
                <w:szCs w:val="20"/>
                <w:vertAlign w:val="superscript"/>
              </w:rPr>
              <w:t>/</w:t>
            </w:r>
          </w:p>
        </w:tc>
        <w:tc>
          <w:tcPr>
            <w:tcW w:w="1990" w:type="dxa"/>
            <w:vAlign w:val="center"/>
          </w:tcPr>
          <w:p w:rsidR="00253251" w:rsidP="00136F2E" w:rsidRDefault="000858F0" w14:paraId="2ECC825D" w14:textId="58879C09">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M</w:t>
            </w:r>
            <w:r w:rsidRPr="00136F2E" w:rsidR="00136F2E">
              <w:rPr>
                <w:rFonts w:asciiTheme="minorHAnsi" w:hAnsiTheme="minorHAnsi" w:cstheme="minorHAnsi"/>
                <w:b w:val="0"/>
                <w:sz w:val="20"/>
                <w:szCs w:val="20"/>
              </w:rPr>
              <w:t>ust be submitted by 23:59 hours Alaska local time on the last calendar day o</w:t>
            </w:r>
            <w:r>
              <w:rPr>
                <w:rFonts w:asciiTheme="minorHAnsi" w:hAnsiTheme="minorHAnsi" w:cstheme="minorHAnsi"/>
                <w:b w:val="0"/>
                <w:sz w:val="20"/>
                <w:szCs w:val="20"/>
              </w:rPr>
              <w:t>f a charter vessel fishing trip.</w:t>
            </w:r>
          </w:p>
        </w:tc>
        <w:tc>
          <w:tcPr>
            <w:tcW w:w="2524" w:type="dxa"/>
            <w:vAlign w:val="center"/>
          </w:tcPr>
          <w:p w:rsidRPr="001E3966" w:rsidR="00253251" w:rsidP="00D220AE" w:rsidRDefault="00C37FFB" w14:paraId="76B1EDBE" w14:textId="660BA281">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03C076EB" w14:textId="77777777">
        <w:trPr>
          <w:trHeight w:val="451"/>
          <w:jc w:val="center"/>
        </w:trPr>
        <w:tc>
          <w:tcPr>
            <w:tcW w:w="837" w:type="dxa"/>
            <w:vAlign w:val="center"/>
          </w:tcPr>
          <w:p w:rsidRPr="001E3966" w:rsidR="00253251" w:rsidP="00D220AE" w:rsidRDefault="00253251" w14:paraId="0055BD9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8</w:t>
            </w:r>
          </w:p>
        </w:tc>
        <w:tc>
          <w:tcPr>
            <w:tcW w:w="1688" w:type="dxa"/>
            <w:vAlign w:val="center"/>
          </w:tcPr>
          <w:p w:rsidR="00253251" w:rsidP="00D220AE" w:rsidRDefault="00253251" w14:paraId="74569241" w14:textId="77777777">
            <w:pPr>
              <w:jc w:val="center"/>
              <w:rPr>
                <w:rFonts w:asciiTheme="minorHAnsi" w:hAnsiTheme="minorHAnsi" w:cstheme="minorHAnsi"/>
                <w:sz w:val="20"/>
                <w:szCs w:val="20"/>
              </w:rPr>
            </w:pPr>
            <w:r w:rsidRPr="00B73A8E">
              <w:rPr>
                <w:rFonts w:asciiTheme="minorHAnsi" w:hAnsiTheme="minorHAnsi" w:cstheme="minorHAnsi"/>
                <w:sz w:val="20"/>
                <w:szCs w:val="20"/>
              </w:rPr>
              <w:t>GAF permit log</w:t>
            </w:r>
          </w:p>
        </w:tc>
        <w:tc>
          <w:tcPr>
            <w:tcW w:w="1427" w:type="dxa"/>
            <w:vAlign w:val="center"/>
          </w:tcPr>
          <w:p w:rsidRPr="00D220AE" w:rsidR="00253251" w:rsidP="00D220AE" w:rsidRDefault="00253251" w14:paraId="3835D05C" w14:textId="77777777">
            <w:pPr>
              <w:jc w:val="center"/>
              <w:rPr>
                <w:rFonts w:asciiTheme="minorHAnsi" w:hAnsiTheme="minorHAnsi" w:cstheme="minorHAnsi"/>
                <w:sz w:val="20"/>
                <w:szCs w:val="20"/>
              </w:rPr>
            </w:pPr>
            <w:r>
              <w:rPr>
                <w:rFonts w:asciiTheme="minorHAnsi" w:hAnsiTheme="minorHAnsi" w:cstheme="minorHAnsi"/>
                <w:sz w:val="20"/>
                <w:szCs w:val="20"/>
              </w:rPr>
              <w:t>GAF permit holders</w:t>
            </w:r>
          </w:p>
        </w:tc>
        <w:tc>
          <w:tcPr>
            <w:tcW w:w="1720" w:type="dxa"/>
            <w:vAlign w:val="center"/>
          </w:tcPr>
          <w:p w:rsidRPr="00D220AE" w:rsidR="00253251" w:rsidP="00D220AE" w:rsidRDefault="00253251" w14:paraId="03872E52"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D220AE" w:rsidR="00253251" w:rsidP="001C59F7" w:rsidRDefault="00253251" w14:paraId="7408AB8B" w14:textId="77777777">
            <w:pPr>
              <w:jc w:val="center"/>
              <w:rPr>
                <w:rFonts w:eastAsia="Calibri" w:asciiTheme="minorHAnsi" w:hAnsiTheme="minorHAnsi" w:cstheme="minorHAnsi"/>
                <w:sz w:val="20"/>
                <w:szCs w:val="20"/>
              </w:rPr>
            </w:pPr>
            <w:r>
              <w:rPr>
                <w:rFonts w:eastAsia="Calibri" w:asciiTheme="minorHAnsi" w:hAnsiTheme="minorHAnsi" w:cstheme="minorHAnsi"/>
                <w:sz w:val="20"/>
                <w:szCs w:val="20"/>
              </w:rPr>
              <w:t>Not submitted</w:t>
            </w:r>
          </w:p>
        </w:tc>
        <w:tc>
          <w:tcPr>
            <w:tcW w:w="1990" w:type="dxa"/>
            <w:vAlign w:val="center"/>
          </w:tcPr>
          <w:p w:rsidR="00253251" w:rsidP="00D220AE" w:rsidRDefault="00253251" w14:paraId="0BA9F6B3" w14:textId="77777777">
            <w:pPr>
              <w:pStyle w:val="Heading1"/>
              <w:spacing w:before="161"/>
              <w:ind w:left="0"/>
              <w:jc w:val="center"/>
              <w:rPr>
                <w:rFonts w:asciiTheme="minorHAnsi" w:hAnsiTheme="minorHAnsi" w:cstheme="minorHAnsi"/>
                <w:b w:val="0"/>
                <w:sz w:val="20"/>
                <w:szCs w:val="20"/>
              </w:rPr>
            </w:pPr>
            <w:r w:rsidRPr="001C59F7">
              <w:rPr>
                <w:rFonts w:asciiTheme="minorHAnsi" w:hAnsiTheme="minorHAnsi" w:cstheme="minorHAnsi"/>
                <w:b w:val="0"/>
                <w:sz w:val="20"/>
                <w:szCs w:val="20"/>
              </w:rPr>
              <w:t>Must be available for enforcement officers to review when they board a vessel.</w:t>
            </w:r>
          </w:p>
        </w:tc>
        <w:tc>
          <w:tcPr>
            <w:tcW w:w="2524" w:type="dxa"/>
            <w:vAlign w:val="center"/>
          </w:tcPr>
          <w:p w:rsidRPr="001E3966" w:rsidR="00253251" w:rsidP="00D220AE" w:rsidRDefault="00C37FFB" w14:paraId="1269E69B" w14:textId="676626AC">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bl>
    <w:p w:rsidR="00A66B41" w:rsidP="00BD7237" w:rsidRDefault="00A66B41" w14:paraId="099EC81A" w14:textId="77777777">
      <w:pPr>
        <w:pStyle w:val="Heading1"/>
        <w:spacing w:before="161"/>
        <w:ind w:left="0"/>
        <w:rPr>
          <w:rFonts w:ascii="Times New Roman" w:hAnsi="Times New Roman" w:cs="Times New Roman"/>
        </w:rPr>
      </w:pPr>
    </w:p>
    <w:p w:rsidRPr="00AE290E" w:rsidR="00AE290E" w:rsidP="00AE290E" w:rsidRDefault="00AE290E" w14:paraId="2B6F3FCC" w14:textId="77777777">
      <w:pPr>
        <w:rPr>
          <w:rFonts w:ascii="Calibri" w:hAnsi="Calibri" w:eastAsia="Calibri" w:cs="Times New Roman"/>
          <w:sz w:val="20"/>
          <w:szCs w:val="20"/>
          <w:lang w:bidi="ar-SA"/>
        </w:rPr>
      </w:pPr>
      <w:r w:rsidRPr="00AE290E">
        <w:rPr>
          <w:rFonts w:eastAsia="Calibri" w:asciiTheme="minorHAnsi" w:hAnsiTheme="minorHAnsi"/>
          <w:b/>
          <w:sz w:val="20"/>
          <w:szCs w:val="20"/>
          <w:u w:val="single"/>
          <w:vertAlign w:val="superscript"/>
        </w:rPr>
        <w:lastRenderedPageBreak/>
        <w:t>1</w:t>
      </w:r>
      <w:r>
        <w:rPr>
          <w:rFonts w:eastAsia="Calibri" w:asciiTheme="minorHAnsi" w:hAnsiTheme="minorHAnsi"/>
          <w:sz w:val="20"/>
          <w:szCs w:val="20"/>
          <w:vertAlign w:val="superscript"/>
        </w:rPr>
        <w:t>/</w:t>
      </w:r>
      <w:r w:rsidRPr="00AE290E">
        <w:rPr>
          <w:rFonts w:ascii="Calibri" w:hAnsi="Calibri" w:eastAsia="Calibri" w:cs="Times New Roman"/>
          <w:sz w:val="20"/>
          <w:szCs w:val="20"/>
          <w:lang w:bidi="ar-SA"/>
        </w:rPr>
        <w:t xml:space="preserve"> Forms are available as fillable pdfs on the </w:t>
      </w:r>
      <w:hyperlink w:history="1" r:id="rId19">
        <w:r w:rsidRPr="00AE290E">
          <w:rPr>
            <w:rFonts w:ascii="Calibri" w:hAnsi="Calibri" w:eastAsia="Times New Roman" w:cs="Times New Roman"/>
            <w:color w:val="0000FF"/>
            <w:sz w:val="20"/>
            <w:szCs w:val="20"/>
            <w:u w:val="single"/>
            <w:lang w:bidi="ar-SA"/>
          </w:rPr>
          <w:t>NMFS Alaska Region website</w:t>
        </w:r>
      </w:hyperlink>
      <w:r w:rsidRPr="00AE290E">
        <w:rPr>
          <w:rFonts w:ascii="Calibri" w:hAnsi="Calibri" w:eastAsia="Calibri" w:cs="Times New Roman"/>
          <w:sz w:val="20"/>
          <w:szCs w:val="20"/>
          <w:lang w:bidi="ar-SA"/>
        </w:rPr>
        <w:t>.</w:t>
      </w:r>
    </w:p>
    <w:p w:rsidRPr="00AE290E" w:rsidR="00AE290E" w:rsidP="00AE290E" w:rsidRDefault="00AE290E" w14:paraId="65EF5158" w14:textId="77777777">
      <w:pPr>
        <w:widowControl/>
        <w:autoSpaceDE/>
        <w:autoSpaceDN/>
        <w:rPr>
          <w:rFonts w:ascii="Calibri" w:hAnsi="Calibri" w:eastAsia="Calibri" w:cs="Times New Roman"/>
          <w:sz w:val="20"/>
          <w:szCs w:val="20"/>
          <w:lang w:bidi="ar-SA"/>
        </w:rPr>
      </w:pPr>
      <w:r w:rsidRPr="00261938">
        <w:rPr>
          <w:rFonts w:ascii="Calibri" w:hAnsi="Calibri" w:eastAsia="Calibri" w:cs="Times New Roman"/>
          <w:sz w:val="20"/>
          <w:szCs w:val="20"/>
          <w:u w:val="single"/>
          <w:vertAlign w:val="superscript"/>
          <w:lang w:bidi="ar-SA"/>
        </w:rPr>
        <w:t>2</w:t>
      </w:r>
      <w:r w:rsidR="00261938">
        <w:rPr>
          <w:rFonts w:ascii="Calibri" w:hAnsi="Calibri" w:eastAsia="Calibri" w:cs="Times New Roman"/>
          <w:sz w:val="20"/>
          <w:szCs w:val="20"/>
          <w:vertAlign w:val="superscript"/>
          <w:lang w:bidi="ar-SA"/>
        </w:rPr>
        <w:t>/</w:t>
      </w: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Mail</w:t>
      </w:r>
      <w:r w:rsidRPr="00AE290E">
        <w:rPr>
          <w:rFonts w:ascii="Calibri" w:hAnsi="Calibri" w:eastAsia="Calibri" w:cs="Times New Roman"/>
          <w:sz w:val="20"/>
          <w:szCs w:val="20"/>
          <w:lang w:bidi="ar-SA"/>
        </w:rPr>
        <w:t>: NMFS Alaska Region, Restricted Access Management, P.O. Box 21668, Juneau, AK 99802-1668</w:t>
      </w:r>
    </w:p>
    <w:p w:rsidRPr="00AE290E" w:rsidR="00AE290E" w:rsidP="00AE290E" w:rsidRDefault="00AE290E" w14:paraId="29108DD0" w14:textId="77777777">
      <w:pPr>
        <w:widowControl/>
        <w:autoSpaceDE/>
        <w:autoSpaceDN/>
        <w:rPr>
          <w:rFonts w:ascii="Calibri" w:hAnsi="Calibri" w:eastAsia="Calibri" w:cs="Times New Roman"/>
          <w:sz w:val="20"/>
          <w:szCs w:val="20"/>
          <w:lang w:bidi="ar-SA"/>
        </w:rPr>
      </w:pP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Delivery</w:t>
      </w:r>
      <w:r w:rsidRPr="00AE290E">
        <w:rPr>
          <w:rFonts w:ascii="Calibri" w:hAnsi="Calibri" w:eastAsia="Calibri" w:cs="Times New Roman"/>
          <w:sz w:val="20"/>
          <w:szCs w:val="20"/>
          <w:lang w:bidi="ar-SA"/>
        </w:rPr>
        <w:t>: 709 West 9</w:t>
      </w:r>
      <w:r w:rsidRPr="00AE290E">
        <w:rPr>
          <w:rFonts w:ascii="Calibri" w:hAnsi="Calibri" w:eastAsia="Calibri" w:cs="Times New Roman"/>
          <w:sz w:val="20"/>
          <w:szCs w:val="20"/>
          <w:vertAlign w:val="superscript"/>
          <w:lang w:bidi="ar-SA"/>
        </w:rPr>
        <w:t>th</w:t>
      </w:r>
      <w:r w:rsidRPr="00AE290E">
        <w:rPr>
          <w:rFonts w:ascii="Calibri" w:hAnsi="Calibri" w:eastAsia="Calibri" w:cs="Times New Roman"/>
          <w:sz w:val="20"/>
          <w:szCs w:val="20"/>
          <w:lang w:bidi="ar-SA"/>
        </w:rPr>
        <w:t xml:space="preserve"> Street, Room 713, Juneau, AK, 99801</w:t>
      </w:r>
    </w:p>
    <w:p w:rsidRPr="00AE290E" w:rsidR="00AE290E" w:rsidP="00AE290E" w:rsidRDefault="00AE290E" w14:paraId="7B1D2D2A" w14:textId="77777777">
      <w:pPr>
        <w:widowControl/>
        <w:autoSpaceDE/>
        <w:autoSpaceDN/>
        <w:rPr>
          <w:rFonts w:ascii="Calibri" w:hAnsi="Calibri" w:eastAsia="Calibri" w:cs="Times New Roman"/>
          <w:sz w:val="20"/>
          <w:szCs w:val="20"/>
          <w:lang w:bidi="ar-SA"/>
        </w:rPr>
      </w:pP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Fax</w:t>
      </w:r>
      <w:r w:rsidRPr="00AE290E">
        <w:rPr>
          <w:rFonts w:ascii="Calibri" w:hAnsi="Calibri" w:eastAsia="Calibri" w:cs="Times New Roman"/>
          <w:sz w:val="20"/>
          <w:szCs w:val="20"/>
          <w:lang w:bidi="ar-SA"/>
        </w:rPr>
        <w:t>: (907) 586-7354</w:t>
      </w:r>
    </w:p>
    <w:p w:rsidRPr="00AE290E" w:rsidR="00AE290E" w:rsidP="00AE290E" w:rsidRDefault="00A244C9" w14:paraId="295AA4D6" w14:textId="77777777">
      <w:pPr>
        <w:widowControl/>
        <w:autoSpaceDE/>
        <w:autoSpaceDN/>
        <w:rPr>
          <w:rFonts w:ascii="Calibri" w:hAnsi="Calibri" w:eastAsia="Calibri" w:cs="Times New Roman"/>
          <w:sz w:val="20"/>
          <w:szCs w:val="20"/>
          <w:lang w:bidi="ar-SA"/>
        </w:rPr>
      </w:pPr>
      <w:r>
        <w:rPr>
          <w:rFonts w:ascii="Calibri" w:hAnsi="Calibri" w:eastAsia="Calibri" w:cs="Times New Roman"/>
          <w:sz w:val="20"/>
          <w:szCs w:val="20"/>
          <w:u w:val="single"/>
          <w:vertAlign w:val="superscript"/>
          <w:lang w:bidi="ar-SA"/>
        </w:rPr>
        <w:t>3</w:t>
      </w:r>
      <w:r w:rsidR="00261938">
        <w:rPr>
          <w:rFonts w:ascii="Calibri" w:hAnsi="Calibri" w:eastAsia="Calibri" w:cs="Times New Roman"/>
          <w:sz w:val="20"/>
          <w:szCs w:val="20"/>
          <w:vertAlign w:val="superscript"/>
          <w:lang w:bidi="ar-SA"/>
        </w:rPr>
        <w:t>/</w:t>
      </w:r>
      <w:r w:rsidRPr="00AE290E" w:rsidR="00AE290E">
        <w:rPr>
          <w:rFonts w:ascii="Calibri" w:hAnsi="Calibri" w:eastAsia="Calibri" w:cs="Times New Roman"/>
          <w:sz w:val="20"/>
          <w:szCs w:val="20"/>
          <w:lang w:bidi="ar-SA"/>
        </w:rPr>
        <w:t xml:space="preserve"> Electronic or fax submittal is not accepted because the application requires return of the original CHPs and notarized signatures of the transferor and the transferee.</w:t>
      </w:r>
    </w:p>
    <w:p w:rsidRPr="00AE290E" w:rsidR="00A244C9" w:rsidP="00AE290E" w:rsidRDefault="00A244C9" w14:paraId="157273E5"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4</w:t>
      </w:r>
      <w:r w:rsidR="00261938">
        <w:rPr>
          <w:rFonts w:eastAsia="Times New Roman" w:cs="Times New Roman" w:asciiTheme="minorHAnsi" w:hAnsiTheme="minorHAnsi"/>
          <w:sz w:val="20"/>
          <w:szCs w:val="20"/>
          <w:vertAlign w:val="superscript"/>
          <w:lang w:bidi="ar-SA"/>
        </w:rPr>
        <w:t>/</w:t>
      </w:r>
      <w:r w:rsidRPr="00AE290E" w:rsidR="00AE290E">
        <w:rPr>
          <w:rFonts w:eastAsia="Times New Roman" w:cs="Times New Roman" w:asciiTheme="minorHAnsi" w:hAnsiTheme="minorHAnsi"/>
          <w:sz w:val="20"/>
          <w:szCs w:val="20"/>
          <w:lang w:bidi="ar-SA"/>
        </w:rPr>
        <w:t xml:space="preserve"> Electronic submittal other than fax is not accepted because the application requires original signatures.</w:t>
      </w:r>
    </w:p>
    <w:p w:rsidR="00261938" w:rsidP="00AE290E" w:rsidRDefault="00A244C9" w14:paraId="62D4DCF9"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5</w:t>
      </w:r>
      <w:r w:rsidR="00261938">
        <w:rPr>
          <w:rFonts w:eastAsia="Times New Roman" w:cs="Times New Roman" w:asciiTheme="minorHAnsi" w:hAnsiTheme="minorHAnsi"/>
          <w:sz w:val="20"/>
          <w:szCs w:val="20"/>
          <w:vertAlign w:val="superscript"/>
          <w:lang w:bidi="ar-SA"/>
        </w:rPr>
        <w:t>/</w:t>
      </w:r>
      <w:r w:rsidRPr="00AE290E" w:rsidR="00AE290E">
        <w:rPr>
          <w:rFonts w:eastAsia="Times New Roman" w:cs="Times New Roman" w:asciiTheme="minorHAnsi" w:hAnsiTheme="minorHAnsi"/>
          <w:sz w:val="20"/>
          <w:szCs w:val="20"/>
          <w:lang w:bidi="ar-SA"/>
        </w:rPr>
        <w:t xml:space="preserve"> </w:t>
      </w:r>
      <w:r w:rsidRPr="00AE290E" w:rsidR="00AE290E">
        <w:rPr>
          <w:rFonts w:eastAsia="Times New Roman" w:cs="Times New Roman" w:asciiTheme="minorHAnsi" w:hAnsiTheme="minorHAnsi"/>
          <w:b/>
          <w:sz w:val="20"/>
          <w:szCs w:val="20"/>
          <w:lang w:bidi="ar-SA"/>
        </w:rPr>
        <w:t>Mail or delivery</w:t>
      </w:r>
      <w:r w:rsidRPr="00AE290E" w:rsidR="00AE290E">
        <w:rPr>
          <w:rFonts w:eastAsia="Times New Roman" w:cs="Times New Roman" w:asciiTheme="minorHAnsi" w:hAnsiTheme="minorHAnsi"/>
          <w:sz w:val="20"/>
          <w:szCs w:val="20"/>
          <w:lang w:bidi="ar-SA"/>
        </w:rPr>
        <w:t xml:space="preserve">: National Appeals Office, 1315 East-West Highway, Silver Spring, MD 20910; </w:t>
      </w:r>
      <w:r w:rsidRPr="00AE290E" w:rsidR="00AE290E">
        <w:rPr>
          <w:rFonts w:eastAsia="Times New Roman" w:cs="Times New Roman" w:asciiTheme="minorHAnsi" w:hAnsiTheme="minorHAnsi"/>
          <w:b/>
          <w:sz w:val="20"/>
          <w:szCs w:val="20"/>
          <w:lang w:bidi="ar-SA"/>
        </w:rPr>
        <w:t>Fax</w:t>
      </w:r>
      <w:r w:rsidRPr="00AE290E" w:rsidR="00AE290E">
        <w:rPr>
          <w:rFonts w:eastAsia="Times New Roman" w:cs="Times New Roman" w:asciiTheme="minorHAnsi" w:hAnsiTheme="minorHAnsi"/>
          <w:sz w:val="20"/>
          <w:szCs w:val="20"/>
          <w:lang w:bidi="ar-SA"/>
        </w:rPr>
        <w:t>: (307) 713-2384</w:t>
      </w:r>
      <w:r w:rsidR="00261938">
        <w:rPr>
          <w:rFonts w:eastAsia="Times New Roman" w:cs="Times New Roman" w:asciiTheme="minorHAnsi" w:hAnsiTheme="minorHAnsi"/>
          <w:sz w:val="20"/>
          <w:szCs w:val="20"/>
          <w:lang w:bidi="ar-SA"/>
        </w:rPr>
        <w:t>.</w:t>
      </w:r>
    </w:p>
    <w:p w:rsidR="00BB7C84" w:rsidP="00DD6390" w:rsidRDefault="00A244C9" w14:paraId="1B2E32EC" w14:textId="77777777">
      <w:pPr>
        <w:widowControl/>
        <w:tabs>
          <w:tab w:val="left" w:pos="360"/>
          <w:tab w:val="left" w:pos="720"/>
          <w:tab w:val="left" w:pos="1080"/>
        </w:tabs>
        <w:autoSpaceDE/>
        <w:autoSpaceDN/>
        <w:rPr>
          <w:rFonts w:ascii="Calibri" w:hAnsi="Calibri" w:eastAsia="Calibri" w:cs="Times New Roman"/>
          <w:sz w:val="20"/>
          <w:szCs w:val="20"/>
          <w:lang w:bidi="ar-SA"/>
        </w:rPr>
      </w:pPr>
      <w:r w:rsidRPr="00A244C9">
        <w:rPr>
          <w:rFonts w:eastAsia="Times New Roman" w:cs="Times New Roman" w:asciiTheme="minorHAnsi" w:hAnsiTheme="minorHAnsi"/>
          <w:sz w:val="20"/>
          <w:szCs w:val="20"/>
          <w:u w:val="single"/>
          <w:vertAlign w:val="superscript"/>
          <w:lang w:bidi="ar-SA"/>
        </w:rPr>
        <w:t>6</w:t>
      </w:r>
      <w:r w:rsidRPr="00A244C9">
        <w:rPr>
          <w:rFonts w:eastAsia="Times New Roman" w:cs="Times New Roman" w:asciiTheme="minorHAnsi" w:hAnsiTheme="minorHAnsi"/>
          <w:sz w:val="20"/>
          <w:szCs w:val="20"/>
          <w:vertAlign w:val="superscript"/>
          <w:lang w:bidi="ar-SA"/>
        </w:rPr>
        <w:t>/</w:t>
      </w:r>
      <w:r w:rsidRPr="00A244C9">
        <w:rPr>
          <w:rFonts w:ascii="Calibri" w:hAnsi="Calibri" w:eastAsia="Calibri" w:cs="Times New Roman"/>
          <w:sz w:val="20"/>
          <w:szCs w:val="20"/>
          <w:lang w:bidi="ar-SA"/>
        </w:rPr>
        <w:t xml:space="preserve"> </w:t>
      </w:r>
      <w:r w:rsidRPr="00DD6390" w:rsidR="00DD6390">
        <w:rPr>
          <w:rFonts w:ascii="Calibri" w:hAnsi="Calibri" w:eastAsia="Calibri" w:cs="Times New Roman"/>
          <w:b/>
          <w:sz w:val="20"/>
          <w:szCs w:val="20"/>
          <w:lang w:bidi="ar-SA"/>
        </w:rPr>
        <w:t>Mail</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Alaska Department of Fish and Game</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Division of Sport Fish – RTS</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Logbook Program</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333 Raspberry Road</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Anchorage, AK 99518-1565</w:t>
      </w:r>
      <w:r w:rsidR="00DD6390">
        <w:rPr>
          <w:rFonts w:ascii="Calibri" w:hAnsi="Calibri" w:eastAsia="Calibri" w:cs="Times New Roman"/>
          <w:sz w:val="20"/>
          <w:szCs w:val="20"/>
          <w:lang w:bidi="ar-SA"/>
        </w:rPr>
        <w:t>.</w:t>
      </w:r>
    </w:p>
    <w:p w:rsidR="00A244C9" w:rsidP="00AE290E" w:rsidRDefault="00BB7C84" w14:paraId="566441E1"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sidRPr="00BB7C84">
        <w:rPr>
          <w:rFonts w:ascii="Calibri" w:hAnsi="Calibri" w:eastAsia="Calibri" w:cs="Times New Roman"/>
          <w:sz w:val="20"/>
          <w:szCs w:val="20"/>
          <w:u w:val="single"/>
          <w:vertAlign w:val="superscript"/>
          <w:lang w:bidi="ar-SA"/>
        </w:rPr>
        <w:t>7</w:t>
      </w:r>
      <w:r w:rsidRPr="00BB7C84">
        <w:rPr>
          <w:rFonts w:ascii="Calibri" w:hAnsi="Calibri" w:eastAsia="Calibri" w:cs="Times New Roman"/>
          <w:sz w:val="20"/>
          <w:szCs w:val="20"/>
          <w:vertAlign w:val="superscript"/>
          <w:lang w:bidi="ar-SA"/>
        </w:rPr>
        <w:t>/</w:t>
      </w:r>
      <w:r>
        <w:rPr>
          <w:rFonts w:ascii="Calibri" w:hAnsi="Calibri" w:eastAsia="Calibri" w:cs="Times New Roman"/>
          <w:sz w:val="20"/>
          <w:szCs w:val="20"/>
          <w:lang w:bidi="ar-SA"/>
        </w:rPr>
        <w:t xml:space="preserve"> </w:t>
      </w:r>
      <w:r w:rsidRPr="00AE290E" w:rsidR="00A244C9">
        <w:rPr>
          <w:rFonts w:ascii="Calibri" w:hAnsi="Calibri" w:eastAsia="Calibri" w:cs="Times New Roman"/>
          <w:sz w:val="20"/>
          <w:szCs w:val="20"/>
          <w:lang w:bidi="ar-SA"/>
        </w:rPr>
        <w:t>eFISH is the NMFS Alaska Region’s online Fisheries Information System.</w:t>
      </w:r>
    </w:p>
    <w:p w:rsidR="00C4371E" w:rsidP="00C43E2F" w:rsidRDefault="00BB7C84" w14:paraId="5F402CC7" w14:textId="77777777">
      <w:pPr>
        <w:widowControl/>
        <w:tabs>
          <w:tab w:val="left" w:pos="360"/>
          <w:tab w:val="left" w:pos="720"/>
          <w:tab w:val="left" w:pos="1080"/>
        </w:tabs>
        <w:autoSpaceDE/>
        <w:autoSpaceDN/>
        <w:rPr>
          <w:rFonts w:eastAsia="Times New Roman" w:cs="Times New Roman" w:asciiTheme="minorHAnsi" w:hAnsiTheme="minorHAnsi"/>
          <w:sz w:val="20"/>
          <w:szCs w:val="20"/>
          <w:vertAlign w:val="superscript"/>
          <w:lang w:bidi="ar-SA"/>
        </w:rPr>
      </w:pPr>
      <w:r>
        <w:rPr>
          <w:rFonts w:eastAsia="Times New Roman" w:cs="Times New Roman" w:asciiTheme="minorHAnsi" w:hAnsiTheme="minorHAnsi"/>
          <w:sz w:val="20"/>
          <w:szCs w:val="20"/>
          <w:u w:val="single"/>
          <w:vertAlign w:val="superscript"/>
          <w:lang w:bidi="ar-SA"/>
        </w:rPr>
        <w:t>8</w:t>
      </w:r>
      <w:r w:rsidRPr="00B95CE4" w:rsidR="00B95CE4">
        <w:rPr>
          <w:rFonts w:eastAsia="Times New Roman" w:cs="Times New Roman" w:asciiTheme="minorHAnsi" w:hAnsiTheme="minorHAnsi"/>
          <w:sz w:val="20"/>
          <w:szCs w:val="20"/>
          <w:vertAlign w:val="superscript"/>
          <w:lang w:bidi="ar-SA"/>
        </w:rPr>
        <w:t>/</w:t>
      </w:r>
      <w:r w:rsidRPr="00C4371E" w:rsidR="00C4371E">
        <w:t xml:space="preserve"> </w:t>
      </w:r>
      <w:r w:rsidRPr="00C4371E" w:rsidR="00C4371E">
        <w:rPr>
          <w:rFonts w:eastAsia="Times New Roman" w:cs="Times New Roman" w:asciiTheme="minorHAnsi" w:hAnsiTheme="minorHAnsi"/>
          <w:sz w:val="20"/>
          <w:szCs w:val="20"/>
          <w:lang w:bidi="ar-SA"/>
        </w:rPr>
        <w:t>If a GAF permit holder is unable to submit a GAF landings report due to hardware, software, or Internet failure for a period longer than the required reporting time, or a correction must be made to information already submitted, the GAF permit holder must contact NOAA Office of Law Enforcement, Juneau, AK, at 800-304-4846 (Select Option 1).</w:t>
      </w:r>
    </w:p>
    <w:p w:rsidRPr="00AE290E" w:rsidR="00AE290E" w:rsidP="00C43E2F" w:rsidRDefault="00BB7C84" w14:paraId="3C02B88B"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9</w:t>
      </w:r>
      <w:r w:rsidRPr="00C4371E" w:rsidR="00C4371E">
        <w:rPr>
          <w:rFonts w:eastAsia="Times New Roman" w:cs="Times New Roman" w:asciiTheme="minorHAnsi" w:hAnsiTheme="minorHAnsi"/>
          <w:sz w:val="20"/>
          <w:szCs w:val="20"/>
          <w:vertAlign w:val="superscript"/>
          <w:lang w:bidi="ar-SA"/>
        </w:rPr>
        <w:t>/</w:t>
      </w:r>
      <w:r w:rsidRPr="00C4371E" w:rsidR="00C4371E">
        <w:rPr>
          <w:rFonts w:eastAsia="Times New Roman" w:cs="Times New Roman" w:asciiTheme="minorHAnsi" w:hAnsiTheme="minorHAnsi"/>
          <w:sz w:val="20"/>
          <w:szCs w:val="20"/>
          <w:lang w:bidi="ar-SA"/>
        </w:rPr>
        <w:t xml:space="preserve"> </w:t>
      </w:r>
      <w:proofErr w:type="gramStart"/>
      <w:r w:rsidR="00705820">
        <w:rPr>
          <w:rFonts w:eastAsia="Times New Roman" w:cs="Times New Roman" w:asciiTheme="minorHAnsi" w:hAnsiTheme="minorHAnsi"/>
          <w:sz w:val="20"/>
          <w:szCs w:val="20"/>
          <w:lang w:bidi="ar-SA"/>
        </w:rPr>
        <w:t>Some</w:t>
      </w:r>
      <w:proofErr w:type="gramEnd"/>
      <w:r w:rsidRPr="00C43E2F" w:rsidR="00C43E2F">
        <w:rPr>
          <w:rFonts w:eastAsia="Times New Roman" w:cs="Times New Roman" w:asciiTheme="minorHAnsi" w:hAnsiTheme="minorHAnsi"/>
          <w:sz w:val="20"/>
          <w:szCs w:val="20"/>
          <w:lang w:bidi="ar-SA"/>
        </w:rPr>
        <w:t xml:space="preserve"> information </w:t>
      </w:r>
      <w:r w:rsidR="00705820">
        <w:rPr>
          <w:rFonts w:eastAsia="Times New Roman" w:cs="Times New Roman" w:asciiTheme="minorHAnsi" w:hAnsiTheme="minorHAnsi"/>
          <w:sz w:val="20"/>
          <w:szCs w:val="20"/>
          <w:lang w:bidi="ar-SA"/>
        </w:rPr>
        <w:t xml:space="preserve">from this collection is posted online. </w:t>
      </w:r>
      <w:r w:rsidR="00C43E2F">
        <w:rPr>
          <w:rFonts w:eastAsia="Times New Roman" w:cs="Times New Roman" w:asciiTheme="minorHAnsi" w:hAnsiTheme="minorHAnsi"/>
          <w:sz w:val="20"/>
          <w:szCs w:val="20"/>
          <w:lang w:bidi="ar-SA"/>
        </w:rPr>
        <w:t>See Q15 for more information.</w:t>
      </w:r>
    </w:p>
    <w:p w:rsidR="0094552A" w:rsidP="00261938" w:rsidRDefault="0094552A" w14:paraId="4F6E75B3" w14:textId="77777777">
      <w:pPr>
        <w:pStyle w:val="Heading1"/>
        <w:spacing w:before="161"/>
        <w:ind w:left="0"/>
        <w:rPr>
          <w:rFonts w:ascii="Times New Roman" w:hAnsi="Times New Roman" w:cs="Times New Roman"/>
        </w:rPr>
        <w:sectPr w:rsidR="0094552A" w:rsidSect="00146049">
          <w:pgSz w:w="15840" w:h="12240" w:orient="landscape"/>
          <w:pgMar w:top="1080" w:right="640" w:bottom="1080" w:left="1200" w:header="0" w:footer="1014" w:gutter="0"/>
          <w:cols w:space="720"/>
          <w:docGrid w:linePitch="299"/>
        </w:sectPr>
      </w:pPr>
    </w:p>
    <w:p w:rsidRPr="00661467" w:rsidR="00265744" w:rsidP="00265744" w:rsidRDefault="00265744" w14:paraId="5BA63F9F" w14:textId="77777777">
      <w:pPr>
        <w:widowControl/>
        <w:autoSpaceDE/>
        <w:autoSpaceDN/>
        <w:rPr>
          <w:rFonts w:ascii="Times New Roman" w:hAnsi="Times New Roman" w:eastAsia="Times New Roman" w:cs="Times New Roman"/>
          <w:color w:val="000000" w:themeColor="text1"/>
          <w:sz w:val="24"/>
          <w:szCs w:val="24"/>
          <w:lang w:bidi="ar-SA"/>
        </w:rPr>
      </w:pPr>
      <w:r w:rsidRPr="00661467">
        <w:rPr>
          <w:rFonts w:ascii="Times New Roman" w:hAnsi="Times New Roman" w:eastAsia="Times New Roman" w:cs="Times New Roman"/>
          <w:color w:val="000000" w:themeColor="text1"/>
          <w:sz w:val="24"/>
          <w:szCs w:val="24"/>
          <w:lang w:bidi="ar-SA"/>
        </w:rPr>
        <w:lastRenderedPageBreak/>
        <w:t xml:space="preserve">The information collection is designed to yield data that meet all applicable information quality guidelines. Prior to dissemination, the information will be subjected to quality control measures and a pre-dissemination review pursuant to </w:t>
      </w:r>
      <w:hyperlink r:id="rId20">
        <w:r w:rsidRPr="00661467">
          <w:rPr>
            <w:rFonts w:ascii="Times New Roman" w:hAnsi="Times New Roman" w:eastAsia="Times New Roman" w:cs="Times New Roman"/>
            <w:color w:val="000000" w:themeColor="text1"/>
            <w:sz w:val="24"/>
            <w:szCs w:val="24"/>
            <w:lang w:bidi="ar-SA"/>
          </w:rPr>
          <w:t>Section 515 of Public Law 106-554</w:t>
        </w:r>
      </w:hyperlink>
      <w:r w:rsidRPr="00661467">
        <w:rPr>
          <w:rFonts w:ascii="Times New Roman" w:hAnsi="Times New Roman" w:eastAsia="Times New Roman" w:cs="Times New Roman"/>
          <w:color w:val="000000" w:themeColor="text1"/>
          <w:sz w:val="24"/>
          <w:szCs w:val="24"/>
          <w:lang w:bidi="ar-SA"/>
        </w:rPr>
        <w:t xml:space="preserve"> </w:t>
      </w:r>
      <w:r w:rsidRPr="00661467">
        <w:rPr>
          <w:rFonts w:ascii="Times New Roman" w:hAnsi="Times New Roman" w:eastAsia="Calibri" w:cs="Times New Roman"/>
          <w:color w:val="000000" w:themeColor="text1"/>
          <w:sz w:val="24"/>
          <w:szCs w:val="24"/>
          <w:lang w:bidi="ar-SA"/>
        </w:rPr>
        <w:t>(the Information Quality Act)</w:t>
      </w:r>
      <w:r w:rsidRPr="00661467">
        <w:rPr>
          <w:rFonts w:ascii="Times New Roman" w:hAnsi="Times New Roman" w:eastAsia="Times New Roman" w:cs="Times New Roman"/>
          <w:color w:val="000000" w:themeColor="text1"/>
          <w:sz w:val="24"/>
          <w:szCs w:val="24"/>
          <w:lang w:bidi="ar-SA"/>
        </w:rPr>
        <w:t xml:space="preserve">, which requires </w:t>
      </w:r>
      <w:r w:rsidRPr="00661467">
        <w:rPr>
          <w:rFonts w:ascii="Times New Roman" w:hAnsi="Times New Roman" w:eastAsia="Calibri" w:cs="Times New Roman"/>
          <w:color w:val="000000" w:themeColor="text1"/>
          <w:sz w:val="24"/>
          <w:szCs w:val="24"/>
          <w:lang w:bidi="ar-SA"/>
        </w:rPr>
        <w:t xml:space="preserve">NMFS to ensure the quality, objectivity, utility, and integrity of information it publicly disseminates. Public dissemination of data collected by this information collection is governed by </w:t>
      </w:r>
      <w:hyperlink w:history="1" r:id="rId21">
        <w:r w:rsidRPr="00661467">
          <w:rPr>
            <w:rStyle w:val="Hyperlink"/>
            <w:rFonts w:ascii="Times New Roman" w:hAnsi="Times New Roman" w:eastAsia="Calibri" w:cs="Times New Roman"/>
            <w:sz w:val="24"/>
            <w:szCs w:val="24"/>
            <w:lang w:bidi="ar-SA"/>
          </w:rPr>
          <w:t>NOAA's information quality guidelines</w:t>
        </w:r>
      </w:hyperlink>
      <w:r w:rsidRPr="00661467">
        <w:rPr>
          <w:rFonts w:ascii="Times New Roman" w:hAnsi="Times New Roman" w:eastAsia="Calibri" w:cs="Times New Roman"/>
          <w:color w:val="000000" w:themeColor="text1"/>
          <w:sz w:val="24"/>
          <w:szCs w:val="24"/>
          <w:lang w:bidi="ar-SA"/>
        </w:rPr>
        <w:t>, which were issued on October 30, 2014.</w:t>
      </w:r>
      <w:r w:rsidRPr="00661467">
        <w:rPr>
          <w:rFonts w:ascii="Times New Roman" w:hAnsi="Times New Roman" w:eastAsia="Times New Roman" w:cs="Times New Roman"/>
          <w:color w:val="000000" w:themeColor="text1"/>
          <w:sz w:val="24"/>
          <w:szCs w:val="24"/>
          <w:lang w:bidi="ar-SA"/>
        </w:rPr>
        <w:t xml:space="preserve"> </w:t>
      </w:r>
    </w:p>
    <w:p w:rsidRPr="00661467" w:rsidR="00265744" w:rsidP="00265744" w:rsidRDefault="00265744" w14:paraId="13E3B0AC" w14:textId="77777777">
      <w:pPr>
        <w:autoSpaceDE/>
        <w:autoSpaceDN/>
        <w:rPr>
          <w:rFonts w:ascii="Times New Roman" w:hAnsi="Times New Roman" w:eastAsia="Times New Roman" w:cs="Times New Roman"/>
          <w:color w:val="000000" w:themeColor="text1"/>
          <w:sz w:val="24"/>
          <w:szCs w:val="24"/>
          <w:lang w:bidi="ar-SA"/>
        </w:rPr>
      </w:pPr>
    </w:p>
    <w:p w:rsidRPr="00661467" w:rsidR="00265744" w:rsidP="00265744" w:rsidRDefault="00265744" w14:paraId="20FD7E45" w14:textId="77777777">
      <w:pPr>
        <w:widowControl/>
        <w:adjustRightInd w:val="0"/>
        <w:rPr>
          <w:rFonts w:ascii="Times New Roman" w:hAnsi="Times New Roman" w:eastAsia="Times New Roman" w:cs="Times New Roman"/>
          <w:sz w:val="24"/>
          <w:szCs w:val="18"/>
          <w:lang w:bidi="ar-SA"/>
        </w:rPr>
      </w:pPr>
      <w:r w:rsidRPr="00661467">
        <w:rPr>
          <w:rFonts w:ascii="Times New Roman" w:hAnsi="Times New Roman" w:eastAsia="Times New Roman" w:cs="Times New Roman"/>
          <w:color w:val="000000" w:themeColor="text1"/>
          <w:sz w:val="24"/>
          <w:szCs w:val="18"/>
          <w:lang w:bidi="ar-SA"/>
        </w:rPr>
        <w:t xml:space="preserve">It is anticipated that the information collected will be disseminated to the public or used to support publicly disseminated information. CHP holders, GAF permit holders, CHP transfers, and GAF transfers are posted on the NMFS Alaska Region website. Personally identifiable information and confidential business information submitted in an administrative appeal are not released to the public. Final administrative appeal decisions with redactions are posted on the </w:t>
      </w:r>
      <w:hyperlink w:history="1" r:id="rId22">
        <w:r w:rsidRPr="00661467">
          <w:rPr>
            <w:rStyle w:val="Hyperlink"/>
            <w:rFonts w:ascii="Times New Roman" w:hAnsi="Times New Roman" w:eastAsia="Times New Roman" w:cs="Times New Roman"/>
            <w:sz w:val="24"/>
            <w:szCs w:val="18"/>
            <w:lang w:bidi="ar-SA"/>
          </w:rPr>
          <w:t>NMFS National Appeals Office website</w:t>
        </w:r>
      </w:hyperlink>
      <w:r w:rsidRPr="00661467">
        <w:rPr>
          <w:rFonts w:ascii="Times New Roman" w:hAnsi="Times New Roman" w:eastAsia="Times New Roman" w:cs="Times New Roman"/>
          <w:sz w:val="24"/>
          <w:szCs w:val="18"/>
          <w:lang w:bidi="ar-SA"/>
        </w:rPr>
        <w:t>.</w:t>
      </w:r>
    </w:p>
    <w:p w:rsidRPr="00661467" w:rsidR="00265744" w:rsidP="00265744" w:rsidRDefault="00265744" w14:paraId="37E1D0FE" w14:textId="77777777">
      <w:pPr>
        <w:autoSpaceDE/>
        <w:autoSpaceDN/>
        <w:rPr>
          <w:rFonts w:ascii="Times New Roman" w:hAnsi="Times New Roman" w:eastAsia="Times New Roman" w:cs="Times New Roman"/>
          <w:color w:val="000000" w:themeColor="text1"/>
          <w:sz w:val="24"/>
          <w:szCs w:val="24"/>
          <w:lang w:bidi="ar-SA"/>
        </w:rPr>
      </w:pPr>
    </w:p>
    <w:p w:rsidRPr="00661467" w:rsidR="00265744" w:rsidP="00265744" w:rsidRDefault="00265744" w14:paraId="6D1B7564" w14:textId="77777777">
      <w:pPr>
        <w:autoSpaceDE/>
        <w:autoSpaceDN/>
        <w:rPr>
          <w:rFonts w:ascii="Times New Roman" w:hAnsi="Times New Roman" w:eastAsia="Times New Roman" w:cs="Times New Roman"/>
          <w:color w:val="000000" w:themeColor="text1"/>
          <w:sz w:val="24"/>
          <w:szCs w:val="24"/>
          <w:lang w:bidi="ar-SA"/>
        </w:rPr>
      </w:pPr>
      <w:r w:rsidRPr="00661467">
        <w:rPr>
          <w:rFonts w:ascii="Times New Roman" w:hAnsi="Times New Roman" w:eastAsia="Times New Roman" w:cs="Times New Roman"/>
          <w:color w:val="000000" w:themeColor="text1"/>
          <w:sz w:val="24"/>
          <w:szCs w:val="24"/>
          <w:lang w:bidi="ar-SA"/>
        </w:rPr>
        <w:t xml:space="preserve">NMFS and the National Appeals Office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w:t>
      </w:r>
    </w:p>
    <w:p w:rsidRPr="00661467" w:rsidR="00383CCF" w:rsidP="00BD7237" w:rsidRDefault="00383CCF" w14:paraId="5173645B" w14:textId="77777777">
      <w:pPr>
        <w:pStyle w:val="Heading1"/>
        <w:spacing w:before="161"/>
        <w:ind w:left="0"/>
        <w:rPr>
          <w:rFonts w:ascii="Times New Roman" w:hAnsi="Times New Roman" w:cs="Times New Roman"/>
        </w:rPr>
      </w:pPr>
    </w:p>
    <w:p w:rsidRPr="00097B41" w:rsidR="00C24695" w:rsidP="00AF0015" w:rsidRDefault="00097B41" w14:paraId="52DDC79B" w14:textId="487CA16A">
      <w:pPr>
        <w:pStyle w:val="Heading1"/>
        <w:spacing w:before="161"/>
        <w:ind w:left="0"/>
        <w:rPr>
          <w:rFonts w:ascii="Times New Roman" w:hAnsi="Times New Roman" w:cs="Times New Roman"/>
          <w:b w:val="0"/>
        </w:rPr>
      </w:pPr>
      <w:r w:rsidRPr="00661467">
        <w:rPr>
          <w:rFonts w:ascii="Times New Roman" w:hAnsi="Times New Roman" w:cs="Times New Roman"/>
          <w:b w:val="0"/>
        </w:rPr>
        <w:t xml:space="preserve">The following sections provide additional information on </w:t>
      </w:r>
      <w:r w:rsidRPr="00661467" w:rsidR="00C55A02">
        <w:rPr>
          <w:rFonts w:ascii="Times New Roman" w:hAnsi="Times New Roman" w:cs="Times New Roman"/>
          <w:b w:val="0"/>
        </w:rPr>
        <w:t>each element of the information collection</w:t>
      </w:r>
      <w:r w:rsidRPr="00661467" w:rsidR="008B48CA">
        <w:rPr>
          <w:rFonts w:ascii="Times New Roman" w:hAnsi="Times New Roman" w:cs="Times New Roman"/>
          <w:b w:val="0"/>
        </w:rPr>
        <w:t>.</w:t>
      </w:r>
    </w:p>
    <w:p w:rsidR="00AF0015" w:rsidP="00AF0015" w:rsidRDefault="00AF0015" w14:paraId="213F6944"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p>
    <w:p w:rsidRPr="008A6238" w:rsidR="008A6238" w:rsidP="00AF0015" w:rsidRDefault="008A6238" w14:paraId="3D1AE80C"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FB25E4" w:rsidR="00C24695" w:rsidP="00AF0015" w:rsidRDefault="00C24695" w14:paraId="18B61505"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1. Application for Annual Registration of Charter Halibut Permit (CHP) </w:t>
      </w:r>
    </w:p>
    <w:p w:rsidRPr="00C24695" w:rsidR="00C24695" w:rsidP="00AF0015" w:rsidRDefault="00C24695" w14:paraId="1C5126F4" w14:textId="77777777">
      <w:pPr>
        <w:widowControl/>
        <w:tabs>
          <w:tab w:val="left" w:pos="720"/>
          <w:tab w:val="left" w:pos="1080"/>
          <w:tab w:val="left" w:pos="1440"/>
        </w:tabs>
        <w:autoSpaceDE/>
        <w:autoSpaceDN/>
        <w:rPr>
          <w:rFonts w:ascii="Times New Roman" w:hAnsi="Times New Roman" w:eastAsia="Times New Roman" w:cs="Times New Roman"/>
          <w:b/>
          <w:sz w:val="24"/>
          <w:szCs w:val="24"/>
          <w:lang w:bidi="ar-SA"/>
        </w:rPr>
      </w:pPr>
    </w:p>
    <w:p w:rsidRPr="00C24695" w:rsidR="00C24695" w:rsidP="00AF0015" w:rsidRDefault="00C24695" w14:paraId="705012B7"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9169C2">
        <w:rPr>
          <w:rFonts w:ascii="Times New Roman" w:hAnsi="Times New Roman" w:eastAsia="Times New Roman" w:cs="Times New Roman"/>
          <w:sz w:val="24"/>
          <w:szCs w:val="24"/>
          <w:lang w:bidi="ar-SA"/>
        </w:rPr>
        <w:t xml:space="preserve">CHP holders in Areas 2C and 3A </w:t>
      </w:r>
      <w:r w:rsidRPr="009169C2" w:rsidR="002B30C9">
        <w:rPr>
          <w:rFonts w:ascii="Times New Roman" w:hAnsi="Times New Roman" w:eastAsia="Times New Roman" w:cs="Times New Roman"/>
          <w:sz w:val="24"/>
          <w:szCs w:val="24"/>
          <w:lang w:bidi="ar-SA"/>
        </w:rPr>
        <w:t>are required to</w:t>
      </w:r>
      <w:r w:rsidRPr="009169C2">
        <w:rPr>
          <w:rFonts w:ascii="Times New Roman" w:hAnsi="Times New Roman" w:eastAsia="Times New Roman" w:cs="Times New Roman"/>
          <w:sz w:val="24"/>
          <w:szCs w:val="24"/>
          <w:lang w:bidi="ar-SA"/>
        </w:rPr>
        <w:t xml:space="preserve"> annually register their CHPs.</w:t>
      </w:r>
      <w:r w:rsidRPr="00C24695">
        <w:rPr>
          <w:rFonts w:ascii="Times New Roman" w:hAnsi="Times New Roman" w:eastAsia="Times New Roman" w:cs="Times New Roman"/>
          <w:sz w:val="24"/>
          <w:szCs w:val="24"/>
          <w:lang w:bidi="ar-SA"/>
        </w:rPr>
        <w:t xml:space="preserve"> This </w:t>
      </w:r>
      <w:r w:rsidR="002B30C9">
        <w:rPr>
          <w:rFonts w:ascii="Times New Roman" w:hAnsi="Times New Roman" w:eastAsia="Times New Roman" w:cs="Times New Roman"/>
          <w:sz w:val="24"/>
          <w:szCs w:val="24"/>
          <w:lang w:bidi="ar-SA"/>
        </w:rPr>
        <w:t>requirement</w:t>
      </w:r>
      <w:r w:rsidRPr="00C24695">
        <w:rPr>
          <w:rFonts w:ascii="Times New Roman" w:hAnsi="Times New Roman" w:eastAsia="Times New Roman" w:cs="Times New Roman"/>
          <w:sz w:val="24"/>
          <w:szCs w:val="24"/>
          <w:lang w:bidi="ar-SA"/>
        </w:rPr>
        <w:t xml:space="preserve"> does not include </w:t>
      </w:r>
      <w:r w:rsidR="002B30C9">
        <w:rPr>
          <w:rFonts w:ascii="Times New Roman" w:hAnsi="Times New Roman" w:eastAsia="Times New Roman" w:cs="Times New Roman"/>
          <w:sz w:val="24"/>
          <w:szCs w:val="24"/>
          <w:lang w:bidi="ar-SA"/>
        </w:rPr>
        <w:t xml:space="preserve">holders of </w:t>
      </w:r>
      <w:r w:rsidRPr="00C24695">
        <w:rPr>
          <w:rFonts w:ascii="Times New Roman" w:hAnsi="Times New Roman" w:eastAsia="Times New Roman" w:cs="Times New Roman"/>
          <w:sz w:val="24"/>
          <w:szCs w:val="24"/>
          <w:lang w:bidi="ar-SA"/>
        </w:rPr>
        <w:t>Military CHPs (described below) or Community CHPs (approved under OMB Control No. 0648-0665)</w:t>
      </w:r>
      <w:r w:rsidRPr="00C24695">
        <w:rPr>
          <w:rFonts w:ascii="Times New Roman" w:hAnsi="Times New Roman" w:eastAsia="Times New Roman" w:cs="Times New Roman"/>
          <w:bCs/>
          <w:sz w:val="24"/>
          <w:szCs w:val="24"/>
          <w:lang w:bidi="ar-SA"/>
        </w:rPr>
        <w:t>, but does include transferrable CHPs held by CQEs.</w:t>
      </w:r>
      <w:r w:rsidRPr="002B30C9" w:rsidR="002B30C9">
        <w:rPr>
          <w:rFonts w:ascii="Times New Roman" w:hAnsi="Times New Roman" w:eastAsia="Times New Roman" w:cs="Times New Roman"/>
          <w:sz w:val="24"/>
          <w:szCs w:val="24"/>
          <w:lang w:bidi="ar-SA"/>
        </w:rPr>
        <w:t xml:space="preserve"> </w:t>
      </w:r>
      <w:r w:rsidR="002B30C9">
        <w:rPr>
          <w:rFonts w:ascii="Times New Roman" w:hAnsi="Times New Roman" w:eastAsia="Times New Roman" w:cs="Times New Roman"/>
          <w:sz w:val="24"/>
          <w:szCs w:val="24"/>
          <w:lang w:bidi="ar-SA"/>
        </w:rPr>
        <w:t>The annual registration requirement was implemented in 2019 (</w:t>
      </w:r>
      <w:r w:rsidRPr="009169C2" w:rsidR="009169C2">
        <w:rPr>
          <w:rFonts w:ascii="Times New Roman" w:hAnsi="Times New Roman" w:eastAsia="Times New Roman" w:cs="Times New Roman"/>
          <w:sz w:val="24"/>
          <w:szCs w:val="24"/>
          <w:lang w:bidi="ar-SA"/>
        </w:rPr>
        <w:t>84 FR 64023; November 20, 2019</w:t>
      </w:r>
      <w:r w:rsidR="002B30C9">
        <w:rPr>
          <w:rFonts w:ascii="Times New Roman" w:hAnsi="Times New Roman" w:eastAsia="Times New Roman" w:cs="Times New Roman"/>
          <w:sz w:val="24"/>
          <w:szCs w:val="24"/>
          <w:lang w:bidi="ar-SA"/>
        </w:rPr>
        <w:t xml:space="preserve">). </w:t>
      </w:r>
      <w:r w:rsidRPr="009169C2" w:rsidR="009169C2">
        <w:rPr>
          <w:rFonts w:ascii="Times New Roman" w:hAnsi="Times New Roman" w:eastAsia="Times New Roman" w:cs="Times New Roman"/>
          <w:sz w:val="24"/>
          <w:szCs w:val="24"/>
          <w:lang w:bidi="ar-SA"/>
        </w:rPr>
        <w:t>Prior to this action, a CHP remained valid until amended, revoked, suspended, or superseded by a more recent version issued by NMFS.</w:t>
      </w:r>
    </w:p>
    <w:p w:rsidRPr="00C24695" w:rsidR="00C24695" w:rsidP="00AF0015" w:rsidRDefault="00C24695" w14:paraId="4AEAD989"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C37FFB" w:rsidP="00AF0015" w:rsidRDefault="00C24695" w14:paraId="2EA83BB4" w14:textId="5C044724">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 xml:space="preserve">The registration process provides a systematic way to update information on holders of transferrable CHPs, improve enforcement of CHP usage on the water, and facilitate the retirement of non-transferrable CHPs. </w:t>
      </w:r>
      <w:r w:rsidR="00FF2F62">
        <w:rPr>
          <w:rFonts w:ascii="Times New Roman" w:hAnsi="Times New Roman" w:eastAsia="Times New Roman" w:cs="Times New Roman"/>
          <w:sz w:val="24"/>
          <w:szCs w:val="24"/>
          <w:lang w:bidi="ar-SA"/>
        </w:rPr>
        <w:t xml:space="preserve">Without this, there are limited tools available to ensure that only valid CHPs are being used in the fishery. </w:t>
      </w:r>
    </w:p>
    <w:p w:rsidRPr="00C24695" w:rsidR="00C24695" w:rsidP="00AF0015" w:rsidRDefault="00C24695" w14:paraId="3D50B9EC"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C24695" w:rsidR="00C24695" w:rsidP="00AF0015" w:rsidRDefault="002B30C9" w14:paraId="5CF97A6F"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A</w:t>
      </w:r>
      <w:r w:rsidRPr="00C24695">
        <w:rPr>
          <w:rFonts w:ascii="Times New Roman" w:hAnsi="Times New Roman" w:eastAsia="Times New Roman" w:cs="Times New Roman"/>
          <w:sz w:val="24"/>
          <w:szCs w:val="24"/>
          <w:lang w:bidi="ar-SA"/>
        </w:rPr>
        <w:t xml:space="preserve"> CHP </w:t>
      </w:r>
      <w:r>
        <w:rPr>
          <w:rFonts w:ascii="Times New Roman" w:hAnsi="Times New Roman" w:eastAsia="Times New Roman" w:cs="Times New Roman"/>
          <w:sz w:val="24"/>
          <w:szCs w:val="24"/>
          <w:lang w:bidi="ar-SA"/>
        </w:rPr>
        <w:t>is</w:t>
      </w:r>
      <w:r w:rsidRPr="00C24695">
        <w:rPr>
          <w:rFonts w:ascii="Times New Roman" w:hAnsi="Times New Roman" w:eastAsia="Times New Roman" w:cs="Times New Roman"/>
          <w:sz w:val="24"/>
          <w:szCs w:val="24"/>
          <w:lang w:bidi="ar-SA"/>
        </w:rPr>
        <w:t xml:space="preserve"> valid </w:t>
      </w:r>
      <w:r>
        <w:rPr>
          <w:rFonts w:ascii="Times New Roman" w:hAnsi="Times New Roman" w:eastAsia="Times New Roman" w:cs="Times New Roman"/>
          <w:sz w:val="24"/>
          <w:szCs w:val="24"/>
          <w:lang w:bidi="ar-SA"/>
        </w:rPr>
        <w:t xml:space="preserve">only </w:t>
      </w:r>
      <w:r w:rsidRPr="00C24695">
        <w:rPr>
          <w:rFonts w:ascii="Times New Roman" w:hAnsi="Times New Roman" w:eastAsia="Times New Roman" w:cs="Times New Roman"/>
          <w:sz w:val="24"/>
          <w:szCs w:val="24"/>
          <w:lang w:bidi="ar-SA"/>
        </w:rPr>
        <w:t>for the calendar year for which it is registered</w:t>
      </w:r>
      <w:r>
        <w:rPr>
          <w:rFonts w:ascii="Times New Roman" w:hAnsi="Times New Roman" w:eastAsia="Times New Roman" w:cs="Times New Roman"/>
          <w:sz w:val="24"/>
          <w:szCs w:val="24"/>
          <w:lang w:bidi="ar-SA"/>
        </w:rPr>
        <w:t xml:space="preserve"> with NMFS</w:t>
      </w:r>
      <w:r w:rsidRPr="00C24695">
        <w:rPr>
          <w:rFonts w:ascii="Times New Roman" w:hAnsi="Times New Roman" w:eastAsia="Times New Roman" w:cs="Times New Roman"/>
          <w:sz w:val="24"/>
          <w:szCs w:val="24"/>
          <w:lang w:bidi="ar-SA"/>
        </w:rPr>
        <w:t xml:space="preserve">. CHP holders may register their permits for the season any time after January 1 of that year. </w:t>
      </w:r>
    </w:p>
    <w:p w:rsidRPr="00C24695" w:rsidR="00C24695" w:rsidP="00AF0015" w:rsidRDefault="00C24695" w14:paraId="69DADD26"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C24695" w:rsidR="00C24695" w:rsidP="00AF0015" w:rsidRDefault="00C24695" w14:paraId="0C62D911"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 xml:space="preserve">There is no deadline for registration of a CHP; however, vessel operators in Areas 2C and 3A must have an original, valid CHP on board during every charter vessel fishing trip on which Pacific halibut are caught and retained. A halibut charter operator will need to ensure that a registered, valid CHP is in his or her possession before conducting a charter halibut fishing trip. </w:t>
      </w:r>
    </w:p>
    <w:p w:rsidRPr="00C24695" w:rsidR="00C24695" w:rsidP="00C24695" w:rsidRDefault="00C24695" w14:paraId="472E27FC" w14:textId="77777777">
      <w:pPr>
        <w:keepNext/>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C24695" w:rsidP="00661467" w:rsidRDefault="00C24695" w14:paraId="50C0BAF9" w14:textId="574D55EC">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T</w:t>
      </w:r>
      <w:r w:rsidR="00D1576D">
        <w:rPr>
          <w:rFonts w:ascii="Times New Roman" w:hAnsi="Times New Roman" w:eastAsia="Times New Roman" w:cs="Times New Roman"/>
          <w:sz w:val="24"/>
          <w:szCs w:val="24"/>
          <w:lang w:bidi="ar-SA"/>
        </w:rPr>
        <w:t>his</w:t>
      </w:r>
      <w:r w:rsidRPr="00C24695">
        <w:rPr>
          <w:rFonts w:ascii="Times New Roman" w:hAnsi="Times New Roman" w:eastAsia="Times New Roman" w:cs="Times New Roman"/>
          <w:sz w:val="24"/>
          <w:szCs w:val="24"/>
          <w:lang w:bidi="ar-SA"/>
        </w:rPr>
        <w:t xml:space="preserve"> application collects </w:t>
      </w:r>
      <w:r w:rsidR="00D1576D">
        <w:rPr>
          <w:rFonts w:ascii="Times New Roman" w:hAnsi="Times New Roman" w:eastAsia="Times New Roman" w:cs="Times New Roman"/>
          <w:sz w:val="24"/>
          <w:szCs w:val="24"/>
          <w:lang w:bidi="ar-SA"/>
        </w:rPr>
        <w:t xml:space="preserve">permit holder information, </w:t>
      </w:r>
      <w:r w:rsidRPr="00D1576D" w:rsidR="00D1576D">
        <w:rPr>
          <w:rFonts w:ascii="Times New Roman" w:hAnsi="Times New Roman" w:eastAsia="Times New Roman" w:cs="Times New Roman"/>
          <w:sz w:val="24"/>
          <w:szCs w:val="24"/>
          <w:lang w:bidi="ar-SA"/>
        </w:rPr>
        <w:t>CHP identification, CHP ownership</w:t>
      </w:r>
      <w:r w:rsidR="00D1576D">
        <w:rPr>
          <w:rFonts w:ascii="Times New Roman" w:hAnsi="Times New Roman" w:eastAsia="Times New Roman" w:cs="Times New Roman"/>
          <w:sz w:val="24"/>
          <w:szCs w:val="24"/>
          <w:lang w:bidi="ar-SA"/>
        </w:rPr>
        <w:t xml:space="preserve"> </w:t>
      </w:r>
      <w:r w:rsidRPr="00D1576D" w:rsidR="00D1576D">
        <w:rPr>
          <w:rFonts w:ascii="Times New Roman" w:hAnsi="Times New Roman" w:eastAsia="Times New Roman" w:cs="Times New Roman"/>
          <w:sz w:val="24"/>
          <w:szCs w:val="24"/>
          <w:lang w:bidi="ar-SA"/>
        </w:rPr>
        <w:t>and affiliation</w:t>
      </w:r>
      <w:r w:rsidR="00C37FFB">
        <w:rPr>
          <w:rFonts w:ascii="Times New Roman" w:hAnsi="Times New Roman" w:eastAsia="Times New Roman" w:cs="Times New Roman"/>
          <w:sz w:val="24"/>
          <w:szCs w:val="24"/>
          <w:lang w:bidi="ar-SA"/>
        </w:rPr>
        <w:t xml:space="preserve"> information</w:t>
      </w:r>
      <w:r w:rsidRPr="00D1576D" w:rsidR="00D1576D">
        <w:rPr>
          <w:rFonts w:ascii="Times New Roman" w:hAnsi="Times New Roman" w:eastAsia="Times New Roman" w:cs="Times New Roman"/>
          <w:sz w:val="24"/>
          <w:szCs w:val="24"/>
          <w:lang w:bidi="ar-SA"/>
        </w:rPr>
        <w:t xml:space="preserve">, </w:t>
      </w:r>
      <w:r w:rsidR="00C37FFB">
        <w:rPr>
          <w:rFonts w:ascii="Times New Roman" w:hAnsi="Times New Roman" w:eastAsia="Times New Roman" w:cs="Times New Roman"/>
          <w:sz w:val="24"/>
          <w:szCs w:val="24"/>
          <w:lang w:bidi="ar-SA"/>
        </w:rPr>
        <w:t>and</w:t>
      </w:r>
      <w:r w:rsidRPr="00D1576D" w:rsidR="00D1576D">
        <w:rPr>
          <w:rFonts w:ascii="Times New Roman" w:hAnsi="Times New Roman" w:eastAsia="Times New Roman" w:cs="Times New Roman"/>
          <w:sz w:val="24"/>
          <w:szCs w:val="24"/>
          <w:lang w:bidi="ar-SA"/>
        </w:rPr>
        <w:t xml:space="preserve"> </w:t>
      </w:r>
      <w:r w:rsidR="00C37FFB">
        <w:rPr>
          <w:rFonts w:ascii="Times New Roman" w:hAnsi="Times New Roman" w:eastAsia="Times New Roman" w:cs="Times New Roman"/>
          <w:sz w:val="24"/>
          <w:szCs w:val="24"/>
          <w:lang w:bidi="ar-SA"/>
        </w:rPr>
        <w:t xml:space="preserve">a </w:t>
      </w:r>
      <w:r w:rsidRPr="00D1576D" w:rsidR="00D1576D">
        <w:rPr>
          <w:rFonts w:ascii="Times New Roman" w:hAnsi="Times New Roman" w:eastAsia="Times New Roman" w:cs="Times New Roman"/>
          <w:sz w:val="24"/>
          <w:szCs w:val="24"/>
          <w:lang w:bidi="ar-SA"/>
        </w:rPr>
        <w:t xml:space="preserve">question </w:t>
      </w:r>
      <w:r w:rsidR="00C37FFB">
        <w:rPr>
          <w:rFonts w:ascii="Times New Roman" w:hAnsi="Times New Roman" w:eastAsia="Times New Roman" w:cs="Times New Roman"/>
          <w:sz w:val="24"/>
          <w:szCs w:val="24"/>
          <w:lang w:bidi="ar-SA"/>
        </w:rPr>
        <w:t>r</w:t>
      </w:r>
      <w:r w:rsidR="00FD0A70">
        <w:rPr>
          <w:rFonts w:ascii="Times New Roman" w:hAnsi="Times New Roman" w:eastAsia="Times New Roman" w:cs="Times New Roman"/>
          <w:sz w:val="24"/>
          <w:szCs w:val="24"/>
          <w:lang w:bidi="ar-SA"/>
        </w:rPr>
        <w:t xml:space="preserve">egarding whether financial compensation was received for allowing another person to use the CHP in the previous fishing year. A minor modification is being made to the financial compensation question to clarify that it refers to a lease-type arrangement. </w:t>
      </w:r>
    </w:p>
    <w:p w:rsidR="002F5024" w:rsidP="00D1576D" w:rsidRDefault="002F5024" w14:paraId="0CD1C6CA" w14:textId="77777777">
      <w:pPr>
        <w:keepNext/>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2F5024" w:rsidP="002F5024" w:rsidRDefault="002F5024" w14:paraId="66C3EF2C" w14:textId="2F4D5613">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3E6A27">
        <w:rPr>
          <w:rFonts w:ascii="Times New Roman" w:hAnsi="Times New Roman" w:eastAsia="Times New Roman" w:cs="Times New Roman"/>
          <w:bCs/>
          <w:sz w:val="24"/>
          <w:szCs w:val="24"/>
          <w:lang w:bidi="ar-SA"/>
        </w:rPr>
        <w:t xml:space="preserve">A CHP holder submits a separate registration form for each CHP with a unique ownership structure. CHPs with the identical ownership and affiliation information may be registered on the same form. </w:t>
      </w:r>
      <w:r>
        <w:rPr>
          <w:rFonts w:ascii="Times New Roman" w:hAnsi="Times New Roman" w:eastAsia="Times New Roman" w:cs="Times New Roman"/>
          <w:bCs/>
          <w:sz w:val="24"/>
          <w:szCs w:val="24"/>
          <w:lang w:bidi="ar-SA"/>
        </w:rPr>
        <w:t>The current number of CHP holders is 55</w:t>
      </w:r>
      <w:r w:rsidR="00011B9F">
        <w:rPr>
          <w:rFonts w:ascii="Times New Roman" w:hAnsi="Times New Roman" w:eastAsia="Times New Roman" w:cs="Times New Roman"/>
          <w:bCs/>
          <w:sz w:val="24"/>
          <w:szCs w:val="24"/>
          <w:lang w:bidi="ar-SA"/>
        </w:rPr>
        <w:t xml:space="preserve">2 </w:t>
      </w:r>
      <w:r>
        <w:rPr>
          <w:rFonts w:ascii="Times New Roman" w:hAnsi="Times New Roman" w:eastAsia="Times New Roman" w:cs="Times New Roman"/>
          <w:bCs/>
          <w:sz w:val="24"/>
          <w:szCs w:val="24"/>
          <w:lang w:bidi="ar-SA"/>
        </w:rPr>
        <w:t xml:space="preserve">(does not include military and community CHP holders) and </w:t>
      </w:r>
      <w:r w:rsidRPr="003E6A27">
        <w:rPr>
          <w:rFonts w:ascii="Times New Roman" w:hAnsi="Times New Roman" w:eastAsia="Times New Roman" w:cs="Times New Roman"/>
          <w:bCs/>
          <w:sz w:val="24"/>
          <w:szCs w:val="24"/>
          <w:lang w:bidi="ar-SA"/>
        </w:rPr>
        <w:t>NMFS expects that not all CHP holders will register their permits every year.</w:t>
      </w:r>
      <w:r w:rsidRPr="003E6A27">
        <w:rPr>
          <w:rFonts w:ascii="Times New Roman" w:hAnsi="Times New Roman" w:eastAsia="Times New Roman" w:cs="Times New Roman"/>
          <w:sz w:val="24"/>
          <w:szCs w:val="24"/>
          <w:lang w:bidi="ar-SA"/>
        </w:rPr>
        <w:t xml:space="preserve"> </w:t>
      </w:r>
    </w:p>
    <w:p w:rsidRPr="00C24695" w:rsidR="00D30789" w:rsidP="00C24695" w:rsidRDefault="00D30789" w14:paraId="267179F1"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FB25E4" w:rsidR="002F6485" w:rsidP="002F6485" w:rsidRDefault="009F0544" w14:paraId="6A5FE4E5" w14:textId="77777777">
      <w:pPr>
        <w:keepNext/>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2</w:t>
      </w:r>
      <w:r w:rsidRPr="00FB25E4" w:rsidR="002F6485">
        <w:rPr>
          <w:rFonts w:ascii="Times New Roman" w:hAnsi="Times New Roman" w:eastAsia="Times New Roman" w:cs="Times New Roman"/>
          <w:i/>
          <w:sz w:val="24"/>
          <w:szCs w:val="24"/>
          <w:lang w:bidi="ar-SA"/>
        </w:rPr>
        <w:t xml:space="preserve">. Application for Transfer of Charter Halibut Permit (CHP)  </w:t>
      </w:r>
    </w:p>
    <w:p w:rsidRPr="002F6485" w:rsidR="002F6485" w:rsidP="002F6485" w:rsidRDefault="002F6485" w14:paraId="7BDD16EE" w14:textId="77777777">
      <w:pPr>
        <w:keepNext/>
        <w:widowControl/>
        <w:tabs>
          <w:tab w:val="left" w:pos="720"/>
          <w:tab w:val="left" w:pos="1080"/>
          <w:tab w:val="left" w:pos="1440"/>
        </w:tabs>
        <w:autoSpaceDE/>
        <w:autoSpaceDN/>
        <w:rPr>
          <w:rFonts w:ascii="Times New Roman" w:hAnsi="Times New Roman" w:eastAsia="Times New Roman" w:cs="Times New Roman"/>
          <w:b/>
          <w:sz w:val="24"/>
          <w:szCs w:val="24"/>
          <w:lang w:bidi="ar-SA"/>
        </w:rPr>
      </w:pPr>
    </w:p>
    <w:p w:rsidRPr="002F6485" w:rsidR="002F6485" w:rsidP="002F6485" w:rsidRDefault="002F6485" w14:paraId="186F476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The application period and initial issuance of CHPs ended in 2010 (other than for Military CHPs, see below, and Community CHPs, see OMB Control No. 0648-0665); therefore, a CHP may be obtained only through transfer. The CHPs were issued as either transferrable or non-transferrable, based on certain minimum participation criteria. Non-transferrable CHPs are invalid once the permit holder dies or the holding entity dissolves, or new shareholders or partners are added to the business.</w:t>
      </w:r>
    </w:p>
    <w:p w:rsidRPr="002F6485" w:rsidR="002F6485" w:rsidP="002F6485" w:rsidRDefault="002F6485" w14:paraId="001264B4"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00D36E4E" w:rsidP="002F6485" w:rsidRDefault="00301A9C" w14:paraId="5CAE08A8"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The application form collects identifi</w:t>
      </w:r>
      <w:r w:rsidR="00D36E4E">
        <w:rPr>
          <w:rFonts w:ascii="Times New Roman" w:hAnsi="Times New Roman" w:eastAsia="Times New Roman" w:cs="Times New Roman"/>
          <w:sz w:val="24"/>
          <w:szCs w:val="24"/>
          <w:lang w:bidi="ar-SA"/>
        </w:rPr>
        <w:t>cation information of the CHP(s)</w:t>
      </w:r>
      <w:r>
        <w:rPr>
          <w:rFonts w:ascii="Times New Roman" w:hAnsi="Times New Roman" w:eastAsia="Times New Roman" w:cs="Times New Roman"/>
          <w:sz w:val="24"/>
          <w:szCs w:val="24"/>
          <w:lang w:bidi="ar-SA"/>
        </w:rPr>
        <w:t xml:space="preserve"> to be transferred; transferor and transferee identification and contact information; </w:t>
      </w:r>
      <w:r w:rsidR="00D36E4E">
        <w:rPr>
          <w:rFonts w:ascii="Times New Roman" w:hAnsi="Times New Roman" w:eastAsia="Times New Roman" w:cs="Times New Roman"/>
          <w:sz w:val="24"/>
          <w:szCs w:val="24"/>
          <w:lang w:bidi="ar-SA"/>
        </w:rPr>
        <w:t>transferee ownership and affiliation information; and transaction information.</w:t>
      </w:r>
      <w:r w:rsidR="00387B6B">
        <w:rPr>
          <w:rFonts w:ascii="Times New Roman" w:hAnsi="Times New Roman" w:eastAsia="Times New Roman" w:cs="Times New Roman"/>
          <w:sz w:val="24"/>
          <w:szCs w:val="24"/>
          <w:lang w:bidi="ar-SA"/>
        </w:rPr>
        <w:t xml:space="preserve"> </w:t>
      </w:r>
      <w:r w:rsidR="00D36E4E">
        <w:rPr>
          <w:rFonts w:ascii="Times New Roman" w:hAnsi="Times New Roman" w:eastAsia="Times New Roman" w:cs="Times New Roman"/>
          <w:sz w:val="24"/>
          <w:szCs w:val="24"/>
          <w:lang w:bidi="ar-SA"/>
        </w:rPr>
        <w:t xml:space="preserve">This application </w:t>
      </w:r>
      <w:r w:rsidRPr="00D36E4E" w:rsidR="00D36E4E">
        <w:rPr>
          <w:rFonts w:ascii="Times New Roman" w:hAnsi="Times New Roman" w:eastAsia="Times New Roman" w:cs="Times New Roman"/>
          <w:sz w:val="24"/>
          <w:szCs w:val="24"/>
          <w:lang w:bidi="ar-SA"/>
        </w:rPr>
        <w:t>requires return of the original CHP</w:t>
      </w:r>
      <w:r w:rsidR="00D36E4E">
        <w:rPr>
          <w:rFonts w:ascii="Times New Roman" w:hAnsi="Times New Roman" w:eastAsia="Times New Roman" w:cs="Times New Roman"/>
          <w:sz w:val="24"/>
          <w:szCs w:val="24"/>
          <w:lang w:bidi="ar-SA"/>
        </w:rPr>
        <w:t>(s)</w:t>
      </w:r>
      <w:r w:rsidRPr="00D36E4E" w:rsidR="00D36E4E">
        <w:rPr>
          <w:rFonts w:ascii="Times New Roman" w:hAnsi="Times New Roman" w:eastAsia="Times New Roman" w:cs="Times New Roman"/>
          <w:sz w:val="24"/>
          <w:szCs w:val="24"/>
          <w:lang w:bidi="ar-SA"/>
        </w:rPr>
        <w:t xml:space="preserve"> and notariz</w:t>
      </w:r>
      <w:r w:rsidR="00D36E4E">
        <w:rPr>
          <w:rFonts w:ascii="Times New Roman" w:hAnsi="Times New Roman" w:eastAsia="Times New Roman" w:cs="Times New Roman"/>
          <w:sz w:val="24"/>
          <w:szCs w:val="24"/>
          <w:lang w:bidi="ar-SA"/>
        </w:rPr>
        <w:t>ed signatures of the transferor and the transferee</w:t>
      </w:r>
      <w:r w:rsidRPr="00D36E4E" w:rsidR="00D36E4E">
        <w:rPr>
          <w:rFonts w:ascii="Times New Roman" w:hAnsi="Times New Roman" w:eastAsia="Times New Roman" w:cs="Times New Roman"/>
          <w:sz w:val="24"/>
          <w:szCs w:val="24"/>
          <w:lang w:bidi="ar-SA"/>
        </w:rPr>
        <w:t xml:space="preserve"> or their authorized representatives.</w:t>
      </w:r>
    </w:p>
    <w:p w:rsidR="00D36E4E" w:rsidP="002F6485" w:rsidRDefault="00D36E4E" w14:paraId="1B8F08E0"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D36E4E" w:rsidR="002F6485" w:rsidP="00661467" w:rsidRDefault="008F471C" w14:paraId="77A11D39" w14:textId="0FD7EF62">
      <w:pPr>
        <w:widowControl/>
        <w:tabs>
          <w:tab w:val="left" w:pos="360"/>
          <w:tab w:val="left" w:pos="720"/>
          <w:tab w:val="left" w:pos="1080"/>
          <w:tab w:val="left" w:pos="1440"/>
        </w:tabs>
        <w:autoSpaceDE/>
        <w:autoSpaceDN/>
        <w:rPr>
          <w:rFonts w:ascii="Times New Roman" w:hAnsi="Times New Roman" w:eastAsia="Times New Roman" w:cs="Times New Roman"/>
          <w:strike/>
          <w:sz w:val="20"/>
          <w:szCs w:val="20"/>
          <w:lang w:bidi="ar-SA"/>
        </w:rPr>
      </w:pPr>
      <w:r w:rsidRPr="008F471C">
        <w:rPr>
          <w:rFonts w:ascii="Times New Roman" w:hAnsi="Times New Roman" w:eastAsia="Times New Roman" w:cs="Times New Roman"/>
          <w:sz w:val="24"/>
          <w:szCs w:val="24"/>
          <w:lang w:bidi="ar-SA"/>
        </w:rPr>
        <w:t>This application is not used by holders of Military CHPs or Community CHPs. Military CHPs are non-transferrable, and transferors of Community CHPs use a separate application approved under OMB Control No. 0648-0665.</w:t>
      </w:r>
    </w:p>
    <w:p w:rsidRPr="002F6485" w:rsidR="002F6485" w:rsidP="002F6485" w:rsidRDefault="002F6485" w14:paraId="7AEAFA6E"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rPr>
          <w:rFonts w:ascii="Times New Roman" w:hAnsi="Times New Roman" w:eastAsia="Times New Roman" w:cs="Times New Roman"/>
          <w:sz w:val="24"/>
          <w:szCs w:val="24"/>
          <w:lang w:bidi="ar-SA"/>
        </w:rPr>
      </w:pPr>
    </w:p>
    <w:p w:rsidRPr="00FB25E4" w:rsidR="002F6485" w:rsidP="002F6485" w:rsidRDefault="009F0544" w14:paraId="23964F5D"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3</w:t>
      </w:r>
      <w:r w:rsidRPr="00FB25E4" w:rsidR="002F6485">
        <w:rPr>
          <w:rFonts w:ascii="Times New Roman" w:hAnsi="Times New Roman" w:eastAsia="Times New Roman" w:cs="Times New Roman"/>
          <w:i/>
          <w:sz w:val="24"/>
          <w:szCs w:val="24"/>
          <w:lang w:bidi="ar-SA"/>
        </w:rPr>
        <w:t xml:space="preserve">. Application for Military Charter Halibut Permit </w:t>
      </w:r>
    </w:p>
    <w:p w:rsidRPr="002F6485" w:rsidR="002F6485" w:rsidP="002F6485" w:rsidRDefault="002F6485" w14:paraId="7CD6FF8D"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F6485" w:rsidR="00145783" w:rsidP="00145783" w:rsidRDefault="002F6485" w14:paraId="5F16CB18" w14:textId="4ABD5004">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 Military CHP is available at no cost and is required for an MWR Program to operate a charter halibut vessel in Areas 2C and 3A. </w:t>
      </w:r>
      <w:r w:rsidRPr="002F6485" w:rsidR="00145783">
        <w:rPr>
          <w:rFonts w:ascii="Times New Roman" w:hAnsi="Times New Roman" w:eastAsia="Times New Roman" w:cs="Times New Roman"/>
          <w:sz w:val="24"/>
          <w:szCs w:val="24"/>
          <w:lang w:bidi="ar-SA"/>
        </w:rPr>
        <w:t>Military CHPs do not require annual registration and do not expire</w:t>
      </w:r>
      <w:r w:rsidR="00C55A02">
        <w:rPr>
          <w:rFonts w:ascii="Times New Roman" w:hAnsi="Times New Roman" w:eastAsia="Times New Roman" w:cs="Times New Roman"/>
          <w:sz w:val="24"/>
          <w:szCs w:val="24"/>
          <w:lang w:bidi="ar-SA"/>
        </w:rPr>
        <w:t>.</w:t>
      </w:r>
    </w:p>
    <w:p w:rsidR="00145783" w:rsidP="002F6485" w:rsidRDefault="00145783" w14:paraId="087A2FC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F6485" w:rsidR="002F6485" w:rsidP="002F6485" w:rsidRDefault="002F6485" w14:paraId="52870FB9"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A Military CHP is non-transferable, issued without angler endorsements, and is valid only in the regulatory area designated on the permit. An MWR Program may hold multiple Military CHPs; however, NMFS reserves the right to limit the number of permits.</w:t>
      </w:r>
    </w:p>
    <w:p w:rsidRPr="00253251" w:rsidR="002F6485" w:rsidP="002F6485" w:rsidRDefault="002F6485" w14:paraId="22731BC7"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53251" w:rsidR="002F6485" w:rsidP="00DD4CAC" w:rsidRDefault="002F6485" w14:paraId="34FD6687"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253251">
        <w:rPr>
          <w:rFonts w:ascii="Times New Roman" w:hAnsi="Times New Roman" w:eastAsia="Times New Roman" w:cs="Times New Roman"/>
          <w:sz w:val="24"/>
          <w:szCs w:val="24"/>
          <w:lang w:bidi="ar-SA"/>
        </w:rPr>
        <w:t>T</w:t>
      </w:r>
      <w:r w:rsidRPr="00253251" w:rsidR="00DD4CAC">
        <w:rPr>
          <w:rFonts w:ascii="Times New Roman" w:hAnsi="Times New Roman" w:eastAsia="Times New Roman" w:cs="Times New Roman"/>
          <w:sz w:val="24"/>
          <w:szCs w:val="24"/>
          <w:lang w:bidi="ar-SA"/>
        </w:rPr>
        <w:t>h</w:t>
      </w:r>
      <w:r w:rsidR="00253251">
        <w:rPr>
          <w:rFonts w:ascii="Times New Roman" w:hAnsi="Times New Roman" w:eastAsia="Times New Roman" w:cs="Times New Roman"/>
          <w:sz w:val="24"/>
          <w:szCs w:val="24"/>
          <w:lang w:bidi="ar-SA"/>
        </w:rPr>
        <w:t>e</w:t>
      </w:r>
      <w:r w:rsidRPr="00253251">
        <w:rPr>
          <w:rFonts w:ascii="Times New Roman" w:hAnsi="Times New Roman" w:eastAsia="Times New Roman" w:cs="Times New Roman"/>
          <w:sz w:val="24"/>
          <w:szCs w:val="24"/>
          <w:lang w:bidi="ar-SA"/>
        </w:rPr>
        <w:t xml:space="preserve"> </w:t>
      </w:r>
      <w:r w:rsidRPr="00253251" w:rsidR="00DD4CAC">
        <w:rPr>
          <w:rFonts w:ascii="Times New Roman" w:hAnsi="Times New Roman" w:eastAsia="Times New Roman" w:cs="Times New Roman"/>
          <w:sz w:val="24"/>
          <w:szCs w:val="24"/>
          <w:lang w:bidi="ar-SA"/>
        </w:rPr>
        <w:t xml:space="preserve">information collected on this </w:t>
      </w:r>
      <w:r w:rsidRPr="00253251">
        <w:rPr>
          <w:rFonts w:ascii="Times New Roman" w:hAnsi="Times New Roman" w:eastAsia="Times New Roman" w:cs="Times New Roman"/>
          <w:sz w:val="24"/>
          <w:szCs w:val="24"/>
          <w:lang w:bidi="ar-SA"/>
        </w:rPr>
        <w:t xml:space="preserve">application </w:t>
      </w:r>
      <w:r w:rsidRPr="00253251" w:rsidR="00DD4CAC">
        <w:rPr>
          <w:rFonts w:ascii="Times New Roman" w:hAnsi="Times New Roman" w:eastAsia="Times New Roman" w:cs="Times New Roman"/>
          <w:sz w:val="24"/>
          <w:szCs w:val="24"/>
          <w:lang w:bidi="ar-SA"/>
        </w:rPr>
        <w:t>includes</w:t>
      </w:r>
      <w:r w:rsidRPr="00253251">
        <w:rPr>
          <w:rFonts w:ascii="Times New Roman" w:hAnsi="Times New Roman" w:eastAsia="Times New Roman" w:cs="Times New Roman"/>
          <w:sz w:val="24"/>
          <w:szCs w:val="24"/>
          <w:lang w:bidi="ar-SA"/>
        </w:rPr>
        <w:t xml:space="preserve"> </w:t>
      </w:r>
      <w:r w:rsidRPr="00253251" w:rsidR="00DD4CAC">
        <w:rPr>
          <w:rFonts w:ascii="Times New Roman" w:hAnsi="Times New Roman" w:eastAsia="Times New Roman" w:cs="Times New Roman"/>
          <w:sz w:val="24"/>
          <w:szCs w:val="24"/>
          <w:lang w:bidi="ar-SA"/>
        </w:rPr>
        <w:t xml:space="preserve">the applicant’s name, business address, and branch of the U.S. military represented and the number of charter permits requested for each IPHC regulatory area. Additionally, </w:t>
      </w:r>
      <w:r w:rsidRPr="00253251">
        <w:rPr>
          <w:rFonts w:ascii="Times New Roman" w:hAnsi="Times New Roman" w:eastAsia="Times New Roman" w:cs="Times New Roman"/>
          <w:sz w:val="24"/>
          <w:szCs w:val="24"/>
          <w:lang w:bidi="ar-SA"/>
        </w:rPr>
        <w:t xml:space="preserve">official documentation </w:t>
      </w:r>
      <w:r w:rsidR="00253251">
        <w:rPr>
          <w:rFonts w:ascii="Times New Roman" w:hAnsi="Times New Roman" w:eastAsia="Times New Roman" w:cs="Times New Roman"/>
          <w:sz w:val="24"/>
          <w:szCs w:val="24"/>
          <w:lang w:bidi="ar-SA"/>
        </w:rPr>
        <w:t xml:space="preserve">must be attached </w:t>
      </w:r>
      <w:r w:rsidRPr="00253251">
        <w:rPr>
          <w:rFonts w:ascii="Times New Roman" w:hAnsi="Times New Roman" w:eastAsia="Times New Roman" w:cs="Times New Roman"/>
          <w:sz w:val="24"/>
          <w:szCs w:val="24"/>
          <w:lang w:bidi="ar-SA"/>
        </w:rPr>
        <w:t>showing the individual completing the application has the authority to apply for a Military CHP on behalf of the MWR Program.</w:t>
      </w:r>
    </w:p>
    <w:p w:rsidRPr="002F6485" w:rsidR="002F6485" w:rsidP="002F6485" w:rsidRDefault="002F6485" w14:paraId="78531C96" w14:textId="77777777">
      <w:pPr>
        <w:widowControl/>
        <w:autoSpaceDE/>
        <w:autoSpaceDN/>
        <w:rPr>
          <w:rFonts w:ascii="Times New Roman" w:hAnsi="Times New Roman" w:eastAsia="Times New Roman" w:cs="Times New Roman"/>
          <w:sz w:val="20"/>
          <w:szCs w:val="20"/>
          <w:lang w:bidi="ar-SA"/>
        </w:rPr>
      </w:pPr>
    </w:p>
    <w:p w:rsidRPr="002F6485" w:rsidR="002F6485" w:rsidP="002F6485" w:rsidRDefault="002F6485" w14:paraId="277C94A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A77E68">
        <w:rPr>
          <w:rFonts w:ascii="Times New Roman" w:hAnsi="Times New Roman" w:eastAsia="Times New Roman" w:cs="Times New Roman"/>
          <w:sz w:val="24"/>
          <w:szCs w:val="24"/>
          <w:lang w:bidi="ar-SA"/>
        </w:rPr>
        <w:t>Three entities hold Military CHPs: Eielson Air Force Base MWR Program, Seward Army Resort, and the U.S. Army MWR (Ft. Greely). NMFS has issued seven Military CHPs, but none have been issued since 2012. For purpose</w:t>
      </w:r>
      <w:r w:rsidR="00A77E68">
        <w:rPr>
          <w:rFonts w:ascii="Times New Roman" w:hAnsi="Times New Roman" w:eastAsia="Times New Roman" w:cs="Times New Roman"/>
          <w:sz w:val="24"/>
          <w:szCs w:val="24"/>
          <w:lang w:bidi="ar-SA"/>
        </w:rPr>
        <w:t>s of this analysis, one response</w:t>
      </w:r>
      <w:r w:rsidRPr="00A77E68">
        <w:rPr>
          <w:rFonts w:ascii="Times New Roman" w:hAnsi="Times New Roman" w:eastAsia="Times New Roman" w:cs="Times New Roman"/>
          <w:sz w:val="24"/>
          <w:szCs w:val="24"/>
          <w:lang w:bidi="ar-SA"/>
        </w:rPr>
        <w:t xml:space="preserve"> is used</w:t>
      </w:r>
      <w:r w:rsidR="00A77E68">
        <w:rPr>
          <w:rFonts w:ascii="Times New Roman" w:hAnsi="Times New Roman" w:eastAsia="Times New Roman" w:cs="Times New Roman"/>
          <w:sz w:val="24"/>
          <w:szCs w:val="24"/>
          <w:lang w:bidi="ar-SA"/>
        </w:rPr>
        <w:t xml:space="preserve"> in the tables in </w:t>
      </w:r>
      <w:r w:rsidR="00DD4CAC">
        <w:rPr>
          <w:rFonts w:ascii="Times New Roman" w:hAnsi="Times New Roman" w:eastAsia="Times New Roman" w:cs="Times New Roman"/>
          <w:sz w:val="24"/>
          <w:szCs w:val="24"/>
          <w:lang w:bidi="ar-SA"/>
        </w:rPr>
        <w:t>Q12 and Q14</w:t>
      </w:r>
      <w:r w:rsidRPr="00A77E68">
        <w:rPr>
          <w:rFonts w:ascii="Times New Roman" w:hAnsi="Times New Roman" w:eastAsia="Times New Roman" w:cs="Times New Roman"/>
          <w:sz w:val="24"/>
          <w:szCs w:val="24"/>
          <w:lang w:bidi="ar-SA"/>
        </w:rPr>
        <w:t>.</w:t>
      </w:r>
      <w:r w:rsidRPr="002F6485">
        <w:rPr>
          <w:rFonts w:ascii="Times New Roman" w:hAnsi="Times New Roman" w:eastAsia="Times New Roman" w:cs="Times New Roman"/>
          <w:sz w:val="24"/>
          <w:szCs w:val="24"/>
          <w:lang w:bidi="ar-SA"/>
        </w:rPr>
        <w:t xml:space="preserve">  </w:t>
      </w:r>
    </w:p>
    <w:p w:rsidRPr="002F6485" w:rsidR="002F6485" w:rsidP="002F6485" w:rsidRDefault="002F6485" w14:paraId="715F0BA7"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FB25E4" w:rsidR="002F6485" w:rsidP="002F6485" w:rsidRDefault="00BB01FE" w14:paraId="664EE8B9" w14:textId="77777777">
      <w:pPr>
        <w:widowControl/>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4</w:t>
      </w:r>
      <w:r w:rsidRPr="00FB25E4" w:rsidR="002F6485">
        <w:rPr>
          <w:rFonts w:ascii="Times New Roman" w:hAnsi="Times New Roman" w:eastAsia="Times New Roman" w:cs="Times New Roman"/>
          <w:i/>
          <w:sz w:val="24"/>
          <w:szCs w:val="24"/>
          <w:lang w:bidi="ar-SA"/>
        </w:rPr>
        <w:t xml:space="preserve">. </w:t>
      </w:r>
      <w:r w:rsidRPr="00FB25E4" w:rsidR="009C09CF">
        <w:rPr>
          <w:rFonts w:ascii="Times New Roman" w:hAnsi="Times New Roman" w:eastAsia="Times New Roman" w:cs="Times New Roman"/>
          <w:i/>
          <w:sz w:val="24"/>
          <w:szCs w:val="24"/>
          <w:lang w:bidi="ar-SA"/>
        </w:rPr>
        <w:t xml:space="preserve">Application for Transfer </w:t>
      </w:r>
      <w:r w:rsidR="00145783">
        <w:rPr>
          <w:rFonts w:ascii="Times New Roman" w:hAnsi="Times New Roman" w:eastAsia="Times New Roman" w:cs="Times New Roman"/>
          <w:i/>
          <w:sz w:val="24"/>
          <w:szCs w:val="24"/>
          <w:lang w:bidi="ar-SA"/>
        </w:rPr>
        <w:t xml:space="preserve">(Lease) </w:t>
      </w:r>
      <w:r w:rsidRPr="00FB25E4" w:rsidR="009C09CF">
        <w:rPr>
          <w:rFonts w:ascii="Times New Roman" w:hAnsi="Times New Roman" w:eastAsia="Times New Roman" w:cs="Times New Roman"/>
          <w:i/>
          <w:sz w:val="24"/>
          <w:szCs w:val="24"/>
          <w:lang w:bidi="ar-SA"/>
        </w:rPr>
        <w:t xml:space="preserve">Between </w:t>
      </w:r>
      <w:r w:rsidR="00145783">
        <w:rPr>
          <w:rFonts w:ascii="Times New Roman" w:hAnsi="Times New Roman" w:eastAsia="Times New Roman" w:cs="Times New Roman"/>
          <w:i/>
          <w:sz w:val="24"/>
          <w:szCs w:val="24"/>
          <w:lang w:bidi="ar-SA"/>
        </w:rPr>
        <w:t>Individual Fishing Quota (</w:t>
      </w:r>
      <w:r w:rsidRPr="00FB25E4" w:rsidR="009C09CF">
        <w:rPr>
          <w:rFonts w:ascii="Times New Roman" w:hAnsi="Times New Roman" w:eastAsia="Times New Roman" w:cs="Times New Roman"/>
          <w:i/>
          <w:sz w:val="24"/>
          <w:szCs w:val="24"/>
          <w:lang w:bidi="ar-SA"/>
        </w:rPr>
        <w:t>IFQ</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 xml:space="preserve"> and</w:t>
      </w:r>
      <w:r w:rsidR="00145783">
        <w:rPr>
          <w:rFonts w:ascii="Times New Roman" w:hAnsi="Times New Roman" w:eastAsia="Times New Roman" w:cs="Times New Roman"/>
          <w:i/>
          <w:sz w:val="24"/>
          <w:szCs w:val="24"/>
          <w:lang w:bidi="ar-SA"/>
        </w:rPr>
        <w:t xml:space="preserve"> Guided Angler Fish</w:t>
      </w:r>
      <w:r w:rsidRPr="00FB25E4" w:rsidR="009C09CF">
        <w:rPr>
          <w:rFonts w:ascii="Times New Roman" w:hAnsi="Times New Roman" w:eastAsia="Times New Roman" w:cs="Times New Roman"/>
          <w:i/>
          <w:sz w:val="24"/>
          <w:szCs w:val="24"/>
          <w:lang w:bidi="ar-SA"/>
        </w:rPr>
        <w:t xml:space="preserve"> </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GAF</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 xml:space="preserve"> and issuance of GAF permit</w:t>
      </w:r>
      <w:r w:rsidRPr="00FB25E4" w:rsidR="002F6485">
        <w:rPr>
          <w:rFonts w:ascii="Times New Roman" w:hAnsi="Times New Roman" w:eastAsia="Times New Roman" w:cs="Times New Roman"/>
          <w:i/>
          <w:sz w:val="24"/>
          <w:szCs w:val="24"/>
          <w:lang w:bidi="ar-SA"/>
        </w:rPr>
        <w:t xml:space="preserve"> </w:t>
      </w:r>
    </w:p>
    <w:p w:rsidRPr="002F6485" w:rsidR="002F6485" w:rsidP="002F6485" w:rsidRDefault="002F6485" w14:paraId="7C42E023"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661467" w:rsidRDefault="002F6485" w14:paraId="79CBF05C" w14:textId="4D523FC2">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 CHP or Military CHP holder may voluntarily participate in the GAF Program, which allows transfer of commercial halibut IFQ for use as GAF by charter vessel anglers. On approval of the </w:t>
      </w:r>
      <w:r w:rsidRPr="00145783" w:rsidR="00145783">
        <w:rPr>
          <w:rFonts w:ascii="Times New Roman" w:hAnsi="Times New Roman" w:eastAsia="Times New Roman" w:cs="Times New Roman"/>
          <w:sz w:val="24"/>
          <w:szCs w:val="24"/>
          <w:lang w:bidi="ar-SA"/>
        </w:rPr>
        <w:t xml:space="preserve">Application for Transfer </w:t>
      </w:r>
      <w:proofErr w:type="gramStart"/>
      <w:r w:rsidRPr="00145783" w:rsidR="00145783">
        <w:rPr>
          <w:rFonts w:ascii="Times New Roman" w:hAnsi="Times New Roman" w:eastAsia="Times New Roman" w:cs="Times New Roman"/>
          <w:sz w:val="24"/>
          <w:szCs w:val="24"/>
          <w:lang w:bidi="ar-SA"/>
        </w:rPr>
        <w:t>Between</w:t>
      </w:r>
      <w:proofErr w:type="gramEnd"/>
      <w:r w:rsidRPr="00145783" w:rsidR="00145783">
        <w:rPr>
          <w:rFonts w:ascii="Times New Roman" w:hAnsi="Times New Roman" w:eastAsia="Times New Roman" w:cs="Times New Roman"/>
          <w:sz w:val="24"/>
          <w:szCs w:val="24"/>
          <w:lang w:bidi="ar-SA"/>
        </w:rPr>
        <w:t xml:space="preserve"> IFQ and GAF</w:t>
      </w:r>
      <w:r w:rsidRPr="002F6485">
        <w:rPr>
          <w:rFonts w:ascii="Times New Roman" w:hAnsi="Times New Roman" w:eastAsia="Times New Roman" w:cs="Times New Roman"/>
          <w:sz w:val="24"/>
          <w:szCs w:val="24"/>
          <w:lang w:bidi="ar-SA"/>
        </w:rPr>
        <w:t xml:space="preserve">, NMFS issues a GAF permit to the CHP holder receiving GAF. A GAF permit authorizes the CHP holder designated on that GAF permit to allow charter vessel anglers to retain halibut in excess of the effective CSP restriction, up to the limits on GAF use at § 300.65(c)(5)(iv).  </w:t>
      </w:r>
    </w:p>
    <w:p w:rsidRPr="002F6485" w:rsidR="002F6485" w:rsidP="002F6485" w:rsidRDefault="002F6485" w14:paraId="1FD1005F"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lastRenderedPageBreak/>
        <w:t xml:space="preserve"> </w:t>
      </w:r>
    </w:p>
    <w:p w:rsidRPr="002F6485" w:rsidR="002F6485" w:rsidP="002F6485" w:rsidRDefault="002F6485" w14:paraId="3007F53C"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CHP holders requesting GAF must specify the CHP to which the GAF permit will be linked. Each GAF permit is linked to only one CHP or Military CHP in Area 2C or Area 3A, and the link may not be changed during that year. NMFS will issue a revised GAF permit to the GAF permit holder each time during the year that it approves a transfer between IFQ and GAF for that GAF permit. </w:t>
      </w:r>
    </w:p>
    <w:p w:rsidRPr="002F6485" w:rsidR="002F6485" w:rsidP="002F6485" w:rsidRDefault="002F6485" w14:paraId="3C57C58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E41B7DE"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CQEs that hold Community CHPs are also eligible to receive IFQ as GAF. The application for transfer between IFQ and GAF by a CQE is approved under OMB Control No. 0648-0665.</w:t>
      </w:r>
    </w:p>
    <w:p w:rsidRPr="002F6485" w:rsidR="002F6485" w:rsidP="002F6485" w:rsidRDefault="002F6485" w14:paraId="0A3781B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E78EB15"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GAF permits expire at 11:59 pm on the day prior to the automatic GAF return date. NMFS returns unused GAF to the IFQ permit from which it originated 15 days before the end of the commercial halibut fishing season for that year. GAF may not be retained by charter vessel anglers on or after this return date. No application is required for the automatic return of unused GAF. </w:t>
      </w:r>
    </w:p>
    <w:p w:rsidRPr="002F6485" w:rsidR="002F6485" w:rsidP="002F6485" w:rsidRDefault="002F6485" w14:paraId="4FDF39A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41B492C4"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GAF permit holders who wish to return unused GAF prior to the automatic GAF return date may use this application to transfer the GAF back to the IFQ permit holder from which it was obtained. Applications to return unused GAF are accepted only from August 1 through August 31.</w:t>
      </w:r>
    </w:p>
    <w:p w:rsidRPr="002F6485" w:rsidR="002F6485" w:rsidP="002F6485" w:rsidRDefault="002F6485" w14:paraId="476F38C7"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10E20064"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NMFS will not approve an application to transfer IFQ to GAF before annual IFQ is issued for each year or after one month prior to the closing of the commercial halibut fishing season for that year. Applications to transfer IFQ to GAF will not be accepted during the one month prior to the automatic GAF return date to ensure that all GAF transactions are completed before the automatic return date. </w:t>
      </w:r>
    </w:p>
    <w:p w:rsidRPr="002F6485" w:rsidR="002F6485" w:rsidP="002F6485" w:rsidRDefault="002F6485" w14:paraId="4935A47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29F4370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Persons who submit an Application for Transfer </w:t>
      </w:r>
      <w:proofErr w:type="gramStart"/>
      <w:r w:rsidRPr="002F6485">
        <w:rPr>
          <w:rFonts w:ascii="Times New Roman" w:hAnsi="Times New Roman" w:eastAsia="Times New Roman" w:cs="Times New Roman"/>
          <w:sz w:val="24"/>
          <w:szCs w:val="24"/>
          <w:lang w:bidi="ar-SA"/>
        </w:rPr>
        <w:t>Between</w:t>
      </w:r>
      <w:proofErr w:type="gramEnd"/>
      <w:r w:rsidRPr="002F6485">
        <w:rPr>
          <w:rFonts w:ascii="Times New Roman" w:hAnsi="Times New Roman" w:eastAsia="Times New Roman" w:cs="Times New Roman"/>
          <w:sz w:val="24"/>
          <w:szCs w:val="24"/>
          <w:lang w:bidi="ar-SA"/>
        </w:rPr>
        <w:t xml:space="preserve"> IFQ and GAF will receive notification of NMFS’s decision to approve or disapprove the transfer. </w:t>
      </w:r>
    </w:p>
    <w:p w:rsidRPr="002F6485" w:rsidR="002F6485" w:rsidP="002F6485" w:rsidRDefault="002F6485" w14:paraId="18F03621"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52594C01"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NMFS issues GAF in numbers of fish, basing the conversion between annual IFQ and GAF on average weight of halibut landed in each region’s charter halibut fishery (Area 2C or 3A) during the previous year, as determined by the State of Alaska Department of Fish and Game. The number of GAF requested is deducted from or added to the annual IFQ permit in round weight equivalent pounds.</w:t>
      </w:r>
    </w:p>
    <w:p w:rsidRPr="002F6485" w:rsidR="002F6485" w:rsidP="002F6485" w:rsidRDefault="002F6485" w14:paraId="46C5AF29"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28DD87D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The IFQ permit holder is responsible for all IFQ cost recovery fees resulting from the transferred GAF. No fees will be assessed for any unused GAF unless it is later harvested by the IFQ permit holder. IFQ cost recovery fees are authorized under OMB Control No. 0648-0711.</w:t>
      </w:r>
    </w:p>
    <w:p w:rsidRPr="002F6485" w:rsidR="002F6485" w:rsidP="002F6485" w:rsidRDefault="002F6485" w14:paraId="55B13C0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B592BEB" w14:textId="77777777">
      <w:pPr>
        <w:widowControl/>
        <w:adjustRightInd w:val="0"/>
        <w:rPr>
          <w:rFonts w:ascii="Times New Roman" w:hAnsi="Times New Roman" w:eastAsia="Times New Roman" w:cs="Times New Roman"/>
          <w:sz w:val="24"/>
          <w:szCs w:val="18"/>
          <w:lang w:bidi="ar-SA"/>
        </w:rPr>
      </w:pPr>
      <w:r w:rsidRPr="002F6485">
        <w:rPr>
          <w:rFonts w:ascii="Times New Roman" w:hAnsi="Times New Roman" w:eastAsia="Times New Roman" w:cs="Times New Roman"/>
          <w:sz w:val="24"/>
          <w:szCs w:val="18"/>
          <w:lang w:bidi="ar-SA"/>
        </w:rPr>
        <w:t xml:space="preserve">To report GAF landings, the GAF permit holder must submit a GAF landing report using </w:t>
      </w:r>
      <w:hyperlink w:history="1" r:id="rId23">
        <w:r w:rsidRPr="002F6485">
          <w:rPr>
            <w:rFonts w:ascii="Times New Roman" w:hAnsi="Times New Roman" w:eastAsia="Times New Roman" w:cs="Times New Roman"/>
            <w:color w:val="0000FF"/>
            <w:sz w:val="24"/>
            <w:szCs w:val="18"/>
            <w:u w:val="single"/>
            <w:lang w:bidi="ar-SA"/>
          </w:rPr>
          <w:t>eFISH</w:t>
        </w:r>
      </w:hyperlink>
      <w:r w:rsidRPr="002F6485">
        <w:rPr>
          <w:rFonts w:ascii="Times New Roman" w:hAnsi="Times New Roman" w:eastAsia="Times New Roman" w:cs="Times New Roman"/>
          <w:sz w:val="24"/>
          <w:szCs w:val="18"/>
          <w:lang w:bidi="ar-SA"/>
        </w:rPr>
        <w:t>, the NMFS-approved electronic reporting system on the NMFS Alaska Region website. The GAF landing report is authorized under OMB Control No. 0648-0575.</w:t>
      </w:r>
    </w:p>
    <w:p w:rsidRPr="002F6485" w:rsidR="002F6485" w:rsidP="002F6485" w:rsidRDefault="002F6485" w14:paraId="76F69981" w14:textId="77777777">
      <w:pPr>
        <w:widowControl/>
        <w:autoSpaceDE/>
        <w:autoSpaceDN/>
        <w:rPr>
          <w:rFonts w:ascii="Times New Roman" w:hAnsi="Times New Roman" w:eastAsia="Times New Roman" w:cs="Times New Roman"/>
          <w:sz w:val="24"/>
          <w:szCs w:val="24"/>
          <w:lang w:bidi="ar-SA"/>
        </w:rPr>
      </w:pPr>
    </w:p>
    <w:p w:rsidRPr="002F6485" w:rsidR="002F6485" w:rsidP="002F6485" w:rsidRDefault="002F6485" w14:paraId="6D6BE079" w14:textId="77777777">
      <w:pPr>
        <w:widowControl/>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As the GAF program is voluntary, CHP holders can weigh their own costs and benefits of participating in the program. </w:t>
      </w:r>
    </w:p>
    <w:p w:rsidR="002F6485" w:rsidP="002F6485" w:rsidRDefault="002F6485" w14:paraId="5E8F707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00790356" w:rsidP="002F6485" w:rsidRDefault="002A55EB" w14:paraId="3FDACF2A" w14:textId="77777777">
      <w:pPr>
        <w:widowControl/>
        <w:tabs>
          <w:tab w:val="left" w:pos="360"/>
          <w:tab w:val="left" w:pos="720"/>
          <w:tab w:val="left" w:pos="1080"/>
          <w:tab w:val="left" w:pos="1440"/>
        </w:tabs>
        <w:autoSpaceDE/>
        <w:autoSpaceDN/>
        <w:rPr>
          <w:rFonts w:ascii="Times New Roman" w:hAnsi="Times New Roman" w:cs="Times New Roman"/>
          <w:sz w:val="24"/>
          <w:szCs w:val="24"/>
        </w:rPr>
      </w:pPr>
      <w:r>
        <w:rPr>
          <w:rFonts w:ascii="Times New Roman" w:hAnsi="Times New Roman" w:eastAsia="Times New Roman" w:cs="Times New Roman"/>
          <w:sz w:val="24"/>
          <w:szCs w:val="24"/>
          <w:lang w:bidi="ar-SA"/>
        </w:rPr>
        <w:t xml:space="preserve">The application collects transferor and transferee identification and contact information, IFQ and/or </w:t>
      </w:r>
      <w:r w:rsidRPr="002A55EB">
        <w:rPr>
          <w:rFonts w:ascii="Times New Roman" w:hAnsi="Times New Roman" w:eastAsia="Times New Roman" w:cs="Times New Roman"/>
          <w:sz w:val="24"/>
          <w:szCs w:val="24"/>
          <w:lang w:bidi="ar-SA"/>
        </w:rPr>
        <w:t>GAF permit information, and transaction information.</w:t>
      </w:r>
      <w:r>
        <w:rPr>
          <w:rFonts w:ascii="Times New Roman" w:hAnsi="Times New Roman" w:eastAsia="Times New Roman" w:cs="Times New Roman"/>
          <w:sz w:val="24"/>
          <w:szCs w:val="24"/>
          <w:lang w:bidi="ar-SA"/>
        </w:rPr>
        <w:t xml:space="preserve"> Both the </w:t>
      </w:r>
      <w:r w:rsidRPr="002A55EB">
        <w:rPr>
          <w:rFonts w:ascii="Times New Roman" w:hAnsi="Times New Roman" w:eastAsia="Times New Roman" w:cs="Times New Roman"/>
          <w:sz w:val="24"/>
          <w:szCs w:val="24"/>
          <w:lang w:bidi="ar-SA"/>
        </w:rPr>
        <w:t>transferor and the transferee or their authorized representatives</w:t>
      </w:r>
      <w:r>
        <w:rPr>
          <w:rFonts w:ascii="Times New Roman" w:hAnsi="Times New Roman" w:eastAsia="Times New Roman" w:cs="Times New Roman"/>
          <w:sz w:val="24"/>
          <w:szCs w:val="24"/>
          <w:lang w:bidi="ar-SA"/>
        </w:rPr>
        <w:t xml:space="preserve"> are required to sign this </w:t>
      </w:r>
      <w:r w:rsidRPr="00F928BF">
        <w:rPr>
          <w:rFonts w:ascii="Times New Roman" w:hAnsi="Times New Roman" w:eastAsia="Times New Roman" w:cs="Times New Roman"/>
          <w:sz w:val="24"/>
          <w:szCs w:val="24"/>
          <w:lang w:bidi="ar-SA"/>
        </w:rPr>
        <w:t>application.</w:t>
      </w:r>
      <w:r w:rsidRPr="00F928BF" w:rsidR="00F928BF">
        <w:rPr>
          <w:rFonts w:ascii="Times New Roman" w:hAnsi="Times New Roman" w:cs="Times New Roman"/>
          <w:sz w:val="24"/>
          <w:szCs w:val="24"/>
        </w:rPr>
        <w:t xml:space="preserve"> </w:t>
      </w:r>
    </w:p>
    <w:p w:rsidR="00790356" w:rsidP="002F6485" w:rsidRDefault="00790356" w14:paraId="484A45BD" w14:textId="77777777">
      <w:pPr>
        <w:widowControl/>
        <w:tabs>
          <w:tab w:val="left" w:pos="360"/>
          <w:tab w:val="left" w:pos="720"/>
          <w:tab w:val="left" w:pos="1080"/>
          <w:tab w:val="left" w:pos="1440"/>
        </w:tabs>
        <w:autoSpaceDE/>
        <w:autoSpaceDN/>
        <w:rPr>
          <w:rFonts w:ascii="Times New Roman" w:hAnsi="Times New Roman" w:cs="Times New Roman"/>
          <w:sz w:val="24"/>
          <w:szCs w:val="24"/>
        </w:rPr>
      </w:pPr>
    </w:p>
    <w:p w:rsidRPr="00F928BF" w:rsidR="002A55EB" w:rsidP="002F6485" w:rsidRDefault="00F928BF" w14:paraId="64624870"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F928BF">
        <w:rPr>
          <w:rFonts w:ascii="Times New Roman" w:hAnsi="Times New Roman" w:cs="Times New Roman"/>
          <w:sz w:val="24"/>
          <w:szCs w:val="24"/>
        </w:rPr>
        <w:t>Some GAF transfers are “self-transfers;</w:t>
      </w:r>
      <w:r w:rsidRPr="00F928BF" w:rsidR="00790356">
        <w:rPr>
          <w:rFonts w:ascii="Times New Roman" w:hAnsi="Times New Roman" w:cs="Times New Roman"/>
          <w:sz w:val="24"/>
          <w:szCs w:val="24"/>
        </w:rPr>
        <w:t xml:space="preserve">” </w:t>
      </w:r>
      <w:r w:rsidR="00790356">
        <w:rPr>
          <w:rFonts w:ascii="Times New Roman" w:hAnsi="Times New Roman" w:cs="Times New Roman"/>
          <w:sz w:val="24"/>
          <w:szCs w:val="24"/>
        </w:rPr>
        <w:t>that</w:t>
      </w:r>
      <w:r w:rsidRPr="00F928BF">
        <w:rPr>
          <w:rFonts w:ascii="Times New Roman" w:hAnsi="Times New Roman" w:eastAsia="Times New Roman" w:cs="Times New Roman"/>
          <w:sz w:val="24"/>
          <w:szCs w:val="24"/>
          <w:lang w:bidi="ar-SA"/>
        </w:rPr>
        <w:t xml:space="preserve"> is, the same person held both the IFQ and the CHP and transferred the IFQ to themselves. In 2019, eight percent of the total GAF transfers were self-transfers.</w:t>
      </w:r>
    </w:p>
    <w:p w:rsidRPr="002F6485" w:rsidR="002F6485" w:rsidP="002F6485" w:rsidRDefault="002F6485" w14:paraId="5415663E" w14:textId="77777777">
      <w:pPr>
        <w:widowControl/>
        <w:tabs>
          <w:tab w:val="left" w:pos="360"/>
          <w:tab w:val="left" w:pos="720"/>
          <w:tab w:val="left" w:pos="1080"/>
          <w:tab w:val="left" w:pos="1440"/>
        </w:tabs>
        <w:autoSpaceDE/>
        <w:autoSpaceDN/>
        <w:rPr>
          <w:rFonts w:ascii="Times New Roman" w:hAnsi="Times New Roman" w:eastAsia="Times New Roman" w:cs="Times New Roman"/>
          <w:b/>
          <w:sz w:val="24"/>
          <w:szCs w:val="24"/>
          <w:lang w:bidi="ar-SA"/>
        </w:rPr>
      </w:pPr>
    </w:p>
    <w:p w:rsidRPr="00FB25E4" w:rsidR="002F6485" w:rsidP="002F6485" w:rsidRDefault="005E2994" w14:paraId="54003DC0" w14:textId="77777777">
      <w:pPr>
        <w:widowControl/>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5</w:t>
      </w:r>
      <w:r w:rsidRPr="00FB25E4" w:rsidR="002F6485">
        <w:rPr>
          <w:rFonts w:ascii="Times New Roman" w:hAnsi="Times New Roman" w:eastAsia="Times New Roman" w:cs="Times New Roman"/>
          <w:i/>
          <w:sz w:val="24"/>
          <w:szCs w:val="24"/>
          <w:lang w:bidi="ar-SA"/>
        </w:rPr>
        <w:t xml:space="preserve">. </w:t>
      </w:r>
      <w:r w:rsidRPr="00FB25E4" w:rsidR="008E49CC">
        <w:rPr>
          <w:rFonts w:ascii="Times New Roman" w:hAnsi="Times New Roman" w:eastAsia="Times New Roman" w:cs="Times New Roman"/>
          <w:i/>
          <w:sz w:val="24"/>
          <w:szCs w:val="24"/>
          <w:lang w:bidi="ar-SA"/>
        </w:rPr>
        <w:t xml:space="preserve">Administrative </w:t>
      </w:r>
      <w:r w:rsidRPr="00FB25E4" w:rsidR="002F6485">
        <w:rPr>
          <w:rFonts w:ascii="Times New Roman" w:hAnsi="Times New Roman" w:eastAsia="Times New Roman" w:cs="Times New Roman"/>
          <w:i/>
          <w:sz w:val="24"/>
          <w:szCs w:val="24"/>
          <w:lang w:bidi="ar-SA"/>
        </w:rPr>
        <w:t xml:space="preserve">Appeals </w:t>
      </w:r>
    </w:p>
    <w:p w:rsidRPr="002F6485" w:rsidR="002F6485" w:rsidP="002F6485" w:rsidRDefault="002F6485" w14:paraId="284DD7CD" w14:textId="77777777">
      <w:pPr>
        <w:widowControl/>
        <w:autoSpaceDE/>
        <w:autoSpaceDN/>
        <w:rPr>
          <w:rFonts w:ascii="Times New Roman" w:hAnsi="Times New Roman" w:eastAsia="Times New Roman" w:cs="Times New Roman"/>
          <w:b/>
          <w:sz w:val="24"/>
          <w:szCs w:val="24"/>
          <w:lang w:bidi="ar-SA"/>
        </w:rPr>
      </w:pPr>
    </w:p>
    <w:p w:rsidRPr="002F6485" w:rsidR="002F6485" w:rsidP="002F6485" w:rsidRDefault="002F6485" w14:paraId="4D5CA046"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If NMFS disapproves an Application for Transfer </w:t>
      </w:r>
      <w:proofErr w:type="gramStart"/>
      <w:r w:rsidRPr="002F6485">
        <w:rPr>
          <w:rFonts w:ascii="Times New Roman" w:hAnsi="Times New Roman" w:eastAsia="Times New Roman" w:cs="Times New Roman"/>
          <w:sz w:val="24"/>
          <w:szCs w:val="24"/>
          <w:lang w:bidi="ar-SA"/>
        </w:rPr>
        <w:t>Between</w:t>
      </w:r>
      <w:proofErr w:type="gramEnd"/>
      <w:r w:rsidRPr="002F6485">
        <w:rPr>
          <w:rFonts w:ascii="Times New Roman" w:hAnsi="Times New Roman" w:eastAsia="Times New Roman" w:cs="Times New Roman"/>
          <w:sz w:val="24"/>
          <w:szCs w:val="24"/>
          <w:lang w:bidi="ar-SA"/>
        </w:rPr>
        <w:t xml:space="preserve"> IFQ and GAF or an Application for Annual Registration of CHP, NMFS will provide the reason in writing by mail, posted on the date of that decision, and provide the applicant with a 30-day evidentiary period to correct deficiencies in the application. NMFS will send an Initial Administrative Determination (IAD) to the applicant following the expiration of the 30-day evidentiary period if NMFS determines there is sufficient reason to deny the application.  An applicant that receives an IAD may appeal the decision </w:t>
      </w:r>
      <w:r w:rsidR="00DF7018">
        <w:rPr>
          <w:rFonts w:ascii="Times New Roman" w:hAnsi="Times New Roman" w:eastAsia="Times New Roman" w:cs="Times New Roman"/>
          <w:sz w:val="24"/>
          <w:szCs w:val="24"/>
          <w:lang w:bidi="ar-SA"/>
        </w:rPr>
        <w:t xml:space="preserve">under the appeals procedures set out at </w:t>
      </w:r>
      <w:r w:rsidRPr="002F6485">
        <w:rPr>
          <w:rFonts w:ascii="Times New Roman" w:hAnsi="Times New Roman" w:eastAsia="Times New Roman" w:cs="Times New Roman"/>
          <w:sz w:val="24"/>
          <w:szCs w:val="24"/>
          <w:lang w:bidi="ar-SA"/>
        </w:rPr>
        <w:t xml:space="preserve">15 CFR part 906. </w:t>
      </w:r>
    </w:p>
    <w:p w:rsidRPr="002F6485" w:rsidR="002F6485" w:rsidP="002F6485" w:rsidRDefault="002F6485" w14:paraId="757D7E3C"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6A60B7B5"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4D03DC">
        <w:rPr>
          <w:rFonts w:ascii="Times New Roman" w:hAnsi="Times New Roman" w:eastAsia="Times New Roman" w:cs="Times New Roman"/>
          <w:sz w:val="24"/>
          <w:szCs w:val="24"/>
          <w:lang w:bidi="ar-SA"/>
        </w:rPr>
        <w:t xml:space="preserve">No appeals have been </w:t>
      </w:r>
      <w:r w:rsidRPr="004D03DC" w:rsidR="00DF7018">
        <w:rPr>
          <w:rFonts w:ascii="Times New Roman" w:hAnsi="Times New Roman" w:eastAsia="Times New Roman" w:cs="Times New Roman"/>
          <w:sz w:val="24"/>
          <w:szCs w:val="24"/>
          <w:lang w:bidi="ar-SA"/>
        </w:rPr>
        <w:t>filed</w:t>
      </w:r>
      <w:r w:rsidRPr="004D03DC">
        <w:rPr>
          <w:rFonts w:ascii="Times New Roman" w:hAnsi="Times New Roman" w:eastAsia="Times New Roman" w:cs="Times New Roman"/>
          <w:sz w:val="24"/>
          <w:szCs w:val="24"/>
          <w:lang w:bidi="ar-SA"/>
        </w:rPr>
        <w:t>. For purposes of this analysis, one response is used</w:t>
      </w:r>
      <w:r w:rsidRPr="004D03DC" w:rsidR="00DF7018">
        <w:rPr>
          <w:rFonts w:ascii="Times New Roman" w:hAnsi="Times New Roman" w:eastAsia="Times New Roman" w:cs="Times New Roman"/>
          <w:sz w:val="24"/>
          <w:szCs w:val="24"/>
          <w:lang w:bidi="ar-SA"/>
        </w:rPr>
        <w:t xml:space="preserve"> in the tables in </w:t>
      </w:r>
      <w:r w:rsidR="004D03DC">
        <w:rPr>
          <w:rFonts w:ascii="Times New Roman" w:hAnsi="Times New Roman" w:eastAsia="Times New Roman" w:cs="Times New Roman"/>
          <w:sz w:val="24"/>
          <w:szCs w:val="24"/>
          <w:lang w:bidi="ar-SA"/>
        </w:rPr>
        <w:t>Q12 and Q14.</w:t>
      </w:r>
    </w:p>
    <w:p w:rsidR="00C24695" w:rsidP="00BD7237" w:rsidRDefault="00C24695" w14:paraId="1B749AF5" w14:textId="77777777">
      <w:pPr>
        <w:pStyle w:val="Heading1"/>
        <w:spacing w:before="161"/>
        <w:ind w:left="0"/>
        <w:rPr>
          <w:rFonts w:ascii="Times New Roman" w:hAnsi="Times New Roman" w:cs="Times New Roman"/>
        </w:rPr>
      </w:pPr>
    </w:p>
    <w:p w:rsidRPr="00FB25E4" w:rsidR="009847A5" w:rsidP="009847A5" w:rsidRDefault="00C75422" w14:paraId="63697AAD" w14:textId="77777777">
      <w:pPr>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6. </w:t>
      </w:r>
      <w:r w:rsidRPr="00FB25E4" w:rsidR="009847A5">
        <w:rPr>
          <w:rFonts w:ascii="Times New Roman" w:hAnsi="Times New Roman" w:eastAsia="Times New Roman" w:cs="Times New Roman"/>
          <w:i/>
          <w:sz w:val="24"/>
          <w:szCs w:val="24"/>
          <w:lang w:bidi="ar-SA"/>
        </w:rPr>
        <w:t xml:space="preserve">ADF&amp;G Saltwater Sport Fishing Charter Trip Logbook  </w:t>
      </w:r>
    </w:p>
    <w:p w:rsidRPr="009847A5" w:rsidR="009847A5" w:rsidP="009847A5" w:rsidRDefault="009847A5" w14:paraId="6094183C" w14:textId="77777777">
      <w:pPr>
        <w:adjustRightInd w:val="0"/>
        <w:rPr>
          <w:rFonts w:ascii="Times New Roman" w:hAnsi="Times New Roman" w:eastAsia="Times New Roman" w:cs="Times New Roman"/>
          <w:sz w:val="24"/>
          <w:szCs w:val="24"/>
          <w:lang w:bidi="ar-SA"/>
        </w:rPr>
      </w:pPr>
    </w:p>
    <w:p w:rsidR="009847A5" w:rsidP="009847A5" w:rsidRDefault="009847A5" w14:paraId="2C72AA63" w14:textId="5CEEFBB0">
      <w:pPr>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Regulations at 50 CFR 300.65 require halibut charter vessels operating in IPHC Areas 2C and 3A to submit Alaska Department of Fish and Game (ADF&amp;G) Saltwater Sport Fishing Charter Trip Logbook (Charter Logbook) data sheets, see </w:t>
      </w:r>
      <w:hyperlink w:history="1" r:id="rId24">
        <w:r w:rsidRPr="009847A5">
          <w:rPr>
            <w:rFonts w:ascii="Times New Roman" w:hAnsi="Times New Roman" w:eastAsia="Times New Roman" w:cs="Times New Roman"/>
            <w:color w:val="0000FF"/>
            <w:sz w:val="24"/>
            <w:szCs w:val="24"/>
            <w:u w:val="single"/>
            <w:lang w:bidi="ar-SA"/>
          </w:rPr>
          <w:t>http://www.adfg.alaska.gov/index.cfm?adfg=prolicenses.forms</w:t>
        </w:r>
      </w:hyperlink>
      <w:r w:rsidRPr="009847A5">
        <w:rPr>
          <w:rFonts w:ascii="Times New Roman" w:hAnsi="Times New Roman" w:eastAsia="Times New Roman" w:cs="Times New Roman"/>
          <w:sz w:val="24"/>
          <w:szCs w:val="24"/>
          <w:lang w:bidi="ar-SA"/>
        </w:rPr>
        <w:t xml:space="preserve">).  The Charter Logbook is the primary reporting requirement for operators in the charter fisheries for all species harvested in saltwater in IPHC Reporting Areas 2C and 3A.  ADF&amp;G compiles the Charter Logbook data to show where fishing occurs, the extent of participation, and the species and the numbers of fish caught and harvested by individual anglers. In recent years, the ADF&amp;G added Charter Logbook reporting requirements to accommodate Federal halibut charter regulations.  </w:t>
      </w:r>
    </w:p>
    <w:p w:rsidR="00C55A02" w:rsidP="009847A5" w:rsidRDefault="00C55A02" w14:paraId="45FF63B8" w14:textId="77777777">
      <w:pPr>
        <w:adjustRightInd w:val="0"/>
        <w:rPr>
          <w:rFonts w:ascii="Times New Roman" w:hAnsi="Times New Roman" w:eastAsia="Times New Roman" w:cs="Times New Roman"/>
          <w:sz w:val="24"/>
          <w:szCs w:val="24"/>
          <w:lang w:bidi="ar-SA"/>
        </w:rPr>
      </w:pPr>
    </w:p>
    <w:p w:rsidRPr="009847A5" w:rsidR="00C55A02" w:rsidP="009847A5" w:rsidRDefault="00C55A02" w14:paraId="71A155D1" w14:textId="41B3202B">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Beginning in 2021, ADF&amp;G is transitioning to an electronic logbook format. However, charter operators are encouraged to maintain a paper logbook on</w:t>
      </w:r>
      <w:r w:rsidR="007B32F0">
        <w:rPr>
          <w:rFonts w:ascii="Times New Roman" w:hAnsi="Times New Roman" w:eastAsia="Times New Roman" w:cs="Times New Roman"/>
          <w:sz w:val="24"/>
          <w:szCs w:val="24"/>
          <w:lang w:bidi="ar-SA"/>
        </w:rPr>
        <w:t xml:space="preserve"> </w:t>
      </w:r>
      <w:r>
        <w:rPr>
          <w:rFonts w:ascii="Times New Roman" w:hAnsi="Times New Roman" w:eastAsia="Times New Roman" w:cs="Times New Roman"/>
          <w:sz w:val="24"/>
          <w:szCs w:val="24"/>
          <w:lang w:bidi="ar-SA"/>
        </w:rPr>
        <w:t xml:space="preserve">board in the event of technological failures compromising the electronic logbook. </w:t>
      </w:r>
      <w:r w:rsidR="002D2353">
        <w:rPr>
          <w:rFonts w:ascii="Times New Roman" w:hAnsi="Times New Roman" w:eastAsia="Times New Roman" w:cs="Times New Roman"/>
          <w:sz w:val="24"/>
          <w:szCs w:val="24"/>
          <w:lang w:bidi="ar-SA"/>
        </w:rPr>
        <w:t xml:space="preserve">The information collected by each logbook format is the same. </w:t>
      </w:r>
    </w:p>
    <w:p w:rsidRPr="009847A5" w:rsidR="009847A5" w:rsidP="009847A5" w:rsidRDefault="009847A5" w14:paraId="55663A2C" w14:textId="77777777">
      <w:pPr>
        <w:adjustRightInd w:val="0"/>
        <w:rPr>
          <w:rFonts w:ascii="Times New Roman" w:hAnsi="Times New Roman" w:eastAsia="Times New Roman" w:cs="Times New Roman"/>
          <w:sz w:val="24"/>
          <w:szCs w:val="24"/>
          <w:lang w:bidi="ar-SA"/>
        </w:rPr>
      </w:pPr>
    </w:p>
    <w:p w:rsidRPr="009847A5" w:rsidR="009847A5" w:rsidP="009847A5" w:rsidRDefault="009847A5" w14:paraId="4DD27E94" w14:textId="77777777">
      <w:pPr>
        <w:tabs>
          <w:tab w:val="left" w:pos="360"/>
        </w:tabs>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The charter vessel guide is responsible for complying with the following recordkeeping and reporting requirements by the end of the calendar day or by the end of the charter vessel fishing trip, whichever comes first.</w:t>
      </w:r>
    </w:p>
    <w:p w:rsidRPr="009847A5" w:rsidR="009847A5" w:rsidP="009847A5" w:rsidRDefault="009847A5" w14:paraId="1F4ED061"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Use a separate data sheet for each calendar day that halibut are caught and retained during a multi-day trip.  </w:t>
      </w:r>
    </w:p>
    <w:p w:rsidRPr="009847A5" w:rsidR="009847A5" w:rsidP="009847A5" w:rsidRDefault="009847A5" w14:paraId="2D9CE032"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Use a separate data sheet for each charter vessel fishing trip if two or more trips were taken on the same day.  </w:t>
      </w:r>
    </w:p>
    <w:p w:rsidRPr="009847A5" w:rsidR="009847A5" w:rsidP="009847A5" w:rsidRDefault="009847A5" w14:paraId="7651B886"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Record each charter fishing trip on one data sheet, unless halibut are caught in both Area 2C and in Area 3A, in which case use an additional data sheet to record halibut caught in the second area.  </w:t>
      </w:r>
    </w:p>
    <w:p w:rsidRPr="009847A5" w:rsidR="009847A5" w:rsidP="009847A5" w:rsidRDefault="009847A5" w14:paraId="3820EF21"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Retain all data sheets showing halibut harvest for 2 years after the end of the fishing year for which the logbook was issued.  </w:t>
      </w:r>
    </w:p>
    <w:p w:rsidRPr="009847A5" w:rsidR="009847A5" w:rsidP="009847A5" w:rsidRDefault="009847A5" w14:paraId="6282A7F7" w14:textId="77777777">
      <w:pPr>
        <w:numPr>
          <w:ilvl w:val="0"/>
          <w:numId w:val="16"/>
        </w:numPr>
        <w:tabs>
          <w:tab w:val="left" w:pos="0"/>
          <w:tab w:val="left" w:pos="36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Make the data sheets available for inspection upon the request of an authorized officer.</w:t>
      </w:r>
    </w:p>
    <w:p w:rsidRPr="009847A5" w:rsidR="009847A5" w:rsidP="009847A5" w:rsidRDefault="009847A5" w14:paraId="4972ACE9"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2150AF" w:rsidR="009847A5" w:rsidP="009847A5" w:rsidRDefault="00B41E68" w14:paraId="4F603BFD" w14:textId="1097124E">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t>The d</w:t>
      </w:r>
      <w:r w:rsidRPr="002150AF" w:rsidR="009847A5">
        <w:rPr>
          <w:rFonts w:ascii="Times New Roman" w:hAnsi="Times New Roman" w:eastAsia="Times New Roman" w:cs="Times New Roman"/>
          <w:sz w:val="24"/>
          <w:szCs w:val="24"/>
          <w:lang w:bidi="ar-SA"/>
        </w:rPr>
        <w:t>eadlines</w:t>
      </w:r>
      <w:r w:rsidRPr="002150AF">
        <w:rPr>
          <w:rFonts w:ascii="Times New Roman" w:hAnsi="Times New Roman" w:eastAsia="Times New Roman" w:cs="Times New Roman"/>
          <w:sz w:val="24"/>
          <w:szCs w:val="24"/>
          <w:lang w:bidi="ar-SA"/>
        </w:rPr>
        <w:t xml:space="preserve"> to submit the Charter Logbook data sheets are as follows</w:t>
      </w:r>
      <w:r w:rsidRPr="002150AF" w:rsidR="009847A5">
        <w:rPr>
          <w:rFonts w:ascii="Times New Roman" w:hAnsi="Times New Roman" w:eastAsia="Times New Roman" w:cs="Times New Roman"/>
          <w:sz w:val="24"/>
          <w:szCs w:val="24"/>
          <w:lang w:bidi="ar-SA"/>
        </w:rPr>
        <w:t>:</w:t>
      </w:r>
    </w:p>
    <w:p w:rsidRPr="002150AF" w:rsidR="009847A5" w:rsidP="009847A5" w:rsidRDefault="009847A5" w14:paraId="39EA2E7B" w14:textId="77777777">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t>For a charter vessel fishing trip during which halibut were caught and retained</w:t>
      </w:r>
    </w:p>
    <w:p w:rsidRPr="002150AF" w:rsidR="009847A5" w:rsidP="009847A5" w:rsidRDefault="009847A5" w14:paraId="6805E8CB" w14:textId="77777777">
      <w:pPr>
        <w:numPr>
          <w:ilvl w:val="0"/>
          <w:numId w:val="15"/>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2150AF">
        <w:rPr>
          <w:rFonts w:ascii="Times New Roman" w:hAnsi="Times New Roman" w:eastAsia="Times New Roman" w:cs="Times New Roman"/>
          <w:i/>
          <w:sz w:val="24"/>
          <w:szCs w:val="24"/>
          <w:lang w:bidi="ar-SA"/>
        </w:rPr>
        <w:t>on or after the first Monday in April and on or before December 31,</w:t>
      </w:r>
      <w:r w:rsidRPr="002150AF">
        <w:rPr>
          <w:rFonts w:ascii="Times New Roman" w:hAnsi="Times New Roman" w:eastAsia="Times New Roman" w:cs="Times New Roman"/>
          <w:sz w:val="24"/>
          <w:szCs w:val="24"/>
          <w:lang w:bidi="ar-SA"/>
        </w:rPr>
        <w:t xml:space="preserve"> data sheets must be submitted to the ADF&amp;G and postmarked or received no later than 14 calendar days after the Monday of the fishing week (as defined in 50 CFR 300.61) </w:t>
      </w:r>
    </w:p>
    <w:p w:rsidRPr="002150AF" w:rsidR="009847A5" w:rsidP="009847A5" w:rsidRDefault="009847A5" w14:paraId="45C091DB" w14:textId="77777777">
      <w:pPr>
        <w:numPr>
          <w:ilvl w:val="0"/>
          <w:numId w:val="15"/>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proofErr w:type="gramStart"/>
      <w:r w:rsidRPr="002150AF">
        <w:rPr>
          <w:rFonts w:ascii="Times New Roman" w:hAnsi="Times New Roman" w:eastAsia="Times New Roman" w:cs="Times New Roman"/>
          <w:i/>
          <w:sz w:val="24"/>
          <w:szCs w:val="24"/>
          <w:lang w:bidi="ar-SA"/>
        </w:rPr>
        <w:t>on</w:t>
      </w:r>
      <w:proofErr w:type="gramEnd"/>
      <w:r w:rsidRPr="002150AF">
        <w:rPr>
          <w:rFonts w:ascii="Times New Roman" w:hAnsi="Times New Roman" w:eastAsia="Times New Roman" w:cs="Times New Roman"/>
          <w:i/>
          <w:sz w:val="24"/>
          <w:szCs w:val="24"/>
          <w:lang w:bidi="ar-SA"/>
        </w:rPr>
        <w:t xml:space="preserve"> January 1 through the first Sunday in April, </w:t>
      </w:r>
      <w:r w:rsidRPr="002150AF">
        <w:rPr>
          <w:rFonts w:ascii="Times New Roman" w:hAnsi="Times New Roman" w:eastAsia="Times New Roman" w:cs="Times New Roman"/>
          <w:sz w:val="24"/>
          <w:szCs w:val="24"/>
          <w:lang w:bidi="ar-SA"/>
        </w:rPr>
        <w:t xml:space="preserve">data sheets must be submitted to the ADF&amp;G and postmarked or received no later than the second Monday in April.  </w:t>
      </w:r>
    </w:p>
    <w:p w:rsidRPr="002150AF" w:rsidR="009847A5" w:rsidP="009847A5" w:rsidRDefault="009847A5" w14:paraId="07A85DCC" w14:textId="77777777">
      <w:pPr>
        <w:tabs>
          <w:tab w:val="left" w:pos="360"/>
          <w:tab w:val="left" w:pos="720"/>
          <w:tab w:val="left" w:pos="1080"/>
        </w:tabs>
        <w:adjustRightInd w:val="0"/>
        <w:ind w:left="720"/>
        <w:contextualSpacing/>
        <w:rPr>
          <w:rFonts w:ascii="Times New Roman" w:hAnsi="Times New Roman" w:eastAsia="Times New Roman" w:cs="Times New Roman"/>
          <w:b/>
          <w:i/>
          <w:sz w:val="24"/>
          <w:szCs w:val="24"/>
          <w:lang w:bidi="ar-SA"/>
        </w:rPr>
      </w:pPr>
    </w:p>
    <w:p w:rsidRPr="009847A5" w:rsidR="009847A5" w:rsidP="009847A5" w:rsidRDefault="009847A5" w14:paraId="6123096A" w14:textId="480A4CF0">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lastRenderedPageBreak/>
        <w:t>Each charter vessel angler who retains halibut caught in IPHC areas 2C or 3A must acknowledge that his or her name, license number (if required), and number of halibut retained are recorded correctly</w:t>
      </w:r>
      <w:r w:rsidRPr="002150AF" w:rsidR="00EE5DEE">
        <w:rPr>
          <w:rFonts w:ascii="Times New Roman" w:hAnsi="Times New Roman" w:eastAsia="Times New Roman" w:cs="Times New Roman"/>
          <w:sz w:val="24"/>
          <w:szCs w:val="24"/>
          <w:lang w:bidi="ar-SA"/>
        </w:rPr>
        <w:t xml:space="preserve"> by</w:t>
      </w:r>
      <w:r w:rsidR="00EE5DEE">
        <w:rPr>
          <w:rFonts w:ascii="Times New Roman" w:hAnsi="Times New Roman" w:eastAsia="Times New Roman" w:cs="Times New Roman"/>
          <w:sz w:val="24"/>
          <w:szCs w:val="24"/>
          <w:lang w:bidi="ar-SA"/>
        </w:rPr>
        <w:t xml:space="preserve"> signing the Charter Logbook data sheet</w:t>
      </w:r>
      <w:r w:rsidRPr="009847A5">
        <w:rPr>
          <w:rFonts w:ascii="Times New Roman" w:hAnsi="Times New Roman" w:eastAsia="Times New Roman" w:cs="Times New Roman"/>
          <w:sz w:val="24"/>
          <w:szCs w:val="24"/>
          <w:lang w:bidi="ar-SA"/>
        </w:rPr>
        <w:t xml:space="preserve"> on the line that corresponds to the angler's information.  </w:t>
      </w:r>
    </w:p>
    <w:p w:rsidR="009847A5" w:rsidP="009847A5" w:rsidRDefault="009847A5" w14:paraId="182D0B17" w14:textId="77777777">
      <w:pPr>
        <w:adjustRightInd w:val="0"/>
        <w:rPr>
          <w:rFonts w:ascii="Times New Roman" w:hAnsi="Times New Roman" w:eastAsia="Times New Roman" w:cs="Times New Roman"/>
          <w:sz w:val="24"/>
          <w:szCs w:val="24"/>
          <w:lang w:bidi="ar-SA"/>
        </w:rPr>
      </w:pPr>
    </w:p>
    <w:p w:rsidR="009847A5" w:rsidP="009847A5" w:rsidRDefault="009847A5" w14:paraId="130F3432" w14:textId="77777777">
      <w:pPr>
        <w:adjustRightInd w:val="0"/>
        <w:rPr>
          <w:rFonts w:ascii="Times New Roman" w:hAnsi="Times New Roman" w:eastAsia="Times New Roman" w:cs="Times New Roman"/>
          <w:sz w:val="24"/>
          <w:szCs w:val="24"/>
          <w:lang w:bidi="ar-SA"/>
        </w:rPr>
      </w:pPr>
      <w:r w:rsidRPr="00BC57DE">
        <w:rPr>
          <w:rFonts w:ascii="Times New Roman" w:hAnsi="Times New Roman" w:eastAsia="Times New Roman" w:cs="Times New Roman"/>
          <w:sz w:val="24"/>
          <w:szCs w:val="24"/>
          <w:lang w:bidi="ar-SA"/>
        </w:rPr>
        <w:t>Because the charter vessel guide must verify the signature of each charter vessel angler, the cost and burden of the angler signature are included in the guide burden and cost.</w:t>
      </w:r>
    </w:p>
    <w:p w:rsidR="00C55A02" w:rsidP="009847A5" w:rsidRDefault="00C55A02" w14:paraId="4952168A" w14:textId="77777777">
      <w:pPr>
        <w:adjustRightInd w:val="0"/>
        <w:rPr>
          <w:rFonts w:ascii="Times New Roman" w:hAnsi="Times New Roman" w:eastAsia="Times New Roman" w:cs="Times New Roman"/>
          <w:sz w:val="24"/>
          <w:szCs w:val="24"/>
          <w:lang w:bidi="ar-SA"/>
        </w:rPr>
      </w:pPr>
    </w:p>
    <w:p w:rsidRPr="009847A5" w:rsidR="00C55A02" w:rsidP="009847A5" w:rsidRDefault="00C55A02" w14:paraId="6D3784B2" w14:textId="28B1A148">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 xml:space="preserve">A complete Charter Logbook includes the date of fishing trip, guide license number, GAF permit number, </w:t>
      </w:r>
      <w:proofErr w:type="gramStart"/>
      <w:r>
        <w:rPr>
          <w:rFonts w:ascii="Times New Roman" w:hAnsi="Times New Roman" w:eastAsia="Times New Roman" w:cs="Times New Roman"/>
          <w:sz w:val="24"/>
          <w:szCs w:val="24"/>
          <w:lang w:bidi="ar-SA"/>
        </w:rPr>
        <w:t>Alaska</w:t>
      </w:r>
      <w:proofErr w:type="gramEnd"/>
      <w:r>
        <w:rPr>
          <w:rFonts w:ascii="Times New Roman" w:hAnsi="Times New Roman" w:eastAsia="Times New Roman" w:cs="Times New Roman"/>
          <w:sz w:val="24"/>
          <w:szCs w:val="24"/>
          <w:lang w:bidi="ar-SA"/>
        </w:rPr>
        <w:t xml:space="preserve"> sport fishing license numbers and names and signatures of clients, the catch of any halibut, any GAF halibut retained, and a signature certifying the accuracy of the entry. </w:t>
      </w:r>
    </w:p>
    <w:p w:rsidRPr="009847A5" w:rsidR="009847A5" w:rsidP="009847A5" w:rsidRDefault="009847A5" w14:paraId="05EA9555" w14:textId="77777777">
      <w:pPr>
        <w:adjustRightInd w:val="0"/>
        <w:rPr>
          <w:rFonts w:ascii="Times New Roman" w:hAnsi="Times New Roman" w:eastAsia="Times New Roman" w:cs="Times New Roman"/>
          <w:sz w:val="24"/>
          <w:szCs w:val="24"/>
          <w:lang w:bidi="ar-SA"/>
        </w:rPr>
      </w:pPr>
    </w:p>
    <w:p w:rsidRPr="009847A5" w:rsidR="009847A5" w:rsidP="009847A5" w:rsidRDefault="009847A5" w14:paraId="6FE3C18C" w14:textId="52D99F36">
      <w:pPr>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If GAF halibut are caught and kept during a charter vessel fishing trip, the guide must record the GAF permit number on the logbook </w:t>
      </w:r>
      <w:r w:rsidR="00CE6615">
        <w:rPr>
          <w:rFonts w:ascii="Times New Roman" w:hAnsi="Times New Roman" w:eastAsia="Times New Roman" w:cs="Times New Roman"/>
          <w:sz w:val="24"/>
          <w:szCs w:val="24"/>
          <w:lang w:bidi="ar-SA"/>
        </w:rPr>
        <w:t>data sheet</w:t>
      </w:r>
      <w:r w:rsidRPr="009847A5">
        <w:rPr>
          <w:rFonts w:ascii="Times New Roman" w:hAnsi="Times New Roman" w:eastAsia="Times New Roman" w:cs="Times New Roman"/>
          <w:sz w:val="24"/>
          <w:szCs w:val="24"/>
          <w:lang w:bidi="ar-SA"/>
        </w:rPr>
        <w:t xml:space="preserve"> for that trip and have a copy of the GAF permit and GAF permit log on</w:t>
      </w:r>
      <w:r w:rsidR="00CE6615">
        <w:rPr>
          <w:rFonts w:ascii="Times New Roman" w:hAnsi="Times New Roman" w:eastAsia="Times New Roman" w:cs="Times New Roman"/>
          <w:sz w:val="24"/>
          <w:szCs w:val="24"/>
          <w:lang w:bidi="ar-SA"/>
        </w:rPr>
        <w:t xml:space="preserve"> </w:t>
      </w:r>
      <w:r w:rsidRPr="009847A5">
        <w:rPr>
          <w:rFonts w:ascii="Times New Roman" w:hAnsi="Times New Roman" w:eastAsia="Times New Roman" w:cs="Times New Roman"/>
          <w:sz w:val="24"/>
          <w:szCs w:val="24"/>
          <w:lang w:bidi="ar-SA"/>
        </w:rPr>
        <w:t xml:space="preserve">board the vessel during that trip. The GAF permit number in the logbook allows ADF&amp;G and </w:t>
      </w:r>
      <w:r w:rsidR="00E75D8A">
        <w:rPr>
          <w:rFonts w:ascii="Times New Roman" w:hAnsi="Times New Roman" w:eastAsia="Times New Roman" w:cs="Times New Roman"/>
          <w:sz w:val="24"/>
          <w:szCs w:val="24"/>
          <w:lang w:bidi="ar-SA"/>
        </w:rPr>
        <w:t>NMFS</w:t>
      </w:r>
      <w:r w:rsidRPr="009847A5">
        <w:rPr>
          <w:rFonts w:ascii="Times New Roman" w:hAnsi="Times New Roman" w:eastAsia="Times New Roman" w:cs="Times New Roman"/>
          <w:sz w:val="24"/>
          <w:szCs w:val="24"/>
          <w:lang w:bidi="ar-SA"/>
        </w:rPr>
        <w:t xml:space="preserve"> Office for Law Enforcement (OLE) staff to cross reference the GAF electronic reports and the GAF permits and logs. </w:t>
      </w:r>
    </w:p>
    <w:p w:rsidRPr="009847A5" w:rsidR="009847A5" w:rsidP="009847A5" w:rsidRDefault="009847A5" w14:paraId="6EACD878" w14:textId="77777777">
      <w:pPr>
        <w:widowControl/>
        <w:autoSpaceDE/>
        <w:autoSpaceDN/>
        <w:rPr>
          <w:rFonts w:ascii="Times New Roman" w:hAnsi="Times New Roman" w:eastAsia="Times New Roman" w:cs="Times New Roman"/>
          <w:sz w:val="24"/>
          <w:szCs w:val="24"/>
          <w:lang w:bidi="ar-SA"/>
        </w:rPr>
      </w:pPr>
    </w:p>
    <w:p w:rsidR="00F70F16" w:rsidP="00C75422" w:rsidRDefault="00F70F16" w14:paraId="5AA0B934" w14:textId="77777777">
      <w:pPr>
        <w:adjustRightInd w:val="0"/>
        <w:rPr>
          <w:rFonts w:ascii="Times New Roman" w:hAnsi="Times New Roman" w:eastAsia="Times New Roman" w:cs="Times New Roman"/>
          <w:b/>
          <w:sz w:val="24"/>
          <w:szCs w:val="24"/>
          <w:lang w:bidi="ar-SA"/>
        </w:rPr>
      </w:pPr>
    </w:p>
    <w:p w:rsidRPr="00FB25E4" w:rsidR="00C75422" w:rsidP="00C75422" w:rsidRDefault="009847A5" w14:paraId="35E2419E" w14:textId="77777777">
      <w:pPr>
        <w:adjustRightInd w:val="0"/>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7.</w:t>
      </w:r>
      <w:r w:rsidRPr="00FB25E4" w:rsidR="00C75422">
        <w:rPr>
          <w:rFonts w:ascii="Times New Roman" w:hAnsi="Times New Roman" w:eastAsia="Times New Roman" w:cs="Times New Roman"/>
          <w:i/>
          <w:sz w:val="24"/>
          <w:szCs w:val="24"/>
          <w:lang w:bidi="ar-SA"/>
        </w:rPr>
        <w:t xml:space="preserve"> Electronic and manual GAF landing report  </w:t>
      </w:r>
    </w:p>
    <w:p w:rsidRPr="00C75422" w:rsidR="00C75422" w:rsidP="00C75422" w:rsidRDefault="00C75422" w14:paraId="43FC273C"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3B7A04A9"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A GAF permit holder, who is also the </w:t>
      </w:r>
      <w:r w:rsidR="009847A5">
        <w:rPr>
          <w:rFonts w:ascii="Times New Roman" w:hAnsi="Times New Roman" w:eastAsia="Times New Roman" w:cs="Times New Roman"/>
          <w:sz w:val="24"/>
          <w:szCs w:val="24"/>
          <w:lang w:bidi="ar-SA"/>
        </w:rPr>
        <w:t>CHP</w:t>
      </w:r>
      <w:r w:rsidRPr="00C75422">
        <w:rPr>
          <w:rFonts w:ascii="Times New Roman" w:hAnsi="Times New Roman" w:eastAsia="Times New Roman" w:cs="Times New Roman"/>
          <w:sz w:val="24"/>
          <w:szCs w:val="24"/>
          <w:lang w:bidi="ar-SA"/>
        </w:rPr>
        <w:t xml:space="preserve"> holder, must obtain at his or her own expense the technology (computer and Internet connection) required to support the NMFS-approved electronic reporting system to report GAF halibut landings (eFISH).  The GAF program is voluntary, and charter permit holders can weigh their own costs and benefits of participating in the program.</w:t>
      </w:r>
    </w:p>
    <w:p w:rsidRPr="00C75422" w:rsidR="00C75422" w:rsidP="00C75422" w:rsidRDefault="00C75422" w14:paraId="53119565" w14:textId="77777777">
      <w:pPr>
        <w:adjustRightInd w:val="0"/>
        <w:rPr>
          <w:rFonts w:ascii="Times New Roman" w:hAnsi="Times New Roman" w:eastAsia="Times New Roman" w:cs="Times New Roman"/>
          <w:sz w:val="24"/>
          <w:szCs w:val="24"/>
          <w:lang w:bidi="ar-SA"/>
        </w:rPr>
      </w:pPr>
    </w:p>
    <w:p w:rsidR="00CE1765" w:rsidP="00CE1765" w:rsidRDefault="00C75422" w14:paraId="649D20E6"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A GAF permit holder must use </w:t>
      </w:r>
      <w:r w:rsidR="00907F2D">
        <w:rPr>
          <w:rFonts w:ascii="Times New Roman" w:hAnsi="Times New Roman" w:eastAsia="Times New Roman" w:cs="Times New Roman"/>
          <w:sz w:val="24"/>
          <w:szCs w:val="24"/>
          <w:lang w:bidi="ar-SA"/>
        </w:rPr>
        <w:t>eFISH,</w:t>
      </w:r>
      <w:r w:rsidRPr="00C75422" w:rsidR="00907F2D">
        <w:rPr>
          <w:rFonts w:ascii="Times New Roman" w:hAnsi="Times New Roman" w:eastAsia="Times New Roman" w:cs="Times New Roman"/>
          <w:sz w:val="24"/>
          <w:szCs w:val="24"/>
          <w:lang w:bidi="ar-SA"/>
        </w:rPr>
        <w:t xml:space="preserve"> </w:t>
      </w:r>
      <w:r w:rsidRPr="00C75422">
        <w:rPr>
          <w:rFonts w:ascii="Times New Roman" w:hAnsi="Times New Roman" w:eastAsia="Times New Roman" w:cs="Times New Roman"/>
          <w:sz w:val="24"/>
          <w:szCs w:val="24"/>
          <w:lang w:bidi="ar-SA"/>
        </w:rPr>
        <w:t>the NMFS-approved electronic reporting system on the Alask</w:t>
      </w:r>
      <w:r w:rsidR="009847A5">
        <w:rPr>
          <w:rFonts w:ascii="Times New Roman" w:hAnsi="Times New Roman" w:eastAsia="Times New Roman" w:cs="Times New Roman"/>
          <w:sz w:val="24"/>
          <w:szCs w:val="24"/>
          <w:lang w:bidi="ar-SA"/>
        </w:rPr>
        <w:t>a Region web site</w:t>
      </w:r>
      <w:r w:rsidR="00907F2D">
        <w:rPr>
          <w:rFonts w:ascii="Times New Roman" w:hAnsi="Times New Roman" w:eastAsia="Times New Roman" w:cs="Times New Roman"/>
          <w:sz w:val="24"/>
          <w:szCs w:val="24"/>
          <w:lang w:bidi="ar-SA"/>
        </w:rPr>
        <w:t>,</w:t>
      </w:r>
      <w:r w:rsidR="009847A5">
        <w:rPr>
          <w:rFonts w:ascii="Times New Roman" w:hAnsi="Times New Roman" w:eastAsia="Times New Roman" w:cs="Times New Roman"/>
          <w:sz w:val="24"/>
          <w:szCs w:val="24"/>
          <w:lang w:bidi="ar-SA"/>
        </w:rPr>
        <w:t xml:space="preserve"> </w:t>
      </w:r>
      <w:r w:rsidRPr="00C75422">
        <w:rPr>
          <w:rFonts w:ascii="Times New Roman" w:hAnsi="Times New Roman" w:eastAsia="Times New Roman" w:cs="Times New Roman"/>
          <w:sz w:val="24"/>
          <w:szCs w:val="24"/>
          <w:lang w:bidi="ar-SA"/>
        </w:rPr>
        <w:t xml:space="preserve">to submit a GAF landing report.  </w:t>
      </w:r>
      <w:r w:rsidRPr="00E75D8A" w:rsidR="00CE1765">
        <w:rPr>
          <w:rFonts w:ascii="Times New Roman" w:hAnsi="Times New Roman" w:eastAsia="Times New Roman" w:cs="Times New Roman"/>
          <w:sz w:val="24"/>
          <w:szCs w:val="24"/>
          <w:lang w:bidi="ar-SA"/>
        </w:rPr>
        <w:t>The GAF permit holder must enter information for each GAF halibut retained by an angler on a charter vessel fishing trip in Area 2C or 3A</w:t>
      </w:r>
      <w:r w:rsidR="00CE1765">
        <w:rPr>
          <w:rFonts w:ascii="Times New Roman" w:hAnsi="Times New Roman" w:eastAsia="Times New Roman" w:cs="Times New Roman"/>
          <w:sz w:val="24"/>
          <w:szCs w:val="24"/>
          <w:lang w:bidi="ar-SA"/>
        </w:rPr>
        <w:t xml:space="preserve">. The GAF electronic landing report collects number and length of GAF retained; vessel, guide license, and GAF permit numbers; and for community CHPs only, the </w:t>
      </w:r>
      <w:r w:rsidRPr="00CE1765" w:rsidR="00CE1765">
        <w:rPr>
          <w:rFonts w:ascii="Times New Roman" w:hAnsi="Times New Roman" w:eastAsia="Times New Roman" w:cs="Times New Roman"/>
          <w:sz w:val="24"/>
          <w:szCs w:val="24"/>
          <w:lang w:bidi="ar-SA"/>
        </w:rPr>
        <w:t>community or port where charter vessel fishing trip</w:t>
      </w:r>
      <w:r w:rsidR="00CE1765">
        <w:rPr>
          <w:rFonts w:ascii="Times New Roman" w:hAnsi="Times New Roman" w:eastAsia="Times New Roman" w:cs="Times New Roman"/>
          <w:sz w:val="24"/>
          <w:szCs w:val="24"/>
          <w:lang w:bidi="ar-SA"/>
        </w:rPr>
        <w:t xml:space="preserve"> began and ended.</w:t>
      </w:r>
    </w:p>
    <w:p w:rsidRPr="00C75422" w:rsidR="00C75422" w:rsidP="00C75422" w:rsidRDefault="00C75422" w14:paraId="5AC6BE13"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1576C27C"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GAF permit holders are required to report GAF landings in eFISH in a timely fashion in order to debit those landings from the IFQ holder’s account as soon as possible, and to flag any other potential problems. Electronic reporting alerts GAF permit holders of their account balance and alerts the GAF permit holder and </w:t>
      </w:r>
      <w:r w:rsidR="00E75D8A">
        <w:rPr>
          <w:rFonts w:ascii="Times New Roman" w:hAnsi="Times New Roman" w:eastAsia="Times New Roman" w:cs="Times New Roman"/>
          <w:sz w:val="24"/>
          <w:szCs w:val="24"/>
          <w:lang w:bidi="ar-SA"/>
        </w:rPr>
        <w:t xml:space="preserve">NMFS Office of Law Enforcement (NMFS </w:t>
      </w:r>
      <w:r w:rsidRPr="00E75D8A">
        <w:rPr>
          <w:rFonts w:ascii="Times New Roman" w:hAnsi="Times New Roman" w:eastAsia="Times New Roman" w:cs="Times New Roman"/>
          <w:sz w:val="24"/>
          <w:szCs w:val="24"/>
          <w:lang w:bidi="ar-SA"/>
        </w:rPr>
        <w:t>OLE</w:t>
      </w:r>
      <w:r w:rsidR="00E75D8A">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 xml:space="preserve"> if the account has been overdrawn. Without electronic reporting, more GAF accounts would likely be overdrawn. </w:t>
      </w:r>
    </w:p>
    <w:p w:rsidRPr="00C75422" w:rsidR="00C75422" w:rsidP="00C75422" w:rsidRDefault="00C75422" w14:paraId="080FD1E3" w14:textId="77777777">
      <w:pPr>
        <w:adjustRightInd w:val="0"/>
        <w:rPr>
          <w:rFonts w:ascii="Times New Roman" w:hAnsi="Times New Roman" w:eastAsia="Times New Roman" w:cs="Times New Roman"/>
          <w:sz w:val="24"/>
          <w:szCs w:val="24"/>
          <w:lang w:bidi="ar-SA"/>
        </w:rPr>
      </w:pPr>
    </w:p>
    <w:p w:rsidRPr="00907F2D" w:rsidR="00C75422" w:rsidP="00C75422" w:rsidRDefault="00C75422" w14:paraId="61F3A5D7"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Upon submission of a daily electronic GAF landing report, eFISH issues a GAF </w:t>
      </w:r>
      <w:r w:rsidR="00907F2D">
        <w:rPr>
          <w:rFonts w:ascii="Times New Roman" w:hAnsi="Times New Roman" w:eastAsia="Times New Roman" w:cs="Times New Roman"/>
          <w:sz w:val="24"/>
          <w:szCs w:val="24"/>
          <w:lang w:bidi="ar-SA"/>
        </w:rPr>
        <w:t>r</w:t>
      </w:r>
      <w:r w:rsidRPr="00C75422">
        <w:rPr>
          <w:rFonts w:ascii="Times New Roman" w:hAnsi="Times New Roman" w:eastAsia="Times New Roman" w:cs="Times New Roman"/>
          <w:sz w:val="24"/>
          <w:szCs w:val="24"/>
          <w:lang w:bidi="ar-SA"/>
        </w:rPr>
        <w:t xml:space="preserve">eport submission confirmation number which the GAF permit holder must record on the GAF permit log on the back of the GAF permit.  </w:t>
      </w:r>
      <w:r w:rsidRPr="00907F2D">
        <w:rPr>
          <w:rFonts w:ascii="Times New Roman" w:hAnsi="Times New Roman" w:eastAsia="Times New Roman" w:cs="Times New Roman"/>
          <w:sz w:val="24"/>
          <w:szCs w:val="24"/>
          <w:lang w:bidi="ar-SA"/>
        </w:rPr>
        <w:t xml:space="preserve">This confirmation number allows cross reference of the Charter Logbook data and the electronic GAF report by management and </w:t>
      </w:r>
      <w:r w:rsidR="00E75D8A">
        <w:rPr>
          <w:rFonts w:ascii="Times New Roman" w:hAnsi="Times New Roman" w:eastAsia="Times New Roman" w:cs="Times New Roman"/>
          <w:sz w:val="24"/>
          <w:szCs w:val="24"/>
          <w:lang w:bidi="ar-SA"/>
        </w:rPr>
        <w:t xml:space="preserve">NMFS </w:t>
      </w:r>
      <w:r w:rsidRPr="00907F2D">
        <w:rPr>
          <w:rFonts w:ascii="Times New Roman" w:hAnsi="Times New Roman" w:eastAsia="Times New Roman" w:cs="Times New Roman"/>
          <w:sz w:val="24"/>
          <w:szCs w:val="24"/>
          <w:lang w:bidi="ar-SA"/>
        </w:rPr>
        <w:t>OLE staff.</w:t>
      </w:r>
    </w:p>
    <w:p w:rsidR="00C75422" w:rsidP="00C75422" w:rsidRDefault="00C75422" w14:paraId="5B2E01AB" w14:textId="77777777">
      <w:pPr>
        <w:adjustRightInd w:val="0"/>
        <w:rPr>
          <w:rFonts w:ascii="Times New Roman" w:hAnsi="Times New Roman" w:eastAsia="Times New Roman" w:cs="Times New Roman"/>
          <w:sz w:val="24"/>
          <w:szCs w:val="24"/>
          <w:lang w:bidi="ar-SA"/>
        </w:rPr>
      </w:pPr>
    </w:p>
    <w:p w:rsidRPr="00C75422" w:rsidR="00A80ED2" w:rsidP="00C75422" w:rsidRDefault="00A80ED2" w14:paraId="0F02F1CA" w14:textId="77777777">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I</w:t>
      </w:r>
      <w:r w:rsidRPr="00A80ED2">
        <w:rPr>
          <w:rFonts w:ascii="Times New Roman" w:hAnsi="Times New Roman" w:eastAsia="Times New Roman" w:cs="Times New Roman"/>
          <w:sz w:val="24"/>
          <w:szCs w:val="24"/>
          <w:lang w:bidi="ar-SA"/>
        </w:rPr>
        <w:t>f a GAF permit holder is unable to submit a GAF landings report due to hardware, software, or Internet failure for a period longer than the required reporting time, or a correction must be made t</w:t>
      </w:r>
      <w:r>
        <w:rPr>
          <w:rFonts w:ascii="Times New Roman" w:hAnsi="Times New Roman" w:eastAsia="Times New Roman" w:cs="Times New Roman"/>
          <w:sz w:val="24"/>
          <w:szCs w:val="24"/>
          <w:lang w:bidi="ar-SA"/>
        </w:rPr>
        <w:t xml:space="preserve">o information already submitted, the permit holder must contact NMFS OLE. NMFS </w:t>
      </w:r>
      <w:r w:rsidRPr="00C75422">
        <w:rPr>
          <w:rFonts w:ascii="Times New Roman" w:hAnsi="Times New Roman" w:eastAsia="Times New Roman" w:cs="Times New Roman"/>
          <w:sz w:val="24"/>
          <w:szCs w:val="24"/>
          <w:lang w:bidi="ar-SA"/>
        </w:rPr>
        <w:t>estimate</w:t>
      </w:r>
      <w:r>
        <w:rPr>
          <w:rFonts w:ascii="Times New Roman" w:hAnsi="Times New Roman" w:eastAsia="Times New Roman" w:cs="Times New Roman"/>
          <w:sz w:val="24"/>
          <w:szCs w:val="24"/>
          <w:lang w:bidi="ar-SA"/>
        </w:rPr>
        <w:t xml:space="preserve">s the manual GAF landing report </w:t>
      </w:r>
      <w:r w:rsidRPr="00C75422">
        <w:rPr>
          <w:rFonts w:ascii="Times New Roman" w:hAnsi="Times New Roman" w:eastAsia="Times New Roman" w:cs="Times New Roman"/>
          <w:sz w:val="24"/>
          <w:szCs w:val="24"/>
          <w:lang w:bidi="ar-SA"/>
        </w:rPr>
        <w:t>at the same burden and cost as the electronic report.</w:t>
      </w:r>
    </w:p>
    <w:p w:rsidRPr="00C75422" w:rsidR="00C75422" w:rsidP="00C75422" w:rsidRDefault="00C75422" w14:paraId="7F027EBD"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1DC506E2"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Electronic GAF reporting is required:</w:t>
      </w:r>
    </w:p>
    <w:p w:rsidRPr="00C75422" w:rsidR="00C75422" w:rsidP="00C75422" w:rsidRDefault="00C75422" w14:paraId="2AA5C712" w14:textId="77777777">
      <w:pPr>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1. For respondents to access current account balances for account management and regulatory </w:t>
      </w:r>
      <w:r w:rsidRPr="00C75422">
        <w:rPr>
          <w:rFonts w:ascii="Times New Roman" w:hAnsi="Times New Roman" w:eastAsia="Times New Roman" w:cs="Times New Roman"/>
          <w:sz w:val="24"/>
          <w:szCs w:val="24"/>
          <w:lang w:bidi="ar-SA"/>
        </w:rPr>
        <w:lastRenderedPageBreak/>
        <w:t>compliance</w:t>
      </w:r>
    </w:p>
    <w:p w:rsidRPr="00C75422" w:rsidR="00C75422" w:rsidP="00C75422" w:rsidRDefault="00C75422" w14:paraId="34D2D582" w14:textId="77777777">
      <w:pPr>
        <w:tabs>
          <w:tab w:val="left" w:pos="360"/>
          <w:tab w:val="left" w:pos="720"/>
          <w:tab w:val="left" w:pos="1080"/>
        </w:tabs>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2. For NMFS management:</w:t>
      </w:r>
    </w:p>
    <w:p w:rsidRPr="00C75422" w:rsidR="00C75422" w:rsidP="00C75422" w:rsidRDefault="00C75422" w14:paraId="17559925"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 xml:space="preserve">To monitor account transfers and GAF landings history.  </w:t>
      </w:r>
    </w:p>
    <w:p w:rsidRPr="00C75422" w:rsidR="00C75422" w:rsidP="00C75422" w:rsidRDefault="00C75422" w14:paraId="49E0EDC4"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To manage permit accounts, conduct transfers, and assess fees.</w:t>
      </w:r>
    </w:p>
    <w:p w:rsidRPr="00C75422" w:rsidR="00C75422" w:rsidP="00C75422" w:rsidRDefault="00C75422" w14:paraId="550E636D" w14:textId="77777777">
      <w:pPr>
        <w:tabs>
          <w:tab w:val="left" w:pos="360"/>
          <w:tab w:val="left" w:pos="720"/>
          <w:tab w:val="left" w:pos="1080"/>
        </w:tabs>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3. </w:t>
      </w:r>
      <w:proofErr w:type="gramStart"/>
      <w:r w:rsidRPr="00C75422">
        <w:rPr>
          <w:rFonts w:ascii="Times New Roman" w:hAnsi="Times New Roman" w:eastAsia="Times New Roman" w:cs="Times New Roman"/>
          <w:sz w:val="24"/>
          <w:szCs w:val="24"/>
          <w:lang w:bidi="ar-SA"/>
        </w:rPr>
        <w:t>For</w:t>
      </w:r>
      <w:proofErr w:type="gramEnd"/>
      <w:r w:rsidRPr="00C75422">
        <w:rPr>
          <w:rFonts w:ascii="Times New Roman" w:hAnsi="Times New Roman" w:eastAsia="Times New Roman" w:cs="Times New Roman"/>
          <w:sz w:val="24"/>
          <w:szCs w:val="24"/>
          <w:lang w:bidi="ar-SA"/>
        </w:rPr>
        <w:t xml:space="preserve"> OLE:</w:t>
      </w:r>
    </w:p>
    <w:p w:rsidRPr="00C75422" w:rsidR="00C75422" w:rsidP="00C75422" w:rsidRDefault="00C75422" w14:paraId="240923AB"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 xml:space="preserve">To monitor transfers between IFQ and GAF </w:t>
      </w:r>
    </w:p>
    <w:p w:rsidRPr="00C75422" w:rsidR="00C75422" w:rsidP="00C75422" w:rsidRDefault="00C75422" w14:paraId="0DAA0D26"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To monitor compliance with authorized GAF harvests and other program rules.</w:t>
      </w:r>
    </w:p>
    <w:p w:rsidR="00C75422" w:rsidP="00BD7237" w:rsidRDefault="00C75422" w14:paraId="4D5EDFD4" w14:textId="77777777">
      <w:pPr>
        <w:pStyle w:val="Heading1"/>
        <w:spacing w:before="161"/>
        <w:ind w:left="0"/>
        <w:rPr>
          <w:rFonts w:ascii="Times New Roman" w:hAnsi="Times New Roman" w:cs="Times New Roman"/>
        </w:rPr>
      </w:pPr>
    </w:p>
    <w:p w:rsidRPr="00FB25E4" w:rsidR="00BE3082" w:rsidP="00BE3082" w:rsidRDefault="00BE3082" w14:paraId="4BBD94AB" w14:textId="77777777">
      <w:pPr>
        <w:adjustRightInd w:val="0"/>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8.  GAF permit log </w:t>
      </w:r>
    </w:p>
    <w:p w:rsidRPr="00BE3082" w:rsidR="00BE3082" w:rsidP="00BE3082" w:rsidRDefault="00BE3082" w14:paraId="42FD36FE" w14:textId="77777777">
      <w:pPr>
        <w:adjustRightInd w:val="0"/>
        <w:rPr>
          <w:rFonts w:ascii="Times New Roman" w:hAnsi="Times New Roman" w:eastAsia="Times New Roman" w:cs="Times New Roman"/>
          <w:sz w:val="24"/>
          <w:szCs w:val="24"/>
          <w:lang w:bidi="ar-SA"/>
        </w:rPr>
      </w:pPr>
    </w:p>
    <w:p w:rsidRPr="00BE3082" w:rsidR="00BE3082" w:rsidP="00BE3082" w:rsidRDefault="00BE3082" w14:paraId="07338412" w14:textId="77777777">
      <w:pPr>
        <w:tabs>
          <w:tab w:val="left" w:pos="360"/>
          <w:tab w:val="left" w:pos="720"/>
          <w:tab w:val="left" w:pos="1080"/>
          <w:tab w:val="left" w:pos="1440"/>
        </w:tabs>
        <w:adjustRightInd w:val="0"/>
        <w:ind w:right="-180"/>
        <w:rPr>
          <w:rFonts w:ascii="Times New Roman" w:hAnsi="Times New Roman" w:eastAsia="Times New Roman" w:cs="Times New Roman"/>
          <w:sz w:val="24"/>
          <w:szCs w:val="24"/>
          <w:lang w:bidi="ar-SA"/>
        </w:rPr>
      </w:pPr>
      <w:r w:rsidRPr="00BE3082">
        <w:rPr>
          <w:rFonts w:ascii="Times New Roman" w:hAnsi="Times New Roman" w:eastAsia="Times New Roman" w:cs="Times New Roman"/>
          <w:sz w:val="24"/>
          <w:szCs w:val="24"/>
          <w:lang w:bidi="ar-SA"/>
        </w:rPr>
        <w:t xml:space="preserve">Upon receipt of a GAF electronic landing report, eFISH issues a confirmation number for the GAF permit holder (respondent) to keep as evidence that NMFS received the GAF landing report and the GAF account was properly debited.  </w:t>
      </w:r>
      <w:r w:rsidR="004C5508">
        <w:rPr>
          <w:rFonts w:ascii="Times New Roman" w:hAnsi="Times New Roman" w:eastAsia="Times New Roman" w:cs="Times New Roman"/>
          <w:sz w:val="24"/>
          <w:szCs w:val="24"/>
          <w:lang w:bidi="ar-SA"/>
        </w:rPr>
        <w:t>A GAF permit log is printed o</w:t>
      </w:r>
      <w:r w:rsidRPr="00BE3082">
        <w:rPr>
          <w:rFonts w:ascii="Times New Roman" w:hAnsi="Times New Roman" w:eastAsia="Times New Roman" w:cs="Times New Roman"/>
          <w:sz w:val="24"/>
          <w:szCs w:val="24"/>
          <w:lang w:bidi="ar-SA"/>
        </w:rPr>
        <w:t>n the back of each GAF permit</w:t>
      </w:r>
      <w:r w:rsidR="004C5508">
        <w:rPr>
          <w:rFonts w:ascii="Times New Roman" w:hAnsi="Times New Roman" w:eastAsia="Times New Roman" w:cs="Times New Roman"/>
          <w:sz w:val="24"/>
          <w:szCs w:val="24"/>
          <w:lang w:bidi="ar-SA"/>
        </w:rPr>
        <w:t>.</w:t>
      </w:r>
      <w:r w:rsidRPr="00BE3082">
        <w:rPr>
          <w:rFonts w:ascii="Times New Roman" w:hAnsi="Times New Roman" w:eastAsia="Times New Roman" w:cs="Times New Roman"/>
          <w:sz w:val="24"/>
          <w:szCs w:val="24"/>
          <w:lang w:bidi="ar-SA"/>
        </w:rPr>
        <w:t xml:space="preserve">  The GAF permit holder must record the confirmation number</w:t>
      </w:r>
      <w:r w:rsidR="001E21F1">
        <w:rPr>
          <w:rFonts w:ascii="Times New Roman" w:hAnsi="Times New Roman" w:eastAsia="Times New Roman" w:cs="Times New Roman"/>
          <w:sz w:val="24"/>
          <w:szCs w:val="24"/>
          <w:lang w:bidi="ar-SA"/>
        </w:rPr>
        <w:t>, the date the GAF was retained, and the length of the GAF</w:t>
      </w:r>
      <w:r w:rsidRPr="00BE3082">
        <w:rPr>
          <w:rFonts w:ascii="Times New Roman" w:hAnsi="Times New Roman" w:eastAsia="Times New Roman" w:cs="Times New Roman"/>
          <w:sz w:val="24"/>
          <w:szCs w:val="24"/>
          <w:lang w:bidi="ar-SA"/>
        </w:rPr>
        <w:t xml:space="preserve"> on the GAF permit log after a trip in which GAF halibut were retained.  This information must be available for enforcement officers to review when they board a vessel.</w:t>
      </w:r>
    </w:p>
    <w:p w:rsidRPr="00BE3082" w:rsidR="00BE3082" w:rsidP="00BE3082" w:rsidRDefault="00BE3082" w14:paraId="5E5E5930" w14:textId="77777777">
      <w:pPr>
        <w:adjustRightInd w:val="0"/>
        <w:rPr>
          <w:rFonts w:ascii="Times New Roman" w:hAnsi="Times New Roman" w:eastAsia="Times New Roman" w:cs="Times New Roman"/>
          <w:sz w:val="24"/>
          <w:szCs w:val="24"/>
          <w:lang w:bidi="ar-SA"/>
        </w:rPr>
      </w:pPr>
    </w:p>
    <w:p w:rsidR="00DC4A17" w:rsidP="00BE3082" w:rsidRDefault="00BE3082" w14:paraId="64907E8C" w14:textId="77777777">
      <w:pPr>
        <w:tabs>
          <w:tab w:val="left" w:pos="360"/>
          <w:tab w:val="left" w:pos="720"/>
          <w:tab w:val="left" w:pos="1080"/>
          <w:tab w:val="left" w:pos="1440"/>
        </w:tabs>
        <w:adjustRightInd w:val="0"/>
        <w:rPr>
          <w:rFonts w:ascii="Times New Roman" w:hAnsi="Times New Roman" w:eastAsia="Times New Roman" w:cs="Times New Roman"/>
          <w:sz w:val="24"/>
          <w:szCs w:val="24"/>
          <w:lang w:bidi="ar-SA"/>
        </w:rPr>
      </w:pPr>
      <w:r w:rsidRPr="00BE3082">
        <w:rPr>
          <w:rFonts w:ascii="Times New Roman" w:hAnsi="Times New Roman" w:eastAsia="Times New Roman" w:cs="Times New Roman"/>
          <w:sz w:val="24"/>
          <w:szCs w:val="24"/>
          <w:lang w:bidi="ar-SA"/>
        </w:rPr>
        <w:t xml:space="preserve">A GAF permit holder may have several GAF permits and GAF permit logs by the end of the season. The GAF permit holder is required to retain all GAF permits and GAF permit logs, along with their ADF&amp;G saltwater logbooks, for two years for inspection upon request of an authorized enforcement officer. </w:t>
      </w:r>
    </w:p>
    <w:p w:rsidRPr="00BE3082" w:rsidR="00BE3082" w:rsidP="00BE3082" w:rsidRDefault="00BE3082" w14:paraId="21CB3D74" w14:textId="77777777">
      <w:pPr>
        <w:tabs>
          <w:tab w:val="left" w:pos="360"/>
          <w:tab w:val="left" w:pos="720"/>
          <w:tab w:val="left" w:pos="1080"/>
          <w:tab w:val="left" w:pos="1440"/>
        </w:tabs>
        <w:adjustRightInd w:val="0"/>
        <w:rPr>
          <w:rFonts w:ascii="Times New Roman" w:hAnsi="Times New Roman" w:eastAsia="Times New Roman" w:cs="Times New Roman"/>
          <w:sz w:val="24"/>
          <w:szCs w:val="20"/>
          <w:lang w:bidi="ar-SA"/>
        </w:rPr>
      </w:pPr>
    </w:p>
    <w:p w:rsidRPr="001E21F1" w:rsidR="008E61C9" w:rsidP="006D46F9" w:rsidRDefault="001477A3" w14:paraId="0D014B0F" w14:textId="77777777">
      <w:pPr>
        <w:pStyle w:val="ListParagraph"/>
        <w:numPr>
          <w:ilvl w:val="0"/>
          <w:numId w:val="7"/>
        </w:numPr>
        <w:tabs>
          <w:tab w:val="left" w:pos="360"/>
        </w:tabs>
        <w:spacing w:before="199"/>
        <w:ind w:left="0" w:firstLine="0"/>
        <w:rPr>
          <w:rFonts w:ascii="Times New Roman" w:hAnsi="Times New Roman" w:cs="Times New Roman"/>
          <w:b/>
          <w:sz w:val="24"/>
          <w:szCs w:val="24"/>
        </w:rPr>
      </w:pPr>
      <w:r w:rsidRPr="001E21F1">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1E21F1">
        <w:rPr>
          <w:rFonts w:ascii="Times New Roman" w:hAnsi="Times New Roman" w:cs="Times New Roman"/>
          <w:b/>
          <w:spacing w:val="-6"/>
          <w:sz w:val="24"/>
          <w:szCs w:val="24"/>
        </w:rPr>
        <w:t xml:space="preserve"> </w:t>
      </w:r>
      <w:r w:rsidRPr="001E21F1">
        <w:rPr>
          <w:rFonts w:ascii="Times New Roman" w:hAnsi="Times New Roman" w:cs="Times New Roman"/>
          <w:b/>
          <w:sz w:val="24"/>
          <w:szCs w:val="24"/>
        </w:rPr>
        <w:t>burden.</w:t>
      </w:r>
    </w:p>
    <w:p w:rsidR="004C4232" w:rsidP="006D46F9" w:rsidRDefault="004C4232" w14:paraId="7D95A6F1" w14:textId="77777777">
      <w:pPr>
        <w:widowControl/>
        <w:autoSpaceDE/>
        <w:autoSpaceDN/>
        <w:rPr>
          <w:rFonts w:ascii="Times New Roman" w:hAnsi="Times New Roman" w:eastAsia="Times New Roman" w:cs="Times New Roman"/>
          <w:sz w:val="24"/>
          <w:szCs w:val="24"/>
          <w:lang w:bidi="ar-SA"/>
        </w:rPr>
      </w:pPr>
    </w:p>
    <w:p w:rsidR="00A37496" w:rsidP="004E5AE9" w:rsidRDefault="00A37496" w14:paraId="713257BF" w14:textId="77777777">
      <w:pPr>
        <w:widowControl/>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All of t</w:t>
      </w:r>
      <w:r w:rsidRPr="004C4232" w:rsidR="004C4232">
        <w:rPr>
          <w:rFonts w:ascii="Times New Roman" w:hAnsi="Times New Roman" w:eastAsia="Times New Roman" w:cs="Times New Roman"/>
          <w:sz w:val="24"/>
          <w:szCs w:val="24"/>
          <w:lang w:bidi="ar-SA"/>
        </w:rPr>
        <w:t xml:space="preserve">he </w:t>
      </w:r>
      <w:r w:rsidR="004C4232">
        <w:rPr>
          <w:rFonts w:ascii="Times New Roman" w:hAnsi="Times New Roman" w:eastAsia="Times New Roman" w:cs="Times New Roman"/>
          <w:sz w:val="24"/>
          <w:szCs w:val="24"/>
          <w:lang w:bidi="ar-SA"/>
        </w:rPr>
        <w:t xml:space="preserve">applications </w:t>
      </w:r>
      <w:r w:rsidRPr="004C4232" w:rsidR="004C4232">
        <w:rPr>
          <w:rFonts w:ascii="Times New Roman" w:hAnsi="Times New Roman" w:eastAsia="Times New Roman" w:cs="Times New Roman"/>
          <w:sz w:val="24"/>
          <w:szCs w:val="24"/>
          <w:lang w:bidi="ar-SA"/>
        </w:rPr>
        <w:t xml:space="preserve">are </w:t>
      </w:r>
      <w:r w:rsidR="000F3A1F">
        <w:rPr>
          <w:rFonts w:ascii="Times New Roman" w:hAnsi="Times New Roman" w:eastAsia="Times New Roman" w:cs="Times New Roman"/>
          <w:sz w:val="24"/>
          <w:szCs w:val="24"/>
          <w:lang w:bidi="ar-SA"/>
        </w:rPr>
        <w:t>posted</w:t>
      </w:r>
      <w:r w:rsidRPr="004C4232" w:rsidR="004C4232">
        <w:rPr>
          <w:rFonts w:ascii="Times New Roman" w:hAnsi="Times New Roman" w:eastAsia="Times New Roman" w:cs="Times New Roman"/>
          <w:sz w:val="24"/>
          <w:szCs w:val="24"/>
          <w:lang w:bidi="ar-SA"/>
        </w:rPr>
        <w:t xml:space="preserve"> on the </w:t>
      </w:r>
      <w:hyperlink w:history="1" r:id="rId25">
        <w:r w:rsidRPr="004C4232" w:rsidR="004C4232">
          <w:rPr>
            <w:rFonts w:ascii="Times New Roman" w:hAnsi="Times New Roman" w:eastAsia="Times New Roman" w:cs="Times New Roman"/>
            <w:color w:val="0000FF"/>
            <w:sz w:val="24"/>
            <w:szCs w:val="24"/>
            <w:u w:val="single"/>
            <w:lang w:bidi="ar-SA"/>
          </w:rPr>
          <w:t>NMFS Alaska Region website</w:t>
        </w:r>
      </w:hyperlink>
      <w:r w:rsidRPr="004C4232" w:rsidR="004C4232">
        <w:rPr>
          <w:rFonts w:ascii="Times New Roman" w:hAnsi="Times New Roman" w:eastAsia="Times New Roman" w:cs="Times New Roman"/>
          <w:sz w:val="24"/>
          <w:szCs w:val="24"/>
          <w:lang w:bidi="ar-SA"/>
        </w:rPr>
        <w:t xml:space="preserve"> as fillable pdfs for </w:t>
      </w:r>
      <w:r w:rsidR="004C4232">
        <w:rPr>
          <w:rFonts w:ascii="Times New Roman" w:hAnsi="Times New Roman" w:eastAsia="Times New Roman" w:cs="Times New Roman"/>
          <w:sz w:val="24"/>
          <w:szCs w:val="24"/>
          <w:lang w:bidi="ar-SA"/>
        </w:rPr>
        <w:t>respondents</w:t>
      </w:r>
      <w:r w:rsidRPr="004C4232" w:rsidR="004C4232">
        <w:rPr>
          <w:rFonts w:ascii="Times New Roman" w:hAnsi="Times New Roman" w:eastAsia="Times New Roman" w:cs="Times New Roman"/>
          <w:sz w:val="24"/>
          <w:szCs w:val="24"/>
          <w:lang w:bidi="ar-SA"/>
        </w:rPr>
        <w:t xml:space="preserve"> to download, print, and mail or deliver to NMFS. </w:t>
      </w:r>
      <w:r w:rsidR="004B2CAC">
        <w:rPr>
          <w:rFonts w:ascii="Times New Roman" w:hAnsi="Times New Roman" w:eastAsia="Times New Roman" w:cs="Times New Roman"/>
          <w:sz w:val="24"/>
          <w:szCs w:val="24"/>
          <w:lang w:bidi="ar-SA"/>
        </w:rPr>
        <w:t xml:space="preserve">All of the applications </w:t>
      </w:r>
      <w:r>
        <w:rPr>
          <w:rFonts w:ascii="Times New Roman" w:hAnsi="Times New Roman" w:eastAsia="Times New Roman" w:cs="Times New Roman"/>
          <w:sz w:val="24"/>
          <w:szCs w:val="24"/>
          <w:lang w:bidi="ar-SA"/>
        </w:rPr>
        <w:t>may</w:t>
      </w:r>
      <w:r w:rsidR="004B2CAC">
        <w:rPr>
          <w:rFonts w:ascii="Times New Roman" w:hAnsi="Times New Roman" w:eastAsia="Times New Roman" w:cs="Times New Roman"/>
          <w:sz w:val="24"/>
          <w:szCs w:val="24"/>
          <w:lang w:bidi="ar-SA"/>
        </w:rPr>
        <w:t xml:space="preserve"> be submitted electronically except for </w:t>
      </w:r>
      <w:r w:rsidRPr="004C4232" w:rsidR="004C4232">
        <w:rPr>
          <w:rFonts w:ascii="Times New Roman" w:hAnsi="Times New Roman" w:eastAsia="Times New Roman" w:cs="Times New Roman"/>
          <w:sz w:val="24"/>
          <w:szCs w:val="24"/>
          <w:lang w:bidi="ar-SA"/>
        </w:rPr>
        <w:t xml:space="preserve">the </w:t>
      </w:r>
      <w:r w:rsidR="004C4232">
        <w:rPr>
          <w:rFonts w:ascii="Times New Roman" w:hAnsi="Times New Roman" w:eastAsia="Times New Roman" w:cs="Times New Roman"/>
          <w:sz w:val="24"/>
          <w:szCs w:val="24"/>
          <w:lang w:bidi="ar-SA"/>
        </w:rPr>
        <w:t xml:space="preserve">Application for Transfer of </w:t>
      </w:r>
      <w:r w:rsidRPr="004C4232" w:rsidR="004C4232">
        <w:rPr>
          <w:rFonts w:ascii="Times New Roman" w:hAnsi="Times New Roman" w:eastAsia="Times New Roman" w:cs="Times New Roman"/>
          <w:sz w:val="24"/>
          <w:szCs w:val="24"/>
          <w:lang w:bidi="ar-SA"/>
        </w:rPr>
        <w:t xml:space="preserve">CHP because </w:t>
      </w:r>
      <w:r>
        <w:rPr>
          <w:rFonts w:ascii="Times New Roman" w:hAnsi="Times New Roman" w:eastAsia="Times New Roman" w:cs="Times New Roman"/>
          <w:sz w:val="24"/>
          <w:szCs w:val="24"/>
          <w:lang w:bidi="ar-SA"/>
        </w:rPr>
        <w:t>it</w:t>
      </w:r>
      <w:r w:rsidRPr="004C4232" w:rsidR="004C4232">
        <w:rPr>
          <w:rFonts w:ascii="Times New Roman" w:hAnsi="Times New Roman" w:eastAsia="Times New Roman" w:cs="Times New Roman"/>
          <w:sz w:val="24"/>
          <w:szCs w:val="24"/>
          <w:lang w:bidi="ar-SA"/>
        </w:rPr>
        <w:t xml:space="preserve"> requires return of the original CHPs and notarized signatures of the transferors and the transferees or their authorized representatives. </w:t>
      </w:r>
    </w:p>
    <w:p w:rsidR="00A37496" w:rsidP="004E5AE9" w:rsidRDefault="00A37496" w14:paraId="335D1F51" w14:textId="77777777">
      <w:pPr>
        <w:widowControl/>
        <w:autoSpaceDE/>
        <w:autoSpaceDN/>
        <w:rPr>
          <w:rFonts w:ascii="Times New Roman" w:hAnsi="Times New Roman" w:eastAsia="Times New Roman" w:cs="Times New Roman"/>
          <w:sz w:val="24"/>
          <w:szCs w:val="24"/>
          <w:lang w:bidi="ar-SA"/>
        </w:rPr>
      </w:pPr>
    </w:p>
    <w:p w:rsidRPr="004C4232" w:rsidR="004C4232" w:rsidP="004E5AE9" w:rsidRDefault="004C4232" w14:paraId="168733AE" w14:textId="77777777">
      <w:pPr>
        <w:widowControl/>
        <w:autoSpaceDE/>
        <w:autoSpaceDN/>
        <w:rPr>
          <w:rFonts w:ascii="Times New Roman" w:hAnsi="Times New Roman" w:eastAsia="Times New Roman" w:cs="Times New Roman"/>
          <w:sz w:val="24"/>
          <w:szCs w:val="24"/>
          <w:lang w:bidi="ar-SA"/>
        </w:rPr>
      </w:pPr>
      <w:r w:rsidRPr="004C4232">
        <w:rPr>
          <w:rFonts w:ascii="Times New Roman" w:hAnsi="Times New Roman" w:eastAsia="Times New Roman" w:cs="Times New Roman"/>
          <w:sz w:val="24"/>
          <w:szCs w:val="24"/>
          <w:lang w:bidi="ar-SA"/>
        </w:rPr>
        <w:t xml:space="preserve">The </w:t>
      </w:r>
      <w:r>
        <w:rPr>
          <w:rFonts w:ascii="Times New Roman" w:hAnsi="Times New Roman" w:eastAsia="Times New Roman" w:cs="Times New Roman"/>
          <w:sz w:val="24"/>
          <w:szCs w:val="24"/>
          <w:lang w:bidi="ar-SA"/>
        </w:rPr>
        <w:t xml:space="preserve">Application for </w:t>
      </w:r>
      <w:r w:rsidRPr="004C4232">
        <w:rPr>
          <w:rFonts w:ascii="Times New Roman" w:hAnsi="Times New Roman" w:eastAsia="Times New Roman" w:cs="Times New Roman"/>
          <w:sz w:val="24"/>
          <w:szCs w:val="24"/>
          <w:lang w:bidi="ar-SA"/>
        </w:rPr>
        <w:t xml:space="preserve">Military CHP and the </w:t>
      </w:r>
      <w:r>
        <w:rPr>
          <w:rFonts w:ascii="Times New Roman" w:hAnsi="Times New Roman" w:eastAsia="Times New Roman" w:cs="Times New Roman"/>
          <w:sz w:val="24"/>
          <w:szCs w:val="24"/>
          <w:lang w:bidi="ar-SA"/>
        </w:rPr>
        <w:t>A</w:t>
      </w:r>
      <w:r w:rsidRPr="004C4232">
        <w:rPr>
          <w:rFonts w:ascii="Times New Roman" w:hAnsi="Times New Roman" w:eastAsia="Times New Roman" w:cs="Times New Roman"/>
          <w:sz w:val="24"/>
          <w:szCs w:val="24"/>
          <w:lang w:bidi="ar-SA"/>
        </w:rPr>
        <w:t xml:space="preserve">pplication for </w:t>
      </w:r>
      <w:r>
        <w:rPr>
          <w:rFonts w:ascii="Times New Roman" w:hAnsi="Times New Roman" w:eastAsia="Times New Roman" w:cs="Times New Roman"/>
          <w:sz w:val="24"/>
          <w:szCs w:val="24"/>
          <w:lang w:bidi="ar-SA"/>
        </w:rPr>
        <w:t>T</w:t>
      </w:r>
      <w:r w:rsidRPr="004C4232">
        <w:rPr>
          <w:rFonts w:ascii="Times New Roman" w:hAnsi="Times New Roman" w:eastAsia="Times New Roman" w:cs="Times New Roman"/>
          <w:sz w:val="24"/>
          <w:szCs w:val="24"/>
          <w:lang w:bidi="ar-SA"/>
        </w:rPr>
        <w:t xml:space="preserve">ransfer between IFQ and GAF </w:t>
      </w:r>
      <w:r>
        <w:rPr>
          <w:rFonts w:ascii="Times New Roman" w:hAnsi="Times New Roman" w:eastAsia="Times New Roman" w:cs="Times New Roman"/>
          <w:sz w:val="24"/>
          <w:szCs w:val="24"/>
          <w:lang w:bidi="ar-SA"/>
        </w:rPr>
        <w:t xml:space="preserve">and Issuance of a GAF Permit </w:t>
      </w:r>
      <w:r w:rsidRPr="004C4232">
        <w:rPr>
          <w:rFonts w:ascii="Times New Roman" w:hAnsi="Times New Roman" w:eastAsia="Times New Roman" w:cs="Times New Roman"/>
          <w:sz w:val="24"/>
          <w:szCs w:val="24"/>
          <w:lang w:bidi="ar-SA"/>
        </w:rPr>
        <w:t xml:space="preserve">may be submitted by fax. Electronic submittal other than fax is not accepted for these applications because they require original signatures. </w:t>
      </w:r>
    </w:p>
    <w:p w:rsidRPr="004C4232" w:rsidR="004C4232" w:rsidP="004E5AE9" w:rsidRDefault="004C4232" w14:paraId="5BD6581A" w14:textId="77777777">
      <w:pPr>
        <w:widowControl/>
        <w:autoSpaceDE/>
        <w:autoSpaceDN/>
        <w:rPr>
          <w:rFonts w:ascii="Times New Roman" w:hAnsi="Times New Roman" w:eastAsia="Times New Roman" w:cs="Times New Roman"/>
          <w:sz w:val="24"/>
          <w:szCs w:val="24"/>
          <w:lang w:bidi="ar-SA"/>
        </w:rPr>
      </w:pPr>
    </w:p>
    <w:p w:rsidRPr="004C4232" w:rsidR="004C4232" w:rsidP="004E5AE9" w:rsidRDefault="004C4232" w14:paraId="48FEB8A2" w14:textId="77777777">
      <w:pPr>
        <w:widowControl/>
        <w:autoSpaceDE/>
        <w:autoSpaceDN/>
        <w:rPr>
          <w:rFonts w:ascii="Times New Roman" w:hAnsi="Times New Roman" w:eastAsia="Times New Roman" w:cs="Times New Roman"/>
          <w:color w:val="000000"/>
          <w:sz w:val="24"/>
          <w:szCs w:val="24"/>
          <w:lang w:bidi="ar-SA"/>
        </w:rPr>
      </w:pPr>
      <w:r w:rsidRPr="004C4232">
        <w:rPr>
          <w:rFonts w:ascii="Times New Roman" w:hAnsi="Times New Roman" w:eastAsia="Times New Roman" w:cs="Times New Roman"/>
          <w:sz w:val="24"/>
          <w:szCs w:val="24"/>
          <w:lang w:bidi="ar-SA"/>
        </w:rPr>
        <w:t xml:space="preserve">The </w:t>
      </w:r>
      <w:r w:rsidR="000F3A1F">
        <w:rPr>
          <w:rFonts w:ascii="Times New Roman" w:hAnsi="Times New Roman" w:eastAsia="Times New Roman" w:cs="Times New Roman"/>
          <w:sz w:val="24"/>
          <w:szCs w:val="24"/>
          <w:lang w:bidi="ar-SA"/>
        </w:rPr>
        <w:t xml:space="preserve">Application for Annual Registration of </w:t>
      </w:r>
      <w:r w:rsidRPr="004C4232">
        <w:rPr>
          <w:rFonts w:ascii="Times New Roman" w:hAnsi="Times New Roman" w:eastAsia="Times New Roman" w:cs="Times New Roman"/>
          <w:sz w:val="24"/>
          <w:szCs w:val="24"/>
          <w:lang w:bidi="ar-SA"/>
        </w:rPr>
        <w:t xml:space="preserve">CHP may be submitted by fax. NMFS will be developing online submission of this application through eFISH. </w:t>
      </w:r>
      <w:proofErr w:type="gramStart"/>
      <w:r w:rsidRPr="004C4232">
        <w:rPr>
          <w:rFonts w:ascii="Times New Roman" w:hAnsi="Times New Roman" w:eastAsia="Times New Roman" w:cs="Times New Roman"/>
          <w:color w:val="000000"/>
          <w:sz w:val="24"/>
          <w:szCs w:val="24"/>
          <w:lang w:bidi="ar-SA"/>
        </w:rPr>
        <w:t>eFISH</w:t>
      </w:r>
      <w:proofErr w:type="gramEnd"/>
      <w:r w:rsidRPr="004C4232">
        <w:rPr>
          <w:rFonts w:ascii="Times New Roman" w:hAnsi="Times New Roman" w:eastAsia="Times New Roman" w:cs="Times New Roman"/>
          <w:color w:val="000000"/>
          <w:sz w:val="24"/>
          <w:szCs w:val="24"/>
          <w:lang w:bidi="ar-SA"/>
        </w:rPr>
        <w:t xml:space="preserve"> is NMFS Alaska Region’s online Fisheries Information System. </w:t>
      </w:r>
    </w:p>
    <w:p w:rsidRPr="004C4232" w:rsidR="004C4232" w:rsidP="004E5AE9" w:rsidRDefault="004C4232" w14:paraId="6EFDFADC"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4C4232" w:rsidR="004C4232" w:rsidP="004E5AE9" w:rsidRDefault="004C4232" w14:paraId="208DCC39"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sidRPr="004C4232">
        <w:rPr>
          <w:rFonts w:ascii="Times New Roman" w:hAnsi="Times New Roman" w:eastAsia="Times New Roman" w:cs="Times New Roman"/>
          <w:sz w:val="24"/>
          <w:szCs w:val="24"/>
          <w:lang w:bidi="ar-SA"/>
        </w:rPr>
        <w:t xml:space="preserve">The GAF </w:t>
      </w:r>
      <w:r w:rsidR="000F3A1F">
        <w:rPr>
          <w:rFonts w:ascii="Times New Roman" w:hAnsi="Times New Roman" w:eastAsia="Times New Roman" w:cs="Times New Roman"/>
          <w:sz w:val="24"/>
          <w:szCs w:val="24"/>
          <w:lang w:bidi="ar-SA"/>
        </w:rPr>
        <w:t>e</w:t>
      </w:r>
      <w:r w:rsidRPr="004C4232">
        <w:rPr>
          <w:rFonts w:ascii="Times New Roman" w:hAnsi="Times New Roman" w:eastAsia="Times New Roman" w:cs="Times New Roman"/>
          <w:sz w:val="24"/>
          <w:szCs w:val="24"/>
          <w:lang w:bidi="ar-SA"/>
        </w:rPr>
        <w:t xml:space="preserve">lectronic </w:t>
      </w:r>
      <w:r w:rsidR="000F3A1F">
        <w:rPr>
          <w:rFonts w:ascii="Times New Roman" w:hAnsi="Times New Roman" w:eastAsia="Times New Roman" w:cs="Times New Roman"/>
          <w:sz w:val="24"/>
          <w:szCs w:val="24"/>
          <w:lang w:bidi="ar-SA"/>
        </w:rPr>
        <w:t>l</w:t>
      </w:r>
      <w:r w:rsidRPr="004C4232">
        <w:rPr>
          <w:rFonts w:ascii="Times New Roman" w:hAnsi="Times New Roman" w:eastAsia="Times New Roman" w:cs="Times New Roman"/>
          <w:sz w:val="24"/>
          <w:szCs w:val="24"/>
          <w:lang w:bidi="ar-SA"/>
        </w:rPr>
        <w:t xml:space="preserve">anding </w:t>
      </w:r>
      <w:r w:rsidR="000F3A1F">
        <w:rPr>
          <w:rFonts w:ascii="Times New Roman" w:hAnsi="Times New Roman" w:eastAsia="Times New Roman" w:cs="Times New Roman"/>
          <w:sz w:val="24"/>
          <w:szCs w:val="24"/>
          <w:lang w:bidi="ar-SA"/>
        </w:rPr>
        <w:t>r</w:t>
      </w:r>
      <w:r w:rsidRPr="004C4232">
        <w:rPr>
          <w:rFonts w:ascii="Times New Roman" w:hAnsi="Times New Roman" w:eastAsia="Times New Roman" w:cs="Times New Roman"/>
          <w:sz w:val="24"/>
          <w:szCs w:val="24"/>
          <w:lang w:bidi="ar-SA"/>
        </w:rPr>
        <w:t xml:space="preserve">eport is submitted </w:t>
      </w:r>
      <w:r>
        <w:rPr>
          <w:rFonts w:ascii="Times New Roman" w:hAnsi="Times New Roman" w:eastAsia="Times New Roman" w:cs="Times New Roman"/>
          <w:sz w:val="24"/>
          <w:szCs w:val="24"/>
          <w:lang w:bidi="ar-SA"/>
        </w:rPr>
        <w:t>online</w:t>
      </w:r>
      <w:r w:rsidRPr="004C4232">
        <w:rPr>
          <w:rFonts w:ascii="Times New Roman" w:hAnsi="Times New Roman" w:eastAsia="Times New Roman" w:cs="Times New Roman"/>
          <w:sz w:val="24"/>
          <w:szCs w:val="24"/>
          <w:lang w:bidi="ar-SA"/>
        </w:rPr>
        <w:t xml:space="preserve"> to NMFS through eFISH. The GAF permit log is printed on the back of each respondent’s permit and is not submitted to NMFS.  </w:t>
      </w:r>
    </w:p>
    <w:p w:rsidRPr="004C4232" w:rsidR="004C4232" w:rsidP="004E5AE9" w:rsidRDefault="004C4232" w14:paraId="7AE07BBF" w14:textId="77777777">
      <w:pPr>
        <w:widowControl/>
        <w:autoSpaceDE/>
        <w:autoSpaceDN/>
        <w:rPr>
          <w:rFonts w:ascii="Times New Roman" w:hAnsi="Times New Roman" w:eastAsia="Times New Roman" w:cs="Times New Roman"/>
          <w:color w:val="000000"/>
          <w:sz w:val="24"/>
          <w:szCs w:val="24"/>
          <w:lang w:bidi="ar-SA"/>
        </w:rPr>
      </w:pPr>
    </w:p>
    <w:p w:rsidRPr="004C4232" w:rsidR="004C4232" w:rsidP="004E5AE9" w:rsidRDefault="004C4232" w14:paraId="10F854D0" w14:textId="77777777">
      <w:pPr>
        <w:widowControl/>
        <w:autoSpaceDE/>
        <w:autoSpaceDN/>
        <w:rPr>
          <w:rFonts w:ascii="Times New Roman" w:hAnsi="Times New Roman" w:eastAsia="Times New Roman" w:cs="Times New Roman"/>
          <w:color w:val="000000"/>
          <w:sz w:val="24"/>
          <w:szCs w:val="24"/>
          <w:lang w:bidi="ar-SA"/>
        </w:rPr>
      </w:pPr>
      <w:r w:rsidRPr="004C4232">
        <w:rPr>
          <w:rFonts w:ascii="Times New Roman" w:hAnsi="Times New Roman" w:eastAsia="Times New Roman" w:cs="Times New Roman"/>
          <w:color w:val="000000"/>
          <w:sz w:val="24"/>
          <w:szCs w:val="24"/>
          <w:lang w:bidi="ar-SA"/>
        </w:rPr>
        <w:t xml:space="preserve">In addition to providing a method to submit applications, eFISH provides online access to participants’ NMFS permit accounts. </w:t>
      </w:r>
      <w:proofErr w:type="gramStart"/>
      <w:r w:rsidRPr="004C4232">
        <w:rPr>
          <w:rFonts w:ascii="Times New Roman" w:hAnsi="Times New Roman" w:eastAsia="Times New Roman" w:cs="Times New Roman"/>
          <w:color w:val="000000"/>
          <w:sz w:val="24"/>
          <w:szCs w:val="24"/>
          <w:lang w:bidi="ar-SA"/>
        </w:rPr>
        <w:t>eFISH</w:t>
      </w:r>
      <w:proofErr w:type="gramEnd"/>
      <w:r w:rsidRPr="004C4232">
        <w:rPr>
          <w:rFonts w:ascii="Times New Roman" w:hAnsi="Times New Roman" w:eastAsia="Times New Roman" w:cs="Times New Roman"/>
          <w:color w:val="000000"/>
          <w:sz w:val="24"/>
          <w:szCs w:val="24"/>
          <w:lang w:bidi="ar-SA"/>
        </w:rPr>
        <w:t xml:space="preserve"> allows participants to check account balances, vessel balances, and landing ledger reports; quota share holdings reports, processor quota share holding reports from various fisheries; report landings; conduct quota transfers; renew certain fishery permits; and check a GAF permit balance.</w:t>
      </w:r>
      <w:r w:rsidR="000F3A1F">
        <w:rPr>
          <w:rFonts w:ascii="Times New Roman" w:hAnsi="Times New Roman" w:eastAsia="Times New Roman" w:cs="Times New Roman"/>
          <w:color w:val="000000"/>
          <w:sz w:val="24"/>
          <w:szCs w:val="24"/>
          <w:lang w:bidi="ar-SA"/>
        </w:rPr>
        <w:t xml:space="preserve"> </w:t>
      </w:r>
      <w:r w:rsidRPr="004C4232">
        <w:rPr>
          <w:rFonts w:ascii="Times New Roman" w:hAnsi="Times New Roman" w:eastAsia="Times New Roman" w:cs="Times New Roman"/>
          <w:color w:val="000000"/>
          <w:sz w:val="24"/>
          <w:szCs w:val="24"/>
          <w:lang w:bidi="ar-SA"/>
        </w:rPr>
        <w:t xml:space="preserve">Permit holders access eFISH through a User ID and password issued by NMFS. </w:t>
      </w:r>
      <w:r w:rsidRPr="004C4232">
        <w:rPr>
          <w:rFonts w:ascii="Times New Roman" w:hAnsi="Times New Roman" w:eastAsia="Times New Roman" w:cs="Times New Roman"/>
          <w:color w:val="000000"/>
          <w:sz w:val="24"/>
          <w:szCs w:val="24"/>
          <w:lang w:bidi="ar-SA"/>
        </w:rPr>
        <w:lastRenderedPageBreak/>
        <w:t xml:space="preserve">Instructions for using eFISH are posted on the NMFS Alaska Region website at </w:t>
      </w:r>
      <w:hyperlink w:history="1" r:id="rId26">
        <w:r w:rsidRPr="004C4232">
          <w:rPr>
            <w:rFonts w:ascii="Times New Roman" w:hAnsi="Times New Roman" w:eastAsia="Times New Roman" w:cs="Times New Roman"/>
            <w:color w:val="0000FF"/>
            <w:sz w:val="24"/>
            <w:szCs w:val="24"/>
            <w:u w:val="single"/>
            <w:lang w:bidi="ar-SA"/>
          </w:rPr>
          <w:t>https://alaskafisheries.noaa.gov/node/30749</w:t>
        </w:r>
      </w:hyperlink>
      <w:r w:rsidRPr="004C4232">
        <w:rPr>
          <w:rFonts w:ascii="Times New Roman" w:hAnsi="Times New Roman" w:eastAsia="Times New Roman" w:cs="Times New Roman"/>
          <w:color w:val="000000"/>
          <w:sz w:val="24"/>
          <w:szCs w:val="24"/>
          <w:lang w:bidi="ar-SA"/>
        </w:rPr>
        <w:t>.</w:t>
      </w:r>
    </w:p>
    <w:p w:rsidRPr="004C4232" w:rsidR="004C4232" w:rsidP="004E5AE9" w:rsidRDefault="004C4232" w14:paraId="21DA5DF2"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4C4232" w:rsidR="004C4232" w:rsidP="004E5AE9" w:rsidRDefault="00823C0C" w14:paraId="5152D119" w14:textId="51DFDC6C">
      <w:pPr>
        <w:tabs>
          <w:tab w:val="left" w:pos="360"/>
          <w:tab w:val="left" w:pos="720"/>
          <w:tab w:val="left" w:pos="1080"/>
        </w:tabs>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I</w:t>
      </w:r>
      <w:r w:rsidRPr="00E57EF1" w:rsidR="00E57EF1">
        <w:rPr>
          <w:rFonts w:ascii="Times New Roman" w:hAnsi="Times New Roman" w:eastAsia="Times New Roman" w:cs="Times New Roman"/>
          <w:sz w:val="24"/>
          <w:szCs w:val="24"/>
          <w:lang w:bidi="ar-SA"/>
        </w:rPr>
        <w:t xml:space="preserve">n 2021, ADF&amp;G is transitioning </w:t>
      </w:r>
      <w:r>
        <w:rPr>
          <w:rFonts w:ascii="Times New Roman" w:hAnsi="Times New Roman" w:eastAsia="Times New Roman" w:cs="Times New Roman"/>
          <w:sz w:val="24"/>
          <w:szCs w:val="24"/>
          <w:lang w:bidi="ar-SA"/>
        </w:rPr>
        <w:t xml:space="preserve">to an electronic charter logbook for </w:t>
      </w:r>
      <w:r w:rsidR="00A55E93">
        <w:rPr>
          <w:rFonts w:ascii="Times New Roman" w:hAnsi="Times New Roman" w:eastAsia="Times New Roman" w:cs="Times New Roman"/>
          <w:sz w:val="24"/>
          <w:szCs w:val="24"/>
          <w:lang w:bidi="ar-SA"/>
        </w:rPr>
        <w:t>s</w:t>
      </w:r>
      <w:r w:rsidRPr="00A55E93" w:rsidR="00323835">
        <w:rPr>
          <w:rFonts w:ascii="Times New Roman" w:hAnsi="Times New Roman" w:eastAsia="Times New Roman" w:cs="Times New Roman"/>
          <w:bCs/>
          <w:sz w:val="24"/>
          <w:szCs w:val="24"/>
          <w:lang w:bidi="ar-SA"/>
        </w:rPr>
        <w:t>port fish charter/guide operators</w:t>
      </w:r>
      <w:r>
        <w:rPr>
          <w:rFonts w:ascii="Times New Roman" w:hAnsi="Times New Roman" w:eastAsia="Times New Roman" w:cs="Times New Roman"/>
          <w:bCs/>
          <w:sz w:val="24"/>
          <w:szCs w:val="24"/>
          <w:lang w:bidi="ar-SA"/>
        </w:rPr>
        <w:t>.</w:t>
      </w:r>
      <w:r w:rsidR="00A55E93">
        <w:rPr>
          <w:rFonts w:ascii="Times New Roman" w:hAnsi="Times New Roman" w:eastAsia="Times New Roman" w:cs="Times New Roman"/>
          <w:bCs/>
          <w:sz w:val="24"/>
          <w:szCs w:val="24"/>
          <w:lang w:bidi="ar-SA"/>
        </w:rPr>
        <w:t xml:space="preserve"> </w:t>
      </w:r>
      <w:r>
        <w:rPr>
          <w:rFonts w:ascii="Times New Roman" w:hAnsi="Times New Roman" w:eastAsia="Times New Roman" w:cs="Times New Roman"/>
          <w:bCs/>
          <w:sz w:val="24"/>
          <w:szCs w:val="24"/>
          <w:lang w:bidi="ar-SA"/>
        </w:rPr>
        <w:t>The electronic charter logbook (</w:t>
      </w:r>
      <w:proofErr w:type="spellStart"/>
      <w:r w:rsidR="00323835">
        <w:rPr>
          <w:rFonts w:ascii="Times New Roman" w:hAnsi="Times New Roman" w:eastAsia="Times New Roman" w:cs="Times New Roman"/>
          <w:bCs/>
          <w:sz w:val="24"/>
          <w:szCs w:val="24"/>
          <w:lang w:bidi="ar-SA"/>
        </w:rPr>
        <w:t>eLogBook</w:t>
      </w:r>
      <w:proofErr w:type="spellEnd"/>
      <w:r>
        <w:rPr>
          <w:rFonts w:ascii="Times New Roman" w:hAnsi="Times New Roman" w:eastAsia="Times New Roman" w:cs="Times New Roman"/>
          <w:bCs/>
          <w:sz w:val="24"/>
          <w:szCs w:val="24"/>
          <w:lang w:bidi="ar-SA"/>
        </w:rPr>
        <w:t>)</w:t>
      </w:r>
      <w:r w:rsidR="00A55E93">
        <w:rPr>
          <w:rFonts w:ascii="Times New Roman" w:hAnsi="Times New Roman" w:eastAsia="Times New Roman" w:cs="Times New Roman"/>
          <w:bCs/>
          <w:sz w:val="24"/>
          <w:szCs w:val="24"/>
          <w:lang w:bidi="ar-SA"/>
        </w:rPr>
        <w:t xml:space="preserve"> </w:t>
      </w:r>
      <w:r w:rsidRPr="00EF7520" w:rsidR="00EF7520">
        <w:rPr>
          <w:rFonts w:ascii="Times New Roman" w:hAnsi="Times New Roman" w:eastAsia="Times New Roman" w:cs="Times New Roman"/>
          <w:bCs/>
          <w:sz w:val="24"/>
          <w:szCs w:val="24"/>
          <w:lang w:bidi="ar-SA"/>
        </w:rPr>
        <w:t xml:space="preserve">is a web-based application designed to work on most smartphones, tablets, laptops and desktop computers. </w:t>
      </w:r>
      <w:r w:rsidR="00661E1F">
        <w:rPr>
          <w:rFonts w:ascii="Times New Roman" w:hAnsi="Times New Roman" w:eastAsia="Times New Roman" w:cs="Times New Roman"/>
          <w:bCs/>
          <w:sz w:val="24"/>
          <w:szCs w:val="24"/>
          <w:lang w:bidi="ar-SA"/>
        </w:rPr>
        <w:t xml:space="preserve">ADF&amp;G recommends that operators who choose to use </w:t>
      </w:r>
      <w:proofErr w:type="spellStart"/>
      <w:r w:rsidR="00661E1F">
        <w:rPr>
          <w:rFonts w:ascii="Times New Roman" w:hAnsi="Times New Roman" w:eastAsia="Times New Roman" w:cs="Times New Roman"/>
          <w:bCs/>
          <w:sz w:val="24"/>
          <w:szCs w:val="24"/>
          <w:lang w:bidi="ar-SA"/>
        </w:rPr>
        <w:t>eLogBook</w:t>
      </w:r>
      <w:proofErr w:type="spellEnd"/>
      <w:r w:rsidR="00661E1F">
        <w:rPr>
          <w:rFonts w:ascii="Times New Roman" w:hAnsi="Times New Roman" w:eastAsia="Times New Roman" w:cs="Times New Roman"/>
          <w:bCs/>
          <w:sz w:val="24"/>
          <w:szCs w:val="24"/>
          <w:lang w:bidi="ar-SA"/>
        </w:rPr>
        <w:t xml:space="preserve"> retain a </w:t>
      </w:r>
      <w:r w:rsidRPr="00EF7520" w:rsidR="00661E1F">
        <w:rPr>
          <w:rFonts w:ascii="Times New Roman" w:hAnsi="Times New Roman" w:eastAsia="Times New Roman" w:cs="Times New Roman"/>
          <w:sz w:val="24"/>
          <w:szCs w:val="24"/>
          <w:lang w:bidi="ar-SA"/>
        </w:rPr>
        <w:t>paper logbook at all times to use in the event of technical difficulty or equipment failure.</w:t>
      </w:r>
    </w:p>
    <w:p w:rsidRPr="004C4232" w:rsidR="004C4232" w:rsidP="004C4232" w:rsidRDefault="004C4232" w14:paraId="712C9128"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BD7237" w:rsidR="008E61C9" w:rsidP="006D46F9" w:rsidRDefault="001477A3" w14:paraId="55C9AD02"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Describe efforts to identify duplication. Show specifically why any similar information already available cannot be used or modified for use for the purposes described in Question</w:t>
      </w:r>
      <w:r w:rsidRPr="00BD7237">
        <w:rPr>
          <w:rFonts w:ascii="Times New Roman" w:hAnsi="Times New Roman" w:cs="Times New Roman"/>
          <w:b/>
          <w:spacing w:val="-42"/>
          <w:sz w:val="24"/>
          <w:szCs w:val="24"/>
        </w:rPr>
        <w:t xml:space="preserve"> </w:t>
      </w:r>
      <w:r w:rsidRPr="00BD7237">
        <w:rPr>
          <w:rFonts w:ascii="Times New Roman" w:hAnsi="Times New Roman" w:cs="Times New Roman"/>
          <w:b/>
          <w:sz w:val="24"/>
          <w:szCs w:val="24"/>
        </w:rPr>
        <w:t>2</w:t>
      </w:r>
    </w:p>
    <w:p w:rsidR="00661E1F" w:rsidP="006D46F9" w:rsidRDefault="00661E1F" w14:paraId="34E737A0" w14:textId="643453F7">
      <w:pPr>
        <w:pStyle w:val="BodyText"/>
        <w:ind w:left="0"/>
        <w:rPr>
          <w:rFonts w:ascii="Times New Roman" w:hAnsi="Times New Roman" w:cs="Times New Roman"/>
        </w:rPr>
      </w:pPr>
      <w:r w:rsidRPr="00661E1F">
        <w:rPr>
          <w:rFonts w:ascii="Times New Roman" w:hAnsi="Times New Roman" w:cs="Times New Roman"/>
        </w:rPr>
        <w:t>None of the information collected as part of this information collection duplicates other collections. This information collection is part of a specialized and technical program that is not like any other.</w:t>
      </w:r>
      <w:r w:rsidR="005D267A">
        <w:rPr>
          <w:rFonts w:ascii="Times New Roman" w:hAnsi="Times New Roman" w:cs="Times New Roman"/>
        </w:rPr>
        <w:t xml:space="preserve"> Federal regulations specify use of this information collection to administer the charter halibut fishery</w:t>
      </w:r>
      <w:r w:rsidR="00822AE1">
        <w:rPr>
          <w:rFonts w:ascii="Times New Roman" w:hAnsi="Times New Roman" w:cs="Times New Roman"/>
        </w:rPr>
        <w:t>,</w:t>
      </w:r>
      <w:r w:rsidR="005D267A">
        <w:rPr>
          <w:rFonts w:ascii="Times New Roman" w:hAnsi="Times New Roman" w:cs="Times New Roman"/>
        </w:rPr>
        <w:t xml:space="preserve"> and there are not alternate means or methods to perform the functions laid out in this supporting statement. </w:t>
      </w:r>
    </w:p>
    <w:p w:rsidRPr="00661E1F" w:rsidR="00661E1F" w:rsidP="006D46F9" w:rsidRDefault="00661E1F" w14:paraId="254DC9B9" w14:textId="77777777">
      <w:pPr>
        <w:pStyle w:val="BodyText"/>
        <w:ind w:left="0"/>
        <w:rPr>
          <w:rFonts w:ascii="Times New Roman" w:hAnsi="Times New Roman" w:cs="Times New Roman"/>
        </w:rPr>
      </w:pPr>
    </w:p>
    <w:p w:rsidRPr="00BD7237" w:rsidR="008E61C9" w:rsidP="006D46F9" w:rsidRDefault="001477A3" w14:paraId="34407475"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the collection of information impacts small businesses or other small entities, describe any methods used to minimize burden.</w:t>
      </w:r>
    </w:p>
    <w:p w:rsidR="002C19B2" w:rsidP="006D46F9" w:rsidRDefault="002C19B2" w14:paraId="1D1A503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1584C386"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This information collection impacts small entities but does not impose a significant effect on them. </w:t>
      </w:r>
      <w:r w:rsidRPr="00AD589C" w:rsidR="00AD589C">
        <w:rPr>
          <w:rFonts w:ascii="Times New Roman" w:hAnsi="Times New Roman" w:eastAsia="Times New Roman" w:cs="Times New Roman"/>
          <w:sz w:val="24"/>
          <w:szCs w:val="24"/>
          <w:lang w:bidi="ar-SA"/>
        </w:rPr>
        <w:t>NMFS attempts to minimize the burden of this collection on all respondents.</w:t>
      </w:r>
      <w:r w:rsidR="00AD589C">
        <w:rPr>
          <w:rFonts w:ascii="Times New Roman" w:hAnsi="Times New Roman" w:eastAsia="Times New Roman" w:cs="Times New Roman"/>
          <w:sz w:val="24"/>
          <w:szCs w:val="24"/>
          <w:lang w:bidi="ar-SA"/>
        </w:rPr>
        <w:t xml:space="preserve"> </w:t>
      </w:r>
      <w:r w:rsidRPr="002C19B2">
        <w:rPr>
          <w:rFonts w:ascii="Times New Roman" w:hAnsi="Times New Roman" w:eastAsia="Times New Roman" w:cs="Times New Roman"/>
          <w:sz w:val="24"/>
          <w:szCs w:val="24"/>
          <w:lang w:bidi="ar-SA"/>
        </w:rPr>
        <w:t xml:space="preserve"> </w:t>
      </w:r>
    </w:p>
    <w:p w:rsidRPr="002C19B2" w:rsidR="002C19B2" w:rsidP="004E5AE9" w:rsidRDefault="002C19B2" w14:paraId="214DA839"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3B3B638E"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Although NMFS requires annual registration of CHPs, the information requested in the registration application should be readily available to the CHP holder and does not require specific port, vessel, or user information that could unduly constrain charter operators in unpredictable circumstances. </w:t>
      </w:r>
    </w:p>
    <w:p w:rsidRPr="002C19B2" w:rsidR="002C19B2" w:rsidP="004E5AE9" w:rsidRDefault="002C19B2" w14:paraId="7067180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3E127FEB"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Military CHPs and Community CHPs do not expire and are not required to be registered annually, which saves these permit holders the time burden and expense of registration. As Military CHPs and Community CHPs were issued to provide access opportunities for military personnel and economic benefits to small rural communities, an annual registration process that could result in limiting the use of these permits would be inconsistent with the purpose of these special permits. Additionally, Community CHPs have an existing annual reporting requirement.  </w:t>
      </w:r>
    </w:p>
    <w:p w:rsidRPr="002C19B2" w:rsidR="002C19B2" w:rsidP="004E5AE9" w:rsidRDefault="002C19B2" w14:paraId="66C22213"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40A22C96"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CHP transfers and transfers between IFQ and GAF are voluntary and done only when the permit holder deems necessary. </w:t>
      </w:r>
    </w:p>
    <w:p w:rsidRPr="002C19B2" w:rsidR="002C19B2" w:rsidP="004E5AE9" w:rsidRDefault="002C19B2" w14:paraId="28954FB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03209F97"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A toll-free phone number is available for participants to contact NMFS Restricted Access Management staff for help or information. </w:t>
      </w:r>
    </w:p>
    <w:p w:rsidRPr="002C19B2" w:rsidR="002C19B2" w:rsidP="004E5AE9" w:rsidRDefault="002C19B2" w14:paraId="1597117D"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5F86B3A4"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The CHP applications and the application to transfer between IFQ and GAF are available online as fillable pdfs. The Military CHP application and the application to transfer between IFQ and GAF may be submitted by fax. The application for annual registration of a CHP may be submitted by fax. </w:t>
      </w:r>
    </w:p>
    <w:p w:rsidRPr="002C19B2" w:rsidR="002C19B2" w:rsidP="004E5AE9" w:rsidRDefault="002C19B2" w14:paraId="4DA67325"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059C20BF" w14:textId="77777777">
      <w:pPr>
        <w:widowControl/>
        <w:autoSpaceDE/>
        <w:autoSpaceDN/>
        <w:rPr>
          <w:rFonts w:ascii="Times New Roman" w:hAnsi="Times New Roman" w:eastAsia="Times New Roman" w:cs="Times New Roman"/>
          <w:sz w:val="24"/>
          <w:szCs w:val="24"/>
          <w:lang w:bidi="ar-SA"/>
        </w:rPr>
      </w:pPr>
      <w:proofErr w:type="gramStart"/>
      <w:r w:rsidRPr="002C19B2">
        <w:rPr>
          <w:rFonts w:ascii="Times New Roman" w:hAnsi="Times New Roman" w:eastAsia="Times New Roman" w:cs="Times New Roman"/>
          <w:sz w:val="24"/>
          <w:szCs w:val="24"/>
          <w:lang w:bidi="ar-SA"/>
        </w:rPr>
        <w:t>eFISH</w:t>
      </w:r>
      <w:proofErr w:type="gramEnd"/>
      <w:r w:rsidRPr="002C19B2">
        <w:rPr>
          <w:rFonts w:ascii="Times New Roman" w:hAnsi="Times New Roman" w:eastAsia="Times New Roman" w:cs="Times New Roman"/>
          <w:sz w:val="24"/>
          <w:szCs w:val="24"/>
          <w:lang w:bidi="ar-SA"/>
        </w:rPr>
        <w:t xml:space="preserve"> may also be used to check a GAF permit balance, enter GAF landings, and report a GAF landing. </w:t>
      </w:r>
    </w:p>
    <w:p w:rsidRPr="00BD7237" w:rsidR="002C19B2" w:rsidP="00BD7237" w:rsidRDefault="002C19B2" w14:paraId="51A0EBBE" w14:textId="77777777">
      <w:pPr>
        <w:pStyle w:val="BodyText"/>
        <w:spacing w:before="160"/>
        <w:ind w:left="0"/>
        <w:rPr>
          <w:rFonts w:ascii="Times New Roman" w:hAnsi="Times New Roman" w:cs="Times New Roman"/>
        </w:rPr>
      </w:pPr>
    </w:p>
    <w:p w:rsidRPr="000D7C86" w:rsidR="008E61C9" w:rsidP="006D46F9" w:rsidRDefault="001477A3" w14:paraId="2580C63F"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0D7C86">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03267E" w:rsidP="006D46F9" w:rsidRDefault="0003267E" w14:paraId="7AE3DEA7" w14:textId="77777777">
      <w:pPr>
        <w:pStyle w:val="BodyText"/>
        <w:spacing w:before="115"/>
        <w:ind w:left="0"/>
        <w:rPr>
          <w:rFonts w:ascii="Times New Roman" w:hAnsi="Times New Roman" w:cs="Times New Roman"/>
          <w:color w:val="2F5496"/>
        </w:rPr>
      </w:pPr>
    </w:p>
    <w:p w:rsidRPr="0003267E" w:rsidR="0003267E" w:rsidP="004E5AE9" w:rsidRDefault="0003267E" w14:paraId="12E19412" w14:textId="77777777">
      <w:pPr>
        <w:widowControl/>
        <w:autoSpaceDE/>
        <w:autoSpaceDN/>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This information collection is required to manage commercial and charter halibut fishing under the Halibut Act, the Magnuson-Stevens Act (16 U.S.C. 1801, </w:t>
      </w:r>
      <w:r w:rsidRPr="0003267E">
        <w:rPr>
          <w:rFonts w:ascii="Times New Roman" w:hAnsi="Times New Roman" w:eastAsia="Times New Roman" w:cs="Times New Roman"/>
          <w:i/>
          <w:sz w:val="24"/>
          <w:szCs w:val="24"/>
          <w:lang w:bidi="ar-SA"/>
        </w:rPr>
        <w:t>et seq</w:t>
      </w:r>
      <w:r w:rsidRPr="0003267E">
        <w:rPr>
          <w:rFonts w:ascii="Times New Roman" w:hAnsi="Times New Roman" w:eastAsia="Times New Roman" w:cs="Times New Roman"/>
          <w:sz w:val="24"/>
          <w:szCs w:val="24"/>
          <w:lang w:bidi="ar-SA"/>
        </w:rPr>
        <w:t xml:space="preserve">.), and under 50 CFR parts 300 and 679. </w:t>
      </w:r>
    </w:p>
    <w:p w:rsidRPr="0003267E" w:rsidR="0003267E" w:rsidP="004E5AE9" w:rsidRDefault="0003267E" w14:paraId="72FA437D" w14:textId="77777777">
      <w:pPr>
        <w:widowControl/>
        <w:autoSpaceDE/>
        <w:autoSpaceDN/>
        <w:rPr>
          <w:rFonts w:ascii="Times New Roman" w:hAnsi="Times New Roman" w:eastAsia="Times New Roman" w:cs="Times New Roman"/>
          <w:sz w:val="24"/>
          <w:szCs w:val="24"/>
          <w:lang w:bidi="ar-SA"/>
        </w:rPr>
      </w:pPr>
    </w:p>
    <w:p w:rsidRPr="0003267E" w:rsidR="0003267E" w:rsidP="004E5AE9" w:rsidRDefault="0003267E" w14:paraId="05FC0128" w14:textId="77777777">
      <w:pPr>
        <w:widowControl/>
        <w:autoSpaceDE/>
        <w:autoSpaceDN/>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It would not be possible to effectively manage the CHLAP, the CSP, or carry out the mandates of the Halibut Act and the Magnuson-Stevens Act if this collection were not conducted or conducted less frequently. It provides the Council and NMFS with information about the organization and fishing activity of charter halibut businesses, and provides a process to track and limit the number of CHPs and to transfer halibut between the commercial and charter halibut sectors. This information and process are necessary to reduce overcrowding of productive halibut grounds and address allocation conflicts between commercial and charter halibut fisheries participants, while balancing the needs of all who depend on halibut for food, sport, or livelihood. </w:t>
      </w:r>
    </w:p>
    <w:p w:rsidRPr="0003267E" w:rsidR="0003267E" w:rsidP="004E5AE9" w:rsidRDefault="0003267E" w14:paraId="2FC520FE" w14:textId="77777777">
      <w:pPr>
        <w:adjustRightInd w:val="0"/>
        <w:rPr>
          <w:rFonts w:ascii="Times New Roman" w:hAnsi="Times New Roman" w:eastAsia="Times New Roman" w:cs="Times New Roman"/>
          <w:sz w:val="24"/>
          <w:szCs w:val="24"/>
          <w:lang w:bidi="ar-SA"/>
        </w:rPr>
      </w:pPr>
    </w:p>
    <w:p w:rsidRPr="0003267E" w:rsidR="0003267E" w:rsidP="004E5AE9" w:rsidRDefault="0003267E" w14:paraId="388F725C" w14:textId="77777777">
      <w:pPr>
        <w:adjustRightInd w:val="0"/>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Management measures to limit charter harvests to their catch limits are established </w:t>
      </w:r>
      <w:r w:rsidR="006C48E7">
        <w:rPr>
          <w:rFonts w:ascii="Times New Roman" w:hAnsi="Times New Roman" w:eastAsia="Times New Roman" w:cs="Times New Roman"/>
          <w:sz w:val="24"/>
          <w:szCs w:val="24"/>
          <w:lang w:bidi="ar-SA"/>
        </w:rPr>
        <w:t xml:space="preserve">annually </w:t>
      </w:r>
      <w:r w:rsidRPr="0003267E">
        <w:rPr>
          <w:rFonts w:ascii="Times New Roman" w:hAnsi="Times New Roman" w:eastAsia="Times New Roman" w:cs="Times New Roman"/>
          <w:sz w:val="24"/>
          <w:szCs w:val="24"/>
          <w:lang w:bidi="ar-SA"/>
        </w:rPr>
        <w:t xml:space="preserve">by the IPHC. The selection of the appropriate management measures is based in part on estimated harvest under the previous annual management measures, and estimates of future catch limits and charter angler effort. Charter angler harvest is estimated from the ADF&amp;G Charter Logbook. </w:t>
      </w:r>
    </w:p>
    <w:p w:rsidRPr="0003267E" w:rsidR="0003267E" w:rsidP="004E5AE9" w:rsidRDefault="0003267E" w14:paraId="72231533" w14:textId="77777777">
      <w:pPr>
        <w:adjustRightInd w:val="0"/>
        <w:rPr>
          <w:rFonts w:ascii="Times New Roman" w:hAnsi="Times New Roman" w:eastAsia="Times New Roman" w:cs="Times New Roman"/>
          <w:sz w:val="24"/>
          <w:szCs w:val="24"/>
          <w:lang w:bidi="ar-SA"/>
        </w:rPr>
      </w:pPr>
    </w:p>
    <w:p w:rsidRPr="0003267E" w:rsidR="0003267E" w:rsidP="004E5AE9" w:rsidRDefault="0003267E" w14:paraId="46F1474E" w14:textId="3D352B12">
      <w:pPr>
        <w:tabs>
          <w:tab w:val="left" w:pos="360"/>
          <w:tab w:val="left" w:pos="720"/>
          <w:tab w:val="left" w:pos="1080"/>
        </w:tabs>
        <w:adjustRightInd w:val="0"/>
        <w:rPr>
          <w:rFonts w:ascii="Times New Roman" w:hAnsi="Times New Roman" w:eastAsia="Times New Roman" w:cs="Times New Roman"/>
          <w:b/>
          <w:bCs/>
          <w:sz w:val="24"/>
          <w:szCs w:val="24"/>
          <w:lang w:bidi="ar-SA"/>
        </w:rPr>
      </w:pPr>
      <w:r w:rsidRPr="0003267E">
        <w:rPr>
          <w:rFonts w:ascii="Times New Roman" w:hAnsi="Times New Roman" w:eastAsia="Times New Roman" w:cs="Times New Roman"/>
          <w:sz w:val="24"/>
          <w:szCs w:val="24"/>
          <w:lang w:bidi="ar-SA"/>
        </w:rPr>
        <w:t xml:space="preserve">Without the ADF&amp;G Charter Logbook, or a similar collection of information, it would be difficult, if not impossible, to estimate charter harvest with any level of confidence. Therefore, it would be unknown if modifications to the annual management measures were required to limit harvest to the charter catch </w:t>
      </w:r>
      <w:r w:rsidR="001909C4">
        <w:rPr>
          <w:rFonts w:ascii="Times New Roman" w:hAnsi="Times New Roman" w:eastAsia="Times New Roman" w:cs="Times New Roman"/>
          <w:sz w:val="24"/>
          <w:szCs w:val="24"/>
          <w:lang w:bidi="ar-SA"/>
        </w:rPr>
        <w:t>allocation</w:t>
      </w:r>
      <w:r w:rsidRPr="0003267E">
        <w:rPr>
          <w:rFonts w:ascii="Times New Roman" w:hAnsi="Times New Roman" w:eastAsia="Times New Roman" w:cs="Times New Roman"/>
          <w:sz w:val="24"/>
          <w:szCs w:val="24"/>
          <w:lang w:bidi="ar-SA"/>
        </w:rPr>
        <w:t>. This uncertainty could lead to conflicts between the charter and commercial sectors, if it were perceived that the commercial sector was being held to its catch limits under the CSP, but the charter sector was allowed to exceed their limits. Without reliable estimates of charter harvest, the goals of the CSP to maintain each sector’s catch to its limit under the CSP could be compromised</w:t>
      </w:r>
      <w:r w:rsidR="001909C4">
        <w:rPr>
          <w:rFonts w:ascii="Times New Roman" w:hAnsi="Times New Roman" w:eastAsia="Times New Roman" w:cs="Times New Roman"/>
          <w:sz w:val="24"/>
          <w:szCs w:val="24"/>
          <w:lang w:bidi="ar-SA"/>
        </w:rPr>
        <w:t xml:space="preserve"> and the sustainability of the fishery could be potentially threatened</w:t>
      </w:r>
      <w:r w:rsidRPr="0003267E">
        <w:rPr>
          <w:rFonts w:ascii="Times New Roman" w:hAnsi="Times New Roman" w:eastAsia="Times New Roman" w:cs="Times New Roman"/>
          <w:sz w:val="24"/>
          <w:szCs w:val="24"/>
          <w:lang w:bidi="ar-SA"/>
        </w:rPr>
        <w:t xml:space="preserve">. </w:t>
      </w:r>
    </w:p>
    <w:p w:rsidRPr="00BD7237" w:rsidR="0003267E" w:rsidP="00BD7237" w:rsidRDefault="0003267E" w14:paraId="314945E4" w14:textId="77777777">
      <w:pPr>
        <w:pStyle w:val="BodyText"/>
        <w:spacing w:before="115"/>
        <w:ind w:left="0"/>
        <w:rPr>
          <w:rFonts w:ascii="Times New Roman" w:hAnsi="Times New Roman" w:cs="Times New Roman"/>
        </w:rPr>
      </w:pPr>
    </w:p>
    <w:p w:rsidRPr="00BD7237" w:rsidR="008E61C9" w:rsidP="0039163D" w:rsidRDefault="001477A3" w14:paraId="630B0B66"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any special circumstances that would cause an information collection to be conducted in a manner:</w:t>
      </w:r>
    </w:p>
    <w:p w:rsidRPr="0082262E" w:rsidR="008E61C9" w:rsidP="0039163D" w:rsidRDefault="001477A3" w14:paraId="39C14483"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report information to the agency more often than</w:t>
      </w:r>
      <w:r w:rsidRPr="0082262E">
        <w:rPr>
          <w:rFonts w:ascii="Times New Roman" w:hAnsi="Times New Roman" w:cs="Times New Roman"/>
          <w:spacing w:val="-16"/>
          <w:sz w:val="24"/>
          <w:szCs w:val="24"/>
        </w:rPr>
        <w:t xml:space="preserve"> </w:t>
      </w:r>
      <w:r w:rsidRPr="0082262E">
        <w:rPr>
          <w:rFonts w:ascii="Times New Roman" w:hAnsi="Times New Roman" w:cs="Times New Roman"/>
          <w:sz w:val="24"/>
          <w:szCs w:val="24"/>
        </w:rPr>
        <w:t>quarterly;</w:t>
      </w:r>
    </w:p>
    <w:p w:rsidRPr="0082262E" w:rsidR="008E61C9" w:rsidP="0039163D" w:rsidRDefault="001477A3" w14:paraId="466E241D"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prepare a written response to a collection of information in fewer than 30 days after receipt of it;</w:t>
      </w:r>
    </w:p>
    <w:p w:rsidRPr="0082262E" w:rsidR="008E61C9" w:rsidP="0039163D" w:rsidRDefault="001477A3" w14:paraId="0A6C542A"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submit more than an original and two copies of any</w:t>
      </w:r>
      <w:r w:rsidRPr="0082262E">
        <w:rPr>
          <w:rFonts w:ascii="Times New Roman" w:hAnsi="Times New Roman" w:cs="Times New Roman"/>
          <w:spacing w:val="-16"/>
          <w:sz w:val="24"/>
          <w:szCs w:val="24"/>
        </w:rPr>
        <w:t xml:space="preserve"> </w:t>
      </w:r>
      <w:r w:rsidRPr="0082262E">
        <w:rPr>
          <w:rFonts w:ascii="Times New Roman" w:hAnsi="Times New Roman" w:cs="Times New Roman"/>
          <w:sz w:val="24"/>
          <w:szCs w:val="24"/>
        </w:rPr>
        <w:t>document;</w:t>
      </w:r>
    </w:p>
    <w:p w:rsidRPr="0082262E" w:rsidR="008E61C9" w:rsidP="0039163D" w:rsidRDefault="001477A3" w14:paraId="78E58ABF"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retain records, other than health, medical, government contract, grant-in- aid, or tax records for more than three</w:t>
      </w:r>
      <w:r w:rsidRPr="0082262E">
        <w:rPr>
          <w:rFonts w:ascii="Times New Roman" w:hAnsi="Times New Roman" w:cs="Times New Roman"/>
          <w:spacing w:val="-4"/>
          <w:sz w:val="24"/>
          <w:szCs w:val="24"/>
        </w:rPr>
        <w:t xml:space="preserve"> </w:t>
      </w:r>
      <w:r w:rsidRPr="0082262E">
        <w:rPr>
          <w:rFonts w:ascii="Times New Roman" w:hAnsi="Times New Roman" w:cs="Times New Roman"/>
          <w:sz w:val="24"/>
          <w:szCs w:val="24"/>
        </w:rPr>
        <w:t>years;</w:t>
      </w:r>
    </w:p>
    <w:p w:rsidRPr="0082262E" w:rsidR="008E61C9" w:rsidP="0039163D" w:rsidRDefault="001477A3" w14:paraId="1908CA22"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in connection with a statistical survey, that is not designed to produce valid and reliable results that can be generalized to the universe of</w:t>
      </w:r>
      <w:r w:rsidRPr="0082262E">
        <w:rPr>
          <w:rFonts w:ascii="Times New Roman" w:hAnsi="Times New Roman" w:cs="Times New Roman"/>
          <w:spacing w:val="-5"/>
          <w:sz w:val="24"/>
          <w:szCs w:val="24"/>
        </w:rPr>
        <w:t xml:space="preserve"> </w:t>
      </w:r>
      <w:r w:rsidRPr="0082262E">
        <w:rPr>
          <w:rFonts w:ascii="Times New Roman" w:hAnsi="Times New Roman" w:cs="Times New Roman"/>
          <w:sz w:val="24"/>
          <w:szCs w:val="24"/>
        </w:rPr>
        <w:t>study;</w:t>
      </w:r>
    </w:p>
    <w:p w:rsidRPr="0082262E" w:rsidR="008E61C9" w:rsidP="0039163D" w:rsidRDefault="001477A3" w14:paraId="013F40DD"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the use of a statistical data classification that has not been reviewed and approved by OMB;</w:t>
      </w:r>
    </w:p>
    <w:p w:rsidRPr="0082262E" w:rsidR="008E61C9" w:rsidP="0039163D" w:rsidRDefault="001477A3" w14:paraId="72A80ED6"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82262E">
        <w:rPr>
          <w:rFonts w:ascii="Times New Roman" w:hAnsi="Times New Roman" w:cs="Times New Roman"/>
          <w:spacing w:val="-6"/>
          <w:sz w:val="24"/>
          <w:szCs w:val="24"/>
        </w:rPr>
        <w:t xml:space="preserve"> </w:t>
      </w:r>
      <w:r w:rsidRPr="0082262E">
        <w:rPr>
          <w:rFonts w:ascii="Times New Roman" w:hAnsi="Times New Roman" w:cs="Times New Roman"/>
          <w:sz w:val="24"/>
          <w:szCs w:val="24"/>
        </w:rPr>
        <w:t>or</w:t>
      </w:r>
    </w:p>
    <w:p w:rsidRPr="0082262E" w:rsidR="008E61C9" w:rsidP="0039163D" w:rsidRDefault="001477A3" w14:paraId="344E1C8F"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submit proprietary trade secret, or other confidential information unless the agency can demonstrate that it has instituted procedures to protect the information's confidentiality to the extent permitted by</w:t>
      </w:r>
      <w:r w:rsidRPr="0082262E">
        <w:rPr>
          <w:rFonts w:ascii="Times New Roman" w:hAnsi="Times New Roman" w:cs="Times New Roman"/>
          <w:spacing w:val="-3"/>
          <w:sz w:val="24"/>
          <w:szCs w:val="24"/>
        </w:rPr>
        <w:t xml:space="preserve"> </w:t>
      </w:r>
      <w:r w:rsidRPr="0082262E">
        <w:rPr>
          <w:rFonts w:ascii="Times New Roman" w:hAnsi="Times New Roman" w:cs="Times New Roman"/>
          <w:sz w:val="24"/>
          <w:szCs w:val="24"/>
        </w:rPr>
        <w:t>law.</w:t>
      </w:r>
    </w:p>
    <w:p w:rsidR="00B167A3" w:rsidP="0039163D" w:rsidRDefault="00B167A3" w14:paraId="2A2C4075"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5F489C" w:rsidR="001909C4" w:rsidP="00823C0C" w:rsidRDefault="001909C4" w14:paraId="7EB1918E"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 xml:space="preserve">No collections in this package require respondents to submit more than an original and two copies of any document. </w:t>
      </w:r>
    </w:p>
    <w:p w:rsidRPr="005F489C" w:rsidR="001909C4" w:rsidP="00823C0C" w:rsidRDefault="001909C4" w14:paraId="7D29F89B"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require respondents to retain records, other than health, medical, government contract, grant-in- aid, or tax records for more than three years.</w:t>
      </w:r>
    </w:p>
    <w:p w:rsidR="001909C4" w:rsidP="00823C0C" w:rsidRDefault="001909C4" w14:paraId="4E33549C"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 xml:space="preserve">No collections in this package are in connection with a statistical </w:t>
      </w:r>
      <w:proofErr w:type="gramStart"/>
      <w:r w:rsidRPr="005F489C">
        <w:rPr>
          <w:rFonts w:ascii="Times New Roman" w:hAnsi="Times New Roman" w:cs="Times New Roman"/>
          <w:sz w:val="24"/>
          <w:szCs w:val="24"/>
        </w:rPr>
        <w:t>survey, that</w:t>
      </w:r>
      <w:proofErr w:type="gramEnd"/>
      <w:r w:rsidRPr="005F489C">
        <w:rPr>
          <w:rFonts w:ascii="Times New Roman" w:hAnsi="Times New Roman" w:cs="Times New Roman"/>
          <w:sz w:val="24"/>
          <w:szCs w:val="24"/>
        </w:rPr>
        <w:t xml:space="preserve"> is not designed to produce valid and reliable results that can be generalized to the universe of study.</w:t>
      </w:r>
    </w:p>
    <w:p w:rsidRPr="005F489C" w:rsidR="001909C4" w:rsidP="00823C0C" w:rsidRDefault="001909C4" w14:paraId="2241B9B8" w14:textId="77777777">
      <w:pPr>
        <w:spacing w:before="120"/>
        <w:rPr>
          <w:rFonts w:ascii="Times New Roman" w:hAnsi="Times New Roman" w:cs="Times New Roman"/>
          <w:sz w:val="24"/>
          <w:szCs w:val="24"/>
        </w:rPr>
      </w:pPr>
      <w:r>
        <w:rPr>
          <w:rFonts w:ascii="Times New Roman" w:hAnsi="Times New Roman" w:cs="Times New Roman"/>
          <w:sz w:val="24"/>
          <w:szCs w:val="24"/>
        </w:rPr>
        <w:t xml:space="preserve">No collections in this package require the use of a statistical data classification that has not been reviewed and approved by OMB. </w:t>
      </w:r>
    </w:p>
    <w:p w:rsidRPr="005F489C" w:rsidR="001909C4" w:rsidP="00823C0C" w:rsidRDefault="001909C4" w14:paraId="4E7E818A"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1909C4" w:rsidP="00823C0C" w:rsidRDefault="001909C4" w14:paraId="663C5FBA" w14:textId="412EA03C">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require respondents to submit proprietary trade secret</w:t>
      </w:r>
      <w:r w:rsidR="005F489C">
        <w:rPr>
          <w:rFonts w:ascii="Times New Roman" w:hAnsi="Times New Roman" w:cs="Times New Roman"/>
          <w:sz w:val="24"/>
          <w:szCs w:val="24"/>
        </w:rPr>
        <w:t>s</w:t>
      </w:r>
      <w:r w:rsidRPr="005F489C">
        <w:rPr>
          <w:rFonts w:ascii="Times New Roman" w:hAnsi="Times New Roman" w:cs="Times New Roman"/>
          <w:sz w:val="24"/>
          <w:szCs w:val="24"/>
        </w:rPr>
        <w:t>, or other confidential information without instituted procedures to protect the information's confidentiality to the extent permitted by law.</w:t>
      </w:r>
    </w:p>
    <w:p w:rsidR="00B167A3" w:rsidP="00823C0C" w:rsidRDefault="001909C4" w14:paraId="3D51B508" w14:textId="56C78CAD">
      <w:pPr>
        <w:spacing w:before="120"/>
        <w:rPr>
          <w:rFonts w:ascii="Times New Roman" w:hAnsi="Times New Roman" w:cs="Times New Roman"/>
          <w:color w:val="2F5496"/>
        </w:rPr>
      </w:pPr>
      <w:r>
        <w:rPr>
          <w:rFonts w:ascii="Times New Roman" w:hAnsi="Times New Roman" w:cs="Times New Roman"/>
          <w:sz w:val="24"/>
          <w:szCs w:val="24"/>
        </w:rPr>
        <w:t>O</w:t>
      </w:r>
      <w:r w:rsidRPr="005F489C">
        <w:rPr>
          <w:rFonts w:ascii="Times New Roman" w:hAnsi="Times New Roman" w:cs="Times New Roman"/>
          <w:sz w:val="24"/>
          <w:szCs w:val="24"/>
        </w:rPr>
        <w:t>ne collection in this package require</w:t>
      </w:r>
      <w:r w:rsidR="00823C0C">
        <w:rPr>
          <w:rFonts w:ascii="Times New Roman" w:hAnsi="Times New Roman" w:cs="Times New Roman"/>
          <w:sz w:val="24"/>
          <w:szCs w:val="24"/>
        </w:rPr>
        <w:t>s</w:t>
      </w:r>
      <w:r w:rsidRPr="005F489C">
        <w:rPr>
          <w:rFonts w:ascii="Times New Roman" w:hAnsi="Times New Roman" w:cs="Times New Roman"/>
          <w:sz w:val="24"/>
          <w:szCs w:val="24"/>
        </w:rPr>
        <w:t xml:space="preserve"> respondents to report information to the a</w:t>
      </w:r>
      <w:r>
        <w:rPr>
          <w:rFonts w:ascii="Times New Roman" w:hAnsi="Times New Roman" w:cs="Times New Roman"/>
          <w:sz w:val="24"/>
          <w:szCs w:val="24"/>
        </w:rPr>
        <w:t>gency more often than quarterly</w:t>
      </w:r>
      <w:r w:rsidRPr="005F489C">
        <w:rPr>
          <w:rFonts w:ascii="Times New Roman" w:hAnsi="Times New Roman" w:cs="Times New Roman"/>
          <w:sz w:val="24"/>
          <w:szCs w:val="24"/>
        </w:rPr>
        <w:t>. Under 50 CFR 300.65(d), Alaska Department of Fish and Game (ADF&amp;G) Saltwater Sport Fishing Charter Trip Logbook data sheets must be submitted to the ADF&amp;G and postmarked or received no later than 14 calendar days after the Monday of the fishing week (as defined in 50 CFR 300.61) in which the halibut were caught and retained between the first Monday in April and on or before December 31. This information is required to monitor, manage, and develop management measures for the charter halibut fishery.</w:t>
      </w:r>
      <w:r w:rsidRPr="001909C4">
        <w:rPr>
          <w:rFonts w:ascii="Times New Roman" w:hAnsi="Times New Roman" w:cs="Times New Roman"/>
          <w:color w:val="2F5496"/>
          <w:sz w:val="24"/>
          <w:szCs w:val="24"/>
        </w:rPr>
        <w:t xml:space="preserve"> </w:t>
      </w:r>
    </w:p>
    <w:p w:rsidRPr="00BD7237" w:rsidR="00B167A3" w:rsidP="00BD7237" w:rsidRDefault="00B167A3" w14:paraId="029ACE46" w14:textId="77777777">
      <w:pPr>
        <w:pStyle w:val="BodyText"/>
        <w:spacing w:before="80"/>
        <w:ind w:left="0"/>
        <w:rPr>
          <w:rFonts w:ascii="Times New Roman" w:hAnsi="Times New Roman" w:cs="Times New Roman"/>
        </w:rPr>
      </w:pPr>
    </w:p>
    <w:p w:rsidRPr="00BD7237" w:rsidR="008E61C9" w:rsidP="006D46F9" w:rsidRDefault="001477A3" w14:paraId="07E8092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541E0" w:rsidP="006D46F9" w:rsidRDefault="004541E0" w14:paraId="01388126" w14:textId="77777777">
      <w:pPr>
        <w:adjustRightInd w:val="0"/>
        <w:rPr>
          <w:rFonts w:ascii="Times New Roman" w:hAnsi="Times New Roman" w:eastAsia="Times New Roman" w:cs="Times New Roman"/>
          <w:sz w:val="24"/>
          <w:szCs w:val="24"/>
          <w:lang w:bidi="ar-SA"/>
        </w:rPr>
      </w:pPr>
    </w:p>
    <w:p w:rsidRPr="000C11B4" w:rsidR="004541E0" w:rsidP="00397B05" w:rsidRDefault="004541E0" w14:paraId="6FBF5143" w14:textId="24A63874">
      <w:pPr>
        <w:adjustRightInd w:val="0"/>
        <w:rPr>
          <w:rFonts w:ascii="Times New Roman" w:hAnsi="Times New Roman" w:cs="Times New Roman"/>
          <w:color w:val="2F5496"/>
          <w:sz w:val="24"/>
          <w:szCs w:val="24"/>
        </w:rPr>
      </w:pPr>
      <w:r w:rsidRPr="000C11B4">
        <w:rPr>
          <w:rFonts w:ascii="Times New Roman" w:hAnsi="Times New Roman" w:eastAsia="Times New Roman" w:cs="Times New Roman"/>
          <w:sz w:val="24"/>
          <w:szCs w:val="24"/>
          <w:lang w:bidi="ar-SA"/>
        </w:rPr>
        <w:t xml:space="preserve">A </w:t>
      </w:r>
      <w:r w:rsidRPr="000C11B4">
        <w:rPr>
          <w:rFonts w:ascii="Times New Roman" w:hAnsi="Times New Roman" w:eastAsia="Times New Roman" w:cs="Times New Roman"/>
          <w:i/>
          <w:sz w:val="24"/>
          <w:szCs w:val="24"/>
          <w:lang w:bidi="ar-SA"/>
        </w:rPr>
        <w:t>Federal Register</w:t>
      </w:r>
      <w:r w:rsidRPr="000C11B4">
        <w:rPr>
          <w:rFonts w:ascii="Times New Roman" w:hAnsi="Times New Roman" w:eastAsia="Times New Roman" w:cs="Times New Roman"/>
          <w:sz w:val="24"/>
          <w:szCs w:val="24"/>
          <w:lang w:bidi="ar-SA"/>
        </w:rPr>
        <w:t xml:space="preserve"> Notice published on February 24, 2020 (85 FR 10413) solicited public comments. </w:t>
      </w:r>
      <w:r w:rsidRPr="000C11B4" w:rsidR="00647BD4">
        <w:rPr>
          <w:rFonts w:ascii="Times New Roman" w:hAnsi="Times New Roman" w:eastAsia="Times New Roman" w:cs="Times New Roman"/>
          <w:sz w:val="24"/>
          <w:szCs w:val="24"/>
          <w:lang w:bidi="ar-SA"/>
        </w:rPr>
        <w:t xml:space="preserve">One comment was received. </w:t>
      </w:r>
      <w:r w:rsidRPr="000C11B4" w:rsidR="00397B05">
        <w:rPr>
          <w:rFonts w:ascii="Times New Roman" w:hAnsi="Times New Roman" w:eastAsia="Times New Roman" w:cs="Times New Roman"/>
          <w:sz w:val="24"/>
          <w:szCs w:val="24"/>
          <w:lang w:bidi="ar-SA"/>
        </w:rPr>
        <w:t xml:space="preserve">Additionally, </w:t>
      </w:r>
      <w:r w:rsidRPr="000C11B4" w:rsidR="003F02CD">
        <w:rPr>
          <w:rFonts w:ascii="Times New Roman" w:hAnsi="Times New Roman" w:eastAsia="Times New Roman" w:cs="Times New Roman"/>
          <w:sz w:val="24"/>
          <w:szCs w:val="24"/>
          <w:lang w:bidi="ar-SA"/>
        </w:rPr>
        <w:t xml:space="preserve">NMFS Alaska Region contacted six charter halibut businesses to inform them of this opportunity to comment. </w:t>
      </w:r>
      <w:r w:rsidRPr="000C11B4" w:rsidR="001909C4">
        <w:rPr>
          <w:rFonts w:ascii="Times New Roman" w:hAnsi="Times New Roman" w:cs="Times New Roman"/>
          <w:sz w:val="24"/>
          <w:szCs w:val="24"/>
        </w:rPr>
        <w:t>Two responses were received which both expressed appreciation for being contacted, but did not provide information on burden or other recommendations applicable to PRA.</w:t>
      </w:r>
    </w:p>
    <w:p w:rsidRPr="00397B05" w:rsidR="00397B05" w:rsidP="00397B05" w:rsidRDefault="00397B05" w14:paraId="199D7BF7" w14:textId="77777777">
      <w:pPr>
        <w:pStyle w:val="BodyText"/>
        <w:spacing w:before="159"/>
        <w:ind w:left="0"/>
        <w:rPr>
          <w:rFonts w:ascii="Times New Roman" w:hAnsi="Times New Roman" w:cs="Times New Roman"/>
        </w:rPr>
      </w:pPr>
      <w:r w:rsidRPr="000C11B4">
        <w:rPr>
          <w:rFonts w:ascii="Times New Roman" w:hAnsi="Times New Roman" w:cs="Times New Roman"/>
          <w:i/>
        </w:rPr>
        <w:t>Comment</w:t>
      </w:r>
      <w:r w:rsidRPr="000C11B4">
        <w:rPr>
          <w:rFonts w:ascii="Times New Roman" w:hAnsi="Times New Roman" w:cs="Times New Roman"/>
        </w:rPr>
        <w:t>: I have been sport fishing for halibut since the early 1980s in Cook Inlet.  I believe this fishery</w:t>
      </w:r>
      <w:r w:rsidRPr="00397B05">
        <w:rPr>
          <w:rFonts w:ascii="Times New Roman" w:hAnsi="Times New Roman" w:cs="Times New Roman"/>
        </w:rPr>
        <w:t xml:space="preserve"> is on the verge of collapse</w:t>
      </w:r>
      <w:r w:rsidR="003F02CD">
        <w:rPr>
          <w:rFonts w:ascii="Times New Roman" w:hAnsi="Times New Roman" w:cs="Times New Roman"/>
        </w:rPr>
        <w:t>,</w:t>
      </w:r>
      <w:r w:rsidRPr="00397B05">
        <w:rPr>
          <w:rFonts w:ascii="Times New Roman" w:hAnsi="Times New Roman" w:cs="Times New Roman"/>
        </w:rPr>
        <w:t xml:space="preserve"> and the reason is overfishing by commercial guides mostly out of Homer and the Deep Creek areas.</w:t>
      </w:r>
    </w:p>
    <w:p w:rsidRPr="00C560A7" w:rsidR="004541E0" w:rsidP="00397B05" w:rsidRDefault="00397B05" w14:paraId="49A98514" w14:textId="77777777">
      <w:pPr>
        <w:pStyle w:val="BodyText"/>
        <w:spacing w:before="159"/>
        <w:ind w:left="0"/>
        <w:rPr>
          <w:rFonts w:ascii="Times New Roman" w:hAnsi="Times New Roman" w:cs="Times New Roman"/>
        </w:rPr>
      </w:pPr>
      <w:r w:rsidRPr="00C560A7">
        <w:rPr>
          <w:rFonts w:ascii="Times New Roman" w:hAnsi="Times New Roman" w:cs="Times New Roman"/>
        </w:rPr>
        <w:t>Please limit their fishing to two days per week.</w:t>
      </w:r>
    </w:p>
    <w:p w:rsidR="00397B05" w:rsidP="00BD7237" w:rsidRDefault="00397B05" w14:paraId="07631BA6" w14:textId="5C0A460A">
      <w:pPr>
        <w:pStyle w:val="BodyText"/>
        <w:spacing w:before="159"/>
        <w:ind w:left="0"/>
        <w:rPr>
          <w:rFonts w:ascii="Times New Roman" w:hAnsi="Times New Roman" w:cs="Times New Roman"/>
        </w:rPr>
      </w:pPr>
      <w:r w:rsidRPr="00C560A7">
        <w:rPr>
          <w:rFonts w:ascii="Times New Roman" w:hAnsi="Times New Roman" w:cs="Times New Roman"/>
          <w:i/>
        </w:rPr>
        <w:t>Response</w:t>
      </w:r>
      <w:r w:rsidRPr="00C560A7">
        <w:rPr>
          <w:rFonts w:ascii="Times New Roman" w:hAnsi="Times New Roman" w:cs="Times New Roman"/>
        </w:rPr>
        <w:t>:</w:t>
      </w:r>
      <w:r w:rsidRPr="00C560A7" w:rsidR="005136E4">
        <w:rPr>
          <w:rFonts w:ascii="Times New Roman" w:hAnsi="Times New Roman" w:cs="Times New Roman"/>
        </w:rPr>
        <w:t xml:space="preserve"> NMFS acknowledges this comment. The various elements of this information collection package are important tools to monitor the catch and effort of charter halibut guides to ensure that the charter sector in each area does not exceed its allocation and result in overfishing or other conservation concerns to the Pacific halibut resource.</w:t>
      </w:r>
    </w:p>
    <w:p w:rsidRPr="00BD7237" w:rsidR="00397B05" w:rsidP="00BD7237" w:rsidRDefault="00397B05" w14:paraId="00285872" w14:textId="77777777">
      <w:pPr>
        <w:pStyle w:val="BodyText"/>
        <w:spacing w:before="159"/>
        <w:ind w:left="0"/>
        <w:rPr>
          <w:rFonts w:ascii="Times New Roman" w:hAnsi="Times New Roman" w:cs="Times New Roman"/>
        </w:rPr>
      </w:pPr>
    </w:p>
    <w:p w:rsidRPr="00BD7237" w:rsidR="008E61C9" w:rsidP="006D46F9" w:rsidRDefault="001477A3" w14:paraId="26D5B62D"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lastRenderedPageBreak/>
        <w:t xml:space="preserve">Explain any decision to provide any payment or gift to respondents, other than </w:t>
      </w:r>
      <w:r w:rsidRPr="00BD7237" w:rsidR="00D64DF9">
        <w:rPr>
          <w:rFonts w:ascii="Times New Roman" w:hAnsi="Times New Roman" w:cs="Times New Roman"/>
          <w:b/>
          <w:sz w:val="24"/>
          <w:szCs w:val="24"/>
        </w:rPr>
        <w:t>remuneration</w:t>
      </w:r>
      <w:r w:rsidRPr="00BD7237">
        <w:rPr>
          <w:rFonts w:ascii="Times New Roman" w:hAnsi="Times New Roman" w:cs="Times New Roman"/>
          <w:b/>
          <w:sz w:val="24"/>
          <w:szCs w:val="24"/>
        </w:rPr>
        <w:t xml:space="preserve"> of contractors or grantees.</w:t>
      </w:r>
    </w:p>
    <w:p w:rsidR="006D46F9" w:rsidP="006D46F9" w:rsidRDefault="006D46F9" w14:paraId="7FB721EB" w14:textId="77777777">
      <w:pPr>
        <w:adjustRightInd w:val="0"/>
        <w:rPr>
          <w:rFonts w:ascii="Times New Roman" w:hAnsi="Times New Roman" w:eastAsia="Times New Roman" w:cs="Times New Roman"/>
          <w:sz w:val="24"/>
          <w:szCs w:val="24"/>
          <w:lang w:bidi="ar-SA"/>
        </w:rPr>
      </w:pPr>
    </w:p>
    <w:p w:rsidRPr="00D0226E" w:rsidR="00D0226E" w:rsidP="006D46F9" w:rsidRDefault="00D0226E" w14:paraId="007BE4DC" w14:textId="77777777">
      <w:pPr>
        <w:adjustRightInd w:val="0"/>
        <w:rPr>
          <w:rFonts w:ascii="Times New Roman" w:hAnsi="Times New Roman" w:eastAsia="Times New Roman" w:cs="Times New Roman"/>
          <w:sz w:val="24"/>
          <w:szCs w:val="24"/>
          <w:lang w:bidi="ar-SA"/>
        </w:rPr>
      </w:pPr>
      <w:r w:rsidRPr="00D0226E">
        <w:rPr>
          <w:rFonts w:ascii="Times New Roman" w:hAnsi="Times New Roman" w:eastAsia="Times New Roman" w:cs="Times New Roman"/>
          <w:sz w:val="24"/>
          <w:szCs w:val="24"/>
          <w:lang w:bidi="ar-SA"/>
        </w:rPr>
        <w:t>No payment or gift to respondents is provided under this program.</w:t>
      </w:r>
    </w:p>
    <w:p w:rsidRPr="00BD7237" w:rsidR="00D0226E" w:rsidP="006D46F9" w:rsidRDefault="00D0226E" w14:paraId="2C078A6A" w14:textId="77777777">
      <w:pPr>
        <w:pStyle w:val="BodyText"/>
        <w:ind w:left="0"/>
        <w:rPr>
          <w:rFonts w:ascii="Times New Roman" w:hAnsi="Times New Roman" w:cs="Times New Roman"/>
        </w:rPr>
      </w:pPr>
    </w:p>
    <w:p w:rsidRPr="00BD7237" w:rsidR="008E61C9" w:rsidP="006D46F9" w:rsidRDefault="001477A3" w14:paraId="3855CAB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C94732" w:rsidP="006D46F9" w:rsidRDefault="00C94732" w14:paraId="3D77B283" w14:textId="77777777">
      <w:pPr>
        <w:pStyle w:val="BodyText"/>
        <w:spacing w:before="158"/>
        <w:ind w:left="0"/>
        <w:rPr>
          <w:rFonts w:ascii="Times New Roman" w:hAnsi="Times New Roman" w:cs="Times New Roman"/>
          <w:color w:val="2F5496"/>
        </w:rPr>
      </w:pPr>
    </w:p>
    <w:p w:rsidRPr="00C94732" w:rsidR="00C94732" w:rsidP="00397B05" w:rsidRDefault="00C94732" w14:paraId="3408147F" w14:textId="77777777">
      <w:pPr>
        <w:autoSpaceDE/>
        <w:autoSpaceDN/>
        <w:rPr>
          <w:rFonts w:ascii="Times New Roman" w:hAnsi="Times New Roman" w:eastAsia="Times New Roman" w:cs="Times New Roman"/>
          <w:sz w:val="24"/>
          <w:szCs w:val="24"/>
          <w:lang w:bidi="ar-SA"/>
        </w:rPr>
      </w:pPr>
      <w:r w:rsidRPr="00C94732">
        <w:rPr>
          <w:rFonts w:ascii="Times New Roman" w:hAnsi="Times New Roman" w:eastAsia="Times New Roman" w:cs="Times New Roman"/>
          <w:sz w:val="24"/>
          <w:szCs w:val="24"/>
          <w:lang w:bidi="ar-SA"/>
        </w:rPr>
        <w:t xml:space="preserve">All information collections by NMFS Alaska Region are protected under confidentiality provisions of section 402(b) of the Magnuson-Stevens Act as amended in 2006 (16 U.S.C. 1801, </w:t>
      </w:r>
      <w:r w:rsidRPr="00C94732">
        <w:rPr>
          <w:rFonts w:ascii="Times New Roman" w:hAnsi="Times New Roman" w:eastAsia="Times New Roman" w:cs="Times New Roman"/>
          <w:i/>
          <w:sz w:val="24"/>
          <w:szCs w:val="24"/>
          <w:lang w:bidi="ar-SA"/>
        </w:rPr>
        <w:t>et seq</w:t>
      </w:r>
      <w:r w:rsidRPr="00C94732">
        <w:rPr>
          <w:rFonts w:ascii="Times New Roman" w:hAnsi="Times New Roman" w:eastAsia="Times New Roman" w:cs="Times New Roman"/>
          <w:sz w:val="24"/>
          <w:szCs w:val="24"/>
          <w:lang w:bidi="ar-SA"/>
        </w:rPr>
        <w:t xml:space="preserve">.) and under </w:t>
      </w:r>
      <w:hyperlink r:id="rId27">
        <w:r w:rsidRPr="00C94732">
          <w:rPr>
            <w:rFonts w:ascii="Times New Roman" w:hAnsi="Times New Roman" w:eastAsia="Times New Roman" w:cs="Times New Roman"/>
            <w:sz w:val="24"/>
            <w:szCs w:val="24"/>
            <w:lang w:bidi="ar-SA"/>
          </w:rPr>
          <w:t>NOAA</w:t>
        </w:r>
      </w:hyperlink>
      <w:hyperlink r:id="rId28">
        <w:r w:rsidRPr="00C94732">
          <w:rPr>
            <w:rFonts w:ascii="Times New Roman" w:hAnsi="Times New Roman" w:eastAsia="Times New Roman" w:cs="Times New Roman"/>
            <w:sz w:val="24"/>
            <w:szCs w:val="24"/>
            <w:lang w:bidi="ar-SA"/>
          </w:rPr>
          <w:t xml:space="preserve"> Administrative Order 216-100,</w:t>
        </w:r>
      </w:hyperlink>
      <w:r w:rsidRPr="00C94732">
        <w:rPr>
          <w:rFonts w:ascii="Times New Roman" w:hAnsi="Times New Roman" w:eastAsia="Times New Roman" w:cs="Times New Roman"/>
          <w:sz w:val="24"/>
          <w:szCs w:val="24"/>
          <w:lang w:bidi="ar-SA"/>
        </w:rPr>
        <w:t xml:space="preserve"> which sets forth procedures to protect confidentiality of fishery statistics. </w:t>
      </w:r>
    </w:p>
    <w:p w:rsidRPr="00C94732" w:rsidR="00C94732" w:rsidP="00397B05" w:rsidRDefault="00C94732" w14:paraId="35071BDD" w14:textId="77777777">
      <w:pPr>
        <w:autoSpaceDE/>
        <w:autoSpaceDN/>
        <w:rPr>
          <w:rFonts w:ascii="Times New Roman" w:hAnsi="Times New Roman" w:eastAsia="Times New Roman" w:cs="Times New Roman"/>
          <w:sz w:val="24"/>
          <w:szCs w:val="24"/>
          <w:lang w:bidi="ar-SA"/>
        </w:rPr>
      </w:pPr>
    </w:p>
    <w:p w:rsidRPr="00C94732" w:rsidR="00C94732" w:rsidP="00397B05" w:rsidRDefault="00C94732" w14:paraId="6CC4AAF3" w14:textId="77777777">
      <w:pPr>
        <w:autoSpaceDE/>
        <w:autoSpaceDN/>
        <w:rPr>
          <w:rFonts w:ascii="Times New Roman" w:hAnsi="Times New Roman" w:eastAsia="Times New Roman" w:cs="Times New Roman"/>
          <w:sz w:val="24"/>
          <w:szCs w:val="24"/>
          <w:lang w:bidi="ar-SA"/>
        </w:rPr>
      </w:pPr>
      <w:r w:rsidRPr="00C94732">
        <w:rPr>
          <w:rFonts w:ascii="Times New Roman" w:hAnsi="Times New Roman" w:eastAsia="Times New Roman" w:cs="Times New Roman"/>
          <w:sz w:val="24"/>
          <w:szCs w:val="24"/>
          <w:lang w:bidi="ar-SA"/>
        </w:rPr>
        <w:t xml:space="preserve">The System of Records Notices (SORNs) that cover this information collection is </w:t>
      </w:r>
      <w:hyperlink w:history="1" r:id="rId29">
        <w:r w:rsidRPr="00D152BF">
          <w:rPr>
            <w:rStyle w:val="Hyperlink"/>
            <w:rFonts w:ascii="Times New Roman" w:hAnsi="Times New Roman" w:eastAsia="Times New Roman" w:cs="Times New Roman"/>
            <w:sz w:val="24"/>
            <w:szCs w:val="24"/>
            <w:lang w:bidi="ar-SA"/>
          </w:rPr>
          <w:t>COMMERCE/NOAA-6,</w:t>
        </w:r>
        <w:r w:rsidRPr="00D152BF">
          <w:rPr>
            <w:rStyle w:val="Hyperlink"/>
            <w:rFonts w:ascii="Times New Roman" w:hAnsi="Times New Roman" w:eastAsia="Times New Roman" w:cs="Times New Roman"/>
            <w:sz w:val="20"/>
            <w:szCs w:val="20"/>
            <w:lang w:bidi="ar-SA"/>
          </w:rPr>
          <w:t xml:space="preserve"> </w:t>
        </w:r>
        <w:r w:rsidRPr="00D152BF">
          <w:rPr>
            <w:rStyle w:val="Hyperlink"/>
            <w:rFonts w:ascii="Times New Roman" w:hAnsi="Times New Roman" w:eastAsia="Times New Roman" w:cs="Times New Roman"/>
            <w:sz w:val="24"/>
            <w:szCs w:val="24"/>
            <w:lang w:bidi="ar-SA"/>
          </w:rPr>
          <w:t>Fishermen's Statistical Data</w:t>
        </w:r>
      </w:hyperlink>
      <w:r w:rsidRPr="00C94732">
        <w:rPr>
          <w:rFonts w:ascii="Times New Roman" w:hAnsi="Times New Roman" w:eastAsia="Times New Roman" w:cs="Times New Roman"/>
          <w:sz w:val="24"/>
          <w:szCs w:val="24"/>
          <w:lang w:bidi="ar-SA"/>
        </w:rPr>
        <w:t xml:space="preserve"> and </w:t>
      </w:r>
      <w:hyperlink w:history="1" r:id="rId30">
        <w:r w:rsidRPr="00C94732">
          <w:rPr>
            <w:rFonts w:ascii="Times New Roman" w:hAnsi="Times New Roman" w:eastAsia="Times New Roman" w:cs="Times New Roman"/>
            <w:color w:val="0000FF"/>
            <w:sz w:val="24"/>
            <w:szCs w:val="24"/>
            <w:u w:val="single"/>
            <w:lang w:bidi="ar-SA"/>
          </w:rPr>
          <w:t>COMMERCE/NOAA-19, Permits and Registrations for United States Federally Regulated Fisheries</w:t>
        </w:r>
      </w:hyperlink>
      <w:r w:rsidRPr="00C94732">
        <w:rPr>
          <w:rFonts w:ascii="Times New Roman" w:hAnsi="Times New Roman" w:eastAsia="Times New Roman" w:cs="Times New Roman"/>
          <w:sz w:val="24"/>
          <w:szCs w:val="24"/>
          <w:lang w:bidi="ar-SA"/>
        </w:rPr>
        <w:t xml:space="preserve">. An amended Privacy Act SORN for COMMERCE/NOAA-19 was published in the </w:t>
      </w:r>
      <w:r w:rsidRPr="00C94732">
        <w:rPr>
          <w:rFonts w:ascii="Times New Roman" w:hAnsi="Times New Roman" w:eastAsia="Times New Roman" w:cs="Times New Roman"/>
          <w:i/>
          <w:sz w:val="24"/>
          <w:szCs w:val="24"/>
          <w:lang w:bidi="ar-SA"/>
        </w:rPr>
        <w:t>Federal Register</w:t>
      </w:r>
      <w:r w:rsidRPr="00C94732">
        <w:rPr>
          <w:rFonts w:ascii="Times New Roman" w:hAnsi="Times New Roman" w:eastAsia="Times New Roman" w:cs="Times New Roman"/>
          <w:sz w:val="24"/>
          <w:szCs w:val="24"/>
          <w:lang w:bidi="ar-SA"/>
        </w:rPr>
        <w:t xml:space="preserve"> on August 7, 2015 (80 FR 47457), and became effective September 15, 2015 (80 FR 55327).</w:t>
      </w:r>
    </w:p>
    <w:p w:rsidRPr="00E823AD" w:rsidR="00C94732" w:rsidP="00BD7237" w:rsidRDefault="00E823AD" w14:paraId="4FDF18EC" w14:textId="77777777">
      <w:pPr>
        <w:pStyle w:val="BodyText"/>
        <w:spacing w:before="158"/>
        <w:ind w:left="0"/>
        <w:rPr>
          <w:rFonts w:ascii="Times New Roman" w:hAnsi="Times New Roman" w:cs="Times New Roman"/>
        </w:rPr>
      </w:pPr>
      <w:r w:rsidRPr="00E823AD">
        <w:rPr>
          <w:rFonts w:ascii="Times New Roman" w:hAnsi="Times New Roman" w:cs="Times New Roman"/>
        </w:rPr>
        <w:t xml:space="preserve">The Privacy Impact Assessment that covers this information collection is </w:t>
      </w:r>
      <w:hyperlink w:history="1" r:id="rId31">
        <w:r w:rsidRPr="00E823AD">
          <w:rPr>
            <w:rStyle w:val="Hyperlink"/>
            <w:rFonts w:ascii="Times New Roman" w:hAnsi="Times New Roman" w:cs="Times New Roman"/>
          </w:rPr>
          <w:t>NOAA NMFS Alaska Region Local Area Network (NOAA4700)</w:t>
        </w:r>
      </w:hyperlink>
      <w:r>
        <w:rPr>
          <w:rFonts w:ascii="Times New Roman" w:hAnsi="Times New Roman" w:cs="Times New Roman"/>
        </w:rPr>
        <w:t>.</w:t>
      </w:r>
    </w:p>
    <w:p w:rsidRPr="00236921" w:rsidR="00E823AD" w:rsidP="00BD7237" w:rsidRDefault="00E823AD" w14:paraId="3CCBFE43" w14:textId="77777777">
      <w:pPr>
        <w:pStyle w:val="BodyText"/>
        <w:spacing w:before="158"/>
        <w:ind w:left="0"/>
        <w:rPr>
          <w:rFonts w:ascii="Times New Roman" w:hAnsi="Times New Roman" w:cs="Times New Roman"/>
        </w:rPr>
      </w:pPr>
    </w:p>
    <w:p w:rsidRPr="00BD7237" w:rsidR="008E61C9" w:rsidP="006D46F9" w:rsidRDefault="001477A3" w14:paraId="78E612B9"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C1977" w:rsidP="006D46F9" w:rsidRDefault="00AC1977" w14:paraId="673ECEE7" w14:textId="77777777">
      <w:pPr>
        <w:spacing w:line="259" w:lineRule="auto"/>
        <w:rPr>
          <w:rFonts w:ascii="Times New Roman" w:hAnsi="Times New Roman" w:cs="Times New Roman"/>
          <w:color w:val="2F5496"/>
          <w:sz w:val="24"/>
          <w:szCs w:val="24"/>
        </w:rPr>
      </w:pPr>
    </w:p>
    <w:p w:rsidRPr="00AC1977" w:rsidR="00AC1977" w:rsidP="00397B05" w:rsidRDefault="00AC1977" w14:paraId="6F9457A5"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sidRPr="00AC1977">
        <w:rPr>
          <w:rFonts w:ascii="Times New Roman" w:hAnsi="Times New Roman" w:eastAsia="Times New Roman" w:cs="Times New Roman"/>
          <w:sz w:val="24"/>
          <w:szCs w:val="24"/>
          <w:lang w:bidi="ar-SA"/>
        </w:rPr>
        <w:t>This information collection does not involve information of a sensitive nature.</w:t>
      </w:r>
    </w:p>
    <w:p w:rsidR="00AC1977" w:rsidP="00397B05" w:rsidRDefault="00AC1977" w14:paraId="28F34C14" w14:textId="77777777">
      <w:pPr>
        <w:spacing w:line="259" w:lineRule="auto"/>
        <w:rPr>
          <w:rFonts w:ascii="Times New Roman" w:hAnsi="Times New Roman" w:cs="Times New Roman"/>
          <w:color w:val="2F5496"/>
          <w:sz w:val="24"/>
          <w:szCs w:val="24"/>
        </w:rPr>
        <w:sectPr w:rsidR="00AC1977" w:rsidSect="0094552A">
          <w:pgSz w:w="12240" w:h="15840"/>
          <w:pgMar w:top="640" w:right="1080" w:bottom="1200" w:left="1080" w:header="0" w:footer="1014" w:gutter="0"/>
          <w:cols w:space="720"/>
          <w:docGrid w:linePitch="299"/>
        </w:sectPr>
      </w:pPr>
    </w:p>
    <w:p w:rsidRPr="00BD7237" w:rsidR="008E61C9" w:rsidP="00BD7237" w:rsidRDefault="008E61C9" w14:paraId="18BA6DEA" w14:textId="77777777">
      <w:pPr>
        <w:spacing w:line="259" w:lineRule="auto"/>
        <w:rPr>
          <w:rFonts w:ascii="Times New Roman" w:hAnsi="Times New Roman" w:cs="Times New Roman"/>
          <w:sz w:val="24"/>
          <w:szCs w:val="24"/>
        </w:rPr>
      </w:pPr>
    </w:p>
    <w:p w:rsidRPr="00BD7237" w:rsidR="008E61C9" w:rsidP="006D6A07" w:rsidRDefault="001477A3" w14:paraId="43176AE5"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the hour burden of the collection of information.</w:t>
      </w:r>
    </w:p>
    <w:p w:rsidRPr="00BD7237" w:rsidR="008E61C9" w:rsidP="006D6A07" w:rsidRDefault="001477A3" w14:paraId="746CB891"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BD7237">
        <w:rPr>
          <w:rFonts w:ascii="Times New Roman" w:hAnsi="Times New Roman" w:cs="Times New Roman"/>
          <w:b/>
          <w:spacing w:val="-2"/>
          <w:sz w:val="24"/>
          <w:szCs w:val="24"/>
        </w:rPr>
        <w:t xml:space="preserve"> </w:t>
      </w:r>
      <w:r w:rsidRPr="00BD7237">
        <w:rPr>
          <w:rFonts w:ascii="Times New Roman" w:hAnsi="Times New Roman" w:cs="Times New Roman"/>
          <w:b/>
          <w:sz w:val="24"/>
          <w:szCs w:val="24"/>
        </w:rPr>
        <w:t>practices.</w:t>
      </w:r>
    </w:p>
    <w:p w:rsidRPr="00BD7237" w:rsidR="008E61C9" w:rsidP="006D6A07" w:rsidRDefault="001477A3" w14:paraId="09F189AA"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If this request for approval covers more than one form, provide separate hour burden estimates for each form and aggregate the hour</w:t>
      </w:r>
      <w:r w:rsidRPr="00BD7237">
        <w:rPr>
          <w:rFonts w:ascii="Times New Roman" w:hAnsi="Times New Roman" w:cs="Times New Roman"/>
          <w:b/>
          <w:spacing w:val="-3"/>
          <w:sz w:val="24"/>
          <w:szCs w:val="24"/>
        </w:rPr>
        <w:t xml:space="preserve"> </w:t>
      </w:r>
      <w:r w:rsidRPr="00BD7237">
        <w:rPr>
          <w:rFonts w:ascii="Times New Roman" w:hAnsi="Times New Roman" w:cs="Times New Roman"/>
          <w:b/>
          <w:sz w:val="24"/>
          <w:szCs w:val="24"/>
        </w:rPr>
        <w:t>burdens.</w:t>
      </w:r>
    </w:p>
    <w:p w:rsidRPr="00BD7237" w:rsidR="008E61C9" w:rsidP="006D6A07" w:rsidRDefault="001477A3" w14:paraId="123B0352"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BD7237">
        <w:rPr>
          <w:rFonts w:ascii="Times New Roman" w:hAnsi="Times New Roman" w:cs="Times New Roman"/>
          <w:b/>
          <w:spacing w:val="-49"/>
          <w:sz w:val="24"/>
          <w:szCs w:val="24"/>
        </w:rPr>
        <w:t xml:space="preserve"> </w:t>
      </w:r>
      <w:r w:rsidRPr="00BD7237">
        <w:rPr>
          <w:rFonts w:ascii="Times New Roman" w:hAnsi="Times New Roman" w:cs="Times New Roman"/>
          <w:b/>
          <w:sz w:val="24"/>
          <w:szCs w:val="24"/>
        </w:rPr>
        <w:t>not be included here. Instead, this cost should be included under ‘Annual Cost to Federal Government’.</w:t>
      </w:r>
    </w:p>
    <w:p w:rsidR="008E61C9" w:rsidP="006D6A07" w:rsidRDefault="001477A3" w14:paraId="486D590E" w14:textId="54233F14">
      <w:pPr>
        <w:spacing w:before="199"/>
        <w:rPr>
          <w:rFonts w:ascii="Times New Roman" w:hAnsi="Times New Roman" w:cs="Times New Roman"/>
          <w:b/>
          <w:szCs w:val="24"/>
        </w:rPr>
      </w:pPr>
      <w:r w:rsidRPr="00BD7237">
        <w:rPr>
          <w:rFonts w:ascii="Times New Roman" w:hAnsi="Times New Roman" w:cs="Times New Roman"/>
          <w:b/>
          <w:sz w:val="24"/>
          <w:szCs w:val="24"/>
          <w:u w:val="thick"/>
        </w:rPr>
        <w:t>NOTE: The number of respondents is the actual number of individuals</w:t>
      </w:r>
      <w:r w:rsidRPr="00BD7237">
        <w:rPr>
          <w:rFonts w:ascii="Times New Roman" w:hAnsi="Times New Roman" w:cs="Times New Roman"/>
          <w:b/>
          <w:sz w:val="24"/>
          <w:szCs w:val="24"/>
        </w:rPr>
        <w:t xml:space="preserve"> </w:t>
      </w:r>
      <w:r w:rsidRPr="00BD7237">
        <w:rPr>
          <w:rFonts w:ascii="Times New Roman" w:hAnsi="Times New Roman" w:cs="Times New Roman"/>
          <w:b/>
          <w:sz w:val="24"/>
          <w:szCs w:val="24"/>
          <w:u w:val="thick"/>
        </w:rPr>
        <w:t>the collection is estimated to impact each year</w:t>
      </w:r>
      <w:r w:rsidRPr="00BD7237">
        <w:rPr>
          <w:rFonts w:ascii="Times New Roman" w:hAnsi="Times New Roman" w:cs="Times New Roman"/>
          <w:b/>
          <w:sz w:val="24"/>
          <w:szCs w:val="24"/>
        </w:rPr>
        <w:t>.</w:t>
      </w:r>
      <w:r w:rsidR="00AD1431">
        <w:rPr>
          <w:rFonts w:ascii="Times New Roman" w:hAnsi="Times New Roman" w:cs="Times New Roman"/>
          <w:b/>
          <w:sz w:val="24"/>
          <w:szCs w:val="24"/>
        </w:rPr>
        <w:t xml:space="preserve">  </w:t>
      </w:r>
      <w:r w:rsidRPr="00ED1836" w:rsidR="00AD1431">
        <w:rPr>
          <w:rFonts w:ascii="Times New Roman" w:hAnsi="Times New Roman" w:cs="Times New Roman"/>
          <w:b/>
          <w:szCs w:val="24"/>
        </w:rPr>
        <w:t>For example, if an information collection will be valid for three years, and you expect 300 respondents the first year and none the second and third years, use the average of 100 respondents.</w:t>
      </w:r>
    </w:p>
    <w:p w:rsidR="00CE28E1" w:rsidP="00CE28E1" w:rsidRDefault="00CE28E1" w14:paraId="09C9BC57" w14:textId="77777777">
      <w:pPr>
        <w:spacing w:line="259" w:lineRule="auto"/>
        <w:ind w:hanging="43"/>
        <w:jc w:val="center"/>
        <w:rPr>
          <w:rFonts w:ascii="Times New Roman" w:hAnsi="Times New Roman" w:cs="Times New Roman"/>
          <w:b/>
          <w:color w:val="0563C1"/>
          <w:sz w:val="24"/>
          <w:szCs w:val="24"/>
          <w:u w:val="single" w:color="0563C1"/>
        </w:rPr>
      </w:pPr>
      <w:r w:rsidRPr="00BD7237">
        <w:rPr>
          <w:rFonts w:ascii="Times New Roman" w:hAnsi="Times New Roman" w:cs="Times New Roman"/>
          <w:b/>
          <w:color w:val="FF0000"/>
          <w:sz w:val="24"/>
          <w:szCs w:val="24"/>
        </w:rPr>
        <w:t xml:space="preserve">*Cite official source of hourly wage rate - The estimate of average burden per response is based on expert review of proposed questions. BLS’s </w:t>
      </w:r>
      <w:r w:rsidRPr="00BD7237">
        <w:rPr>
          <w:rFonts w:ascii="Times New Roman" w:hAnsi="Times New Roman" w:cs="Times New Roman"/>
          <w:b/>
          <w:i/>
          <w:color w:val="FF0000"/>
          <w:sz w:val="24"/>
          <w:szCs w:val="24"/>
        </w:rPr>
        <w:t xml:space="preserve">Occupational Outlook Handbook </w:t>
      </w:r>
      <w:r w:rsidRPr="00BD7237">
        <w:rPr>
          <w:rFonts w:ascii="Times New Roman" w:hAnsi="Times New Roman" w:cs="Times New Roman"/>
          <w:b/>
          <w:color w:val="FF0000"/>
          <w:sz w:val="24"/>
          <w:szCs w:val="24"/>
        </w:rPr>
        <w:t xml:space="preserve">- a good wage source. </w:t>
      </w:r>
      <w:hyperlink r:id="rId32">
        <w:r w:rsidRPr="00BD7237">
          <w:rPr>
            <w:rFonts w:ascii="Times New Roman" w:hAnsi="Times New Roman" w:cs="Times New Roman"/>
            <w:b/>
            <w:color w:val="0563C1"/>
            <w:sz w:val="24"/>
            <w:szCs w:val="24"/>
            <w:u w:val="single" w:color="0563C1"/>
          </w:rPr>
          <w:t>https://www.bls.gov/bls/blswage.htm</w:t>
        </w:r>
      </w:hyperlink>
      <w:r>
        <w:rPr>
          <w:rFonts w:ascii="Times New Roman" w:hAnsi="Times New Roman" w:cs="Times New Roman"/>
          <w:b/>
          <w:color w:val="0563C1"/>
          <w:sz w:val="24"/>
          <w:szCs w:val="24"/>
          <w:u w:val="single" w:color="0563C1"/>
        </w:rPr>
        <w:t xml:space="preserve"> </w:t>
      </w:r>
    </w:p>
    <w:p w:rsidR="00D64DF9" w:rsidP="00BD7237" w:rsidRDefault="00D64DF9" w14:paraId="177EA8F9" w14:textId="77777777">
      <w:pPr>
        <w:spacing w:line="259" w:lineRule="auto"/>
        <w:ind w:hanging="43"/>
        <w:jc w:val="center"/>
        <w:rPr>
          <w:rFonts w:ascii="Times New Roman" w:hAnsi="Times New Roman" w:cs="Times New Roman"/>
          <w:b/>
          <w:color w:val="FF0000"/>
          <w:sz w:val="24"/>
          <w:szCs w:val="24"/>
        </w:rPr>
      </w:pPr>
    </w:p>
    <w:tbl>
      <w:tblPr>
        <w:tblW w:w="14415" w:type="dxa"/>
        <w:tblInd w:w="-25" w:type="dxa"/>
        <w:tblLook w:val="04A0" w:firstRow="1" w:lastRow="0" w:firstColumn="1" w:lastColumn="0" w:noHBand="0" w:noVBand="1"/>
      </w:tblPr>
      <w:tblGrid>
        <w:gridCol w:w="3560"/>
        <w:gridCol w:w="1945"/>
        <w:gridCol w:w="1441"/>
        <w:gridCol w:w="1349"/>
        <w:gridCol w:w="1170"/>
        <w:gridCol w:w="1080"/>
        <w:gridCol w:w="1137"/>
        <w:gridCol w:w="1066"/>
        <w:gridCol w:w="1667"/>
      </w:tblGrid>
      <w:tr w:rsidRPr="00D64DF9" w:rsidR="00D64DF9" w:rsidTr="00A77E68" w14:paraId="4F92C04F" w14:textId="77777777">
        <w:trPr>
          <w:trHeight w:val="1365"/>
        </w:trPr>
        <w:tc>
          <w:tcPr>
            <w:tcW w:w="3560" w:type="dxa"/>
            <w:tcBorders>
              <w:top w:val="single" w:color="auto" w:sz="8" w:space="0"/>
              <w:left w:val="single" w:color="auto" w:sz="8" w:space="0"/>
              <w:bottom w:val="single" w:color="auto" w:sz="8" w:space="0"/>
              <w:right w:val="single" w:color="000000" w:sz="8" w:space="0"/>
            </w:tcBorders>
            <w:shd w:val="clear" w:color="000000" w:fill="BDD7EE"/>
            <w:vAlign w:val="center"/>
            <w:hideMark/>
          </w:tcPr>
          <w:p w:rsidRPr="00D64DF9" w:rsidR="00D64DF9" w:rsidP="00A77E68" w:rsidRDefault="00D64DF9" w14:paraId="71251885"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Information Collection</w:t>
            </w:r>
          </w:p>
        </w:tc>
        <w:tc>
          <w:tcPr>
            <w:tcW w:w="1945" w:type="dxa"/>
            <w:tcBorders>
              <w:top w:val="single" w:color="auto" w:sz="8" w:space="0"/>
              <w:left w:val="nil"/>
              <w:bottom w:val="single" w:color="auto" w:sz="8" w:space="0"/>
              <w:right w:val="single" w:color="000000" w:sz="8" w:space="0"/>
            </w:tcBorders>
            <w:shd w:val="clear" w:color="000000" w:fill="BDD7EE"/>
            <w:vAlign w:val="center"/>
            <w:hideMark/>
          </w:tcPr>
          <w:p w:rsidRPr="00D64DF9" w:rsidR="00D64DF9" w:rsidP="00A77E68" w:rsidRDefault="00D64DF9" w14:paraId="372A8BC5"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Type of Respondent (e.g., Occupational Title)</w:t>
            </w:r>
          </w:p>
        </w:tc>
        <w:tc>
          <w:tcPr>
            <w:tcW w:w="1441" w:type="dxa"/>
            <w:tcBorders>
              <w:top w:val="single" w:color="auto" w:sz="8" w:space="0"/>
              <w:left w:val="nil"/>
              <w:bottom w:val="single" w:color="auto" w:sz="8" w:space="0"/>
              <w:right w:val="single" w:color="000000" w:sz="8" w:space="0"/>
            </w:tcBorders>
            <w:shd w:val="clear" w:color="000000" w:fill="BDD7EE"/>
            <w:vAlign w:val="center"/>
            <w:hideMark/>
          </w:tcPr>
          <w:p w:rsidRPr="00D64DF9" w:rsidR="00D64DF9" w:rsidP="00DC50FA" w:rsidRDefault="00D64DF9" w14:paraId="7640DC4E" w14:textId="289599AB">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 of Respondents/year</w:t>
            </w:r>
            <w:r w:rsidRPr="00D64DF9">
              <w:rPr>
                <w:rFonts w:ascii="Calibri" w:hAnsi="Calibri" w:eastAsia="Times New Roman" w:cs="Calibri"/>
                <w:b/>
                <w:bCs/>
                <w:color w:val="000000"/>
                <w:sz w:val="16"/>
                <w:szCs w:val="16"/>
                <w:lang w:bidi="ar-SA"/>
              </w:rPr>
              <w:br/>
            </w:r>
          </w:p>
        </w:tc>
        <w:tc>
          <w:tcPr>
            <w:tcW w:w="1349"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31509113" w14:textId="6014BDE1">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Annual # of Responses / Respondent</w:t>
            </w:r>
            <w:r w:rsidRPr="00D64DF9">
              <w:rPr>
                <w:rFonts w:ascii="Calibri" w:hAnsi="Calibri" w:eastAsia="Times New Roman" w:cs="Calibri"/>
                <w:b/>
                <w:bCs/>
                <w:color w:val="000000"/>
                <w:sz w:val="16"/>
                <w:szCs w:val="16"/>
                <w:lang w:bidi="ar-SA"/>
              </w:rPr>
              <w:br/>
            </w:r>
          </w:p>
        </w:tc>
        <w:tc>
          <w:tcPr>
            <w:tcW w:w="1170"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7ADA5FBD" w14:textId="287764A3">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Total # of Annual Responses</w:t>
            </w:r>
            <w:r w:rsidRPr="00D64DF9">
              <w:rPr>
                <w:rFonts w:ascii="Calibri" w:hAnsi="Calibri" w:eastAsia="Times New Roman" w:cs="Calibri"/>
                <w:b/>
                <w:bCs/>
                <w:color w:val="000000"/>
                <w:sz w:val="16"/>
                <w:szCs w:val="16"/>
                <w:lang w:bidi="ar-SA"/>
              </w:rPr>
              <w:br/>
            </w:r>
          </w:p>
        </w:tc>
        <w:tc>
          <w:tcPr>
            <w:tcW w:w="1080"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2697CDB2" w14:textId="38DC0754">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 xml:space="preserve">Burden </w:t>
            </w:r>
            <w:proofErr w:type="spellStart"/>
            <w:r w:rsidRPr="00D64DF9">
              <w:rPr>
                <w:rFonts w:ascii="Calibri" w:hAnsi="Calibri" w:eastAsia="Times New Roman" w:cs="Calibri"/>
                <w:b/>
                <w:bCs/>
                <w:color w:val="000000"/>
                <w:sz w:val="16"/>
                <w:szCs w:val="16"/>
                <w:lang w:bidi="ar-SA"/>
              </w:rPr>
              <w:t>Hrs</w:t>
            </w:r>
            <w:proofErr w:type="spellEnd"/>
            <w:r w:rsidRPr="00D64DF9">
              <w:rPr>
                <w:rFonts w:ascii="Calibri" w:hAnsi="Calibri" w:eastAsia="Times New Roman" w:cs="Calibri"/>
                <w:b/>
                <w:bCs/>
                <w:color w:val="000000"/>
                <w:sz w:val="16"/>
                <w:szCs w:val="16"/>
                <w:lang w:bidi="ar-SA"/>
              </w:rPr>
              <w:t xml:space="preserve"> / Response</w:t>
            </w:r>
            <w:r w:rsidRPr="00D64DF9">
              <w:rPr>
                <w:rFonts w:ascii="Calibri" w:hAnsi="Calibri" w:eastAsia="Times New Roman" w:cs="Calibri"/>
                <w:b/>
                <w:bCs/>
                <w:color w:val="000000"/>
                <w:sz w:val="16"/>
                <w:szCs w:val="16"/>
                <w:lang w:bidi="ar-SA"/>
              </w:rPr>
              <w:br/>
            </w:r>
          </w:p>
        </w:tc>
        <w:tc>
          <w:tcPr>
            <w:tcW w:w="1137"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28BAFF35" w14:textId="3B1E8732">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 xml:space="preserve">Total Annual Burden </w:t>
            </w:r>
            <w:proofErr w:type="spellStart"/>
            <w:r w:rsidRPr="00D64DF9">
              <w:rPr>
                <w:rFonts w:ascii="Calibri" w:hAnsi="Calibri" w:eastAsia="Times New Roman" w:cs="Calibri"/>
                <w:b/>
                <w:bCs/>
                <w:color w:val="000000"/>
                <w:sz w:val="16"/>
                <w:szCs w:val="16"/>
                <w:lang w:bidi="ar-SA"/>
              </w:rPr>
              <w:t>Hrs</w:t>
            </w:r>
            <w:proofErr w:type="spellEnd"/>
            <w:r w:rsidRPr="00D64DF9">
              <w:rPr>
                <w:rFonts w:ascii="Calibri" w:hAnsi="Calibri" w:eastAsia="Times New Roman" w:cs="Calibri"/>
                <w:b/>
                <w:bCs/>
                <w:color w:val="000000"/>
                <w:sz w:val="16"/>
                <w:szCs w:val="16"/>
                <w:lang w:bidi="ar-SA"/>
              </w:rPr>
              <w:br/>
            </w:r>
          </w:p>
        </w:tc>
        <w:tc>
          <w:tcPr>
            <w:tcW w:w="1066"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28DD4A0E" w14:textId="0D094DA6">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Hourly Wage Rate</w:t>
            </w:r>
            <w:r w:rsidR="00432565">
              <w:rPr>
                <w:rFonts w:ascii="Calibri" w:hAnsi="Calibri" w:eastAsia="Times New Roman" w:cs="Calibri"/>
                <w:b/>
                <w:bCs/>
                <w:color w:val="000000"/>
                <w:sz w:val="16"/>
                <w:szCs w:val="16"/>
                <w:u w:val="single"/>
                <w:vertAlign w:val="superscript"/>
                <w:lang w:bidi="ar-SA"/>
              </w:rPr>
              <w:t>1</w:t>
            </w:r>
            <w:r w:rsidRPr="004D2D2B" w:rsidR="004D2D2B">
              <w:rPr>
                <w:rFonts w:ascii="Calibri" w:hAnsi="Calibri" w:eastAsia="Times New Roman" w:cs="Calibri"/>
                <w:b/>
                <w:bCs/>
                <w:color w:val="000000"/>
                <w:sz w:val="16"/>
                <w:szCs w:val="16"/>
                <w:vertAlign w:val="superscript"/>
                <w:lang w:bidi="ar-SA"/>
              </w:rPr>
              <w:t>/</w:t>
            </w:r>
            <w:r w:rsidRPr="00D64DF9">
              <w:rPr>
                <w:rFonts w:ascii="Calibri" w:hAnsi="Calibri" w:eastAsia="Times New Roman" w:cs="Calibri"/>
                <w:b/>
                <w:bCs/>
                <w:color w:val="000000"/>
                <w:sz w:val="16"/>
                <w:szCs w:val="16"/>
                <w:lang w:bidi="ar-SA"/>
              </w:rPr>
              <w:t xml:space="preserve">  (for Type of Respondent)</w:t>
            </w:r>
            <w:r w:rsidRPr="00D64DF9">
              <w:rPr>
                <w:rFonts w:ascii="Calibri" w:hAnsi="Calibri" w:eastAsia="Times New Roman" w:cs="Calibri"/>
                <w:b/>
                <w:bCs/>
                <w:color w:val="000000"/>
                <w:sz w:val="16"/>
                <w:szCs w:val="16"/>
                <w:lang w:bidi="ar-SA"/>
              </w:rPr>
              <w:br/>
            </w:r>
          </w:p>
        </w:tc>
        <w:tc>
          <w:tcPr>
            <w:tcW w:w="1667"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DC50FA" w:rsidRDefault="00D64DF9" w14:paraId="4C6EBE99" w14:textId="094C2A08">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Total Annual Wage Burden Costs</w:t>
            </w:r>
            <w:r w:rsidRPr="00D64DF9">
              <w:rPr>
                <w:rFonts w:ascii="Calibri" w:hAnsi="Calibri" w:eastAsia="Times New Roman" w:cs="Calibri"/>
                <w:b/>
                <w:bCs/>
                <w:color w:val="000000"/>
                <w:sz w:val="16"/>
                <w:szCs w:val="16"/>
                <w:lang w:bidi="ar-SA"/>
              </w:rPr>
              <w:br/>
            </w:r>
          </w:p>
        </w:tc>
      </w:tr>
      <w:tr w:rsidRPr="00D64DF9" w:rsidR="005F1ED9" w:rsidTr="00D57ADB" w14:paraId="38DD380F"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5F1ED9" w:rsidP="00A77E68" w:rsidRDefault="005F1ED9" w14:paraId="4BE8708A"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Annual Registration of Charter Halibut Permit (CHP)</w:t>
            </w:r>
          </w:p>
        </w:tc>
        <w:tc>
          <w:tcPr>
            <w:tcW w:w="1945" w:type="dxa"/>
            <w:tcBorders>
              <w:top w:val="nil"/>
              <w:left w:val="nil"/>
              <w:bottom w:val="single" w:color="auto" w:sz="4" w:space="0"/>
              <w:right w:val="single" w:color="auto" w:sz="4" w:space="0"/>
            </w:tcBorders>
            <w:shd w:val="clear" w:color="auto" w:fill="auto"/>
            <w:vAlign w:val="center"/>
            <w:hideMark/>
          </w:tcPr>
          <w:p w:rsidRPr="00D030D4" w:rsidR="005F1ED9" w:rsidP="00A77E68" w:rsidRDefault="005F1ED9" w14:paraId="2F322FCE"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5F1ED9" w:rsidP="00432565" w:rsidRDefault="00011B9F" w14:paraId="3360CB3A" w14:textId="537917E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602</w:t>
            </w:r>
            <w:r w:rsidR="00432565">
              <w:rPr>
                <w:rFonts w:ascii="Calibri" w:hAnsi="Calibri" w:eastAsia="Times New Roman" w:cs="Calibri"/>
                <w:color w:val="000000"/>
                <w:sz w:val="16"/>
                <w:szCs w:val="16"/>
                <w:u w:val="single"/>
                <w:vertAlign w:val="superscript"/>
                <w:lang w:bidi="ar-SA"/>
              </w:rPr>
              <w:t>2</w:t>
            </w:r>
            <w:r w:rsidRPr="00550195" w:rsidR="00550195">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011B9F" w14:paraId="23613E4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1.7</w:t>
            </w:r>
          </w:p>
        </w:tc>
        <w:tc>
          <w:tcPr>
            <w:tcW w:w="1170"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62466C" w14:paraId="649FB55C" w14:textId="45925CF1">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1,000</w:t>
            </w:r>
            <w:r w:rsidRPr="00550195" w:rsidR="00550195">
              <w:rPr>
                <w:rFonts w:ascii="Calibri" w:hAnsi="Calibri" w:eastAsia="Times New Roman" w:cs="Calibri"/>
                <w:color w:val="000000"/>
                <w:sz w:val="16"/>
                <w:szCs w:val="16"/>
                <w:u w:val="single"/>
                <w:vertAlign w:val="superscript"/>
                <w:lang w:bidi="ar-SA"/>
              </w:rPr>
              <w:t>1</w:t>
            </w:r>
            <w:r w:rsidRPr="00550195" w:rsidR="00550195">
              <w:rPr>
                <w:rFonts w:ascii="Calibri" w:hAnsi="Calibri" w:eastAsia="Times New Roman" w:cs="Calibri"/>
                <w:color w:val="000000"/>
                <w:sz w:val="16"/>
                <w:szCs w:val="16"/>
                <w:vertAlign w:val="superscript"/>
                <w:lang w:bidi="ar-SA"/>
              </w:rPr>
              <w:t>/</w:t>
            </w:r>
          </w:p>
        </w:tc>
        <w:tc>
          <w:tcPr>
            <w:tcW w:w="1080" w:type="dxa"/>
            <w:tcBorders>
              <w:top w:val="nil"/>
              <w:left w:val="nil"/>
              <w:bottom w:val="single" w:color="auto" w:sz="4" w:space="0"/>
              <w:right w:val="single" w:color="auto" w:sz="4" w:space="0"/>
            </w:tcBorders>
            <w:shd w:val="clear" w:color="auto" w:fill="auto"/>
            <w:vAlign w:val="center"/>
            <w:hideMark/>
          </w:tcPr>
          <w:p w:rsidR="005F1ED9" w:rsidP="00A77E68" w:rsidRDefault="005F1ED9" w14:paraId="5DFD7CC3" w14:textId="77777777">
            <w:pPr>
              <w:jc w:val="center"/>
              <w:rPr>
                <w:rFonts w:ascii="Calibri" w:hAnsi="Calibri" w:cs="Calibri"/>
                <w:color w:val="000000"/>
                <w:sz w:val="16"/>
                <w:szCs w:val="16"/>
              </w:rPr>
            </w:pPr>
            <w:r>
              <w:rPr>
                <w:rFonts w:ascii="Calibri" w:hAnsi="Calibri" w:cs="Calibri"/>
                <w:color w:val="000000"/>
                <w:sz w:val="16"/>
                <w:szCs w:val="16"/>
              </w:rPr>
              <w:t>15 min</w:t>
            </w:r>
          </w:p>
        </w:tc>
        <w:tc>
          <w:tcPr>
            <w:tcW w:w="1137"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62466C" w14:paraId="60A825B8" w14:textId="39B81885">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250</w:t>
            </w:r>
          </w:p>
        </w:tc>
        <w:tc>
          <w:tcPr>
            <w:tcW w:w="1066" w:type="dxa"/>
            <w:tcBorders>
              <w:top w:val="nil"/>
              <w:left w:val="nil"/>
              <w:bottom w:val="single" w:color="auto" w:sz="4" w:space="0"/>
              <w:right w:val="single" w:color="auto" w:sz="4" w:space="0"/>
            </w:tcBorders>
            <w:shd w:val="clear" w:color="auto" w:fill="auto"/>
            <w:noWrap/>
            <w:vAlign w:val="center"/>
            <w:hideMark/>
          </w:tcPr>
          <w:p w:rsidRPr="00D64DF9" w:rsidR="005F1ED9" w:rsidP="00E41A8B" w:rsidRDefault="0085264E" w14:paraId="2DBBFEBA" w14:textId="76404F70">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w:t>
            </w:r>
            <w:r w:rsidR="005F1ED9">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E037FD" w:rsidP="00E037FD" w:rsidRDefault="00E037FD" w14:paraId="2027FB3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5,865</w:t>
            </w:r>
          </w:p>
        </w:tc>
      </w:tr>
      <w:tr w:rsidRPr="00D64DF9" w:rsidR="0085264E" w:rsidTr="003D19E9" w14:paraId="03E70931"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4D2D2B" w:rsidR="0085264E" w:rsidP="00A77E68" w:rsidRDefault="0085264E" w14:paraId="19BC7171" w14:textId="77777777">
            <w:pPr>
              <w:jc w:val="center"/>
              <w:rPr>
                <w:rFonts w:asciiTheme="minorHAnsi" w:hAnsiTheme="minorHAnsi" w:cstheme="minorHAnsi"/>
                <w:sz w:val="16"/>
                <w:szCs w:val="16"/>
              </w:rPr>
            </w:pPr>
            <w:r w:rsidRPr="004D2D2B">
              <w:rPr>
                <w:rFonts w:asciiTheme="minorHAnsi" w:hAnsiTheme="minorHAnsi" w:cstheme="minorHAnsi"/>
                <w:sz w:val="16"/>
                <w:szCs w:val="16"/>
              </w:rPr>
              <w:t>Application for Transfer of Charter Halibut Permit (CHP)</w:t>
            </w:r>
          </w:p>
        </w:tc>
        <w:tc>
          <w:tcPr>
            <w:tcW w:w="1945"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85264E" w14:paraId="6D58B54B" w14:textId="77777777">
            <w:pPr>
              <w:jc w:val="center"/>
              <w:rPr>
                <w:rFonts w:ascii="Calibri" w:hAnsi="Calibri" w:cs="Calibri"/>
                <w:color w:val="000000"/>
                <w:sz w:val="16"/>
                <w:szCs w:val="16"/>
              </w:rPr>
            </w:pPr>
            <w:r w:rsidRPr="004D2D2B">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4D2D2B" w:rsidR="0085264E" w:rsidP="00550195" w:rsidRDefault="00471B0A" w14:paraId="7F2FF5C1" w14:textId="11A9BA0F">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100</w:t>
            </w:r>
            <w:r w:rsidR="00550195">
              <w:rPr>
                <w:rFonts w:ascii="Calibri" w:hAnsi="Calibri" w:eastAsia="Times New Roman" w:cs="Calibri"/>
                <w:color w:val="000000"/>
                <w:sz w:val="16"/>
                <w:szCs w:val="16"/>
                <w:u w:val="single"/>
                <w:vertAlign w:val="superscript"/>
                <w:lang w:bidi="ar-SA"/>
              </w:rPr>
              <w:t>2</w:t>
            </w:r>
            <w:r w:rsidRPr="004D2D2B" w:rsidR="00773FBA">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4D2D2B" w:rsidR="0085264E" w:rsidP="00773FBA" w:rsidRDefault="00E41A8B" w14:paraId="6DF3E286" w14:textId="576686E6">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471B0A" w14:paraId="404620CC" w14:textId="77777777">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50</w:t>
            </w:r>
          </w:p>
        </w:tc>
        <w:tc>
          <w:tcPr>
            <w:tcW w:w="1080"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85264E" w14:paraId="5D64FE29" w14:textId="2E22BE00">
            <w:pPr>
              <w:jc w:val="center"/>
              <w:rPr>
                <w:rFonts w:ascii="Calibri" w:hAnsi="Calibri" w:cs="Calibri"/>
                <w:color w:val="000000"/>
                <w:sz w:val="16"/>
                <w:szCs w:val="16"/>
              </w:rPr>
            </w:pPr>
            <w:r w:rsidRPr="004D2D2B">
              <w:rPr>
                <w:rFonts w:ascii="Calibri" w:hAnsi="Calibri" w:cs="Calibri"/>
                <w:color w:val="000000"/>
                <w:sz w:val="16"/>
                <w:szCs w:val="16"/>
              </w:rPr>
              <w:t xml:space="preserve">2 </w:t>
            </w:r>
            <w:proofErr w:type="spellStart"/>
            <w:r w:rsidRPr="004D2D2B">
              <w:rPr>
                <w:rFonts w:ascii="Calibri" w:hAnsi="Calibri" w:cs="Calibri"/>
                <w:color w:val="000000"/>
                <w:sz w:val="16"/>
                <w:szCs w:val="16"/>
              </w:rPr>
              <w:t>hr</w:t>
            </w:r>
            <w:r w:rsidRPr="004D2D2B" w:rsidR="00C560A7">
              <w:rPr>
                <w:rFonts w:ascii="Calibri" w:hAnsi="Calibri" w:cs="Calibri"/>
                <w:color w:val="000000"/>
                <w:sz w:val="16"/>
                <w:szCs w:val="16"/>
              </w:rPr>
              <w:t>s</w:t>
            </w:r>
            <w:proofErr w:type="spellEnd"/>
          </w:p>
        </w:tc>
        <w:tc>
          <w:tcPr>
            <w:tcW w:w="1137"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471B0A" w14:paraId="067752C0" w14:textId="5CD09D6A">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100</w:t>
            </w:r>
          </w:p>
        </w:tc>
        <w:tc>
          <w:tcPr>
            <w:tcW w:w="1066" w:type="dxa"/>
            <w:tcBorders>
              <w:top w:val="nil"/>
              <w:left w:val="nil"/>
              <w:bottom w:val="single" w:color="auto" w:sz="4" w:space="0"/>
              <w:right w:val="single" w:color="auto" w:sz="4" w:space="0"/>
            </w:tcBorders>
            <w:shd w:val="clear" w:color="auto" w:fill="auto"/>
            <w:noWrap/>
            <w:vAlign w:val="center"/>
            <w:hideMark/>
          </w:tcPr>
          <w:p w:rsidRPr="004D2D2B" w:rsidR="0085264E" w:rsidP="004D2D2B" w:rsidRDefault="0085264E" w14:paraId="2AAE39C9" w14:textId="222EA646">
            <w:pPr>
              <w:jc w:val="center"/>
            </w:pPr>
            <w:r w:rsidRPr="004D2D2B">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471B0A" w14:paraId="78EBAA09" w14:textId="77777777">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2,346</w:t>
            </w:r>
          </w:p>
        </w:tc>
      </w:tr>
      <w:tr w:rsidRPr="00D64DF9" w:rsidR="0085264E" w:rsidTr="00A77E68" w14:paraId="5FC88FB1"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85264E" w14:paraId="51586242"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Military Charter Halibut Permit</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46BE666D" w14:textId="77777777">
            <w:pPr>
              <w:jc w:val="center"/>
              <w:rPr>
                <w:rFonts w:ascii="Calibri" w:hAnsi="Calibri" w:cs="Calibri"/>
                <w:color w:val="000000"/>
                <w:sz w:val="16"/>
                <w:szCs w:val="16"/>
              </w:rPr>
            </w:pPr>
            <w:r w:rsidRPr="00D030D4">
              <w:rPr>
                <w:rFonts w:ascii="Calibri" w:hAnsi="Calibri" w:cs="Calibri"/>
                <w:color w:val="000000"/>
                <w:sz w:val="16"/>
                <w:szCs w:val="16"/>
              </w:rPr>
              <w:t>Military Personnel</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116C4562"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01AE75A8"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1CE45239"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7E332448" w14:textId="77777777">
            <w:pPr>
              <w:jc w:val="center"/>
              <w:rPr>
                <w:rFonts w:ascii="Calibri" w:hAnsi="Calibri" w:cs="Calibri"/>
                <w:color w:val="000000"/>
                <w:sz w:val="16"/>
                <w:szCs w:val="16"/>
              </w:rPr>
            </w:pPr>
            <w:r>
              <w:rPr>
                <w:rFonts w:ascii="Calibri" w:hAnsi="Calibri" w:cs="Calibri"/>
                <w:color w:val="000000"/>
                <w:sz w:val="16"/>
                <w:szCs w:val="16"/>
              </w:rPr>
              <w:t xml:space="preserve">0.5 </w:t>
            </w:r>
            <w:proofErr w:type="spellStart"/>
            <w:r>
              <w:rPr>
                <w:rFonts w:ascii="Calibri" w:hAnsi="Calibri" w:cs="Calibri"/>
                <w:color w:val="000000"/>
                <w:sz w:val="16"/>
                <w:szCs w:val="16"/>
              </w:rPr>
              <w:t>hr</w:t>
            </w:r>
            <w:proofErr w:type="spellEnd"/>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0B03CB41" w14:textId="2718965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66" w:type="dxa"/>
            <w:tcBorders>
              <w:top w:val="nil"/>
              <w:left w:val="nil"/>
              <w:bottom w:val="single" w:color="auto" w:sz="4" w:space="0"/>
              <w:right w:val="single" w:color="auto" w:sz="4" w:space="0"/>
            </w:tcBorders>
            <w:shd w:val="clear" w:color="auto" w:fill="auto"/>
            <w:noWrap/>
            <w:vAlign w:val="center"/>
            <w:hideMark/>
          </w:tcPr>
          <w:p w:rsidRPr="009936C1" w:rsidR="0085264E" w:rsidP="00432565" w:rsidRDefault="009936C1" w14:paraId="2B994213" w14:textId="05C9CA37">
            <w:pPr>
              <w:jc w:val="center"/>
              <w:rPr>
                <w:rFonts w:asciiTheme="minorHAnsi" w:hAnsiTheme="minorHAnsi" w:cstheme="minorHAnsi"/>
                <w:sz w:val="16"/>
                <w:szCs w:val="16"/>
              </w:rPr>
            </w:pPr>
            <w:r>
              <w:rPr>
                <w:rFonts w:asciiTheme="minorHAnsi" w:hAnsiTheme="minorHAnsi" w:cstheme="minorHAnsi"/>
                <w:sz w:val="16"/>
                <w:szCs w:val="16"/>
              </w:rPr>
              <w:t>$</w:t>
            </w:r>
            <w:r w:rsidRPr="009936C1" w:rsidR="0085264E">
              <w:rPr>
                <w:rFonts w:asciiTheme="minorHAnsi" w:hAnsiTheme="minorHAnsi" w:cstheme="minorHAnsi"/>
                <w:sz w:val="16"/>
                <w:szCs w:val="16"/>
              </w:rPr>
              <w:t>22.48</w:t>
            </w:r>
            <w:r w:rsidR="00432565">
              <w:rPr>
                <w:rFonts w:asciiTheme="minorHAnsi" w:hAnsiTheme="minorHAnsi" w:cstheme="minorHAnsi"/>
                <w:sz w:val="16"/>
                <w:szCs w:val="16"/>
                <w:u w:val="single"/>
                <w:vertAlign w:val="superscript"/>
              </w:rPr>
              <w:t>4</w:t>
            </w:r>
            <w:r w:rsidRPr="009936C1">
              <w:rPr>
                <w:rFonts w:asciiTheme="minorHAnsi" w:hAnsiTheme="minorHAnsi" w:cstheme="minorHAnsi"/>
                <w:sz w:val="16"/>
                <w:szCs w:val="16"/>
                <w:vertAlign w:val="superscript"/>
              </w:rPr>
              <w:t>/</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EB4BB4" w14:paraId="318894FE"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22</w:t>
            </w:r>
          </w:p>
        </w:tc>
      </w:tr>
      <w:tr w:rsidRPr="00D64DF9" w:rsidR="0085264E" w:rsidTr="00213F1A" w14:paraId="708DE704"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145783" w14:paraId="2C3D54B7" w14:textId="77777777">
            <w:pPr>
              <w:jc w:val="center"/>
              <w:rPr>
                <w:rFonts w:asciiTheme="minorHAnsi" w:hAnsiTheme="minorHAnsi" w:cstheme="minorHAnsi"/>
                <w:sz w:val="16"/>
                <w:szCs w:val="16"/>
              </w:rPr>
            </w:pPr>
            <w:r w:rsidRPr="004D2D2B">
              <w:rPr>
                <w:rFonts w:asciiTheme="minorHAnsi" w:hAnsiTheme="minorHAnsi" w:cstheme="minorHAnsi"/>
                <w:sz w:val="16"/>
                <w:szCs w:val="16"/>
              </w:rPr>
              <w:t>Application for Transfer (Lease) Between Individual Fishing Quota (IFQ) and Guided Angler Fish (GAF) and issuance of GAF permit</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47E7BB09"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432565" w:rsidRDefault="00D95212" w14:paraId="1FFF17D8" w14:textId="23B20327">
            <w:pPr>
              <w:widowControl/>
              <w:autoSpaceDE/>
              <w:autoSpaceDN/>
              <w:jc w:val="center"/>
              <w:rPr>
                <w:rFonts w:ascii="Calibri" w:hAnsi="Calibri" w:eastAsia="Times New Roman" w:cs="Calibri"/>
                <w:color w:val="000000"/>
                <w:sz w:val="16"/>
                <w:szCs w:val="16"/>
                <w:lang w:bidi="ar-SA"/>
              </w:rPr>
            </w:pPr>
            <w:r w:rsidRPr="00D95212">
              <w:rPr>
                <w:rFonts w:ascii="Calibri" w:hAnsi="Calibri" w:eastAsia="Times New Roman" w:cs="Calibri"/>
                <w:color w:val="000000"/>
                <w:sz w:val="16"/>
                <w:szCs w:val="16"/>
                <w:lang w:bidi="ar-SA"/>
              </w:rPr>
              <w:t>666</w:t>
            </w:r>
            <w:r w:rsidR="00432565">
              <w:rPr>
                <w:rFonts w:ascii="Calibri" w:hAnsi="Calibri" w:eastAsia="Times New Roman" w:cs="Calibri"/>
                <w:color w:val="000000"/>
                <w:sz w:val="16"/>
                <w:szCs w:val="16"/>
                <w:u w:val="single"/>
                <w:vertAlign w:val="superscript"/>
                <w:lang w:bidi="ar-SA"/>
              </w:rPr>
              <w:t>5</w:t>
            </w:r>
            <w:r w:rsidRPr="00D95212" w:rsidR="00773FBA">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773FBA" w:rsidRDefault="00EC203A" w14:paraId="18428F90" w14:textId="4D71AC00">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550195" w:rsidRDefault="008E0A16" w14:paraId="4C8A55D6" w14:textId="38189F1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370</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720BDA5E" w14:textId="05DFE3E4">
            <w:pPr>
              <w:jc w:val="center"/>
              <w:rPr>
                <w:rFonts w:ascii="Calibri" w:hAnsi="Calibri" w:cs="Calibri"/>
                <w:color w:val="000000"/>
                <w:sz w:val="16"/>
                <w:szCs w:val="16"/>
              </w:rPr>
            </w:pPr>
            <w:r>
              <w:rPr>
                <w:rFonts w:ascii="Calibri" w:hAnsi="Calibri" w:cs="Calibri"/>
                <w:color w:val="000000"/>
                <w:sz w:val="16"/>
                <w:szCs w:val="16"/>
              </w:rPr>
              <w:t xml:space="preserve">1.5 </w:t>
            </w:r>
            <w:proofErr w:type="spellStart"/>
            <w:r>
              <w:rPr>
                <w:rFonts w:ascii="Calibri" w:hAnsi="Calibri" w:cs="Calibri"/>
                <w:color w:val="000000"/>
                <w:sz w:val="16"/>
                <w:szCs w:val="16"/>
              </w:rPr>
              <w:t>hr</w:t>
            </w:r>
            <w:r w:rsidR="00C560A7">
              <w:rPr>
                <w:rFonts w:ascii="Calibri" w:hAnsi="Calibri" w:cs="Calibri"/>
                <w:color w:val="000000"/>
                <w:sz w:val="16"/>
                <w:szCs w:val="16"/>
              </w:rPr>
              <w:t>s</w:t>
            </w:r>
            <w:proofErr w:type="spellEnd"/>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8E0A16" w14:paraId="4BC52A01" w14:textId="52D94386">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555</w:t>
            </w:r>
          </w:p>
        </w:tc>
        <w:tc>
          <w:tcPr>
            <w:tcW w:w="1066" w:type="dxa"/>
            <w:tcBorders>
              <w:top w:val="nil"/>
              <w:left w:val="nil"/>
              <w:bottom w:val="single" w:color="auto" w:sz="4" w:space="0"/>
              <w:right w:val="single" w:color="auto" w:sz="4" w:space="0"/>
            </w:tcBorders>
            <w:shd w:val="clear" w:color="auto" w:fill="auto"/>
            <w:noWrap/>
            <w:vAlign w:val="center"/>
            <w:hideMark/>
          </w:tcPr>
          <w:p w:rsidR="0085264E" w:rsidP="00E41A8B" w:rsidRDefault="0085264E" w14:paraId="65E94AE4" w14:textId="0634ED16">
            <w:pPr>
              <w:jc w:val="center"/>
            </w:pPr>
            <w:r w:rsidRPr="005B1AFC">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8E0A16" w14:paraId="41EB0790" w14:textId="74005879">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13,020</w:t>
            </w:r>
          </w:p>
        </w:tc>
      </w:tr>
      <w:tr w:rsidRPr="00D64DF9" w:rsidR="0085264E" w:rsidTr="00A77E68" w14:paraId="0225DDA9"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85264E" w14:paraId="0EE47E24" w14:textId="77777777">
            <w:pPr>
              <w:jc w:val="center"/>
              <w:rPr>
                <w:rFonts w:asciiTheme="minorHAnsi" w:hAnsiTheme="minorHAnsi" w:cstheme="minorHAnsi"/>
                <w:sz w:val="16"/>
                <w:szCs w:val="16"/>
              </w:rPr>
            </w:pPr>
            <w:r w:rsidRPr="00B73A8E">
              <w:rPr>
                <w:rFonts w:asciiTheme="minorHAnsi" w:hAnsiTheme="minorHAnsi" w:cstheme="minorHAnsi"/>
                <w:sz w:val="16"/>
                <w:szCs w:val="16"/>
              </w:rPr>
              <w:t>Administrative Appeals</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6EC7DDF4"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049AC04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3FCFD16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22A0C27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0C523B76" w14:textId="793645CA">
            <w:pPr>
              <w:jc w:val="center"/>
              <w:rPr>
                <w:rFonts w:ascii="Calibri" w:hAnsi="Calibri" w:cs="Calibri"/>
                <w:color w:val="000000"/>
                <w:sz w:val="16"/>
                <w:szCs w:val="16"/>
              </w:rPr>
            </w:pPr>
            <w:r>
              <w:rPr>
                <w:rFonts w:ascii="Calibri" w:hAnsi="Calibri" w:cs="Calibri"/>
                <w:color w:val="000000"/>
                <w:sz w:val="16"/>
                <w:szCs w:val="16"/>
              </w:rPr>
              <w:t xml:space="preserve">4 </w:t>
            </w:r>
            <w:proofErr w:type="spellStart"/>
            <w:r>
              <w:rPr>
                <w:rFonts w:ascii="Calibri" w:hAnsi="Calibri" w:cs="Calibri"/>
                <w:color w:val="000000"/>
                <w:sz w:val="16"/>
                <w:szCs w:val="16"/>
              </w:rPr>
              <w:t>hr</w:t>
            </w:r>
            <w:r w:rsidR="00C560A7">
              <w:rPr>
                <w:rFonts w:ascii="Calibri" w:hAnsi="Calibri" w:cs="Calibri"/>
                <w:color w:val="000000"/>
                <w:sz w:val="16"/>
                <w:szCs w:val="16"/>
              </w:rPr>
              <w:t>s</w:t>
            </w:r>
            <w:proofErr w:type="spellEnd"/>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60A7" w14:paraId="49BFCF9F" w14:textId="3FC62F76">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w:t>
            </w:r>
          </w:p>
        </w:tc>
        <w:tc>
          <w:tcPr>
            <w:tcW w:w="1066" w:type="dxa"/>
            <w:tcBorders>
              <w:top w:val="nil"/>
              <w:left w:val="nil"/>
              <w:bottom w:val="single" w:color="auto" w:sz="4" w:space="0"/>
              <w:right w:val="single" w:color="auto" w:sz="4" w:space="0"/>
            </w:tcBorders>
            <w:shd w:val="clear" w:color="auto" w:fill="auto"/>
            <w:noWrap/>
            <w:vAlign w:val="center"/>
            <w:hideMark/>
          </w:tcPr>
          <w:p w:rsidR="0085264E" w:rsidP="00E41A8B" w:rsidRDefault="0085264E" w14:paraId="5E8CD19D" w14:textId="1338DD53">
            <w:pPr>
              <w:jc w:val="center"/>
            </w:pPr>
            <w:r w:rsidRPr="005B1AFC">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EB4BB4" w14:paraId="5B525F7B"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94</w:t>
            </w:r>
          </w:p>
        </w:tc>
      </w:tr>
      <w:tr w:rsidRPr="00D64DF9" w:rsidR="007F7568" w:rsidTr="00966470" w14:paraId="240E53D9"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hideMark/>
          </w:tcPr>
          <w:p w:rsidRPr="00966470" w:rsidR="007F7568" w:rsidP="00A77E68" w:rsidRDefault="007F7568" w14:paraId="01B5460F" w14:textId="77777777">
            <w:pPr>
              <w:jc w:val="center"/>
              <w:rPr>
                <w:rFonts w:asciiTheme="minorHAnsi" w:hAnsiTheme="minorHAnsi" w:cstheme="minorHAnsi"/>
                <w:sz w:val="16"/>
                <w:szCs w:val="16"/>
              </w:rPr>
            </w:pPr>
            <w:r w:rsidRPr="00966470">
              <w:rPr>
                <w:rFonts w:asciiTheme="minorHAnsi" w:hAnsiTheme="minorHAnsi" w:cstheme="minorHAnsi"/>
                <w:sz w:val="16"/>
                <w:szCs w:val="16"/>
              </w:rPr>
              <w:t>ADF&amp;G Saltwater Sport Fishing Charter Trip Logbook</w:t>
            </w:r>
          </w:p>
        </w:tc>
        <w:tc>
          <w:tcPr>
            <w:tcW w:w="1945"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7F7568" w14:paraId="224D60A1" w14:textId="77777777">
            <w:pPr>
              <w:jc w:val="center"/>
            </w:pPr>
            <w:r w:rsidRPr="00966470">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hideMark/>
          </w:tcPr>
          <w:p w:rsidRPr="00966470" w:rsidR="00FE73C1" w:rsidP="00FE73C1" w:rsidRDefault="00FE73C1" w14:paraId="0D80CD4A" w14:textId="61A64D1C">
            <w:pPr>
              <w:jc w:val="center"/>
              <w:rPr>
                <w:rFonts w:asciiTheme="minorHAnsi" w:hAnsiTheme="minorHAnsi" w:cstheme="minorHAnsi"/>
                <w:sz w:val="16"/>
                <w:szCs w:val="16"/>
              </w:rPr>
            </w:pPr>
            <w:r w:rsidRPr="00966470">
              <w:rPr>
                <w:rFonts w:asciiTheme="minorHAnsi" w:hAnsiTheme="minorHAnsi" w:cstheme="minorHAnsi"/>
                <w:sz w:val="16"/>
                <w:szCs w:val="16"/>
              </w:rPr>
              <w:t>575</w:t>
            </w:r>
            <w:r w:rsidRPr="00E52A25" w:rsidR="00E52A25">
              <w:rPr>
                <w:rFonts w:asciiTheme="minorHAnsi" w:hAnsiTheme="minorHAnsi" w:cstheme="minorHAnsi"/>
                <w:sz w:val="16"/>
                <w:szCs w:val="16"/>
                <w:u w:val="single"/>
                <w:vertAlign w:val="superscript"/>
              </w:rPr>
              <w:t>6</w:t>
            </w:r>
            <w:r w:rsidRPr="00E52A25" w:rsidR="00E52A25">
              <w:rPr>
                <w:rFonts w:asciiTheme="minorHAnsi" w:hAnsiTheme="minorHAnsi" w:cstheme="minorHAnsi"/>
                <w:sz w:val="16"/>
                <w:szCs w:val="16"/>
                <w:vertAlign w:val="superscript"/>
              </w:rPr>
              <w:t>/</w:t>
            </w:r>
          </w:p>
        </w:tc>
        <w:tc>
          <w:tcPr>
            <w:tcW w:w="1349" w:type="dxa"/>
            <w:tcBorders>
              <w:top w:val="nil"/>
              <w:left w:val="nil"/>
              <w:bottom w:val="single" w:color="auto" w:sz="8" w:space="0"/>
              <w:right w:val="single" w:color="auto" w:sz="4" w:space="0"/>
            </w:tcBorders>
            <w:shd w:val="clear" w:color="auto" w:fill="auto"/>
            <w:vAlign w:val="center"/>
            <w:hideMark/>
          </w:tcPr>
          <w:p w:rsidRPr="00966470" w:rsidR="00FE73C1" w:rsidP="00FE73C1" w:rsidRDefault="00FE73C1" w14:paraId="215042B0" w14:textId="77777777">
            <w:pPr>
              <w:jc w:val="center"/>
              <w:rPr>
                <w:rFonts w:asciiTheme="minorHAnsi" w:hAnsiTheme="minorHAnsi" w:cstheme="minorHAnsi"/>
                <w:sz w:val="16"/>
                <w:szCs w:val="16"/>
              </w:rPr>
            </w:pPr>
            <w:r w:rsidRPr="00966470">
              <w:rPr>
                <w:rFonts w:asciiTheme="minorHAnsi" w:hAnsiTheme="minorHAnsi" w:cstheme="minorHAnsi"/>
                <w:sz w:val="16"/>
                <w:szCs w:val="16"/>
              </w:rPr>
              <w:t>Avg. 35 trips per CHP</w:t>
            </w:r>
          </w:p>
        </w:tc>
        <w:tc>
          <w:tcPr>
            <w:tcW w:w="1170" w:type="dxa"/>
            <w:tcBorders>
              <w:top w:val="nil"/>
              <w:left w:val="nil"/>
              <w:bottom w:val="single" w:color="auto" w:sz="8" w:space="0"/>
              <w:right w:val="single" w:color="auto" w:sz="4" w:space="0"/>
            </w:tcBorders>
            <w:shd w:val="clear" w:color="auto" w:fill="auto"/>
            <w:hideMark/>
          </w:tcPr>
          <w:p w:rsidRPr="00966470" w:rsidR="00FE73C1" w:rsidP="00FE73C1" w:rsidRDefault="00FE73C1" w14:paraId="1F1B1343" w14:textId="77777777">
            <w:pPr>
              <w:jc w:val="center"/>
              <w:rPr>
                <w:rFonts w:asciiTheme="minorHAnsi" w:hAnsiTheme="minorHAnsi" w:cstheme="minorHAnsi"/>
                <w:sz w:val="16"/>
                <w:szCs w:val="16"/>
              </w:rPr>
            </w:pPr>
            <w:r w:rsidRPr="00966470">
              <w:rPr>
                <w:rFonts w:asciiTheme="minorHAnsi" w:hAnsiTheme="minorHAnsi" w:cstheme="minorHAnsi"/>
                <w:sz w:val="16"/>
                <w:szCs w:val="16"/>
              </w:rPr>
              <w:t>37,310</w:t>
            </w:r>
          </w:p>
          <w:p w:rsidRPr="00966470" w:rsidR="007F7568" w:rsidP="00FE73C1" w:rsidRDefault="00FE73C1" w14:paraId="6CBEA317" w14:textId="77777777">
            <w:pPr>
              <w:jc w:val="center"/>
              <w:rPr>
                <w:rFonts w:asciiTheme="minorHAnsi" w:hAnsiTheme="minorHAnsi" w:cstheme="minorHAnsi"/>
                <w:sz w:val="16"/>
                <w:szCs w:val="16"/>
              </w:rPr>
            </w:pPr>
            <w:r w:rsidRPr="00966470">
              <w:rPr>
                <w:rFonts w:asciiTheme="minorHAnsi" w:hAnsiTheme="minorHAnsi" w:cstheme="minorHAnsi"/>
                <w:sz w:val="16"/>
                <w:szCs w:val="16"/>
              </w:rPr>
              <w:t>(35 trips x 1,066 CHPs)</w:t>
            </w:r>
          </w:p>
        </w:tc>
        <w:tc>
          <w:tcPr>
            <w:tcW w:w="1080"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7F7568" w14:paraId="68839A92" w14:textId="7777777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4 min</w:t>
            </w:r>
          </w:p>
        </w:tc>
        <w:tc>
          <w:tcPr>
            <w:tcW w:w="1137"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C560A7" w14:paraId="1BCDBE90" w14:textId="00757D1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2,487</w:t>
            </w:r>
          </w:p>
        </w:tc>
        <w:tc>
          <w:tcPr>
            <w:tcW w:w="1066" w:type="dxa"/>
            <w:tcBorders>
              <w:top w:val="nil"/>
              <w:left w:val="nil"/>
              <w:bottom w:val="single" w:color="auto" w:sz="8" w:space="0"/>
              <w:right w:val="single" w:color="auto" w:sz="4" w:space="0"/>
            </w:tcBorders>
            <w:shd w:val="clear" w:color="auto" w:fill="auto"/>
            <w:noWrap/>
            <w:vAlign w:val="center"/>
            <w:hideMark/>
          </w:tcPr>
          <w:p w:rsidRPr="00966470" w:rsidR="007F7568" w:rsidP="00E41A8B" w:rsidRDefault="007F7568" w14:paraId="3F1466E4" w14:textId="2419303B">
            <w:pPr>
              <w:jc w:val="center"/>
            </w:pPr>
            <w:r w:rsidRPr="00966470">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hideMark/>
          </w:tcPr>
          <w:p w:rsidRPr="00D64DF9" w:rsidR="007F7568" w:rsidP="00A77E68" w:rsidRDefault="00120FE6" w14:paraId="0CBC04BC" w14:textId="7777777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58,345</w:t>
            </w:r>
          </w:p>
        </w:tc>
      </w:tr>
      <w:tr w:rsidRPr="00D64DF9" w:rsidR="0085264E" w:rsidTr="003D19E9" w14:paraId="2ECBF20E"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tcPr>
          <w:p w:rsidRPr="00B73A8E" w:rsidR="0085264E" w:rsidP="00A77E68" w:rsidRDefault="0085264E" w14:paraId="54B38479" w14:textId="77777777">
            <w:pPr>
              <w:jc w:val="center"/>
              <w:rPr>
                <w:rFonts w:asciiTheme="minorHAnsi" w:hAnsiTheme="minorHAnsi" w:cstheme="minorHAnsi"/>
                <w:sz w:val="16"/>
                <w:szCs w:val="16"/>
              </w:rPr>
            </w:pPr>
            <w:r w:rsidRPr="00B73A8E">
              <w:rPr>
                <w:rFonts w:asciiTheme="minorHAnsi" w:hAnsiTheme="minorHAnsi" w:cstheme="minorHAnsi"/>
                <w:sz w:val="16"/>
                <w:szCs w:val="16"/>
              </w:rPr>
              <w:lastRenderedPageBreak/>
              <w:t>Electronic and manual GAF landing report</w:t>
            </w:r>
          </w:p>
        </w:tc>
        <w:tc>
          <w:tcPr>
            <w:tcW w:w="1945" w:type="dxa"/>
            <w:tcBorders>
              <w:top w:val="nil"/>
              <w:left w:val="nil"/>
              <w:bottom w:val="single" w:color="auto" w:sz="8" w:space="0"/>
              <w:right w:val="single" w:color="auto" w:sz="4" w:space="0"/>
            </w:tcBorders>
            <w:shd w:val="clear" w:color="auto" w:fill="auto"/>
            <w:vAlign w:val="center"/>
          </w:tcPr>
          <w:p w:rsidR="0085264E" w:rsidP="00A77E68" w:rsidRDefault="0085264E" w14:paraId="05EDEB3B" w14:textId="77777777">
            <w:pPr>
              <w:jc w:val="center"/>
            </w:pPr>
            <w:r w:rsidRPr="00937E0A">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tcPr>
          <w:p w:rsidRPr="00D64DF9" w:rsidR="0085264E" w:rsidP="00A77E68" w:rsidRDefault="006911A7" w14:paraId="1365DEA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349" w:type="dxa"/>
            <w:tcBorders>
              <w:top w:val="nil"/>
              <w:left w:val="nil"/>
              <w:bottom w:val="single" w:color="auto" w:sz="8" w:space="0"/>
              <w:right w:val="single" w:color="auto" w:sz="4" w:space="0"/>
            </w:tcBorders>
            <w:shd w:val="clear" w:color="auto" w:fill="auto"/>
            <w:vAlign w:val="center"/>
          </w:tcPr>
          <w:p w:rsidRPr="00D64DF9" w:rsidR="0085264E" w:rsidP="00E52A25" w:rsidRDefault="007F7568" w14:paraId="461C34B7" w14:textId="2D66B87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r w:rsidR="00E52A25">
              <w:rPr>
                <w:rFonts w:ascii="Calibri" w:hAnsi="Calibri" w:eastAsia="Times New Roman" w:cs="Calibri"/>
                <w:color w:val="000000"/>
                <w:sz w:val="16"/>
                <w:szCs w:val="16"/>
                <w:u w:val="single"/>
                <w:vertAlign w:val="superscript"/>
                <w:lang w:bidi="ar-SA"/>
              </w:rPr>
              <w:t>7</w:t>
            </w:r>
            <w:r w:rsidRPr="00670A3A" w:rsidR="00670A3A">
              <w:rPr>
                <w:rFonts w:ascii="Calibri" w:hAnsi="Calibri" w:eastAsia="Times New Roman" w:cs="Calibri"/>
                <w:color w:val="000000"/>
                <w:sz w:val="16"/>
                <w:szCs w:val="16"/>
                <w:vertAlign w:val="superscript"/>
                <w:lang w:bidi="ar-SA"/>
              </w:rPr>
              <w:t>/</w:t>
            </w:r>
          </w:p>
        </w:tc>
        <w:tc>
          <w:tcPr>
            <w:tcW w:w="1170" w:type="dxa"/>
            <w:tcBorders>
              <w:top w:val="nil"/>
              <w:left w:val="nil"/>
              <w:bottom w:val="single" w:color="auto" w:sz="8" w:space="0"/>
              <w:right w:val="single" w:color="auto" w:sz="4" w:space="0"/>
            </w:tcBorders>
            <w:shd w:val="clear" w:color="auto" w:fill="auto"/>
            <w:vAlign w:val="center"/>
          </w:tcPr>
          <w:p w:rsidRPr="00D64DF9" w:rsidR="0085264E" w:rsidP="00A77E68" w:rsidRDefault="00670A3A" w14:paraId="431F2E3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080" w:type="dxa"/>
            <w:tcBorders>
              <w:top w:val="nil"/>
              <w:left w:val="nil"/>
              <w:bottom w:val="single" w:color="auto" w:sz="8" w:space="0"/>
              <w:right w:val="single" w:color="auto" w:sz="4" w:space="0"/>
            </w:tcBorders>
            <w:shd w:val="clear" w:color="auto" w:fill="auto"/>
            <w:vAlign w:val="center"/>
          </w:tcPr>
          <w:p w:rsidRPr="00D64DF9" w:rsidR="0085264E" w:rsidP="00A77E68" w:rsidRDefault="00E7731E" w14:paraId="1E3CD6BD"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 min</w:t>
            </w:r>
          </w:p>
        </w:tc>
        <w:tc>
          <w:tcPr>
            <w:tcW w:w="1137" w:type="dxa"/>
            <w:tcBorders>
              <w:top w:val="nil"/>
              <w:left w:val="nil"/>
              <w:bottom w:val="single" w:color="auto" w:sz="8" w:space="0"/>
              <w:right w:val="single" w:color="auto" w:sz="4" w:space="0"/>
            </w:tcBorders>
            <w:shd w:val="clear" w:color="auto" w:fill="auto"/>
            <w:vAlign w:val="center"/>
          </w:tcPr>
          <w:p w:rsidRPr="00D64DF9" w:rsidR="0085264E" w:rsidP="00A77E68" w:rsidRDefault="00C560A7" w14:paraId="1F06D393" w14:textId="45008DAD">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066" w:type="dxa"/>
            <w:tcBorders>
              <w:top w:val="nil"/>
              <w:left w:val="nil"/>
              <w:bottom w:val="single" w:color="auto" w:sz="8" w:space="0"/>
              <w:right w:val="single" w:color="auto" w:sz="4" w:space="0"/>
            </w:tcBorders>
            <w:shd w:val="clear" w:color="auto" w:fill="auto"/>
            <w:noWrap/>
            <w:vAlign w:val="center"/>
          </w:tcPr>
          <w:p w:rsidR="0085264E" w:rsidP="00E41A8B" w:rsidRDefault="0085264E" w14:paraId="63EF69BE" w14:textId="68C61F80">
            <w:pPr>
              <w:jc w:val="center"/>
            </w:pPr>
            <w:r w:rsidRPr="002624D4">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tcPr>
          <w:p w:rsidRPr="00D64DF9" w:rsidR="0085264E" w:rsidP="00A77E68" w:rsidRDefault="000F7532" w14:paraId="72B898D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1,619</w:t>
            </w:r>
          </w:p>
        </w:tc>
      </w:tr>
      <w:tr w:rsidRPr="00D64DF9" w:rsidR="0085264E" w:rsidTr="00A77E68" w14:paraId="07BF19D8"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tcPr>
          <w:p w:rsidRPr="00B73A8E" w:rsidR="0085264E" w:rsidP="00A77E68" w:rsidRDefault="0085264E" w14:paraId="6111D26F" w14:textId="77777777">
            <w:pPr>
              <w:jc w:val="center"/>
              <w:rPr>
                <w:rFonts w:asciiTheme="minorHAnsi" w:hAnsiTheme="minorHAnsi" w:cstheme="minorHAnsi"/>
                <w:sz w:val="16"/>
                <w:szCs w:val="16"/>
              </w:rPr>
            </w:pPr>
            <w:r w:rsidRPr="00B73A8E">
              <w:rPr>
                <w:rFonts w:asciiTheme="minorHAnsi" w:hAnsiTheme="minorHAnsi" w:cstheme="minorHAnsi"/>
                <w:sz w:val="16"/>
                <w:szCs w:val="16"/>
              </w:rPr>
              <w:t>G</w:t>
            </w:r>
            <w:r w:rsidRPr="003D19E9">
              <w:rPr>
                <w:rFonts w:asciiTheme="minorHAnsi" w:hAnsiTheme="minorHAnsi" w:cstheme="minorHAnsi"/>
                <w:sz w:val="16"/>
                <w:szCs w:val="16"/>
              </w:rPr>
              <w:t>AF permit log</w:t>
            </w:r>
          </w:p>
        </w:tc>
        <w:tc>
          <w:tcPr>
            <w:tcW w:w="1945" w:type="dxa"/>
            <w:tcBorders>
              <w:top w:val="nil"/>
              <w:left w:val="nil"/>
              <w:bottom w:val="single" w:color="auto" w:sz="8" w:space="0"/>
              <w:right w:val="single" w:color="auto" w:sz="4" w:space="0"/>
            </w:tcBorders>
            <w:shd w:val="clear" w:color="auto" w:fill="auto"/>
            <w:vAlign w:val="center"/>
          </w:tcPr>
          <w:p w:rsidR="0085264E" w:rsidP="00A77E68" w:rsidRDefault="0085264E" w14:paraId="03C2D3E1" w14:textId="77777777">
            <w:pPr>
              <w:jc w:val="center"/>
            </w:pPr>
            <w:r w:rsidRPr="00937E0A">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tcPr>
          <w:p w:rsidRPr="00D64DF9" w:rsidR="0085264E" w:rsidP="00A77E68" w:rsidRDefault="006911A7" w14:paraId="64471343"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349" w:type="dxa"/>
            <w:tcBorders>
              <w:top w:val="nil"/>
              <w:left w:val="nil"/>
              <w:bottom w:val="single" w:color="auto" w:sz="8" w:space="0"/>
              <w:right w:val="single" w:color="auto" w:sz="4" w:space="0"/>
            </w:tcBorders>
            <w:shd w:val="clear" w:color="auto" w:fill="auto"/>
            <w:vAlign w:val="center"/>
          </w:tcPr>
          <w:p w:rsidRPr="00D64DF9" w:rsidR="0085264E" w:rsidP="00E52A25" w:rsidRDefault="007F7568" w14:paraId="15BAD7D8" w14:textId="31B400CB">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r w:rsidR="00E52A25">
              <w:rPr>
                <w:rFonts w:ascii="Calibri" w:hAnsi="Calibri" w:eastAsia="Times New Roman" w:cs="Calibri"/>
                <w:color w:val="000000"/>
                <w:sz w:val="16"/>
                <w:szCs w:val="16"/>
                <w:u w:val="single"/>
                <w:vertAlign w:val="superscript"/>
                <w:lang w:bidi="ar-SA"/>
              </w:rPr>
              <w:t>7</w:t>
            </w:r>
            <w:r w:rsidRPr="00670A3A" w:rsidR="00670A3A">
              <w:rPr>
                <w:rFonts w:ascii="Calibri" w:hAnsi="Calibri" w:eastAsia="Times New Roman" w:cs="Calibri"/>
                <w:color w:val="000000"/>
                <w:sz w:val="16"/>
                <w:szCs w:val="16"/>
                <w:vertAlign w:val="superscript"/>
                <w:lang w:bidi="ar-SA"/>
              </w:rPr>
              <w:t>/</w:t>
            </w:r>
          </w:p>
        </w:tc>
        <w:tc>
          <w:tcPr>
            <w:tcW w:w="1170" w:type="dxa"/>
            <w:tcBorders>
              <w:top w:val="nil"/>
              <w:left w:val="nil"/>
              <w:bottom w:val="single" w:color="auto" w:sz="8" w:space="0"/>
              <w:right w:val="single" w:color="auto" w:sz="4" w:space="0"/>
            </w:tcBorders>
            <w:shd w:val="clear" w:color="auto" w:fill="auto"/>
            <w:vAlign w:val="center"/>
          </w:tcPr>
          <w:p w:rsidRPr="00D64DF9" w:rsidR="0085264E" w:rsidP="00A77E68" w:rsidRDefault="00670A3A" w14:paraId="3BF73F8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080" w:type="dxa"/>
            <w:tcBorders>
              <w:top w:val="nil"/>
              <w:left w:val="nil"/>
              <w:bottom w:val="single" w:color="auto" w:sz="8" w:space="0"/>
              <w:right w:val="single" w:color="auto" w:sz="4" w:space="0"/>
            </w:tcBorders>
            <w:shd w:val="clear" w:color="auto" w:fill="auto"/>
            <w:vAlign w:val="center"/>
          </w:tcPr>
          <w:p w:rsidRPr="00D64DF9" w:rsidR="0085264E" w:rsidP="00A77E68" w:rsidRDefault="00E7731E" w14:paraId="174CF18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 min</w:t>
            </w:r>
          </w:p>
        </w:tc>
        <w:tc>
          <w:tcPr>
            <w:tcW w:w="1137" w:type="dxa"/>
            <w:tcBorders>
              <w:top w:val="nil"/>
              <w:left w:val="nil"/>
              <w:bottom w:val="single" w:color="auto" w:sz="8" w:space="0"/>
              <w:right w:val="single" w:color="auto" w:sz="4" w:space="0"/>
            </w:tcBorders>
            <w:shd w:val="clear" w:color="auto" w:fill="auto"/>
            <w:vAlign w:val="center"/>
          </w:tcPr>
          <w:p w:rsidRPr="00D64DF9" w:rsidR="0085264E" w:rsidP="00A77E68" w:rsidRDefault="00C560A7" w14:paraId="7DDA15C3" w14:textId="09725A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28</w:t>
            </w:r>
          </w:p>
        </w:tc>
        <w:tc>
          <w:tcPr>
            <w:tcW w:w="1066" w:type="dxa"/>
            <w:tcBorders>
              <w:top w:val="nil"/>
              <w:left w:val="nil"/>
              <w:bottom w:val="single" w:color="auto" w:sz="8" w:space="0"/>
              <w:right w:val="single" w:color="auto" w:sz="4" w:space="0"/>
            </w:tcBorders>
            <w:shd w:val="clear" w:color="auto" w:fill="auto"/>
            <w:noWrap/>
            <w:vAlign w:val="center"/>
          </w:tcPr>
          <w:p w:rsidR="0085264E" w:rsidP="00E41A8B" w:rsidRDefault="0085264E" w14:paraId="3281DE9D" w14:textId="60F3938D">
            <w:pPr>
              <w:jc w:val="center"/>
            </w:pPr>
            <w:r w:rsidRPr="002624D4">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tcPr>
          <w:p w:rsidRPr="00D64DF9" w:rsidR="0085264E" w:rsidP="00A77E68" w:rsidRDefault="003B53FC" w14:paraId="3B4601C8"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657</w:t>
            </w:r>
          </w:p>
        </w:tc>
      </w:tr>
      <w:tr w:rsidRPr="00D64DF9" w:rsidR="00D64DF9" w:rsidTr="00D64DF9" w14:paraId="47EA470B" w14:textId="77777777">
        <w:trPr>
          <w:trHeight w:val="615"/>
        </w:trPr>
        <w:tc>
          <w:tcPr>
            <w:tcW w:w="3560" w:type="dxa"/>
            <w:tcBorders>
              <w:top w:val="nil"/>
              <w:left w:val="single" w:color="auto" w:sz="8" w:space="0"/>
              <w:bottom w:val="single" w:color="auto" w:sz="8" w:space="0"/>
              <w:right w:val="single" w:color="auto" w:sz="8" w:space="0"/>
            </w:tcBorders>
            <w:shd w:val="clear" w:color="000000" w:fill="DDEBF7"/>
            <w:noWrap/>
            <w:vAlign w:val="bottom"/>
            <w:hideMark/>
          </w:tcPr>
          <w:p w:rsidRPr="00D64DF9" w:rsidR="00D64DF9" w:rsidP="00D64DF9" w:rsidRDefault="00D64DF9" w14:paraId="494F322F"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Totals</w:t>
            </w:r>
          </w:p>
        </w:tc>
        <w:tc>
          <w:tcPr>
            <w:tcW w:w="1945"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7E45102F"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441"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3A8AD67B"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349"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7B530CD0"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170"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3C1F897D" w14:textId="0A92184C">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40,388</w:t>
            </w:r>
          </w:p>
        </w:tc>
        <w:tc>
          <w:tcPr>
            <w:tcW w:w="1080" w:type="dxa"/>
            <w:tcBorders>
              <w:top w:val="nil"/>
              <w:left w:val="nil"/>
              <w:bottom w:val="single" w:color="auto" w:sz="8" w:space="0"/>
              <w:right w:val="single" w:color="auto" w:sz="8" w:space="0"/>
            </w:tcBorders>
            <w:shd w:val="clear" w:color="000000" w:fill="000000"/>
            <w:noWrap/>
            <w:vAlign w:val="bottom"/>
            <w:hideMark/>
          </w:tcPr>
          <w:p w:rsidRPr="00D64DF9" w:rsidR="00D64DF9" w:rsidP="00542C96" w:rsidRDefault="00D64DF9" w14:paraId="20EA590D" w14:textId="32FE1C9E">
            <w:pPr>
              <w:widowControl/>
              <w:autoSpaceDE/>
              <w:autoSpaceDN/>
              <w:jc w:val="center"/>
              <w:rPr>
                <w:rFonts w:ascii="Calibri" w:hAnsi="Calibri" w:eastAsia="Times New Roman" w:cs="Calibri"/>
                <w:b/>
                <w:bCs/>
                <w:color w:val="000000"/>
                <w:lang w:bidi="ar-SA"/>
              </w:rPr>
            </w:pPr>
          </w:p>
        </w:tc>
        <w:tc>
          <w:tcPr>
            <w:tcW w:w="1137"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59671CFD" w14:textId="58D8AA15">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3,494</w:t>
            </w:r>
          </w:p>
        </w:tc>
        <w:tc>
          <w:tcPr>
            <w:tcW w:w="1066" w:type="dxa"/>
            <w:tcBorders>
              <w:top w:val="nil"/>
              <w:left w:val="nil"/>
              <w:bottom w:val="single" w:color="auto" w:sz="8" w:space="0"/>
              <w:right w:val="single" w:color="auto" w:sz="8" w:space="0"/>
            </w:tcBorders>
            <w:shd w:val="clear" w:color="000000" w:fill="000000"/>
            <w:noWrap/>
            <w:vAlign w:val="bottom"/>
            <w:hideMark/>
          </w:tcPr>
          <w:p w:rsidRPr="00D64DF9" w:rsidR="00D64DF9" w:rsidP="00542C96" w:rsidRDefault="00D64DF9" w14:paraId="63D00ADF" w14:textId="6B7B1DFE">
            <w:pPr>
              <w:widowControl/>
              <w:autoSpaceDE/>
              <w:autoSpaceDN/>
              <w:jc w:val="center"/>
              <w:rPr>
                <w:rFonts w:ascii="Calibri" w:hAnsi="Calibri" w:eastAsia="Times New Roman" w:cs="Calibri"/>
                <w:b/>
                <w:bCs/>
                <w:color w:val="000000"/>
                <w:lang w:bidi="ar-SA"/>
              </w:rPr>
            </w:pPr>
          </w:p>
        </w:tc>
        <w:tc>
          <w:tcPr>
            <w:tcW w:w="1667"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3F3DFB9B" w14:textId="551EFCA8">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81,968</w:t>
            </w:r>
          </w:p>
        </w:tc>
      </w:tr>
    </w:tbl>
    <w:p w:rsidRPr="005F1ED9" w:rsidR="00432565" w:rsidP="00406A38" w:rsidRDefault="00432565" w14:paraId="570CECF6" w14:textId="77777777">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1</w:t>
      </w:r>
      <w:r w:rsidRPr="00E41A8B">
        <w:rPr>
          <w:rFonts w:eastAsia="Times New Roman" w:asciiTheme="minorHAnsi" w:hAnsiTheme="minorHAnsi" w:cstheme="minorHAnsi"/>
          <w:sz w:val="18"/>
          <w:szCs w:val="18"/>
          <w:vertAlign w:val="superscript"/>
          <w:lang w:bidi="ar-SA"/>
        </w:rPr>
        <w:t>/</w:t>
      </w:r>
      <w:r>
        <w:rPr>
          <w:rFonts w:eastAsia="Times New Roman" w:asciiTheme="minorHAnsi" w:hAnsiTheme="minorHAnsi" w:cstheme="minorHAnsi"/>
          <w:sz w:val="18"/>
          <w:szCs w:val="18"/>
          <w:lang w:bidi="ar-SA"/>
        </w:rPr>
        <w:t xml:space="preserve"> </w:t>
      </w:r>
      <w:proofErr w:type="gramStart"/>
      <w:r>
        <w:rPr>
          <w:rFonts w:eastAsia="Times New Roman" w:asciiTheme="minorHAnsi" w:hAnsiTheme="minorHAnsi" w:cstheme="minorHAnsi"/>
          <w:sz w:val="18"/>
          <w:szCs w:val="18"/>
          <w:lang w:bidi="ar-SA"/>
        </w:rPr>
        <w:t>Unless</w:t>
      </w:r>
      <w:proofErr w:type="gramEnd"/>
      <w:r>
        <w:rPr>
          <w:rFonts w:eastAsia="Times New Roman" w:asciiTheme="minorHAnsi" w:hAnsiTheme="minorHAnsi" w:cstheme="minorHAnsi"/>
          <w:sz w:val="18"/>
          <w:szCs w:val="18"/>
          <w:lang w:bidi="ar-SA"/>
        </w:rPr>
        <w:t xml:space="preserve"> otherwise noted, the mean hourly wage is for </w:t>
      </w:r>
      <w:r w:rsidRPr="005F1ED9">
        <w:rPr>
          <w:rFonts w:eastAsia="Times New Roman" w:asciiTheme="minorHAnsi" w:hAnsiTheme="minorHAnsi" w:cstheme="minorHAnsi"/>
          <w:sz w:val="18"/>
          <w:szCs w:val="18"/>
          <w:lang w:bidi="ar-SA"/>
        </w:rPr>
        <w:t>Occupation Code 45-0000</w:t>
      </w:r>
      <w:r>
        <w:rPr>
          <w:rFonts w:eastAsia="Times New Roman" w:asciiTheme="minorHAnsi" w:hAnsiTheme="minorHAnsi" w:cstheme="minorHAnsi"/>
          <w:sz w:val="18"/>
          <w:szCs w:val="18"/>
          <w:lang w:bidi="ar-SA"/>
        </w:rPr>
        <w:t xml:space="preserve"> </w:t>
      </w:r>
      <w:r w:rsidRPr="005F1ED9">
        <w:rPr>
          <w:rFonts w:eastAsia="Times New Roman" w:asciiTheme="minorHAnsi" w:hAnsiTheme="minorHAnsi" w:cstheme="minorHAnsi"/>
          <w:sz w:val="18"/>
          <w:szCs w:val="18"/>
          <w:lang w:bidi="ar-SA"/>
        </w:rPr>
        <w:t xml:space="preserve">(Farming, Fishing, and Forestry Occupations), Sector 11 (Agriculture, Forestry, Fishing and Hunting). </w:t>
      </w:r>
      <w:hyperlink w:history="1" r:id="rId33">
        <w:r>
          <w:rPr>
            <w:rFonts w:eastAsia="Times New Roman" w:asciiTheme="minorHAnsi" w:hAnsiTheme="minorHAnsi" w:cstheme="minorHAnsi"/>
            <w:color w:val="0000FF"/>
            <w:sz w:val="18"/>
            <w:szCs w:val="18"/>
            <w:u w:val="single"/>
            <w:lang w:bidi="ar-SA"/>
          </w:rPr>
          <w:t>May 2019</w:t>
        </w:r>
        <w:r w:rsidRPr="005F1ED9">
          <w:rPr>
            <w:rFonts w:eastAsia="Times New Roman" w:asciiTheme="minorHAnsi" w:hAnsiTheme="minorHAnsi" w:cstheme="minorHAnsi"/>
            <w:color w:val="0000FF"/>
            <w:sz w:val="18"/>
            <w:szCs w:val="18"/>
            <w:u w:val="single"/>
            <w:lang w:bidi="ar-SA"/>
          </w:rPr>
          <w:t xml:space="preserve"> Occupational Employment Statistics Research Estimates, Alaska</w:t>
        </w:r>
      </w:hyperlink>
      <w:r w:rsidRPr="005F1ED9">
        <w:rPr>
          <w:rFonts w:eastAsia="Times New Roman" w:asciiTheme="minorHAnsi" w:hAnsiTheme="minorHAnsi" w:cstheme="minorHAnsi"/>
          <w:sz w:val="18"/>
          <w:szCs w:val="18"/>
          <w:lang w:bidi="ar-SA"/>
        </w:rPr>
        <w:t>.</w:t>
      </w:r>
    </w:p>
    <w:p w:rsidR="002C507D" w:rsidP="00406A38" w:rsidRDefault="00432565" w14:paraId="62B36E11" w14:textId="12450DBD">
      <w:pPr>
        <w:spacing w:before="60" w:line="259" w:lineRule="auto"/>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2</w:t>
      </w:r>
      <w:r w:rsidRPr="002C507D" w:rsidR="002C507D">
        <w:rPr>
          <w:rFonts w:eastAsia="Times New Roman" w:asciiTheme="minorHAnsi" w:hAnsiTheme="minorHAnsi" w:cstheme="minorHAnsi"/>
          <w:sz w:val="18"/>
          <w:szCs w:val="18"/>
          <w:vertAlign w:val="superscript"/>
          <w:lang w:bidi="ar-SA"/>
        </w:rPr>
        <w:t>/</w:t>
      </w:r>
      <w:r w:rsidR="002C507D">
        <w:rPr>
          <w:rFonts w:eastAsia="Times New Roman" w:asciiTheme="minorHAnsi" w:hAnsiTheme="minorHAnsi" w:cstheme="minorHAnsi"/>
          <w:sz w:val="18"/>
          <w:szCs w:val="18"/>
          <w:lang w:bidi="ar-SA"/>
        </w:rPr>
        <w:t xml:space="preserve"> </w:t>
      </w:r>
      <w:proofErr w:type="gramStart"/>
      <w:r w:rsidRPr="002C507D" w:rsidR="002C507D">
        <w:rPr>
          <w:rFonts w:eastAsia="Times New Roman" w:asciiTheme="minorHAnsi" w:hAnsiTheme="minorHAnsi" w:cstheme="minorHAnsi"/>
          <w:sz w:val="18"/>
          <w:szCs w:val="18"/>
          <w:lang w:bidi="ar-SA"/>
        </w:rPr>
        <w:t>The</w:t>
      </w:r>
      <w:proofErr w:type="gramEnd"/>
      <w:r w:rsidRPr="002C507D" w:rsidR="002C507D">
        <w:rPr>
          <w:rFonts w:eastAsia="Times New Roman" w:asciiTheme="minorHAnsi" w:hAnsiTheme="minorHAnsi" w:cstheme="minorHAnsi"/>
          <w:sz w:val="18"/>
          <w:szCs w:val="18"/>
          <w:lang w:bidi="ar-SA"/>
        </w:rPr>
        <w:t xml:space="preserve"> respondent and response estimates were determined as follows: The current number of CHP holders is 552 (not including military and community CHP holders). The estimated respondents consist of the 552 current holders plus 50 transfers expected to occur each year that would then need to be registered (552 + 50 = 602). This estimate is an annual maximum because NMFS expects that not all CHP holders would register their permits every year, and permits with identical ownership and affiliation may be registered on the same form. These 552 permit holders hold 955 CHPs (not including military and community CHPs) and when added to the expected 50 annual transfers that would need to be registered, equal roughly 1,000 CHPs, or 1,000 responses annually.</w:t>
      </w:r>
    </w:p>
    <w:p w:rsidR="00550195" w:rsidP="00406A38" w:rsidRDefault="00432565" w14:paraId="78D3D7FE" w14:textId="573447BD">
      <w:pPr>
        <w:spacing w:before="60" w:line="259" w:lineRule="auto"/>
        <w:ind w:left="144" w:hanging="144"/>
        <w:rPr>
          <w:rFonts w:asciiTheme="minorHAnsi" w:hAnsiTheme="minorHAnsi" w:cstheme="minorHAnsi"/>
          <w:sz w:val="18"/>
          <w:szCs w:val="18"/>
        </w:rPr>
      </w:pPr>
      <w:r>
        <w:rPr>
          <w:rFonts w:eastAsia="Times New Roman" w:asciiTheme="minorHAnsi" w:hAnsiTheme="minorHAnsi" w:cstheme="minorHAnsi"/>
          <w:sz w:val="18"/>
          <w:szCs w:val="18"/>
          <w:u w:val="single"/>
          <w:vertAlign w:val="superscript"/>
          <w:lang w:bidi="ar-SA"/>
        </w:rPr>
        <w:t>3</w:t>
      </w:r>
      <w:r w:rsidRPr="00550195" w:rsidR="00550195">
        <w:rPr>
          <w:rFonts w:eastAsia="Times New Roman" w:asciiTheme="minorHAnsi" w:hAnsiTheme="minorHAnsi" w:cstheme="minorHAnsi"/>
          <w:sz w:val="18"/>
          <w:szCs w:val="18"/>
          <w:vertAlign w:val="superscript"/>
          <w:lang w:bidi="ar-SA"/>
        </w:rPr>
        <w:t xml:space="preserve">/ </w:t>
      </w:r>
      <w:proofErr w:type="gramStart"/>
      <w:r w:rsidRPr="00550195" w:rsidR="00550195">
        <w:rPr>
          <w:rFonts w:asciiTheme="minorHAnsi" w:hAnsiTheme="minorHAnsi" w:cstheme="minorHAnsi"/>
          <w:sz w:val="18"/>
          <w:szCs w:val="18"/>
        </w:rPr>
        <w:t>The</w:t>
      </w:r>
      <w:proofErr w:type="gramEnd"/>
      <w:r w:rsidRPr="00550195" w:rsidR="00550195">
        <w:rPr>
          <w:rFonts w:asciiTheme="minorHAnsi" w:hAnsiTheme="minorHAnsi" w:cstheme="minorHAnsi"/>
          <w:sz w:val="18"/>
          <w:szCs w:val="18"/>
        </w:rPr>
        <w:t xml:space="preserve"> application is completed by two respondents, the transferor and the transferee.</w:t>
      </w:r>
    </w:p>
    <w:p w:rsidR="00432565" w:rsidP="00406A38" w:rsidRDefault="00432565" w14:paraId="7B9BF4A4" w14:textId="4A089082">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b/>
          <w:sz w:val="18"/>
          <w:szCs w:val="18"/>
          <w:u w:val="single"/>
          <w:vertAlign w:val="superscript"/>
          <w:lang w:bidi="ar-SA"/>
        </w:rPr>
        <w:t>4</w:t>
      </w:r>
      <w:r>
        <w:rPr>
          <w:rFonts w:eastAsia="Times New Roman" w:asciiTheme="minorHAnsi" w:hAnsiTheme="minorHAnsi" w:cstheme="minorHAnsi"/>
          <w:b/>
          <w:sz w:val="18"/>
          <w:szCs w:val="18"/>
          <w:vertAlign w:val="superscript"/>
          <w:lang w:bidi="ar-SA"/>
        </w:rPr>
        <w:t>/</w:t>
      </w:r>
      <w:r>
        <w:rPr>
          <w:rFonts w:eastAsia="Times New Roman" w:asciiTheme="minorHAnsi" w:hAnsiTheme="minorHAnsi" w:cstheme="minorHAnsi"/>
          <w:sz w:val="18"/>
          <w:szCs w:val="18"/>
          <w:lang w:bidi="ar-SA"/>
        </w:rPr>
        <w:t xml:space="preserve"> </w:t>
      </w:r>
      <w:r w:rsidRPr="005F1ED9">
        <w:rPr>
          <w:rFonts w:eastAsia="Times New Roman" w:asciiTheme="minorHAnsi" w:hAnsiTheme="minorHAnsi" w:cstheme="minorHAnsi"/>
          <w:sz w:val="18"/>
          <w:szCs w:val="18"/>
          <w:lang w:bidi="ar-SA"/>
        </w:rPr>
        <w:t>Occupation Code 39-9032 (Recreation Workers), Sector 99</w:t>
      </w:r>
      <w:r w:rsidRPr="005F1ED9">
        <w:rPr>
          <w:rFonts w:ascii="Times New Roman" w:hAnsi="Times New Roman" w:eastAsia="Times New Roman" w:cs="Times New Roman"/>
          <w:sz w:val="24"/>
          <w:szCs w:val="24"/>
          <w:lang w:bidi="ar-SA"/>
        </w:rPr>
        <w:t xml:space="preserve"> (</w:t>
      </w:r>
      <w:r w:rsidRPr="005F1ED9">
        <w:rPr>
          <w:rFonts w:eastAsia="Times New Roman" w:asciiTheme="minorHAnsi" w:hAnsiTheme="minorHAnsi" w:cstheme="minorHAnsi"/>
          <w:sz w:val="18"/>
          <w:szCs w:val="18"/>
          <w:lang w:bidi="ar-SA"/>
        </w:rPr>
        <w:t xml:space="preserve">Federal, State, and Local Government, excluding state and local schools and hospitals and the U.S. Postal Service [OES Designation]). </w:t>
      </w:r>
      <w:hyperlink w:history="1" r:id="rId34">
        <w:r>
          <w:rPr>
            <w:rFonts w:eastAsia="Times New Roman" w:asciiTheme="minorHAnsi" w:hAnsiTheme="minorHAnsi" w:cstheme="minorHAnsi"/>
            <w:color w:val="0000FF"/>
            <w:sz w:val="18"/>
            <w:szCs w:val="18"/>
            <w:u w:val="single"/>
            <w:lang w:bidi="ar-SA"/>
          </w:rPr>
          <w:t>May 2019</w:t>
        </w:r>
        <w:r w:rsidRPr="005F1ED9">
          <w:rPr>
            <w:rFonts w:eastAsia="Times New Roman" w:asciiTheme="minorHAnsi" w:hAnsiTheme="minorHAnsi" w:cstheme="minorHAnsi"/>
            <w:color w:val="0000FF"/>
            <w:sz w:val="18"/>
            <w:szCs w:val="18"/>
            <w:u w:val="single"/>
            <w:lang w:bidi="ar-SA"/>
          </w:rPr>
          <w:t xml:space="preserve"> Occupational Employment Statistics Research Estimates, Alaska</w:t>
        </w:r>
      </w:hyperlink>
      <w:r w:rsidRPr="005F1ED9">
        <w:rPr>
          <w:rFonts w:eastAsia="Times New Roman" w:asciiTheme="minorHAnsi" w:hAnsiTheme="minorHAnsi" w:cstheme="minorHAnsi"/>
          <w:sz w:val="18"/>
          <w:szCs w:val="18"/>
          <w:lang w:bidi="ar-SA"/>
        </w:rPr>
        <w:t>.</w:t>
      </w:r>
    </w:p>
    <w:p w:rsidR="00D95212" w:rsidP="00406A38" w:rsidRDefault="00432565" w14:paraId="037EBC85" w14:textId="66678D19">
      <w:pPr>
        <w:spacing w:before="60" w:line="259" w:lineRule="auto"/>
        <w:ind w:left="144" w:hanging="144"/>
        <w:rPr>
          <w:rFonts w:asciiTheme="minorHAnsi" w:hAnsiTheme="minorHAnsi" w:cstheme="minorHAnsi"/>
          <w:sz w:val="18"/>
          <w:szCs w:val="18"/>
        </w:rPr>
      </w:pPr>
      <w:r>
        <w:rPr>
          <w:rFonts w:eastAsia="Times New Roman" w:asciiTheme="minorHAnsi" w:hAnsiTheme="minorHAnsi" w:cstheme="minorHAnsi"/>
          <w:sz w:val="18"/>
          <w:szCs w:val="18"/>
          <w:u w:val="single"/>
          <w:vertAlign w:val="superscript"/>
          <w:lang w:bidi="ar-SA"/>
        </w:rPr>
        <w:t>5</w:t>
      </w:r>
      <w:r w:rsidRPr="00D95212" w:rsidR="0085264E">
        <w:rPr>
          <w:rFonts w:eastAsia="Times New Roman" w:asciiTheme="minorHAnsi" w:hAnsiTheme="minorHAnsi" w:cstheme="minorHAnsi"/>
          <w:sz w:val="18"/>
          <w:szCs w:val="18"/>
          <w:vertAlign w:val="superscript"/>
          <w:lang w:bidi="ar-SA"/>
        </w:rPr>
        <w:t>/</w:t>
      </w:r>
      <w:r w:rsidRPr="00D95212" w:rsidR="00E41A8B">
        <w:rPr>
          <w:rFonts w:eastAsia="Times New Roman" w:asciiTheme="minorHAnsi" w:hAnsiTheme="minorHAnsi" w:cstheme="minorHAnsi"/>
          <w:sz w:val="18"/>
          <w:szCs w:val="18"/>
          <w:vertAlign w:val="superscript"/>
          <w:lang w:bidi="ar-SA"/>
        </w:rPr>
        <w:t xml:space="preserve"> </w:t>
      </w:r>
      <w:proofErr w:type="gramStart"/>
      <w:r w:rsidR="002B6DE4">
        <w:rPr>
          <w:rFonts w:asciiTheme="minorHAnsi" w:hAnsiTheme="minorHAnsi" w:cstheme="minorHAnsi"/>
          <w:sz w:val="18"/>
          <w:szCs w:val="18"/>
        </w:rPr>
        <w:t>The</w:t>
      </w:r>
      <w:proofErr w:type="gramEnd"/>
      <w:r w:rsidR="002B6DE4">
        <w:rPr>
          <w:rFonts w:asciiTheme="minorHAnsi" w:hAnsiTheme="minorHAnsi" w:cstheme="minorHAnsi"/>
          <w:sz w:val="18"/>
          <w:szCs w:val="18"/>
        </w:rPr>
        <w:t xml:space="preserve"> </w:t>
      </w:r>
      <w:r w:rsidR="00674C80">
        <w:rPr>
          <w:rFonts w:asciiTheme="minorHAnsi" w:hAnsiTheme="minorHAnsi" w:cstheme="minorHAnsi"/>
          <w:sz w:val="18"/>
          <w:szCs w:val="18"/>
        </w:rPr>
        <w:t xml:space="preserve">respondent </w:t>
      </w:r>
      <w:r w:rsidR="002B6DE4">
        <w:rPr>
          <w:rFonts w:asciiTheme="minorHAnsi" w:hAnsiTheme="minorHAnsi" w:cstheme="minorHAnsi"/>
          <w:sz w:val="18"/>
          <w:szCs w:val="18"/>
        </w:rPr>
        <w:t>estimate was determined as follows</w:t>
      </w:r>
      <w:r w:rsidRPr="00D95212" w:rsidR="00D95212">
        <w:rPr>
          <w:rFonts w:asciiTheme="minorHAnsi" w:hAnsiTheme="minorHAnsi" w:cstheme="minorHAnsi"/>
          <w:sz w:val="18"/>
          <w:szCs w:val="18"/>
        </w:rPr>
        <w:t>: The application is completed by two respondents, the transferor and the transferee. Based on the estimated 370 responses, at most 740 respondents could be expected. To account for the expected self</w:t>
      </w:r>
      <w:r w:rsidR="00D95212">
        <w:rPr>
          <w:rFonts w:asciiTheme="minorHAnsi" w:hAnsiTheme="minorHAnsi" w:cstheme="minorHAnsi"/>
          <w:sz w:val="18"/>
          <w:szCs w:val="18"/>
        </w:rPr>
        <w:t>-</w:t>
      </w:r>
      <w:r w:rsidRPr="00D95212" w:rsidR="00D95212">
        <w:rPr>
          <w:rFonts w:asciiTheme="minorHAnsi" w:hAnsiTheme="minorHAnsi" w:cstheme="minorHAnsi"/>
          <w:sz w:val="18"/>
          <w:szCs w:val="18"/>
        </w:rPr>
        <w:t xml:space="preserve">transfers, the estimated number of respondents is reduced by 10% (370 responses X 2 = 740 – 74 = 666 respondents). </w:t>
      </w:r>
    </w:p>
    <w:p w:rsidRPr="00E52A25" w:rsidR="00E52A25" w:rsidP="00406A38" w:rsidRDefault="00E52A25" w14:paraId="2812ACBE" w14:textId="7C668DE1">
      <w:pPr>
        <w:spacing w:before="60" w:line="259" w:lineRule="auto"/>
        <w:ind w:left="144" w:hanging="144"/>
        <w:rPr>
          <w:rFonts w:asciiTheme="minorHAnsi" w:hAnsiTheme="minorHAnsi" w:cstheme="minorHAnsi"/>
          <w:sz w:val="18"/>
          <w:szCs w:val="18"/>
        </w:rPr>
      </w:pPr>
      <w:r w:rsidRPr="00E52A25">
        <w:rPr>
          <w:rFonts w:asciiTheme="minorHAnsi" w:hAnsiTheme="minorHAnsi" w:cstheme="minorHAnsi"/>
          <w:sz w:val="18"/>
          <w:szCs w:val="18"/>
          <w:vertAlign w:val="superscript"/>
        </w:rPr>
        <w:t>6/</w:t>
      </w:r>
      <w:r>
        <w:rPr>
          <w:rFonts w:asciiTheme="minorHAnsi" w:hAnsiTheme="minorHAnsi" w:cstheme="minorHAnsi"/>
          <w:sz w:val="18"/>
          <w:szCs w:val="18"/>
        </w:rPr>
        <w:t xml:space="preserve"> </w:t>
      </w:r>
      <w:proofErr w:type="gramStart"/>
      <w:r w:rsidRPr="00E52A25">
        <w:rPr>
          <w:rFonts w:asciiTheme="minorHAnsi" w:hAnsiTheme="minorHAnsi" w:cstheme="minorHAnsi"/>
          <w:sz w:val="18"/>
          <w:szCs w:val="18"/>
        </w:rPr>
        <w:t>The</w:t>
      </w:r>
      <w:proofErr w:type="gramEnd"/>
      <w:r w:rsidRPr="00E52A25">
        <w:rPr>
          <w:rFonts w:asciiTheme="minorHAnsi" w:hAnsiTheme="minorHAnsi" w:cstheme="minorHAnsi"/>
          <w:sz w:val="18"/>
          <w:szCs w:val="18"/>
        </w:rPr>
        <w:t xml:space="preserve"> number of respondents is assumed to equal the number of CHP holders. There are currently 575 CHP holders (552 regular, 3 military, and 20 community CHP holders) holding 1,066 CHP permits (955 regular, 7 military, and 104 community CHPs).</w:t>
      </w:r>
    </w:p>
    <w:p w:rsidRPr="005F1ED9" w:rsidR="00670A3A" w:rsidP="00406A38" w:rsidRDefault="00E52A25" w14:paraId="780540FC" w14:textId="4E6DB42F">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7</w:t>
      </w:r>
      <w:r w:rsidRPr="00670A3A" w:rsidR="00670A3A">
        <w:rPr>
          <w:rFonts w:eastAsia="Times New Roman" w:asciiTheme="minorHAnsi" w:hAnsiTheme="minorHAnsi" w:cstheme="minorHAnsi"/>
          <w:sz w:val="18"/>
          <w:szCs w:val="18"/>
          <w:vertAlign w:val="superscript"/>
          <w:lang w:bidi="ar-SA"/>
        </w:rPr>
        <w:t>/</w:t>
      </w:r>
      <w:r w:rsidR="00670A3A">
        <w:rPr>
          <w:rFonts w:eastAsia="Times New Roman" w:asciiTheme="minorHAnsi" w:hAnsiTheme="minorHAnsi" w:cstheme="minorHAnsi"/>
          <w:sz w:val="18"/>
          <w:szCs w:val="18"/>
          <w:lang w:bidi="ar-SA"/>
        </w:rPr>
        <w:t xml:space="preserve"> Average 12 trips per respondent and 1 response per trip.</w:t>
      </w:r>
    </w:p>
    <w:p w:rsidR="002B6DE4" w:rsidP="00CE28E1" w:rsidRDefault="002B6DE4" w14:paraId="75082D63" w14:textId="77777777">
      <w:pPr>
        <w:spacing w:line="259" w:lineRule="auto"/>
        <w:ind w:hanging="43"/>
        <w:jc w:val="center"/>
        <w:rPr>
          <w:rFonts w:ascii="Times New Roman" w:hAnsi="Times New Roman" w:cs="Times New Roman"/>
          <w:b/>
          <w:color w:val="FF0000"/>
          <w:sz w:val="24"/>
          <w:szCs w:val="24"/>
        </w:rPr>
      </w:pPr>
    </w:p>
    <w:p w:rsidR="00CE28E1" w:rsidP="00CE28E1" w:rsidRDefault="00CE28E1" w14:paraId="30264B34" w14:textId="77777777">
      <w:pPr>
        <w:spacing w:line="259" w:lineRule="auto"/>
        <w:ind w:hanging="43"/>
        <w:jc w:val="center"/>
        <w:rPr>
          <w:rFonts w:ascii="Times New Roman" w:hAnsi="Times New Roman" w:cs="Times New Roman"/>
          <w:b/>
          <w:color w:val="0563C1"/>
          <w:sz w:val="24"/>
          <w:szCs w:val="24"/>
          <w:u w:val="single" w:color="0563C1"/>
        </w:rPr>
      </w:pPr>
    </w:p>
    <w:p w:rsidRPr="00BD7237" w:rsidR="008E61C9" w:rsidP="00CE28E1" w:rsidRDefault="001477A3" w14:paraId="5FEEE576" w14:textId="10DE0303">
      <w:pPr>
        <w:spacing w:line="259" w:lineRule="auto"/>
        <w:ind w:hanging="43"/>
        <w:jc w:val="center"/>
        <w:rPr>
          <w:rFonts w:ascii="Times New Roman" w:hAnsi="Times New Roman" w:cs="Times New Roman"/>
          <w:b/>
          <w:sz w:val="24"/>
          <w:szCs w:val="24"/>
        </w:rPr>
      </w:pPr>
      <w:r w:rsidRPr="00BD7237">
        <w:rPr>
          <w:rFonts w:ascii="Times New Roman" w:hAnsi="Times New Roman" w:cs="Times New Roman"/>
          <w:b/>
          <w:sz w:val="24"/>
          <w:szCs w:val="24"/>
        </w:rPr>
        <w:t>Provide an estimate for the total annual cost burden to respondents or record keepers resulting from the collection of information. (Do not include the cost of any hour burden already reflected on the burden worksheet).</w:t>
      </w:r>
    </w:p>
    <w:p w:rsidR="008E61C9" w:rsidP="00CE28E1" w:rsidRDefault="008E61C9" w14:paraId="724373F4" w14:textId="77777777">
      <w:pPr>
        <w:pStyle w:val="BodyText"/>
        <w:spacing w:before="1"/>
        <w:ind w:left="0"/>
        <w:rPr>
          <w:rFonts w:ascii="Times New Roman" w:hAnsi="Times New Roman" w:cs="Times New Roman"/>
          <w:b/>
        </w:rPr>
      </w:pPr>
    </w:p>
    <w:tbl>
      <w:tblPr>
        <w:tblW w:w="13147" w:type="dxa"/>
        <w:tblInd w:w="-25" w:type="dxa"/>
        <w:tblLook w:val="04A0" w:firstRow="1" w:lastRow="0" w:firstColumn="1" w:lastColumn="0" w:noHBand="0" w:noVBand="1"/>
      </w:tblPr>
      <w:tblGrid>
        <w:gridCol w:w="3571"/>
        <w:gridCol w:w="1844"/>
        <w:gridCol w:w="1860"/>
        <w:gridCol w:w="2072"/>
        <w:gridCol w:w="1842"/>
        <w:gridCol w:w="1958"/>
      </w:tblGrid>
      <w:tr w:rsidRPr="00115034" w:rsidR="00115034" w:rsidTr="00AC4055" w14:paraId="37689227" w14:textId="77777777">
        <w:trPr>
          <w:trHeight w:val="952"/>
        </w:trPr>
        <w:tc>
          <w:tcPr>
            <w:tcW w:w="3571" w:type="dxa"/>
            <w:tcBorders>
              <w:top w:val="single" w:color="auto" w:sz="8" w:space="0"/>
              <w:left w:val="single" w:color="auto" w:sz="8" w:space="0"/>
              <w:bottom w:val="single" w:color="auto" w:sz="8" w:space="0"/>
              <w:right w:val="single" w:color="auto" w:sz="8" w:space="0"/>
            </w:tcBorders>
            <w:shd w:val="clear" w:color="000000" w:fill="BDD7EE"/>
            <w:vAlign w:val="center"/>
            <w:hideMark/>
          </w:tcPr>
          <w:p w:rsidRPr="00115034" w:rsidR="00115034" w:rsidP="00115034" w:rsidRDefault="00115034" w14:paraId="20C43D2C"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Information Collection</w:t>
            </w:r>
          </w:p>
        </w:tc>
        <w:tc>
          <w:tcPr>
            <w:tcW w:w="1844" w:type="dxa"/>
            <w:tcBorders>
              <w:top w:val="single" w:color="auto" w:sz="8" w:space="0"/>
              <w:left w:val="nil"/>
              <w:bottom w:val="single" w:color="auto" w:sz="8" w:space="0"/>
              <w:right w:val="single" w:color="000000" w:sz="8" w:space="0"/>
            </w:tcBorders>
            <w:shd w:val="clear" w:color="000000" w:fill="BDD7EE"/>
            <w:vAlign w:val="center"/>
            <w:hideMark/>
          </w:tcPr>
          <w:p w:rsidRPr="00115034" w:rsidR="00115034" w:rsidP="00DC50FA" w:rsidRDefault="00115034" w14:paraId="236B7942" w14:textId="00A403AC">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of Respondents</w:t>
            </w:r>
            <w:r>
              <w:rPr>
                <w:rFonts w:ascii="Calibri" w:hAnsi="Calibri" w:eastAsia="Times New Roman" w:cs="Calibri"/>
                <w:b/>
                <w:bCs/>
                <w:color w:val="000000"/>
                <w:sz w:val="16"/>
                <w:szCs w:val="16"/>
                <w:lang w:bidi="ar-SA"/>
              </w:rPr>
              <w:t>/year</w:t>
            </w:r>
            <w:r w:rsidRPr="00115034">
              <w:rPr>
                <w:rFonts w:ascii="Calibri" w:hAnsi="Calibri" w:eastAsia="Times New Roman" w:cs="Calibri"/>
                <w:b/>
                <w:bCs/>
                <w:color w:val="000000"/>
                <w:sz w:val="16"/>
                <w:szCs w:val="16"/>
                <w:lang w:bidi="ar-SA"/>
              </w:rPr>
              <w:br/>
            </w:r>
          </w:p>
        </w:tc>
        <w:tc>
          <w:tcPr>
            <w:tcW w:w="1860"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DC50FA" w:rsidRDefault="00115034" w14:paraId="6D179C42" w14:textId="3B339D52">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Annual # of Responses / Respondent</w:t>
            </w:r>
            <w:r w:rsidRPr="00115034">
              <w:rPr>
                <w:rFonts w:ascii="Calibri" w:hAnsi="Calibri" w:eastAsia="Times New Roman" w:cs="Calibri"/>
                <w:b/>
                <w:bCs/>
                <w:color w:val="000000"/>
                <w:sz w:val="16"/>
                <w:szCs w:val="16"/>
                <w:lang w:bidi="ar-SA"/>
              </w:rPr>
              <w:br/>
            </w:r>
          </w:p>
        </w:tc>
        <w:tc>
          <w:tcPr>
            <w:tcW w:w="2072"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DC50FA" w:rsidRDefault="00115034" w14:paraId="3DD29486" w14:textId="2F840926">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xml:space="preserve"> Total # of Annual Responses</w:t>
            </w:r>
            <w:r w:rsidRPr="00115034">
              <w:rPr>
                <w:rFonts w:ascii="Calibri" w:hAnsi="Calibri" w:eastAsia="Times New Roman" w:cs="Calibri"/>
                <w:b/>
                <w:bCs/>
                <w:color w:val="000000"/>
                <w:sz w:val="16"/>
                <w:szCs w:val="16"/>
                <w:lang w:bidi="ar-SA"/>
              </w:rPr>
              <w:br/>
            </w:r>
          </w:p>
        </w:tc>
        <w:tc>
          <w:tcPr>
            <w:tcW w:w="1842"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DC50FA" w:rsidRDefault="00115034" w14:paraId="5298BEF5" w14:textId="5ED4247C">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Cost Burden / Respondent</w:t>
            </w:r>
            <w:r w:rsidRPr="00115034">
              <w:rPr>
                <w:rFonts w:ascii="Calibri" w:hAnsi="Calibri" w:eastAsia="Times New Roman" w:cs="Calibri"/>
                <w:b/>
                <w:bCs/>
                <w:color w:val="000000"/>
                <w:sz w:val="16"/>
                <w:szCs w:val="16"/>
                <w:lang w:bidi="ar-SA"/>
              </w:rPr>
              <w:br/>
            </w:r>
            <w:r w:rsidRPr="00727408" w:rsidR="00727408">
              <w:rPr>
                <w:rFonts w:ascii="Calibri" w:hAnsi="Calibri" w:eastAsia="Times New Roman" w:cs="Calibri"/>
                <w:b/>
                <w:bCs/>
                <w:color w:val="000000"/>
                <w:sz w:val="16"/>
                <w:szCs w:val="16"/>
                <w:u w:val="single"/>
                <w:vertAlign w:val="superscript"/>
                <w:lang w:bidi="ar-SA"/>
              </w:rPr>
              <w:t>1</w:t>
            </w:r>
            <w:r w:rsidRPr="00727408" w:rsidR="00727408">
              <w:rPr>
                <w:rFonts w:ascii="Calibri" w:hAnsi="Calibri" w:eastAsia="Times New Roman" w:cs="Calibri"/>
                <w:b/>
                <w:bCs/>
                <w:color w:val="000000"/>
                <w:sz w:val="16"/>
                <w:szCs w:val="16"/>
                <w:vertAlign w:val="superscript"/>
                <w:lang w:bidi="ar-SA"/>
              </w:rPr>
              <w:t>/</w:t>
            </w:r>
          </w:p>
        </w:tc>
        <w:tc>
          <w:tcPr>
            <w:tcW w:w="1958"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DC50FA" w:rsidRDefault="00115034" w14:paraId="48E29485" w14:textId="3ED71DD1">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Total Annual Cost Burden</w:t>
            </w:r>
            <w:r w:rsidRPr="00115034">
              <w:rPr>
                <w:rFonts w:ascii="Calibri" w:hAnsi="Calibri" w:eastAsia="Times New Roman" w:cs="Calibri"/>
                <w:b/>
                <w:bCs/>
                <w:color w:val="000000"/>
                <w:sz w:val="16"/>
                <w:szCs w:val="16"/>
                <w:lang w:bidi="ar-SA"/>
              </w:rPr>
              <w:br/>
            </w:r>
          </w:p>
        </w:tc>
      </w:tr>
      <w:tr w:rsidRPr="00115034" w:rsidR="00AF2366" w:rsidTr="006B2EDE" w14:paraId="19AA0E9D"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41BBA1DB"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Annual Registration of Charter Halibut Permit (CHP)</w:t>
            </w:r>
          </w:p>
        </w:tc>
        <w:tc>
          <w:tcPr>
            <w:tcW w:w="1844" w:type="dxa"/>
            <w:tcBorders>
              <w:top w:val="nil"/>
              <w:left w:val="nil"/>
              <w:bottom w:val="single" w:color="auto" w:sz="4" w:space="0"/>
              <w:right w:val="single" w:color="auto" w:sz="4" w:space="0"/>
            </w:tcBorders>
            <w:shd w:val="clear" w:color="auto" w:fill="auto"/>
            <w:vAlign w:val="center"/>
            <w:hideMark/>
          </w:tcPr>
          <w:p w:rsidRPr="00115034" w:rsidR="00AF2366" w:rsidP="00115034" w:rsidRDefault="00011B9F" w14:paraId="563D3788" w14:textId="21AA06D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602</w:t>
            </w:r>
            <w:r w:rsidRPr="00CB5112" w:rsidR="00CB5112">
              <w:rPr>
                <w:rFonts w:ascii="Calibri" w:hAnsi="Calibri" w:eastAsia="Times New Roman" w:cs="Calibri"/>
                <w:color w:val="000000"/>
                <w:sz w:val="16"/>
                <w:szCs w:val="16"/>
                <w:u w:val="single"/>
                <w:vertAlign w:val="superscript"/>
                <w:lang w:bidi="ar-SA"/>
              </w:rPr>
              <w:t>2</w:t>
            </w:r>
            <w:r w:rsidRPr="00CB5112" w:rsidR="00CB5112">
              <w:rPr>
                <w:rFonts w:ascii="Calibri" w:hAnsi="Calibri" w:eastAsia="Times New Roman" w:cs="Calibri"/>
                <w:color w:val="000000"/>
                <w:sz w:val="16"/>
                <w:szCs w:val="16"/>
                <w:vertAlign w:val="superscript"/>
                <w:lang w:bidi="ar-SA"/>
              </w:rPr>
              <w:t>/</w:t>
            </w:r>
          </w:p>
        </w:tc>
        <w:tc>
          <w:tcPr>
            <w:tcW w:w="1860" w:type="dxa"/>
            <w:tcBorders>
              <w:top w:val="nil"/>
              <w:left w:val="nil"/>
              <w:bottom w:val="single" w:color="auto" w:sz="4" w:space="0"/>
              <w:right w:val="single" w:color="auto" w:sz="4" w:space="0"/>
            </w:tcBorders>
            <w:shd w:val="clear" w:color="auto" w:fill="auto"/>
            <w:vAlign w:val="center"/>
            <w:hideMark/>
          </w:tcPr>
          <w:p w:rsidRPr="00115034" w:rsidR="00AF2366" w:rsidP="00011B9F" w:rsidRDefault="00E037FD" w14:paraId="0588489B"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00011B9F">
              <w:rPr>
                <w:rFonts w:ascii="Calibri" w:hAnsi="Calibri" w:eastAsia="Times New Roman" w:cs="Calibri"/>
                <w:color w:val="000000"/>
                <w:sz w:val="16"/>
                <w:szCs w:val="16"/>
                <w:lang w:bidi="ar-SA"/>
              </w:rPr>
              <w:t>7</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auto" w:fill="auto"/>
            <w:vAlign w:val="center"/>
            <w:hideMark/>
          </w:tcPr>
          <w:p w:rsidRPr="00115034" w:rsidR="00AF2366" w:rsidP="00115034" w:rsidRDefault="00E037FD" w14:paraId="585620DF" w14:textId="12D50820">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1,000</w:t>
            </w:r>
            <w:r w:rsidRPr="00CB5112" w:rsidR="00CB5112">
              <w:rPr>
                <w:rFonts w:ascii="Calibri" w:hAnsi="Calibri" w:eastAsia="Times New Roman" w:cs="Calibri"/>
                <w:color w:val="000000"/>
                <w:sz w:val="16"/>
                <w:szCs w:val="16"/>
                <w:u w:val="single"/>
                <w:vertAlign w:val="superscript"/>
                <w:lang w:bidi="ar-SA"/>
              </w:rPr>
              <w:t>2</w:t>
            </w:r>
            <w:r w:rsidRPr="00CB5112" w:rsidR="00CB5112">
              <w:rPr>
                <w:rFonts w:ascii="Calibri" w:hAnsi="Calibri" w:eastAsia="Times New Roman" w:cs="Calibri"/>
                <w:color w:val="000000"/>
                <w:sz w:val="16"/>
                <w:szCs w:val="16"/>
                <w:vertAlign w:val="superscript"/>
                <w:lang w:bidi="ar-SA"/>
              </w:rPr>
              <w:t>/</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auto" w:fill="auto"/>
            <w:vAlign w:val="center"/>
            <w:hideMark/>
          </w:tcPr>
          <w:p w:rsidRPr="00115034" w:rsidR="00AF2366" w:rsidP="00AC4055" w:rsidRDefault="00AC4055" w14:paraId="7B37FE8C"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single" w:color="auto" w:sz="4" w:space="0"/>
              <w:right w:val="single" w:color="auto" w:sz="8" w:space="0"/>
            </w:tcBorders>
            <w:shd w:val="clear" w:color="auto" w:fill="auto"/>
            <w:vAlign w:val="center"/>
            <w:hideMark/>
          </w:tcPr>
          <w:p w:rsidRPr="00115034" w:rsidR="00AF2366" w:rsidP="00115034" w:rsidRDefault="00E037FD" w14:paraId="2E2D4483"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5,000</w:t>
            </w:r>
            <w:r w:rsidRPr="00115034" w:rsidR="00AF2366">
              <w:rPr>
                <w:rFonts w:ascii="Calibri" w:hAnsi="Calibri" w:eastAsia="Times New Roman" w:cs="Calibri"/>
                <w:color w:val="000000"/>
                <w:sz w:val="16"/>
                <w:szCs w:val="16"/>
                <w:lang w:bidi="ar-SA"/>
              </w:rPr>
              <w:t> </w:t>
            </w:r>
          </w:p>
        </w:tc>
      </w:tr>
      <w:tr w:rsidRPr="00115034" w:rsidR="00AF2366" w:rsidTr="00AC4055" w14:paraId="57A5EBE4"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2BFF5947"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Transfer of Charter Halibut Permit (CHP)</w:t>
            </w:r>
          </w:p>
        </w:tc>
        <w:tc>
          <w:tcPr>
            <w:tcW w:w="1844" w:type="dxa"/>
            <w:tcBorders>
              <w:top w:val="nil"/>
              <w:left w:val="nil"/>
              <w:bottom w:val="single" w:color="auto" w:sz="4" w:space="0"/>
              <w:right w:val="single" w:color="auto" w:sz="4" w:space="0"/>
            </w:tcBorders>
            <w:shd w:val="clear" w:color="000000" w:fill="FFFFFF"/>
            <w:vAlign w:val="center"/>
            <w:hideMark/>
          </w:tcPr>
          <w:p w:rsidRPr="00115034" w:rsidR="00AF2366" w:rsidP="006B2EDE" w:rsidRDefault="00AA5D1E" w14:paraId="7E10D421" w14:textId="30E07323">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w:t>
            </w:r>
            <w:r w:rsidR="006B2EDE">
              <w:rPr>
                <w:rFonts w:ascii="Calibri" w:hAnsi="Calibri" w:eastAsia="Times New Roman" w:cs="Calibri"/>
                <w:color w:val="000000"/>
                <w:sz w:val="16"/>
                <w:szCs w:val="16"/>
                <w:u w:val="single"/>
                <w:vertAlign w:val="superscript"/>
                <w:lang w:bidi="ar-SA"/>
              </w:rPr>
              <w:t>3</w:t>
            </w:r>
            <w:r w:rsidRPr="008456F0" w:rsidR="008456F0">
              <w:rPr>
                <w:rFonts w:ascii="Calibri" w:hAnsi="Calibri" w:eastAsia="Times New Roman" w:cs="Calibri"/>
                <w:color w:val="000000"/>
                <w:sz w:val="16"/>
                <w:szCs w:val="16"/>
                <w:vertAlign w:val="superscript"/>
                <w:lang w:bidi="ar-SA"/>
              </w:rPr>
              <w:t>/</w:t>
            </w:r>
            <w:r w:rsidRPr="00115034" w:rsidR="00AF2366">
              <w:rPr>
                <w:rFonts w:ascii="Calibri" w:hAnsi="Calibri" w:eastAsia="Times New Roman" w:cs="Calibri"/>
                <w:color w:val="000000"/>
                <w:sz w:val="16"/>
                <w:szCs w:val="16"/>
                <w:lang w:bidi="ar-SA"/>
              </w:rPr>
              <w:t> </w:t>
            </w:r>
          </w:p>
        </w:tc>
        <w:tc>
          <w:tcPr>
            <w:tcW w:w="1860"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A5D1E" w14:paraId="66A6DFEF"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A5D1E" w14:paraId="2AE9CE0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000000" w:fill="FFFFFF"/>
            <w:vAlign w:val="center"/>
            <w:hideMark/>
          </w:tcPr>
          <w:p w:rsidR="00AF2366" w:rsidP="00AC4055" w:rsidRDefault="00AC4055" w14:paraId="6691EC8F"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p w:rsidRPr="00115034" w:rsidR="001902EC" w:rsidP="00AC4055" w:rsidRDefault="001902EC" w14:paraId="072D1A1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Notary - $10</w:t>
            </w:r>
          </w:p>
        </w:tc>
        <w:tc>
          <w:tcPr>
            <w:tcW w:w="1958" w:type="dxa"/>
            <w:tcBorders>
              <w:top w:val="nil"/>
              <w:left w:val="nil"/>
              <w:bottom w:val="single" w:color="auto" w:sz="4" w:space="0"/>
              <w:right w:val="single" w:color="auto" w:sz="8" w:space="0"/>
            </w:tcBorders>
            <w:shd w:val="clear" w:color="000000" w:fill="FFFFFF"/>
            <w:vAlign w:val="center"/>
            <w:hideMark/>
          </w:tcPr>
          <w:p w:rsidRPr="00115034" w:rsidR="00AF2366" w:rsidP="006B2EDE" w:rsidRDefault="00155A6A" w14:paraId="684FC783" w14:textId="7FAE7B8D">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1,500</w:t>
            </w:r>
            <w:r w:rsidR="006B2EDE">
              <w:rPr>
                <w:rFonts w:ascii="Calibri" w:hAnsi="Calibri" w:eastAsia="Times New Roman" w:cs="Calibri"/>
                <w:color w:val="000000"/>
                <w:sz w:val="16"/>
                <w:szCs w:val="16"/>
                <w:u w:val="single"/>
                <w:vertAlign w:val="superscript"/>
                <w:lang w:bidi="ar-SA"/>
              </w:rPr>
              <w:t>3</w:t>
            </w:r>
            <w:r w:rsidRPr="00155A6A">
              <w:rPr>
                <w:rFonts w:ascii="Calibri" w:hAnsi="Calibri" w:eastAsia="Times New Roman" w:cs="Calibri"/>
                <w:color w:val="000000"/>
                <w:sz w:val="16"/>
                <w:szCs w:val="16"/>
                <w:vertAlign w:val="superscript"/>
                <w:lang w:bidi="ar-SA"/>
              </w:rPr>
              <w:t>/</w:t>
            </w:r>
          </w:p>
        </w:tc>
      </w:tr>
      <w:tr w:rsidRPr="00115034" w:rsidR="00AF2366" w:rsidTr="00AC4055" w14:paraId="2263240F"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13577AF9"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Military Charter Halibut Permit</w:t>
            </w:r>
          </w:p>
        </w:tc>
        <w:tc>
          <w:tcPr>
            <w:tcW w:w="1844"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1E156093"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60"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3526B12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2866350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000000" w:fill="FFFFFF"/>
            <w:vAlign w:val="center"/>
            <w:hideMark/>
          </w:tcPr>
          <w:p w:rsidRPr="00115034" w:rsidR="00AF2366" w:rsidP="00AC4055" w:rsidRDefault="00AC4055" w14:paraId="740C1E0F"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single" w:color="auto" w:sz="4" w:space="0"/>
              <w:right w:val="single" w:color="auto" w:sz="8" w:space="0"/>
            </w:tcBorders>
            <w:shd w:val="clear" w:color="000000" w:fill="FFFFFF"/>
            <w:vAlign w:val="center"/>
            <w:hideMark/>
          </w:tcPr>
          <w:p w:rsidRPr="00115034" w:rsidR="00AF2366" w:rsidP="00115034" w:rsidRDefault="00A77E68" w14:paraId="0FEA1638"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w:t>
            </w:r>
            <w:r w:rsidRPr="00115034" w:rsidR="00AF2366">
              <w:rPr>
                <w:rFonts w:ascii="Calibri" w:hAnsi="Calibri" w:eastAsia="Times New Roman" w:cs="Calibri"/>
                <w:color w:val="000000"/>
                <w:sz w:val="16"/>
                <w:szCs w:val="16"/>
                <w:lang w:bidi="ar-SA"/>
              </w:rPr>
              <w:t> </w:t>
            </w:r>
          </w:p>
        </w:tc>
      </w:tr>
      <w:tr w:rsidRPr="00115034" w:rsidR="00AF2366" w:rsidTr="00B74420" w14:paraId="006F1D07" w14:textId="77777777">
        <w:trPr>
          <w:trHeight w:val="311"/>
        </w:trPr>
        <w:tc>
          <w:tcPr>
            <w:tcW w:w="3571" w:type="dxa"/>
            <w:tcBorders>
              <w:top w:val="nil"/>
              <w:left w:val="single" w:color="auto" w:sz="4" w:space="0"/>
              <w:bottom w:val="nil"/>
              <w:right w:val="single" w:color="auto" w:sz="4" w:space="0"/>
            </w:tcBorders>
            <w:shd w:val="clear" w:color="auto" w:fill="auto"/>
            <w:vAlign w:val="center"/>
            <w:hideMark/>
          </w:tcPr>
          <w:p w:rsidRPr="00B73A8E" w:rsidR="00AF2366" w:rsidP="00146543" w:rsidRDefault="00145783" w14:paraId="506B1263" w14:textId="77777777">
            <w:pPr>
              <w:jc w:val="center"/>
              <w:rPr>
                <w:rFonts w:asciiTheme="minorHAnsi" w:hAnsiTheme="minorHAnsi" w:cstheme="minorHAnsi"/>
                <w:sz w:val="16"/>
                <w:szCs w:val="16"/>
              </w:rPr>
            </w:pPr>
            <w:r w:rsidRPr="00145783">
              <w:rPr>
                <w:rFonts w:asciiTheme="minorHAnsi" w:hAnsiTheme="minorHAnsi" w:cstheme="minorHAnsi"/>
                <w:sz w:val="16"/>
                <w:szCs w:val="16"/>
              </w:rPr>
              <w:t>Application for Transfer (Lease) Between Individual Fishing Quota (IFQ) and Guided Angler Fish (GAF) and issuance of GAF permit</w:t>
            </w:r>
          </w:p>
        </w:tc>
        <w:tc>
          <w:tcPr>
            <w:tcW w:w="1844" w:type="dxa"/>
            <w:tcBorders>
              <w:top w:val="nil"/>
              <w:left w:val="nil"/>
              <w:bottom w:val="nil"/>
              <w:right w:val="single" w:color="auto" w:sz="4" w:space="0"/>
            </w:tcBorders>
            <w:shd w:val="clear" w:color="auto" w:fill="auto"/>
            <w:vAlign w:val="center"/>
            <w:hideMark/>
          </w:tcPr>
          <w:p w:rsidRPr="008456F0" w:rsidR="00AF2366" w:rsidP="006B2EDE" w:rsidRDefault="002071EA" w14:paraId="36AD4FFC" w14:textId="5DE5E7EF">
            <w:pPr>
              <w:widowControl/>
              <w:autoSpaceDE/>
              <w:autoSpaceDN/>
              <w:jc w:val="right"/>
              <w:rPr>
                <w:rFonts w:ascii="Calibri" w:hAnsi="Calibri" w:eastAsia="Times New Roman" w:cs="Calibri"/>
                <w:color w:val="000000"/>
                <w:sz w:val="16"/>
                <w:szCs w:val="16"/>
                <w:vertAlign w:val="superscript"/>
                <w:lang w:bidi="ar-SA"/>
              </w:rPr>
            </w:pPr>
            <w:r w:rsidRPr="00B74420">
              <w:rPr>
                <w:rFonts w:ascii="Calibri" w:hAnsi="Calibri" w:eastAsia="Times New Roman" w:cs="Calibri"/>
                <w:color w:val="000000"/>
                <w:sz w:val="16"/>
                <w:szCs w:val="16"/>
                <w:lang w:bidi="ar-SA"/>
              </w:rPr>
              <w:t>666</w:t>
            </w:r>
            <w:r w:rsidR="006B2EDE">
              <w:rPr>
                <w:rFonts w:ascii="Calibri" w:hAnsi="Calibri" w:eastAsia="Times New Roman" w:cs="Calibri"/>
                <w:color w:val="000000"/>
                <w:sz w:val="16"/>
                <w:szCs w:val="16"/>
                <w:u w:val="single"/>
                <w:vertAlign w:val="superscript"/>
                <w:lang w:bidi="ar-SA"/>
              </w:rPr>
              <w:t>4</w:t>
            </w:r>
            <w:r w:rsidRPr="00B74420" w:rsidR="008456F0">
              <w:rPr>
                <w:rFonts w:ascii="Calibri" w:hAnsi="Calibri" w:eastAsia="Times New Roman" w:cs="Calibri"/>
                <w:color w:val="000000"/>
                <w:sz w:val="16"/>
                <w:szCs w:val="16"/>
                <w:vertAlign w:val="superscript"/>
                <w:lang w:bidi="ar-SA"/>
              </w:rPr>
              <w:t>/</w:t>
            </w:r>
            <w:r w:rsidRPr="008456F0" w:rsidR="00AF2366">
              <w:rPr>
                <w:rFonts w:ascii="Calibri" w:hAnsi="Calibri" w:eastAsia="Times New Roman" w:cs="Calibri"/>
                <w:color w:val="000000"/>
                <w:sz w:val="16"/>
                <w:szCs w:val="16"/>
                <w:vertAlign w:val="superscript"/>
                <w:lang w:bidi="ar-SA"/>
              </w:rPr>
              <w:t> </w:t>
            </w:r>
          </w:p>
        </w:tc>
        <w:tc>
          <w:tcPr>
            <w:tcW w:w="1860" w:type="dxa"/>
            <w:tcBorders>
              <w:top w:val="nil"/>
              <w:left w:val="nil"/>
              <w:bottom w:val="nil"/>
              <w:right w:val="single" w:color="auto" w:sz="4" w:space="0"/>
            </w:tcBorders>
            <w:shd w:val="clear" w:color="auto" w:fill="auto"/>
            <w:vAlign w:val="center"/>
            <w:hideMark/>
          </w:tcPr>
          <w:p w:rsidRPr="00115034" w:rsidR="00AF2366" w:rsidP="00115034" w:rsidRDefault="007D3D84" w14:paraId="31E23F3A" w14:textId="74BDE7F8">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2072" w:type="dxa"/>
            <w:tcBorders>
              <w:top w:val="nil"/>
              <w:left w:val="nil"/>
              <w:bottom w:val="nil"/>
              <w:right w:val="single" w:color="auto" w:sz="4" w:space="0"/>
            </w:tcBorders>
            <w:shd w:val="clear" w:color="auto" w:fill="auto"/>
            <w:vAlign w:val="center"/>
            <w:hideMark/>
          </w:tcPr>
          <w:p w:rsidRPr="00115034" w:rsidR="00AF2366" w:rsidP="00115034" w:rsidRDefault="007D3D84" w14:paraId="4FA07540" w14:textId="33271D83">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370</w:t>
            </w:r>
            <w:r w:rsidRPr="00115034" w:rsidR="00AF2366">
              <w:rPr>
                <w:rFonts w:ascii="Calibri" w:hAnsi="Calibri" w:eastAsia="Times New Roman" w:cs="Calibri"/>
                <w:color w:val="000000"/>
                <w:sz w:val="16"/>
                <w:szCs w:val="16"/>
                <w:lang w:bidi="ar-SA"/>
              </w:rPr>
              <w:t> </w:t>
            </w:r>
          </w:p>
        </w:tc>
        <w:tc>
          <w:tcPr>
            <w:tcW w:w="1842" w:type="dxa"/>
            <w:tcBorders>
              <w:top w:val="nil"/>
              <w:left w:val="nil"/>
              <w:bottom w:val="nil"/>
              <w:right w:val="single" w:color="auto" w:sz="4" w:space="0"/>
            </w:tcBorders>
            <w:shd w:val="clear" w:color="auto" w:fill="auto"/>
            <w:vAlign w:val="center"/>
            <w:hideMark/>
          </w:tcPr>
          <w:p w:rsidRPr="00115034" w:rsidR="00AF2366" w:rsidP="00AC4055" w:rsidRDefault="00AC4055" w14:paraId="59BF08A4"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nil"/>
              <w:right w:val="single" w:color="auto" w:sz="8" w:space="0"/>
            </w:tcBorders>
            <w:shd w:val="clear" w:color="auto" w:fill="auto"/>
            <w:vAlign w:val="center"/>
            <w:hideMark/>
          </w:tcPr>
          <w:p w:rsidRPr="00155A6A" w:rsidR="00AF2366" w:rsidP="006B2EDE" w:rsidRDefault="00F51ABE" w14:paraId="10BB671A" w14:textId="07F73491">
            <w:pPr>
              <w:widowControl/>
              <w:autoSpaceDE/>
              <w:autoSpaceDN/>
              <w:jc w:val="right"/>
              <w:rPr>
                <w:rFonts w:ascii="Calibri" w:hAnsi="Calibri" w:eastAsia="Times New Roman" w:cs="Calibri"/>
                <w:color w:val="000000"/>
                <w:sz w:val="16"/>
                <w:szCs w:val="16"/>
                <w:vertAlign w:val="superscript"/>
                <w:lang w:bidi="ar-SA"/>
              </w:rPr>
            </w:pPr>
            <w:r>
              <w:rPr>
                <w:rFonts w:ascii="Calibri" w:hAnsi="Calibri" w:eastAsia="Times New Roman" w:cs="Calibri"/>
                <w:color w:val="000000"/>
                <w:sz w:val="16"/>
                <w:szCs w:val="16"/>
                <w:lang w:bidi="ar-SA"/>
              </w:rPr>
              <w:t>3,330</w:t>
            </w:r>
            <w:r w:rsidR="006B2EDE">
              <w:rPr>
                <w:rFonts w:ascii="Calibri" w:hAnsi="Calibri" w:eastAsia="Times New Roman" w:cs="Calibri"/>
                <w:color w:val="000000"/>
                <w:sz w:val="16"/>
                <w:szCs w:val="16"/>
                <w:u w:val="single"/>
                <w:vertAlign w:val="superscript"/>
                <w:lang w:bidi="ar-SA"/>
              </w:rPr>
              <w:t>4</w:t>
            </w:r>
            <w:r w:rsidRPr="00F51ABE">
              <w:rPr>
                <w:rFonts w:ascii="Calibri" w:hAnsi="Calibri" w:eastAsia="Times New Roman" w:cs="Calibri"/>
                <w:color w:val="000000"/>
                <w:sz w:val="16"/>
                <w:szCs w:val="16"/>
                <w:vertAlign w:val="superscript"/>
                <w:lang w:bidi="ar-SA"/>
              </w:rPr>
              <w:t>/</w:t>
            </w:r>
            <w:r w:rsidRPr="00155A6A" w:rsidR="00AF2366">
              <w:rPr>
                <w:rFonts w:ascii="Calibri" w:hAnsi="Calibri" w:eastAsia="Times New Roman" w:cs="Calibri"/>
                <w:color w:val="000000"/>
                <w:sz w:val="16"/>
                <w:szCs w:val="16"/>
                <w:vertAlign w:val="superscript"/>
                <w:lang w:bidi="ar-SA"/>
              </w:rPr>
              <w:t> </w:t>
            </w:r>
          </w:p>
        </w:tc>
      </w:tr>
      <w:tr w:rsidRPr="00115034" w:rsidR="00AF2366" w:rsidTr="00AC4055" w14:paraId="76E60ECD"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41B93B15" w14:textId="77777777">
            <w:pPr>
              <w:jc w:val="center"/>
              <w:rPr>
                <w:rFonts w:asciiTheme="minorHAnsi" w:hAnsiTheme="minorHAnsi" w:cstheme="minorHAnsi"/>
                <w:sz w:val="16"/>
                <w:szCs w:val="16"/>
              </w:rPr>
            </w:pPr>
            <w:r w:rsidRPr="00B73A8E">
              <w:rPr>
                <w:rFonts w:asciiTheme="minorHAnsi" w:hAnsiTheme="minorHAnsi" w:cstheme="minorHAnsi"/>
                <w:sz w:val="16"/>
                <w:szCs w:val="16"/>
              </w:rPr>
              <w:t>Administrative Appeals</w:t>
            </w:r>
          </w:p>
        </w:tc>
        <w:tc>
          <w:tcPr>
            <w:tcW w:w="1844"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AF2366" w14:paraId="7A1C6E8A" w14:textId="77777777">
            <w:pPr>
              <w:widowControl/>
              <w:autoSpaceDE/>
              <w:autoSpaceDN/>
              <w:jc w:val="right"/>
              <w:rPr>
                <w:rFonts w:ascii="Calibri" w:hAnsi="Calibri" w:eastAsia="Times New Roman" w:cs="Calibri"/>
                <w:color w:val="000000"/>
                <w:sz w:val="16"/>
                <w:szCs w:val="16"/>
                <w:lang w:bidi="ar-SA"/>
              </w:rPr>
            </w:pPr>
            <w:r w:rsidRPr="00115034">
              <w:rPr>
                <w:rFonts w:ascii="Calibri" w:hAnsi="Calibri" w:eastAsia="Times New Roman" w:cs="Calibri"/>
                <w:color w:val="000000"/>
                <w:sz w:val="16"/>
                <w:szCs w:val="16"/>
                <w:lang w:bidi="ar-SA"/>
              </w:rPr>
              <w:t> </w:t>
            </w:r>
            <w:r w:rsidR="00EB4BB4">
              <w:rPr>
                <w:rFonts w:ascii="Calibri" w:hAnsi="Calibri" w:eastAsia="Times New Roman" w:cs="Calibri"/>
                <w:color w:val="000000"/>
                <w:sz w:val="16"/>
                <w:szCs w:val="16"/>
                <w:lang w:bidi="ar-SA"/>
              </w:rPr>
              <w:t>1</w:t>
            </w:r>
          </w:p>
        </w:tc>
        <w:tc>
          <w:tcPr>
            <w:tcW w:w="1860"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EB4BB4" w14:paraId="2FC9AE9A"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EB4BB4" w14:paraId="673C173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42" w:type="dxa"/>
            <w:tcBorders>
              <w:top w:val="single" w:color="auto" w:sz="4" w:space="0"/>
              <w:left w:val="nil"/>
              <w:bottom w:val="single" w:color="auto" w:sz="4" w:space="0"/>
              <w:right w:val="single" w:color="auto" w:sz="4" w:space="0"/>
            </w:tcBorders>
            <w:shd w:val="clear" w:color="000000" w:fill="FFFFFF"/>
            <w:vAlign w:val="center"/>
            <w:hideMark/>
          </w:tcPr>
          <w:p w:rsidRPr="00727408" w:rsidR="00AF2366" w:rsidP="00AC4055" w:rsidRDefault="0003373F" w14:paraId="0752BD6C" w14:textId="77777777">
            <w:pPr>
              <w:widowControl/>
              <w:autoSpaceDE/>
              <w:autoSpaceDN/>
              <w:jc w:val="center"/>
              <w:rPr>
                <w:rFonts w:ascii="Calibri" w:hAnsi="Calibri" w:eastAsia="Times New Roman" w:cs="Calibri"/>
                <w:color w:val="000000"/>
                <w:sz w:val="16"/>
                <w:szCs w:val="16"/>
                <w:lang w:bidi="ar-SA"/>
              </w:rPr>
            </w:pPr>
            <w:r w:rsidRPr="00727408">
              <w:rPr>
                <w:rFonts w:ascii="Calibri" w:hAnsi="Calibri" w:eastAsia="Times New Roman" w:cs="Calibri"/>
                <w:color w:val="000000"/>
                <w:sz w:val="16"/>
                <w:szCs w:val="16"/>
                <w:lang w:bidi="ar-SA"/>
              </w:rPr>
              <w:t>Operating costs - $5</w:t>
            </w:r>
          </w:p>
          <w:p w:rsidRPr="00727408" w:rsidR="0003373F" w:rsidP="006B2EDE" w:rsidRDefault="001F752F" w14:paraId="0C398D10" w14:textId="59B90892">
            <w:pPr>
              <w:widowControl/>
              <w:autoSpaceDE/>
              <w:autoSpaceDN/>
              <w:jc w:val="center"/>
              <w:rPr>
                <w:rFonts w:ascii="Calibri" w:hAnsi="Calibri" w:eastAsia="Times New Roman" w:cs="Calibri"/>
                <w:color w:val="000000"/>
                <w:sz w:val="16"/>
                <w:szCs w:val="16"/>
                <w:lang w:bidi="ar-SA"/>
              </w:rPr>
            </w:pPr>
            <w:r w:rsidRPr="00727408">
              <w:rPr>
                <w:rFonts w:ascii="Calibri" w:hAnsi="Calibri" w:eastAsia="Times New Roman" w:cs="Calibri"/>
                <w:color w:val="000000"/>
                <w:sz w:val="16"/>
                <w:szCs w:val="16"/>
                <w:lang w:bidi="ar-SA"/>
              </w:rPr>
              <w:t>Attorney - $500</w:t>
            </w:r>
            <w:r w:rsidR="006B2EDE">
              <w:rPr>
                <w:rFonts w:ascii="Calibri" w:hAnsi="Calibri" w:eastAsia="Times New Roman" w:cs="Calibri"/>
                <w:color w:val="000000"/>
                <w:sz w:val="16"/>
                <w:szCs w:val="16"/>
                <w:u w:val="single"/>
                <w:vertAlign w:val="superscript"/>
                <w:lang w:bidi="ar-SA"/>
              </w:rPr>
              <w:t>5</w:t>
            </w:r>
            <w:r w:rsidRPr="00727408">
              <w:rPr>
                <w:rFonts w:ascii="Calibri" w:hAnsi="Calibri" w:eastAsia="Times New Roman" w:cs="Calibri"/>
                <w:color w:val="000000"/>
                <w:sz w:val="16"/>
                <w:szCs w:val="16"/>
                <w:vertAlign w:val="superscript"/>
                <w:lang w:bidi="ar-SA"/>
              </w:rPr>
              <w:t>/</w:t>
            </w:r>
            <w:r w:rsidRPr="00727408">
              <w:rPr>
                <w:rFonts w:ascii="Calibri" w:hAnsi="Calibri" w:eastAsia="Times New Roman" w:cs="Calibri"/>
                <w:color w:val="000000"/>
                <w:sz w:val="16"/>
                <w:szCs w:val="16"/>
                <w:lang w:bidi="ar-SA"/>
              </w:rPr>
              <w:t xml:space="preserve"> </w:t>
            </w:r>
          </w:p>
        </w:tc>
        <w:tc>
          <w:tcPr>
            <w:tcW w:w="1958" w:type="dxa"/>
            <w:tcBorders>
              <w:top w:val="single" w:color="auto" w:sz="4" w:space="0"/>
              <w:left w:val="nil"/>
              <w:bottom w:val="single" w:color="auto" w:sz="4" w:space="0"/>
              <w:right w:val="single" w:color="auto" w:sz="8" w:space="0"/>
            </w:tcBorders>
            <w:shd w:val="clear" w:color="000000" w:fill="FFFFFF"/>
            <w:vAlign w:val="center"/>
            <w:hideMark/>
          </w:tcPr>
          <w:p w:rsidRPr="00727408" w:rsidR="00AF2366" w:rsidP="00115034" w:rsidRDefault="00EB4BB4" w14:paraId="16E55477"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505</w:t>
            </w:r>
            <w:r w:rsidRPr="00727408" w:rsidR="00AF2366">
              <w:rPr>
                <w:rFonts w:ascii="Calibri" w:hAnsi="Calibri" w:eastAsia="Times New Roman" w:cs="Calibri"/>
                <w:color w:val="000000"/>
                <w:sz w:val="16"/>
                <w:szCs w:val="16"/>
                <w:lang w:bidi="ar-SA"/>
              </w:rPr>
              <w:t> </w:t>
            </w:r>
          </w:p>
        </w:tc>
      </w:tr>
      <w:tr w:rsidRPr="00115034" w:rsidR="00AF2366" w:rsidTr="00966470" w14:paraId="0E175FD0"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72D2C9CD" w14:textId="77777777">
            <w:pPr>
              <w:jc w:val="center"/>
              <w:rPr>
                <w:rFonts w:asciiTheme="minorHAnsi" w:hAnsiTheme="minorHAnsi" w:cstheme="minorHAnsi"/>
                <w:sz w:val="16"/>
                <w:szCs w:val="16"/>
              </w:rPr>
            </w:pPr>
            <w:r w:rsidRPr="00B73A8E">
              <w:rPr>
                <w:rFonts w:asciiTheme="minorHAnsi" w:hAnsiTheme="minorHAnsi" w:cstheme="minorHAnsi"/>
                <w:sz w:val="16"/>
                <w:szCs w:val="16"/>
              </w:rPr>
              <w:lastRenderedPageBreak/>
              <w:t xml:space="preserve">ADF&amp;G Saltwater Sport Fishing Charter Trip Logbook   </w:t>
            </w:r>
          </w:p>
        </w:tc>
        <w:tc>
          <w:tcPr>
            <w:tcW w:w="1844" w:type="dxa"/>
            <w:tcBorders>
              <w:top w:val="single" w:color="auto" w:sz="4" w:space="0"/>
              <w:left w:val="nil"/>
              <w:bottom w:val="single" w:color="auto" w:sz="4" w:space="0"/>
              <w:right w:val="single" w:color="auto" w:sz="4" w:space="0"/>
            </w:tcBorders>
            <w:shd w:val="clear" w:color="auto" w:fill="auto"/>
            <w:vAlign w:val="center"/>
          </w:tcPr>
          <w:p w:rsidRPr="00115034" w:rsidR="00AF2366" w:rsidP="00115034" w:rsidRDefault="00427878" w14:paraId="1B94BD14" w14:textId="50EF52E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575</w:t>
            </w:r>
            <w:r w:rsidRPr="00BF5C36" w:rsidR="00BF5C36">
              <w:rPr>
                <w:rFonts w:ascii="Calibri" w:hAnsi="Calibri" w:eastAsia="Times New Roman" w:cs="Calibri"/>
                <w:color w:val="000000"/>
                <w:sz w:val="16"/>
                <w:szCs w:val="16"/>
                <w:u w:val="single"/>
                <w:vertAlign w:val="superscript"/>
                <w:lang w:bidi="ar-SA"/>
              </w:rPr>
              <w:t>6</w:t>
            </w:r>
            <w:r w:rsidRPr="00BF5C36" w:rsidR="00BF5C36">
              <w:rPr>
                <w:rFonts w:ascii="Calibri" w:hAnsi="Calibri" w:eastAsia="Times New Roman" w:cs="Calibri"/>
                <w:color w:val="000000"/>
                <w:sz w:val="16"/>
                <w:szCs w:val="16"/>
                <w:vertAlign w:val="superscript"/>
                <w:lang w:bidi="ar-SA"/>
              </w:rPr>
              <w:t>/</w:t>
            </w:r>
          </w:p>
        </w:tc>
        <w:tc>
          <w:tcPr>
            <w:tcW w:w="1860" w:type="dxa"/>
            <w:tcBorders>
              <w:top w:val="single" w:color="auto" w:sz="4" w:space="0"/>
              <w:left w:val="nil"/>
              <w:bottom w:val="single" w:color="auto" w:sz="4" w:space="0"/>
              <w:right w:val="single" w:color="auto" w:sz="4" w:space="0"/>
            </w:tcBorders>
            <w:shd w:val="clear" w:color="auto" w:fill="auto"/>
            <w:vAlign w:val="center"/>
          </w:tcPr>
          <w:p w:rsidRPr="00115034" w:rsidR="00AF2366" w:rsidP="00115034" w:rsidRDefault="00427878" w14:paraId="342668A1"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Avg. 35 trips per CHP</w:t>
            </w:r>
          </w:p>
        </w:tc>
        <w:tc>
          <w:tcPr>
            <w:tcW w:w="2072" w:type="dxa"/>
            <w:tcBorders>
              <w:top w:val="single" w:color="auto" w:sz="4" w:space="0"/>
              <w:left w:val="nil"/>
              <w:bottom w:val="single" w:color="auto" w:sz="4" w:space="0"/>
              <w:right w:val="single" w:color="auto" w:sz="4" w:space="0"/>
            </w:tcBorders>
            <w:shd w:val="clear" w:color="auto" w:fill="auto"/>
            <w:vAlign w:val="center"/>
          </w:tcPr>
          <w:p w:rsidRPr="00427878" w:rsidR="00427878" w:rsidP="00427878" w:rsidRDefault="00427878" w14:paraId="4088C374"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37,310</w:t>
            </w:r>
          </w:p>
          <w:p w:rsidRPr="00115034" w:rsidR="00AF2366" w:rsidP="00427878" w:rsidRDefault="00427878" w14:paraId="59BF003F"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(35 trips x 1,066 CHPs)</w:t>
            </w:r>
          </w:p>
        </w:tc>
        <w:tc>
          <w:tcPr>
            <w:tcW w:w="1842" w:type="dxa"/>
            <w:tcBorders>
              <w:top w:val="single" w:color="auto" w:sz="4" w:space="0"/>
              <w:left w:val="nil"/>
              <w:bottom w:val="single" w:color="auto" w:sz="4" w:space="0"/>
              <w:right w:val="single" w:color="auto" w:sz="4" w:space="0"/>
            </w:tcBorders>
            <w:shd w:val="clear" w:color="auto" w:fill="auto"/>
            <w:vAlign w:val="center"/>
          </w:tcPr>
          <w:p w:rsidRPr="00115034" w:rsidR="00AF2366" w:rsidP="00AC4055" w:rsidRDefault="00A752A2" w14:paraId="0F795931" w14:textId="115663F0">
            <w:pPr>
              <w:widowControl/>
              <w:autoSpaceDE/>
              <w:autoSpaceDN/>
              <w:jc w:val="center"/>
              <w:rPr>
                <w:rFonts w:ascii="Calibri" w:hAnsi="Calibri" w:eastAsia="Times New Roman" w:cs="Calibri"/>
                <w:color w:val="000000"/>
                <w:sz w:val="16"/>
                <w:szCs w:val="16"/>
                <w:lang w:bidi="ar-SA"/>
              </w:rPr>
            </w:pPr>
            <w:r w:rsidRPr="00A752A2">
              <w:rPr>
                <w:rFonts w:ascii="Calibri" w:hAnsi="Calibri" w:eastAsia="Times New Roman" w:cs="Calibri"/>
                <w:color w:val="000000"/>
                <w:sz w:val="16"/>
                <w:szCs w:val="16"/>
                <w:lang w:bidi="ar-SA"/>
              </w:rPr>
              <w:t>Operating costs - $5</w:t>
            </w:r>
          </w:p>
        </w:tc>
        <w:tc>
          <w:tcPr>
            <w:tcW w:w="1958" w:type="dxa"/>
            <w:tcBorders>
              <w:top w:val="single" w:color="auto" w:sz="4" w:space="0"/>
              <w:left w:val="nil"/>
              <w:bottom w:val="single" w:color="auto" w:sz="4" w:space="0"/>
              <w:right w:val="single" w:color="auto" w:sz="8" w:space="0"/>
            </w:tcBorders>
            <w:shd w:val="clear" w:color="auto" w:fill="auto"/>
            <w:vAlign w:val="center"/>
          </w:tcPr>
          <w:p w:rsidRPr="00115034" w:rsidR="00AF2366" w:rsidP="00476339" w:rsidRDefault="009675FA" w14:paraId="3D5F5A48" w14:textId="3322C2D9">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74,750</w:t>
            </w:r>
            <w:r w:rsidR="00476339">
              <w:rPr>
                <w:rFonts w:ascii="Calibri" w:hAnsi="Calibri" w:eastAsia="Times New Roman" w:cs="Calibri"/>
                <w:color w:val="000000"/>
                <w:sz w:val="16"/>
                <w:szCs w:val="16"/>
                <w:u w:val="single"/>
                <w:vertAlign w:val="superscript"/>
                <w:lang w:bidi="ar-SA"/>
              </w:rPr>
              <w:t>7</w:t>
            </w:r>
            <w:r w:rsidRPr="006B3D60" w:rsidR="006B3D60">
              <w:rPr>
                <w:rFonts w:ascii="Calibri" w:hAnsi="Calibri" w:eastAsia="Times New Roman" w:cs="Calibri"/>
                <w:color w:val="000000"/>
                <w:sz w:val="16"/>
                <w:szCs w:val="16"/>
                <w:vertAlign w:val="superscript"/>
                <w:lang w:bidi="ar-SA"/>
              </w:rPr>
              <w:t>/</w:t>
            </w:r>
          </w:p>
        </w:tc>
      </w:tr>
      <w:tr w:rsidRPr="00115034" w:rsidR="00AF2366" w:rsidTr="00AC4055" w14:paraId="74E9693F"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31C3785E" w14:textId="77777777">
            <w:pPr>
              <w:jc w:val="center"/>
              <w:rPr>
                <w:rFonts w:asciiTheme="minorHAnsi" w:hAnsiTheme="minorHAnsi" w:cstheme="minorHAnsi"/>
                <w:sz w:val="16"/>
                <w:szCs w:val="16"/>
              </w:rPr>
            </w:pPr>
            <w:r w:rsidRPr="00B73A8E">
              <w:rPr>
                <w:rFonts w:asciiTheme="minorHAnsi" w:hAnsiTheme="minorHAnsi" w:cstheme="minorHAnsi"/>
                <w:sz w:val="16"/>
                <w:szCs w:val="16"/>
              </w:rPr>
              <w:t xml:space="preserve">Electronic and manual GAF landing report  </w:t>
            </w:r>
          </w:p>
        </w:tc>
        <w:tc>
          <w:tcPr>
            <w:tcW w:w="1844"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32ED84C4"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860"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332EBD" w14:paraId="5D0B2C24"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p>
        </w:tc>
        <w:tc>
          <w:tcPr>
            <w:tcW w:w="207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10A9523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84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AC4055" w:rsidRDefault="00124892" w14:paraId="4AC412D2"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c>
          <w:tcPr>
            <w:tcW w:w="1958" w:type="dxa"/>
            <w:tcBorders>
              <w:top w:val="single" w:color="auto" w:sz="4" w:space="0"/>
              <w:left w:val="nil"/>
              <w:bottom w:val="single" w:color="auto" w:sz="4" w:space="0"/>
              <w:right w:val="single" w:color="auto" w:sz="8" w:space="0"/>
            </w:tcBorders>
            <w:shd w:val="clear" w:color="000000" w:fill="FFFFFF"/>
            <w:vAlign w:val="center"/>
          </w:tcPr>
          <w:p w:rsidRPr="00115034" w:rsidR="00AF2366" w:rsidP="00115034" w:rsidRDefault="00922261" w14:paraId="5F12F26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r>
      <w:tr w:rsidRPr="00115034" w:rsidR="00AF2366" w:rsidTr="00AC4055" w14:paraId="7DAF2CF1"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39779950" w14:textId="77777777">
            <w:pPr>
              <w:jc w:val="center"/>
              <w:rPr>
                <w:rFonts w:asciiTheme="minorHAnsi" w:hAnsiTheme="minorHAnsi" w:cstheme="minorHAnsi"/>
                <w:sz w:val="16"/>
                <w:szCs w:val="16"/>
              </w:rPr>
            </w:pPr>
            <w:r w:rsidRPr="00B73A8E">
              <w:rPr>
                <w:rFonts w:asciiTheme="minorHAnsi" w:hAnsiTheme="minorHAnsi" w:cstheme="minorHAnsi"/>
                <w:sz w:val="16"/>
                <w:szCs w:val="16"/>
              </w:rPr>
              <w:t>GAF permit log</w:t>
            </w:r>
          </w:p>
        </w:tc>
        <w:tc>
          <w:tcPr>
            <w:tcW w:w="1844"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3C415C9E"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860"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7F7568" w14:paraId="328AE8F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p>
        </w:tc>
        <w:tc>
          <w:tcPr>
            <w:tcW w:w="207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16186E8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84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AC4055" w:rsidRDefault="00124892" w14:paraId="4255E5B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c>
          <w:tcPr>
            <w:tcW w:w="1958" w:type="dxa"/>
            <w:tcBorders>
              <w:top w:val="single" w:color="auto" w:sz="4" w:space="0"/>
              <w:left w:val="nil"/>
              <w:bottom w:val="single" w:color="auto" w:sz="4" w:space="0"/>
              <w:right w:val="single" w:color="auto" w:sz="8" w:space="0"/>
            </w:tcBorders>
            <w:shd w:val="clear" w:color="000000" w:fill="FFFFFF"/>
            <w:vAlign w:val="center"/>
          </w:tcPr>
          <w:p w:rsidRPr="00115034" w:rsidR="00AF2366" w:rsidP="00115034" w:rsidRDefault="00922261" w14:paraId="745BB80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r>
      <w:tr w:rsidRPr="00115034" w:rsidR="00115034" w:rsidTr="00AC4055" w14:paraId="57171ACE" w14:textId="77777777">
        <w:trPr>
          <w:trHeight w:val="327"/>
        </w:trPr>
        <w:tc>
          <w:tcPr>
            <w:tcW w:w="3571" w:type="dxa"/>
            <w:tcBorders>
              <w:top w:val="single" w:color="auto" w:sz="8" w:space="0"/>
              <w:left w:val="single" w:color="auto" w:sz="8" w:space="0"/>
              <w:bottom w:val="single" w:color="auto" w:sz="8" w:space="0"/>
              <w:right w:val="single" w:color="auto" w:sz="4" w:space="0"/>
            </w:tcBorders>
            <w:shd w:val="clear" w:color="000000" w:fill="DDEBF7"/>
            <w:vAlign w:val="center"/>
            <w:hideMark/>
          </w:tcPr>
          <w:p w:rsidRPr="00115034" w:rsidR="00115034" w:rsidP="00115034" w:rsidRDefault="00115034" w14:paraId="445C2272"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TOTALS</w:t>
            </w:r>
          </w:p>
        </w:tc>
        <w:tc>
          <w:tcPr>
            <w:tcW w:w="1844"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8220C7" w14:paraId="1DA243DC" w14:textId="75F87298">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656</w:t>
            </w:r>
            <w:r w:rsidRPr="008220C7">
              <w:rPr>
                <w:rFonts w:ascii="Calibri" w:hAnsi="Calibri" w:eastAsia="Times New Roman" w:cs="Calibri"/>
                <w:b/>
                <w:bCs/>
                <w:color w:val="000000"/>
                <w:sz w:val="16"/>
                <w:szCs w:val="16"/>
                <w:u w:val="single"/>
                <w:vertAlign w:val="superscript"/>
                <w:lang w:bidi="ar-SA"/>
              </w:rPr>
              <w:t>8</w:t>
            </w:r>
            <w:r w:rsidRPr="008220C7">
              <w:rPr>
                <w:rFonts w:ascii="Calibri" w:hAnsi="Calibri" w:eastAsia="Times New Roman" w:cs="Calibri"/>
                <w:b/>
                <w:bCs/>
                <w:color w:val="000000"/>
                <w:sz w:val="16"/>
                <w:szCs w:val="16"/>
                <w:vertAlign w:val="superscript"/>
                <w:lang w:bidi="ar-SA"/>
              </w:rPr>
              <w:t>/</w:t>
            </w:r>
            <w:r w:rsidRPr="00115034" w:rsidR="00115034">
              <w:rPr>
                <w:rFonts w:ascii="Calibri" w:hAnsi="Calibri" w:eastAsia="Times New Roman" w:cs="Calibri"/>
                <w:b/>
                <w:bCs/>
                <w:color w:val="000000"/>
                <w:sz w:val="16"/>
                <w:szCs w:val="16"/>
                <w:lang w:bidi="ar-SA"/>
              </w:rPr>
              <w:t> </w:t>
            </w:r>
          </w:p>
        </w:tc>
        <w:tc>
          <w:tcPr>
            <w:tcW w:w="1860"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115034" w14:paraId="75121D98"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w:t>
            </w:r>
          </w:p>
        </w:tc>
        <w:tc>
          <w:tcPr>
            <w:tcW w:w="2072"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DF2271" w14:paraId="530645C8" w14:textId="7B6FB1AD">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40,388</w:t>
            </w:r>
            <w:r w:rsidRPr="00115034" w:rsidR="00115034">
              <w:rPr>
                <w:rFonts w:ascii="Calibri" w:hAnsi="Calibri" w:eastAsia="Times New Roman" w:cs="Calibri"/>
                <w:b/>
                <w:bCs/>
                <w:color w:val="000000"/>
                <w:sz w:val="16"/>
                <w:szCs w:val="16"/>
                <w:lang w:bidi="ar-SA"/>
              </w:rPr>
              <w:t xml:space="preserve">   </w:t>
            </w:r>
          </w:p>
        </w:tc>
        <w:tc>
          <w:tcPr>
            <w:tcW w:w="1842"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115034" w14:paraId="32AFE359"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w:t>
            </w:r>
          </w:p>
        </w:tc>
        <w:tc>
          <w:tcPr>
            <w:tcW w:w="1958" w:type="dxa"/>
            <w:tcBorders>
              <w:top w:val="single" w:color="auto" w:sz="8" w:space="0"/>
              <w:left w:val="nil"/>
              <w:bottom w:val="single" w:color="auto" w:sz="8" w:space="0"/>
              <w:right w:val="single" w:color="auto" w:sz="8" w:space="0"/>
            </w:tcBorders>
            <w:shd w:val="clear" w:color="000000" w:fill="DDEBF7"/>
            <w:vAlign w:val="center"/>
            <w:hideMark/>
          </w:tcPr>
          <w:p w:rsidRPr="00115034" w:rsidR="00115034" w:rsidP="00115034" w:rsidRDefault="00DF2271" w14:paraId="20B19112" w14:textId="0B4305C7">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85,090</w:t>
            </w:r>
            <w:r w:rsidRPr="00115034" w:rsidR="00115034">
              <w:rPr>
                <w:rFonts w:ascii="Calibri" w:hAnsi="Calibri" w:eastAsia="Times New Roman" w:cs="Calibri"/>
                <w:b/>
                <w:bCs/>
                <w:color w:val="000000"/>
                <w:sz w:val="16"/>
                <w:szCs w:val="16"/>
                <w:lang w:bidi="ar-SA"/>
              </w:rPr>
              <w:t xml:space="preserve">  </w:t>
            </w:r>
          </w:p>
        </w:tc>
      </w:tr>
    </w:tbl>
    <w:p w:rsidR="00CB5112" w:rsidP="00406A38" w:rsidRDefault="00CB5112" w14:paraId="5EA9219E" w14:textId="77777777">
      <w:pPr>
        <w:adjustRightInd w:val="0"/>
        <w:spacing w:before="60"/>
        <w:ind w:left="144" w:hanging="144"/>
        <w:rPr>
          <w:rFonts w:ascii="Calibri" w:hAnsi="Calibri" w:eastAsia="Times New Roman" w:cs="Calibri"/>
          <w:sz w:val="18"/>
          <w:szCs w:val="18"/>
          <w:lang w:bidi="ar-SA"/>
        </w:rPr>
      </w:pPr>
      <w:r w:rsidRPr="00AC4055">
        <w:rPr>
          <w:rFonts w:ascii="Calibri" w:hAnsi="Calibri" w:eastAsia="Times New Roman" w:cs="Calibri"/>
          <w:sz w:val="18"/>
          <w:szCs w:val="18"/>
          <w:u w:val="single"/>
          <w:vertAlign w:val="superscript"/>
          <w:lang w:bidi="ar-SA"/>
        </w:rPr>
        <w:t>1</w:t>
      </w:r>
      <w:r w:rsidRPr="00AC4055">
        <w:rPr>
          <w:rFonts w:ascii="Calibri" w:hAnsi="Calibri" w:eastAsia="Times New Roman" w:cs="Calibri"/>
          <w:sz w:val="18"/>
          <w:szCs w:val="18"/>
          <w:vertAlign w:val="superscript"/>
          <w:lang w:bidi="ar-SA"/>
        </w:rPr>
        <w:t>/</w:t>
      </w:r>
      <w:r>
        <w:rPr>
          <w:rFonts w:ascii="Calibri" w:hAnsi="Calibri" w:eastAsia="Times New Roman" w:cs="Calibri"/>
          <w:sz w:val="18"/>
          <w:szCs w:val="18"/>
          <w:vertAlign w:val="superscript"/>
          <w:lang w:bidi="ar-SA"/>
        </w:rPr>
        <w:t xml:space="preserve"> </w:t>
      </w:r>
      <w:r w:rsidRPr="00AC4055">
        <w:rPr>
          <w:rFonts w:ascii="Calibri" w:hAnsi="Calibri" w:eastAsia="Times New Roman" w:cs="Calibri"/>
          <w:sz w:val="18"/>
          <w:szCs w:val="18"/>
          <w:lang w:bidi="ar-SA"/>
        </w:rPr>
        <w:t xml:space="preserve">Operating costs account for the typical inclusive general office services packages </w:t>
      </w:r>
      <w:r>
        <w:rPr>
          <w:rFonts w:ascii="Calibri" w:hAnsi="Calibri" w:eastAsia="Times New Roman" w:cs="Calibri"/>
          <w:sz w:val="18"/>
          <w:szCs w:val="18"/>
          <w:lang w:bidi="ar-SA"/>
        </w:rPr>
        <w:t xml:space="preserve">that </w:t>
      </w:r>
      <w:r w:rsidRPr="00AC4055">
        <w:rPr>
          <w:rFonts w:ascii="Calibri" w:hAnsi="Calibri" w:eastAsia="Times New Roman" w:cs="Calibri"/>
          <w:sz w:val="18"/>
          <w:szCs w:val="18"/>
          <w:lang w:bidi="ar-SA"/>
        </w:rPr>
        <w:t xml:space="preserve">include expenses for email, fax, copying, mailing, </w:t>
      </w:r>
      <w:r>
        <w:rPr>
          <w:rFonts w:ascii="Calibri" w:hAnsi="Calibri" w:eastAsia="Times New Roman" w:cs="Calibri"/>
          <w:sz w:val="18"/>
          <w:szCs w:val="18"/>
          <w:lang w:bidi="ar-SA"/>
        </w:rPr>
        <w:t xml:space="preserve">and </w:t>
      </w:r>
      <w:r w:rsidRPr="00AC4055">
        <w:rPr>
          <w:rFonts w:ascii="Calibri" w:hAnsi="Calibri" w:eastAsia="Times New Roman" w:cs="Calibri"/>
          <w:sz w:val="18"/>
          <w:szCs w:val="18"/>
          <w:lang w:bidi="ar-SA"/>
        </w:rPr>
        <w:t>printing.</w:t>
      </w:r>
    </w:p>
    <w:p w:rsidR="00CB5112" w:rsidP="00406A38" w:rsidRDefault="00CB5112" w14:paraId="35127F4A" w14:textId="77777777">
      <w:pPr>
        <w:spacing w:before="60" w:line="259" w:lineRule="auto"/>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2</w:t>
      </w:r>
      <w:r w:rsidRPr="002C507D">
        <w:rPr>
          <w:rFonts w:eastAsia="Times New Roman" w:asciiTheme="minorHAnsi" w:hAnsiTheme="minorHAnsi" w:cstheme="minorHAnsi"/>
          <w:sz w:val="18"/>
          <w:szCs w:val="18"/>
          <w:vertAlign w:val="superscript"/>
          <w:lang w:bidi="ar-SA"/>
        </w:rPr>
        <w:t>/</w:t>
      </w:r>
      <w:r>
        <w:rPr>
          <w:rFonts w:eastAsia="Times New Roman" w:asciiTheme="minorHAnsi" w:hAnsiTheme="minorHAnsi" w:cstheme="minorHAnsi"/>
          <w:sz w:val="18"/>
          <w:szCs w:val="18"/>
          <w:lang w:bidi="ar-SA"/>
        </w:rPr>
        <w:t xml:space="preserve"> </w:t>
      </w:r>
      <w:proofErr w:type="gramStart"/>
      <w:r w:rsidRPr="002C507D">
        <w:rPr>
          <w:rFonts w:eastAsia="Times New Roman" w:asciiTheme="minorHAnsi" w:hAnsiTheme="minorHAnsi" w:cstheme="minorHAnsi"/>
          <w:sz w:val="18"/>
          <w:szCs w:val="18"/>
          <w:lang w:bidi="ar-SA"/>
        </w:rPr>
        <w:t>The</w:t>
      </w:r>
      <w:proofErr w:type="gramEnd"/>
      <w:r w:rsidRPr="002C507D">
        <w:rPr>
          <w:rFonts w:eastAsia="Times New Roman" w:asciiTheme="minorHAnsi" w:hAnsiTheme="minorHAnsi" w:cstheme="minorHAnsi"/>
          <w:sz w:val="18"/>
          <w:szCs w:val="18"/>
          <w:lang w:bidi="ar-SA"/>
        </w:rPr>
        <w:t xml:space="preserve"> respondent and response estimates were determined as follows: The current number of CHP holders is 552 (not including military and community CHP holders). The estimated respondents consist of the 552 current holders plus 50 transfers expected to occur each year that would then need to be registered (552 + 50 = 602). This estimate is an annual maximum because NMFS expects that not all CHP holders would register their permits every year, and permits with identical ownership and affiliation may be registered on the same form. These 552 permit holders hold 955 CHPs (not including military and community CHPs) and when added to the expected 50 annual transfers that would need to be registered, equal roughly 1,000 CHPs, or 1,000 responses annually.</w:t>
      </w:r>
    </w:p>
    <w:p w:rsidRPr="00DC50FA" w:rsidR="004B60D3" w:rsidP="00406A38" w:rsidRDefault="006B2EDE" w14:paraId="3DF0E0AD" w14:textId="4773BED1">
      <w:pPr>
        <w:widowControl/>
        <w:adjustRightInd w:val="0"/>
        <w:spacing w:before="60"/>
        <w:ind w:left="144" w:hanging="144"/>
        <w:rPr>
          <w:rFonts w:eastAsia="Times New Roman" w:asciiTheme="minorHAnsi" w:hAnsiTheme="minorHAnsi" w:cstheme="minorHAnsi"/>
          <w:sz w:val="18"/>
          <w:szCs w:val="18"/>
          <w:lang w:bidi="ar-SA"/>
        </w:rPr>
      </w:pPr>
      <w:r>
        <w:rPr>
          <w:rFonts w:ascii="Calibri" w:hAnsi="Calibri" w:eastAsia="Times New Roman" w:cs="Calibri"/>
          <w:sz w:val="18"/>
          <w:szCs w:val="18"/>
          <w:u w:val="single"/>
          <w:vertAlign w:val="superscript"/>
          <w:lang w:bidi="ar-SA"/>
        </w:rPr>
        <w:t>3</w:t>
      </w:r>
      <w:r w:rsidRPr="008456F0" w:rsidR="008456F0">
        <w:rPr>
          <w:rFonts w:ascii="Calibri" w:hAnsi="Calibri" w:eastAsia="Times New Roman" w:cs="Calibri"/>
          <w:sz w:val="18"/>
          <w:szCs w:val="18"/>
          <w:vertAlign w:val="superscript"/>
          <w:lang w:bidi="ar-SA"/>
        </w:rPr>
        <w:t>/</w:t>
      </w:r>
      <w:r w:rsidR="002071EA">
        <w:rPr>
          <w:rFonts w:ascii="Calibri" w:hAnsi="Calibri" w:eastAsia="Times New Roman" w:cs="Calibri"/>
          <w:sz w:val="18"/>
          <w:szCs w:val="18"/>
          <w:lang w:bidi="ar-SA"/>
        </w:rPr>
        <w:t xml:space="preserve"> </w:t>
      </w:r>
      <w:proofErr w:type="gramStart"/>
      <w:r w:rsidRPr="004B60D3" w:rsidR="004B60D3">
        <w:rPr>
          <w:rFonts w:ascii="Calibri" w:hAnsi="Calibri" w:eastAsia="Times New Roman" w:cs="Calibri"/>
          <w:sz w:val="18"/>
          <w:szCs w:val="18"/>
          <w:lang w:bidi="ar-SA"/>
        </w:rPr>
        <w:t>The</w:t>
      </w:r>
      <w:proofErr w:type="gramEnd"/>
      <w:r w:rsidRPr="004B60D3" w:rsidR="004B60D3">
        <w:rPr>
          <w:rFonts w:ascii="Calibri" w:hAnsi="Calibri" w:eastAsia="Times New Roman" w:cs="Calibri"/>
          <w:sz w:val="18"/>
          <w:szCs w:val="18"/>
          <w:lang w:bidi="ar-SA"/>
        </w:rPr>
        <w:t xml:space="preserve"> application is completed by two respondents, the transferor and the transferee</w:t>
      </w:r>
      <w:r w:rsidR="001C15DC">
        <w:rPr>
          <w:rFonts w:ascii="Calibri" w:hAnsi="Calibri" w:eastAsia="Times New Roman" w:cs="Calibri"/>
          <w:sz w:val="18"/>
          <w:szCs w:val="18"/>
          <w:lang w:bidi="ar-SA"/>
        </w:rPr>
        <w:t>.</w:t>
      </w:r>
      <w:r w:rsidR="00DC50FA">
        <w:rPr>
          <w:rFonts w:ascii="Calibri" w:hAnsi="Calibri" w:eastAsia="Times New Roman" w:cs="Calibri"/>
          <w:sz w:val="18"/>
          <w:szCs w:val="18"/>
          <w:lang w:bidi="ar-SA"/>
        </w:rPr>
        <w:t xml:space="preserve">  </w:t>
      </w:r>
      <w:r w:rsidRPr="00DC50FA" w:rsidR="00DC50FA">
        <w:rPr>
          <w:rFonts w:asciiTheme="minorHAnsi" w:hAnsiTheme="minorHAnsi" w:cstheme="minorHAnsi"/>
          <w:color w:val="222222"/>
          <w:sz w:val="18"/>
          <w:szCs w:val="18"/>
          <w:shd w:val="clear" w:color="auto" w:fill="FFFFFF"/>
        </w:rPr>
        <w:t>As each respondent is expected to have some operating costs in responding, the total annual cost is 50 responses x 2 [respondents] x $5 operating costs = $500 plus $1,000 for notary fees (50 responses x $10 notary fee) for total costs of $1,500.</w:t>
      </w:r>
      <w:bookmarkStart w:name="_GoBack" w:id="0"/>
      <w:bookmarkEnd w:id="0"/>
    </w:p>
    <w:p w:rsidRPr="008456F0" w:rsidR="008456F0" w:rsidP="00406A38" w:rsidRDefault="006B2EDE" w14:paraId="5FD24B15" w14:textId="1EFD4F85">
      <w:pPr>
        <w:widowControl/>
        <w:adjustRightInd w:val="0"/>
        <w:spacing w:before="60"/>
        <w:ind w:left="144" w:hanging="144"/>
        <w:rPr>
          <w:rFonts w:ascii="Calibri" w:hAnsi="Calibri" w:eastAsia="Calibri" w:cs="Calibri"/>
          <w:sz w:val="18"/>
          <w:szCs w:val="18"/>
          <w:lang w:bidi="ar-SA"/>
        </w:rPr>
      </w:pPr>
      <w:r>
        <w:rPr>
          <w:rFonts w:ascii="Calibri" w:hAnsi="Calibri" w:eastAsia="Times New Roman" w:cs="Calibri"/>
          <w:sz w:val="18"/>
          <w:szCs w:val="18"/>
          <w:u w:val="single"/>
          <w:vertAlign w:val="superscript"/>
          <w:lang w:bidi="ar-SA"/>
        </w:rPr>
        <w:t>4</w:t>
      </w:r>
      <w:r w:rsidRPr="004B60D3" w:rsidR="004B60D3">
        <w:rPr>
          <w:rFonts w:ascii="Calibri" w:hAnsi="Calibri" w:eastAsia="Times New Roman" w:cs="Calibri"/>
          <w:sz w:val="18"/>
          <w:szCs w:val="18"/>
          <w:vertAlign w:val="superscript"/>
          <w:lang w:bidi="ar-SA"/>
        </w:rPr>
        <w:t>/</w:t>
      </w:r>
      <w:r w:rsidR="004B60D3">
        <w:rPr>
          <w:rFonts w:ascii="Calibri" w:hAnsi="Calibri" w:eastAsia="Times New Roman" w:cs="Calibri"/>
          <w:sz w:val="18"/>
          <w:szCs w:val="18"/>
          <w:lang w:bidi="ar-SA"/>
        </w:rPr>
        <w:t xml:space="preserve"> </w:t>
      </w:r>
      <w:proofErr w:type="gramStart"/>
      <w:r w:rsidRPr="002071EA" w:rsidR="002071EA">
        <w:rPr>
          <w:rFonts w:ascii="Calibri" w:hAnsi="Calibri" w:eastAsia="Times New Roman" w:cs="Calibri"/>
          <w:sz w:val="18"/>
          <w:szCs w:val="18"/>
          <w:lang w:bidi="ar-SA"/>
        </w:rPr>
        <w:t>The</w:t>
      </w:r>
      <w:proofErr w:type="gramEnd"/>
      <w:r w:rsidRPr="002071EA" w:rsidR="002071EA">
        <w:rPr>
          <w:rFonts w:ascii="Calibri" w:hAnsi="Calibri" w:eastAsia="Times New Roman" w:cs="Calibri"/>
          <w:sz w:val="18"/>
          <w:szCs w:val="18"/>
          <w:lang w:bidi="ar-SA"/>
        </w:rPr>
        <w:t xml:space="preserve"> estimate of respondent</w:t>
      </w:r>
      <w:r w:rsidR="00610FF0">
        <w:rPr>
          <w:rFonts w:ascii="Calibri" w:hAnsi="Calibri" w:eastAsia="Times New Roman" w:cs="Calibri"/>
          <w:sz w:val="18"/>
          <w:szCs w:val="18"/>
          <w:lang w:bidi="ar-SA"/>
        </w:rPr>
        <w:t>s and total annual cost</w:t>
      </w:r>
      <w:r w:rsidRPr="002071EA" w:rsidR="002071EA">
        <w:rPr>
          <w:rFonts w:ascii="Calibri" w:hAnsi="Calibri" w:eastAsia="Times New Roman" w:cs="Calibri"/>
          <w:sz w:val="18"/>
          <w:szCs w:val="18"/>
          <w:lang w:bidi="ar-SA"/>
        </w:rPr>
        <w:t xml:space="preserve"> is based on the following: The application is completed by two respondents, the transferor and the transferee. Based on the estimated 370 responses, at most 740 respondents could be expected. To account for the expected self-transfers, the estimated number of respondents is reduced by 10% (370 responses X 2 = 740 – 74 = 666 respondents).</w:t>
      </w:r>
      <w:r w:rsidR="00610FF0">
        <w:rPr>
          <w:rFonts w:ascii="Calibri" w:hAnsi="Calibri" w:eastAsia="Times New Roman" w:cs="Calibri"/>
          <w:sz w:val="18"/>
          <w:szCs w:val="18"/>
          <w:lang w:bidi="ar-SA"/>
        </w:rPr>
        <w:t xml:space="preserve"> As each respondent is expected to have some operating costs in responding, the total annual cost is 666 respondents x $5 operating costs = </w:t>
      </w:r>
      <w:r w:rsidR="00F51ABE">
        <w:rPr>
          <w:rFonts w:ascii="Calibri" w:hAnsi="Calibri" w:eastAsia="Times New Roman" w:cs="Calibri"/>
          <w:sz w:val="18"/>
          <w:szCs w:val="18"/>
          <w:lang w:bidi="ar-SA"/>
        </w:rPr>
        <w:t>$3,330.</w:t>
      </w:r>
    </w:p>
    <w:p w:rsidR="001F752F" w:rsidP="00406A38" w:rsidRDefault="006B2EDE" w14:paraId="509373A5" w14:textId="26ED1D01">
      <w:pPr>
        <w:adjustRightInd w:val="0"/>
        <w:spacing w:before="60"/>
        <w:ind w:left="144" w:hanging="144"/>
        <w:rPr>
          <w:rFonts w:ascii="Calibri" w:hAnsi="Calibri" w:eastAsia="Times New Roman" w:cs="Calibri"/>
          <w:sz w:val="18"/>
          <w:szCs w:val="18"/>
          <w:lang w:bidi="ar-SA"/>
        </w:rPr>
      </w:pPr>
      <w:r>
        <w:rPr>
          <w:rFonts w:ascii="Calibri" w:hAnsi="Calibri" w:eastAsia="Times New Roman" w:cs="Calibri"/>
          <w:sz w:val="18"/>
          <w:szCs w:val="18"/>
          <w:u w:val="single"/>
          <w:vertAlign w:val="superscript"/>
          <w:lang w:bidi="ar-SA"/>
        </w:rPr>
        <w:t>5</w:t>
      </w:r>
      <w:r w:rsidRPr="001F752F" w:rsidR="001F752F">
        <w:rPr>
          <w:rFonts w:ascii="Calibri" w:hAnsi="Calibri" w:eastAsia="Times New Roman" w:cs="Calibri"/>
          <w:sz w:val="18"/>
          <w:szCs w:val="18"/>
          <w:vertAlign w:val="superscript"/>
          <w:lang w:bidi="ar-SA"/>
        </w:rPr>
        <w:t>/</w:t>
      </w:r>
      <w:r w:rsidR="00727408">
        <w:rPr>
          <w:rFonts w:ascii="Calibri" w:hAnsi="Calibri" w:eastAsia="Times New Roman" w:cs="Calibri"/>
          <w:sz w:val="18"/>
          <w:szCs w:val="18"/>
          <w:vertAlign w:val="superscript"/>
          <w:lang w:bidi="ar-SA"/>
        </w:rPr>
        <w:t xml:space="preserve"> </w:t>
      </w:r>
      <w:r w:rsidRPr="00727408" w:rsidR="00727408">
        <w:rPr>
          <w:rFonts w:ascii="Calibri" w:hAnsi="Calibri" w:eastAsia="Times New Roman" w:cs="Calibri"/>
          <w:sz w:val="18"/>
          <w:szCs w:val="18"/>
          <w:lang w:bidi="ar-SA"/>
        </w:rPr>
        <w:t>4 hours of attorney time at $125 per hour</w:t>
      </w:r>
    </w:p>
    <w:p w:rsidRPr="00AC4055" w:rsidR="00476339" w:rsidP="00406A38" w:rsidRDefault="00476339" w14:paraId="6096EEE7" w14:textId="55259C60">
      <w:pPr>
        <w:adjustRightInd w:val="0"/>
        <w:spacing w:before="60"/>
        <w:ind w:left="144" w:hanging="144"/>
        <w:rPr>
          <w:rFonts w:ascii="Calibri" w:hAnsi="Calibri" w:eastAsia="Times New Roman" w:cs="Calibri"/>
          <w:sz w:val="18"/>
          <w:szCs w:val="18"/>
          <w:vertAlign w:val="superscript"/>
          <w:lang w:bidi="ar-SA"/>
        </w:rPr>
      </w:pPr>
      <w:r w:rsidRPr="00476339">
        <w:rPr>
          <w:rFonts w:asciiTheme="minorHAnsi" w:hAnsiTheme="minorHAnsi" w:cstheme="minorHAnsi"/>
          <w:sz w:val="18"/>
          <w:szCs w:val="18"/>
          <w:u w:val="single"/>
          <w:vertAlign w:val="superscript"/>
        </w:rPr>
        <w:t>6</w:t>
      </w:r>
      <w:r w:rsidRPr="00476339">
        <w:rPr>
          <w:rFonts w:asciiTheme="minorHAnsi" w:hAnsiTheme="minorHAnsi" w:cstheme="minorHAnsi"/>
          <w:sz w:val="18"/>
          <w:szCs w:val="18"/>
          <w:vertAlign w:val="superscript"/>
        </w:rPr>
        <w:t>/</w:t>
      </w:r>
      <w:r w:rsidRPr="00E52A25">
        <w:rPr>
          <w:rFonts w:asciiTheme="minorHAnsi" w:hAnsiTheme="minorHAnsi" w:cstheme="minorHAnsi"/>
          <w:sz w:val="18"/>
          <w:szCs w:val="18"/>
        </w:rPr>
        <w:t>The number of respondents is assumed to equal the number of CHP holders. There are currently 575 CHP holders (552 regular, 3 military, and 20 community CHP holders) holding 1,066 CHP permits (955 regular, 7 military, and 104 community CHPs).</w:t>
      </w:r>
    </w:p>
    <w:p w:rsidR="006B3D60" w:rsidP="00406A38" w:rsidRDefault="00476339" w14:paraId="43C84FC4" w14:textId="3FF28002">
      <w:pPr>
        <w:pStyle w:val="BodyText"/>
        <w:spacing w:before="60"/>
        <w:ind w:left="144" w:hanging="144"/>
        <w:rPr>
          <w:rFonts w:eastAsia="Times New Roman" w:asciiTheme="minorHAnsi" w:hAnsiTheme="minorHAnsi" w:cstheme="minorHAnsi"/>
          <w:sz w:val="18"/>
          <w:szCs w:val="18"/>
          <w:lang w:bidi="ar-SA"/>
        </w:rPr>
      </w:pPr>
      <w:r>
        <w:rPr>
          <w:rFonts w:asciiTheme="minorHAnsi" w:hAnsiTheme="minorHAnsi" w:cstheme="minorHAnsi"/>
          <w:sz w:val="18"/>
          <w:szCs w:val="18"/>
          <w:u w:val="single"/>
          <w:vertAlign w:val="superscript"/>
        </w:rPr>
        <w:t>7</w:t>
      </w:r>
      <w:r w:rsidRPr="00A759D7" w:rsidR="006B3D60">
        <w:rPr>
          <w:rFonts w:asciiTheme="minorHAnsi" w:hAnsiTheme="minorHAnsi" w:cstheme="minorHAnsi"/>
          <w:sz w:val="18"/>
          <w:szCs w:val="18"/>
          <w:vertAlign w:val="superscript"/>
        </w:rPr>
        <w:t>/</w:t>
      </w:r>
      <w:r w:rsidR="00CE5BF3">
        <w:rPr>
          <w:rFonts w:asciiTheme="minorHAnsi" w:hAnsiTheme="minorHAnsi" w:cstheme="minorHAnsi"/>
          <w:sz w:val="18"/>
          <w:szCs w:val="18"/>
          <w:vertAlign w:val="superscript"/>
        </w:rPr>
        <w:t xml:space="preserve"> </w:t>
      </w:r>
      <w:proofErr w:type="gramStart"/>
      <w:r w:rsidR="00CE5BF3">
        <w:rPr>
          <w:rFonts w:asciiTheme="minorHAnsi" w:hAnsiTheme="minorHAnsi" w:cstheme="minorHAnsi"/>
          <w:sz w:val="18"/>
          <w:szCs w:val="18"/>
        </w:rPr>
        <w:t>The</w:t>
      </w:r>
      <w:proofErr w:type="gramEnd"/>
      <w:r w:rsidR="00CE5BF3">
        <w:rPr>
          <w:rFonts w:asciiTheme="minorHAnsi" w:hAnsiTheme="minorHAnsi" w:cstheme="minorHAnsi"/>
          <w:sz w:val="18"/>
          <w:szCs w:val="18"/>
        </w:rPr>
        <w:t xml:space="preserve"> estimate of </w:t>
      </w:r>
      <w:r w:rsidR="00E52A25">
        <w:rPr>
          <w:rFonts w:asciiTheme="minorHAnsi" w:hAnsiTheme="minorHAnsi" w:cstheme="minorHAnsi"/>
          <w:sz w:val="18"/>
          <w:szCs w:val="18"/>
        </w:rPr>
        <w:t xml:space="preserve">total annual cost burden </w:t>
      </w:r>
      <w:r w:rsidR="00CE5BF3">
        <w:rPr>
          <w:rFonts w:asciiTheme="minorHAnsi" w:hAnsiTheme="minorHAnsi" w:cstheme="minorHAnsi"/>
          <w:sz w:val="18"/>
          <w:szCs w:val="18"/>
        </w:rPr>
        <w:t>was determined as follows:</w:t>
      </w:r>
      <w:r w:rsidR="00BC19C3">
        <w:rPr>
          <w:rFonts w:asciiTheme="minorHAnsi" w:hAnsiTheme="minorHAnsi" w:cstheme="minorHAnsi"/>
          <w:sz w:val="18"/>
          <w:szCs w:val="18"/>
        </w:rPr>
        <w:t xml:space="preserve"> </w:t>
      </w:r>
      <w:r w:rsidRPr="00A759D7" w:rsidR="006B3D60">
        <w:rPr>
          <w:rFonts w:asciiTheme="minorHAnsi" w:hAnsiTheme="minorHAnsi" w:cstheme="minorHAnsi"/>
          <w:sz w:val="18"/>
          <w:szCs w:val="18"/>
          <w:vertAlign w:val="superscript"/>
        </w:rPr>
        <w:t xml:space="preserve"> </w:t>
      </w:r>
      <w:r w:rsidRPr="00A759D7" w:rsidR="006B3D60">
        <w:rPr>
          <w:rFonts w:eastAsia="Times New Roman" w:asciiTheme="minorHAnsi" w:hAnsiTheme="minorHAnsi" w:cstheme="minorHAnsi"/>
          <w:sz w:val="18"/>
          <w:szCs w:val="18"/>
          <w:lang w:bidi="ar-SA"/>
        </w:rPr>
        <w:t xml:space="preserve">Logbook </w:t>
      </w:r>
      <w:r w:rsidR="00A752A2">
        <w:rPr>
          <w:rFonts w:eastAsia="Times New Roman" w:asciiTheme="minorHAnsi" w:hAnsiTheme="minorHAnsi" w:cstheme="minorHAnsi"/>
          <w:sz w:val="18"/>
          <w:szCs w:val="18"/>
          <w:lang w:bidi="ar-SA"/>
        </w:rPr>
        <w:t>data</w:t>
      </w:r>
      <w:r w:rsidRPr="00A759D7" w:rsidR="00A752A2">
        <w:rPr>
          <w:rFonts w:eastAsia="Times New Roman" w:asciiTheme="minorHAnsi" w:hAnsiTheme="minorHAnsi" w:cstheme="minorHAnsi"/>
          <w:sz w:val="18"/>
          <w:szCs w:val="18"/>
          <w:lang w:bidi="ar-SA"/>
        </w:rPr>
        <w:t xml:space="preserve"> </w:t>
      </w:r>
      <w:r w:rsidRPr="00A759D7" w:rsidR="006B3D60">
        <w:rPr>
          <w:rFonts w:eastAsia="Times New Roman" w:asciiTheme="minorHAnsi" w:hAnsiTheme="minorHAnsi" w:cstheme="minorHAnsi"/>
          <w:sz w:val="18"/>
          <w:szCs w:val="18"/>
          <w:lang w:bidi="ar-SA"/>
        </w:rPr>
        <w:t>must be submitted to ADF&amp;G weekly between April and the end of the season. Although the season does not end until December 31, 99 percent of all charter fishing has</w:t>
      </w:r>
      <w:r w:rsidRPr="006B3D60" w:rsidR="006B3D60">
        <w:rPr>
          <w:rFonts w:eastAsia="Times New Roman" w:asciiTheme="minorHAnsi" w:hAnsiTheme="minorHAnsi" w:cstheme="minorHAnsi"/>
          <w:sz w:val="18"/>
          <w:szCs w:val="18"/>
          <w:lang w:bidi="ar-SA"/>
        </w:rPr>
        <w:t xml:space="preserve"> been completed by the end of September each year. </w:t>
      </w:r>
      <w:r w:rsidR="00BC19C3">
        <w:rPr>
          <w:rFonts w:eastAsia="Times New Roman" w:asciiTheme="minorHAnsi" w:hAnsiTheme="minorHAnsi" w:cstheme="minorHAnsi"/>
          <w:sz w:val="18"/>
          <w:szCs w:val="18"/>
          <w:lang w:bidi="ar-SA"/>
        </w:rPr>
        <w:t>Therefore</w:t>
      </w:r>
      <w:r w:rsidRPr="006B3D60" w:rsidR="006B3D60">
        <w:rPr>
          <w:rFonts w:eastAsia="Times New Roman" w:asciiTheme="minorHAnsi" w:hAnsiTheme="minorHAnsi" w:cstheme="minorHAnsi"/>
          <w:sz w:val="18"/>
          <w:szCs w:val="18"/>
          <w:lang w:bidi="ar-SA"/>
        </w:rPr>
        <w:t xml:space="preserve">, we assumed that the season will run 26 weeks. </w:t>
      </w:r>
      <w:r w:rsidR="00BC19C3">
        <w:rPr>
          <w:rFonts w:eastAsia="Times New Roman" w:asciiTheme="minorHAnsi" w:hAnsiTheme="minorHAnsi" w:cstheme="minorHAnsi"/>
          <w:sz w:val="18"/>
          <w:szCs w:val="18"/>
          <w:lang w:bidi="ar-SA"/>
        </w:rPr>
        <w:t xml:space="preserve"> As the permit holder may submit more than one data sheet </w:t>
      </w:r>
      <w:r w:rsidR="00A752A2">
        <w:rPr>
          <w:rFonts w:eastAsia="Times New Roman" w:asciiTheme="minorHAnsi" w:hAnsiTheme="minorHAnsi" w:cstheme="minorHAnsi"/>
          <w:sz w:val="18"/>
          <w:szCs w:val="18"/>
          <w:lang w:bidi="ar-SA"/>
        </w:rPr>
        <w:t xml:space="preserve">(response) </w:t>
      </w:r>
      <w:r w:rsidR="00BC19C3">
        <w:rPr>
          <w:rFonts w:eastAsia="Times New Roman" w:asciiTheme="minorHAnsi" w:hAnsiTheme="minorHAnsi" w:cstheme="minorHAnsi"/>
          <w:sz w:val="18"/>
          <w:szCs w:val="18"/>
          <w:lang w:bidi="ar-SA"/>
        </w:rPr>
        <w:t xml:space="preserve">at a time, </w:t>
      </w:r>
      <w:r w:rsidRPr="006B3D60" w:rsidR="006B3D60">
        <w:rPr>
          <w:rFonts w:eastAsia="Times New Roman" w:asciiTheme="minorHAnsi" w:hAnsiTheme="minorHAnsi" w:cstheme="minorHAnsi"/>
          <w:sz w:val="18"/>
          <w:szCs w:val="18"/>
          <w:lang w:bidi="ar-SA"/>
        </w:rPr>
        <w:t xml:space="preserve">at most, a permit holder would </w:t>
      </w:r>
      <w:r w:rsidR="00BC19C3">
        <w:rPr>
          <w:rFonts w:eastAsia="Times New Roman" w:asciiTheme="minorHAnsi" w:hAnsiTheme="minorHAnsi" w:cstheme="minorHAnsi"/>
          <w:sz w:val="18"/>
          <w:szCs w:val="18"/>
          <w:lang w:bidi="ar-SA"/>
        </w:rPr>
        <w:t>submit responses</w:t>
      </w:r>
      <w:r w:rsidRPr="006B3D60" w:rsidR="00BC19C3">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26</w:t>
      </w:r>
      <w:r w:rsidR="00BC19C3">
        <w:rPr>
          <w:rFonts w:eastAsia="Times New Roman" w:asciiTheme="minorHAnsi" w:hAnsiTheme="minorHAnsi" w:cstheme="minorHAnsi"/>
          <w:sz w:val="18"/>
          <w:szCs w:val="18"/>
          <w:lang w:bidi="ar-SA"/>
        </w:rPr>
        <w:t xml:space="preserve"> times</w:t>
      </w:r>
      <w:r w:rsidRPr="006B3D60" w:rsidR="006B3D60">
        <w:rPr>
          <w:rFonts w:eastAsia="Times New Roman" w:asciiTheme="minorHAnsi" w:hAnsiTheme="minorHAnsi" w:cstheme="minorHAnsi"/>
          <w:sz w:val="18"/>
          <w:szCs w:val="18"/>
          <w:lang w:bidi="ar-SA"/>
        </w:rPr>
        <w:t>. If all 575 permit holders submit</w:t>
      </w:r>
      <w:r w:rsidR="009675FA">
        <w:rPr>
          <w:rFonts w:eastAsia="Times New Roman" w:asciiTheme="minorHAnsi" w:hAnsiTheme="minorHAnsi" w:cstheme="minorHAnsi"/>
          <w:sz w:val="18"/>
          <w:szCs w:val="18"/>
          <w:lang w:bidi="ar-SA"/>
        </w:rPr>
        <w:t xml:space="preserve"> their responses</w:t>
      </w:r>
      <w:r w:rsidRPr="006B3D60" w:rsidR="006B3D60">
        <w:rPr>
          <w:rFonts w:eastAsia="Times New Roman" w:asciiTheme="minorHAnsi" w:hAnsiTheme="minorHAnsi" w:cstheme="minorHAnsi"/>
          <w:sz w:val="18"/>
          <w:szCs w:val="18"/>
          <w:lang w:bidi="ar-SA"/>
        </w:rPr>
        <w:t xml:space="preserve"> every week</w:t>
      </w:r>
      <w:r w:rsidR="009675FA">
        <w:rPr>
          <w:rFonts w:eastAsia="Times New Roman" w:asciiTheme="minorHAnsi" w:hAnsiTheme="minorHAnsi" w:cstheme="minorHAnsi"/>
          <w:sz w:val="18"/>
          <w:szCs w:val="18"/>
          <w:lang w:bidi="ar-SA"/>
        </w:rPr>
        <w:t>,</w:t>
      </w:r>
      <w:r w:rsidRPr="006B3D60" w:rsidR="006B3D60">
        <w:rPr>
          <w:rFonts w:eastAsia="Times New Roman" w:asciiTheme="minorHAnsi" w:hAnsiTheme="minorHAnsi" w:cstheme="minorHAnsi"/>
          <w:sz w:val="18"/>
          <w:szCs w:val="18"/>
          <w:lang w:bidi="ar-SA"/>
        </w:rPr>
        <w:t xml:space="preserve"> during the season, the total cost would be 575 x 26 x $</w:t>
      </w:r>
      <w:r w:rsidR="009675FA">
        <w:rPr>
          <w:rFonts w:eastAsia="Times New Roman" w:asciiTheme="minorHAnsi" w:hAnsiTheme="minorHAnsi" w:cstheme="minorHAnsi"/>
          <w:sz w:val="18"/>
          <w:szCs w:val="18"/>
          <w:lang w:bidi="ar-SA"/>
        </w:rPr>
        <w:t>5</w:t>
      </w:r>
      <w:r w:rsidRPr="006B3D60" w:rsidR="006B3D60">
        <w:rPr>
          <w:rFonts w:eastAsia="Times New Roman" w:asciiTheme="minorHAnsi" w:hAnsiTheme="minorHAnsi" w:cstheme="minorHAnsi"/>
          <w:sz w:val="18"/>
          <w:szCs w:val="18"/>
          <w:lang w:bidi="ar-SA"/>
        </w:rPr>
        <w:t xml:space="preserve"> = $</w:t>
      </w:r>
      <w:r w:rsidR="009675FA">
        <w:rPr>
          <w:rFonts w:eastAsia="Times New Roman" w:asciiTheme="minorHAnsi" w:hAnsiTheme="minorHAnsi" w:cstheme="minorHAnsi"/>
          <w:sz w:val="18"/>
          <w:szCs w:val="18"/>
          <w:lang w:bidi="ar-SA"/>
        </w:rPr>
        <w:t>74,750</w:t>
      </w:r>
      <w:r w:rsidRPr="006B3D60" w:rsidR="006B3D60">
        <w:rPr>
          <w:rFonts w:eastAsia="Times New Roman" w:asciiTheme="minorHAnsi" w:hAnsiTheme="minorHAnsi" w:cstheme="minorHAnsi"/>
          <w:sz w:val="18"/>
          <w:szCs w:val="18"/>
          <w:lang w:bidi="ar-SA"/>
        </w:rPr>
        <w:t>.</w:t>
      </w:r>
      <w:r w:rsidR="00332F38">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 xml:space="preserve">This estimate is high because it is unlikely that all permits </w:t>
      </w:r>
      <w:r w:rsidR="00332F38">
        <w:rPr>
          <w:rFonts w:eastAsia="Times New Roman" w:asciiTheme="minorHAnsi" w:hAnsiTheme="minorHAnsi" w:cstheme="minorHAnsi"/>
          <w:sz w:val="18"/>
          <w:szCs w:val="18"/>
          <w:lang w:bidi="ar-SA"/>
        </w:rPr>
        <w:t>will</w:t>
      </w:r>
      <w:r w:rsidRPr="006B3D60" w:rsidR="00332F38">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 xml:space="preserve">be used every week of the season. However, a permit holder with several permits could </w:t>
      </w:r>
      <w:r w:rsidR="009675FA">
        <w:rPr>
          <w:rFonts w:eastAsia="Times New Roman" w:asciiTheme="minorHAnsi" w:hAnsiTheme="minorHAnsi" w:cstheme="minorHAnsi"/>
          <w:sz w:val="18"/>
          <w:szCs w:val="18"/>
          <w:lang w:bidi="ar-SA"/>
        </w:rPr>
        <w:t>allow</w:t>
      </w:r>
      <w:r w:rsidRPr="006B3D60" w:rsidR="006B3D60">
        <w:rPr>
          <w:rFonts w:eastAsia="Times New Roman" w:asciiTheme="minorHAnsi" w:hAnsiTheme="minorHAnsi" w:cstheme="minorHAnsi"/>
          <w:sz w:val="18"/>
          <w:szCs w:val="18"/>
          <w:lang w:bidi="ar-SA"/>
        </w:rPr>
        <w:t xml:space="preserve"> several businesses to use those permits</w:t>
      </w:r>
      <w:r w:rsidR="009675FA">
        <w:rPr>
          <w:rFonts w:eastAsia="Times New Roman" w:asciiTheme="minorHAnsi" w:hAnsiTheme="minorHAnsi" w:cstheme="minorHAnsi"/>
          <w:sz w:val="18"/>
          <w:szCs w:val="18"/>
          <w:lang w:bidi="ar-SA"/>
        </w:rPr>
        <w:t>,</w:t>
      </w:r>
      <w:r w:rsidRPr="006B3D60" w:rsidR="006B3D60">
        <w:rPr>
          <w:rFonts w:eastAsia="Times New Roman" w:asciiTheme="minorHAnsi" w:hAnsiTheme="minorHAnsi" w:cstheme="minorHAnsi"/>
          <w:sz w:val="18"/>
          <w:szCs w:val="18"/>
          <w:lang w:bidi="ar-SA"/>
        </w:rPr>
        <w:t xml:space="preserve"> so the logbook sheets would be submitted separately. </w:t>
      </w:r>
    </w:p>
    <w:p w:rsidRPr="00251AC9" w:rsidR="008220C7" w:rsidP="008220C7" w:rsidRDefault="008220C7" w14:paraId="7B23A9E8" w14:textId="5C2688F6">
      <w:pPr>
        <w:pStyle w:val="BodyText"/>
        <w:spacing w:before="6"/>
        <w:ind w:left="144" w:hanging="144"/>
        <w:rPr>
          <w:rFonts w:asciiTheme="minorHAnsi" w:hAnsiTheme="minorHAnsi" w:cstheme="minorHAnsi"/>
          <w:sz w:val="18"/>
          <w:szCs w:val="18"/>
        </w:rPr>
      </w:pPr>
      <w:r w:rsidRPr="008220C7">
        <w:rPr>
          <w:rFonts w:asciiTheme="minorHAnsi" w:hAnsiTheme="minorHAnsi" w:cstheme="minorHAnsi"/>
          <w:sz w:val="18"/>
          <w:szCs w:val="18"/>
          <w:u w:val="single"/>
          <w:vertAlign w:val="superscript"/>
        </w:rPr>
        <w:t>8</w:t>
      </w:r>
      <w:r w:rsidRPr="008220C7">
        <w:rPr>
          <w:rFonts w:asciiTheme="minorHAnsi" w:hAnsiTheme="minorHAnsi" w:cstheme="minorHAnsi"/>
          <w:sz w:val="18"/>
          <w:szCs w:val="18"/>
          <w:vertAlign w:val="superscript"/>
        </w:rPr>
        <w:t>/</w:t>
      </w:r>
      <w:r w:rsidRPr="00146543">
        <w:rPr>
          <w:rFonts w:asciiTheme="minorHAnsi" w:hAnsiTheme="minorHAnsi" w:cstheme="minorHAnsi"/>
          <w:sz w:val="18"/>
          <w:szCs w:val="18"/>
        </w:rPr>
        <w:t>Unique respondents</w:t>
      </w:r>
      <w:r>
        <w:rPr>
          <w:rFonts w:asciiTheme="minorHAnsi" w:hAnsiTheme="minorHAnsi" w:cstheme="minorHAnsi"/>
          <w:sz w:val="18"/>
          <w:szCs w:val="18"/>
        </w:rPr>
        <w:t>.</w:t>
      </w:r>
      <w:r w:rsidRPr="00BC3215">
        <w:t xml:space="preserve"> </w:t>
      </w:r>
      <w:r w:rsidRPr="00BC3215">
        <w:rPr>
          <w:rFonts w:asciiTheme="minorHAnsi" w:hAnsiTheme="minorHAnsi" w:cstheme="minorHAnsi"/>
          <w:sz w:val="18"/>
          <w:szCs w:val="18"/>
        </w:rPr>
        <w:t xml:space="preserve">Some participants in the CHLAP and CHP programs submit more than one </w:t>
      </w:r>
      <w:r>
        <w:rPr>
          <w:rFonts w:asciiTheme="minorHAnsi" w:hAnsiTheme="minorHAnsi" w:cstheme="minorHAnsi"/>
          <w:sz w:val="18"/>
          <w:szCs w:val="18"/>
        </w:rPr>
        <w:t xml:space="preserve">instrument in </w:t>
      </w:r>
      <w:r w:rsidRPr="00BC3215">
        <w:rPr>
          <w:rFonts w:asciiTheme="minorHAnsi" w:hAnsiTheme="minorHAnsi" w:cstheme="minorHAnsi"/>
          <w:sz w:val="18"/>
          <w:szCs w:val="18"/>
        </w:rPr>
        <w:t>this information collection. Therefore, the number of unique respondents is used to show the estimated number of separate participants who are expected to annually submit information during the renewal period for this information collection.</w:t>
      </w:r>
      <w:r>
        <w:rPr>
          <w:rFonts w:asciiTheme="minorHAnsi" w:hAnsiTheme="minorHAnsi" w:cstheme="minorHAnsi"/>
          <w:sz w:val="18"/>
          <w:szCs w:val="18"/>
        </w:rPr>
        <w:t xml:space="preserve"> The </w:t>
      </w:r>
      <w:r w:rsidRPr="00251AC9">
        <w:rPr>
          <w:rFonts w:ascii="Calibri" w:hAnsi="Calibri" w:eastAsia="Times New Roman" w:cs="Times New Roman"/>
          <w:sz w:val="18"/>
          <w:szCs w:val="18"/>
          <w:lang w:bidi="ar-SA"/>
        </w:rPr>
        <w:t xml:space="preserve">estimated number of unique </w:t>
      </w:r>
      <w:r w:rsidRPr="001A72C2">
        <w:rPr>
          <w:rFonts w:ascii="Calibri" w:hAnsi="Calibri" w:eastAsia="Times New Roman" w:cs="Times New Roman"/>
          <w:sz w:val="18"/>
          <w:szCs w:val="18"/>
          <w:lang w:bidi="ar-SA"/>
        </w:rPr>
        <w:t xml:space="preserve">respondents consists of </w:t>
      </w:r>
      <w:r>
        <w:rPr>
          <w:rFonts w:ascii="Calibri" w:hAnsi="Calibri" w:eastAsia="Calibri" w:cs="Calibri"/>
          <w:sz w:val="18"/>
          <w:szCs w:val="18"/>
          <w:lang w:bidi="ar-SA"/>
        </w:rPr>
        <w:t>575</w:t>
      </w:r>
      <w:r w:rsidRPr="001A72C2">
        <w:rPr>
          <w:rFonts w:ascii="Calibri" w:hAnsi="Calibri" w:eastAsia="Calibri" w:cs="Calibri"/>
          <w:sz w:val="18"/>
          <w:szCs w:val="18"/>
          <w:lang w:bidi="ar-SA"/>
        </w:rPr>
        <w:t xml:space="preserve"> CHP holders, </w:t>
      </w:r>
      <w:r>
        <w:rPr>
          <w:rFonts w:ascii="Calibri" w:hAnsi="Calibri" w:eastAsia="Calibri" w:cs="Calibri"/>
          <w:sz w:val="18"/>
          <w:szCs w:val="18"/>
          <w:lang w:bidi="ar-SA"/>
        </w:rPr>
        <w:t>1</w:t>
      </w:r>
      <w:r w:rsidRPr="001A72C2">
        <w:rPr>
          <w:rFonts w:ascii="Calibri" w:hAnsi="Calibri" w:eastAsia="Calibri" w:cs="Calibri"/>
          <w:sz w:val="18"/>
          <w:szCs w:val="18"/>
          <w:lang w:bidi="ar-SA"/>
        </w:rPr>
        <w:t xml:space="preserve"> MWR program</w:t>
      </w:r>
      <w:r>
        <w:rPr>
          <w:rFonts w:ascii="Calibri" w:hAnsi="Calibri" w:eastAsia="Calibri" w:cs="Calibri"/>
          <w:sz w:val="18"/>
          <w:szCs w:val="18"/>
          <w:lang w:bidi="ar-SA"/>
        </w:rPr>
        <w:t>, and about 80 IFQ permit holders</w:t>
      </w:r>
      <w:r w:rsidRPr="001A72C2">
        <w:rPr>
          <w:rFonts w:ascii="Calibri" w:hAnsi="Calibri" w:eastAsia="Calibri" w:cs="Calibri"/>
          <w:sz w:val="18"/>
          <w:szCs w:val="18"/>
          <w:lang w:bidi="ar-SA"/>
        </w:rPr>
        <w:t>.</w:t>
      </w:r>
      <w:r>
        <w:rPr>
          <w:rFonts w:ascii="Calibri" w:hAnsi="Calibri" w:eastAsia="Calibri" w:cs="Calibri"/>
          <w:sz w:val="18"/>
          <w:szCs w:val="18"/>
          <w:lang w:bidi="ar-SA"/>
        </w:rPr>
        <w:t xml:space="preserve"> </w:t>
      </w:r>
      <w:r w:rsidRPr="00251AC9">
        <w:rPr>
          <w:rFonts w:ascii="Calibri" w:hAnsi="Calibri" w:eastAsia="Calibri" w:cs="Calibri"/>
          <w:sz w:val="18"/>
          <w:szCs w:val="18"/>
          <w:lang w:bidi="ar-SA"/>
        </w:rPr>
        <w:t xml:space="preserve"> </w:t>
      </w:r>
    </w:p>
    <w:p w:rsidRPr="006B3D60" w:rsidR="008220C7" w:rsidP="00406A38" w:rsidRDefault="008220C7" w14:paraId="20E48DE1" w14:textId="77777777">
      <w:pPr>
        <w:pStyle w:val="BodyText"/>
        <w:spacing w:before="60"/>
        <w:ind w:left="144" w:hanging="144"/>
        <w:rPr>
          <w:rFonts w:eastAsia="Times New Roman" w:asciiTheme="minorHAnsi" w:hAnsiTheme="minorHAnsi" w:cstheme="minorHAnsi"/>
          <w:sz w:val="18"/>
          <w:szCs w:val="18"/>
          <w:lang w:bidi="ar-SA"/>
        </w:rPr>
      </w:pPr>
    </w:p>
    <w:p w:rsidR="00857098" w:rsidP="00BD7237" w:rsidRDefault="00857098" w14:paraId="00A8C92E" w14:textId="77777777">
      <w:pPr>
        <w:pStyle w:val="BodyText"/>
        <w:spacing w:before="7"/>
        <w:ind w:left="0"/>
        <w:rPr>
          <w:rFonts w:ascii="Times New Roman" w:hAnsi="Times New Roman" w:cs="Times New Roman"/>
          <w:b/>
        </w:rPr>
        <w:sectPr w:rsidR="00857098" w:rsidSect="000513E7">
          <w:pgSz w:w="15840" w:h="12240" w:orient="landscape"/>
          <w:pgMar w:top="1080" w:right="640" w:bottom="1080" w:left="1200" w:header="0" w:footer="1014" w:gutter="0"/>
          <w:cols w:space="720"/>
          <w:docGrid w:linePitch="299"/>
        </w:sectPr>
      </w:pPr>
    </w:p>
    <w:p w:rsidRPr="00BD7237" w:rsidR="008E61C9" w:rsidP="00835946" w:rsidRDefault="008E61C9" w14:paraId="064748D9" w14:textId="41053AAD">
      <w:pPr>
        <w:pStyle w:val="BodyText"/>
        <w:spacing w:before="7"/>
        <w:ind w:left="0"/>
        <w:rPr>
          <w:rFonts w:ascii="Times New Roman" w:hAnsi="Times New Roman" w:cs="Times New Roman"/>
          <w:b/>
        </w:rPr>
      </w:pPr>
    </w:p>
    <w:p w:rsidRPr="00BD7237" w:rsidR="008E61C9" w:rsidP="00835946" w:rsidRDefault="001477A3" w14:paraId="77C26F37"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473984" w:rsidP="00835946" w:rsidRDefault="00473984" w14:paraId="58A81F1E" w14:textId="77777777">
      <w:pPr>
        <w:pStyle w:val="BodyText"/>
        <w:spacing w:before="7"/>
        <w:ind w:left="0"/>
        <w:rPr>
          <w:rFonts w:ascii="Times New Roman" w:hAnsi="Times New Roman" w:cs="Times New Roman"/>
        </w:rPr>
      </w:pPr>
    </w:p>
    <w:p w:rsidRPr="00473984" w:rsidR="00473984" w:rsidP="00473984" w:rsidRDefault="00473984" w14:paraId="44BEA195" w14:textId="77777777">
      <w:pPr>
        <w:pStyle w:val="BodyText"/>
        <w:spacing w:before="7"/>
        <w:ind w:left="0"/>
        <w:rPr>
          <w:rFonts w:ascii="Times New Roman" w:hAnsi="Times New Roman" w:cs="Times New Roman"/>
        </w:rPr>
      </w:pPr>
      <w:r w:rsidRPr="00473984">
        <w:rPr>
          <w:rFonts w:ascii="Times New Roman" w:hAnsi="Times New Roman" w:cs="Times New Roman"/>
        </w:rPr>
        <w:t>NMFS costs</w:t>
      </w:r>
      <w:r>
        <w:rPr>
          <w:rFonts w:ascii="Times New Roman" w:hAnsi="Times New Roman" w:cs="Times New Roman"/>
        </w:rPr>
        <w:t xml:space="preserve"> associated with data collection for the GAF program are recoverable through IFQ </w:t>
      </w:r>
      <w:r w:rsidR="0039015C">
        <w:rPr>
          <w:rFonts w:ascii="Times New Roman" w:hAnsi="Times New Roman" w:cs="Times New Roman"/>
        </w:rPr>
        <w:t>p</w:t>
      </w:r>
      <w:r>
        <w:rPr>
          <w:rFonts w:ascii="Times New Roman" w:hAnsi="Times New Roman" w:cs="Times New Roman"/>
        </w:rPr>
        <w:t xml:space="preserve">rogram cost recovery fees. NMFS does not track fees associated with GAF separate from other IFQ </w:t>
      </w:r>
      <w:r w:rsidR="0039015C">
        <w:rPr>
          <w:rFonts w:ascii="Times New Roman" w:hAnsi="Times New Roman" w:cs="Times New Roman"/>
        </w:rPr>
        <w:t>p</w:t>
      </w:r>
      <w:r>
        <w:rPr>
          <w:rFonts w:ascii="Times New Roman" w:hAnsi="Times New Roman" w:cs="Times New Roman"/>
        </w:rPr>
        <w:t>rogram fees.</w:t>
      </w:r>
      <w:r w:rsidR="0039015C">
        <w:rPr>
          <w:rFonts w:ascii="Times New Roman" w:hAnsi="Times New Roman" w:cs="Times New Roman"/>
        </w:rPr>
        <w:t xml:space="preserve"> Under this </w:t>
      </w:r>
      <w:r w:rsidRPr="00473984">
        <w:rPr>
          <w:rFonts w:ascii="Times New Roman" w:hAnsi="Times New Roman" w:cs="Times New Roman"/>
        </w:rPr>
        <w:t>cost recovery program, NMFS is authorized to collect direct program costs from the permit holders. Therefore, the information collection requirements of the</w:t>
      </w:r>
      <w:r w:rsidR="0039015C">
        <w:rPr>
          <w:rFonts w:ascii="Times New Roman" w:hAnsi="Times New Roman" w:cs="Times New Roman"/>
        </w:rPr>
        <w:t xml:space="preserve"> GAF landing report, the GAF permit log, and the</w:t>
      </w:r>
      <w:r w:rsidRPr="00473984">
        <w:rPr>
          <w:rFonts w:ascii="Times New Roman" w:hAnsi="Times New Roman" w:cs="Times New Roman"/>
        </w:rPr>
        <w:t xml:space="preserve"> </w:t>
      </w:r>
      <w:r w:rsidR="0039015C">
        <w:rPr>
          <w:rFonts w:ascii="Times New Roman" w:hAnsi="Times New Roman" w:cs="Times New Roman"/>
        </w:rPr>
        <w:t>Application for Transfer</w:t>
      </w:r>
      <w:r w:rsidRPr="0039015C" w:rsidR="0039015C">
        <w:rPr>
          <w:rFonts w:ascii="Times New Roman" w:hAnsi="Times New Roman" w:cs="Times New Roman"/>
        </w:rPr>
        <w:t xml:space="preserve"> </w:t>
      </w:r>
      <w:proofErr w:type="gramStart"/>
      <w:r w:rsidRPr="0039015C" w:rsidR="0039015C">
        <w:rPr>
          <w:rFonts w:ascii="Times New Roman" w:hAnsi="Times New Roman" w:cs="Times New Roman"/>
        </w:rPr>
        <w:t>Between</w:t>
      </w:r>
      <w:proofErr w:type="gramEnd"/>
      <w:r w:rsidRPr="0039015C" w:rsidR="0039015C">
        <w:rPr>
          <w:rFonts w:ascii="Times New Roman" w:hAnsi="Times New Roman" w:cs="Times New Roman"/>
        </w:rPr>
        <w:t xml:space="preserve"> IFQ and GAF and issuance of GAF permit </w:t>
      </w:r>
      <w:r w:rsidRPr="00473984">
        <w:rPr>
          <w:rFonts w:ascii="Times New Roman" w:hAnsi="Times New Roman" w:cs="Times New Roman"/>
        </w:rPr>
        <w:t>do not impose a cost on the Federal Government.</w:t>
      </w:r>
    </w:p>
    <w:p w:rsidRPr="008757AB" w:rsidR="008E61C9" w:rsidP="00BD7237" w:rsidRDefault="008E61C9" w14:paraId="6049A93E" w14:textId="77777777">
      <w:pPr>
        <w:pStyle w:val="BodyText"/>
        <w:spacing w:before="9" w:after="1"/>
        <w:ind w:left="0"/>
        <w:rPr>
          <w:rFonts w:ascii="Times New Roman" w:hAnsi="Times New Roman" w:cs="Times New Roman"/>
          <w:b/>
        </w:rPr>
      </w:pPr>
    </w:p>
    <w:tbl>
      <w:tblPr>
        <w:tblW w:w="8377" w:type="dxa"/>
        <w:tblInd w:w="-25" w:type="dxa"/>
        <w:tblLook w:val="04A0" w:firstRow="1" w:lastRow="0" w:firstColumn="1" w:lastColumn="0" w:noHBand="0" w:noVBand="1"/>
      </w:tblPr>
      <w:tblGrid>
        <w:gridCol w:w="2280"/>
        <w:gridCol w:w="1120"/>
        <w:gridCol w:w="1277"/>
        <w:gridCol w:w="1120"/>
        <w:gridCol w:w="1280"/>
        <w:gridCol w:w="1300"/>
      </w:tblGrid>
      <w:tr w:rsidRPr="00DF0CE3" w:rsidR="00DF0CE3" w:rsidTr="00064384" w14:paraId="6C7FE50A" w14:textId="77777777">
        <w:trPr>
          <w:trHeight w:val="450"/>
        </w:trPr>
        <w:tc>
          <w:tcPr>
            <w:tcW w:w="2280" w:type="dxa"/>
            <w:tcBorders>
              <w:top w:val="single" w:color="auto" w:sz="8" w:space="0"/>
              <w:left w:val="single" w:color="auto" w:sz="8" w:space="0"/>
              <w:bottom w:val="nil"/>
              <w:right w:val="single" w:color="auto" w:sz="8" w:space="0"/>
            </w:tcBorders>
            <w:shd w:val="clear" w:color="000000" w:fill="BDD7EE"/>
            <w:vAlign w:val="center"/>
            <w:hideMark/>
          </w:tcPr>
          <w:p w:rsidRPr="00DF0CE3" w:rsidR="00DF0CE3" w:rsidP="00DF0CE3" w:rsidRDefault="00DF0CE3" w14:paraId="51995E1B"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Cost Descriptions</w:t>
            </w:r>
          </w:p>
        </w:tc>
        <w:tc>
          <w:tcPr>
            <w:tcW w:w="112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03BC1DC9"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Grade/Step</w:t>
            </w:r>
          </w:p>
        </w:tc>
        <w:tc>
          <w:tcPr>
            <w:tcW w:w="1277"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62CF51AE"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Loaded Salary /Cost</w:t>
            </w:r>
          </w:p>
        </w:tc>
        <w:tc>
          <w:tcPr>
            <w:tcW w:w="112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467D59C0"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of Effort</w:t>
            </w:r>
          </w:p>
        </w:tc>
        <w:tc>
          <w:tcPr>
            <w:tcW w:w="128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51E8F6E9"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Fringe (if Applicable)</w:t>
            </w:r>
          </w:p>
        </w:tc>
        <w:tc>
          <w:tcPr>
            <w:tcW w:w="130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71553284"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 Cost to Government</w:t>
            </w:r>
          </w:p>
        </w:tc>
      </w:tr>
      <w:tr w:rsidRPr="00DF0CE3" w:rsidR="008757AB" w:rsidTr="00CC4FEF" w14:paraId="353E794F"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CC4FEF" w:rsidR="008757AB" w:rsidP="00DF0CE3" w:rsidRDefault="008757AB" w14:paraId="5D795EDA" w14:textId="4FCFDA2C">
            <w:pPr>
              <w:widowControl/>
              <w:autoSpaceDE/>
              <w:autoSpaceDN/>
              <w:rPr>
                <w:rFonts w:ascii="Calibri" w:hAnsi="Calibri" w:eastAsia="Times New Roman" w:cs="Calibri"/>
                <w:b/>
                <w:bCs/>
                <w:color w:val="000000"/>
                <w:sz w:val="16"/>
                <w:szCs w:val="16"/>
                <w:lang w:bidi="ar-SA"/>
              </w:rPr>
            </w:pPr>
            <w:r w:rsidRPr="008757AB">
              <w:rPr>
                <w:rFonts w:ascii="Calibri" w:hAnsi="Calibri" w:eastAsia="Times New Roman" w:cs="Calibri"/>
                <w:b/>
                <w:bCs/>
                <w:color w:val="000000"/>
                <w:sz w:val="16"/>
                <w:szCs w:val="16"/>
                <w:lang w:bidi="ar-SA"/>
              </w:rPr>
              <w:t>Federal Oversight</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8757AB" w:rsidP="00BC5C5B" w:rsidRDefault="00F16DD0" w14:paraId="1438B8AD" w14:textId="3573469C">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8</w:t>
            </w:r>
            <w:r w:rsidR="00BC5C5B">
              <w:rPr>
                <w:rFonts w:ascii="Calibri" w:hAnsi="Calibri" w:eastAsia="Times New Roman" w:cs="Calibri"/>
                <w:color w:val="000000"/>
                <w:sz w:val="16"/>
                <w:szCs w:val="16"/>
                <w:lang w:bidi="ar-SA"/>
              </w:rPr>
              <w:t>,</w:t>
            </w:r>
            <w:r>
              <w:rPr>
                <w:rFonts w:ascii="Calibri" w:hAnsi="Calibri" w:eastAsia="Times New Roman" w:cs="Calibri"/>
                <w:color w:val="000000"/>
                <w:sz w:val="16"/>
                <w:szCs w:val="16"/>
                <w:lang w:bidi="ar-SA"/>
              </w:rPr>
              <w:t xml:space="preserve"> Step</w:t>
            </w:r>
            <w:r w:rsidR="00806B68">
              <w:rPr>
                <w:rFonts w:ascii="Calibri" w:hAnsi="Calibri" w:eastAsia="Times New Roman" w:cs="Calibri"/>
                <w:color w:val="000000"/>
                <w:sz w:val="16"/>
                <w:szCs w:val="16"/>
                <w:lang w:bidi="ar-SA"/>
              </w:rPr>
              <w:t xml:space="preserve"> </w:t>
            </w:r>
            <w:r w:rsidR="00BC5C5B">
              <w:rPr>
                <w:rFonts w:ascii="Calibri" w:hAnsi="Calibri" w:eastAsia="Times New Roman" w:cs="Calibri"/>
                <w:color w:val="000000"/>
                <w:sz w:val="16"/>
                <w:szCs w:val="16"/>
                <w:lang w:bidi="ar-SA"/>
              </w:rPr>
              <w:t>10</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8757AB" w:rsidP="00DF0CE3" w:rsidRDefault="00BC5C5B" w14:paraId="5F117267" w14:textId="06BCD164">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105,848</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8757AB" w:rsidP="00C5779A" w:rsidRDefault="00BC5C5B" w14:paraId="3B5EC40B" w14:textId="14B99C5B">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40</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8757AB" w:rsidP="00DF0CE3" w:rsidRDefault="008757AB" w14:paraId="3D939FAE"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8757AB" w:rsidP="0097479D" w:rsidRDefault="00BC5C5B" w14:paraId="6361AD33" w14:textId="1260454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42,339</w:t>
            </w:r>
          </w:p>
        </w:tc>
      </w:tr>
      <w:tr w:rsidRPr="00DF0CE3" w:rsidR="00CD08F4" w:rsidTr="00CC4FEF" w14:paraId="6FACDCAD"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8757AB" w:rsidR="00CD08F4" w:rsidP="00DF0CE3" w:rsidRDefault="00CD08F4" w14:paraId="61DC73F9" w14:textId="0B56DC65">
            <w:pPr>
              <w:widowControl/>
              <w:autoSpaceDE/>
              <w:autoSpaceDN/>
              <w:rPr>
                <w:rFonts w:ascii="Calibri" w:hAnsi="Calibri" w:eastAsia="Times New Roman" w:cs="Calibri"/>
                <w:bCs/>
                <w:color w:val="000000"/>
                <w:sz w:val="16"/>
                <w:szCs w:val="16"/>
                <w:lang w:bidi="ar-SA"/>
              </w:rPr>
            </w:pPr>
            <w:r w:rsidRPr="008757AB">
              <w:rPr>
                <w:rFonts w:ascii="Calibri" w:hAnsi="Calibri" w:eastAsia="Times New Roman" w:cs="Calibri"/>
                <w:bCs/>
                <w:color w:val="000000"/>
                <w:sz w:val="16"/>
                <w:szCs w:val="16"/>
                <w:lang w:bidi="ar-SA"/>
              </w:rPr>
              <w:t>Other Federal Positions</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CD08F4" w:rsidP="00DF0CE3" w:rsidRDefault="00CD08F4" w14:paraId="6159F2A5" w14:textId="11C2EC8A">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9</w:t>
            </w:r>
            <w:r w:rsidR="006C185F">
              <w:rPr>
                <w:rFonts w:ascii="Calibri" w:hAnsi="Calibri" w:eastAsia="Times New Roman" w:cs="Calibri"/>
                <w:color w:val="000000"/>
                <w:sz w:val="16"/>
                <w:szCs w:val="16"/>
                <w:lang w:bidi="ar-SA"/>
              </w:rPr>
              <w:t>,</w:t>
            </w:r>
            <w:r w:rsidR="005A6DFC">
              <w:rPr>
                <w:rFonts w:ascii="Calibri" w:hAnsi="Calibri" w:eastAsia="Times New Roman" w:cs="Calibri"/>
                <w:color w:val="000000"/>
                <w:sz w:val="16"/>
                <w:szCs w:val="16"/>
                <w:lang w:bidi="ar-SA"/>
              </w:rPr>
              <w:t xml:space="preserve"> Step 3</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CD08F4" w:rsidP="00DF0CE3" w:rsidRDefault="005A6DFC" w14:paraId="52BE7FF4" w14:textId="5BAF1BC9">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95,926</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CD08F4" w:rsidP="00C5779A" w:rsidRDefault="005A6DFC" w14:paraId="713F8F93" w14:textId="67C9E5A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CD08F4" w:rsidP="00DF0CE3" w:rsidRDefault="00CD08F4" w14:paraId="2E73F5BC"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CD08F4" w:rsidP="0097479D" w:rsidRDefault="005A6DFC" w14:paraId="31A70663" w14:textId="477D211F">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47,963</w:t>
            </w:r>
          </w:p>
        </w:tc>
      </w:tr>
      <w:tr w:rsidRPr="00DF0CE3" w:rsidR="00BC5C5B" w:rsidTr="00CC4FEF" w14:paraId="4CF37B04"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8757AB" w:rsidR="00BC5C5B" w:rsidP="00DF0CE3" w:rsidRDefault="00BC5C5B" w14:paraId="7DBAEF3C" w14:textId="77777777">
            <w:pPr>
              <w:widowControl/>
              <w:autoSpaceDE/>
              <w:autoSpaceDN/>
              <w:rPr>
                <w:rFonts w:ascii="Calibri" w:hAnsi="Calibri" w:eastAsia="Times New Roman" w:cs="Calibri"/>
                <w:bCs/>
                <w:color w:val="000000"/>
                <w:sz w:val="16"/>
                <w:szCs w:val="16"/>
                <w:lang w:bidi="ar-SA"/>
              </w:rPr>
            </w:pP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BC5C5B" w:rsidP="00DF0CE3" w:rsidRDefault="00BC5C5B" w14:paraId="0778C8FC" w14:textId="4433D550">
            <w:pPr>
              <w:widowControl/>
              <w:autoSpaceDE/>
              <w:autoSpaceDN/>
              <w:rPr>
                <w:rFonts w:ascii="Calibri" w:hAnsi="Calibri" w:eastAsia="Times New Roman" w:cs="Calibri"/>
                <w:color w:val="000000"/>
                <w:sz w:val="16"/>
                <w:szCs w:val="16"/>
                <w:lang w:bidi="ar-SA"/>
              </w:rPr>
            </w:pPr>
            <w:r w:rsidRPr="00BC5C5B">
              <w:rPr>
                <w:rFonts w:ascii="Calibri" w:hAnsi="Calibri" w:eastAsia="Times New Roman" w:cs="Calibri"/>
                <w:color w:val="000000"/>
                <w:sz w:val="16"/>
                <w:szCs w:val="16"/>
                <w:lang w:bidi="ar-SA"/>
              </w:rPr>
              <w:t>5X  GS 10 Step 1</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00BC5C5B" w:rsidP="00DF0CE3" w:rsidRDefault="00BC5C5B" w14:paraId="3FC32C83" w14:textId="344C9578">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99,034</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BC5C5B" w:rsidP="00C5779A" w:rsidRDefault="00BC5C5B" w14:paraId="3D8F6393" w14:textId="790EE160">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125</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BC5C5B" w:rsidP="00DF0CE3" w:rsidRDefault="00BC5C5B" w14:paraId="40EBCAE8"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BC5C5B" w:rsidP="0097479D" w:rsidRDefault="00316E5C" w14:paraId="30D3EB37" w14:textId="08FE32E5">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123,793</w:t>
            </w:r>
          </w:p>
        </w:tc>
      </w:tr>
      <w:tr w:rsidRPr="00DF0CE3" w:rsidR="00DF0CE3" w:rsidTr="00CC4FEF" w14:paraId="6B1A872C"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hideMark/>
          </w:tcPr>
          <w:p w:rsidRPr="008757AB" w:rsidR="00DF0CE3" w:rsidP="00DF0CE3" w:rsidRDefault="00DF0CE3" w14:paraId="0182B0D7" w14:textId="2A2C94D8">
            <w:pPr>
              <w:widowControl/>
              <w:autoSpaceDE/>
              <w:autoSpaceDN/>
              <w:rPr>
                <w:rFonts w:ascii="Calibri" w:hAnsi="Calibri" w:eastAsia="Times New Roman" w:cs="Calibri"/>
                <w:bCs/>
                <w:color w:val="000000"/>
                <w:sz w:val="16"/>
                <w:szCs w:val="16"/>
                <w:lang w:bidi="ar-SA"/>
              </w:rPr>
            </w:pP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DF0CE3" w:rsidRDefault="00A80063" w14:paraId="0DC6D37E" w14:textId="2121F854">
            <w:pPr>
              <w:widowControl/>
              <w:autoSpaceDE/>
              <w:autoSpaceDN/>
              <w:rPr>
                <w:rFonts w:ascii="Calibri" w:hAnsi="Calibri" w:eastAsia="Times New Roman" w:cs="Calibri"/>
                <w:color w:val="000000"/>
                <w:sz w:val="16"/>
                <w:szCs w:val="16"/>
                <w:lang w:bidi="ar-SA"/>
              </w:rPr>
            </w:pPr>
            <w:r w:rsidRPr="00A80063">
              <w:rPr>
                <w:rFonts w:ascii="Calibri" w:hAnsi="Calibri" w:eastAsia="Times New Roman" w:cs="Calibri"/>
                <w:color w:val="000000"/>
                <w:sz w:val="16"/>
                <w:szCs w:val="16"/>
                <w:lang w:bidi="ar-SA"/>
              </w:rPr>
              <w:t>3X  GS 12,  Step 5</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DF0CE3" w:rsidRDefault="00BC5C5B" w14:paraId="1FAC42C5" w14:textId="124E5A69">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147,806</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C5779A" w:rsidRDefault="00BC5C5B" w14:paraId="2E8A552C" w14:textId="0F08350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75</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DF0CE3" w:rsidP="00DF0CE3" w:rsidRDefault="00DF0CE3" w14:paraId="0BF253C3"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DF0CE3" w:rsidP="0097479D" w:rsidRDefault="008B505D" w14:paraId="6A8428B5" w14:textId="3AC148B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110,855</w:t>
            </w:r>
          </w:p>
        </w:tc>
      </w:tr>
      <w:tr w:rsidRPr="00DF0CE3" w:rsidR="006C185F" w:rsidTr="00CC4FEF" w14:paraId="78FC3B3C"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tcPr>
          <w:p w:rsidRPr="00DF0CE3" w:rsidR="006C185F" w:rsidP="00DF0CE3" w:rsidRDefault="006C185F" w14:paraId="0C8BBA8A"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A80063" w:rsidR="006C185F" w:rsidP="00DF0CE3" w:rsidRDefault="006C185F" w14:paraId="677FEE36" w14:textId="6F7A14A1">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12, Step 10</w:t>
            </w:r>
          </w:p>
        </w:tc>
        <w:tc>
          <w:tcPr>
            <w:tcW w:w="1277" w:type="dxa"/>
            <w:tcBorders>
              <w:top w:val="nil"/>
              <w:left w:val="nil"/>
              <w:bottom w:val="single" w:color="auto" w:sz="4" w:space="0"/>
              <w:right w:val="single" w:color="auto" w:sz="4" w:space="0"/>
            </w:tcBorders>
            <w:shd w:val="clear" w:color="auto" w:fill="auto"/>
            <w:noWrap/>
            <w:vAlign w:val="bottom"/>
          </w:tcPr>
          <w:p w:rsidR="006C185F" w:rsidP="00DF0CE3" w:rsidRDefault="006C185F" w14:paraId="31E282A8" w14:textId="3976485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169,545</w:t>
            </w:r>
          </w:p>
        </w:tc>
        <w:tc>
          <w:tcPr>
            <w:tcW w:w="1120" w:type="dxa"/>
            <w:tcBorders>
              <w:top w:val="nil"/>
              <w:left w:val="nil"/>
              <w:bottom w:val="single" w:color="auto" w:sz="4" w:space="0"/>
              <w:right w:val="single" w:color="auto" w:sz="4" w:space="0"/>
            </w:tcBorders>
            <w:shd w:val="clear" w:color="auto" w:fill="auto"/>
            <w:noWrap/>
            <w:vAlign w:val="bottom"/>
          </w:tcPr>
          <w:p w:rsidR="006C185F" w:rsidP="00DF0CE3" w:rsidRDefault="005A6DFC" w14:paraId="59BB363B" w14:textId="25A75791">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w:t>
            </w:r>
          </w:p>
        </w:tc>
        <w:tc>
          <w:tcPr>
            <w:tcW w:w="1280" w:type="dxa"/>
            <w:tcBorders>
              <w:top w:val="nil"/>
              <w:left w:val="nil"/>
              <w:bottom w:val="single" w:color="auto" w:sz="4" w:space="0"/>
              <w:right w:val="single" w:color="auto" w:sz="4" w:space="0"/>
            </w:tcBorders>
            <w:shd w:val="clear" w:color="000000" w:fill="808080"/>
            <w:noWrap/>
            <w:vAlign w:val="bottom"/>
          </w:tcPr>
          <w:p w:rsidRPr="00DF0CE3" w:rsidR="006C185F" w:rsidP="00DF0CE3" w:rsidRDefault="006C185F" w14:paraId="7E1C4F0B"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006C185F" w:rsidP="0097479D" w:rsidRDefault="005A6DFC" w14:paraId="1F11627E" w14:textId="1FD709C1">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8,477</w:t>
            </w:r>
          </w:p>
        </w:tc>
      </w:tr>
      <w:tr w:rsidRPr="00DF0CE3" w:rsidR="00DF0CE3" w:rsidTr="00CC4FEF" w14:paraId="77BBD3BF"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hideMark/>
          </w:tcPr>
          <w:p w:rsidRPr="00DF0CE3" w:rsidR="00DF0CE3" w:rsidP="00DF0CE3" w:rsidRDefault="00DF0CE3" w14:paraId="1069CA03"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tcPr>
          <w:p w:rsidRPr="00A80063" w:rsidR="00DF0CE3" w:rsidP="00DF0CE3" w:rsidRDefault="00A80063" w14:paraId="457780D9" w14:textId="5EBB5EAF">
            <w:pPr>
              <w:widowControl/>
              <w:autoSpaceDE/>
              <w:autoSpaceDN/>
              <w:rPr>
                <w:rFonts w:ascii="Calibri" w:hAnsi="Calibri" w:eastAsia="Times New Roman" w:cs="Calibri"/>
                <w:color w:val="000000"/>
                <w:sz w:val="16"/>
                <w:szCs w:val="16"/>
                <w:lang w:bidi="ar-SA"/>
              </w:rPr>
            </w:pPr>
            <w:r w:rsidRPr="00A80063">
              <w:rPr>
                <w:rFonts w:ascii="Calibri" w:hAnsi="Calibri" w:eastAsia="Times New Roman" w:cs="Calibri"/>
                <w:color w:val="000000"/>
                <w:sz w:val="16"/>
                <w:szCs w:val="16"/>
                <w:lang w:bidi="ar-SA"/>
              </w:rPr>
              <w:t>1X GS 14 Step 10</w:t>
            </w:r>
          </w:p>
        </w:tc>
        <w:tc>
          <w:tcPr>
            <w:tcW w:w="1277" w:type="dxa"/>
            <w:tcBorders>
              <w:top w:val="nil"/>
              <w:left w:val="nil"/>
              <w:bottom w:val="single" w:color="auto" w:sz="4" w:space="0"/>
              <w:right w:val="single" w:color="auto" w:sz="4" w:space="0"/>
            </w:tcBorders>
            <w:shd w:val="clear" w:color="auto" w:fill="auto"/>
            <w:noWrap/>
            <w:vAlign w:val="bottom"/>
          </w:tcPr>
          <w:p w:rsidRPr="00A80063" w:rsidR="00DF0CE3" w:rsidP="00DF0CE3" w:rsidRDefault="008B505D" w14:paraId="1496E1AC" w14:textId="3B744433">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238,230</w:t>
            </w:r>
          </w:p>
        </w:tc>
        <w:tc>
          <w:tcPr>
            <w:tcW w:w="1120" w:type="dxa"/>
            <w:tcBorders>
              <w:top w:val="nil"/>
              <w:left w:val="nil"/>
              <w:bottom w:val="single" w:color="auto" w:sz="4" w:space="0"/>
              <w:right w:val="single" w:color="auto" w:sz="4" w:space="0"/>
            </w:tcBorders>
            <w:shd w:val="clear" w:color="auto" w:fill="auto"/>
            <w:noWrap/>
            <w:vAlign w:val="bottom"/>
          </w:tcPr>
          <w:p w:rsidRPr="00A80063" w:rsidR="00DF0CE3" w:rsidP="00DF0CE3" w:rsidRDefault="00A80063" w14:paraId="7B5C38FB" w14:textId="15F93C9A">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25</w:t>
            </w:r>
          </w:p>
        </w:tc>
        <w:tc>
          <w:tcPr>
            <w:tcW w:w="1280" w:type="dxa"/>
            <w:tcBorders>
              <w:top w:val="nil"/>
              <w:left w:val="nil"/>
              <w:bottom w:val="single" w:color="auto" w:sz="4" w:space="0"/>
              <w:right w:val="single" w:color="auto" w:sz="4" w:space="0"/>
            </w:tcBorders>
            <w:shd w:val="clear" w:color="000000" w:fill="808080"/>
            <w:noWrap/>
            <w:vAlign w:val="bottom"/>
          </w:tcPr>
          <w:p w:rsidRPr="00DF0CE3" w:rsidR="00DF0CE3" w:rsidP="00DF0CE3" w:rsidRDefault="00DF0CE3" w14:paraId="1C02E98D"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DF0CE3" w:rsidP="0097479D" w:rsidRDefault="008B505D" w14:paraId="36C67D25" w14:textId="7669251A">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59,558</w:t>
            </w:r>
          </w:p>
        </w:tc>
      </w:tr>
      <w:tr w:rsidRPr="00DF0CE3" w:rsidR="00DF0CE3" w:rsidTr="00064384" w14:paraId="67A56DBB" w14:textId="77777777">
        <w:trPr>
          <w:trHeight w:val="465"/>
        </w:trPr>
        <w:tc>
          <w:tcPr>
            <w:tcW w:w="2280" w:type="dxa"/>
            <w:tcBorders>
              <w:top w:val="nil"/>
              <w:left w:val="single" w:color="auto" w:sz="8" w:space="0"/>
              <w:bottom w:val="single" w:color="auto" w:sz="4" w:space="0"/>
              <w:right w:val="single" w:color="auto" w:sz="8" w:space="0"/>
            </w:tcBorders>
            <w:shd w:val="clear" w:color="auto" w:fill="auto"/>
            <w:vAlign w:val="bottom"/>
            <w:hideMark/>
          </w:tcPr>
          <w:p w:rsidRPr="00DF0CE3" w:rsidR="00DF0CE3" w:rsidP="00DF0CE3" w:rsidRDefault="00DF0CE3" w14:paraId="447B33E6"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Contractor Cost</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4582D9D1"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47EB09E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1EE7E119"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40B3516D"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3A47982B" w14:textId="77777777">
            <w:pPr>
              <w:widowControl/>
              <w:autoSpaceDE/>
              <w:autoSpaceDN/>
              <w:jc w:val="right"/>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r>
      <w:tr w:rsidRPr="00DF0CE3" w:rsidR="00DF0CE3" w:rsidTr="00064384" w14:paraId="31DE44E1"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hideMark/>
          </w:tcPr>
          <w:p w:rsidRPr="00DF0CE3" w:rsidR="00DF0CE3" w:rsidP="00DF0CE3" w:rsidRDefault="00DF0CE3" w14:paraId="0E1C088A"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Travel</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6480420A"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2772646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6A82BD66"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34A8E72B"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4EB932CA" w14:textId="77777777">
            <w:pPr>
              <w:widowControl/>
              <w:autoSpaceDE/>
              <w:autoSpaceDN/>
              <w:jc w:val="right"/>
              <w:rPr>
                <w:rFonts w:ascii="Calibri" w:hAnsi="Calibri" w:eastAsia="Times New Roman" w:cs="Calibri"/>
                <w:color w:val="000000"/>
                <w:sz w:val="16"/>
                <w:szCs w:val="16"/>
                <w:lang w:bidi="ar-SA"/>
              </w:rPr>
            </w:pPr>
          </w:p>
        </w:tc>
      </w:tr>
      <w:tr w:rsidRPr="00DF0CE3" w:rsidR="00DF0CE3" w:rsidTr="00064384" w14:paraId="45B7988B" w14:textId="77777777">
        <w:trPr>
          <w:trHeight w:val="525"/>
        </w:trPr>
        <w:tc>
          <w:tcPr>
            <w:tcW w:w="2280" w:type="dxa"/>
            <w:tcBorders>
              <w:top w:val="nil"/>
              <w:left w:val="single" w:color="auto" w:sz="8" w:space="0"/>
              <w:bottom w:val="single" w:color="auto" w:sz="8" w:space="0"/>
              <w:right w:val="single" w:color="auto" w:sz="8" w:space="0"/>
            </w:tcBorders>
            <w:shd w:val="clear" w:color="auto" w:fill="auto"/>
            <w:vAlign w:val="center"/>
            <w:hideMark/>
          </w:tcPr>
          <w:p w:rsidRPr="00DF0CE3" w:rsidR="00DF0CE3" w:rsidP="00DF0CE3" w:rsidRDefault="00DF0CE3" w14:paraId="370528E1"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xml:space="preserve">Other Costs: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5BFE21F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3F6A05F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617339D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1C7E723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39EFF5DB" w14:textId="77777777">
            <w:pPr>
              <w:widowControl/>
              <w:autoSpaceDE/>
              <w:autoSpaceDN/>
              <w:jc w:val="right"/>
              <w:rPr>
                <w:rFonts w:ascii="Calibri" w:hAnsi="Calibri" w:eastAsia="Times New Roman" w:cs="Calibri"/>
                <w:color w:val="000000"/>
                <w:sz w:val="16"/>
                <w:szCs w:val="16"/>
                <w:lang w:bidi="ar-SA"/>
              </w:rPr>
            </w:pPr>
          </w:p>
        </w:tc>
      </w:tr>
      <w:tr w:rsidRPr="00DF0CE3" w:rsidR="00A14D3D" w:rsidTr="00064384" w14:paraId="15FACB27" w14:textId="77777777">
        <w:trPr>
          <w:trHeight w:val="525"/>
        </w:trPr>
        <w:tc>
          <w:tcPr>
            <w:tcW w:w="2280" w:type="dxa"/>
            <w:tcBorders>
              <w:top w:val="single" w:color="auto" w:sz="8" w:space="0"/>
              <w:left w:val="single" w:color="auto" w:sz="8" w:space="0"/>
              <w:bottom w:val="single" w:color="auto" w:sz="8" w:space="0"/>
              <w:right w:val="single" w:color="auto" w:sz="8" w:space="0"/>
            </w:tcBorders>
            <w:shd w:val="clear" w:color="auto" w:fill="auto"/>
            <w:vAlign w:val="center"/>
          </w:tcPr>
          <w:p w:rsidRPr="00A14D3D" w:rsidR="00A14D3D" w:rsidP="00DF0CE3" w:rsidRDefault="00A14D3D" w14:paraId="2F63D900" w14:textId="77777777">
            <w:pPr>
              <w:widowControl/>
              <w:autoSpaceDE/>
              <w:autoSpaceDN/>
              <w:rPr>
                <w:rFonts w:ascii="Calibri" w:hAnsi="Calibri" w:eastAsia="Times New Roman" w:cs="Calibri"/>
                <w:bCs/>
                <w:color w:val="000000"/>
                <w:sz w:val="16"/>
                <w:szCs w:val="16"/>
                <w:lang w:bidi="ar-SA"/>
              </w:rPr>
            </w:pPr>
            <w:r w:rsidRPr="00A14D3D">
              <w:rPr>
                <w:rFonts w:ascii="Calibri" w:hAnsi="Calibri" w:eastAsia="Times New Roman" w:cs="Calibri"/>
                <w:bCs/>
                <w:color w:val="000000"/>
                <w:sz w:val="16"/>
                <w:szCs w:val="16"/>
                <w:lang w:bidi="ar-SA"/>
              </w:rPr>
              <w:t>Mailing costs and supplies</w:t>
            </w: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248899F0" w14:textId="77777777">
            <w:pPr>
              <w:widowControl/>
              <w:autoSpaceDE/>
              <w:autoSpaceDN/>
              <w:rPr>
                <w:rFonts w:ascii="Calibri" w:hAnsi="Calibri" w:eastAsia="Times New Roman" w:cs="Calibri"/>
                <w:color w:val="000000"/>
                <w:sz w:val="16"/>
                <w:szCs w:val="16"/>
                <w:lang w:bidi="ar-SA"/>
              </w:rPr>
            </w:pPr>
          </w:p>
        </w:tc>
        <w:tc>
          <w:tcPr>
            <w:tcW w:w="1277"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278643DC"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64E6272F" w14:textId="77777777">
            <w:pPr>
              <w:widowControl/>
              <w:autoSpaceDE/>
              <w:autoSpaceDN/>
              <w:rPr>
                <w:rFonts w:ascii="Calibri" w:hAnsi="Calibri" w:eastAsia="Times New Roman" w:cs="Calibri"/>
                <w:color w:val="000000"/>
                <w:sz w:val="16"/>
                <w:szCs w:val="16"/>
                <w:lang w:bidi="ar-SA"/>
              </w:rPr>
            </w:pPr>
          </w:p>
        </w:tc>
        <w:tc>
          <w:tcPr>
            <w:tcW w:w="128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6C7A353A"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A14D3D" w:rsidP="0097479D" w:rsidRDefault="00A14D3D" w14:paraId="2758D547"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1,386</w:t>
            </w:r>
          </w:p>
        </w:tc>
      </w:tr>
      <w:tr w:rsidRPr="00DF0CE3" w:rsidR="00A14D3D" w:rsidTr="00064384" w14:paraId="1B57F727" w14:textId="77777777">
        <w:trPr>
          <w:trHeight w:val="525"/>
        </w:trPr>
        <w:tc>
          <w:tcPr>
            <w:tcW w:w="2280" w:type="dxa"/>
            <w:tcBorders>
              <w:top w:val="single" w:color="auto" w:sz="8" w:space="0"/>
              <w:left w:val="single" w:color="auto" w:sz="8" w:space="0"/>
              <w:bottom w:val="single" w:color="auto" w:sz="8" w:space="0"/>
              <w:right w:val="single" w:color="auto" w:sz="8" w:space="0"/>
            </w:tcBorders>
            <w:shd w:val="clear" w:color="auto" w:fill="auto"/>
            <w:vAlign w:val="center"/>
          </w:tcPr>
          <w:p w:rsidRPr="00A14D3D" w:rsidR="00A14D3D" w:rsidP="00DF0CE3" w:rsidRDefault="00A14D3D" w14:paraId="51506026" w14:textId="77777777">
            <w:pPr>
              <w:widowControl/>
              <w:autoSpaceDE/>
              <w:autoSpaceDN/>
              <w:rPr>
                <w:rFonts w:ascii="Calibri" w:hAnsi="Calibri" w:eastAsia="Times New Roman" w:cs="Calibri"/>
                <w:bCs/>
                <w:color w:val="000000"/>
                <w:sz w:val="16"/>
                <w:szCs w:val="16"/>
                <w:lang w:bidi="ar-SA"/>
              </w:rPr>
            </w:pPr>
            <w:r w:rsidRPr="00A14D3D">
              <w:rPr>
                <w:rFonts w:ascii="Calibri" w:hAnsi="Calibri" w:eastAsia="Times New Roman" w:cs="Calibri"/>
                <w:bCs/>
                <w:color w:val="000000"/>
                <w:sz w:val="16"/>
                <w:szCs w:val="16"/>
                <w:lang w:bidi="ar-SA"/>
              </w:rPr>
              <w:t>Special permit paper</w:t>
            </w: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13856880" w14:textId="77777777">
            <w:pPr>
              <w:widowControl/>
              <w:autoSpaceDE/>
              <w:autoSpaceDN/>
              <w:rPr>
                <w:rFonts w:ascii="Calibri" w:hAnsi="Calibri" w:eastAsia="Times New Roman" w:cs="Calibri"/>
                <w:color w:val="000000"/>
                <w:sz w:val="16"/>
                <w:szCs w:val="16"/>
                <w:lang w:bidi="ar-SA"/>
              </w:rPr>
            </w:pPr>
          </w:p>
        </w:tc>
        <w:tc>
          <w:tcPr>
            <w:tcW w:w="1277"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0006B00D"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1B9C8305" w14:textId="77777777">
            <w:pPr>
              <w:widowControl/>
              <w:autoSpaceDE/>
              <w:autoSpaceDN/>
              <w:rPr>
                <w:rFonts w:ascii="Calibri" w:hAnsi="Calibri" w:eastAsia="Times New Roman" w:cs="Calibri"/>
                <w:color w:val="000000"/>
                <w:sz w:val="16"/>
                <w:szCs w:val="16"/>
                <w:lang w:bidi="ar-SA"/>
              </w:rPr>
            </w:pPr>
          </w:p>
        </w:tc>
        <w:tc>
          <w:tcPr>
            <w:tcW w:w="128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5E5B154E"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A14D3D" w:rsidP="0097479D" w:rsidRDefault="00A14D3D" w14:paraId="674D4B8B"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4,000</w:t>
            </w:r>
          </w:p>
        </w:tc>
      </w:tr>
      <w:tr w:rsidRPr="00DF0CE3" w:rsidR="00DF0CE3" w:rsidTr="00064384" w14:paraId="1469AC64" w14:textId="77777777">
        <w:trPr>
          <w:trHeight w:val="315"/>
        </w:trPr>
        <w:tc>
          <w:tcPr>
            <w:tcW w:w="2280" w:type="dxa"/>
            <w:tcBorders>
              <w:top w:val="single" w:color="auto" w:sz="8" w:space="0"/>
              <w:left w:val="single" w:color="auto" w:sz="8" w:space="0"/>
              <w:bottom w:val="single" w:color="auto" w:sz="8" w:space="0"/>
              <w:right w:val="single" w:color="auto" w:sz="8" w:space="0"/>
            </w:tcBorders>
            <w:shd w:val="clear" w:color="000000" w:fill="DDEBF7"/>
            <w:noWrap/>
            <w:vAlign w:val="bottom"/>
            <w:hideMark/>
          </w:tcPr>
          <w:p w:rsidRPr="00DF0CE3" w:rsidR="00DF0CE3" w:rsidP="00DF0CE3" w:rsidRDefault="00DF0CE3" w14:paraId="18B15CFA"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w:t>
            </w:r>
          </w:p>
        </w:tc>
        <w:tc>
          <w:tcPr>
            <w:tcW w:w="1120" w:type="dxa"/>
            <w:tcBorders>
              <w:top w:val="single" w:color="auto" w:sz="8" w:space="0"/>
              <w:left w:val="nil"/>
              <w:bottom w:val="single" w:color="auto" w:sz="8" w:space="0"/>
              <w:right w:val="single" w:color="auto" w:sz="8" w:space="0"/>
            </w:tcBorders>
            <w:shd w:val="clear" w:color="000000" w:fill="808080"/>
            <w:noWrap/>
            <w:vAlign w:val="bottom"/>
            <w:hideMark/>
          </w:tcPr>
          <w:p w:rsidRPr="00DF0CE3" w:rsidR="00DF0CE3" w:rsidP="00DF0CE3" w:rsidRDefault="00DF0CE3" w14:paraId="67489312"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single" w:color="auto" w:sz="8" w:space="0"/>
              <w:left w:val="nil"/>
              <w:bottom w:val="single" w:color="auto" w:sz="8" w:space="0"/>
              <w:right w:val="single" w:color="auto" w:sz="8" w:space="0"/>
            </w:tcBorders>
            <w:shd w:val="clear" w:color="auto" w:fill="808080" w:themeFill="background1" w:themeFillShade="80"/>
            <w:noWrap/>
            <w:vAlign w:val="bottom"/>
            <w:hideMark/>
          </w:tcPr>
          <w:p w:rsidRPr="00DF0CE3" w:rsidR="00DF0CE3" w:rsidP="00DF0CE3" w:rsidRDefault="00DF0CE3" w14:paraId="663F18D7"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single" w:color="auto" w:sz="8" w:space="0"/>
              <w:left w:val="nil"/>
              <w:bottom w:val="single" w:color="auto" w:sz="8" w:space="0"/>
              <w:right w:val="single" w:color="auto" w:sz="8" w:space="0"/>
            </w:tcBorders>
            <w:shd w:val="clear" w:color="000000" w:fill="757171"/>
            <w:noWrap/>
            <w:vAlign w:val="bottom"/>
            <w:hideMark/>
          </w:tcPr>
          <w:p w:rsidRPr="00DF0CE3" w:rsidR="00DF0CE3" w:rsidP="00DF0CE3" w:rsidRDefault="00DF0CE3" w14:paraId="1DA8E140"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single" w:color="auto" w:sz="8" w:space="0"/>
              <w:left w:val="nil"/>
              <w:bottom w:val="single" w:color="auto" w:sz="8" w:space="0"/>
              <w:right w:val="single" w:color="auto" w:sz="8" w:space="0"/>
            </w:tcBorders>
            <w:shd w:val="clear" w:color="000000" w:fill="DDEBF7"/>
            <w:noWrap/>
            <w:vAlign w:val="bottom"/>
            <w:hideMark/>
          </w:tcPr>
          <w:p w:rsidRPr="00DF0CE3" w:rsidR="00DF0CE3" w:rsidP="00DF0CE3" w:rsidRDefault="00DF0CE3" w14:paraId="72D6125D"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single" w:color="auto" w:sz="8" w:space="0"/>
              <w:left w:val="nil"/>
              <w:bottom w:val="single" w:color="auto" w:sz="8" w:space="0"/>
              <w:right w:val="single" w:color="auto" w:sz="8" w:space="0"/>
            </w:tcBorders>
            <w:shd w:val="clear" w:color="000000" w:fill="DDEBF7"/>
            <w:noWrap/>
            <w:vAlign w:val="bottom"/>
            <w:hideMark/>
          </w:tcPr>
          <w:p w:rsidRPr="00DF0CE3" w:rsidR="00DF0CE3" w:rsidP="0097479D" w:rsidRDefault="00DF0CE3" w14:paraId="198B69E1" w14:textId="6FBC5214">
            <w:pPr>
              <w:widowControl/>
              <w:autoSpaceDE/>
              <w:autoSpaceDN/>
              <w:jc w:val="right"/>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r w:rsidRPr="0097479D" w:rsidR="0097479D">
              <w:rPr>
                <w:rFonts w:ascii="Calibri" w:hAnsi="Calibri" w:eastAsia="Times New Roman" w:cs="Calibri"/>
                <w:color w:val="000000"/>
                <w:sz w:val="16"/>
                <w:szCs w:val="16"/>
                <w:lang w:bidi="ar-SA"/>
              </w:rPr>
              <w:t>398,371</w:t>
            </w:r>
          </w:p>
        </w:tc>
      </w:tr>
    </w:tbl>
    <w:p w:rsidRPr="00A80063" w:rsidR="00A80063" w:rsidP="00A80063" w:rsidRDefault="00A80063" w14:paraId="6C91A733" w14:textId="77777777">
      <w:pPr>
        <w:pStyle w:val="BodyText"/>
        <w:spacing w:before="9" w:after="1"/>
        <w:rPr>
          <w:rFonts w:ascii="Times New Roman" w:hAnsi="Times New Roman" w:cs="Times New Roman"/>
          <w:b/>
        </w:rPr>
      </w:pPr>
    </w:p>
    <w:p w:rsidR="00857098" w:rsidP="00BD7237" w:rsidRDefault="00857098" w14:paraId="72C0FFB1" w14:textId="77777777">
      <w:pPr>
        <w:pStyle w:val="BodyText"/>
        <w:spacing w:before="9" w:after="1"/>
        <w:ind w:left="0"/>
        <w:rPr>
          <w:rFonts w:ascii="Times New Roman" w:hAnsi="Times New Roman" w:cs="Times New Roman"/>
          <w:b/>
        </w:rPr>
        <w:sectPr w:rsidR="00857098" w:rsidSect="00857098">
          <w:pgSz w:w="12240" w:h="15840"/>
          <w:pgMar w:top="640" w:right="1080" w:bottom="1200" w:left="1080" w:header="0" w:footer="1014" w:gutter="0"/>
          <w:cols w:space="720"/>
          <w:docGrid w:linePitch="299"/>
        </w:sectPr>
      </w:pPr>
    </w:p>
    <w:p w:rsidRPr="00BD7237" w:rsidR="00DF0CE3" w:rsidP="00BD7237" w:rsidRDefault="00DF0CE3" w14:paraId="6FA3E9F2" w14:textId="663AA461">
      <w:pPr>
        <w:pStyle w:val="BodyText"/>
        <w:spacing w:before="9" w:after="1"/>
        <w:ind w:left="0"/>
        <w:rPr>
          <w:rFonts w:ascii="Times New Roman" w:hAnsi="Times New Roman" w:cs="Times New Roman"/>
          <w:b/>
        </w:rPr>
      </w:pPr>
    </w:p>
    <w:p w:rsidRPr="00BD7237" w:rsidR="008E61C9" w:rsidP="00B25D51" w:rsidRDefault="001477A3" w14:paraId="7E52D0E9"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reasons for any program changes or adjustments reported in ROCIS.</w:t>
      </w:r>
    </w:p>
    <w:p w:rsidRPr="00473984" w:rsidR="008E61C9" w:rsidP="00B25D51" w:rsidRDefault="008E61C9" w14:paraId="6DF9B346" w14:textId="77777777">
      <w:pPr>
        <w:pStyle w:val="BodyText"/>
        <w:spacing w:before="7"/>
        <w:ind w:left="0"/>
        <w:rPr>
          <w:rFonts w:ascii="Times New Roman" w:hAnsi="Times New Roman" w:cs="Times New Roman"/>
        </w:rPr>
      </w:pPr>
    </w:p>
    <w:p w:rsidRPr="00751D18" w:rsidR="00751D18" w:rsidP="00751D18" w:rsidRDefault="00751D18" w14:paraId="6D640E02" w14:textId="77777777">
      <w:pPr>
        <w:adjustRightInd w:val="0"/>
        <w:rPr>
          <w:rFonts w:ascii="Times New Roman" w:hAnsi="Times New Roman" w:eastAsia="Times New Roman" w:cs="Times New Roman"/>
          <w:sz w:val="24"/>
          <w:szCs w:val="24"/>
          <w:lang w:bidi="ar-SA"/>
        </w:rPr>
      </w:pPr>
      <w:r w:rsidRPr="00751D18">
        <w:rPr>
          <w:rFonts w:ascii="Times New Roman" w:hAnsi="Times New Roman" w:eastAsia="Times New Roman" w:cs="Times New Roman"/>
          <w:sz w:val="24"/>
          <w:szCs w:val="24"/>
          <w:lang w:bidi="ar-SA"/>
        </w:rPr>
        <w:t xml:space="preserve">The respondents and responses have been adjusted to reflect the most current data. Additional reasons for adjustments are noted in the table. </w:t>
      </w:r>
    </w:p>
    <w:p w:rsidR="009B2D32" w:rsidP="00BD7237" w:rsidRDefault="009B2D32" w14:paraId="1F5F7187" w14:textId="77777777">
      <w:pPr>
        <w:pStyle w:val="BodyText"/>
        <w:spacing w:before="7"/>
        <w:ind w:left="0"/>
        <w:rPr>
          <w:rFonts w:ascii="Times New Roman" w:hAnsi="Times New Roman" w:cs="Times New Roman"/>
          <w:b/>
        </w:rPr>
      </w:pPr>
    </w:p>
    <w:tbl>
      <w:tblPr>
        <w:tblW w:w="13110" w:type="dxa"/>
        <w:jc w:val="center"/>
        <w:tblLook w:val="04A0" w:firstRow="1" w:lastRow="0" w:firstColumn="1" w:lastColumn="0" w:noHBand="0" w:noVBand="1"/>
      </w:tblPr>
      <w:tblGrid>
        <w:gridCol w:w="2759"/>
        <w:gridCol w:w="1045"/>
        <w:gridCol w:w="1234"/>
        <w:gridCol w:w="1131"/>
        <w:gridCol w:w="1234"/>
        <w:gridCol w:w="1234"/>
        <w:gridCol w:w="1337"/>
        <w:gridCol w:w="3136"/>
      </w:tblGrid>
      <w:tr w:rsidRPr="00DF0CE3" w:rsidR="00DF0CE3" w:rsidTr="00437C1D" w14:paraId="3E6934AE" w14:textId="77777777">
        <w:trPr>
          <w:trHeight w:val="315"/>
          <w:jc w:val="center"/>
        </w:trPr>
        <w:tc>
          <w:tcPr>
            <w:tcW w:w="2759"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DF0CE3" w:rsidRDefault="00DF0CE3" w14:paraId="2B930D81"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Information Collection</w:t>
            </w:r>
          </w:p>
        </w:tc>
        <w:tc>
          <w:tcPr>
            <w:tcW w:w="2279"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4379CFF3"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Respondents</w:t>
            </w:r>
          </w:p>
        </w:tc>
        <w:tc>
          <w:tcPr>
            <w:tcW w:w="2365"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332B7F0F"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Responses</w:t>
            </w:r>
          </w:p>
        </w:tc>
        <w:tc>
          <w:tcPr>
            <w:tcW w:w="2570"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26B63DDD"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Burden Hours</w:t>
            </w:r>
          </w:p>
        </w:tc>
        <w:tc>
          <w:tcPr>
            <w:tcW w:w="3136"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DF0CE3" w:rsidRDefault="00DF0CE3" w14:paraId="387011D7"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Reason for change or adjustment</w:t>
            </w:r>
          </w:p>
        </w:tc>
      </w:tr>
      <w:tr w:rsidRPr="00DF0CE3" w:rsidR="00DF0CE3" w:rsidTr="00437C1D" w14:paraId="402A3395" w14:textId="77777777">
        <w:trPr>
          <w:trHeight w:val="691"/>
          <w:jc w:val="center"/>
        </w:trPr>
        <w:tc>
          <w:tcPr>
            <w:tcW w:w="2759"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DF0CE3" w:rsidRDefault="00DF0CE3" w14:paraId="6516CD4D" w14:textId="77777777">
            <w:pPr>
              <w:widowControl/>
              <w:autoSpaceDE/>
              <w:autoSpaceDN/>
              <w:rPr>
                <w:rFonts w:ascii="Calibri" w:hAnsi="Calibri" w:eastAsia="Times New Roman" w:cs="Calibri"/>
                <w:b/>
                <w:bCs/>
                <w:color w:val="000000"/>
                <w:sz w:val="16"/>
                <w:szCs w:val="16"/>
                <w:lang w:bidi="ar-SA"/>
              </w:rPr>
            </w:pPr>
          </w:p>
        </w:tc>
        <w:tc>
          <w:tcPr>
            <w:tcW w:w="1045"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36CEF7DD"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234"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3D079A8C" w14:textId="76306C0B">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00C1073D">
              <w:rPr>
                <w:rFonts w:ascii="Calibri" w:hAnsi="Calibri" w:eastAsia="Times New Roman" w:cs="Calibri"/>
                <w:color w:val="000000"/>
                <w:sz w:val="16"/>
                <w:szCs w:val="16"/>
                <w:lang w:bidi="ar-SA"/>
              </w:rPr>
              <w:t xml:space="preserve"> </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131"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67C0CEB7"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234"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6AC724DC" w14:textId="7C502D0A">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234"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74DDF8B7"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337"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029B7ACC" w14:textId="2ADCDEE8">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3136"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DF0CE3" w:rsidRDefault="00DF0CE3" w14:paraId="21C29065" w14:textId="77777777">
            <w:pPr>
              <w:widowControl/>
              <w:autoSpaceDE/>
              <w:autoSpaceDN/>
              <w:rPr>
                <w:rFonts w:ascii="Calibri" w:hAnsi="Calibri" w:eastAsia="Times New Roman" w:cs="Calibri"/>
                <w:b/>
                <w:bCs/>
                <w:color w:val="000000"/>
                <w:sz w:val="16"/>
                <w:szCs w:val="16"/>
                <w:lang w:bidi="ar-SA"/>
              </w:rPr>
            </w:pPr>
          </w:p>
        </w:tc>
      </w:tr>
      <w:tr w:rsidRPr="00DF0CE3" w:rsidR="00146543" w:rsidTr="00437C1D" w14:paraId="2A8D0CB5"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2E09B126"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Annual Registration of Charter Halibut Permit (CHP)</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44DDC65C"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00011B9F">
              <w:rPr>
                <w:rFonts w:eastAsia="Times New Roman" w:asciiTheme="minorHAnsi" w:hAnsiTheme="minorHAnsi" w:cstheme="minorHAnsi"/>
                <w:color w:val="000000"/>
                <w:sz w:val="16"/>
                <w:szCs w:val="16"/>
                <w:lang w:bidi="ar-SA"/>
              </w:rPr>
              <w:t>602</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0B0FA32C" w14:textId="64048C4D">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595</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3038E1" w:rsidRDefault="00E037FD" w14:paraId="71F38A1A" w14:textId="287BF486">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1,000</w:t>
            </w:r>
            <w:r w:rsidRPr="00DD4CAC" w:rsidR="00146543">
              <w:rPr>
                <w:rFonts w:eastAsia="Times New Roman" w:asciiTheme="minorHAnsi" w:hAnsiTheme="minorHAnsi" w:cstheme="minorHAnsi"/>
                <w:color w:val="000000"/>
                <w:sz w:val="16"/>
                <w:szCs w:val="16"/>
                <w:lang w:bidi="ar-SA"/>
              </w:rPr>
              <w:t> </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705ED5A" w14:textId="254D4ABE">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1,000</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E037FD" w14:paraId="296F4A5F" w14:textId="6C84941C">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250</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FE3B35" w14:paraId="2D84EC97" w14:textId="2D70934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250</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5F751AAB" w14:textId="74F1284C">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437C1D" w14:paraId="05FFD596"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002D3587"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Transfer of Charter Halibut Permit (CHP)</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616B313E"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005811B0">
              <w:rPr>
                <w:rFonts w:eastAsia="Times New Roman" w:asciiTheme="minorHAnsi" w:hAnsiTheme="minorHAnsi" w:cstheme="minorHAnsi"/>
                <w:color w:val="000000"/>
                <w:sz w:val="16"/>
                <w:szCs w:val="16"/>
                <w:lang w:bidi="ar-SA"/>
              </w:rPr>
              <w:t>100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684CF003" w14:textId="6E1161E6">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74</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5811B0" w14:paraId="6AA09F2B" w14:textId="31711DDF">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F072D08" w14:textId="24F995A8">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37</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5811B0" w14:paraId="415761C6" w14:textId="501EE8C9">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100</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FE3B35" w14:paraId="504EC8EA" w14:textId="5861CB13">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74</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797E86A1" w14:textId="62A3D7F4">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437C1D" w14:paraId="4974BAA3"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42B1A226"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Military Charter Halibut Permit</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33A670A9"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Pr="00DD4CAC" w:rsidR="00A77E68">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133CC99B" w14:textId="21CAFC79">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A77E68" w14:paraId="1E0EFA5B" w14:textId="60596F68">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1</w:t>
            </w:r>
            <w:r w:rsidRPr="00DD4CAC" w:rsidR="00146543">
              <w:rPr>
                <w:rFonts w:eastAsia="Times New Roman" w:asciiTheme="minorHAnsi" w:hAnsiTheme="minorHAnsi" w:cstheme="minorHAnsi"/>
                <w:color w:val="000000"/>
                <w:sz w:val="16"/>
                <w:szCs w:val="16"/>
                <w:lang w:bidi="ar-SA"/>
              </w:rPr>
              <w:t> </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3FA72DA1" w14:textId="104FC4E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A77E68" w14:paraId="0B8E58A7" w14:textId="40B827D0">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1</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6EEBA601" w14:textId="3BA12D9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614C5C10" w14:textId="42A09E81">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F51ABE" w14:paraId="22260C4E"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CD1EBD" w:rsidR="00146543" w:rsidP="00146543" w:rsidRDefault="00145783" w14:paraId="1E28DD7A" w14:textId="77777777">
            <w:pPr>
              <w:jc w:val="center"/>
              <w:rPr>
                <w:rFonts w:asciiTheme="minorHAnsi" w:hAnsiTheme="minorHAnsi" w:cstheme="minorHAnsi"/>
                <w:sz w:val="16"/>
                <w:szCs w:val="16"/>
              </w:rPr>
            </w:pPr>
            <w:r w:rsidRPr="00CD1EBD">
              <w:rPr>
                <w:rFonts w:asciiTheme="minorHAnsi" w:hAnsiTheme="minorHAnsi" w:cstheme="minorHAnsi"/>
                <w:sz w:val="16"/>
                <w:szCs w:val="16"/>
              </w:rPr>
              <w:t>Application for Transfer (Lease) Between Individual Fishing Quota (IFQ) and Guided Angler Fish (GAF) and issuance of GAF permit</w:t>
            </w:r>
          </w:p>
        </w:tc>
        <w:tc>
          <w:tcPr>
            <w:tcW w:w="1045" w:type="dxa"/>
            <w:tcBorders>
              <w:top w:val="nil"/>
              <w:left w:val="nil"/>
              <w:bottom w:val="dotted" w:color="auto" w:sz="4" w:space="0"/>
              <w:right w:val="dashed" w:color="auto" w:sz="8" w:space="0"/>
            </w:tcBorders>
            <w:shd w:val="clear" w:color="auto" w:fill="auto"/>
            <w:vAlign w:val="center"/>
            <w:hideMark/>
          </w:tcPr>
          <w:p w:rsidRPr="00CD1EBD" w:rsidR="00146543" w:rsidP="00FE3B35" w:rsidRDefault="00F51ABE" w14:paraId="20C55821" w14:textId="7E30668F">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666</w:t>
            </w:r>
          </w:p>
        </w:tc>
        <w:tc>
          <w:tcPr>
            <w:tcW w:w="1234" w:type="dxa"/>
            <w:tcBorders>
              <w:top w:val="nil"/>
              <w:left w:val="nil"/>
              <w:bottom w:val="dotted" w:color="auto" w:sz="4" w:space="0"/>
              <w:right w:val="single" w:color="auto" w:sz="8" w:space="0"/>
            </w:tcBorders>
            <w:shd w:val="clear" w:color="auto" w:fill="auto"/>
            <w:vAlign w:val="center"/>
            <w:hideMark/>
          </w:tcPr>
          <w:p w:rsidRPr="00CD1EBD" w:rsidR="00146543" w:rsidP="00FE3B35" w:rsidRDefault="00C1073D" w14:paraId="4DD2B66A" w14:textId="749F2B5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00066382">
              <w:rPr>
                <w:rFonts w:eastAsia="Calibri" w:asciiTheme="minorHAnsi" w:hAnsiTheme="minorHAnsi" w:cstheme="minorHAnsi"/>
                <w:sz w:val="16"/>
                <w:szCs w:val="16"/>
              </w:rPr>
              <w:t>160</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CD1EBD" w:rsidR="00146543" w:rsidP="00FE3B35" w:rsidRDefault="00F928BF" w14:paraId="27ACE4D7" w14:textId="1E6F0EAE">
            <w:pPr>
              <w:widowControl/>
              <w:autoSpaceDE/>
              <w:autoSpaceDN/>
              <w:jc w:val="right"/>
              <w:rPr>
                <w:rFonts w:eastAsia="Times New Roman" w:asciiTheme="minorHAnsi" w:hAnsiTheme="minorHAnsi" w:cstheme="minorHAnsi"/>
                <w:color w:val="000000"/>
                <w:sz w:val="16"/>
                <w:szCs w:val="16"/>
                <w:lang w:bidi="ar-SA"/>
              </w:rPr>
            </w:pPr>
            <w:r w:rsidRPr="00CD1EBD">
              <w:rPr>
                <w:rFonts w:eastAsia="Times New Roman" w:asciiTheme="minorHAnsi" w:hAnsiTheme="minorHAnsi" w:cstheme="minorHAnsi"/>
                <w:color w:val="000000"/>
                <w:sz w:val="16"/>
                <w:szCs w:val="16"/>
                <w:lang w:bidi="ar-SA"/>
              </w:rPr>
              <w:t>370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ED3C7E6" w14:textId="50699A3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320</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3038E1" w14:paraId="0DA89A73" w14:textId="5DA3A5E9">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555</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1839E3BA" w14:textId="06947038">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480</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00C1073D" w:rsidP="00F51ABE" w:rsidRDefault="00C1073D" w14:paraId="4CF841D5" w14:textId="54C3F86C">
            <w:pPr>
              <w:widowControl/>
              <w:tabs>
                <w:tab w:val="left" w:pos="2229"/>
              </w:tabs>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DD4CAC" w:rsidR="00146543" w:rsidP="00F51ABE" w:rsidRDefault="00F51ABE" w14:paraId="7FE22804" w14:textId="7188B658">
            <w:pPr>
              <w:widowControl/>
              <w:tabs>
                <w:tab w:val="left" w:pos="2229"/>
              </w:tabs>
              <w:autoSpaceDE/>
              <w:autoSpaceDN/>
              <w:rPr>
                <w:rFonts w:eastAsia="Times New Roman" w:asciiTheme="minorHAnsi" w:hAnsiTheme="minorHAnsi" w:cstheme="minorHAnsi"/>
                <w:color w:val="000000"/>
                <w:sz w:val="16"/>
                <w:szCs w:val="16"/>
                <w:lang w:bidi="ar-SA"/>
              </w:rPr>
            </w:pPr>
            <w:r w:rsidRPr="00F51ABE">
              <w:rPr>
                <w:rFonts w:eastAsia="Times New Roman" w:asciiTheme="minorHAnsi" w:hAnsiTheme="minorHAnsi" w:cstheme="minorHAnsi"/>
                <w:color w:val="000000"/>
                <w:sz w:val="16"/>
                <w:szCs w:val="16"/>
                <w:lang w:bidi="ar-SA"/>
              </w:rPr>
              <w:t>Respondents: Adjusted to reflect the transferor and transferee are both respondents and to reflect that some transfers are self-transfers</w:t>
            </w:r>
            <w:r w:rsidRPr="00F51ABE" w:rsidR="00C37D61">
              <w:rPr>
                <w:rFonts w:eastAsia="Times New Roman" w:asciiTheme="minorHAnsi" w:hAnsiTheme="minorHAnsi" w:cstheme="minorHAnsi"/>
                <w:color w:val="000000"/>
                <w:sz w:val="16"/>
                <w:szCs w:val="16"/>
                <w:lang w:bidi="ar-SA"/>
              </w:rPr>
              <w:t>.</w:t>
            </w:r>
          </w:p>
        </w:tc>
      </w:tr>
      <w:tr w:rsidRPr="00DF0CE3" w:rsidR="00146543" w:rsidTr="00437C1D" w14:paraId="12A4589C"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DD4CAC" w:rsidR="00146543" w:rsidP="00146543" w:rsidRDefault="00146543" w14:paraId="28B2C0B6" w14:textId="77777777">
            <w:pPr>
              <w:jc w:val="center"/>
              <w:rPr>
                <w:rFonts w:asciiTheme="minorHAnsi" w:hAnsiTheme="minorHAnsi" w:cstheme="minorHAnsi"/>
                <w:sz w:val="16"/>
                <w:szCs w:val="16"/>
              </w:rPr>
            </w:pPr>
            <w:r w:rsidRPr="00DD4CAC">
              <w:rPr>
                <w:rFonts w:asciiTheme="minorHAnsi" w:hAnsiTheme="minorHAnsi" w:cstheme="minorHAnsi"/>
                <w:sz w:val="16"/>
                <w:szCs w:val="16"/>
              </w:rPr>
              <w:t>Administrative Appeals</w:t>
            </w:r>
          </w:p>
        </w:tc>
        <w:tc>
          <w:tcPr>
            <w:tcW w:w="1045" w:type="dxa"/>
            <w:tcBorders>
              <w:top w:val="nil"/>
              <w:left w:val="nil"/>
              <w:bottom w:val="dotted" w:color="auto" w:sz="4" w:space="0"/>
              <w:right w:val="dashed" w:color="auto" w:sz="8" w:space="0"/>
            </w:tcBorders>
            <w:shd w:val="clear" w:color="auto" w:fill="auto"/>
            <w:vAlign w:val="center"/>
          </w:tcPr>
          <w:p w:rsidRPr="00DD4CAC" w:rsidR="00146543" w:rsidP="00FE3B35" w:rsidRDefault="00DD4CAC" w14:paraId="6C97DEAE"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tcPr>
          <w:p w:rsidRPr="00DD4CAC" w:rsidR="00146543" w:rsidP="00FE3B35" w:rsidRDefault="00C1073D" w14:paraId="1946ADE1" w14:textId="79240713">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tcPr>
          <w:p w:rsidRPr="00DD4CAC" w:rsidR="00146543" w:rsidP="00FE3B35" w:rsidRDefault="00DD4CAC" w14:paraId="47893D2C" w14:textId="6BE92C2A">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tcPr>
          <w:p w:rsidRPr="00DD4CAC" w:rsidR="00146543" w:rsidP="00FE3B35" w:rsidRDefault="00887232" w14:paraId="76FC8FCE" w14:textId="30509180">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tcPr>
          <w:p w:rsidRPr="00DD4CAC" w:rsidR="00146543" w:rsidP="00FE3B35" w:rsidRDefault="00EB4BB4" w14:paraId="5225D556" w14:textId="3DEB336C">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4</w:t>
            </w:r>
          </w:p>
        </w:tc>
        <w:tc>
          <w:tcPr>
            <w:tcW w:w="1337" w:type="dxa"/>
            <w:tcBorders>
              <w:top w:val="nil"/>
              <w:left w:val="nil"/>
              <w:bottom w:val="dotted" w:color="auto" w:sz="4" w:space="0"/>
              <w:right w:val="single" w:color="auto" w:sz="8" w:space="0"/>
            </w:tcBorders>
            <w:shd w:val="clear" w:color="auto" w:fill="auto"/>
            <w:vAlign w:val="center"/>
          </w:tcPr>
          <w:p w:rsidRPr="00DD4CAC" w:rsidR="00146543" w:rsidP="00FE3B35" w:rsidRDefault="00FE3B35" w14:paraId="107615B1" w14:textId="452C2BAF">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4</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tcPr>
          <w:p w:rsidRPr="00DD4CAC" w:rsidR="00146543" w:rsidP="00887232" w:rsidRDefault="00C1073D" w14:paraId="1D2AEBCA" w14:textId="26EDA62A">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734882" w:rsidTr="00E57EF1" w14:paraId="01FF350A"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B10A02" w:rsidR="00734882" w:rsidP="00146543" w:rsidRDefault="00734882" w14:paraId="45E8234D" w14:textId="77777777">
            <w:pPr>
              <w:jc w:val="center"/>
              <w:rPr>
                <w:rFonts w:asciiTheme="minorHAnsi" w:hAnsiTheme="minorHAnsi" w:cstheme="minorHAnsi"/>
                <w:sz w:val="16"/>
                <w:szCs w:val="16"/>
                <w:highlight w:val="yellow"/>
              </w:rPr>
            </w:pPr>
            <w:r w:rsidRPr="002D3073">
              <w:rPr>
                <w:rFonts w:asciiTheme="minorHAnsi" w:hAnsiTheme="minorHAnsi" w:cstheme="minorHAnsi"/>
                <w:sz w:val="16"/>
                <w:szCs w:val="16"/>
              </w:rPr>
              <w:t xml:space="preserve">ADF&amp;G Saltwater Sport Fishing Charter Trip Logbook   </w:t>
            </w:r>
          </w:p>
        </w:tc>
        <w:tc>
          <w:tcPr>
            <w:tcW w:w="1045"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759F1783"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575</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7355F4EC"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583</w:t>
            </w:r>
          </w:p>
        </w:tc>
        <w:tc>
          <w:tcPr>
            <w:tcW w:w="1131"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43A1F726"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37,310</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3793388F"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38,010</w:t>
            </w:r>
          </w:p>
        </w:tc>
        <w:tc>
          <w:tcPr>
            <w:tcW w:w="1234"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25ED91EE"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2,487</w:t>
            </w:r>
          </w:p>
        </w:tc>
        <w:tc>
          <w:tcPr>
            <w:tcW w:w="1337"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260411FB"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2,534</w:t>
            </w:r>
          </w:p>
        </w:tc>
        <w:tc>
          <w:tcPr>
            <w:tcW w:w="3136" w:type="dxa"/>
            <w:tcBorders>
              <w:top w:val="nil"/>
              <w:left w:val="nil"/>
              <w:bottom w:val="dotted" w:color="auto" w:sz="4" w:space="0"/>
              <w:right w:val="single" w:color="auto" w:sz="8" w:space="0"/>
            </w:tcBorders>
            <w:shd w:val="clear" w:color="auto" w:fill="auto"/>
            <w:vAlign w:val="center"/>
          </w:tcPr>
          <w:p w:rsidRPr="00DD4CAC" w:rsidR="00734882" w:rsidP="000F7F1D" w:rsidRDefault="000F7F1D" w14:paraId="05329EB5" w14:textId="29814527">
            <w:pPr>
              <w:widowControl/>
              <w:autoSpaceDE/>
              <w:autoSpaceDN/>
              <w:jc w:val="center"/>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w:t>
            </w:r>
          </w:p>
        </w:tc>
      </w:tr>
      <w:tr w:rsidRPr="00DF0CE3" w:rsidR="00734882" w:rsidTr="00437C1D" w14:paraId="621D85CC"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8D5410" w:rsidR="00734882" w:rsidP="00146543" w:rsidRDefault="00734882" w14:paraId="36A26559" w14:textId="77777777">
            <w:pPr>
              <w:jc w:val="center"/>
              <w:rPr>
                <w:rFonts w:asciiTheme="minorHAnsi" w:hAnsiTheme="minorHAnsi" w:cstheme="minorHAnsi"/>
                <w:sz w:val="16"/>
                <w:szCs w:val="16"/>
              </w:rPr>
            </w:pPr>
            <w:r w:rsidRPr="008D5410">
              <w:rPr>
                <w:rFonts w:asciiTheme="minorHAnsi" w:hAnsiTheme="minorHAnsi" w:cstheme="minorHAnsi"/>
                <w:sz w:val="16"/>
                <w:szCs w:val="16"/>
              </w:rPr>
              <w:t xml:space="preserve">Electronic and manual GAF landing report  </w:t>
            </w:r>
          </w:p>
        </w:tc>
        <w:tc>
          <w:tcPr>
            <w:tcW w:w="1045"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0F16E154"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69</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7BCEFD66"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43</w:t>
            </w:r>
          </w:p>
        </w:tc>
        <w:tc>
          <w:tcPr>
            <w:tcW w:w="1131"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4EDC2080"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828</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6DD79E72"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516</w:t>
            </w:r>
          </w:p>
        </w:tc>
        <w:tc>
          <w:tcPr>
            <w:tcW w:w="1234"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03E6745A"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69</w:t>
            </w:r>
          </w:p>
        </w:tc>
        <w:tc>
          <w:tcPr>
            <w:tcW w:w="1337"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3B0A5AC4"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43</w:t>
            </w:r>
          </w:p>
        </w:tc>
        <w:tc>
          <w:tcPr>
            <w:tcW w:w="3136" w:type="dxa"/>
            <w:tcBorders>
              <w:top w:val="nil"/>
              <w:left w:val="nil"/>
              <w:bottom w:val="dotted" w:color="auto" w:sz="4" w:space="0"/>
              <w:right w:val="single" w:color="auto" w:sz="8" w:space="0"/>
            </w:tcBorders>
            <w:shd w:val="clear" w:color="auto" w:fill="auto"/>
            <w:vAlign w:val="center"/>
          </w:tcPr>
          <w:p w:rsidRPr="00DD4CAC" w:rsidR="00734882" w:rsidP="000F7F1D" w:rsidRDefault="000F7F1D" w14:paraId="1748E247" w14:textId="5F46ABED">
            <w:pPr>
              <w:widowControl/>
              <w:autoSpaceDE/>
              <w:autoSpaceDN/>
              <w:jc w:val="center"/>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w:t>
            </w:r>
          </w:p>
        </w:tc>
      </w:tr>
      <w:tr w:rsidRPr="00DF0CE3" w:rsidR="00734882" w:rsidTr="00437C1D" w14:paraId="391C9BD9"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8D5410" w:rsidR="00734882" w:rsidP="00146543" w:rsidRDefault="00734882" w14:paraId="21A2D24E" w14:textId="77777777">
            <w:pPr>
              <w:jc w:val="center"/>
              <w:rPr>
                <w:rFonts w:asciiTheme="minorHAnsi" w:hAnsiTheme="minorHAnsi" w:cstheme="minorHAnsi"/>
                <w:sz w:val="16"/>
                <w:szCs w:val="16"/>
              </w:rPr>
            </w:pPr>
            <w:r w:rsidRPr="008D5410">
              <w:rPr>
                <w:rFonts w:asciiTheme="minorHAnsi" w:hAnsiTheme="minorHAnsi" w:cstheme="minorHAnsi"/>
                <w:sz w:val="16"/>
                <w:szCs w:val="16"/>
              </w:rPr>
              <w:t>GAF permit log</w:t>
            </w:r>
          </w:p>
        </w:tc>
        <w:tc>
          <w:tcPr>
            <w:tcW w:w="1045"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7E6AC316"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234"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60CB318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43</w:t>
            </w:r>
          </w:p>
        </w:tc>
        <w:tc>
          <w:tcPr>
            <w:tcW w:w="1131"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6E370E48"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234"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512BD9F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516</w:t>
            </w:r>
          </w:p>
        </w:tc>
        <w:tc>
          <w:tcPr>
            <w:tcW w:w="1234"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1A56A63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28</w:t>
            </w:r>
          </w:p>
        </w:tc>
        <w:tc>
          <w:tcPr>
            <w:tcW w:w="1337"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09343826"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17</w:t>
            </w:r>
          </w:p>
        </w:tc>
        <w:tc>
          <w:tcPr>
            <w:tcW w:w="3136" w:type="dxa"/>
            <w:tcBorders>
              <w:top w:val="nil"/>
              <w:left w:val="nil"/>
              <w:bottom w:val="dotted" w:color="auto" w:sz="4" w:space="0"/>
              <w:right w:val="single" w:color="auto" w:sz="8" w:space="0"/>
            </w:tcBorders>
            <w:shd w:val="clear" w:color="auto" w:fill="auto"/>
            <w:vAlign w:val="center"/>
          </w:tcPr>
          <w:p w:rsidRPr="00DF0CE3" w:rsidR="00734882" w:rsidP="000F7F1D" w:rsidRDefault="000F7F1D" w14:paraId="335AAFF2" w14:textId="353E9D3B">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w:t>
            </w:r>
          </w:p>
        </w:tc>
      </w:tr>
      <w:tr w:rsidRPr="00DF0CE3" w:rsidR="00DF0CE3" w:rsidTr="00437C1D" w14:paraId="61D4795C" w14:textId="77777777">
        <w:trPr>
          <w:trHeight w:val="466"/>
          <w:jc w:val="center"/>
        </w:trPr>
        <w:tc>
          <w:tcPr>
            <w:tcW w:w="2759" w:type="dxa"/>
            <w:tcBorders>
              <w:top w:val="nil"/>
              <w:left w:val="single" w:color="auto" w:sz="8" w:space="0"/>
              <w:bottom w:val="nil"/>
              <w:right w:val="single" w:color="auto" w:sz="8" w:space="0"/>
            </w:tcBorders>
            <w:shd w:val="clear" w:color="000000" w:fill="BDD6EE"/>
            <w:vAlign w:val="center"/>
            <w:hideMark/>
          </w:tcPr>
          <w:p w:rsidRPr="00DF0CE3" w:rsidR="00DF0CE3" w:rsidP="00DF0CE3" w:rsidRDefault="00DF0CE3" w14:paraId="1993B1DF"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 for Collection</w:t>
            </w:r>
          </w:p>
        </w:tc>
        <w:tc>
          <w:tcPr>
            <w:tcW w:w="1045" w:type="dxa"/>
            <w:tcBorders>
              <w:top w:val="nil"/>
              <w:left w:val="nil"/>
              <w:bottom w:val="nil"/>
              <w:right w:val="dashed" w:color="auto" w:sz="8" w:space="0"/>
            </w:tcBorders>
            <w:shd w:val="clear" w:color="000000" w:fill="BDD6EE"/>
            <w:vAlign w:val="center"/>
            <w:hideMark/>
          </w:tcPr>
          <w:p w:rsidRPr="00DF0CE3" w:rsidR="00DF0CE3" w:rsidP="00FE3B35" w:rsidRDefault="00F165A2" w14:paraId="521B69EA" w14:textId="6A5442E8">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656</w:t>
            </w:r>
            <w:r w:rsidRPr="00BB5BC1" w:rsidR="00BB5BC1">
              <w:rPr>
                <w:rFonts w:ascii="Calibri" w:hAnsi="Calibri" w:eastAsia="Times New Roman" w:cs="Calibri"/>
                <w:b/>
                <w:bCs/>
                <w:color w:val="000000"/>
                <w:sz w:val="16"/>
                <w:szCs w:val="16"/>
                <w:u w:val="single"/>
                <w:vertAlign w:val="superscript"/>
                <w:lang w:bidi="ar-SA"/>
              </w:rPr>
              <w:t>2</w:t>
            </w:r>
            <w:r w:rsidRPr="00BB5BC1" w:rsidR="00BB5BC1">
              <w:rPr>
                <w:rFonts w:ascii="Calibri" w:hAnsi="Calibri" w:eastAsia="Times New Roman" w:cs="Calibri"/>
                <w:b/>
                <w:bCs/>
                <w:color w:val="000000"/>
                <w:sz w:val="16"/>
                <w:szCs w:val="16"/>
                <w:vertAlign w:val="superscript"/>
                <w:lang w:bidi="ar-SA"/>
              </w:rPr>
              <w:t>/</w:t>
            </w:r>
          </w:p>
        </w:tc>
        <w:tc>
          <w:tcPr>
            <w:tcW w:w="1234" w:type="dxa"/>
            <w:tcBorders>
              <w:top w:val="nil"/>
              <w:left w:val="nil"/>
              <w:bottom w:val="nil"/>
              <w:right w:val="single" w:color="auto" w:sz="8" w:space="0"/>
            </w:tcBorders>
            <w:shd w:val="clear" w:color="000000" w:fill="BDD6EE"/>
            <w:vAlign w:val="center"/>
            <w:hideMark/>
          </w:tcPr>
          <w:p w:rsidRPr="00DF0CE3" w:rsidR="00DF0CE3" w:rsidP="001837BF" w:rsidRDefault="00157009" w14:paraId="00BB0ECD" w14:textId="429BF26F">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583</w:t>
            </w:r>
            <w:r w:rsidRPr="00157009">
              <w:rPr>
                <w:rFonts w:ascii="Calibri" w:hAnsi="Calibri" w:eastAsia="Times New Roman" w:cs="Calibri"/>
                <w:b/>
                <w:bCs/>
                <w:color w:val="000000"/>
                <w:sz w:val="16"/>
                <w:szCs w:val="16"/>
                <w:u w:val="single"/>
                <w:vertAlign w:val="superscript"/>
                <w:lang w:bidi="ar-SA"/>
              </w:rPr>
              <w:t>3</w:t>
            </w:r>
            <w:r w:rsidRPr="00157009">
              <w:rPr>
                <w:rFonts w:ascii="Calibri" w:hAnsi="Calibri" w:eastAsia="Times New Roman" w:cs="Calibri"/>
                <w:b/>
                <w:bCs/>
                <w:color w:val="000000"/>
                <w:sz w:val="16"/>
                <w:szCs w:val="16"/>
                <w:vertAlign w:val="superscript"/>
                <w:lang w:bidi="ar-SA"/>
              </w:rPr>
              <w:t>/</w:t>
            </w:r>
          </w:p>
        </w:tc>
        <w:tc>
          <w:tcPr>
            <w:tcW w:w="1131" w:type="dxa"/>
            <w:tcBorders>
              <w:top w:val="nil"/>
              <w:left w:val="nil"/>
              <w:bottom w:val="nil"/>
              <w:right w:val="dashed" w:color="auto" w:sz="8" w:space="0"/>
            </w:tcBorders>
            <w:shd w:val="clear" w:color="000000" w:fill="BDD6EE"/>
            <w:vAlign w:val="center"/>
            <w:hideMark/>
          </w:tcPr>
          <w:p w:rsidRPr="00DF0CE3" w:rsidR="00C4690E" w:rsidP="00FE3B35" w:rsidRDefault="00DF2271" w14:paraId="23338B51" w14:textId="729FFE8E">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40,388</w:t>
            </w:r>
          </w:p>
        </w:tc>
        <w:tc>
          <w:tcPr>
            <w:tcW w:w="1234" w:type="dxa"/>
            <w:tcBorders>
              <w:top w:val="nil"/>
              <w:left w:val="nil"/>
              <w:bottom w:val="nil"/>
              <w:right w:val="single" w:color="auto" w:sz="8" w:space="0"/>
            </w:tcBorders>
            <w:shd w:val="clear" w:color="000000" w:fill="BDD6EE"/>
            <w:vAlign w:val="center"/>
            <w:hideMark/>
          </w:tcPr>
          <w:p w:rsidRPr="00DF0CE3" w:rsidR="00DF0CE3" w:rsidP="003038E1" w:rsidRDefault="00DF0CE3" w14:paraId="0B7468CA" w14:textId="1DCF0DC8">
            <w:pPr>
              <w:widowControl/>
              <w:autoSpaceDE/>
              <w:autoSpaceDN/>
              <w:jc w:val="right"/>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w:t>
            </w:r>
            <w:r w:rsidR="003038E1">
              <w:rPr>
                <w:rFonts w:ascii="Calibri" w:hAnsi="Calibri" w:eastAsia="Times New Roman" w:cs="Calibri"/>
                <w:b/>
                <w:bCs/>
                <w:color w:val="000000"/>
                <w:sz w:val="16"/>
                <w:szCs w:val="16"/>
                <w:lang w:bidi="ar-SA"/>
              </w:rPr>
              <w:t>39,042</w:t>
            </w:r>
          </w:p>
        </w:tc>
        <w:tc>
          <w:tcPr>
            <w:tcW w:w="1234" w:type="dxa"/>
            <w:tcBorders>
              <w:top w:val="nil"/>
              <w:left w:val="nil"/>
              <w:bottom w:val="nil"/>
              <w:right w:val="dashed" w:color="auto" w:sz="8" w:space="0"/>
            </w:tcBorders>
            <w:shd w:val="clear" w:color="000000" w:fill="BDD6EE"/>
            <w:vAlign w:val="center"/>
            <w:hideMark/>
          </w:tcPr>
          <w:p w:rsidRPr="00DF0CE3" w:rsidR="00DF0CE3" w:rsidP="00FE3B35" w:rsidRDefault="004C535F" w14:paraId="0BE4BB81" w14:textId="7627B202">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3,494</w:t>
            </w:r>
          </w:p>
        </w:tc>
        <w:tc>
          <w:tcPr>
            <w:tcW w:w="1337" w:type="dxa"/>
            <w:tcBorders>
              <w:top w:val="nil"/>
              <w:left w:val="nil"/>
              <w:bottom w:val="nil"/>
              <w:right w:val="single" w:color="auto" w:sz="8" w:space="0"/>
            </w:tcBorders>
            <w:shd w:val="clear" w:color="000000" w:fill="BDD6EE"/>
            <w:vAlign w:val="center"/>
            <w:hideMark/>
          </w:tcPr>
          <w:p w:rsidRPr="00DF0CE3" w:rsidR="00083C07" w:rsidP="00FE3B35" w:rsidRDefault="003038E1" w14:paraId="60FA02D7" w14:textId="3BC770D7">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2,594</w:t>
            </w:r>
          </w:p>
        </w:tc>
        <w:tc>
          <w:tcPr>
            <w:tcW w:w="3136" w:type="dxa"/>
            <w:tcBorders>
              <w:top w:val="nil"/>
              <w:left w:val="nil"/>
              <w:bottom w:val="nil"/>
              <w:right w:val="single" w:color="auto" w:sz="8" w:space="0"/>
            </w:tcBorders>
            <w:shd w:val="clear" w:color="000000" w:fill="000000"/>
            <w:vAlign w:val="center"/>
            <w:hideMark/>
          </w:tcPr>
          <w:p w:rsidRPr="00DF0CE3" w:rsidR="00DF0CE3" w:rsidP="00DF0CE3" w:rsidRDefault="00DF0CE3" w14:paraId="724BD26C"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w:t>
            </w:r>
          </w:p>
        </w:tc>
      </w:tr>
      <w:tr w:rsidRPr="00DF0CE3" w:rsidR="00DF0CE3" w:rsidTr="00437C1D" w14:paraId="4925A9D7" w14:textId="77777777">
        <w:trPr>
          <w:trHeight w:val="315"/>
          <w:jc w:val="center"/>
        </w:trPr>
        <w:tc>
          <w:tcPr>
            <w:tcW w:w="2759" w:type="dxa"/>
            <w:tcBorders>
              <w:top w:val="single" w:color="auto" w:sz="8" w:space="0"/>
              <w:left w:val="single" w:color="auto" w:sz="8" w:space="0"/>
              <w:bottom w:val="single" w:color="auto" w:sz="8" w:space="0"/>
              <w:right w:val="nil"/>
            </w:tcBorders>
            <w:shd w:val="clear" w:color="000000" w:fill="FCE4D6"/>
            <w:noWrap/>
            <w:vAlign w:val="bottom"/>
            <w:hideMark/>
          </w:tcPr>
          <w:p w:rsidRPr="00DF0CE3" w:rsidR="00DF0CE3" w:rsidP="00DF0CE3" w:rsidRDefault="00DF0CE3" w14:paraId="2F40AFA4" w14:textId="50B565C3">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Difference</w:t>
            </w:r>
          </w:p>
        </w:tc>
        <w:tc>
          <w:tcPr>
            <w:tcW w:w="2279"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Pr="001837BF" w:rsidR="00DF0CE3" w:rsidP="00062865" w:rsidRDefault="00D42379" w14:paraId="5F9EEBA9" w14:textId="18556EB4">
            <w:pPr>
              <w:widowControl/>
              <w:autoSpaceDE/>
              <w:autoSpaceDN/>
              <w:jc w:val="center"/>
              <w:rPr>
                <w:rFonts w:ascii="Calibri" w:hAnsi="Calibri" w:eastAsia="Times New Roman" w:cs="Calibri"/>
                <w:color w:val="000000"/>
                <w:highlight w:val="green"/>
                <w:lang w:bidi="ar-SA"/>
              </w:rPr>
            </w:pPr>
            <w:r w:rsidRPr="00D42379">
              <w:rPr>
                <w:rFonts w:ascii="Calibri" w:hAnsi="Calibri" w:eastAsia="Calibri" w:cs="Calibri"/>
                <w:lang w:bidi="ar-SA"/>
              </w:rPr>
              <w:t>73</w:t>
            </w:r>
          </w:p>
        </w:tc>
        <w:tc>
          <w:tcPr>
            <w:tcW w:w="2365" w:type="dxa"/>
            <w:gridSpan w:val="2"/>
            <w:tcBorders>
              <w:top w:val="single" w:color="auto" w:sz="8" w:space="0"/>
              <w:left w:val="nil"/>
              <w:bottom w:val="single" w:color="auto" w:sz="8" w:space="0"/>
              <w:right w:val="single" w:color="000000" w:sz="8" w:space="0"/>
            </w:tcBorders>
            <w:shd w:val="clear" w:color="000000" w:fill="FCE4D6"/>
            <w:noWrap/>
            <w:vAlign w:val="bottom"/>
            <w:hideMark/>
          </w:tcPr>
          <w:p w:rsidR="00DF0CE3" w:rsidP="00DF0CE3" w:rsidRDefault="00DF2271" w14:paraId="14015D1C" w14:textId="77777777">
            <w:pPr>
              <w:widowControl/>
              <w:autoSpaceDE/>
              <w:autoSpaceDN/>
              <w:jc w:val="center"/>
              <w:rPr>
                <w:rFonts w:ascii="Calibri" w:hAnsi="Calibri" w:eastAsia="Calibri" w:cs="Calibri"/>
                <w:lang w:bidi="ar-SA"/>
              </w:rPr>
            </w:pPr>
            <w:r>
              <w:rPr>
                <w:rFonts w:ascii="Calibri" w:hAnsi="Calibri" w:eastAsia="Calibri" w:cs="Calibri"/>
                <w:lang w:bidi="ar-SA"/>
              </w:rPr>
              <w:t>1,346</w:t>
            </w:r>
          </w:p>
          <w:p w:rsidRPr="00DF2271" w:rsidR="00DF2271" w:rsidP="00DF0CE3" w:rsidRDefault="00DF2271" w14:paraId="69E78884" w14:textId="77777777">
            <w:pPr>
              <w:widowControl/>
              <w:autoSpaceDE/>
              <w:autoSpaceDN/>
              <w:jc w:val="center"/>
              <w:rPr>
                <w:rFonts w:ascii="Calibri" w:hAnsi="Calibri" w:eastAsia="Calibri" w:cs="Calibri"/>
                <w:b/>
                <w:lang w:bidi="ar-SA"/>
              </w:rPr>
            </w:pPr>
            <w:r w:rsidRPr="00DF2271">
              <w:rPr>
                <w:rFonts w:ascii="Calibri" w:hAnsi="Calibri" w:eastAsia="Calibri" w:cs="Calibri"/>
                <w:b/>
                <w:lang w:bidi="ar-SA"/>
              </w:rPr>
              <w:t>(+1,422 change)</w:t>
            </w:r>
          </w:p>
          <w:p w:rsidRPr="001837BF" w:rsidR="00DF2271" w:rsidP="00DF0CE3" w:rsidRDefault="00DF2271" w14:paraId="6EC39E5D" w14:textId="485E4025">
            <w:pPr>
              <w:widowControl/>
              <w:autoSpaceDE/>
              <w:autoSpaceDN/>
              <w:jc w:val="center"/>
              <w:rPr>
                <w:rFonts w:ascii="Calibri" w:hAnsi="Calibri" w:eastAsia="Times New Roman" w:cs="Calibri"/>
                <w:color w:val="000000"/>
                <w:highlight w:val="green"/>
                <w:lang w:bidi="ar-SA"/>
              </w:rPr>
            </w:pPr>
            <w:r w:rsidRPr="00DF2271">
              <w:rPr>
                <w:rFonts w:ascii="Calibri" w:hAnsi="Calibri" w:eastAsia="Calibri" w:cs="Calibri"/>
                <w:b/>
                <w:lang w:bidi="ar-SA"/>
              </w:rPr>
              <w:t>(-76 adjustment)</w:t>
            </w:r>
          </w:p>
        </w:tc>
        <w:tc>
          <w:tcPr>
            <w:tcW w:w="2570" w:type="dxa"/>
            <w:gridSpan w:val="2"/>
            <w:tcBorders>
              <w:top w:val="single" w:color="auto" w:sz="8" w:space="0"/>
              <w:left w:val="nil"/>
              <w:bottom w:val="single" w:color="auto" w:sz="8" w:space="0"/>
              <w:right w:val="single" w:color="000000" w:sz="4" w:space="0"/>
            </w:tcBorders>
            <w:shd w:val="clear" w:color="000000" w:fill="FCE4D6"/>
            <w:noWrap/>
            <w:vAlign w:val="bottom"/>
            <w:hideMark/>
          </w:tcPr>
          <w:p w:rsidR="00DF0CE3" w:rsidP="00DF0CE3" w:rsidRDefault="008977BD" w14:paraId="740CDE11" w14:textId="77777777">
            <w:pPr>
              <w:widowControl/>
              <w:autoSpaceDE/>
              <w:autoSpaceDN/>
              <w:jc w:val="center"/>
              <w:rPr>
                <w:rFonts w:ascii="Calibri" w:hAnsi="Calibri" w:eastAsia="Calibri" w:cs="Calibri"/>
                <w:lang w:bidi="ar-SA"/>
              </w:rPr>
            </w:pPr>
            <w:r w:rsidRPr="008977BD">
              <w:rPr>
                <w:rFonts w:ascii="Calibri" w:hAnsi="Calibri" w:eastAsia="Calibri" w:cs="Calibri"/>
                <w:lang w:bidi="ar-SA"/>
              </w:rPr>
              <w:t>900</w:t>
            </w:r>
          </w:p>
          <w:p w:rsidRPr="00DF2271" w:rsidR="00DF2271" w:rsidP="00DF0CE3" w:rsidRDefault="00DF2271" w14:paraId="79080D70" w14:textId="77777777">
            <w:pPr>
              <w:widowControl/>
              <w:autoSpaceDE/>
              <w:autoSpaceDN/>
              <w:jc w:val="center"/>
              <w:rPr>
                <w:rFonts w:ascii="Calibri" w:hAnsi="Calibri" w:eastAsia="Calibri" w:cs="Calibri"/>
                <w:b/>
                <w:lang w:bidi="ar-SA"/>
              </w:rPr>
            </w:pPr>
            <w:r w:rsidRPr="00DF2271">
              <w:rPr>
                <w:rFonts w:ascii="Calibri" w:hAnsi="Calibri" w:eastAsia="Calibri" w:cs="Calibri"/>
                <w:b/>
                <w:lang w:bidi="ar-SA"/>
              </w:rPr>
              <w:t>(+910 change)</w:t>
            </w:r>
          </w:p>
          <w:p w:rsidRPr="001837BF" w:rsidR="00DF2271" w:rsidP="00DF0CE3" w:rsidRDefault="00DF2271" w14:paraId="619F4C2C" w14:textId="7CB8735B">
            <w:pPr>
              <w:widowControl/>
              <w:autoSpaceDE/>
              <w:autoSpaceDN/>
              <w:jc w:val="center"/>
              <w:rPr>
                <w:rFonts w:ascii="Calibri" w:hAnsi="Calibri" w:eastAsia="Times New Roman" w:cs="Calibri"/>
                <w:color w:val="000000"/>
                <w:highlight w:val="green"/>
                <w:lang w:bidi="ar-SA"/>
              </w:rPr>
            </w:pPr>
            <w:r w:rsidRPr="00DF2271">
              <w:rPr>
                <w:rFonts w:ascii="Calibri" w:hAnsi="Calibri" w:eastAsia="Calibri" w:cs="Calibri"/>
                <w:b/>
                <w:lang w:bidi="ar-SA"/>
              </w:rPr>
              <w:t>(-10 adjustment)</w:t>
            </w:r>
          </w:p>
        </w:tc>
        <w:tc>
          <w:tcPr>
            <w:tcW w:w="3136" w:type="dxa"/>
            <w:tcBorders>
              <w:top w:val="single" w:color="auto" w:sz="8" w:space="0"/>
              <w:left w:val="nil"/>
              <w:bottom w:val="single" w:color="auto" w:sz="8" w:space="0"/>
              <w:right w:val="single" w:color="auto" w:sz="8" w:space="0"/>
            </w:tcBorders>
            <w:shd w:val="clear" w:color="000000" w:fill="000000"/>
            <w:noWrap/>
            <w:vAlign w:val="bottom"/>
            <w:hideMark/>
          </w:tcPr>
          <w:p w:rsidRPr="00DF0CE3" w:rsidR="00DF0CE3" w:rsidP="00DF0CE3" w:rsidRDefault="00DF0CE3" w14:paraId="373A0D86" w14:textId="77777777">
            <w:pPr>
              <w:widowControl/>
              <w:autoSpaceDE/>
              <w:autoSpaceDN/>
              <w:rPr>
                <w:rFonts w:ascii="Calibri" w:hAnsi="Calibri" w:eastAsia="Times New Roman" w:cs="Calibri"/>
                <w:color w:val="000000"/>
                <w:lang w:bidi="ar-SA"/>
              </w:rPr>
            </w:pPr>
            <w:r w:rsidRPr="00DF0CE3">
              <w:rPr>
                <w:rFonts w:ascii="Calibri" w:hAnsi="Calibri" w:eastAsia="Times New Roman" w:cs="Calibri"/>
                <w:color w:val="000000"/>
                <w:lang w:bidi="ar-SA"/>
              </w:rPr>
              <w:t> </w:t>
            </w:r>
          </w:p>
        </w:tc>
      </w:tr>
    </w:tbl>
    <w:p w:rsidR="007B4233" w:rsidP="007B4233" w:rsidRDefault="007B4233" w14:paraId="3D6E34A4" w14:textId="7DB4F826">
      <w:pPr>
        <w:pStyle w:val="BodyText"/>
        <w:spacing w:before="60"/>
        <w:ind w:left="576" w:hanging="144"/>
        <w:rPr>
          <w:rFonts w:asciiTheme="minorHAnsi" w:hAnsiTheme="minorHAnsi" w:cstheme="minorHAnsi"/>
          <w:sz w:val="18"/>
          <w:szCs w:val="18"/>
        </w:rPr>
      </w:pPr>
      <w:r w:rsidRPr="007B4233">
        <w:rPr>
          <w:rFonts w:asciiTheme="minorHAnsi" w:hAnsiTheme="minorHAnsi" w:cstheme="minorHAnsi"/>
          <w:sz w:val="18"/>
          <w:szCs w:val="18"/>
          <w:u w:val="single"/>
          <w:vertAlign w:val="superscript"/>
        </w:rPr>
        <w:t>1</w:t>
      </w:r>
      <w:r w:rsidRPr="007B4233">
        <w:rPr>
          <w:rFonts w:asciiTheme="minorHAnsi" w:hAnsiTheme="minorHAnsi" w:cstheme="minorHAnsi"/>
          <w:sz w:val="18"/>
          <w:szCs w:val="18"/>
          <w:vertAlign w:val="superscript"/>
        </w:rPr>
        <w:t>/</w:t>
      </w:r>
      <w:r>
        <w:rPr>
          <w:rFonts w:asciiTheme="minorHAnsi" w:hAnsiTheme="minorHAnsi" w:cstheme="minorHAnsi"/>
          <w:sz w:val="18"/>
          <w:szCs w:val="18"/>
        </w:rPr>
        <w:t xml:space="preserve"> If the number is in parentheses, it is from the previous revision of 0648-0592, and is not included in the previous total for 0648-0575.</w:t>
      </w:r>
    </w:p>
    <w:p w:rsidRPr="00251AC9" w:rsidR="00251AC9" w:rsidP="007B4233" w:rsidRDefault="007B4233" w14:paraId="3DF840B0" w14:textId="5E1132A1">
      <w:pPr>
        <w:pStyle w:val="BodyText"/>
        <w:spacing w:before="60"/>
        <w:ind w:left="576" w:hanging="144"/>
        <w:rPr>
          <w:rFonts w:asciiTheme="minorHAnsi" w:hAnsiTheme="minorHAnsi" w:cstheme="minorHAnsi"/>
          <w:sz w:val="18"/>
          <w:szCs w:val="18"/>
        </w:rPr>
      </w:pPr>
      <w:r w:rsidRPr="007B4233">
        <w:rPr>
          <w:rFonts w:asciiTheme="minorHAnsi" w:hAnsiTheme="minorHAnsi" w:cstheme="minorHAnsi"/>
          <w:sz w:val="18"/>
          <w:szCs w:val="18"/>
          <w:u w:val="single"/>
          <w:vertAlign w:val="superscript"/>
        </w:rPr>
        <w:t>2</w:t>
      </w:r>
      <w:r w:rsidRPr="007B4233">
        <w:rPr>
          <w:rFonts w:asciiTheme="minorHAnsi" w:hAnsiTheme="minorHAnsi" w:cstheme="minorHAnsi"/>
          <w:sz w:val="18"/>
          <w:szCs w:val="18"/>
          <w:vertAlign w:val="superscript"/>
        </w:rPr>
        <w:t>/</w:t>
      </w:r>
      <w:r>
        <w:rPr>
          <w:rFonts w:asciiTheme="minorHAnsi" w:hAnsiTheme="minorHAnsi" w:cstheme="minorHAnsi"/>
          <w:sz w:val="18"/>
          <w:szCs w:val="18"/>
          <w:vertAlign w:val="superscript"/>
        </w:rPr>
        <w:t xml:space="preserve"> </w:t>
      </w:r>
      <w:r w:rsidRPr="00146543" w:rsidR="00146543">
        <w:rPr>
          <w:rFonts w:asciiTheme="minorHAnsi" w:hAnsiTheme="minorHAnsi" w:cstheme="minorHAnsi"/>
          <w:sz w:val="18"/>
          <w:szCs w:val="18"/>
        </w:rPr>
        <w:t>Unique respondents</w:t>
      </w:r>
      <w:r w:rsidR="00BC3215">
        <w:rPr>
          <w:rFonts w:asciiTheme="minorHAnsi" w:hAnsiTheme="minorHAnsi" w:cstheme="minorHAnsi"/>
          <w:sz w:val="18"/>
          <w:szCs w:val="18"/>
        </w:rPr>
        <w:t>.</w:t>
      </w:r>
      <w:r w:rsidRPr="00BC3215" w:rsidR="00BC3215">
        <w:t xml:space="preserve"> </w:t>
      </w:r>
      <w:r w:rsidRPr="00BC3215" w:rsidR="00BC3215">
        <w:rPr>
          <w:rFonts w:asciiTheme="minorHAnsi" w:hAnsiTheme="minorHAnsi" w:cstheme="minorHAnsi"/>
          <w:sz w:val="18"/>
          <w:szCs w:val="18"/>
        </w:rPr>
        <w:t xml:space="preserve">Some participants in the CHLAP and CHP programs submit more than one </w:t>
      </w:r>
      <w:r w:rsidR="00251AC9">
        <w:rPr>
          <w:rFonts w:asciiTheme="minorHAnsi" w:hAnsiTheme="minorHAnsi" w:cstheme="minorHAnsi"/>
          <w:sz w:val="18"/>
          <w:szCs w:val="18"/>
        </w:rPr>
        <w:t xml:space="preserve">instrument in </w:t>
      </w:r>
      <w:r w:rsidRPr="00BC3215" w:rsidR="00BC3215">
        <w:rPr>
          <w:rFonts w:asciiTheme="minorHAnsi" w:hAnsiTheme="minorHAnsi" w:cstheme="minorHAnsi"/>
          <w:sz w:val="18"/>
          <w:szCs w:val="18"/>
        </w:rPr>
        <w:t>this information collection. Therefore, the number of unique respondents is used to show the estimated number of separate participants who are expected to annually submit information during the renewal period for this information collection.</w:t>
      </w:r>
      <w:r w:rsidR="00BC3215">
        <w:rPr>
          <w:rFonts w:asciiTheme="minorHAnsi" w:hAnsiTheme="minorHAnsi" w:cstheme="minorHAnsi"/>
          <w:sz w:val="18"/>
          <w:szCs w:val="18"/>
        </w:rPr>
        <w:t xml:space="preserve"> </w:t>
      </w:r>
      <w:r w:rsidR="00251AC9">
        <w:rPr>
          <w:rFonts w:asciiTheme="minorHAnsi" w:hAnsiTheme="minorHAnsi" w:cstheme="minorHAnsi"/>
          <w:sz w:val="18"/>
          <w:szCs w:val="18"/>
        </w:rPr>
        <w:t xml:space="preserve">The </w:t>
      </w:r>
      <w:r w:rsidRPr="00251AC9" w:rsidR="00251AC9">
        <w:rPr>
          <w:rFonts w:ascii="Calibri" w:hAnsi="Calibri" w:eastAsia="Times New Roman" w:cs="Times New Roman"/>
          <w:sz w:val="18"/>
          <w:szCs w:val="18"/>
          <w:lang w:bidi="ar-SA"/>
        </w:rPr>
        <w:t xml:space="preserve">estimated number of unique </w:t>
      </w:r>
      <w:r w:rsidRPr="001A72C2" w:rsidR="00251AC9">
        <w:rPr>
          <w:rFonts w:ascii="Calibri" w:hAnsi="Calibri" w:eastAsia="Times New Roman" w:cs="Times New Roman"/>
          <w:sz w:val="18"/>
          <w:szCs w:val="18"/>
          <w:lang w:bidi="ar-SA"/>
        </w:rPr>
        <w:t xml:space="preserve">respondents consists of </w:t>
      </w:r>
      <w:r w:rsidR="00F165A2">
        <w:rPr>
          <w:rFonts w:ascii="Calibri" w:hAnsi="Calibri" w:eastAsia="Calibri" w:cs="Calibri"/>
          <w:sz w:val="18"/>
          <w:szCs w:val="18"/>
          <w:lang w:bidi="ar-SA"/>
        </w:rPr>
        <w:t>575</w:t>
      </w:r>
      <w:r w:rsidRPr="001A72C2" w:rsidR="00251AC9">
        <w:rPr>
          <w:rFonts w:ascii="Calibri" w:hAnsi="Calibri" w:eastAsia="Calibri" w:cs="Calibri"/>
          <w:sz w:val="18"/>
          <w:szCs w:val="18"/>
          <w:lang w:bidi="ar-SA"/>
        </w:rPr>
        <w:t xml:space="preserve"> CHP holders, </w:t>
      </w:r>
      <w:r w:rsidR="00F165A2">
        <w:rPr>
          <w:rFonts w:ascii="Calibri" w:hAnsi="Calibri" w:eastAsia="Calibri" w:cs="Calibri"/>
          <w:sz w:val="18"/>
          <w:szCs w:val="18"/>
          <w:lang w:bidi="ar-SA"/>
        </w:rPr>
        <w:t>1</w:t>
      </w:r>
      <w:r w:rsidRPr="001A72C2" w:rsidR="00251AC9">
        <w:rPr>
          <w:rFonts w:ascii="Calibri" w:hAnsi="Calibri" w:eastAsia="Calibri" w:cs="Calibri"/>
          <w:sz w:val="18"/>
          <w:szCs w:val="18"/>
          <w:lang w:bidi="ar-SA"/>
        </w:rPr>
        <w:t xml:space="preserve"> MWR program</w:t>
      </w:r>
      <w:r w:rsidR="00F165A2">
        <w:rPr>
          <w:rFonts w:ascii="Calibri" w:hAnsi="Calibri" w:eastAsia="Calibri" w:cs="Calibri"/>
          <w:sz w:val="18"/>
          <w:szCs w:val="18"/>
          <w:lang w:bidi="ar-SA"/>
        </w:rPr>
        <w:t>, and about 80 IFQ permit holders</w:t>
      </w:r>
      <w:r w:rsidRPr="001A72C2" w:rsidR="00251AC9">
        <w:rPr>
          <w:rFonts w:ascii="Calibri" w:hAnsi="Calibri" w:eastAsia="Calibri" w:cs="Calibri"/>
          <w:sz w:val="18"/>
          <w:szCs w:val="18"/>
          <w:lang w:bidi="ar-SA"/>
        </w:rPr>
        <w:t>.</w:t>
      </w:r>
      <w:r w:rsidR="00251AC9">
        <w:rPr>
          <w:rFonts w:ascii="Calibri" w:hAnsi="Calibri" w:eastAsia="Calibri" w:cs="Calibri"/>
          <w:sz w:val="18"/>
          <w:szCs w:val="18"/>
          <w:lang w:bidi="ar-SA"/>
        </w:rPr>
        <w:t xml:space="preserve"> </w:t>
      </w:r>
      <w:r w:rsidRPr="00251AC9" w:rsidR="00251AC9">
        <w:rPr>
          <w:rFonts w:ascii="Calibri" w:hAnsi="Calibri" w:eastAsia="Calibri" w:cs="Calibri"/>
          <w:sz w:val="18"/>
          <w:szCs w:val="18"/>
          <w:lang w:bidi="ar-SA"/>
        </w:rPr>
        <w:t xml:space="preserve"> </w:t>
      </w:r>
    </w:p>
    <w:p w:rsidR="00DF0CE3" w:rsidP="00157009" w:rsidRDefault="00157009" w14:paraId="00D417EA" w14:textId="24451E81">
      <w:pPr>
        <w:pStyle w:val="BodyText"/>
        <w:spacing w:before="6"/>
        <w:ind w:left="576" w:hanging="144"/>
        <w:rPr>
          <w:rFonts w:ascii="Times New Roman" w:hAnsi="Times New Roman" w:cs="Times New Roman"/>
          <w:b/>
        </w:rPr>
      </w:pPr>
      <w:r>
        <w:rPr>
          <w:rFonts w:asciiTheme="minorHAnsi" w:hAnsiTheme="minorHAnsi" w:cstheme="minorHAnsi"/>
          <w:sz w:val="18"/>
          <w:szCs w:val="18"/>
          <w:u w:val="single"/>
          <w:vertAlign w:val="superscript"/>
        </w:rPr>
        <w:t>3</w:t>
      </w:r>
      <w:r w:rsidRPr="007B4233">
        <w:rPr>
          <w:rFonts w:asciiTheme="minorHAnsi" w:hAnsiTheme="minorHAnsi" w:cstheme="minorHAnsi"/>
          <w:sz w:val="18"/>
          <w:szCs w:val="18"/>
          <w:vertAlign w:val="superscript"/>
        </w:rPr>
        <w:t>/</w:t>
      </w:r>
      <w:r>
        <w:rPr>
          <w:rFonts w:asciiTheme="minorHAnsi" w:hAnsiTheme="minorHAnsi" w:cstheme="minorHAnsi"/>
          <w:sz w:val="18"/>
          <w:szCs w:val="18"/>
          <w:vertAlign w:val="superscript"/>
        </w:rPr>
        <w:t xml:space="preserve"> </w:t>
      </w:r>
      <w:r w:rsidRPr="00146543">
        <w:rPr>
          <w:rFonts w:asciiTheme="minorHAnsi" w:hAnsiTheme="minorHAnsi" w:cstheme="minorHAnsi"/>
          <w:sz w:val="18"/>
          <w:szCs w:val="18"/>
        </w:rPr>
        <w:t>Unique respondents</w:t>
      </w:r>
      <w:r>
        <w:rPr>
          <w:rFonts w:asciiTheme="minorHAnsi" w:hAnsiTheme="minorHAnsi" w:cstheme="minorHAnsi"/>
          <w:sz w:val="18"/>
          <w:szCs w:val="18"/>
        </w:rPr>
        <w:t>.</w:t>
      </w:r>
      <w:r w:rsidRPr="00BC3215">
        <w:t xml:space="preserve"> </w:t>
      </w:r>
    </w:p>
    <w:p w:rsidR="00DF0CE3" w:rsidP="00BD7237" w:rsidRDefault="00DF0CE3" w14:paraId="63A61F7B" w14:textId="77777777">
      <w:pPr>
        <w:pStyle w:val="BodyText"/>
        <w:spacing w:before="7"/>
        <w:ind w:left="0"/>
        <w:rPr>
          <w:rFonts w:ascii="Times New Roman" w:hAnsi="Times New Roman" w:cs="Times New Roman"/>
          <w:b/>
        </w:rPr>
      </w:pPr>
    </w:p>
    <w:p w:rsidR="00DF0CE3" w:rsidP="00BD7237" w:rsidRDefault="00DF0CE3" w14:paraId="7712A9B8" w14:textId="77777777">
      <w:pPr>
        <w:pStyle w:val="BodyText"/>
        <w:spacing w:before="7"/>
        <w:ind w:left="0"/>
        <w:rPr>
          <w:rFonts w:ascii="Times New Roman" w:hAnsi="Times New Roman" w:cs="Times New Roman"/>
          <w:b/>
        </w:rPr>
      </w:pPr>
    </w:p>
    <w:tbl>
      <w:tblPr>
        <w:tblW w:w="12450" w:type="dxa"/>
        <w:jc w:val="center"/>
        <w:tblLook w:val="04A0" w:firstRow="1" w:lastRow="0" w:firstColumn="1" w:lastColumn="0" w:noHBand="0" w:noVBand="1"/>
      </w:tblPr>
      <w:tblGrid>
        <w:gridCol w:w="2732"/>
        <w:gridCol w:w="1161"/>
        <w:gridCol w:w="1212"/>
        <w:gridCol w:w="1356"/>
        <w:gridCol w:w="1469"/>
        <w:gridCol w:w="4520"/>
      </w:tblGrid>
      <w:tr w:rsidRPr="00DF0CE3" w:rsidR="00DF0CE3" w:rsidTr="00780524" w14:paraId="08C63338" w14:textId="77777777">
        <w:trPr>
          <w:trHeight w:val="310"/>
          <w:jc w:val="center"/>
        </w:trPr>
        <w:tc>
          <w:tcPr>
            <w:tcW w:w="2732"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857098" w:rsidRDefault="00DF0CE3" w14:paraId="2205DCB3"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lastRenderedPageBreak/>
              <w:t>Information Collection</w:t>
            </w:r>
          </w:p>
        </w:tc>
        <w:tc>
          <w:tcPr>
            <w:tcW w:w="2373"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857098" w:rsidRDefault="00DF0CE3" w14:paraId="55F08562"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Labor Costs</w:t>
            </w:r>
          </w:p>
        </w:tc>
        <w:tc>
          <w:tcPr>
            <w:tcW w:w="2825"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857098" w:rsidRDefault="00DF0CE3" w14:paraId="0739EFF3"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Miscellaneous Costs</w:t>
            </w:r>
          </w:p>
        </w:tc>
        <w:tc>
          <w:tcPr>
            <w:tcW w:w="4520"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857098" w:rsidRDefault="00DF0CE3" w14:paraId="54B6ED9B"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Reason for change or adjustment</w:t>
            </w:r>
          </w:p>
        </w:tc>
      </w:tr>
      <w:tr w:rsidRPr="00DF0CE3" w:rsidR="00DF0CE3" w:rsidTr="00780524" w14:paraId="2316524C" w14:textId="77777777">
        <w:trPr>
          <w:trHeight w:val="679"/>
          <w:jc w:val="center"/>
        </w:trPr>
        <w:tc>
          <w:tcPr>
            <w:tcW w:w="2732"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857098" w:rsidRDefault="00DF0CE3" w14:paraId="36A7B201" w14:textId="77777777">
            <w:pPr>
              <w:keepNext/>
              <w:widowControl/>
              <w:autoSpaceDE/>
              <w:autoSpaceDN/>
              <w:rPr>
                <w:rFonts w:ascii="Calibri" w:hAnsi="Calibri" w:eastAsia="Times New Roman" w:cs="Calibri"/>
                <w:b/>
                <w:bCs/>
                <w:color w:val="000000"/>
                <w:sz w:val="16"/>
                <w:szCs w:val="16"/>
                <w:lang w:bidi="ar-SA"/>
              </w:rPr>
            </w:pPr>
          </w:p>
        </w:tc>
        <w:tc>
          <w:tcPr>
            <w:tcW w:w="1161" w:type="dxa"/>
            <w:tcBorders>
              <w:top w:val="nil"/>
              <w:left w:val="nil"/>
              <w:bottom w:val="single" w:color="auto" w:sz="8" w:space="0"/>
              <w:right w:val="dashed" w:color="auto" w:sz="8" w:space="0"/>
            </w:tcBorders>
            <w:shd w:val="clear" w:color="000000" w:fill="FBE4D5"/>
            <w:vAlign w:val="center"/>
            <w:hideMark/>
          </w:tcPr>
          <w:p w:rsidRPr="00DF0CE3" w:rsidR="00DF0CE3" w:rsidP="00857098" w:rsidRDefault="00DF0CE3" w14:paraId="5A648EDA" w14:textId="77777777">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w:t>
            </w:r>
          </w:p>
        </w:tc>
        <w:tc>
          <w:tcPr>
            <w:tcW w:w="1212" w:type="dxa"/>
            <w:tcBorders>
              <w:top w:val="nil"/>
              <w:left w:val="nil"/>
              <w:bottom w:val="single" w:color="auto" w:sz="8" w:space="0"/>
              <w:right w:val="single" w:color="auto" w:sz="8" w:space="0"/>
            </w:tcBorders>
            <w:shd w:val="clear" w:color="000000" w:fill="FBE4D5"/>
            <w:vAlign w:val="center"/>
            <w:hideMark/>
          </w:tcPr>
          <w:p w:rsidRPr="00DF0CE3" w:rsidR="00DF0CE3" w:rsidP="00857098" w:rsidRDefault="00DF0CE3" w14:paraId="5EC92DC4" w14:textId="766030F0">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356" w:type="dxa"/>
            <w:tcBorders>
              <w:top w:val="nil"/>
              <w:left w:val="nil"/>
              <w:bottom w:val="single" w:color="auto" w:sz="8" w:space="0"/>
              <w:right w:val="dashed" w:color="auto" w:sz="8" w:space="0"/>
            </w:tcBorders>
            <w:shd w:val="clear" w:color="000000" w:fill="FBE4D5"/>
            <w:vAlign w:val="center"/>
            <w:hideMark/>
          </w:tcPr>
          <w:p w:rsidRPr="00DF0CE3" w:rsidR="00DF0CE3" w:rsidP="00857098" w:rsidRDefault="00DF0CE3" w14:paraId="66ED999C" w14:textId="77777777">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w:t>
            </w:r>
          </w:p>
        </w:tc>
        <w:tc>
          <w:tcPr>
            <w:tcW w:w="1469" w:type="dxa"/>
            <w:tcBorders>
              <w:top w:val="nil"/>
              <w:left w:val="nil"/>
              <w:bottom w:val="single" w:color="auto" w:sz="8" w:space="0"/>
              <w:right w:val="single" w:color="auto" w:sz="8" w:space="0"/>
            </w:tcBorders>
            <w:shd w:val="clear" w:color="000000" w:fill="FBE4D5"/>
            <w:vAlign w:val="center"/>
            <w:hideMark/>
          </w:tcPr>
          <w:p w:rsidRPr="00DF0CE3" w:rsidR="00DF0CE3" w:rsidP="00857098" w:rsidRDefault="00DF0CE3" w14:paraId="442AD49B" w14:textId="63424C0A">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4520"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857098" w:rsidRDefault="00DF0CE3" w14:paraId="3A2B1D78" w14:textId="77777777">
            <w:pPr>
              <w:keepNext/>
              <w:widowControl/>
              <w:autoSpaceDE/>
              <w:autoSpaceDN/>
              <w:rPr>
                <w:rFonts w:ascii="Calibri" w:hAnsi="Calibri" w:eastAsia="Times New Roman" w:cs="Calibri"/>
                <w:b/>
                <w:bCs/>
                <w:color w:val="000000"/>
                <w:sz w:val="16"/>
                <w:szCs w:val="16"/>
                <w:lang w:bidi="ar-SA"/>
              </w:rPr>
            </w:pPr>
          </w:p>
        </w:tc>
      </w:tr>
      <w:tr w:rsidRPr="00DF0CE3" w:rsidR="00146543" w:rsidTr="00780524" w14:paraId="3E9B8167"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146543" w:rsidP="00857098" w:rsidRDefault="00146543" w14:paraId="2A5FEEF3"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Annual Registration of Charter Halibut Permit (CHP)</w:t>
            </w:r>
          </w:p>
        </w:tc>
        <w:tc>
          <w:tcPr>
            <w:tcW w:w="1161" w:type="dxa"/>
            <w:tcBorders>
              <w:top w:val="nil"/>
              <w:left w:val="nil"/>
              <w:bottom w:val="dotted" w:color="auto" w:sz="4" w:space="0"/>
              <w:right w:val="dashed" w:color="auto" w:sz="8" w:space="0"/>
            </w:tcBorders>
            <w:shd w:val="clear" w:color="auto" w:fill="auto"/>
            <w:vAlign w:val="center"/>
            <w:hideMark/>
          </w:tcPr>
          <w:p w:rsidRPr="0009171F" w:rsidR="00146543" w:rsidP="001837BF" w:rsidRDefault="00146543" w14:paraId="3D5EA2BD"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00E037FD">
              <w:rPr>
                <w:rFonts w:eastAsia="Times New Roman" w:asciiTheme="minorHAnsi" w:hAnsiTheme="minorHAnsi" w:cstheme="minorHAnsi"/>
                <w:color w:val="000000"/>
                <w:sz w:val="16"/>
                <w:szCs w:val="16"/>
                <w:lang w:bidi="ar-SA"/>
              </w:rPr>
              <w:t>5,865</w:t>
            </w:r>
          </w:p>
        </w:tc>
        <w:tc>
          <w:tcPr>
            <w:tcW w:w="1212" w:type="dxa"/>
            <w:tcBorders>
              <w:top w:val="nil"/>
              <w:left w:val="nil"/>
              <w:bottom w:val="dotted" w:color="auto" w:sz="4" w:space="0"/>
              <w:right w:val="single" w:color="auto" w:sz="8" w:space="0"/>
            </w:tcBorders>
            <w:shd w:val="clear" w:color="auto" w:fill="auto"/>
            <w:vAlign w:val="center"/>
            <w:hideMark/>
          </w:tcPr>
          <w:p w:rsidRPr="0009171F" w:rsidR="00146543" w:rsidP="001837BF" w:rsidRDefault="00C1073D" w14:paraId="72960AEB" w14:textId="0E41C909">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146543">
              <w:rPr>
                <w:rFonts w:eastAsia="Calibri" w:asciiTheme="minorHAnsi" w:hAnsiTheme="minorHAnsi" w:cstheme="minorHAnsi"/>
                <w:sz w:val="16"/>
                <w:szCs w:val="16"/>
              </w:rPr>
              <w:t>5,960</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146543" w:rsidP="00D96B54" w:rsidRDefault="00E037FD" w14:paraId="012DC68C" w14:textId="3209E1A0">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5,000</w:t>
            </w:r>
          </w:p>
        </w:tc>
        <w:tc>
          <w:tcPr>
            <w:tcW w:w="1469" w:type="dxa"/>
            <w:tcBorders>
              <w:top w:val="nil"/>
              <w:left w:val="nil"/>
              <w:bottom w:val="dotted" w:color="auto" w:sz="4" w:space="0"/>
              <w:right w:val="single" w:color="auto" w:sz="8" w:space="0"/>
            </w:tcBorders>
            <w:shd w:val="clear" w:color="auto" w:fill="auto"/>
            <w:vAlign w:val="center"/>
            <w:hideMark/>
          </w:tcPr>
          <w:p w:rsidRPr="0009171F" w:rsidR="00146543" w:rsidP="001837BF" w:rsidRDefault="001837BF" w14:paraId="54268EFF" w14:textId="14442FC7">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146543">
              <w:rPr>
                <w:rFonts w:eastAsia="Calibri" w:asciiTheme="minorHAnsi" w:hAnsiTheme="minorHAnsi" w:cstheme="minorHAnsi"/>
                <w:sz w:val="16"/>
                <w:szCs w:val="16"/>
              </w:rPr>
              <w:t>1,300</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35CEC25C" w14:textId="580326A0">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146543" w:rsidP="00857098" w:rsidRDefault="00491F3D" w14:paraId="6648B7EF"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r w:rsidRPr="0009171F" w:rsidR="00780524">
              <w:rPr>
                <w:rFonts w:eastAsia="Times New Roman" w:asciiTheme="minorHAnsi" w:hAnsiTheme="minorHAnsi" w:cstheme="minorHAnsi"/>
                <w:color w:val="000000"/>
                <w:sz w:val="16"/>
                <w:szCs w:val="16"/>
                <w:lang w:bidi="ar-SA"/>
              </w:rPr>
              <w:t>.</w:t>
            </w:r>
          </w:p>
          <w:p w:rsidRPr="0009171F" w:rsidR="00780524" w:rsidP="00857098" w:rsidRDefault="00780524" w14:paraId="0EC53554"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3964DAF4"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491F3D" w:rsidP="00857098" w:rsidRDefault="00491F3D" w14:paraId="6EC0147F"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Transfer of Charter Halibut Permit (CHP)</w:t>
            </w:r>
          </w:p>
        </w:tc>
        <w:tc>
          <w:tcPr>
            <w:tcW w:w="1161" w:type="dxa"/>
            <w:tcBorders>
              <w:top w:val="nil"/>
              <w:left w:val="nil"/>
              <w:bottom w:val="dotted" w:color="auto" w:sz="4" w:space="0"/>
              <w:right w:val="dashed" w:color="auto" w:sz="8" w:space="0"/>
            </w:tcBorders>
            <w:shd w:val="clear" w:color="auto" w:fill="auto"/>
            <w:vAlign w:val="center"/>
            <w:hideMark/>
          </w:tcPr>
          <w:p w:rsidRPr="0009171F" w:rsidR="00491F3D" w:rsidP="001837BF" w:rsidRDefault="00491F3D" w14:paraId="59DF424C"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00096CC3">
              <w:rPr>
                <w:rFonts w:eastAsia="Times New Roman" w:asciiTheme="minorHAnsi" w:hAnsiTheme="minorHAnsi" w:cstheme="minorHAnsi"/>
                <w:color w:val="000000"/>
                <w:sz w:val="16"/>
                <w:szCs w:val="16"/>
                <w:lang w:bidi="ar-SA"/>
              </w:rPr>
              <w:t>2,346</w:t>
            </w:r>
          </w:p>
        </w:tc>
        <w:tc>
          <w:tcPr>
            <w:tcW w:w="1212"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C1073D" w14:paraId="64FF48AE" w14:textId="0CCA0DC7">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1,764</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491F3D" w:rsidP="00D96B54" w:rsidRDefault="009E15A7" w14:paraId="30942AB5" w14:textId="1BA8E3FC">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1,500</w:t>
            </w:r>
          </w:p>
        </w:tc>
        <w:tc>
          <w:tcPr>
            <w:tcW w:w="1469"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1837BF" w14:paraId="3F372005" w14:textId="7A66F071">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816</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0BEDB4D9" w14:textId="393FB1D0">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780524" w:rsidP="00857098" w:rsidRDefault="00780524" w14:paraId="40D4377C"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00500E5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w:t>
            </w:r>
            <w:r w:rsidR="00500E5F">
              <w:rPr>
                <w:rFonts w:eastAsia="Times New Roman" w:asciiTheme="minorHAnsi" w:hAnsiTheme="minorHAnsi" w:cstheme="minorHAnsi"/>
                <w:color w:val="000000"/>
                <w:sz w:val="16"/>
                <w:szCs w:val="16"/>
                <w:lang w:bidi="ar-SA"/>
              </w:rPr>
              <w:t>e rate decreased from 2018 rate and increased number of responses</w:t>
            </w:r>
          </w:p>
          <w:p w:rsidRPr="0009171F" w:rsidR="00491F3D" w:rsidP="00857098" w:rsidRDefault="00780524" w14:paraId="28615775"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60C5B0BF"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491F3D" w:rsidP="00857098" w:rsidRDefault="00491F3D" w14:paraId="6D308600"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Military Charter Halibut Permit</w:t>
            </w:r>
          </w:p>
        </w:tc>
        <w:tc>
          <w:tcPr>
            <w:tcW w:w="1161" w:type="dxa"/>
            <w:tcBorders>
              <w:top w:val="nil"/>
              <w:left w:val="nil"/>
              <w:bottom w:val="dotted" w:color="auto" w:sz="4" w:space="0"/>
              <w:right w:val="dashed" w:color="auto" w:sz="8" w:space="0"/>
            </w:tcBorders>
            <w:shd w:val="clear" w:color="auto" w:fill="auto"/>
            <w:vAlign w:val="center"/>
            <w:hideMark/>
          </w:tcPr>
          <w:p w:rsidRPr="0009171F" w:rsidR="00491F3D" w:rsidP="001837BF" w:rsidRDefault="00491F3D" w14:paraId="79919326"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Pr="0009171F" w:rsidR="00EB4BB4">
              <w:rPr>
                <w:rFonts w:eastAsia="Times New Roman" w:asciiTheme="minorHAnsi" w:hAnsiTheme="minorHAnsi" w:cstheme="minorHAnsi"/>
                <w:color w:val="000000"/>
                <w:sz w:val="16"/>
                <w:szCs w:val="16"/>
                <w:lang w:bidi="ar-SA"/>
              </w:rPr>
              <w:t>22</w:t>
            </w:r>
          </w:p>
        </w:tc>
        <w:tc>
          <w:tcPr>
            <w:tcW w:w="1212"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C1073D" w14:paraId="60C72166" w14:textId="3E7F44E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25</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491F3D" w:rsidP="00D96B54" w:rsidRDefault="002F5FB3" w14:paraId="525924FD" w14:textId="4C2C7B7E">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w:t>
            </w:r>
            <w:r w:rsidRPr="0009171F" w:rsidR="00491F3D">
              <w:rPr>
                <w:rFonts w:eastAsia="Times New Roman" w:asciiTheme="minorHAnsi" w:hAnsiTheme="minorHAnsi" w:cstheme="minorHAnsi"/>
                <w:color w:val="000000"/>
                <w:sz w:val="16"/>
                <w:szCs w:val="16"/>
                <w:lang w:bidi="ar-SA"/>
              </w:rPr>
              <w:t> </w:t>
            </w:r>
          </w:p>
        </w:tc>
        <w:tc>
          <w:tcPr>
            <w:tcW w:w="1469"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1837BF" w14:paraId="40ECDD12" w14:textId="7B1F57E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5B954F41" w14:textId="0A0E5086">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780524" w:rsidP="00857098" w:rsidRDefault="00780524" w14:paraId="59E9C93D"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p>
          <w:p w:rsidRPr="0009171F" w:rsidR="00491F3D" w:rsidP="00857098" w:rsidRDefault="00780524" w14:paraId="78DA10DC"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F51ABE" w14:paraId="38403C8D"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340176" w:rsidR="00491F3D" w:rsidP="00857098" w:rsidRDefault="00491F3D" w14:paraId="1B1A6DB9" w14:textId="77777777">
            <w:pPr>
              <w:keepNext/>
              <w:jc w:val="center"/>
              <w:rPr>
                <w:rFonts w:asciiTheme="minorHAnsi" w:hAnsiTheme="minorHAnsi" w:cstheme="minorHAnsi"/>
                <w:sz w:val="16"/>
                <w:szCs w:val="16"/>
              </w:rPr>
            </w:pPr>
            <w:r w:rsidRPr="00340176">
              <w:rPr>
                <w:rFonts w:asciiTheme="minorHAnsi" w:hAnsiTheme="minorHAnsi" w:cstheme="minorHAnsi"/>
                <w:sz w:val="16"/>
                <w:szCs w:val="16"/>
              </w:rPr>
              <w:t>Application for Transfer Between IFQ and GAF and issuance of GAF permit</w:t>
            </w:r>
          </w:p>
        </w:tc>
        <w:tc>
          <w:tcPr>
            <w:tcW w:w="1161" w:type="dxa"/>
            <w:tcBorders>
              <w:top w:val="nil"/>
              <w:left w:val="nil"/>
              <w:bottom w:val="dotted" w:color="auto" w:sz="4" w:space="0"/>
              <w:right w:val="dashed" w:color="auto" w:sz="8" w:space="0"/>
            </w:tcBorders>
            <w:shd w:val="clear" w:color="auto" w:fill="auto"/>
            <w:vAlign w:val="center"/>
            <w:hideMark/>
          </w:tcPr>
          <w:p w:rsidRPr="00340176" w:rsidR="00491F3D" w:rsidP="001837BF" w:rsidRDefault="00491F3D" w14:paraId="5FF01FFB" w14:textId="70178B67">
            <w:pPr>
              <w:keepNext/>
              <w:widowControl/>
              <w:autoSpaceDE/>
              <w:autoSpaceDN/>
              <w:jc w:val="right"/>
              <w:rPr>
                <w:rFonts w:eastAsia="Times New Roman" w:asciiTheme="minorHAnsi" w:hAnsiTheme="minorHAnsi" w:cstheme="minorHAnsi"/>
                <w:color w:val="000000"/>
                <w:sz w:val="16"/>
                <w:szCs w:val="16"/>
                <w:lang w:bidi="ar-SA"/>
              </w:rPr>
            </w:pPr>
            <w:r w:rsidRPr="00340176">
              <w:rPr>
                <w:rFonts w:eastAsia="Times New Roman" w:asciiTheme="minorHAnsi" w:hAnsiTheme="minorHAnsi" w:cstheme="minorHAnsi"/>
                <w:color w:val="000000"/>
                <w:sz w:val="16"/>
                <w:szCs w:val="16"/>
                <w:lang w:bidi="ar-SA"/>
              </w:rPr>
              <w:t> </w:t>
            </w:r>
            <w:r w:rsidRPr="00340176" w:rsidR="008C2B4A">
              <w:rPr>
                <w:rFonts w:eastAsia="Times New Roman" w:asciiTheme="minorHAnsi" w:hAnsiTheme="minorHAnsi" w:cstheme="minorHAnsi"/>
                <w:color w:val="000000"/>
                <w:sz w:val="16"/>
                <w:szCs w:val="16"/>
                <w:lang w:bidi="ar-SA"/>
              </w:rPr>
              <w:t>13,020</w:t>
            </w:r>
          </w:p>
        </w:tc>
        <w:tc>
          <w:tcPr>
            <w:tcW w:w="1212" w:type="dxa"/>
            <w:tcBorders>
              <w:top w:val="nil"/>
              <w:left w:val="nil"/>
              <w:bottom w:val="dotted" w:color="auto" w:sz="4" w:space="0"/>
              <w:right w:val="single" w:color="auto" w:sz="8" w:space="0"/>
            </w:tcBorders>
            <w:shd w:val="clear" w:color="auto" w:fill="auto"/>
            <w:vAlign w:val="center"/>
            <w:hideMark/>
          </w:tcPr>
          <w:p w:rsidRPr="00340176" w:rsidR="00491F3D" w:rsidP="001837BF" w:rsidRDefault="00C1073D" w14:paraId="1A07CEDB" w14:textId="338392A2">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340176" w:rsidR="00491F3D">
              <w:rPr>
                <w:rFonts w:eastAsia="Calibri" w:asciiTheme="minorHAnsi" w:hAnsiTheme="minorHAnsi" w:cstheme="minorHAnsi"/>
                <w:sz w:val="16"/>
                <w:szCs w:val="16"/>
              </w:rPr>
              <w:t>11,443</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340176" w:rsidR="00491F3D" w:rsidP="00D96B54" w:rsidRDefault="00F51ABE" w14:paraId="389765E6" w14:textId="60DE9CB5">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3,330</w:t>
            </w:r>
          </w:p>
        </w:tc>
        <w:tc>
          <w:tcPr>
            <w:tcW w:w="1469" w:type="dxa"/>
            <w:tcBorders>
              <w:top w:val="nil"/>
              <w:left w:val="nil"/>
              <w:bottom w:val="dotted" w:color="auto" w:sz="4" w:space="0"/>
              <w:right w:val="single" w:color="auto" w:sz="8" w:space="0"/>
            </w:tcBorders>
            <w:shd w:val="clear" w:color="auto" w:fill="auto"/>
            <w:vAlign w:val="center"/>
            <w:hideMark/>
          </w:tcPr>
          <w:p w:rsidRPr="00340176" w:rsidR="00491F3D" w:rsidP="001837BF" w:rsidRDefault="001837BF" w14:paraId="232D0731" w14:textId="3B348101">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340176" w:rsidR="00491F3D">
              <w:rPr>
                <w:rFonts w:eastAsia="Calibri" w:asciiTheme="minorHAnsi" w:hAnsiTheme="minorHAnsi" w:cstheme="minorHAnsi"/>
                <w:sz w:val="16"/>
                <w:szCs w:val="16"/>
              </w:rPr>
              <w:t>698</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6233EB56" w14:textId="7CD82718">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340176" w:rsidR="00780524" w:rsidP="00857098" w:rsidRDefault="00780524" w14:paraId="1179A617" w14:textId="77777777">
            <w:pPr>
              <w:keepNext/>
              <w:widowControl/>
              <w:autoSpaceDE/>
              <w:autoSpaceDN/>
              <w:rPr>
                <w:rFonts w:eastAsia="Times New Roman" w:asciiTheme="minorHAnsi" w:hAnsiTheme="minorHAnsi" w:cstheme="minorHAnsi"/>
                <w:color w:val="000000"/>
                <w:sz w:val="16"/>
                <w:szCs w:val="16"/>
                <w:lang w:bidi="ar-SA"/>
              </w:rPr>
            </w:pPr>
            <w:r w:rsidRPr="00340176">
              <w:rPr>
                <w:rFonts w:eastAsia="Times New Roman" w:asciiTheme="minorHAnsi" w:hAnsiTheme="minorHAnsi" w:cstheme="minorHAnsi"/>
                <w:color w:val="000000"/>
                <w:sz w:val="16"/>
                <w:szCs w:val="16"/>
                <w:lang w:bidi="ar-SA"/>
              </w:rPr>
              <w:t xml:space="preserve">Labor costs: </w:t>
            </w:r>
            <w:r w:rsidRPr="00340176" w:rsidR="0003373F">
              <w:rPr>
                <w:rFonts w:eastAsia="Times New Roman" w:asciiTheme="minorHAnsi" w:hAnsiTheme="minorHAnsi" w:cstheme="minorHAnsi"/>
                <w:color w:val="000000"/>
                <w:sz w:val="16"/>
                <w:szCs w:val="16"/>
                <w:lang w:bidi="ar-SA"/>
              </w:rPr>
              <w:t>M</w:t>
            </w:r>
            <w:r w:rsidRPr="00340176">
              <w:rPr>
                <w:rFonts w:eastAsia="Times New Roman" w:asciiTheme="minorHAnsi" w:hAnsiTheme="minorHAnsi" w:cstheme="minorHAnsi"/>
                <w:color w:val="000000"/>
                <w:sz w:val="16"/>
                <w:szCs w:val="16"/>
                <w:lang w:bidi="ar-SA"/>
              </w:rPr>
              <w:t>ean hourly wage rate decreased from 2018 rate.</w:t>
            </w:r>
          </w:p>
          <w:p w:rsidRPr="00340176" w:rsidR="00491F3D" w:rsidP="00857098" w:rsidRDefault="00780524" w14:paraId="02E5782E" w14:textId="77777777">
            <w:pPr>
              <w:keepNext/>
              <w:rPr>
                <w:rFonts w:asciiTheme="minorHAnsi" w:hAnsiTheme="minorHAnsi" w:cstheme="minorHAnsi"/>
                <w:sz w:val="16"/>
                <w:szCs w:val="16"/>
              </w:rPr>
            </w:pPr>
            <w:r w:rsidRPr="00340176">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58F696F8"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491F3D" w:rsidP="00857098" w:rsidRDefault="00491F3D" w14:paraId="135FBDC7"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Administrative Appeals</w:t>
            </w:r>
          </w:p>
        </w:tc>
        <w:tc>
          <w:tcPr>
            <w:tcW w:w="1161" w:type="dxa"/>
            <w:tcBorders>
              <w:top w:val="nil"/>
              <w:left w:val="nil"/>
              <w:bottom w:val="dotted" w:color="auto" w:sz="4" w:space="0"/>
              <w:right w:val="dashed" w:color="auto" w:sz="8" w:space="0"/>
            </w:tcBorders>
            <w:shd w:val="clear" w:color="auto" w:fill="auto"/>
            <w:vAlign w:val="center"/>
          </w:tcPr>
          <w:p w:rsidRPr="0009171F" w:rsidR="00491F3D" w:rsidP="001837BF" w:rsidRDefault="00EB4BB4" w14:paraId="5B002986"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94</w:t>
            </w:r>
          </w:p>
        </w:tc>
        <w:tc>
          <w:tcPr>
            <w:tcW w:w="1212" w:type="dxa"/>
            <w:tcBorders>
              <w:top w:val="nil"/>
              <w:left w:val="nil"/>
              <w:bottom w:val="dotted" w:color="auto" w:sz="4" w:space="0"/>
              <w:right w:val="single" w:color="auto" w:sz="8" w:space="0"/>
            </w:tcBorders>
            <w:shd w:val="clear" w:color="auto" w:fill="auto"/>
            <w:vAlign w:val="center"/>
          </w:tcPr>
          <w:p w:rsidRPr="0009171F" w:rsidR="00491F3D" w:rsidP="001837BF" w:rsidRDefault="00C1073D" w14:paraId="3045D64B" w14:textId="599D319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95</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tcPr>
          <w:p w:rsidRPr="0009171F" w:rsidR="00491F3D" w:rsidP="00D96B54" w:rsidRDefault="00EB4BB4" w14:paraId="023AC235" w14:textId="34B867D6">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505</w:t>
            </w:r>
          </w:p>
        </w:tc>
        <w:tc>
          <w:tcPr>
            <w:tcW w:w="1469" w:type="dxa"/>
            <w:tcBorders>
              <w:top w:val="nil"/>
              <w:left w:val="nil"/>
              <w:bottom w:val="dotted" w:color="auto" w:sz="4" w:space="0"/>
              <w:right w:val="single" w:color="auto" w:sz="8" w:space="0"/>
            </w:tcBorders>
            <w:shd w:val="clear" w:color="auto" w:fill="auto"/>
            <w:vAlign w:val="center"/>
          </w:tcPr>
          <w:p w:rsidRPr="0009171F" w:rsidR="00491F3D" w:rsidP="001837BF" w:rsidRDefault="001837BF" w14:paraId="23391F42" w14:textId="5766303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501</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tcPr>
          <w:p w:rsidR="001837BF" w:rsidP="00857098" w:rsidRDefault="001837BF" w14:paraId="0B60B04B" w14:textId="1757E85E">
            <w:pPr>
              <w:keepNex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491F3D" w:rsidP="00857098" w:rsidRDefault="00491F3D" w14:paraId="6170DCB3" w14:textId="77777777">
            <w:pPr>
              <w:keepNex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p>
          <w:p w:rsidRPr="0009171F" w:rsidR="0003373F" w:rsidP="00857098" w:rsidRDefault="0003373F" w14:paraId="41CFB8F0"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 xml:space="preserve">Misc. costs: </w:t>
            </w:r>
            <w:r w:rsidRPr="002F5FB3" w:rsidR="002F5FB3">
              <w:rPr>
                <w:rFonts w:eastAsia="Times New Roman" w:asciiTheme="minorHAnsi" w:hAnsiTheme="minorHAnsi" w:cstheme="minorHAnsi"/>
                <w:color w:val="000000"/>
                <w:sz w:val="16"/>
                <w:szCs w:val="16"/>
                <w:lang w:bidi="ar-SA"/>
              </w:rPr>
              <w:t>Revised amount to account for typical inclusive general office services packages.</w:t>
            </w:r>
          </w:p>
        </w:tc>
      </w:tr>
      <w:tr w:rsidRPr="00DF0CE3" w:rsidR="00734882" w:rsidTr="00E57EF1" w14:paraId="2CC3A48D"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734882" w:rsidP="00857098" w:rsidRDefault="00734882" w14:paraId="070A8263"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 xml:space="preserve">ADF&amp;G Saltwater Sport Fishing Charter Trip Logbook   </w:t>
            </w:r>
          </w:p>
        </w:tc>
        <w:tc>
          <w:tcPr>
            <w:tcW w:w="1161" w:type="dxa"/>
            <w:tcBorders>
              <w:top w:val="nil"/>
              <w:left w:val="nil"/>
              <w:bottom w:val="dotted" w:color="auto" w:sz="4" w:space="0"/>
              <w:right w:val="dashed" w:color="auto" w:sz="8" w:space="0"/>
            </w:tcBorders>
            <w:shd w:val="clear" w:color="auto" w:fill="auto"/>
            <w:vAlign w:val="center"/>
          </w:tcPr>
          <w:p w:rsidRPr="0009171F" w:rsidR="00734882" w:rsidP="001837BF" w:rsidRDefault="00427878" w14:paraId="3938BEB9"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58,345</w:t>
            </w:r>
          </w:p>
        </w:tc>
        <w:tc>
          <w:tcPr>
            <w:tcW w:w="1212" w:type="dxa"/>
            <w:tcBorders>
              <w:top w:val="nil"/>
              <w:left w:val="nil"/>
              <w:bottom w:val="dotted" w:color="auto" w:sz="4" w:space="0"/>
              <w:right w:val="single" w:color="auto" w:sz="8" w:space="0"/>
            </w:tcBorders>
            <w:shd w:val="clear" w:color="auto" w:fill="auto"/>
            <w:vAlign w:val="center"/>
          </w:tcPr>
          <w:p w:rsidRPr="0009171F" w:rsidR="00734882" w:rsidP="001837BF" w:rsidRDefault="00146543" w14:paraId="50F97FDF" w14:textId="7E840E12">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93,758</w:t>
            </w:r>
          </w:p>
        </w:tc>
        <w:tc>
          <w:tcPr>
            <w:tcW w:w="1356" w:type="dxa"/>
            <w:tcBorders>
              <w:top w:val="nil"/>
              <w:left w:val="nil"/>
              <w:bottom w:val="dotted" w:color="auto" w:sz="4" w:space="0"/>
              <w:right w:val="dashed" w:color="auto" w:sz="8" w:space="0"/>
            </w:tcBorders>
            <w:shd w:val="clear" w:color="auto" w:fill="auto"/>
            <w:vAlign w:val="center"/>
          </w:tcPr>
          <w:p w:rsidRPr="0009171F" w:rsidR="00734882" w:rsidP="001837BF" w:rsidRDefault="00966470" w14:paraId="0EAB5E7D" w14:textId="6F10730A">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74,750</w:t>
            </w:r>
          </w:p>
        </w:tc>
        <w:tc>
          <w:tcPr>
            <w:tcW w:w="1469" w:type="dxa"/>
            <w:tcBorders>
              <w:top w:val="nil"/>
              <w:left w:val="nil"/>
              <w:bottom w:val="dotted" w:color="auto" w:sz="4" w:space="0"/>
              <w:right w:val="single" w:color="auto" w:sz="8" w:space="0"/>
            </w:tcBorders>
            <w:shd w:val="clear" w:color="auto" w:fill="auto"/>
            <w:vAlign w:val="center"/>
          </w:tcPr>
          <w:p w:rsidRPr="0009171F" w:rsidR="00734882" w:rsidP="001837BF" w:rsidRDefault="00146543" w14:paraId="5F549808" w14:textId="65C44938">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7,882</w:t>
            </w:r>
          </w:p>
        </w:tc>
        <w:tc>
          <w:tcPr>
            <w:tcW w:w="4520" w:type="dxa"/>
            <w:tcBorders>
              <w:top w:val="nil"/>
              <w:left w:val="nil"/>
              <w:bottom w:val="dotted" w:color="auto" w:sz="4" w:space="0"/>
              <w:right w:val="single" w:color="auto" w:sz="8" w:space="0"/>
            </w:tcBorders>
            <w:shd w:val="clear" w:color="auto" w:fill="auto"/>
            <w:vAlign w:val="center"/>
          </w:tcPr>
          <w:p w:rsidR="00734882" w:rsidP="00857098" w:rsidRDefault="001B0F69" w14:paraId="4B5954B4"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00427878">
              <w:rPr>
                <w:rFonts w:eastAsia="Times New Roman" w:asciiTheme="minorHAnsi" w:hAnsiTheme="minorHAnsi" w:cstheme="minorHAnsi"/>
                <w:color w:val="000000"/>
                <w:sz w:val="16"/>
                <w:szCs w:val="16"/>
                <w:lang w:bidi="ar-SA"/>
              </w:rPr>
              <w:t>Is now b</w:t>
            </w:r>
            <w:r w:rsidRPr="0009171F">
              <w:rPr>
                <w:rFonts w:eastAsia="Times New Roman" w:asciiTheme="minorHAnsi" w:hAnsiTheme="minorHAnsi" w:cstheme="minorHAnsi"/>
                <w:color w:val="000000"/>
                <w:sz w:val="16"/>
                <w:szCs w:val="16"/>
                <w:lang w:bidi="ar-SA"/>
              </w:rPr>
              <w:t>ased on BLS hourly wage rate</w:t>
            </w:r>
          </w:p>
          <w:p w:rsidRPr="0009171F" w:rsidR="00427878" w:rsidP="00857098" w:rsidRDefault="001F7E69" w14:paraId="3D136983" w14:textId="391CD3F2">
            <w:pPr>
              <w:keepNext/>
              <w:widowControl/>
              <w:autoSpaceDE/>
              <w:autoSpaceDN/>
              <w:rPr>
                <w:rFonts w:eastAsia="Times New Roman" w:asciiTheme="minorHAnsi" w:hAnsiTheme="minorHAnsi" w:cstheme="minorHAnsi"/>
                <w:color w:val="000000"/>
                <w:sz w:val="16"/>
                <w:szCs w:val="16"/>
                <w:lang w:bidi="ar-SA"/>
              </w:rPr>
            </w:pPr>
            <w:r w:rsidRPr="001F7E69">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1B0F69" w:rsidTr="00780524" w14:paraId="5D28BF7A"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1B0F69" w:rsidP="00857098" w:rsidRDefault="001B0F69" w14:paraId="688C8685"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 xml:space="preserve">Electronic and manual GAF landing report  </w:t>
            </w:r>
          </w:p>
        </w:tc>
        <w:tc>
          <w:tcPr>
            <w:tcW w:w="1161" w:type="dxa"/>
            <w:tcBorders>
              <w:top w:val="nil"/>
              <w:left w:val="nil"/>
              <w:bottom w:val="dotted" w:color="auto" w:sz="4" w:space="0"/>
              <w:right w:val="dashed" w:color="auto" w:sz="8" w:space="0"/>
            </w:tcBorders>
            <w:shd w:val="clear" w:color="auto" w:fill="auto"/>
            <w:vAlign w:val="center"/>
          </w:tcPr>
          <w:p w:rsidRPr="0009171F" w:rsidR="001B0F69" w:rsidP="001837BF" w:rsidRDefault="00EB2F63" w14:paraId="7211793A"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1,619</w:t>
            </w:r>
          </w:p>
        </w:tc>
        <w:tc>
          <w:tcPr>
            <w:tcW w:w="1212" w:type="dxa"/>
            <w:tcBorders>
              <w:top w:val="nil"/>
              <w:left w:val="nil"/>
              <w:bottom w:val="dotted" w:color="auto" w:sz="4" w:space="0"/>
              <w:right w:val="single" w:color="auto" w:sz="8" w:space="0"/>
            </w:tcBorders>
            <w:shd w:val="clear" w:color="auto" w:fill="auto"/>
            <w:vAlign w:val="center"/>
          </w:tcPr>
          <w:p w:rsidRPr="0009171F" w:rsidR="001B0F69" w:rsidP="001837BF" w:rsidRDefault="001B0F69" w14:paraId="236488E7" w14:textId="5DBECCE6">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1,591</w:t>
            </w:r>
          </w:p>
        </w:tc>
        <w:tc>
          <w:tcPr>
            <w:tcW w:w="1356" w:type="dxa"/>
            <w:tcBorders>
              <w:top w:val="nil"/>
              <w:left w:val="nil"/>
              <w:bottom w:val="dotted" w:color="auto" w:sz="4" w:space="0"/>
              <w:right w:val="dashed" w:color="auto" w:sz="8" w:space="0"/>
            </w:tcBorders>
            <w:shd w:val="clear" w:color="auto" w:fill="auto"/>
            <w:vAlign w:val="center"/>
          </w:tcPr>
          <w:p w:rsidRPr="0009171F" w:rsidR="001B0F69" w:rsidP="001837BF" w:rsidRDefault="001837BF" w14:paraId="62E4CFDF" w14:textId="13E696E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0</w:t>
            </w:r>
          </w:p>
        </w:tc>
        <w:tc>
          <w:tcPr>
            <w:tcW w:w="1469" w:type="dxa"/>
            <w:tcBorders>
              <w:top w:val="nil"/>
              <w:left w:val="nil"/>
              <w:bottom w:val="dotted" w:color="auto" w:sz="4" w:space="0"/>
              <w:right w:val="single" w:color="auto" w:sz="8" w:space="0"/>
            </w:tcBorders>
            <w:shd w:val="clear" w:color="auto" w:fill="auto"/>
            <w:vAlign w:val="center"/>
          </w:tcPr>
          <w:p w:rsidRPr="0009171F" w:rsidR="001B0F69" w:rsidP="001837BF" w:rsidRDefault="001837BF" w14:paraId="7F078290" w14:textId="3639CE0C">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 xml:space="preserve">0 </w:t>
            </w:r>
          </w:p>
        </w:tc>
        <w:tc>
          <w:tcPr>
            <w:tcW w:w="4520" w:type="dxa"/>
            <w:tcBorders>
              <w:top w:val="nil"/>
              <w:left w:val="nil"/>
              <w:bottom w:val="dotted" w:color="auto" w:sz="4" w:space="0"/>
              <w:right w:val="single" w:color="auto" w:sz="8" w:space="0"/>
            </w:tcBorders>
            <w:shd w:val="clear" w:color="auto" w:fill="auto"/>
            <w:vAlign w:val="center"/>
          </w:tcPr>
          <w:p w:rsidRPr="0009171F" w:rsidR="001B0F69" w:rsidP="00857098" w:rsidRDefault="001B0F69" w14:paraId="5E28C55F" w14:textId="77777777">
            <w:pPr>
              <w:keepNext/>
              <w:rPr>
                <w:rFonts w:asciiTheme="minorHAnsi" w:hAnsiTheme="minorHAnsi" w:cstheme="minorHAnsi"/>
                <w:sz w:val="16"/>
                <w:szCs w:val="16"/>
              </w:rPr>
            </w:pPr>
            <w:r w:rsidRPr="0009171F">
              <w:rPr>
                <w:rFonts w:asciiTheme="minorHAnsi" w:hAnsiTheme="minorHAnsi" w:cstheme="minorHAnsi"/>
                <w:sz w:val="16"/>
                <w:szCs w:val="16"/>
              </w:rPr>
              <w:t xml:space="preserve">Labor costs: </w:t>
            </w:r>
            <w:r w:rsidR="00427878">
              <w:rPr>
                <w:rFonts w:asciiTheme="minorHAnsi" w:hAnsiTheme="minorHAnsi" w:cstheme="minorHAnsi"/>
                <w:sz w:val="16"/>
                <w:szCs w:val="16"/>
              </w:rPr>
              <w:t>Is now b</w:t>
            </w:r>
            <w:r w:rsidRPr="0009171F">
              <w:rPr>
                <w:rFonts w:asciiTheme="minorHAnsi" w:hAnsiTheme="minorHAnsi" w:cstheme="minorHAnsi"/>
                <w:sz w:val="16"/>
                <w:szCs w:val="16"/>
              </w:rPr>
              <w:t>ased on BLS hourly wage rate</w:t>
            </w:r>
          </w:p>
        </w:tc>
      </w:tr>
      <w:tr w:rsidRPr="00DF0CE3" w:rsidR="001B0F69" w:rsidTr="00780524" w14:paraId="11430666"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1B0F69" w:rsidP="00857098" w:rsidRDefault="001B0F69" w14:paraId="7F468FB8"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GAF permit log</w:t>
            </w:r>
          </w:p>
        </w:tc>
        <w:tc>
          <w:tcPr>
            <w:tcW w:w="1161" w:type="dxa"/>
            <w:tcBorders>
              <w:top w:val="nil"/>
              <w:left w:val="nil"/>
              <w:bottom w:val="dotted" w:color="auto" w:sz="4" w:space="0"/>
              <w:right w:val="dashed" w:color="auto" w:sz="8" w:space="0"/>
            </w:tcBorders>
            <w:shd w:val="clear" w:color="auto" w:fill="auto"/>
            <w:vAlign w:val="center"/>
          </w:tcPr>
          <w:p w:rsidRPr="0009171F" w:rsidR="001B0F69" w:rsidP="001837BF" w:rsidRDefault="00EB2F63" w14:paraId="51049555"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657</w:t>
            </w:r>
          </w:p>
        </w:tc>
        <w:tc>
          <w:tcPr>
            <w:tcW w:w="1212" w:type="dxa"/>
            <w:tcBorders>
              <w:top w:val="nil"/>
              <w:left w:val="nil"/>
              <w:bottom w:val="dotted" w:color="auto" w:sz="4" w:space="0"/>
              <w:right w:val="single" w:color="auto" w:sz="8" w:space="0"/>
            </w:tcBorders>
            <w:shd w:val="clear" w:color="auto" w:fill="auto"/>
            <w:vAlign w:val="center"/>
          </w:tcPr>
          <w:p w:rsidRPr="0009171F" w:rsidR="001B0F69" w:rsidP="001837BF" w:rsidRDefault="00022E81" w14:paraId="37E1B1B9" w14:textId="7BC78AEA">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629</w:t>
            </w:r>
          </w:p>
        </w:tc>
        <w:tc>
          <w:tcPr>
            <w:tcW w:w="1356" w:type="dxa"/>
            <w:tcBorders>
              <w:top w:val="nil"/>
              <w:left w:val="nil"/>
              <w:bottom w:val="dotted" w:color="auto" w:sz="4" w:space="0"/>
              <w:right w:val="dashed" w:color="auto" w:sz="8" w:space="0"/>
            </w:tcBorders>
            <w:shd w:val="clear" w:color="auto" w:fill="auto"/>
            <w:vAlign w:val="center"/>
          </w:tcPr>
          <w:p w:rsidRPr="0009171F" w:rsidR="001B0F69" w:rsidP="001837BF" w:rsidRDefault="001837BF" w14:paraId="686BE9DC" w14:textId="7F96F841">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 xml:space="preserve"> 0</w:t>
            </w:r>
          </w:p>
        </w:tc>
        <w:tc>
          <w:tcPr>
            <w:tcW w:w="1469" w:type="dxa"/>
            <w:tcBorders>
              <w:top w:val="nil"/>
              <w:left w:val="nil"/>
              <w:bottom w:val="dotted" w:color="auto" w:sz="4" w:space="0"/>
              <w:right w:val="single" w:color="auto" w:sz="8" w:space="0"/>
            </w:tcBorders>
            <w:shd w:val="clear" w:color="auto" w:fill="auto"/>
            <w:vAlign w:val="center"/>
          </w:tcPr>
          <w:p w:rsidRPr="0009171F" w:rsidR="001B0F69" w:rsidP="001837BF" w:rsidRDefault="001837BF" w14:paraId="0EF78D18" w14:textId="78391E3B">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0</w:t>
            </w:r>
          </w:p>
        </w:tc>
        <w:tc>
          <w:tcPr>
            <w:tcW w:w="4520" w:type="dxa"/>
            <w:tcBorders>
              <w:top w:val="nil"/>
              <w:left w:val="nil"/>
              <w:bottom w:val="dotted" w:color="auto" w:sz="4" w:space="0"/>
              <w:right w:val="single" w:color="auto" w:sz="8" w:space="0"/>
            </w:tcBorders>
            <w:shd w:val="clear" w:color="auto" w:fill="auto"/>
            <w:vAlign w:val="center"/>
          </w:tcPr>
          <w:p w:rsidRPr="0009171F" w:rsidR="001B0F69" w:rsidP="00857098" w:rsidRDefault="001B0F69" w14:paraId="49EC81F9" w14:textId="77777777">
            <w:pPr>
              <w:keepNext/>
              <w:rPr>
                <w:rFonts w:asciiTheme="minorHAnsi" w:hAnsiTheme="minorHAnsi" w:cstheme="minorHAnsi"/>
                <w:sz w:val="16"/>
                <w:szCs w:val="16"/>
              </w:rPr>
            </w:pPr>
            <w:r w:rsidRPr="0009171F">
              <w:rPr>
                <w:rFonts w:asciiTheme="minorHAnsi" w:hAnsiTheme="minorHAnsi" w:cstheme="minorHAnsi"/>
                <w:sz w:val="16"/>
                <w:szCs w:val="16"/>
              </w:rPr>
              <w:t xml:space="preserve">Labor costs: </w:t>
            </w:r>
            <w:r w:rsidR="00427878">
              <w:rPr>
                <w:rFonts w:asciiTheme="minorHAnsi" w:hAnsiTheme="minorHAnsi" w:cstheme="minorHAnsi"/>
                <w:sz w:val="16"/>
                <w:szCs w:val="16"/>
              </w:rPr>
              <w:t>Is now b</w:t>
            </w:r>
            <w:r w:rsidRPr="0009171F">
              <w:rPr>
                <w:rFonts w:asciiTheme="minorHAnsi" w:hAnsiTheme="minorHAnsi" w:cstheme="minorHAnsi"/>
                <w:sz w:val="16"/>
                <w:szCs w:val="16"/>
              </w:rPr>
              <w:t>ased on BLS hourly wage rate</w:t>
            </w:r>
          </w:p>
        </w:tc>
      </w:tr>
      <w:tr w:rsidRPr="00DF0CE3" w:rsidR="00DF0CE3" w:rsidTr="00780524" w14:paraId="2F3A899B" w14:textId="77777777">
        <w:trPr>
          <w:trHeight w:val="458"/>
          <w:jc w:val="center"/>
        </w:trPr>
        <w:tc>
          <w:tcPr>
            <w:tcW w:w="2732" w:type="dxa"/>
            <w:tcBorders>
              <w:top w:val="nil"/>
              <w:left w:val="single" w:color="auto" w:sz="8" w:space="0"/>
              <w:bottom w:val="nil"/>
              <w:right w:val="single" w:color="auto" w:sz="8" w:space="0"/>
            </w:tcBorders>
            <w:shd w:val="clear" w:color="000000" w:fill="BDD6EE"/>
            <w:vAlign w:val="center"/>
            <w:hideMark/>
          </w:tcPr>
          <w:p w:rsidRPr="0009171F" w:rsidR="00DF0CE3" w:rsidP="00857098" w:rsidRDefault="00DF0CE3" w14:paraId="535941D5" w14:textId="77777777">
            <w:pPr>
              <w:keepNext/>
              <w:widowControl/>
              <w:autoSpaceDE/>
              <w:autoSpaceDN/>
              <w:jc w:val="center"/>
              <w:rPr>
                <w:rFonts w:eastAsia="Times New Roman" w:asciiTheme="minorHAnsi" w:hAnsiTheme="minorHAnsi" w:cstheme="minorHAnsi"/>
                <w:b/>
                <w:bCs/>
                <w:color w:val="000000"/>
                <w:sz w:val="16"/>
                <w:szCs w:val="16"/>
                <w:lang w:bidi="ar-SA"/>
              </w:rPr>
            </w:pPr>
            <w:r w:rsidRPr="0009171F">
              <w:rPr>
                <w:rFonts w:eastAsia="Times New Roman" w:asciiTheme="minorHAnsi" w:hAnsiTheme="minorHAnsi" w:cstheme="minorHAnsi"/>
                <w:b/>
                <w:bCs/>
                <w:color w:val="000000"/>
                <w:sz w:val="16"/>
                <w:szCs w:val="16"/>
                <w:lang w:bidi="ar-SA"/>
              </w:rPr>
              <w:t>Total for Collection</w:t>
            </w:r>
          </w:p>
        </w:tc>
        <w:tc>
          <w:tcPr>
            <w:tcW w:w="1161" w:type="dxa"/>
            <w:tcBorders>
              <w:top w:val="nil"/>
              <w:left w:val="nil"/>
              <w:bottom w:val="nil"/>
              <w:right w:val="dashed" w:color="auto" w:sz="8" w:space="0"/>
            </w:tcBorders>
            <w:shd w:val="clear" w:color="000000" w:fill="BDD6EE"/>
            <w:vAlign w:val="center"/>
            <w:hideMark/>
          </w:tcPr>
          <w:p w:rsidRPr="0009171F" w:rsidR="00DF0CE3" w:rsidP="001837BF" w:rsidRDefault="00DF2271" w14:paraId="223F6CDC" w14:textId="04AB659D">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81,968</w:t>
            </w:r>
          </w:p>
        </w:tc>
        <w:tc>
          <w:tcPr>
            <w:tcW w:w="1212" w:type="dxa"/>
            <w:tcBorders>
              <w:top w:val="nil"/>
              <w:left w:val="nil"/>
              <w:bottom w:val="nil"/>
              <w:right w:val="single" w:color="auto" w:sz="8" w:space="0"/>
            </w:tcBorders>
            <w:shd w:val="clear" w:color="000000" w:fill="BDD6EE"/>
            <w:vAlign w:val="center"/>
            <w:hideMark/>
          </w:tcPr>
          <w:p w:rsidRPr="0009171F" w:rsidR="00DF0CE3" w:rsidP="001837BF" w:rsidRDefault="00D96B54" w14:paraId="763FFDA6" w14:textId="25F36C6A">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95,978</w:t>
            </w:r>
            <w:r w:rsidRPr="0009171F" w:rsidR="00DF0CE3">
              <w:rPr>
                <w:rFonts w:eastAsia="Times New Roman" w:asciiTheme="minorHAnsi" w:hAnsiTheme="minorHAnsi" w:cstheme="minorHAnsi"/>
                <w:b/>
                <w:bCs/>
                <w:color w:val="000000"/>
                <w:sz w:val="16"/>
                <w:szCs w:val="16"/>
                <w:lang w:bidi="ar-SA"/>
              </w:rPr>
              <w:t> </w:t>
            </w:r>
          </w:p>
        </w:tc>
        <w:tc>
          <w:tcPr>
            <w:tcW w:w="1356" w:type="dxa"/>
            <w:tcBorders>
              <w:top w:val="nil"/>
              <w:left w:val="nil"/>
              <w:bottom w:val="nil"/>
              <w:right w:val="dashed" w:color="auto" w:sz="8" w:space="0"/>
            </w:tcBorders>
            <w:shd w:val="clear" w:color="000000" w:fill="BDD6EE"/>
            <w:vAlign w:val="center"/>
            <w:hideMark/>
          </w:tcPr>
          <w:p w:rsidRPr="0009171F" w:rsidR="00DF0CE3" w:rsidP="001837BF" w:rsidRDefault="00DF2271" w14:paraId="0FF2BF52" w14:textId="64311DCF">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85,090</w:t>
            </w:r>
          </w:p>
        </w:tc>
        <w:tc>
          <w:tcPr>
            <w:tcW w:w="1469" w:type="dxa"/>
            <w:tcBorders>
              <w:top w:val="nil"/>
              <w:left w:val="nil"/>
              <w:bottom w:val="nil"/>
              <w:right w:val="single" w:color="auto" w:sz="8" w:space="0"/>
            </w:tcBorders>
            <w:shd w:val="clear" w:color="000000" w:fill="BDD6EE"/>
            <w:vAlign w:val="center"/>
            <w:hideMark/>
          </w:tcPr>
          <w:p w:rsidRPr="0009171F" w:rsidR="00DF0CE3" w:rsidP="001837BF" w:rsidRDefault="00D96B54" w14:paraId="6EA2638F" w14:textId="6EC4367E">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7,882</w:t>
            </w:r>
            <w:r w:rsidRPr="0009171F" w:rsidR="00DF0CE3">
              <w:rPr>
                <w:rFonts w:eastAsia="Times New Roman" w:asciiTheme="minorHAnsi" w:hAnsiTheme="minorHAnsi" w:cstheme="minorHAnsi"/>
                <w:b/>
                <w:bCs/>
                <w:color w:val="000000"/>
                <w:sz w:val="16"/>
                <w:szCs w:val="16"/>
                <w:lang w:bidi="ar-SA"/>
              </w:rPr>
              <w:t> </w:t>
            </w:r>
          </w:p>
        </w:tc>
        <w:tc>
          <w:tcPr>
            <w:tcW w:w="4520" w:type="dxa"/>
            <w:tcBorders>
              <w:top w:val="nil"/>
              <w:left w:val="nil"/>
              <w:bottom w:val="nil"/>
              <w:right w:val="single" w:color="auto" w:sz="8" w:space="0"/>
            </w:tcBorders>
            <w:shd w:val="clear" w:color="000000" w:fill="000000"/>
            <w:vAlign w:val="center"/>
            <w:hideMark/>
          </w:tcPr>
          <w:p w:rsidRPr="0009171F" w:rsidR="00DF0CE3" w:rsidP="00857098" w:rsidRDefault="00DF0CE3" w14:paraId="66D25CAF" w14:textId="77777777">
            <w:pPr>
              <w:keepNext/>
              <w:widowControl/>
              <w:autoSpaceDE/>
              <w:autoSpaceDN/>
              <w:jc w:val="center"/>
              <w:rPr>
                <w:rFonts w:eastAsia="Times New Roman" w:asciiTheme="minorHAnsi" w:hAnsiTheme="minorHAnsi" w:cstheme="minorHAnsi"/>
                <w:b/>
                <w:bCs/>
                <w:color w:val="000000"/>
                <w:sz w:val="16"/>
                <w:szCs w:val="16"/>
                <w:lang w:bidi="ar-SA"/>
              </w:rPr>
            </w:pPr>
            <w:r w:rsidRPr="0009171F">
              <w:rPr>
                <w:rFonts w:eastAsia="Times New Roman" w:asciiTheme="minorHAnsi" w:hAnsiTheme="minorHAnsi" w:cstheme="minorHAnsi"/>
                <w:b/>
                <w:bCs/>
                <w:color w:val="000000"/>
                <w:sz w:val="16"/>
                <w:szCs w:val="16"/>
                <w:lang w:bidi="ar-SA"/>
              </w:rPr>
              <w:t> </w:t>
            </w:r>
          </w:p>
        </w:tc>
      </w:tr>
      <w:tr w:rsidRPr="00DF0CE3" w:rsidR="00DF0CE3" w:rsidTr="00780524" w14:paraId="74BBB74D" w14:textId="77777777">
        <w:trPr>
          <w:trHeight w:val="310"/>
          <w:jc w:val="center"/>
        </w:trPr>
        <w:tc>
          <w:tcPr>
            <w:tcW w:w="2732" w:type="dxa"/>
            <w:tcBorders>
              <w:top w:val="single" w:color="auto" w:sz="8" w:space="0"/>
              <w:left w:val="single" w:color="auto" w:sz="8" w:space="0"/>
              <w:bottom w:val="single" w:color="auto" w:sz="8" w:space="0"/>
              <w:right w:val="nil"/>
            </w:tcBorders>
            <w:shd w:val="clear" w:color="000000" w:fill="FCE4D6"/>
            <w:noWrap/>
            <w:vAlign w:val="bottom"/>
            <w:hideMark/>
          </w:tcPr>
          <w:p w:rsidRPr="00DF0CE3" w:rsidR="00DF0CE3" w:rsidP="00857098" w:rsidRDefault="00DF0CE3" w14:paraId="73BDC597"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Difference</w:t>
            </w:r>
          </w:p>
        </w:tc>
        <w:tc>
          <w:tcPr>
            <w:tcW w:w="2373"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00DF0CE3" w:rsidP="00DF2271" w:rsidRDefault="00333074" w14:paraId="703C85F3" w14:textId="77777777">
            <w:pPr>
              <w:keepNext/>
              <w:widowControl/>
              <w:autoSpaceDE/>
              <w:autoSpaceDN/>
              <w:jc w:val="center"/>
              <w:rPr>
                <w:rFonts w:ascii="Calibri" w:hAnsi="Calibri" w:eastAsia="Calibri" w:cs="Calibri"/>
                <w:lang w:bidi="ar-SA"/>
              </w:rPr>
            </w:pPr>
            <w:r w:rsidRPr="0036285A">
              <w:rPr>
                <w:rFonts w:ascii="Calibri" w:hAnsi="Calibri" w:eastAsia="Calibri" w:cs="Calibri"/>
                <w:lang w:bidi="ar-SA"/>
              </w:rPr>
              <w:t xml:space="preserve">- </w:t>
            </w:r>
            <w:r w:rsidR="00DF2271">
              <w:rPr>
                <w:rFonts w:ascii="Calibri" w:hAnsi="Calibri" w:eastAsia="Calibri" w:cs="Calibri"/>
                <w:lang w:bidi="ar-SA"/>
              </w:rPr>
              <w:t>14,010</w:t>
            </w:r>
          </w:p>
          <w:p w:rsidRPr="00DF2271" w:rsidR="00DF2271" w:rsidP="00DF2271" w:rsidRDefault="00DF2271" w14:paraId="1D1A6EEA" w14:textId="77777777">
            <w:pPr>
              <w:keepNext/>
              <w:widowControl/>
              <w:autoSpaceDE/>
              <w:autoSpaceDN/>
              <w:jc w:val="center"/>
              <w:rPr>
                <w:rFonts w:ascii="Calibri" w:hAnsi="Calibri" w:eastAsia="Calibri" w:cs="Calibri"/>
                <w:b/>
                <w:lang w:bidi="ar-SA"/>
              </w:rPr>
            </w:pPr>
            <w:r w:rsidRPr="00DF2271">
              <w:rPr>
                <w:rFonts w:ascii="Calibri" w:hAnsi="Calibri" w:eastAsia="Calibri" w:cs="Calibri"/>
                <w:b/>
                <w:lang w:bidi="ar-SA"/>
              </w:rPr>
              <w:t>(+21,347 change)</w:t>
            </w:r>
          </w:p>
          <w:p w:rsidRPr="0036285A" w:rsidR="00DF2271" w:rsidP="00DF2271" w:rsidRDefault="00DF2271" w14:paraId="52521A3B" w14:textId="5E0DCC07">
            <w:pPr>
              <w:keepNext/>
              <w:widowControl/>
              <w:autoSpaceDE/>
              <w:autoSpaceDN/>
              <w:jc w:val="center"/>
              <w:rPr>
                <w:rFonts w:ascii="Calibri" w:hAnsi="Calibri" w:eastAsia="Times New Roman" w:cs="Calibri"/>
                <w:color w:val="000000"/>
                <w:lang w:bidi="ar-SA"/>
              </w:rPr>
            </w:pPr>
            <w:r w:rsidRPr="00DF2271">
              <w:rPr>
                <w:rFonts w:ascii="Calibri" w:hAnsi="Calibri" w:eastAsia="Calibri" w:cs="Calibri"/>
                <w:b/>
                <w:lang w:bidi="ar-SA"/>
              </w:rPr>
              <w:t>(-35,357 adjustment)</w:t>
            </w:r>
            <w:r>
              <w:rPr>
                <w:rFonts w:ascii="Calibri" w:hAnsi="Calibri" w:eastAsia="Calibri" w:cs="Calibri"/>
                <w:lang w:bidi="ar-SA"/>
              </w:rPr>
              <w:t xml:space="preserve"> </w:t>
            </w:r>
          </w:p>
        </w:tc>
        <w:tc>
          <w:tcPr>
            <w:tcW w:w="2825" w:type="dxa"/>
            <w:gridSpan w:val="2"/>
            <w:tcBorders>
              <w:top w:val="single" w:color="auto" w:sz="8" w:space="0"/>
              <w:left w:val="nil"/>
              <w:bottom w:val="single" w:color="auto" w:sz="8" w:space="0"/>
              <w:right w:val="single" w:color="auto" w:sz="4" w:space="0"/>
            </w:tcBorders>
            <w:shd w:val="clear" w:color="000000" w:fill="FCE4D6"/>
            <w:noWrap/>
            <w:vAlign w:val="bottom"/>
            <w:hideMark/>
          </w:tcPr>
          <w:p w:rsidR="00DF0CE3" w:rsidP="00857098" w:rsidRDefault="00D96B54" w14:paraId="538D7468" w14:textId="77777777">
            <w:pPr>
              <w:keepNext/>
              <w:widowControl/>
              <w:autoSpaceDE/>
              <w:autoSpaceDN/>
              <w:jc w:val="center"/>
              <w:rPr>
                <w:rFonts w:ascii="Calibri" w:hAnsi="Calibri" w:eastAsia="Times New Roman" w:cs="Calibri"/>
                <w:color w:val="000000"/>
                <w:lang w:bidi="ar-SA"/>
              </w:rPr>
            </w:pPr>
            <w:r>
              <w:rPr>
                <w:rFonts w:ascii="Calibri" w:hAnsi="Calibri" w:eastAsia="Times New Roman" w:cs="Calibri"/>
                <w:color w:val="000000"/>
                <w:lang w:bidi="ar-SA"/>
              </w:rPr>
              <w:t>7</w:t>
            </w:r>
            <w:r w:rsidR="00DF2271">
              <w:rPr>
                <w:rFonts w:ascii="Calibri" w:hAnsi="Calibri" w:eastAsia="Times New Roman" w:cs="Calibri"/>
                <w:color w:val="000000"/>
                <w:lang w:bidi="ar-SA"/>
              </w:rPr>
              <w:t>7,208</w:t>
            </w:r>
          </w:p>
          <w:p w:rsidRPr="00DF2271" w:rsidR="00DF2271" w:rsidP="00857098" w:rsidRDefault="00DF2271" w14:paraId="1CF9F2DD" w14:textId="77777777">
            <w:pPr>
              <w:keepNext/>
              <w:widowControl/>
              <w:autoSpaceDE/>
              <w:autoSpaceDN/>
              <w:jc w:val="center"/>
              <w:rPr>
                <w:rFonts w:ascii="Calibri" w:hAnsi="Calibri" w:eastAsia="Times New Roman" w:cs="Calibri"/>
                <w:b/>
                <w:color w:val="000000"/>
                <w:lang w:bidi="ar-SA"/>
              </w:rPr>
            </w:pPr>
            <w:r w:rsidRPr="00DF2271">
              <w:rPr>
                <w:rFonts w:ascii="Calibri" w:hAnsi="Calibri" w:eastAsia="Times New Roman" w:cs="Calibri"/>
                <w:b/>
                <w:color w:val="000000"/>
                <w:lang w:bidi="ar-SA"/>
              </w:rPr>
              <w:t>(+10,340 change)</w:t>
            </w:r>
          </w:p>
          <w:p w:rsidRPr="00DF0CE3" w:rsidR="00DF2271" w:rsidP="00857098" w:rsidRDefault="00DF2271" w14:paraId="32C52453" w14:textId="5DD78CBE">
            <w:pPr>
              <w:keepNext/>
              <w:widowControl/>
              <w:autoSpaceDE/>
              <w:autoSpaceDN/>
              <w:jc w:val="center"/>
              <w:rPr>
                <w:rFonts w:ascii="Calibri" w:hAnsi="Calibri" w:eastAsia="Times New Roman" w:cs="Calibri"/>
                <w:color w:val="000000"/>
                <w:lang w:bidi="ar-SA"/>
              </w:rPr>
            </w:pPr>
            <w:r w:rsidRPr="00DF2271">
              <w:rPr>
                <w:rFonts w:ascii="Calibri" w:hAnsi="Calibri" w:eastAsia="Times New Roman" w:cs="Calibri"/>
                <w:b/>
                <w:color w:val="000000"/>
                <w:lang w:bidi="ar-SA"/>
              </w:rPr>
              <w:t>(+66,868 adjustment)</w:t>
            </w:r>
          </w:p>
        </w:tc>
        <w:tc>
          <w:tcPr>
            <w:tcW w:w="4520" w:type="dxa"/>
            <w:tcBorders>
              <w:top w:val="single" w:color="auto" w:sz="8" w:space="0"/>
              <w:left w:val="nil"/>
              <w:bottom w:val="single" w:color="auto" w:sz="8" w:space="0"/>
              <w:right w:val="single" w:color="auto" w:sz="8" w:space="0"/>
            </w:tcBorders>
            <w:shd w:val="clear" w:color="000000" w:fill="000000"/>
            <w:noWrap/>
            <w:vAlign w:val="bottom"/>
            <w:hideMark/>
          </w:tcPr>
          <w:p w:rsidRPr="00DF0CE3" w:rsidR="00DF0CE3" w:rsidP="00857098" w:rsidRDefault="00DF0CE3" w14:paraId="500F444A" w14:textId="77777777">
            <w:pPr>
              <w:keepNext/>
              <w:widowControl/>
              <w:autoSpaceDE/>
              <w:autoSpaceDN/>
              <w:rPr>
                <w:rFonts w:ascii="Calibri" w:hAnsi="Calibri" w:eastAsia="Times New Roman" w:cs="Calibri"/>
                <w:color w:val="000000"/>
                <w:lang w:bidi="ar-SA"/>
              </w:rPr>
            </w:pPr>
            <w:r w:rsidRPr="00DF0CE3">
              <w:rPr>
                <w:rFonts w:ascii="Calibri" w:hAnsi="Calibri" w:eastAsia="Times New Roman" w:cs="Calibri"/>
                <w:color w:val="000000"/>
                <w:lang w:bidi="ar-SA"/>
              </w:rPr>
              <w:t> </w:t>
            </w:r>
          </w:p>
        </w:tc>
      </w:tr>
    </w:tbl>
    <w:p w:rsidR="00C1073D" w:rsidP="00C1073D" w:rsidRDefault="00C1073D" w14:paraId="5ADD068B" w14:textId="36BB88F0">
      <w:pPr>
        <w:pStyle w:val="BodyText"/>
        <w:spacing w:before="120"/>
        <w:ind w:left="720"/>
        <w:rPr>
          <w:rFonts w:asciiTheme="minorHAnsi" w:hAnsiTheme="minorHAnsi" w:cstheme="minorHAnsi"/>
          <w:sz w:val="18"/>
          <w:szCs w:val="18"/>
        </w:rPr>
      </w:pPr>
      <w:r w:rsidRPr="00255570">
        <w:rPr>
          <w:rFonts w:asciiTheme="minorHAnsi" w:hAnsiTheme="minorHAnsi" w:cstheme="minorHAnsi"/>
          <w:sz w:val="18"/>
          <w:szCs w:val="18"/>
          <w:u w:val="single"/>
          <w:vertAlign w:val="superscript"/>
        </w:rPr>
        <w:t>1</w:t>
      </w:r>
      <w:r w:rsidRPr="00255570">
        <w:rPr>
          <w:rFonts w:asciiTheme="minorHAnsi" w:hAnsiTheme="minorHAnsi" w:cstheme="minorHAnsi"/>
          <w:sz w:val="18"/>
          <w:szCs w:val="18"/>
          <w:vertAlign w:val="superscript"/>
        </w:rPr>
        <w:t xml:space="preserve">/ </w:t>
      </w:r>
      <w:r w:rsidR="007B4233">
        <w:rPr>
          <w:rFonts w:asciiTheme="minorHAnsi" w:hAnsiTheme="minorHAnsi" w:cstheme="minorHAnsi"/>
          <w:sz w:val="18"/>
          <w:szCs w:val="18"/>
        </w:rPr>
        <w:t xml:space="preserve">If the number is in </w:t>
      </w:r>
      <w:r>
        <w:rPr>
          <w:rFonts w:asciiTheme="minorHAnsi" w:hAnsiTheme="minorHAnsi" w:cstheme="minorHAnsi"/>
          <w:sz w:val="18"/>
          <w:szCs w:val="18"/>
        </w:rPr>
        <w:t>parentheses</w:t>
      </w:r>
      <w:r w:rsidR="007B4233">
        <w:rPr>
          <w:rFonts w:asciiTheme="minorHAnsi" w:hAnsiTheme="minorHAnsi" w:cstheme="minorHAnsi"/>
          <w:sz w:val="18"/>
          <w:szCs w:val="18"/>
        </w:rPr>
        <w:t xml:space="preserve">, it is </w:t>
      </w:r>
      <w:r>
        <w:rPr>
          <w:rFonts w:asciiTheme="minorHAnsi" w:hAnsiTheme="minorHAnsi" w:cstheme="minorHAnsi"/>
          <w:sz w:val="18"/>
          <w:szCs w:val="18"/>
        </w:rPr>
        <w:t xml:space="preserve">from the </w:t>
      </w:r>
      <w:r w:rsidR="00CA2DE5">
        <w:rPr>
          <w:rFonts w:asciiTheme="minorHAnsi" w:hAnsiTheme="minorHAnsi" w:cstheme="minorHAnsi"/>
          <w:sz w:val="18"/>
          <w:szCs w:val="18"/>
        </w:rPr>
        <w:t>previous</w:t>
      </w:r>
      <w:r>
        <w:rPr>
          <w:rFonts w:asciiTheme="minorHAnsi" w:hAnsiTheme="minorHAnsi" w:cstheme="minorHAnsi"/>
          <w:sz w:val="18"/>
          <w:szCs w:val="18"/>
        </w:rPr>
        <w:t xml:space="preserve"> </w:t>
      </w:r>
      <w:r w:rsidR="007B4233">
        <w:rPr>
          <w:rFonts w:asciiTheme="minorHAnsi" w:hAnsiTheme="minorHAnsi" w:cstheme="minorHAnsi"/>
          <w:sz w:val="18"/>
          <w:szCs w:val="18"/>
        </w:rPr>
        <w:t>revision of 0648-0592, and is not included in the previous total for 0648-0575.</w:t>
      </w:r>
    </w:p>
    <w:p w:rsidR="000513E7" w:rsidP="00C1073D" w:rsidRDefault="000513E7" w14:paraId="5D030C29" w14:textId="77777777">
      <w:pPr>
        <w:pStyle w:val="BodyText"/>
        <w:spacing w:before="120"/>
        <w:ind w:left="720"/>
        <w:rPr>
          <w:rFonts w:ascii="Times New Roman" w:hAnsi="Times New Roman" w:cs="Times New Roman"/>
          <w:b/>
        </w:rPr>
        <w:sectPr w:rsidR="000513E7" w:rsidSect="00857098">
          <w:pgSz w:w="15840" w:h="12240" w:orient="landscape"/>
          <w:pgMar w:top="1080" w:right="640" w:bottom="1080" w:left="1200" w:header="0" w:footer="1014" w:gutter="0"/>
          <w:cols w:space="720"/>
          <w:docGrid w:linePitch="299"/>
        </w:sectPr>
      </w:pPr>
    </w:p>
    <w:p w:rsidRPr="00BD7237" w:rsidR="00DF0CE3" w:rsidP="00BD7237" w:rsidRDefault="00DF0CE3" w14:paraId="58F66D3D" w14:textId="77777777">
      <w:pPr>
        <w:pStyle w:val="BodyText"/>
        <w:spacing w:before="7"/>
        <w:ind w:left="0"/>
        <w:rPr>
          <w:rFonts w:ascii="Times New Roman" w:hAnsi="Times New Roman" w:cs="Times New Roman"/>
          <w:b/>
        </w:rPr>
      </w:pPr>
    </w:p>
    <w:p w:rsidRPr="00BD7237" w:rsidR="008E61C9" w:rsidP="00DF511C" w:rsidRDefault="001477A3" w14:paraId="00C9B00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F0B9E" w:rsidP="00DF511C" w:rsidRDefault="00EF0B9E" w14:paraId="5175435B"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EF0B9E" w:rsidR="00EF0B9E" w:rsidP="00397B05" w:rsidRDefault="004D3149" w14:paraId="1AA5DDCA"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R</w:t>
      </w:r>
      <w:r w:rsidRPr="00EF0B9E" w:rsidR="00EF0B9E">
        <w:rPr>
          <w:rFonts w:ascii="Times New Roman" w:hAnsi="Times New Roman" w:eastAsia="Times New Roman" w:cs="Times New Roman"/>
          <w:sz w:val="24"/>
          <w:szCs w:val="24"/>
          <w:lang w:bidi="ar-SA"/>
        </w:rPr>
        <w:t xml:space="preserve">esults of the information collection will be made available to the public through the Council and IPHC meeting processes.  </w:t>
      </w:r>
      <w:r w:rsidR="00E64256">
        <w:rPr>
          <w:rFonts w:ascii="Times New Roman" w:hAnsi="Times New Roman" w:eastAsia="Times New Roman" w:cs="Times New Roman"/>
          <w:sz w:val="24"/>
          <w:szCs w:val="24"/>
          <w:lang w:bidi="ar-SA"/>
        </w:rPr>
        <w:t>This i</w:t>
      </w:r>
      <w:r w:rsidRPr="00EF0B9E" w:rsidR="00EF0B9E">
        <w:rPr>
          <w:rFonts w:ascii="Times New Roman" w:hAnsi="Times New Roman" w:eastAsia="Times New Roman" w:cs="Times New Roman"/>
          <w:sz w:val="24"/>
          <w:szCs w:val="24"/>
          <w:lang w:bidi="ar-SA"/>
        </w:rPr>
        <w:t xml:space="preserve">nformation is typically available </w:t>
      </w:r>
      <w:r w:rsidR="007945CE">
        <w:rPr>
          <w:rFonts w:ascii="Times New Roman" w:hAnsi="Times New Roman" w:eastAsia="Times New Roman" w:cs="Times New Roman"/>
          <w:sz w:val="24"/>
          <w:szCs w:val="24"/>
          <w:lang w:bidi="ar-SA"/>
        </w:rPr>
        <w:t>online</w:t>
      </w:r>
      <w:r w:rsidRPr="00EF0B9E" w:rsidR="00EF0B9E">
        <w:rPr>
          <w:rFonts w:ascii="Times New Roman" w:hAnsi="Times New Roman" w:eastAsia="Times New Roman" w:cs="Times New Roman"/>
          <w:sz w:val="24"/>
          <w:szCs w:val="24"/>
          <w:lang w:bidi="ar-SA"/>
        </w:rPr>
        <w:t xml:space="preserve"> at </w:t>
      </w:r>
    </w:p>
    <w:p w:rsidRPr="00EF0B9E" w:rsidR="00EF0B9E" w:rsidP="00397B05" w:rsidRDefault="00DC50FA" w14:paraId="683A5F27" w14:textId="77777777">
      <w:pPr>
        <w:tabs>
          <w:tab w:val="left" w:pos="360"/>
          <w:tab w:val="left" w:pos="720"/>
          <w:tab w:val="left" w:pos="1080"/>
        </w:tabs>
        <w:adjustRightInd w:val="0"/>
        <w:rPr>
          <w:rFonts w:ascii="Times New Roman" w:hAnsi="Times New Roman" w:eastAsia="Times New Roman" w:cs="Times New Roman"/>
          <w:sz w:val="24"/>
          <w:szCs w:val="24"/>
          <w:lang w:bidi="ar-SA"/>
        </w:rPr>
      </w:pPr>
      <w:hyperlink w:history="1" r:id="rId35">
        <w:r w:rsidRPr="00EF0B9E" w:rsidR="00EF0B9E">
          <w:rPr>
            <w:rFonts w:ascii="Times New Roman" w:hAnsi="Times New Roman" w:eastAsia="Times New Roman" w:cs="Times New Roman"/>
            <w:color w:val="0000FF"/>
            <w:sz w:val="24"/>
            <w:szCs w:val="24"/>
            <w:u w:val="single"/>
            <w:lang w:bidi="ar-SA"/>
          </w:rPr>
          <w:t>http://www.npfmc.org/</w:t>
        </w:r>
      </w:hyperlink>
      <w:r w:rsidRPr="00EF0B9E" w:rsidR="00EF0B9E">
        <w:rPr>
          <w:rFonts w:ascii="Times New Roman" w:hAnsi="Times New Roman" w:eastAsia="Times New Roman" w:cs="Times New Roman"/>
          <w:sz w:val="24"/>
          <w:szCs w:val="24"/>
          <w:lang w:bidi="ar-SA"/>
        </w:rPr>
        <w:t xml:space="preserve"> and at </w:t>
      </w:r>
      <w:hyperlink w:history="1" r:id="rId36">
        <w:r w:rsidRPr="00EF0B9E" w:rsidR="00EF0B9E">
          <w:rPr>
            <w:rFonts w:ascii="Times New Roman" w:hAnsi="Times New Roman" w:eastAsia="Times New Roman" w:cs="Times New Roman"/>
            <w:color w:val="0000FF"/>
            <w:sz w:val="24"/>
            <w:szCs w:val="24"/>
            <w:u w:val="single"/>
            <w:lang w:bidi="ar-SA"/>
          </w:rPr>
          <w:t>http://www.iphc.int/</w:t>
        </w:r>
      </w:hyperlink>
      <w:r w:rsidRPr="00EF0B9E" w:rsidR="00EF0B9E">
        <w:rPr>
          <w:rFonts w:ascii="Times New Roman" w:hAnsi="Times New Roman" w:eastAsia="Times New Roman" w:cs="Times New Roman"/>
          <w:sz w:val="24"/>
          <w:szCs w:val="24"/>
          <w:lang w:bidi="ar-SA"/>
        </w:rPr>
        <w:t>.</w:t>
      </w:r>
    </w:p>
    <w:p w:rsidRPr="00EF0B9E" w:rsidR="00EF0B9E" w:rsidP="00397B05" w:rsidRDefault="00EF0B9E" w14:paraId="22615408" w14:textId="77777777">
      <w:pPr>
        <w:adjustRightInd w:val="0"/>
        <w:rPr>
          <w:rFonts w:ascii="Times New Roman" w:hAnsi="Times New Roman" w:eastAsia="Times New Roman" w:cs="Times New Roman"/>
          <w:color w:val="000000"/>
          <w:sz w:val="24"/>
          <w:szCs w:val="24"/>
          <w:lang w:bidi="ar-SA"/>
        </w:rPr>
      </w:pPr>
    </w:p>
    <w:p w:rsidRPr="00EF0B9E" w:rsidR="00EF0B9E" w:rsidP="00397B05" w:rsidRDefault="00EF0B9E" w14:paraId="0AE169DC" w14:textId="77777777">
      <w:pPr>
        <w:widowControl/>
        <w:autoSpaceDE/>
        <w:autoSpaceDN/>
        <w:rPr>
          <w:rFonts w:ascii="Times New Roman" w:hAnsi="Times New Roman" w:eastAsia="Times New Roman" w:cs="Times New Roman"/>
          <w:color w:val="000000"/>
          <w:sz w:val="24"/>
          <w:szCs w:val="24"/>
          <w:lang w:bidi="ar-SA"/>
        </w:rPr>
      </w:pPr>
      <w:r w:rsidRPr="00EF0B9E">
        <w:rPr>
          <w:rFonts w:ascii="Times New Roman" w:hAnsi="Times New Roman" w:eastAsia="Times New Roman" w:cs="Times New Roman"/>
          <w:color w:val="000000"/>
          <w:sz w:val="24"/>
          <w:szCs w:val="24"/>
          <w:lang w:bidi="ar-SA"/>
        </w:rPr>
        <w:t xml:space="preserve">Results of this information collection are available to the public on the </w:t>
      </w:r>
      <w:hyperlink w:history="1" r:id="rId37">
        <w:r w:rsidRPr="00074AA9">
          <w:rPr>
            <w:rStyle w:val="Hyperlink"/>
            <w:rFonts w:ascii="Times New Roman" w:hAnsi="Times New Roman" w:eastAsia="Times New Roman" w:cs="Times New Roman"/>
            <w:sz w:val="24"/>
            <w:szCs w:val="24"/>
            <w:lang w:bidi="ar-SA"/>
          </w:rPr>
          <w:t>NMFS Alaska Region website</w:t>
        </w:r>
      </w:hyperlink>
      <w:r w:rsidRPr="00EF0B9E">
        <w:rPr>
          <w:rFonts w:ascii="Times New Roman" w:hAnsi="Times New Roman" w:eastAsia="Times New Roman" w:cs="Times New Roman"/>
          <w:color w:val="000000"/>
          <w:sz w:val="24"/>
          <w:szCs w:val="24"/>
          <w:lang w:bidi="ar-SA"/>
        </w:rPr>
        <w:t xml:space="preserve">. </w:t>
      </w:r>
      <w:r w:rsidR="00B279D0">
        <w:rPr>
          <w:rFonts w:ascii="Times New Roman" w:hAnsi="Times New Roman" w:eastAsia="Times New Roman" w:cs="Times New Roman"/>
          <w:color w:val="000000"/>
          <w:sz w:val="24"/>
          <w:szCs w:val="24"/>
          <w:lang w:bidi="ar-SA"/>
        </w:rPr>
        <w:t>Spreadsheets</w:t>
      </w:r>
      <w:r w:rsidRPr="00EF0B9E" w:rsidR="00B279D0">
        <w:rPr>
          <w:rFonts w:ascii="Times New Roman" w:hAnsi="Times New Roman" w:eastAsia="Times New Roman" w:cs="Times New Roman"/>
          <w:color w:val="000000"/>
          <w:sz w:val="24"/>
          <w:szCs w:val="24"/>
          <w:lang w:bidi="ar-SA"/>
        </w:rPr>
        <w:t xml:space="preserve"> </w:t>
      </w:r>
      <w:r w:rsidRPr="00EF0B9E">
        <w:rPr>
          <w:rFonts w:ascii="Times New Roman" w:hAnsi="Times New Roman" w:eastAsia="Times New Roman" w:cs="Times New Roman"/>
          <w:color w:val="000000"/>
          <w:sz w:val="24"/>
          <w:szCs w:val="24"/>
          <w:lang w:bidi="ar-SA"/>
        </w:rPr>
        <w:t xml:space="preserve">of CHP holders and GAF permit holders </w:t>
      </w:r>
      <w:r w:rsidR="00E64256">
        <w:rPr>
          <w:rFonts w:ascii="Times New Roman" w:hAnsi="Times New Roman" w:eastAsia="Times New Roman" w:cs="Times New Roman"/>
          <w:color w:val="000000"/>
          <w:sz w:val="24"/>
          <w:szCs w:val="24"/>
          <w:lang w:bidi="ar-SA"/>
        </w:rPr>
        <w:t xml:space="preserve">since 2018 </w:t>
      </w:r>
      <w:r w:rsidRPr="00EF0B9E">
        <w:rPr>
          <w:rFonts w:ascii="Times New Roman" w:hAnsi="Times New Roman" w:eastAsia="Times New Roman" w:cs="Times New Roman"/>
          <w:color w:val="000000"/>
          <w:sz w:val="24"/>
          <w:szCs w:val="24"/>
          <w:lang w:bidi="ar-SA"/>
        </w:rPr>
        <w:t>are posted. Also posted are spreadsheets of CHP transfer data since 2012 that summarize transaction counts and prices, and spreadsheets of GAF transfer data since 2014 that summarize average price per pound and transaction counts and prices.</w:t>
      </w:r>
    </w:p>
    <w:p w:rsidRPr="00EF0B9E" w:rsidR="00EF0B9E" w:rsidP="00397B05" w:rsidRDefault="00EF0B9E" w14:paraId="04A6E42F" w14:textId="77777777">
      <w:pPr>
        <w:widowControl/>
        <w:autoSpaceDE/>
        <w:autoSpaceDN/>
        <w:rPr>
          <w:rFonts w:ascii="Times New Roman" w:hAnsi="Times New Roman" w:eastAsia="Times New Roman" w:cs="Times New Roman"/>
          <w:sz w:val="24"/>
          <w:szCs w:val="24"/>
          <w:lang w:bidi="ar-SA"/>
        </w:rPr>
      </w:pPr>
    </w:p>
    <w:p w:rsidRPr="00EF0B9E" w:rsidR="00EF0B9E" w:rsidP="00397B05" w:rsidRDefault="00EF0B9E" w14:paraId="118C8896" w14:textId="77777777">
      <w:pPr>
        <w:widowControl/>
        <w:autoSpaceDE/>
        <w:autoSpaceDN/>
        <w:rPr>
          <w:rFonts w:ascii="Times New Roman" w:hAnsi="Times New Roman" w:eastAsia="Times New Roman" w:cs="Times New Roman"/>
          <w:color w:val="000000"/>
          <w:sz w:val="24"/>
          <w:szCs w:val="24"/>
          <w:lang w:bidi="ar-SA"/>
        </w:rPr>
      </w:pPr>
      <w:r w:rsidRPr="00EF0B9E">
        <w:rPr>
          <w:rFonts w:ascii="Times New Roman" w:hAnsi="Times New Roman" w:eastAsia="Times New Roman" w:cs="Times New Roman"/>
          <w:sz w:val="24"/>
          <w:szCs w:val="24"/>
          <w:lang w:bidi="ar-SA"/>
        </w:rPr>
        <w:t xml:space="preserve">Final administrative appeal decisions with redactions are posted on the </w:t>
      </w:r>
      <w:hyperlink w:history="1" r:id="rId38">
        <w:r w:rsidRPr="00EF0B9E">
          <w:rPr>
            <w:rFonts w:ascii="Times New Roman" w:hAnsi="Times New Roman" w:eastAsia="Times New Roman" w:cs="Times New Roman"/>
            <w:color w:val="0000FF"/>
            <w:sz w:val="24"/>
            <w:szCs w:val="24"/>
            <w:u w:val="single"/>
            <w:lang w:bidi="ar-SA"/>
          </w:rPr>
          <w:t>NMFS National Appeals Office website</w:t>
        </w:r>
      </w:hyperlink>
      <w:r w:rsidRPr="00EF0B9E">
        <w:rPr>
          <w:rFonts w:ascii="Times New Roman" w:hAnsi="Times New Roman" w:eastAsia="Times New Roman" w:cs="Times New Roman"/>
          <w:sz w:val="24"/>
          <w:szCs w:val="24"/>
          <w:lang w:bidi="ar-SA"/>
        </w:rPr>
        <w:t>.</w:t>
      </w:r>
      <w:r w:rsidR="007945CE">
        <w:rPr>
          <w:rFonts w:ascii="Times New Roman" w:hAnsi="Times New Roman" w:eastAsia="Times New Roman" w:cs="Times New Roman"/>
          <w:sz w:val="24"/>
          <w:szCs w:val="24"/>
          <w:lang w:bidi="ar-SA"/>
        </w:rPr>
        <w:t xml:space="preserve"> </w:t>
      </w:r>
      <w:r w:rsidRPr="00EF0B9E">
        <w:rPr>
          <w:rFonts w:ascii="Times New Roman" w:hAnsi="Times New Roman" w:eastAsia="Times New Roman" w:cs="Times New Roman"/>
          <w:color w:val="000000"/>
          <w:sz w:val="24"/>
          <w:szCs w:val="24"/>
          <w:lang w:bidi="ar-SA"/>
        </w:rPr>
        <w:t>Personally identifiable information and confidential business information submitted in an administrative appeal are not released to the public.</w:t>
      </w:r>
    </w:p>
    <w:p w:rsidRPr="00BD7237" w:rsidR="00EF0B9E" w:rsidP="00BD7237" w:rsidRDefault="00EF0B9E" w14:paraId="5760AE18" w14:textId="77777777">
      <w:pPr>
        <w:pStyle w:val="BodyText"/>
        <w:spacing w:before="160"/>
        <w:ind w:left="0"/>
        <w:rPr>
          <w:rFonts w:ascii="Times New Roman" w:hAnsi="Times New Roman" w:cs="Times New Roman"/>
        </w:rPr>
      </w:pPr>
    </w:p>
    <w:p w:rsidRPr="00BD7237" w:rsidR="008E61C9" w:rsidP="009601EC" w:rsidRDefault="001477A3" w14:paraId="3303B320"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1367CD" w:rsidP="001367CD" w:rsidRDefault="001367CD" w14:paraId="70DB83FC" w14:textId="77777777">
      <w:pPr>
        <w:tabs>
          <w:tab w:val="left" w:pos="360"/>
          <w:tab w:val="left" w:pos="720"/>
          <w:tab w:val="left" w:pos="1080"/>
        </w:tabs>
        <w:adjustRightInd w:val="0"/>
        <w:rPr>
          <w:rFonts w:ascii="Times New Roman" w:hAnsi="Times New Roman" w:eastAsia="Times New Roman" w:cs="Times New Roman"/>
          <w:bCs/>
          <w:sz w:val="24"/>
          <w:szCs w:val="24"/>
          <w:lang w:bidi="ar-SA"/>
        </w:rPr>
      </w:pPr>
    </w:p>
    <w:p w:rsidRPr="001367CD" w:rsidR="001367CD" w:rsidP="004B4EDD" w:rsidRDefault="001367CD" w14:paraId="3063604C" w14:textId="77777777">
      <w:pPr>
        <w:tabs>
          <w:tab w:val="left" w:pos="360"/>
          <w:tab w:val="left" w:pos="720"/>
          <w:tab w:val="left" w:pos="1080"/>
        </w:tabs>
        <w:adjustRightInd w:val="0"/>
        <w:rPr>
          <w:rFonts w:ascii="Times New Roman" w:hAnsi="Times New Roman" w:eastAsia="Times New Roman" w:cs="Times New Roman"/>
          <w:bCs/>
          <w:sz w:val="24"/>
          <w:szCs w:val="24"/>
          <w:lang w:bidi="ar-SA"/>
        </w:rPr>
      </w:pPr>
      <w:r w:rsidRPr="001367CD">
        <w:rPr>
          <w:rFonts w:ascii="Times New Roman" w:hAnsi="Times New Roman" w:eastAsia="Times New Roman" w:cs="Times New Roman"/>
          <w:bCs/>
          <w:sz w:val="24"/>
          <w:szCs w:val="24"/>
          <w:lang w:bidi="ar-SA"/>
        </w:rPr>
        <w:t>The OMB control number and expiration date will not be displayed on the Charter Logbook because it is a document of the ADF&amp;G.  The OMB control number and expiration date will not be displayed on the GAF permit log because it is a printed form on the back of the GAF permit.</w:t>
      </w:r>
      <w:r w:rsidRPr="004B4EDD" w:rsidR="004B4EDD">
        <w:t xml:space="preserve"> </w:t>
      </w:r>
      <w:r w:rsidRPr="004B4EDD" w:rsidR="004B4EDD">
        <w:rPr>
          <w:rFonts w:ascii="Times New Roman" w:hAnsi="Times New Roman" w:eastAsia="Times New Roman" w:cs="Times New Roman"/>
          <w:bCs/>
          <w:sz w:val="24"/>
          <w:szCs w:val="24"/>
          <w:lang w:bidi="ar-SA"/>
        </w:rPr>
        <w:t xml:space="preserve">The agency </w:t>
      </w:r>
      <w:r w:rsidR="004B4EDD">
        <w:rPr>
          <w:rFonts w:ascii="Times New Roman" w:hAnsi="Times New Roman" w:eastAsia="Times New Roman" w:cs="Times New Roman"/>
          <w:bCs/>
          <w:sz w:val="24"/>
          <w:szCs w:val="24"/>
          <w:lang w:bidi="ar-SA"/>
        </w:rPr>
        <w:t>will</w:t>
      </w:r>
      <w:r w:rsidRPr="004B4EDD" w:rsidR="004B4EDD">
        <w:rPr>
          <w:rFonts w:ascii="Times New Roman" w:hAnsi="Times New Roman" w:eastAsia="Times New Roman" w:cs="Times New Roman"/>
          <w:bCs/>
          <w:sz w:val="24"/>
          <w:szCs w:val="24"/>
          <w:lang w:bidi="ar-SA"/>
        </w:rPr>
        <w:t xml:space="preserve"> display the expiration date for OMB approval of the information collection on all </w:t>
      </w:r>
      <w:r w:rsidR="004B4EDD">
        <w:rPr>
          <w:rFonts w:ascii="Times New Roman" w:hAnsi="Times New Roman" w:eastAsia="Times New Roman" w:cs="Times New Roman"/>
          <w:bCs/>
          <w:sz w:val="24"/>
          <w:szCs w:val="24"/>
          <w:lang w:bidi="ar-SA"/>
        </w:rPr>
        <w:t xml:space="preserve">other </w:t>
      </w:r>
      <w:r w:rsidRPr="004B4EDD" w:rsidR="004B4EDD">
        <w:rPr>
          <w:rFonts w:ascii="Times New Roman" w:hAnsi="Times New Roman" w:eastAsia="Times New Roman" w:cs="Times New Roman"/>
          <w:bCs/>
          <w:sz w:val="24"/>
          <w:szCs w:val="24"/>
          <w:lang w:bidi="ar-SA"/>
        </w:rPr>
        <w:t>instruments.</w:t>
      </w:r>
    </w:p>
    <w:p w:rsidRPr="004B4EDD" w:rsidR="008E61C9" w:rsidP="00BD7237" w:rsidRDefault="008E61C9" w14:paraId="6F71FFED" w14:textId="77777777">
      <w:pPr>
        <w:spacing w:before="161"/>
        <w:rPr>
          <w:rFonts w:ascii="Times New Roman" w:hAnsi="Times New Roman" w:cs="Times New Roman"/>
          <w:sz w:val="24"/>
          <w:szCs w:val="24"/>
        </w:rPr>
      </w:pPr>
    </w:p>
    <w:p w:rsidRPr="00BD7237" w:rsidR="008E61C9" w:rsidP="009601EC" w:rsidRDefault="001477A3" w14:paraId="0374096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each exception to the certification statement identified in “Certification for Paperwork Reduction Act Submissions."</w:t>
      </w:r>
    </w:p>
    <w:p w:rsidRPr="00BD7237" w:rsidR="008E61C9" w:rsidP="009601EC" w:rsidRDefault="001477A3" w14:paraId="15999A40" w14:textId="77777777">
      <w:pPr>
        <w:spacing w:before="124"/>
        <w:rPr>
          <w:rFonts w:ascii="Times New Roman" w:hAnsi="Times New Roman" w:cs="Times New Roman"/>
          <w:b/>
          <w:sz w:val="24"/>
          <w:szCs w:val="24"/>
        </w:rPr>
      </w:pPr>
      <w:r w:rsidRPr="00BD7237">
        <w:rPr>
          <w:rFonts w:ascii="Times New Roman" w:hAnsi="Times New Roman" w:cs="Times New Roman"/>
          <w:b/>
          <w:sz w:val="24"/>
          <w:szCs w:val="24"/>
          <w:u w:val="thick"/>
        </w:rPr>
        <w:t>Certification Statement for Paperwork Reduction Act Submissions</w:t>
      </w:r>
    </w:p>
    <w:p w:rsidRPr="00BD7237" w:rsidR="008E61C9" w:rsidP="009601EC" w:rsidRDefault="001477A3" w14:paraId="40BF36F5" w14:textId="77777777">
      <w:pPr>
        <w:spacing w:before="182" w:line="259" w:lineRule="auto"/>
        <w:rPr>
          <w:rFonts w:ascii="Times New Roman" w:hAnsi="Times New Roman" w:cs="Times New Roman"/>
          <w:b/>
          <w:sz w:val="24"/>
          <w:szCs w:val="24"/>
        </w:rPr>
      </w:pPr>
      <w:r w:rsidRPr="00BD7237">
        <w:rPr>
          <w:rFonts w:ascii="Times New Roman" w:hAnsi="Times New Roman" w:cs="Times New Roman"/>
          <w:b/>
          <w:sz w:val="24"/>
          <w:szCs w:val="24"/>
        </w:rPr>
        <w:t xml:space="preserve">On behalf of this Federal agency, I certify that the collection of information encompassed by this request complies with </w:t>
      </w:r>
      <w:hyperlink r:id="rId39">
        <w:r w:rsidRPr="00BD7237">
          <w:rPr>
            <w:rFonts w:ascii="Times New Roman" w:hAnsi="Times New Roman" w:cs="Times New Roman"/>
            <w:b/>
            <w:color w:val="0563C1"/>
            <w:sz w:val="24"/>
            <w:szCs w:val="24"/>
            <w:u w:val="thick" w:color="0563C1"/>
          </w:rPr>
          <w:t>5 CFR 1320.9</w:t>
        </w:r>
        <w:r w:rsidRPr="00BD7237">
          <w:rPr>
            <w:rFonts w:ascii="Times New Roman" w:hAnsi="Times New Roman" w:cs="Times New Roman"/>
            <w:b/>
            <w:color w:val="0563C1"/>
            <w:sz w:val="24"/>
            <w:szCs w:val="24"/>
          </w:rPr>
          <w:t xml:space="preserve"> </w:t>
        </w:r>
      </w:hyperlink>
      <w:r w:rsidRPr="00BD7237">
        <w:rPr>
          <w:rFonts w:ascii="Times New Roman" w:hAnsi="Times New Roman" w:cs="Times New Roman"/>
          <w:b/>
          <w:sz w:val="24"/>
          <w:szCs w:val="24"/>
        </w:rPr>
        <w:t xml:space="preserve">and the related provisions of </w:t>
      </w:r>
      <w:hyperlink r:id="rId40">
        <w:r w:rsidRPr="00BD7237">
          <w:rPr>
            <w:rFonts w:ascii="Times New Roman" w:hAnsi="Times New Roman" w:cs="Times New Roman"/>
            <w:b/>
            <w:color w:val="0563C1"/>
            <w:sz w:val="24"/>
            <w:szCs w:val="24"/>
            <w:u w:val="thick" w:color="0563C1"/>
          </w:rPr>
          <w:t>5 CFR 1320.8(b</w:t>
        </w:r>
        <w:proofErr w:type="gramStart"/>
        <w:r w:rsidRPr="00BD7237">
          <w:rPr>
            <w:rFonts w:ascii="Times New Roman" w:hAnsi="Times New Roman" w:cs="Times New Roman"/>
            <w:b/>
            <w:color w:val="0563C1"/>
            <w:sz w:val="24"/>
            <w:szCs w:val="24"/>
            <w:u w:val="thick" w:color="0563C1"/>
          </w:rPr>
          <w:t>)(</w:t>
        </w:r>
        <w:proofErr w:type="gramEnd"/>
        <w:r w:rsidRPr="00BD7237">
          <w:rPr>
            <w:rFonts w:ascii="Times New Roman" w:hAnsi="Times New Roman" w:cs="Times New Roman"/>
            <w:b/>
            <w:color w:val="0563C1"/>
            <w:sz w:val="24"/>
            <w:szCs w:val="24"/>
            <w:u w:val="thick" w:color="0563C1"/>
          </w:rPr>
          <w:t>3)</w:t>
        </w:r>
      </w:hyperlink>
      <w:r w:rsidRPr="00BD7237">
        <w:rPr>
          <w:rFonts w:ascii="Times New Roman" w:hAnsi="Times New Roman" w:cs="Times New Roman"/>
          <w:b/>
          <w:sz w:val="24"/>
          <w:szCs w:val="24"/>
        </w:rPr>
        <w:t>.</w:t>
      </w:r>
    </w:p>
    <w:p w:rsidRPr="00BD7237" w:rsidR="008E61C9" w:rsidP="009601EC" w:rsidRDefault="001477A3" w14:paraId="4506972C" w14:textId="77777777">
      <w:pPr>
        <w:pStyle w:val="Heading1"/>
        <w:spacing w:before="115" w:line="259" w:lineRule="auto"/>
        <w:ind w:left="0"/>
        <w:jc w:val="both"/>
        <w:rPr>
          <w:rFonts w:ascii="Times New Roman" w:hAnsi="Times New Roman" w:cs="Times New Roman"/>
        </w:rPr>
      </w:pPr>
      <w:r w:rsidRPr="00BD7237">
        <w:rPr>
          <w:rFonts w:ascii="Times New Roman" w:hAnsi="Times New Roman" w:cs="Times New Roman"/>
        </w:rPr>
        <w:t>If you are unable to certify compliance with any of these provisions, identify the item and explain the reason in Question 18 of the Supporting Statement.</w:t>
      </w:r>
    </w:p>
    <w:p w:rsidRPr="00BD7237" w:rsidR="008E61C9" w:rsidP="009601EC" w:rsidRDefault="001477A3" w14:paraId="28E2494E" w14:textId="77777777">
      <w:pPr>
        <w:spacing w:before="198"/>
        <w:rPr>
          <w:rFonts w:ascii="Times New Roman" w:hAnsi="Times New Roman" w:cs="Times New Roman"/>
          <w:b/>
          <w:sz w:val="24"/>
          <w:szCs w:val="24"/>
        </w:rPr>
      </w:pPr>
      <w:r w:rsidRPr="00BD7237">
        <w:rPr>
          <w:rFonts w:ascii="Times New Roman" w:hAnsi="Times New Roman" w:cs="Times New Roman"/>
          <w:b/>
          <w:sz w:val="24"/>
          <w:szCs w:val="24"/>
          <w:u w:val="thick"/>
        </w:rPr>
        <w:t>If there are not exceptions to the certification statement, the following response would apply</w:t>
      </w:r>
      <w:r w:rsidRPr="00BD7237">
        <w:rPr>
          <w:rFonts w:ascii="Times New Roman" w:hAnsi="Times New Roman" w:cs="Times New Roman"/>
          <w:b/>
          <w:sz w:val="24"/>
          <w:szCs w:val="24"/>
        </w:rPr>
        <w:t>:</w:t>
      </w:r>
    </w:p>
    <w:p w:rsidR="008E61C9" w:rsidP="009601EC" w:rsidRDefault="001477A3" w14:paraId="0C22F268" w14:textId="77777777">
      <w:pPr>
        <w:spacing w:before="221" w:line="259" w:lineRule="auto"/>
        <w:jc w:val="both"/>
        <w:rPr>
          <w:rFonts w:ascii="Times New Roman" w:hAnsi="Times New Roman" w:cs="Times New Roman"/>
          <w:b/>
          <w:i/>
          <w:sz w:val="24"/>
          <w:szCs w:val="24"/>
        </w:rPr>
      </w:pPr>
      <w:r w:rsidRPr="00BD7237">
        <w:rPr>
          <w:rFonts w:ascii="Times New Roman" w:hAnsi="Times New Roman" w:cs="Times New Roman"/>
          <w:b/>
          <w:i/>
          <w:sz w:val="24"/>
          <w:szCs w:val="24"/>
        </w:rPr>
        <w:t xml:space="preserve">"The agency certifies compliance with </w:t>
      </w:r>
      <w:hyperlink r:id="rId41">
        <w:r w:rsidRPr="00BD7237">
          <w:rPr>
            <w:rFonts w:ascii="Times New Roman" w:hAnsi="Times New Roman" w:cs="Times New Roman"/>
            <w:b/>
            <w:i/>
            <w:color w:val="0563C1"/>
            <w:sz w:val="24"/>
            <w:szCs w:val="24"/>
            <w:u w:val="thick" w:color="0563C1"/>
          </w:rPr>
          <w:t>5 CFR 1320.9</w:t>
        </w:r>
        <w:r w:rsidRPr="00BD7237">
          <w:rPr>
            <w:rFonts w:ascii="Times New Roman" w:hAnsi="Times New Roman" w:cs="Times New Roman"/>
            <w:b/>
            <w:i/>
            <w:color w:val="0563C1"/>
            <w:sz w:val="24"/>
            <w:szCs w:val="24"/>
          </w:rPr>
          <w:t xml:space="preserve"> </w:t>
        </w:r>
      </w:hyperlink>
      <w:r w:rsidRPr="00BD7237">
        <w:rPr>
          <w:rFonts w:ascii="Times New Roman" w:hAnsi="Times New Roman" w:cs="Times New Roman"/>
          <w:b/>
          <w:i/>
          <w:sz w:val="24"/>
          <w:szCs w:val="24"/>
        </w:rPr>
        <w:t xml:space="preserve">and the related provisions of </w:t>
      </w:r>
      <w:hyperlink r:id="rId42">
        <w:r w:rsidRPr="00BD7237">
          <w:rPr>
            <w:rFonts w:ascii="Times New Roman" w:hAnsi="Times New Roman" w:cs="Times New Roman"/>
            <w:b/>
            <w:i/>
            <w:color w:val="0563C1"/>
            <w:sz w:val="24"/>
            <w:szCs w:val="24"/>
            <w:u w:val="thick" w:color="0563C1"/>
          </w:rPr>
          <w:t>5</w:t>
        </w:r>
        <w:r w:rsidRPr="00BD7237">
          <w:rPr>
            <w:rFonts w:ascii="Times New Roman" w:hAnsi="Times New Roman" w:cs="Times New Roman"/>
            <w:b/>
            <w:i/>
            <w:color w:val="0563C1"/>
            <w:spacing w:val="-42"/>
            <w:sz w:val="24"/>
            <w:szCs w:val="24"/>
            <w:u w:val="thick" w:color="0563C1"/>
          </w:rPr>
          <w:t xml:space="preserve"> </w:t>
        </w:r>
        <w:r w:rsidRPr="00BD7237">
          <w:rPr>
            <w:rFonts w:ascii="Times New Roman" w:hAnsi="Times New Roman" w:cs="Times New Roman"/>
            <w:b/>
            <w:i/>
            <w:color w:val="0563C1"/>
            <w:sz w:val="24"/>
            <w:szCs w:val="24"/>
            <w:u w:val="thick" w:color="0563C1"/>
          </w:rPr>
          <w:t>CFR</w:t>
        </w:r>
      </w:hyperlink>
      <w:r w:rsidRPr="00BD7237">
        <w:rPr>
          <w:rFonts w:ascii="Times New Roman" w:hAnsi="Times New Roman" w:cs="Times New Roman"/>
          <w:b/>
          <w:i/>
          <w:color w:val="0563C1"/>
          <w:sz w:val="24"/>
          <w:szCs w:val="24"/>
        </w:rPr>
        <w:t xml:space="preserve"> </w:t>
      </w:r>
      <w:hyperlink r:id="rId43">
        <w:r w:rsidRPr="00BD7237">
          <w:rPr>
            <w:rFonts w:ascii="Times New Roman" w:hAnsi="Times New Roman" w:cs="Times New Roman"/>
            <w:b/>
            <w:i/>
            <w:color w:val="0563C1"/>
            <w:sz w:val="24"/>
            <w:szCs w:val="24"/>
            <w:u w:val="thick" w:color="0563C1"/>
          </w:rPr>
          <w:t>1320.8(b</w:t>
        </w:r>
        <w:proofErr w:type="gramStart"/>
        <w:r w:rsidRPr="00BD7237">
          <w:rPr>
            <w:rFonts w:ascii="Times New Roman" w:hAnsi="Times New Roman" w:cs="Times New Roman"/>
            <w:b/>
            <w:i/>
            <w:color w:val="0563C1"/>
            <w:sz w:val="24"/>
            <w:szCs w:val="24"/>
            <w:u w:val="thick" w:color="0563C1"/>
          </w:rPr>
          <w:t>)(</w:t>
        </w:r>
        <w:proofErr w:type="gramEnd"/>
        <w:r w:rsidRPr="00BD7237">
          <w:rPr>
            <w:rFonts w:ascii="Times New Roman" w:hAnsi="Times New Roman" w:cs="Times New Roman"/>
            <w:b/>
            <w:i/>
            <w:color w:val="0563C1"/>
            <w:sz w:val="24"/>
            <w:szCs w:val="24"/>
            <w:u w:val="thick" w:color="0563C1"/>
          </w:rPr>
          <w:t>3)</w:t>
        </w:r>
      </w:hyperlink>
      <w:r w:rsidR="00F60F98">
        <w:rPr>
          <w:rFonts w:ascii="Times New Roman" w:hAnsi="Times New Roman" w:cs="Times New Roman"/>
          <w:b/>
          <w:i/>
          <w:sz w:val="24"/>
          <w:szCs w:val="24"/>
        </w:rPr>
        <w:t>.</w:t>
      </w:r>
      <w:r w:rsidR="004C4050">
        <w:rPr>
          <w:rFonts w:ascii="Times New Roman" w:hAnsi="Times New Roman" w:cs="Times New Roman"/>
          <w:b/>
          <w:i/>
          <w:sz w:val="24"/>
          <w:szCs w:val="24"/>
        </w:rPr>
        <w:t>”</w:t>
      </w:r>
    </w:p>
    <w:p w:rsidR="00E734F0" w:rsidP="00E734F0" w:rsidRDefault="00E734F0" w14:paraId="33BA34AF" w14:textId="77777777">
      <w:pPr>
        <w:adjustRightInd w:val="0"/>
        <w:rPr>
          <w:rFonts w:ascii="Times New Roman" w:hAnsi="Times New Roman" w:eastAsia="Times New Roman" w:cs="Times New Roman"/>
          <w:sz w:val="24"/>
          <w:szCs w:val="24"/>
          <w:lang w:bidi="ar-SA"/>
        </w:rPr>
      </w:pPr>
    </w:p>
    <w:p w:rsidR="00E734F0" w:rsidP="004C4050" w:rsidRDefault="007945CE" w14:paraId="0983DA32" w14:textId="77777777">
      <w:pPr>
        <w:spacing w:before="221" w:line="259" w:lineRule="auto"/>
        <w:jc w:val="both"/>
        <w:rPr>
          <w:rFonts w:ascii="Times New Roman" w:hAnsi="Times New Roman" w:cs="Times New Roman"/>
          <w:b/>
          <w:i/>
          <w:sz w:val="24"/>
          <w:szCs w:val="24"/>
        </w:rPr>
      </w:pPr>
      <w:r w:rsidRPr="007945CE">
        <w:rPr>
          <w:rFonts w:ascii="Times New Roman" w:hAnsi="Times New Roman" w:eastAsia="Times New Roman" w:cs="Times New Roman"/>
          <w:sz w:val="24"/>
          <w:szCs w:val="24"/>
          <w:lang w:bidi="ar-SA"/>
        </w:rPr>
        <w:t>The agency certifies compliance with 5 CFR 1320.9 and the related pr</w:t>
      </w:r>
      <w:r>
        <w:rPr>
          <w:rFonts w:ascii="Times New Roman" w:hAnsi="Times New Roman" w:eastAsia="Times New Roman" w:cs="Times New Roman"/>
          <w:sz w:val="24"/>
          <w:szCs w:val="24"/>
          <w:lang w:bidi="ar-SA"/>
        </w:rPr>
        <w:t>ovisions of 5 CFR 1320.8(b</w:t>
      </w:r>
      <w:proofErr w:type="gramStart"/>
      <w:r>
        <w:rPr>
          <w:rFonts w:ascii="Times New Roman" w:hAnsi="Times New Roman" w:eastAsia="Times New Roman" w:cs="Times New Roman"/>
          <w:sz w:val="24"/>
          <w:szCs w:val="24"/>
          <w:lang w:bidi="ar-SA"/>
        </w:rPr>
        <w:t>)(</w:t>
      </w:r>
      <w:proofErr w:type="gramEnd"/>
      <w:r>
        <w:rPr>
          <w:rFonts w:ascii="Times New Roman" w:hAnsi="Times New Roman" w:eastAsia="Times New Roman" w:cs="Times New Roman"/>
          <w:sz w:val="24"/>
          <w:szCs w:val="24"/>
          <w:lang w:bidi="ar-SA"/>
        </w:rPr>
        <w:t>3).</w:t>
      </w:r>
    </w:p>
    <w:p w:rsidRPr="00BD7237" w:rsidR="00E734F0" w:rsidP="004C4050" w:rsidRDefault="00E734F0" w14:paraId="2256619E" w14:textId="77777777">
      <w:pPr>
        <w:spacing w:before="221" w:line="259" w:lineRule="auto"/>
        <w:jc w:val="both"/>
        <w:rPr>
          <w:rFonts w:ascii="Times New Roman" w:hAnsi="Times New Roman" w:cs="Times New Roman"/>
          <w:sz w:val="24"/>
          <w:szCs w:val="24"/>
        </w:rPr>
      </w:pPr>
    </w:p>
    <w:sectPr w:rsidRPr="00BD7237" w:rsidR="00E734F0" w:rsidSect="000513E7">
      <w:pgSz w:w="12240" w:h="15840"/>
      <w:pgMar w:top="640" w:right="1080" w:bottom="1200" w:left="108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3EDE3" w14:textId="77777777" w:rsidR="007720FA" w:rsidRDefault="007720FA">
      <w:r>
        <w:separator/>
      </w:r>
    </w:p>
  </w:endnote>
  <w:endnote w:type="continuationSeparator" w:id="0">
    <w:p w14:paraId="7DD0699B" w14:textId="77777777" w:rsidR="007720FA" w:rsidRDefault="0077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29B5" w14:textId="77777777" w:rsidR="008757AB" w:rsidRDefault="008757AB">
    <w:pPr>
      <w:pStyle w:val="BodyText"/>
      <w:spacing w:before="0" w:line="14" w:lineRule="auto"/>
      <w:ind w:left="0"/>
      <w:rPr>
        <w:sz w:val="20"/>
      </w:rPr>
    </w:pPr>
    <w:r>
      <w:rPr>
        <w:noProof/>
        <w:lang w:bidi="ar-SA"/>
      </w:rPr>
      <mc:AlternateContent>
        <mc:Choice Requires="wps">
          <w:drawing>
            <wp:anchor distT="0" distB="0" distL="114300" distR="114300" simplePos="0" relativeHeight="250567680" behindDoc="1" locked="0" layoutInCell="1" allowOverlap="1" wp14:anchorId="31F8F108" wp14:editId="36439E3E">
              <wp:simplePos x="0" y="0"/>
              <wp:positionH relativeFrom="page">
                <wp:posOffset>444500</wp:posOffset>
              </wp:positionH>
              <wp:positionV relativeFrom="page">
                <wp:posOffset>9274810</wp:posOffset>
              </wp:positionV>
              <wp:extent cx="6045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A7E4C" w14:textId="7AA553C8" w:rsidR="008757AB" w:rsidRDefault="008757AB">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rsidR="00DC50FA">
                            <w:rPr>
                              <w:rFonts w:ascii="Calibri"/>
                              <w:b/>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F108" id="_x0000_t202" coordsize="21600,21600" o:spt="202" path="m,l,21600r21600,l21600,xe">
              <v:stroke joinstyle="miter"/>
              <v:path gradientshapeok="t" o:connecttype="rect"/>
            </v:shapetype>
            <v:shape id="Text Box 2" o:spid="_x0000_s1026" type="#_x0000_t202" style="position:absolute;margin-left:35pt;margin-top:730.3pt;width:47.6pt;height:13.05pt;z-index:-2527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BFqw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" filled="f" stroked="f">
              <v:textbox inset="0,0,0,0">
                <w:txbxContent>
                  <w:p w14:paraId="5B1A7E4C" w14:textId="7AA553C8" w:rsidR="008757AB" w:rsidRDefault="008757AB">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rsidR="00DC50FA">
                      <w:rPr>
                        <w:rFonts w:ascii="Calibri"/>
                        <w:b/>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4D227" w14:textId="77777777" w:rsidR="007720FA" w:rsidRDefault="007720FA">
      <w:r>
        <w:separator/>
      </w:r>
    </w:p>
  </w:footnote>
  <w:footnote w:type="continuationSeparator" w:id="0">
    <w:p w14:paraId="13599AD3" w14:textId="77777777" w:rsidR="007720FA" w:rsidRDefault="00772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4FA6"/>
    <w:multiLevelType w:val="hybridMultilevel"/>
    <w:tmpl w:val="B27CC73A"/>
    <w:lvl w:ilvl="0" w:tplc="04090001">
      <w:start w:val="1"/>
      <w:numFmt w:val="bullet"/>
      <w:lvlText w:val=""/>
      <w:lvlJc w:val="left"/>
      <w:pPr>
        <w:ind w:left="1120" w:hanging="360"/>
      </w:pPr>
      <w:rPr>
        <w:rFonts w:ascii="Symbol" w:hAnsi="Symbol" w:hint="default"/>
        <w:color w:val="2F5496"/>
        <w:w w:val="99"/>
        <w:sz w:val="20"/>
        <w:szCs w:val="20"/>
        <w:lang w:val="en-US" w:eastAsia="en-US" w:bidi="en-US"/>
      </w:rPr>
    </w:lvl>
    <w:lvl w:ilvl="1" w:tplc="0B4E04F6">
      <w:numFmt w:val="bullet"/>
      <w:lvlText w:val="•"/>
      <w:lvlJc w:val="left"/>
      <w:pPr>
        <w:ind w:left="2158" w:hanging="360"/>
      </w:pPr>
      <w:rPr>
        <w:rFonts w:hint="default"/>
        <w:lang w:val="en-US" w:eastAsia="en-US" w:bidi="en-US"/>
      </w:rPr>
    </w:lvl>
    <w:lvl w:ilvl="2" w:tplc="BE0AF4D0">
      <w:numFmt w:val="bullet"/>
      <w:lvlText w:val="•"/>
      <w:lvlJc w:val="left"/>
      <w:pPr>
        <w:ind w:left="3196" w:hanging="360"/>
      </w:pPr>
      <w:rPr>
        <w:rFonts w:hint="default"/>
        <w:lang w:val="en-US" w:eastAsia="en-US" w:bidi="en-US"/>
      </w:rPr>
    </w:lvl>
    <w:lvl w:ilvl="3" w:tplc="82709A86">
      <w:numFmt w:val="bullet"/>
      <w:lvlText w:val="•"/>
      <w:lvlJc w:val="left"/>
      <w:pPr>
        <w:ind w:left="4234" w:hanging="360"/>
      </w:pPr>
      <w:rPr>
        <w:rFonts w:hint="default"/>
        <w:lang w:val="en-US" w:eastAsia="en-US" w:bidi="en-US"/>
      </w:rPr>
    </w:lvl>
    <w:lvl w:ilvl="4" w:tplc="9FFE770C">
      <w:numFmt w:val="bullet"/>
      <w:lvlText w:val="•"/>
      <w:lvlJc w:val="left"/>
      <w:pPr>
        <w:ind w:left="5272" w:hanging="360"/>
      </w:pPr>
      <w:rPr>
        <w:rFonts w:hint="default"/>
        <w:lang w:val="en-US" w:eastAsia="en-US" w:bidi="en-US"/>
      </w:rPr>
    </w:lvl>
    <w:lvl w:ilvl="5" w:tplc="6BF6429A">
      <w:numFmt w:val="bullet"/>
      <w:lvlText w:val="•"/>
      <w:lvlJc w:val="left"/>
      <w:pPr>
        <w:ind w:left="6310" w:hanging="360"/>
      </w:pPr>
      <w:rPr>
        <w:rFonts w:hint="default"/>
        <w:lang w:val="en-US" w:eastAsia="en-US" w:bidi="en-US"/>
      </w:rPr>
    </w:lvl>
    <w:lvl w:ilvl="6" w:tplc="5BE86C82">
      <w:numFmt w:val="bullet"/>
      <w:lvlText w:val="•"/>
      <w:lvlJc w:val="left"/>
      <w:pPr>
        <w:ind w:left="7348" w:hanging="360"/>
      </w:pPr>
      <w:rPr>
        <w:rFonts w:hint="default"/>
        <w:lang w:val="en-US" w:eastAsia="en-US" w:bidi="en-US"/>
      </w:rPr>
    </w:lvl>
    <w:lvl w:ilvl="7" w:tplc="18EC81CE">
      <w:numFmt w:val="bullet"/>
      <w:lvlText w:val="•"/>
      <w:lvlJc w:val="left"/>
      <w:pPr>
        <w:ind w:left="8386" w:hanging="360"/>
      </w:pPr>
      <w:rPr>
        <w:rFonts w:hint="default"/>
        <w:lang w:val="en-US" w:eastAsia="en-US" w:bidi="en-US"/>
      </w:rPr>
    </w:lvl>
    <w:lvl w:ilvl="8" w:tplc="62B2D508">
      <w:numFmt w:val="bullet"/>
      <w:lvlText w:val="•"/>
      <w:lvlJc w:val="left"/>
      <w:pPr>
        <w:ind w:left="9424" w:hanging="360"/>
      </w:pPr>
      <w:rPr>
        <w:rFonts w:hint="default"/>
        <w:lang w:val="en-US" w:eastAsia="en-US" w:bidi="en-US"/>
      </w:rPr>
    </w:lvl>
  </w:abstractNum>
  <w:abstractNum w:abstractNumId="1" w15:restartNumberingAfterBreak="0">
    <w:nsid w:val="128411D9"/>
    <w:multiLevelType w:val="hybridMultilevel"/>
    <w:tmpl w:val="DC80C57E"/>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2" w15:restartNumberingAfterBreak="0">
    <w:nsid w:val="12C12666"/>
    <w:multiLevelType w:val="hybridMultilevel"/>
    <w:tmpl w:val="8CF2943A"/>
    <w:lvl w:ilvl="0" w:tplc="DB04E978">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tplc="22D6F672">
      <w:numFmt w:val="bullet"/>
      <w:lvlText w:val="•"/>
      <w:lvlJc w:val="left"/>
      <w:pPr>
        <w:ind w:left="2806" w:hanging="720"/>
      </w:pPr>
      <w:rPr>
        <w:rFonts w:hint="default"/>
        <w:lang w:val="en-US" w:eastAsia="en-US" w:bidi="en-US"/>
      </w:rPr>
    </w:lvl>
    <w:lvl w:ilvl="2" w:tplc="027A5012">
      <w:numFmt w:val="bullet"/>
      <w:lvlText w:val="•"/>
      <w:lvlJc w:val="left"/>
      <w:pPr>
        <w:ind w:left="3772" w:hanging="720"/>
      </w:pPr>
      <w:rPr>
        <w:rFonts w:hint="default"/>
        <w:lang w:val="en-US" w:eastAsia="en-US" w:bidi="en-US"/>
      </w:rPr>
    </w:lvl>
    <w:lvl w:ilvl="3" w:tplc="5C325C86">
      <w:numFmt w:val="bullet"/>
      <w:lvlText w:val="•"/>
      <w:lvlJc w:val="left"/>
      <w:pPr>
        <w:ind w:left="4738" w:hanging="720"/>
      </w:pPr>
      <w:rPr>
        <w:rFonts w:hint="default"/>
        <w:lang w:val="en-US" w:eastAsia="en-US" w:bidi="en-US"/>
      </w:rPr>
    </w:lvl>
    <w:lvl w:ilvl="4" w:tplc="E26CD314">
      <w:numFmt w:val="bullet"/>
      <w:lvlText w:val="•"/>
      <w:lvlJc w:val="left"/>
      <w:pPr>
        <w:ind w:left="5704" w:hanging="720"/>
      </w:pPr>
      <w:rPr>
        <w:rFonts w:hint="default"/>
        <w:lang w:val="en-US" w:eastAsia="en-US" w:bidi="en-US"/>
      </w:rPr>
    </w:lvl>
    <w:lvl w:ilvl="5" w:tplc="632041A6">
      <w:numFmt w:val="bullet"/>
      <w:lvlText w:val="•"/>
      <w:lvlJc w:val="left"/>
      <w:pPr>
        <w:ind w:left="6670" w:hanging="720"/>
      </w:pPr>
      <w:rPr>
        <w:rFonts w:hint="default"/>
        <w:lang w:val="en-US" w:eastAsia="en-US" w:bidi="en-US"/>
      </w:rPr>
    </w:lvl>
    <w:lvl w:ilvl="6" w:tplc="C8D2BB54">
      <w:numFmt w:val="bullet"/>
      <w:lvlText w:val="•"/>
      <w:lvlJc w:val="left"/>
      <w:pPr>
        <w:ind w:left="7636" w:hanging="720"/>
      </w:pPr>
      <w:rPr>
        <w:rFonts w:hint="default"/>
        <w:lang w:val="en-US" w:eastAsia="en-US" w:bidi="en-US"/>
      </w:rPr>
    </w:lvl>
    <w:lvl w:ilvl="7" w:tplc="13002994">
      <w:numFmt w:val="bullet"/>
      <w:lvlText w:val="•"/>
      <w:lvlJc w:val="left"/>
      <w:pPr>
        <w:ind w:left="8602" w:hanging="720"/>
      </w:pPr>
      <w:rPr>
        <w:rFonts w:hint="default"/>
        <w:lang w:val="en-US" w:eastAsia="en-US" w:bidi="en-US"/>
      </w:rPr>
    </w:lvl>
    <w:lvl w:ilvl="8" w:tplc="74F0B776">
      <w:numFmt w:val="bullet"/>
      <w:lvlText w:val="•"/>
      <w:lvlJc w:val="left"/>
      <w:pPr>
        <w:ind w:left="9568" w:hanging="720"/>
      </w:pPr>
      <w:rPr>
        <w:rFonts w:hint="default"/>
        <w:lang w:val="en-US" w:eastAsia="en-US" w:bidi="en-US"/>
      </w:rPr>
    </w:lvl>
  </w:abstractNum>
  <w:abstractNum w:abstractNumId="3" w15:restartNumberingAfterBreak="0">
    <w:nsid w:val="137D4624"/>
    <w:multiLevelType w:val="hybridMultilevel"/>
    <w:tmpl w:val="4F90AC02"/>
    <w:lvl w:ilvl="0" w:tplc="499C4962">
      <w:numFmt w:val="bullet"/>
      <w:lvlText w:val=""/>
      <w:lvlJc w:val="left"/>
      <w:pPr>
        <w:ind w:left="469" w:hanging="360"/>
      </w:pPr>
      <w:rPr>
        <w:rFonts w:ascii="Symbol" w:eastAsia="Symbol" w:hAnsi="Symbol" w:cs="Symbol" w:hint="default"/>
        <w:color w:val="2F5496"/>
        <w:w w:val="99"/>
        <w:sz w:val="20"/>
        <w:szCs w:val="20"/>
        <w:lang w:val="en-US" w:eastAsia="en-US" w:bidi="en-US"/>
      </w:rPr>
    </w:lvl>
    <w:lvl w:ilvl="1" w:tplc="8FE23A48">
      <w:numFmt w:val="bullet"/>
      <w:lvlText w:val="•"/>
      <w:lvlJc w:val="left"/>
      <w:pPr>
        <w:ind w:left="713" w:hanging="360"/>
      </w:pPr>
      <w:rPr>
        <w:rFonts w:hint="default"/>
        <w:lang w:val="en-US" w:eastAsia="en-US" w:bidi="en-US"/>
      </w:rPr>
    </w:lvl>
    <w:lvl w:ilvl="2" w:tplc="2B5A7776">
      <w:numFmt w:val="bullet"/>
      <w:lvlText w:val="•"/>
      <w:lvlJc w:val="left"/>
      <w:pPr>
        <w:ind w:left="966" w:hanging="360"/>
      </w:pPr>
      <w:rPr>
        <w:rFonts w:hint="default"/>
        <w:lang w:val="en-US" w:eastAsia="en-US" w:bidi="en-US"/>
      </w:rPr>
    </w:lvl>
    <w:lvl w:ilvl="3" w:tplc="45D67E3E">
      <w:numFmt w:val="bullet"/>
      <w:lvlText w:val="•"/>
      <w:lvlJc w:val="left"/>
      <w:pPr>
        <w:ind w:left="1219" w:hanging="360"/>
      </w:pPr>
      <w:rPr>
        <w:rFonts w:hint="default"/>
        <w:lang w:val="en-US" w:eastAsia="en-US" w:bidi="en-US"/>
      </w:rPr>
    </w:lvl>
    <w:lvl w:ilvl="4" w:tplc="A64C6412">
      <w:numFmt w:val="bullet"/>
      <w:lvlText w:val="•"/>
      <w:lvlJc w:val="left"/>
      <w:pPr>
        <w:ind w:left="1472" w:hanging="360"/>
      </w:pPr>
      <w:rPr>
        <w:rFonts w:hint="default"/>
        <w:lang w:val="en-US" w:eastAsia="en-US" w:bidi="en-US"/>
      </w:rPr>
    </w:lvl>
    <w:lvl w:ilvl="5" w:tplc="5B74E2C8">
      <w:numFmt w:val="bullet"/>
      <w:lvlText w:val="•"/>
      <w:lvlJc w:val="left"/>
      <w:pPr>
        <w:ind w:left="1725" w:hanging="360"/>
      </w:pPr>
      <w:rPr>
        <w:rFonts w:hint="default"/>
        <w:lang w:val="en-US" w:eastAsia="en-US" w:bidi="en-US"/>
      </w:rPr>
    </w:lvl>
    <w:lvl w:ilvl="6" w:tplc="D498806C">
      <w:numFmt w:val="bullet"/>
      <w:lvlText w:val="•"/>
      <w:lvlJc w:val="left"/>
      <w:pPr>
        <w:ind w:left="1978" w:hanging="360"/>
      </w:pPr>
      <w:rPr>
        <w:rFonts w:hint="default"/>
        <w:lang w:val="en-US" w:eastAsia="en-US" w:bidi="en-US"/>
      </w:rPr>
    </w:lvl>
    <w:lvl w:ilvl="7" w:tplc="21DEA0AA">
      <w:numFmt w:val="bullet"/>
      <w:lvlText w:val="•"/>
      <w:lvlJc w:val="left"/>
      <w:pPr>
        <w:ind w:left="2231" w:hanging="360"/>
      </w:pPr>
      <w:rPr>
        <w:rFonts w:hint="default"/>
        <w:lang w:val="en-US" w:eastAsia="en-US" w:bidi="en-US"/>
      </w:rPr>
    </w:lvl>
    <w:lvl w:ilvl="8" w:tplc="0DACD6F0">
      <w:numFmt w:val="bullet"/>
      <w:lvlText w:val="•"/>
      <w:lvlJc w:val="left"/>
      <w:pPr>
        <w:ind w:left="2484" w:hanging="360"/>
      </w:pPr>
      <w:rPr>
        <w:rFonts w:hint="default"/>
        <w:lang w:val="en-US" w:eastAsia="en-US" w:bidi="en-US"/>
      </w:rPr>
    </w:lvl>
  </w:abstractNum>
  <w:abstractNum w:abstractNumId="4" w15:restartNumberingAfterBreak="0">
    <w:nsid w:val="14872DF1"/>
    <w:multiLevelType w:val="hybridMultilevel"/>
    <w:tmpl w:val="0AF256F4"/>
    <w:lvl w:ilvl="0" w:tplc="0409000F">
      <w:start w:val="1"/>
      <w:numFmt w:val="decimal"/>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5" w15:restartNumberingAfterBreak="0">
    <w:nsid w:val="1DFD1A90"/>
    <w:multiLevelType w:val="hybridMultilevel"/>
    <w:tmpl w:val="9492419E"/>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1882A656">
      <w:numFmt w:val="bullet"/>
      <w:lvlText w:val=""/>
      <w:lvlJc w:val="left"/>
      <w:pPr>
        <w:ind w:left="1120" w:hanging="360"/>
      </w:pPr>
      <w:rPr>
        <w:rFonts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abstractNum w:abstractNumId="6" w15:restartNumberingAfterBreak="0">
    <w:nsid w:val="293513C8"/>
    <w:multiLevelType w:val="hybridMultilevel"/>
    <w:tmpl w:val="0B946AE4"/>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7" w15:restartNumberingAfterBreak="0">
    <w:nsid w:val="356B76EE"/>
    <w:multiLevelType w:val="hybridMultilevel"/>
    <w:tmpl w:val="D34EE340"/>
    <w:lvl w:ilvl="0" w:tplc="D1344348">
      <w:numFmt w:val="bullet"/>
      <w:lvlText w:val=""/>
      <w:lvlJc w:val="left"/>
      <w:pPr>
        <w:ind w:left="469" w:hanging="360"/>
      </w:pPr>
      <w:rPr>
        <w:rFonts w:ascii="Symbol" w:eastAsia="Symbol" w:hAnsi="Symbol" w:cs="Symbol" w:hint="default"/>
        <w:color w:val="2F5496"/>
        <w:w w:val="99"/>
        <w:sz w:val="20"/>
        <w:szCs w:val="20"/>
        <w:lang w:val="en-US" w:eastAsia="en-US" w:bidi="en-US"/>
      </w:rPr>
    </w:lvl>
    <w:lvl w:ilvl="1" w:tplc="7220AA70">
      <w:numFmt w:val="bullet"/>
      <w:lvlText w:val="•"/>
      <w:lvlJc w:val="left"/>
      <w:pPr>
        <w:ind w:left="713" w:hanging="360"/>
      </w:pPr>
      <w:rPr>
        <w:rFonts w:hint="default"/>
        <w:lang w:val="en-US" w:eastAsia="en-US" w:bidi="en-US"/>
      </w:rPr>
    </w:lvl>
    <w:lvl w:ilvl="2" w:tplc="3DC63060">
      <w:numFmt w:val="bullet"/>
      <w:lvlText w:val="•"/>
      <w:lvlJc w:val="left"/>
      <w:pPr>
        <w:ind w:left="966" w:hanging="360"/>
      </w:pPr>
      <w:rPr>
        <w:rFonts w:hint="default"/>
        <w:lang w:val="en-US" w:eastAsia="en-US" w:bidi="en-US"/>
      </w:rPr>
    </w:lvl>
    <w:lvl w:ilvl="3" w:tplc="6316DEFA">
      <w:numFmt w:val="bullet"/>
      <w:lvlText w:val="•"/>
      <w:lvlJc w:val="left"/>
      <w:pPr>
        <w:ind w:left="1219" w:hanging="360"/>
      </w:pPr>
      <w:rPr>
        <w:rFonts w:hint="default"/>
        <w:lang w:val="en-US" w:eastAsia="en-US" w:bidi="en-US"/>
      </w:rPr>
    </w:lvl>
    <w:lvl w:ilvl="4" w:tplc="B7DE6028">
      <w:numFmt w:val="bullet"/>
      <w:lvlText w:val="•"/>
      <w:lvlJc w:val="left"/>
      <w:pPr>
        <w:ind w:left="1472" w:hanging="360"/>
      </w:pPr>
      <w:rPr>
        <w:rFonts w:hint="default"/>
        <w:lang w:val="en-US" w:eastAsia="en-US" w:bidi="en-US"/>
      </w:rPr>
    </w:lvl>
    <w:lvl w:ilvl="5" w:tplc="620281C8">
      <w:numFmt w:val="bullet"/>
      <w:lvlText w:val="•"/>
      <w:lvlJc w:val="left"/>
      <w:pPr>
        <w:ind w:left="1725" w:hanging="360"/>
      </w:pPr>
      <w:rPr>
        <w:rFonts w:hint="default"/>
        <w:lang w:val="en-US" w:eastAsia="en-US" w:bidi="en-US"/>
      </w:rPr>
    </w:lvl>
    <w:lvl w:ilvl="6" w:tplc="6886366C">
      <w:numFmt w:val="bullet"/>
      <w:lvlText w:val="•"/>
      <w:lvlJc w:val="left"/>
      <w:pPr>
        <w:ind w:left="1978" w:hanging="360"/>
      </w:pPr>
      <w:rPr>
        <w:rFonts w:hint="default"/>
        <w:lang w:val="en-US" w:eastAsia="en-US" w:bidi="en-US"/>
      </w:rPr>
    </w:lvl>
    <w:lvl w:ilvl="7" w:tplc="140A0CA4">
      <w:numFmt w:val="bullet"/>
      <w:lvlText w:val="•"/>
      <w:lvlJc w:val="left"/>
      <w:pPr>
        <w:ind w:left="2231" w:hanging="360"/>
      </w:pPr>
      <w:rPr>
        <w:rFonts w:hint="default"/>
        <w:lang w:val="en-US" w:eastAsia="en-US" w:bidi="en-US"/>
      </w:rPr>
    </w:lvl>
    <w:lvl w:ilvl="8" w:tplc="565C5912">
      <w:numFmt w:val="bullet"/>
      <w:lvlText w:val="•"/>
      <w:lvlJc w:val="left"/>
      <w:pPr>
        <w:ind w:left="2484" w:hanging="360"/>
      </w:pPr>
      <w:rPr>
        <w:rFonts w:hint="default"/>
        <w:lang w:val="en-US" w:eastAsia="en-US" w:bidi="en-US"/>
      </w:rPr>
    </w:lvl>
  </w:abstractNum>
  <w:abstractNum w:abstractNumId="8" w15:restartNumberingAfterBreak="0">
    <w:nsid w:val="39565BF7"/>
    <w:multiLevelType w:val="hybridMultilevel"/>
    <w:tmpl w:val="9CE6BFAA"/>
    <w:lvl w:ilvl="0" w:tplc="94D42816">
      <w:numFmt w:val="bullet"/>
      <w:lvlText w:val=""/>
      <w:lvlJc w:val="left"/>
      <w:pPr>
        <w:ind w:left="760" w:hanging="360"/>
      </w:pPr>
      <w:rPr>
        <w:rFonts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9" w15:restartNumberingAfterBreak="0">
    <w:nsid w:val="4969184F"/>
    <w:multiLevelType w:val="hybridMultilevel"/>
    <w:tmpl w:val="AC70F8FE"/>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10" w15:restartNumberingAfterBreak="0">
    <w:nsid w:val="5A250C03"/>
    <w:multiLevelType w:val="hybridMultilevel"/>
    <w:tmpl w:val="DE70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3D4A50"/>
    <w:multiLevelType w:val="hybridMultilevel"/>
    <w:tmpl w:val="32B00988"/>
    <w:lvl w:ilvl="0" w:tplc="1FCAE7A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87D43C14">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54DCDB0E">
      <w:numFmt w:val="bullet"/>
      <w:lvlText w:val="•"/>
      <w:lvlJc w:val="left"/>
      <w:pPr>
        <w:ind w:left="2273" w:hanging="360"/>
      </w:pPr>
      <w:rPr>
        <w:rFonts w:hint="default"/>
        <w:lang w:val="en-US" w:eastAsia="en-US" w:bidi="en-US"/>
      </w:rPr>
    </w:lvl>
    <w:lvl w:ilvl="3" w:tplc="6C542E0C">
      <w:numFmt w:val="bullet"/>
      <w:lvlText w:val="•"/>
      <w:lvlJc w:val="left"/>
      <w:pPr>
        <w:ind w:left="3426" w:hanging="360"/>
      </w:pPr>
      <w:rPr>
        <w:rFonts w:hint="default"/>
        <w:lang w:val="en-US" w:eastAsia="en-US" w:bidi="en-US"/>
      </w:rPr>
    </w:lvl>
    <w:lvl w:ilvl="4" w:tplc="E95E78F6">
      <w:numFmt w:val="bullet"/>
      <w:lvlText w:val="•"/>
      <w:lvlJc w:val="left"/>
      <w:pPr>
        <w:ind w:left="4580" w:hanging="360"/>
      </w:pPr>
      <w:rPr>
        <w:rFonts w:hint="default"/>
        <w:lang w:val="en-US" w:eastAsia="en-US" w:bidi="en-US"/>
      </w:rPr>
    </w:lvl>
    <w:lvl w:ilvl="5" w:tplc="F4AAE998">
      <w:numFmt w:val="bullet"/>
      <w:lvlText w:val="•"/>
      <w:lvlJc w:val="left"/>
      <w:pPr>
        <w:ind w:left="5733" w:hanging="360"/>
      </w:pPr>
      <w:rPr>
        <w:rFonts w:hint="default"/>
        <w:lang w:val="en-US" w:eastAsia="en-US" w:bidi="en-US"/>
      </w:rPr>
    </w:lvl>
    <w:lvl w:ilvl="6" w:tplc="FA1A6748">
      <w:numFmt w:val="bullet"/>
      <w:lvlText w:val="•"/>
      <w:lvlJc w:val="left"/>
      <w:pPr>
        <w:ind w:left="6886" w:hanging="360"/>
      </w:pPr>
      <w:rPr>
        <w:rFonts w:hint="default"/>
        <w:lang w:val="en-US" w:eastAsia="en-US" w:bidi="en-US"/>
      </w:rPr>
    </w:lvl>
    <w:lvl w:ilvl="7" w:tplc="BEF8C7B2">
      <w:numFmt w:val="bullet"/>
      <w:lvlText w:val="•"/>
      <w:lvlJc w:val="left"/>
      <w:pPr>
        <w:ind w:left="8040" w:hanging="360"/>
      </w:pPr>
      <w:rPr>
        <w:rFonts w:hint="default"/>
        <w:lang w:val="en-US" w:eastAsia="en-US" w:bidi="en-US"/>
      </w:rPr>
    </w:lvl>
    <w:lvl w:ilvl="8" w:tplc="71401796">
      <w:numFmt w:val="bullet"/>
      <w:lvlText w:val="•"/>
      <w:lvlJc w:val="left"/>
      <w:pPr>
        <w:ind w:left="9193" w:hanging="360"/>
      </w:pPr>
      <w:rPr>
        <w:rFonts w:hint="default"/>
        <w:lang w:val="en-US" w:eastAsia="en-US" w:bidi="en-US"/>
      </w:rPr>
    </w:lvl>
  </w:abstractNum>
  <w:abstractNum w:abstractNumId="12" w15:restartNumberingAfterBreak="0">
    <w:nsid w:val="5EC56B4C"/>
    <w:multiLevelType w:val="hybridMultilevel"/>
    <w:tmpl w:val="1528DEE8"/>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04090001">
      <w:start w:val="1"/>
      <w:numFmt w:val="bullet"/>
      <w:lvlText w:val=""/>
      <w:lvlJc w:val="left"/>
      <w:pPr>
        <w:ind w:left="1120" w:hanging="360"/>
      </w:pPr>
      <w:rPr>
        <w:rFonts w:ascii="Symbol" w:hAnsi="Symbol"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abstractNum w:abstractNumId="13" w15:restartNumberingAfterBreak="0">
    <w:nsid w:val="5EF763BF"/>
    <w:multiLevelType w:val="hybridMultilevel"/>
    <w:tmpl w:val="E34A2E2C"/>
    <w:lvl w:ilvl="0" w:tplc="C09EE85E">
      <w:numFmt w:val="bullet"/>
      <w:lvlText w:val=""/>
      <w:lvlJc w:val="left"/>
      <w:pPr>
        <w:ind w:left="1120" w:hanging="360"/>
      </w:pPr>
      <w:rPr>
        <w:rFonts w:ascii="Symbol" w:eastAsia="Symbol" w:hAnsi="Symbol" w:cs="Symbol" w:hint="default"/>
        <w:color w:val="2F5496"/>
        <w:w w:val="99"/>
        <w:sz w:val="20"/>
        <w:szCs w:val="20"/>
        <w:lang w:val="en-US" w:eastAsia="en-US" w:bidi="en-US"/>
      </w:rPr>
    </w:lvl>
    <w:lvl w:ilvl="1" w:tplc="0B4E04F6">
      <w:numFmt w:val="bullet"/>
      <w:lvlText w:val="•"/>
      <w:lvlJc w:val="left"/>
      <w:pPr>
        <w:ind w:left="2158" w:hanging="360"/>
      </w:pPr>
      <w:rPr>
        <w:rFonts w:hint="default"/>
        <w:lang w:val="en-US" w:eastAsia="en-US" w:bidi="en-US"/>
      </w:rPr>
    </w:lvl>
    <w:lvl w:ilvl="2" w:tplc="BE0AF4D0">
      <w:numFmt w:val="bullet"/>
      <w:lvlText w:val="•"/>
      <w:lvlJc w:val="left"/>
      <w:pPr>
        <w:ind w:left="3196" w:hanging="360"/>
      </w:pPr>
      <w:rPr>
        <w:rFonts w:hint="default"/>
        <w:lang w:val="en-US" w:eastAsia="en-US" w:bidi="en-US"/>
      </w:rPr>
    </w:lvl>
    <w:lvl w:ilvl="3" w:tplc="82709A86">
      <w:numFmt w:val="bullet"/>
      <w:lvlText w:val="•"/>
      <w:lvlJc w:val="left"/>
      <w:pPr>
        <w:ind w:left="4234" w:hanging="360"/>
      </w:pPr>
      <w:rPr>
        <w:rFonts w:hint="default"/>
        <w:lang w:val="en-US" w:eastAsia="en-US" w:bidi="en-US"/>
      </w:rPr>
    </w:lvl>
    <w:lvl w:ilvl="4" w:tplc="9FFE770C">
      <w:numFmt w:val="bullet"/>
      <w:lvlText w:val="•"/>
      <w:lvlJc w:val="left"/>
      <w:pPr>
        <w:ind w:left="5272" w:hanging="360"/>
      </w:pPr>
      <w:rPr>
        <w:rFonts w:hint="default"/>
        <w:lang w:val="en-US" w:eastAsia="en-US" w:bidi="en-US"/>
      </w:rPr>
    </w:lvl>
    <w:lvl w:ilvl="5" w:tplc="6BF6429A">
      <w:numFmt w:val="bullet"/>
      <w:lvlText w:val="•"/>
      <w:lvlJc w:val="left"/>
      <w:pPr>
        <w:ind w:left="6310" w:hanging="360"/>
      </w:pPr>
      <w:rPr>
        <w:rFonts w:hint="default"/>
        <w:lang w:val="en-US" w:eastAsia="en-US" w:bidi="en-US"/>
      </w:rPr>
    </w:lvl>
    <w:lvl w:ilvl="6" w:tplc="5BE86C82">
      <w:numFmt w:val="bullet"/>
      <w:lvlText w:val="•"/>
      <w:lvlJc w:val="left"/>
      <w:pPr>
        <w:ind w:left="7348" w:hanging="360"/>
      </w:pPr>
      <w:rPr>
        <w:rFonts w:hint="default"/>
        <w:lang w:val="en-US" w:eastAsia="en-US" w:bidi="en-US"/>
      </w:rPr>
    </w:lvl>
    <w:lvl w:ilvl="7" w:tplc="18EC81CE">
      <w:numFmt w:val="bullet"/>
      <w:lvlText w:val="•"/>
      <w:lvlJc w:val="left"/>
      <w:pPr>
        <w:ind w:left="8386" w:hanging="360"/>
      </w:pPr>
      <w:rPr>
        <w:rFonts w:hint="default"/>
        <w:lang w:val="en-US" w:eastAsia="en-US" w:bidi="en-US"/>
      </w:rPr>
    </w:lvl>
    <w:lvl w:ilvl="8" w:tplc="62B2D508">
      <w:numFmt w:val="bullet"/>
      <w:lvlText w:val="•"/>
      <w:lvlJc w:val="left"/>
      <w:pPr>
        <w:ind w:left="9424" w:hanging="360"/>
      </w:pPr>
      <w:rPr>
        <w:rFonts w:hint="default"/>
        <w:lang w:val="en-US" w:eastAsia="en-US" w:bidi="en-US"/>
      </w:rPr>
    </w:lvl>
  </w:abstractNum>
  <w:abstractNum w:abstractNumId="14" w15:restartNumberingAfterBreak="0">
    <w:nsid w:val="74134C92"/>
    <w:multiLevelType w:val="hybridMultilevel"/>
    <w:tmpl w:val="C08A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725DCB"/>
    <w:multiLevelType w:val="hybridMultilevel"/>
    <w:tmpl w:val="FC981D16"/>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16" w15:restartNumberingAfterBreak="0">
    <w:nsid w:val="7F274247"/>
    <w:multiLevelType w:val="hybridMultilevel"/>
    <w:tmpl w:val="B41298D8"/>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04090001">
      <w:start w:val="1"/>
      <w:numFmt w:val="bullet"/>
      <w:lvlText w:val=""/>
      <w:lvlJc w:val="left"/>
      <w:pPr>
        <w:ind w:left="1120" w:hanging="360"/>
      </w:pPr>
      <w:rPr>
        <w:rFonts w:ascii="Symbol" w:hAnsi="Symbol"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num w:numId="1">
    <w:abstractNumId w:val="11"/>
  </w:num>
  <w:num w:numId="2">
    <w:abstractNumId w:val="2"/>
  </w:num>
  <w:num w:numId="3">
    <w:abstractNumId w:val="13"/>
  </w:num>
  <w:num w:numId="4">
    <w:abstractNumId w:val="3"/>
  </w:num>
  <w:num w:numId="5">
    <w:abstractNumId w:val="7"/>
  </w:num>
  <w:num w:numId="6">
    <w:abstractNumId w:val="8"/>
  </w:num>
  <w:num w:numId="7">
    <w:abstractNumId w:val="5"/>
  </w:num>
  <w:num w:numId="8">
    <w:abstractNumId w:val="1"/>
  </w:num>
  <w:num w:numId="9">
    <w:abstractNumId w:val="9"/>
  </w:num>
  <w:num w:numId="10">
    <w:abstractNumId w:val="15"/>
  </w:num>
  <w:num w:numId="11">
    <w:abstractNumId w:val="6"/>
  </w:num>
  <w:num w:numId="12">
    <w:abstractNumId w:val="12"/>
  </w:num>
  <w:num w:numId="13">
    <w:abstractNumId w:val="0"/>
  </w:num>
  <w:num w:numId="14">
    <w:abstractNumId w:val="16"/>
  </w:num>
  <w:num w:numId="15">
    <w:abstractNumId w:val="14"/>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C9"/>
    <w:rsid w:val="0000077D"/>
    <w:rsid w:val="00000BCF"/>
    <w:rsid w:val="0000701E"/>
    <w:rsid w:val="00011B9F"/>
    <w:rsid w:val="00022E81"/>
    <w:rsid w:val="0003267E"/>
    <w:rsid w:val="0003373F"/>
    <w:rsid w:val="00036D34"/>
    <w:rsid w:val="0004000D"/>
    <w:rsid w:val="000513E7"/>
    <w:rsid w:val="00061190"/>
    <w:rsid w:val="00062865"/>
    <w:rsid w:val="00064384"/>
    <w:rsid w:val="00064CE8"/>
    <w:rsid w:val="00066382"/>
    <w:rsid w:val="000713CA"/>
    <w:rsid w:val="00074AA9"/>
    <w:rsid w:val="00083C07"/>
    <w:rsid w:val="00083CAE"/>
    <w:rsid w:val="000858F0"/>
    <w:rsid w:val="0009171F"/>
    <w:rsid w:val="00092CB1"/>
    <w:rsid w:val="00096CC3"/>
    <w:rsid w:val="00097B41"/>
    <w:rsid w:val="000A2714"/>
    <w:rsid w:val="000A3A27"/>
    <w:rsid w:val="000B2D9A"/>
    <w:rsid w:val="000C11B4"/>
    <w:rsid w:val="000D21D2"/>
    <w:rsid w:val="000D4A21"/>
    <w:rsid w:val="000D7C86"/>
    <w:rsid w:val="000E0D6E"/>
    <w:rsid w:val="000E43D1"/>
    <w:rsid w:val="000E522F"/>
    <w:rsid w:val="000F0BFB"/>
    <w:rsid w:val="000F283E"/>
    <w:rsid w:val="000F3A1F"/>
    <w:rsid w:val="000F3F4E"/>
    <w:rsid w:val="000F7532"/>
    <w:rsid w:val="000F7F1D"/>
    <w:rsid w:val="00110DCC"/>
    <w:rsid w:val="00115034"/>
    <w:rsid w:val="00116F84"/>
    <w:rsid w:val="00120649"/>
    <w:rsid w:val="00120FE6"/>
    <w:rsid w:val="00123718"/>
    <w:rsid w:val="00124892"/>
    <w:rsid w:val="0013093B"/>
    <w:rsid w:val="00134A23"/>
    <w:rsid w:val="00135C3E"/>
    <w:rsid w:val="001365C6"/>
    <w:rsid w:val="001367CD"/>
    <w:rsid w:val="00136F2E"/>
    <w:rsid w:val="00145570"/>
    <w:rsid w:val="00145783"/>
    <w:rsid w:val="00146049"/>
    <w:rsid w:val="00146543"/>
    <w:rsid w:val="00147061"/>
    <w:rsid w:val="001475CC"/>
    <w:rsid w:val="001477A3"/>
    <w:rsid w:val="0015209F"/>
    <w:rsid w:val="00152D94"/>
    <w:rsid w:val="00155A6A"/>
    <w:rsid w:val="00157009"/>
    <w:rsid w:val="001837BF"/>
    <w:rsid w:val="0018456B"/>
    <w:rsid w:val="00187177"/>
    <w:rsid w:val="001902EC"/>
    <w:rsid w:val="001909C4"/>
    <w:rsid w:val="001A054C"/>
    <w:rsid w:val="001A72C2"/>
    <w:rsid w:val="001A7486"/>
    <w:rsid w:val="001B0F69"/>
    <w:rsid w:val="001B283C"/>
    <w:rsid w:val="001C15DC"/>
    <w:rsid w:val="001C32F4"/>
    <w:rsid w:val="001C59F7"/>
    <w:rsid w:val="001E1334"/>
    <w:rsid w:val="001E21F1"/>
    <w:rsid w:val="001E27DA"/>
    <w:rsid w:val="001E3966"/>
    <w:rsid w:val="001F233B"/>
    <w:rsid w:val="001F752F"/>
    <w:rsid w:val="001F7E69"/>
    <w:rsid w:val="00204F5F"/>
    <w:rsid w:val="002071EA"/>
    <w:rsid w:val="0021188C"/>
    <w:rsid w:val="00213F1A"/>
    <w:rsid w:val="002150AF"/>
    <w:rsid w:val="00216FAB"/>
    <w:rsid w:val="00236921"/>
    <w:rsid w:val="00250723"/>
    <w:rsid w:val="00251AC9"/>
    <w:rsid w:val="00253251"/>
    <w:rsid w:val="00254287"/>
    <w:rsid w:val="00255038"/>
    <w:rsid w:val="00255570"/>
    <w:rsid w:val="0025595C"/>
    <w:rsid w:val="00261938"/>
    <w:rsid w:val="00265744"/>
    <w:rsid w:val="0027455B"/>
    <w:rsid w:val="002754D8"/>
    <w:rsid w:val="00281E51"/>
    <w:rsid w:val="0029593A"/>
    <w:rsid w:val="002A55EB"/>
    <w:rsid w:val="002A6305"/>
    <w:rsid w:val="002B30C9"/>
    <w:rsid w:val="002B353B"/>
    <w:rsid w:val="002B6DE4"/>
    <w:rsid w:val="002C19B2"/>
    <w:rsid w:val="002C2E1A"/>
    <w:rsid w:val="002C507D"/>
    <w:rsid w:val="002C7D63"/>
    <w:rsid w:val="002D0BD0"/>
    <w:rsid w:val="002D1774"/>
    <w:rsid w:val="002D2353"/>
    <w:rsid w:val="002D3073"/>
    <w:rsid w:val="002D427B"/>
    <w:rsid w:val="002E0554"/>
    <w:rsid w:val="002F3A91"/>
    <w:rsid w:val="002F5024"/>
    <w:rsid w:val="002F5FB3"/>
    <w:rsid w:val="002F6485"/>
    <w:rsid w:val="00301A9C"/>
    <w:rsid w:val="003038E1"/>
    <w:rsid w:val="003043FA"/>
    <w:rsid w:val="00307B61"/>
    <w:rsid w:val="00316E5C"/>
    <w:rsid w:val="0032096F"/>
    <w:rsid w:val="00323835"/>
    <w:rsid w:val="00324FCE"/>
    <w:rsid w:val="003303FA"/>
    <w:rsid w:val="00332EBD"/>
    <w:rsid w:val="00332F38"/>
    <w:rsid w:val="00333074"/>
    <w:rsid w:val="00340176"/>
    <w:rsid w:val="00345978"/>
    <w:rsid w:val="00354D05"/>
    <w:rsid w:val="0036010C"/>
    <w:rsid w:val="0036285A"/>
    <w:rsid w:val="00381776"/>
    <w:rsid w:val="00381A90"/>
    <w:rsid w:val="00383CCF"/>
    <w:rsid w:val="003849C7"/>
    <w:rsid w:val="00387394"/>
    <w:rsid w:val="00387B6B"/>
    <w:rsid w:val="0039015C"/>
    <w:rsid w:val="0039163D"/>
    <w:rsid w:val="003973C8"/>
    <w:rsid w:val="00397B05"/>
    <w:rsid w:val="003A0811"/>
    <w:rsid w:val="003B53FC"/>
    <w:rsid w:val="003B5C5A"/>
    <w:rsid w:val="003B6303"/>
    <w:rsid w:val="003C5761"/>
    <w:rsid w:val="003D19E9"/>
    <w:rsid w:val="003E4FCE"/>
    <w:rsid w:val="003E6A27"/>
    <w:rsid w:val="003F02CD"/>
    <w:rsid w:val="00403D5E"/>
    <w:rsid w:val="004040C7"/>
    <w:rsid w:val="004041F6"/>
    <w:rsid w:val="00406A38"/>
    <w:rsid w:val="00406D45"/>
    <w:rsid w:val="004216C8"/>
    <w:rsid w:val="00422990"/>
    <w:rsid w:val="00422D2F"/>
    <w:rsid w:val="00427878"/>
    <w:rsid w:val="00427A11"/>
    <w:rsid w:val="00430178"/>
    <w:rsid w:val="00432565"/>
    <w:rsid w:val="00435E48"/>
    <w:rsid w:val="004372F2"/>
    <w:rsid w:val="00437C1D"/>
    <w:rsid w:val="00441D30"/>
    <w:rsid w:val="00445398"/>
    <w:rsid w:val="004541E0"/>
    <w:rsid w:val="004662DB"/>
    <w:rsid w:val="00471B0A"/>
    <w:rsid w:val="00473984"/>
    <w:rsid w:val="004741A4"/>
    <w:rsid w:val="00476339"/>
    <w:rsid w:val="00483E24"/>
    <w:rsid w:val="00491F3D"/>
    <w:rsid w:val="00494CB9"/>
    <w:rsid w:val="004A2CE2"/>
    <w:rsid w:val="004B2CAC"/>
    <w:rsid w:val="004B2CF5"/>
    <w:rsid w:val="004B4EDD"/>
    <w:rsid w:val="004B60D3"/>
    <w:rsid w:val="004B6715"/>
    <w:rsid w:val="004C4050"/>
    <w:rsid w:val="004C4232"/>
    <w:rsid w:val="004C535F"/>
    <w:rsid w:val="004C5384"/>
    <w:rsid w:val="004C5508"/>
    <w:rsid w:val="004D03DC"/>
    <w:rsid w:val="004D2D2B"/>
    <w:rsid w:val="004D3149"/>
    <w:rsid w:val="004E5AE9"/>
    <w:rsid w:val="004F32E9"/>
    <w:rsid w:val="004F3B75"/>
    <w:rsid w:val="004F4B72"/>
    <w:rsid w:val="004F5422"/>
    <w:rsid w:val="0050033B"/>
    <w:rsid w:val="00500E5F"/>
    <w:rsid w:val="00506216"/>
    <w:rsid w:val="0050663C"/>
    <w:rsid w:val="00512A23"/>
    <w:rsid w:val="005136E4"/>
    <w:rsid w:val="0051431D"/>
    <w:rsid w:val="0051762F"/>
    <w:rsid w:val="00522F5B"/>
    <w:rsid w:val="00524FD1"/>
    <w:rsid w:val="00525C2D"/>
    <w:rsid w:val="00531FDA"/>
    <w:rsid w:val="00542C96"/>
    <w:rsid w:val="0054358F"/>
    <w:rsid w:val="00550195"/>
    <w:rsid w:val="00554D86"/>
    <w:rsid w:val="00565472"/>
    <w:rsid w:val="00573C72"/>
    <w:rsid w:val="00574EE5"/>
    <w:rsid w:val="005811B0"/>
    <w:rsid w:val="00582888"/>
    <w:rsid w:val="00586D6C"/>
    <w:rsid w:val="00596B1E"/>
    <w:rsid w:val="005A03D3"/>
    <w:rsid w:val="005A5C9F"/>
    <w:rsid w:val="005A6DFC"/>
    <w:rsid w:val="005A70B5"/>
    <w:rsid w:val="005D267A"/>
    <w:rsid w:val="005D31B5"/>
    <w:rsid w:val="005D5D6D"/>
    <w:rsid w:val="005E1427"/>
    <w:rsid w:val="005E2994"/>
    <w:rsid w:val="005E2C22"/>
    <w:rsid w:val="005F1ED9"/>
    <w:rsid w:val="005F489C"/>
    <w:rsid w:val="005F6EB4"/>
    <w:rsid w:val="00601E9D"/>
    <w:rsid w:val="00610FF0"/>
    <w:rsid w:val="00611E38"/>
    <w:rsid w:val="00617E2D"/>
    <w:rsid w:val="0062466C"/>
    <w:rsid w:val="00644340"/>
    <w:rsid w:val="00647BD4"/>
    <w:rsid w:val="00651AE3"/>
    <w:rsid w:val="00661467"/>
    <w:rsid w:val="00661E1F"/>
    <w:rsid w:val="00662334"/>
    <w:rsid w:val="006674BD"/>
    <w:rsid w:val="00670337"/>
    <w:rsid w:val="00670A3A"/>
    <w:rsid w:val="00674C80"/>
    <w:rsid w:val="006831B2"/>
    <w:rsid w:val="006911A7"/>
    <w:rsid w:val="006A3D48"/>
    <w:rsid w:val="006A5415"/>
    <w:rsid w:val="006B2EDE"/>
    <w:rsid w:val="006B3D60"/>
    <w:rsid w:val="006B40DC"/>
    <w:rsid w:val="006B56DE"/>
    <w:rsid w:val="006B7FC5"/>
    <w:rsid w:val="006C0E5D"/>
    <w:rsid w:val="006C185F"/>
    <w:rsid w:val="006C206D"/>
    <w:rsid w:val="006C3749"/>
    <w:rsid w:val="006C48E7"/>
    <w:rsid w:val="006C7773"/>
    <w:rsid w:val="006D20A5"/>
    <w:rsid w:val="006D46F9"/>
    <w:rsid w:val="006D6A07"/>
    <w:rsid w:val="006E5F71"/>
    <w:rsid w:val="007057D8"/>
    <w:rsid w:val="00705820"/>
    <w:rsid w:val="00711A03"/>
    <w:rsid w:val="00725E6F"/>
    <w:rsid w:val="00727408"/>
    <w:rsid w:val="00734882"/>
    <w:rsid w:val="007424DF"/>
    <w:rsid w:val="00751D18"/>
    <w:rsid w:val="00765EFE"/>
    <w:rsid w:val="007720FA"/>
    <w:rsid w:val="00773FBA"/>
    <w:rsid w:val="00774865"/>
    <w:rsid w:val="00780524"/>
    <w:rsid w:val="007844AE"/>
    <w:rsid w:val="00786494"/>
    <w:rsid w:val="00790356"/>
    <w:rsid w:val="00791355"/>
    <w:rsid w:val="007945CE"/>
    <w:rsid w:val="007960D3"/>
    <w:rsid w:val="007A522C"/>
    <w:rsid w:val="007B05AE"/>
    <w:rsid w:val="007B32F0"/>
    <w:rsid w:val="007B4233"/>
    <w:rsid w:val="007B4C81"/>
    <w:rsid w:val="007D3D84"/>
    <w:rsid w:val="007F7568"/>
    <w:rsid w:val="0080218E"/>
    <w:rsid w:val="00806B68"/>
    <w:rsid w:val="008103C5"/>
    <w:rsid w:val="00813E0B"/>
    <w:rsid w:val="00815517"/>
    <w:rsid w:val="008220C7"/>
    <w:rsid w:val="0082262E"/>
    <w:rsid w:val="00822AE1"/>
    <w:rsid w:val="00823C0C"/>
    <w:rsid w:val="00833A38"/>
    <w:rsid w:val="008341F7"/>
    <w:rsid w:val="00835946"/>
    <w:rsid w:val="00842F75"/>
    <w:rsid w:val="00843C27"/>
    <w:rsid w:val="008456F0"/>
    <w:rsid w:val="00851F88"/>
    <w:rsid w:val="0085264E"/>
    <w:rsid w:val="00852BC6"/>
    <w:rsid w:val="0085537A"/>
    <w:rsid w:val="00857098"/>
    <w:rsid w:val="00862542"/>
    <w:rsid w:val="0086411C"/>
    <w:rsid w:val="00865B20"/>
    <w:rsid w:val="00871CC6"/>
    <w:rsid w:val="008757AB"/>
    <w:rsid w:val="00887232"/>
    <w:rsid w:val="008977BD"/>
    <w:rsid w:val="008A6238"/>
    <w:rsid w:val="008B42EE"/>
    <w:rsid w:val="008B48CA"/>
    <w:rsid w:val="008B505D"/>
    <w:rsid w:val="008C2B4A"/>
    <w:rsid w:val="008C5F8E"/>
    <w:rsid w:val="008D06B9"/>
    <w:rsid w:val="008D1F62"/>
    <w:rsid w:val="008D462B"/>
    <w:rsid w:val="008D5410"/>
    <w:rsid w:val="008D715B"/>
    <w:rsid w:val="008E0A16"/>
    <w:rsid w:val="008E2EAA"/>
    <w:rsid w:val="008E49CC"/>
    <w:rsid w:val="008E61C9"/>
    <w:rsid w:val="008F471C"/>
    <w:rsid w:val="00907F2D"/>
    <w:rsid w:val="0091525E"/>
    <w:rsid w:val="009169C2"/>
    <w:rsid w:val="0092010E"/>
    <w:rsid w:val="00921C68"/>
    <w:rsid w:val="00922261"/>
    <w:rsid w:val="009249FF"/>
    <w:rsid w:val="00927705"/>
    <w:rsid w:val="00931C78"/>
    <w:rsid w:val="0093225E"/>
    <w:rsid w:val="0093250F"/>
    <w:rsid w:val="0094552A"/>
    <w:rsid w:val="00953B45"/>
    <w:rsid w:val="009601EC"/>
    <w:rsid w:val="00966470"/>
    <w:rsid w:val="009675FA"/>
    <w:rsid w:val="00972420"/>
    <w:rsid w:val="009733E5"/>
    <w:rsid w:val="0097479D"/>
    <w:rsid w:val="00980A5F"/>
    <w:rsid w:val="009847A5"/>
    <w:rsid w:val="009863EA"/>
    <w:rsid w:val="009906AC"/>
    <w:rsid w:val="009936C1"/>
    <w:rsid w:val="00994311"/>
    <w:rsid w:val="009B116F"/>
    <w:rsid w:val="009B2D32"/>
    <w:rsid w:val="009C09CF"/>
    <w:rsid w:val="009C1566"/>
    <w:rsid w:val="009C26A3"/>
    <w:rsid w:val="009C713E"/>
    <w:rsid w:val="009E15A7"/>
    <w:rsid w:val="009E39AB"/>
    <w:rsid w:val="009E6A53"/>
    <w:rsid w:val="009F0544"/>
    <w:rsid w:val="009F42A9"/>
    <w:rsid w:val="009F618A"/>
    <w:rsid w:val="00A05FE0"/>
    <w:rsid w:val="00A14D3D"/>
    <w:rsid w:val="00A1561F"/>
    <w:rsid w:val="00A22875"/>
    <w:rsid w:val="00A244C9"/>
    <w:rsid w:val="00A3000C"/>
    <w:rsid w:val="00A3165A"/>
    <w:rsid w:val="00A37496"/>
    <w:rsid w:val="00A558FB"/>
    <w:rsid w:val="00A55E93"/>
    <w:rsid w:val="00A6629D"/>
    <w:rsid w:val="00A66405"/>
    <w:rsid w:val="00A66B41"/>
    <w:rsid w:val="00A678E0"/>
    <w:rsid w:val="00A752A2"/>
    <w:rsid w:val="00A759D7"/>
    <w:rsid w:val="00A77E68"/>
    <w:rsid w:val="00A80063"/>
    <w:rsid w:val="00A80ED2"/>
    <w:rsid w:val="00A87D73"/>
    <w:rsid w:val="00A924C1"/>
    <w:rsid w:val="00AA5D1E"/>
    <w:rsid w:val="00AB0575"/>
    <w:rsid w:val="00AB227D"/>
    <w:rsid w:val="00AC1977"/>
    <w:rsid w:val="00AC24D9"/>
    <w:rsid w:val="00AC4055"/>
    <w:rsid w:val="00AD0A72"/>
    <w:rsid w:val="00AD1431"/>
    <w:rsid w:val="00AD152E"/>
    <w:rsid w:val="00AD2D42"/>
    <w:rsid w:val="00AD36CE"/>
    <w:rsid w:val="00AD441D"/>
    <w:rsid w:val="00AD589C"/>
    <w:rsid w:val="00AD5E2F"/>
    <w:rsid w:val="00AE24F2"/>
    <w:rsid w:val="00AE290E"/>
    <w:rsid w:val="00AE31FE"/>
    <w:rsid w:val="00AF0015"/>
    <w:rsid w:val="00AF11DD"/>
    <w:rsid w:val="00AF2366"/>
    <w:rsid w:val="00B10A02"/>
    <w:rsid w:val="00B12037"/>
    <w:rsid w:val="00B167A3"/>
    <w:rsid w:val="00B20160"/>
    <w:rsid w:val="00B24B50"/>
    <w:rsid w:val="00B25D51"/>
    <w:rsid w:val="00B279D0"/>
    <w:rsid w:val="00B27C02"/>
    <w:rsid w:val="00B30FEB"/>
    <w:rsid w:val="00B40F91"/>
    <w:rsid w:val="00B41E68"/>
    <w:rsid w:val="00B45B20"/>
    <w:rsid w:val="00B7334F"/>
    <w:rsid w:val="00B73A8E"/>
    <w:rsid w:val="00B74420"/>
    <w:rsid w:val="00B95CE4"/>
    <w:rsid w:val="00B96FD5"/>
    <w:rsid w:val="00B97704"/>
    <w:rsid w:val="00BA669F"/>
    <w:rsid w:val="00BB01FE"/>
    <w:rsid w:val="00BB4562"/>
    <w:rsid w:val="00BB5BC1"/>
    <w:rsid w:val="00BB7A4E"/>
    <w:rsid w:val="00BB7C84"/>
    <w:rsid w:val="00BC19C3"/>
    <w:rsid w:val="00BC3215"/>
    <w:rsid w:val="00BC57DE"/>
    <w:rsid w:val="00BC5C5B"/>
    <w:rsid w:val="00BD7237"/>
    <w:rsid w:val="00BE06A2"/>
    <w:rsid w:val="00BE3082"/>
    <w:rsid w:val="00BF0ABC"/>
    <w:rsid w:val="00BF5C36"/>
    <w:rsid w:val="00BF6C53"/>
    <w:rsid w:val="00C1073D"/>
    <w:rsid w:val="00C17D0B"/>
    <w:rsid w:val="00C21886"/>
    <w:rsid w:val="00C21E06"/>
    <w:rsid w:val="00C24695"/>
    <w:rsid w:val="00C34A58"/>
    <w:rsid w:val="00C37D61"/>
    <w:rsid w:val="00C37FFB"/>
    <w:rsid w:val="00C4371E"/>
    <w:rsid w:val="00C43E2F"/>
    <w:rsid w:val="00C43E88"/>
    <w:rsid w:val="00C4690E"/>
    <w:rsid w:val="00C52669"/>
    <w:rsid w:val="00C53855"/>
    <w:rsid w:val="00C55A02"/>
    <w:rsid w:val="00C560A7"/>
    <w:rsid w:val="00C5779A"/>
    <w:rsid w:val="00C6382D"/>
    <w:rsid w:val="00C731C8"/>
    <w:rsid w:val="00C75422"/>
    <w:rsid w:val="00C803A6"/>
    <w:rsid w:val="00C94732"/>
    <w:rsid w:val="00CA2DE5"/>
    <w:rsid w:val="00CA3DAD"/>
    <w:rsid w:val="00CB1F2F"/>
    <w:rsid w:val="00CB4845"/>
    <w:rsid w:val="00CB5112"/>
    <w:rsid w:val="00CB5A86"/>
    <w:rsid w:val="00CC3B4D"/>
    <w:rsid w:val="00CC4FEF"/>
    <w:rsid w:val="00CD08F4"/>
    <w:rsid w:val="00CD1EBD"/>
    <w:rsid w:val="00CD543A"/>
    <w:rsid w:val="00CD6078"/>
    <w:rsid w:val="00CE1765"/>
    <w:rsid w:val="00CE28E1"/>
    <w:rsid w:val="00CE5BF3"/>
    <w:rsid w:val="00CE6615"/>
    <w:rsid w:val="00D0226E"/>
    <w:rsid w:val="00D043EB"/>
    <w:rsid w:val="00D14AE4"/>
    <w:rsid w:val="00D152BF"/>
    <w:rsid w:val="00D1576D"/>
    <w:rsid w:val="00D16508"/>
    <w:rsid w:val="00D216F2"/>
    <w:rsid w:val="00D220AE"/>
    <w:rsid w:val="00D30789"/>
    <w:rsid w:val="00D33670"/>
    <w:rsid w:val="00D36E4E"/>
    <w:rsid w:val="00D41126"/>
    <w:rsid w:val="00D42379"/>
    <w:rsid w:val="00D43AB5"/>
    <w:rsid w:val="00D545C6"/>
    <w:rsid w:val="00D55106"/>
    <w:rsid w:val="00D5714B"/>
    <w:rsid w:val="00D57ADB"/>
    <w:rsid w:val="00D60822"/>
    <w:rsid w:val="00D637DB"/>
    <w:rsid w:val="00D645E4"/>
    <w:rsid w:val="00D64DF9"/>
    <w:rsid w:val="00D72B79"/>
    <w:rsid w:val="00D73F52"/>
    <w:rsid w:val="00D75D88"/>
    <w:rsid w:val="00D77562"/>
    <w:rsid w:val="00D87FD7"/>
    <w:rsid w:val="00D95212"/>
    <w:rsid w:val="00D96541"/>
    <w:rsid w:val="00D96B54"/>
    <w:rsid w:val="00DA3844"/>
    <w:rsid w:val="00DB217C"/>
    <w:rsid w:val="00DC09C6"/>
    <w:rsid w:val="00DC4A17"/>
    <w:rsid w:val="00DC50FA"/>
    <w:rsid w:val="00DD03E5"/>
    <w:rsid w:val="00DD4CAC"/>
    <w:rsid w:val="00DD6390"/>
    <w:rsid w:val="00DE3CF7"/>
    <w:rsid w:val="00DF0CE3"/>
    <w:rsid w:val="00DF2271"/>
    <w:rsid w:val="00DF511C"/>
    <w:rsid w:val="00DF7018"/>
    <w:rsid w:val="00E037FD"/>
    <w:rsid w:val="00E20216"/>
    <w:rsid w:val="00E211D6"/>
    <w:rsid w:val="00E24C7D"/>
    <w:rsid w:val="00E26C8B"/>
    <w:rsid w:val="00E2700F"/>
    <w:rsid w:val="00E30164"/>
    <w:rsid w:val="00E353F0"/>
    <w:rsid w:val="00E41A8B"/>
    <w:rsid w:val="00E52A25"/>
    <w:rsid w:val="00E57EF1"/>
    <w:rsid w:val="00E628CC"/>
    <w:rsid w:val="00E64256"/>
    <w:rsid w:val="00E70E05"/>
    <w:rsid w:val="00E72CA8"/>
    <w:rsid w:val="00E734F0"/>
    <w:rsid w:val="00E74272"/>
    <w:rsid w:val="00E75D8A"/>
    <w:rsid w:val="00E7731E"/>
    <w:rsid w:val="00E811A8"/>
    <w:rsid w:val="00E823AD"/>
    <w:rsid w:val="00E8401C"/>
    <w:rsid w:val="00E8564D"/>
    <w:rsid w:val="00E86CA8"/>
    <w:rsid w:val="00E875FB"/>
    <w:rsid w:val="00E91648"/>
    <w:rsid w:val="00EA53CE"/>
    <w:rsid w:val="00EA79E9"/>
    <w:rsid w:val="00EB0BE8"/>
    <w:rsid w:val="00EB2F63"/>
    <w:rsid w:val="00EB4BB4"/>
    <w:rsid w:val="00EC0D1E"/>
    <w:rsid w:val="00EC203A"/>
    <w:rsid w:val="00EC3EE6"/>
    <w:rsid w:val="00ED3819"/>
    <w:rsid w:val="00EE5DEE"/>
    <w:rsid w:val="00EE6358"/>
    <w:rsid w:val="00EE7AFF"/>
    <w:rsid w:val="00EF0B9E"/>
    <w:rsid w:val="00EF3C0C"/>
    <w:rsid w:val="00EF7520"/>
    <w:rsid w:val="00F00E46"/>
    <w:rsid w:val="00F02F19"/>
    <w:rsid w:val="00F165A2"/>
    <w:rsid w:val="00F16DD0"/>
    <w:rsid w:val="00F23FA5"/>
    <w:rsid w:val="00F2517B"/>
    <w:rsid w:val="00F25C01"/>
    <w:rsid w:val="00F3006A"/>
    <w:rsid w:val="00F35A53"/>
    <w:rsid w:val="00F408D1"/>
    <w:rsid w:val="00F51ABE"/>
    <w:rsid w:val="00F60F98"/>
    <w:rsid w:val="00F66F50"/>
    <w:rsid w:val="00F70F16"/>
    <w:rsid w:val="00F928BF"/>
    <w:rsid w:val="00F94C21"/>
    <w:rsid w:val="00FA5C41"/>
    <w:rsid w:val="00FB1784"/>
    <w:rsid w:val="00FB25E4"/>
    <w:rsid w:val="00FC0404"/>
    <w:rsid w:val="00FD0A70"/>
    <w:rsid w:val="00FD749C"/>
    <w:rsid w:val="00FE2A68"/>
    <w:rsid w:val="00FE3B35"/>
    <w:rsid w:val="00FE49D5"/>
    <w:rsid w:val="00FE73C1"/>
    <w:rsid w:val="00FF2F62"/>
    <w:rsid w:val="00FF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C2CDA7"/>
  <w15:docId w15:val="{0F0A2727-73B5-4C0F-8542-A78B776D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32F0"/>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AD1431"/>
    <w:rPr>
      <w:sz w:val="16"/>
      <w:szCs w:val="16"/>
    </w:rPr>
  </w:style>
  <w:style w:type="paragraph" w:styleId="CommentText">
    <w:name w:val="annotation text"/>
    <w:basedOn w:val="Normal"/>
    <w:link w:val="CommentTextChar"/>
    <w:uiPriority w:val="99"/>
    <w:semiHidden/>
    <w:unhideWhenUsed/>
    <w:rsid w:val="00AD1431"/>
    <w:pPr>
      <w:widowControl/>
      <w:autoSpaceDE/>
      <w:autoSpaceDN/>
      <w:spacing w:after="149"/>
      <w:ind w:left="426" w:hanging="10"/>
    </w:pPr>
    <w:rPr>
      <w:color w:val="2E5395"/>
      <w:sz w:val="20"/>
      <w:szCs w:val="20"/>
      <w:lang w:bidi="ar-SA"/>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A37496"/>
    <w:pPr>
      <w:widowControl w:val="0"/>
      <w:autoSpaceDE w:val="0"/>
      <w:autoSpaceDN w:val="0"/>
      <w:spacing w:after="0"/>
      <w:ind w:left="0" w:firstLine="0"/>
    </w:pPr>
    <w:rPr>
      <w:b/>
      <w:bCs/>
      <w:color w:val="auto"/>
      <w:lang w:bidi="en-US"/>
    </w:rPr>
  </w:style>
  <w:style w:type="character" w:customStyle="1" w:styleId="CommentSubjectChar">
    <w:name w:val="Comment Subject Char"/>
    <w:basedOn w:val="CommentTextChar"/>
    <w:link w:val="CommentSubject"/>
    <w:uiPriority w:val="99"/>
    <w:semiHidden/>
    <w:rsid w:val="00A37496"/>
    <w:rPr>
      <w:rFonts w:ascii="Arial" w:eastAsia="Arial" w:hAnsi="Arial" w:cs="Arial"/>
      <w:b/>
      <w:bCs/>
      <w:color w:val="2E5395"/>
      <w:sz w:val="20"/>
      <w:szCs w:val="20"/>
      <w:lang w:bidi="en-US"/>
    </w:rPr>
  </w:style>
  <w:style w:type="table" w:styleId="TableGrid">
    <w:name w:val="Table Grid"/>
    <w:basedOn w:val="TableNormal"/>
    <w:uiPriority w:val="39"/>
    <w:rsid w:val="00A66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00F"/>
    <w:pPr>
      <w:tabs>
        <w:tab w:val="center" w:pos="4680"/>
        <w:tab w:val="right" w:pos="9360"/>
      </w:tabs>
    </w:pPr>
  </w:style>
  <w:style w:type="character" w:customStyle="1" w:styleId="HeaderChar">
    <w:name w:val="Header Char"/>
    <w:basedOn w:val="DefaultParagraphFont"/>
    <w:link w:val="Header"/>
    <w:uiPriority w:val="99"/>
    <w:rsid w:val="00E2700F"/>
    <w:rPr>
      <w:rFonts w:ascii="Arial" w:eastAsia="Arial" w:hAnsi="Arial" w:cs="Arial"/>
      <w:lang w:bidi="en-US"/>
    </w:rPr>
  </w:style>
  <w:style w:type="paragraph" w:styleId="Footer">
    <w:name w:val="footer"/>
    <w:basedOn w:val="Normal"/>
    <w:link w:val="FooterChar"/>
    <w:uiPriority w:val="99"/>
    <w:unhideWhenUsed/>
    <w:rsid w:val="00E2700F"/>
    <w:pPr>
      <w:tabs>
        <w:tab w:val="center" w:pos="4680"/>
        <w:tab w:val="right" w:pos="9360"/>
      </w:tabs>
    </w:pPr>
  </w:style>
  <w:style w:type="character" w:customStyle="1" w:styleId="FooterChar">
    <w:name w:val="Footer Char"/>
    <w:basedOn w:val="DefaultParagraphFont"/>
    <w:link w:val="Footer"/>
    <w:uiPriority w:val="99"/>
    <w:rsid w:val="00E2700F"/>
    <w:rPr>
      <w:rFonts w:ascii="Arial" w:eastAsia="Arial" w:hAnsi="Arial" w:cs="Arial"/>
      <w:lang w:bidi="en-US"/>
    </w:rPr>
  </w:style>
  <w:style w:type="character" w:styleId="Hyperlink">
    <w:name w:val="Hyperlink"/>
    <w:basedOn w:val="DefaultParagraphFont"/>
    <w:uiPriority w:val="99"/>
    <w:rsid w:val="00AE290E"/>
    <w:rPr>
      <w:color w:val="0000FF"/>
      <w:u w:val="single"/>
    </w:rPr>
  </w:style>
  <w:style w:type="paragraph" w:styleId="Revision">
    <w:name w:val="Revision"/>
    <w:hidden/>
    <w:uiPriority w:val="99"/>
    <w:semiHidden/>
    <w:rsid w:val="00865B20"/>
    <w:pPr>
      <w:widowControl/>
      <w:autoSpaceDE/>
      <w:autoSpaceDN/>
    </w:pPr>
    <w:rPr>
      <w:rFonts w:ascii="Arial" w:eastAsia="Arial" w:hAnsi="Arial" w:cs="Arial"/>
      <w:lang w:bidi="en-US"/>
    </w:rPr>
  </w:style>
  <w:style w:type="paragraph" w:styleId="FootnoteText">
    <w:name w:val="footnote text"/>
    <w:basedOn w:val="Normal"/>
    <w:link w:val="FootnoteTextChar"/>
    <w:uiPriority w:val="99"/>
    <w:semiHidden/>
    <w:unhideWhenUsed/>
    <w:rsid w:val="00265744"/>
    <w:rPr>
      <w:sz w:val="20"/>
      <w:szCs w:val="20"/>
    </w:rPr>
  </w:style>
  <w:style w:type="character" w:customStyle="1" w:styleId="FootnoteTextChar">
    <w:name w:val="Footnote Text Char"/>
    <w:basedOn w:val="DefaultParagraphFont"/>
    <w:link w:val="FootnoteText"/>
    <w:uiPriority w:val="99"/>
    <w:semiHidden/>
    <w:rsid w:val="00265744"/>
    <w:rPr>
      <w:rFonts w:ascii="Arial" w:eastAsia="Arial" w:hAnsi="Arial" w:cs="Arial"/>
      <w:sz w:val="20"/>
      <w:szCs w:val="20"/>
      <w:lang w:bidi="en-US"/>
    </w:rPr>
  </w:style>
  <w:style w:type="character" w:styleId="FootnoteReference">
    <w:name w:val="footnote reference"/>
    <w:basedOn w:val="DefaultParagraphFont"/>
    <w:uiPriority w:val="99"/>
    <w:unhideWhenUsed/>
    <w:rsid w:val="00265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56057">
      <w:bodyDiv w:val="1"/>
      <w:marLeft w:val="0"/>
      <w:marRight w:val="0"/>
      <w:marTop w:val="0"/>
      <w:marBottom w:val="0"/>
      <w:divBdr>
        <w:top w:val="none" w:sz="0" w:space="0" w:color="auto"/>
        <w:left w:val="none" w:sz="0" w:space="0" w:color="auto"/>
        <w:bottom w:val="none" w:sz="0" w:space="0" w:color="auto"/>
        <w:right w:val="none" w:sz="0" w:space="0" w:color="auto"/>
      </w:divBdr>
    </w:div>
    <w:div w:id="815610042">
      <w:bodyDiv w:val="1"/>
      <w:marLeft w:val="0"/>
      <w:marRight w:val="0"/>
      <w:marTop w:val="0"/>
      <w:marBottom w:val="0"/>
      <w:divBdr>
        <w:top w:val="none" w:sz="0" w:space="0" w:color="auto"/>
        <w:left w:val="none" w:sz="0" w:space="0" w:color="auto"/>
        <w:bottom w:val="none" w:sz="0" w:space="0" w:color="auto"/>
        <w:right w:val="none" w:sz="0" w:space="0" w:color="auto"/>
      </w:divBdr>
    </w:div>
    <w:div w:id="1332755115">
      <w:bodyDiv w:val="1"/>
      <w:marLeft w:val="0"/>
      <w:marRight w:val="0"/>
      <w:marTop w:val="0"/>
      <w:marBottom w:val="0"/>
      <w:divBdr>
        <w:top w:val="none" w:sz="0" w:space="0" w:color="auto"/>
        <w:left w:val="none" w:sz="0" w:space="0" w:color="auto"/>
        <w:bottom w:val="none" w:sz="0" w:space="0" w:color="auto"/>
        <w:right w:val="none" w:sz="0" w:space="0" w:color="auto"/>
      </w:divBdr>
    </w:div>
    <w:div w:id="1670788048">
      <w:bodyDiv w:val="1"/>
      <w:marLeft w:val="0"/>
      <w:marRight w:val="0"/>
      <w:marTop w:val="0"/>
      <w:marBottom w:val="0"/>
      <w:divBdr>
        <w:top w:val="none" w:sz="0" w:space="0" w:color="auto"/>
        <w:left w:val="none" w:sz="0" w:space="0" w:color="auto"/>
        <w:bottom w:val="none" w:sz="0" w:space="0" w:color="auto"/>
        <w:right w:val="none" w:sz="0" w:space="0" w:color="auto"/>
      </w:divBdr>
    </w:div>
    <w:div w:id="1939287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d6a5dfe540780a653701358b72bf2763&amp;mc=true&amp;node=se50.13.679_15&amp;rgn=div8" TargetMode="External"/><Relationship Id="rId18" Type="http://schemas.openxmlformats.org/officeDocument/2006/relationships/hyperlink" Target="https://alaskafisheries.noaa.gov/webapps/efish/login" TargetMode="External"/><Relationship Id="rId26" Type="http://schemas.openxmlformats.org/officeDocument/2006/relationships/hyperlink" Target="https://alaskafisheries.noaa.gov/node/30749" TargetMode="External"/><Relationship Id="rId39" Type="http://schemas.openxmlformats.org/officeDocument/2006/relationships/hyperlink" Target="http://www.gpo.gov/fdsys/pkg/CFR-2014-title5-vol3/pdf/CFR-2014-title5-vol3-sec1320-9.pdf" TargetMode="External"/><Relationship Id="rId21" Type="http://schemas.openxmlformats.org/officeDocument/2006/relationships/hyperlink" Target="https://www.cio.noaa.gov/services_programs/IQ_Guidelines_103014.html" TargetMode="External"/><Relationship Id="rId34" Type="http://schemas.openxmlformats.org/officeDocument/2006/relationships/hyperlink" Target="https://www.bls.gov/oes/current/oes_research_estimates.htm" TargetMode="External"/><Relationship Id="rId42" Type="http://schemas.openxmlformats.org/officeDocument/2006/relationships/hyperlink" Target="http://www.gpo.gov/fdsys/pkg/CFR-2014-title5-vol3/pdf/CFR-2014-title5-vol3-sec1320-8.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cfr.gov/cgi-bin/text-idx?SID=5fd8a00e93f344560eb478ef3f0a4486&amp;mc=true&amp;node=se50.11.300_167&amp;rgn=div8" TargetMode="External"/><Relationship Id="rId29" Type="http://schemas.openxmlformats.org/officeDocument/2006/relationships/hyperlink" Target="https://www.osec.doc.gov/opog/privacyact/sorns/noaa-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sheries.noaa.gov/action/pacific-halibut-catch-sharing-plan-and-annual-management-measures-federal-register-rules-and" TargetMode="External"/><Relationship Id="rId24" Type="http://schemas.openxmlformats.org/officeDocument/2006/relationships/hyperlink" Target="http://www.adfg.alaska.gov/index.cfm?adfg=prolicenses.forms" TargetMode="External"/><Relationship Id="rId32" Type="http://schemas.openxmlformats.org/officeDocument/2006/relationships/hyperlink" Target="https://www.bls.gov/bls/blswage.htm" TargetMode="External"/><Relationship Id="rId37" Type="http://schemas.openxmlformats.org/officeDocument/2006/relationships/hyperlink" Target="https://www.fisheries.noaa.gov/alaska/resources-fishing/sport-halibut-fishing-alaska" TargetMode="External"/><Relationship Id="rId40" Type="http://schemas.openxmlformats.org/officeDocument/2006/relationships/hyperlink" Target="http://www.gpo.gov/fdsys/pkg/CFR-2014-title5-vol3/pdf/CFR-2014-title5-vol3-sec1320-8.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fr.gov/cgi-bin/text-idx?SID=5fd8a00e93f344560eb478ef3f0a4486&amp;mc=true&amp;node=se50.11.300_165&amp;rgn=div8" TargetMode="External"/><Relationship Id="rId23" Type="http://schemas.openxmlformats.org/officeDocument/2006/relationships/hyperlink" Target="https://alaskafisheries.noaa.gov/webapps/efish/login" TargetMode="External"/><Relationship Id="rId28" Type="http://schemas.openxmlformats.org/officeDocument/2006/relationships/hyperlink" Target="http://www.corporateservices.noaa.gov/%7Eames/NAOs/Chap_216/naos_216_100.html" TargetMode="External"/><Relationship Id="rId36" Type="http://schemas.openxmlformats.org/officeDocument/2006/relationships/hyperlink" Target="http://www.iphc.int/" TargetMode="External"/><Relationship Id="rId10" Type="http://schemas.openxmlformats.org/officeDocument/2006/relationships/hyperlink" Target="https://www.fisheries.noaa.gov/resource/document/magnuson-stevens-fishery-conservation-and-management-act" TargetMode="External"/><Relationship Id="rId19" Type="http://schemas.openxmlformats.org/officeDocument/2006/relationships/hyperlink" Target="https://alaskafisheries.noaa.gov/" TargetMode="External"/><Relationship Id="rId31" Type="http://schemas.openxmlformats.org/officeDocument/2006/relationships/hyperlink" Target="https://www.osec.doc.gov/opog/privacy/noaa%20pias/noaa4700_pia_saop_approved.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code.house.gov/view.xhtml?hl=false&amp;edition=prelim&amp;req=granuleid%3AUSC-prelim-title16-section773c&amp;f=treesort&amp;num=0&amp;saved=%7CKHRpdGxlOjE2IHNlY3Rpb246NzczIGVkaXRpb246cHJlbGltKSBPUiAoZ3JhbnVsZWlkOlVTQy1wcmVsaW0tdGl0bGUxNi1zZWN0aW9uNzczKQ%3D%3D%7CdHJlZXNvcnQ%3D%7C%7C0%7Cfalse%7Cprelim" TargetMode="External"/><Relationship Id="rId14" Type="http://schemas.openxmlformats.org/officeDocument/2006/relationships/hyperlink" Target="https://alaskafisheries.noaa.gov/fisheries/sport-halibut" TargetMode="External"/><Relationship Id="rId22" Type="http://schemas.openxmlformats.org/officeDocument/2006/relationships/hyperlink" Target="https://www.fisheries.noaa.gov/national/rules-and-regulations/appeals" TargetMode="External"/><Relationship Id="rId27" Type="http://schemas.openxmlformats.org/officeDocument/2006/relationships/hyperlink" Target="http://www.corporateservices.noaa.gov/%7Eames/NAOs/Chap_216/naos_216_100.html" TargetMode="External"/><Relationship Id="rId30" Type="http://schemas.openxmlformats.org/officeDocument/2006/relationships/hyperlink" Target="http://www.osec.doc.gov/opog/PrivacyAct/SORNs/noaa-19.html" TargetMode="External"/><Relationship Id="rId35" Type="http://schemas.openxmlformats.org/officeDocument/2006/relationships/hyperlink" Target="http://www.npfmc.org/" TargetMode="External"/><Relationship Id="rId43" Type="http://schemas.openxmlformats.org/officeDocument/2006/relationships/hyperlink" Target="http://www.gpo.gov/fdsys/pkg/CFR-2014-title5-vol3/pdf/CFR-2014-title5-vol3-sec1320-8.pdf" TargetMode="External"/><Relationship Id="rId8" Type="http://schemas.openxmlformats.org/officeDocument/2006/relationships/hyperlink" Target="https://iphc.int/uploads/pdf/basic-texts/iphc-1979-pacific-halibut-convention.pdf" TargetMode="External"/><Relationship Id="rId3" Type="http://schemas.openxmlformats.org/officeDocument/2006/relationships/styles" Target="styles.xml"/><Relationship Id="rId12" Type="http://schemas.openxmlformats.org/officeDocument/2006/relationships/hyperlink" Target="https://www.ecfr.gov/cgi-bin/text-idx?SID=5fd8a00e93f344560eb478ef3f0a4486&amp;mc=true&amp;node=sp50.11.300.e&amp;rgn=div6" TargetMode="External"/><Relationship Id="rId17" Type="http://schemas.openxmlformats.org/officeDocument/2006/relationships/footer" Target="footer1.xml"/><Relationship Id="rId25" Type="http://schemas.openxmlformats.org/officeDocument/2006/relationships/hyperlink" Target="https://alaskafisheries.noaa.gov/fisheries-applications?field_fisheries_program_value=Charter+Halibut" TargetMode="External"/><Relationship Id="rId33" Type="http://schemas.openxmlformats.org/officeDocument/2006/relationships/hyperlink" Target="https://www.bls.gov/oes/current/oes_research_estimates.htm" TargetMode="External"/><Relationship Id="rId38" Type="http://schemas.openxmlformats.org/officeDocument/2006/relationships/hyperlink" Target="https://www.fisheries.noaa.gov/national/rules-and-regulations/appeals" TargetMode="External"/><Relationship Id="rId20" Type="http://schemas.openxmlformats.org/officeDocument/2006/relationships/hyperlink" Target="http://www.fws.gov/informationquality/section515.html" TargetMode="External"/><Relationship Id="rId41" Type="http://schemas.openxmlformats.org/officeDocument/2006/relationships/hyperlink" Target="http://www.gpo.gov/fdsys/pkg/CFR-2014-title5-vol3/pdf/CFR-2014-title5-vol3-sec132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812FF-EE29-4D1D-979D-57E5EEF8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10144</Words>
  <Characters>57827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67836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Adrienne Thomas</cp:lastModifiedBy>
  <cp:revision>3</cp:revision>
  <dcterms:created xsi:type="dcterms:W3CDTF">2021-03-09T14:19:00Z</dcterms:created>
  <dcterms:modified xsi:type="dcterms:W3CDTF">2021-03-09T14:22:00Z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