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62CE" w:rsidR="00E46D65" w:rsidP="00C762CE" w:rsidRDefault="00274B02" w14:paraId="6F9532BE" w14:textId="1F3634BF">
      <w:pPr>
        <w:autoSpaceDE w:val="0"/>
        <w:autoSpaceDN w:val="0"/>
        <w:adjustRightInd w:val="0"/>
        <w:spacing w:after="0" w:line="360" w:lineRule="auto"/>
        <w:jc w:val="center"/>
        <w:rPr>
          <w:rFonts w:ascii="Courier New" w:hAnsi="Courier New" w:cs="Courier New"/>
          <w:color w:val="000000"/>
          <w:sz w:val="24"/>
          <w:szCs w:val="24"/>
        </w:rPr>
      </w:pPr>
      <w:r w:rsidRPr="00C762CE">
        <w:rPr>
          <w:rFonts w:ascii="Courier New" w:hAnsi="Courier New" w:cs="Courier New"/>
          <w:color w:val="000000"/>
          <w:sz w:val="24"/>
          <w:szCs w:val="24"/>
        </w:rPr>
        <w:t xml:space="preserve"> </w:t>
      </w:r>
      <w:r w:rsidRPr="00C762CE" w:rsidR="0002517B">
        <w:rPr>
          <w:rFonts w:ascii="Courier New" w:hAnsi="Courier New" w:cs="Courier New"/>
          <w:color w:val="000000"/>
          <w:sz w:val="24"/>
          <w:szCs w:val="24"/>
        </w:rPr>
        <w:t xml:space="preserve"> </w:t>
      </w:r>
      <w:r w:rsidRPr="00C762CE" w:rsidR="00E46D65">
        <w:rPr>
          <w:rFonts w:ascii="Courier New" w:hAnsi="Courier New" w:cs="Courier New"/>
          <w:color w:val="000000"/>
          <w:sz w:val="24"/>
          <w:szCs w:val="24"/>
        </w:rPr>
        <w:t>Using Real-time Prescription and Insurance Claims Data to Support the HIV Care Continuum</w:t>
      </w:r>
    </w:p>
    <w:p w:rsidRPr="00C762CE" w:rsidR="007B4FC6" w:rsidP="00C762CE" w:rsidRDefault="007B4FC6" w14:paraId="49C88A93" w14:textId="77777777">
      <w:pPr>
        <w:pStyle w:val="NoSpacing"/>
        <w:spacing w:line="360" w:lineRule="auto"/>
        <w:ind w:left="432"/>
        <w:rPr>
          <w:rFonts w:ascii="Courier New" w:hAnsi="Courier New" w:cs="Courier New"/>
          <w:b/>
          <w:szCs w:val="24"/>
          <w:u w:val="single"/>
        </w:rPr>
      </w:pPr>
    </w:p>
    <w:p w:rsidRPr="00C762CE" w:rsidR="00E644CE" w:rsidP="00C762CE" w:rsidRDefault="00E644CE" w14:paraId="3E605572" w14:textId="77777777">
      <w:pPr>
        <w:spacing w:after="0" w:line="360" w:lineRule="auto"/>
        <w:jc w:val="center"/>
        <w:rPr>
          <w:rFonts w:ascii="Courier New" w:hAnsi="Courier New" w:eastAsia="Times New Roman" w:cs="Courier New"/>
          <w:b/>
          <w:sz w:val="24"/>
          <w:szCs w:val="24"/>
        </w:rPr>
      </w:pPr>
    </w:p>
    <w:p w:rsidRPr="00C762CE" w:rsidR="00E644CE" w:rsidP="00C762CE" w:rsidRDefault="00E644CE" w14:paraId="699D81BD" w14:textId="77777777">
      <w:pPr>
        <w:spacing w:after="0" w:line="360" w:lineRule="auto"/>
        <w:jc w:val="center"/>
        <w:rPr>
          <w:rFonts w:ascii="Courier New" w:hAnsi="Courier New" w:eastAsia="Times New Roman" w:cs="Courier New"/>
          <w:b/>
          <w:sz w:val="24"/>
          <w:szCs w:val="24"/>
        </w:rPr>
      </w:pPr>
    </w:p>
    <w:p w:rsidRPr="00C762CE" w:rsidR="00E644CE" w:rsidP="00C762CE" w:rsidRDefault="00E644CE" w14:paraId="0F6F2105" w14:textId="77777777">
      <w:pPr>
        <w:spacing w:after="0" w:line="360" w:lineRule="auto"/>
        <w:jc w:val="center"/>
        <w:rPr>
          <w:rFonts w:ascii="Courier New" w:hAnsi="Courier New" w:eastAsia="Times New Roman" w:cs="Courier New"/>
          <w:b/>
          <w:sz w:val="24"/>
          <w:szCs w:val="24"/>
        </w:rPr>
      </w:pPr>
    </w:p>
    <w:p w:rsidRPr="00C762CE" w:rsidR="00E644CE" w:rsidP="00C762CE" w:rsidRDefault="00E644CE" w14:paraId="38D585F5" w14:textId="77777777">
      <w:pPr>
        <w:spacing w:after="0" w:line="360" w:lineRule="auto"/>
        <w:jc w:val="center"/>
        <w:rPr>
          <w:rFonts w:ascii="Courier New" w:hAnsi="Courier New" w:eastAsia="Times New Roman" w:cs="Courier New"/>
          <w:b/>
          <w:sz w:val="24"/>
          <w:szCs w:val="24"/>
        </w:rPr>
      </w:pPr>
    </w:p>
    <w:p w:rsidRPr="00C762CE" w:rsidR="00E644CE" w:rsidP="00C762CE" w:rsidRDefault="00E644CE" w14:paraId="56DD7C33" w14:textId="77777777">
      <w:pPr>
        <w:spacing w:after="0" w:line="360" w:lineRule="auto"/>
        <w:jc w:val="center"/>
        <w:rPr>
          <w:rFonts w:ascii="Courier New" w:hAnsi="Courier New" w:eastAsia="Times New Roman" w:cs="Courier New"/>
          <w:b/>
          <w:sz w:val="24"/>
          <w:szCs w:val="24"/>
        </w:rPr>
      </w:pPr>
    </w:p>
    <w:p w:rsidRPr="00C762CE" w:rsidR="00E644CE" w:rsidP="00C762CE" w:rsidRDefault="00E644CE" w14:paraId="383A4F41" w14:textId="77777777">
      <w:pPr>
        <w:spacing w:after="0" w:line="360" w:lineRule="auto"/>
        <w:jc w:val="center"/>
        <w:rPr>
          <w:rFonts w:ascii="Courier New" w:hAnsi="Courier New" w:eastAsia="Times New Roman" w:cs="Courier New"/>
          <w:b/>
          <w:sz w:val="24"/>
          <w:szCs w:val="24"/>
        </w:rPr>
      </w:pPr>
    </w:p>
    <w:p w:rsidRPr="00C762CE" w:rsidR="00E644CE" w:rsidP="00C762CE" w:rsidRDefault="00E644CE" w14:paraId="67B150BA" w14:textId="09F28739">
      <w:pPr>
        <w:spacing w:after="0" w:line="360" w:lineRule="auto"/>
        <w:jc w:val="center"/>
        <w:rPr>
          <w:rFonts w:ascii="Courier New" w:hAnsi="Courier New" w:eastAsia="Times New Roman" w:cs="Courier New"/>
          <w:b/>
          <w:sz w:val="24"/>
          <w:szCs w:val="24"/>
        </w:rPr>
      </w:pPr>
      <w:r w:rsidRPr="00C762CE">
        <w:rPr>
          <w:rFonts w:ascii="Courier New" w:hAnsi="Courier New" w:eastAsia="Times New Roman" w:cs="Courier New"/>
          <w:b/>
          <w:sz w:val="24"/>
          <w:szCs w:val="24"/>
        </w:rPr>
        <w:t>OMB No. 0920-NEW</w:t>
      </w:r>
    </w:p>
    <w:p w:rsidRPr="00C762CE" w:rsidR="00E644CE" w:rsidP="00C762CE" w:rsidRDefault="00E644CE" w14:paraId="043B9A39" w14:textId="77777777">
      <w:pPr>
        <w:spacing w:after="0" w:line="360" w:lineRule="auto"/>
        <w:jc w:val="center"/>
        <w:rPr>
          <w:rFonts w:ascii="Courier New" w:hAnsi="Courier New" w:eastAsia="Times New Roman" w:cs="Courier New"/>
          <w:b/>
          <w:sz w:val="24"/>
          <w:szCs w:val="24"/>
        </w:rPr>
      </w:pPr>
    </w:p>
    <w:p w:rsidRPr="00C762CE" w:rsidR="00E644CE" w:rsidP="00C762CE" w:rsidRDefault="00E644CE" w14:paraId="6CF836EB" w14:textId="77777777">
      <w:pPr>
        <w:spacing w:after="0" w:line="360" w:lineRule="auto"/>
        <w:jc w:val="center"/>
        <w:rPr>
          <w:rFonts w:ascii="Courier New" w:hAnsi="Courier New" w:eastAsia="Times New Roman" w:cs="Courier New"/>
          <w:b/>
          <w:sz w:val="24"/>
          <w:szCs w:val="24"/>
        </w:rPr>
      </w:pPr>
    </w:p>
    <w:p w:rsidRPr="00C762CE" w:rsidR="00E644CE" w:rsidP="00C762CE" w:rsidRDefault="00E644CE" w14:paraId="39A01C08" w14:textId="77777777">
      <w:pPr>
        <w:spacing w:after="0" w:line="360" w:lineRule="auto"/>
        <w:jc w:val="center"/>
        <w:rPr>
          <w:rFonts w:ascii="Courier New" w:hAnsi="Courier New" w:eastAsia="Times New Roman" w:cs="Courier New"/>
          <w:b/>
          <w:sz w:val="24"/>
          <w:szCs w:val="24"/>
        </w:rPr>
      </w:pPr>
    </w:p>
    <w:p w:rsidRPr="00C762CE" w:rsidR="00E644CE" w:rsidP="001634D9" w:rsidRDefault="00E644CE" w14:paraId="287C0A7B" w14:textId="77777777">
      <w:pPr>
        <w:spacing w:after="0" w:line="360" w:lineRule="auto"/>
        <w:rPr>
          <w:rFonts w:ascii="Courier New" w:hAnsi="Courier New" w:eastAsia="Times New Roman" w:cs="Courier New"/>
          <w:b/>
          <w:sz w:val="24"/>
          <w:szCs w:val="24"/>
        </w:rPr>
      </w:pPr>
    </w:p>
    <w:p w:rsidRPr="00C762CE" w:rsidR="00E644CE" w:rsidP="00C762CE" w:rsidRDefault="00E644CE" w14:paraId="6A33A809" w14:textId="77777777">
      <w:pPr>
        <w:spacing w:after="0" w:line="360" w:lineRule="auto"/>
        <w:jc w:val="center"/>
        <w:rPr>
          <w:rFonts w:ascii="Courier New" w:hAnsi="Courier New" w:eastAsia="Times New Roman" w:cs="Courier New"/>
          <w:b/>
          <w:sz w:val="24"/>
          <w:szCs w:val="24"/>
        </w:rPr>
      </w:pPr>
    </w:p>
    <w:p w:rsidRPr="00C762CE" w:rsidR="00E644CE" w:rsidP="00C762CE" w:rsidRDefault="001634D9" w14:paraId="0B3F9784" w14:textId="33520DB8">
      <w:pPr>
        <w:spacing w:after="0" w:line="360" w:lineRule="auto"/>
        <w:jc w:val="center"/>
        <w:rPr>
          <w:rFonts w:ascii="Courier New" w:hAnsi="Courier New" w:eastAsia="Times New Roman" w:cs="Courier New"/>
          <w:b/>
          <w:sz w:val="24"/>
          <w:szCs w:val="24"/>
        </w:rPr>
      </w:pPr>
      <w:r>
        <w:rPr>
          <w:rFonts w:ascii="Courier New" w:hAnsi="Courier New" w:eastAsia="Times New Roman" w:cs="Courier New"/>
          <w:b/>
          <w:sz w:val="24"/>
          <w:szCs w:val="24"/>
        </w:rPr>
        <w:t xml:space="preserve"> </w:t>
      </w:r>
      <w:r w:rsidRPr="00C762CE" w:rsidR="00E644CE">
        <w:rPr>
          <w:rFonts w:ascii="Courier New" w:hAnsi="Courier New" w:eastAsia="Times New Roman" w:cs="Courier New"/>
          <w:b/>
          <w:sz w:val="24"/>
          <w:szCs w:val="24"/>
        </w:rPr>
        <w:t>Supporting Statement A</w:t>
      </w:r>
    </w:p>
    <w:p w:rsidRPr="00C762CE" w:rsidR="00E644CE" w:rsidP="00C762CE" w:rsidRDefault="00E644CE" w14:paraId="52EA87D5" w14:textId="77777777">
      <w:pPr>
        <w:spacing w:after="0" w:line="360" w:lineRule="auto"/>
        <w:jc w:val="center"/>
        <w:rPr>
          <w:rFonts w:ascii="Courier New" w:hAnsi="Courier New" w:eastAsia="Times New Roman" w:cs="Courier New"/>
          <w:sz w:val="24"/>
          <w:szCs w:val="24"/>
        </w:rPr>
      </w:pPr>
    </w:p>
    <w:p w:rsidRPr="00C762CE" w:rsidR="00E644CE" w:rsidP="001634D9" w:rsidRDefault="00E644CE" w14:paraId="3654463D" w14:textId="77777777">
      <w:pPr>
        <w:pStyle w:val="NoSpacing"/>
        <w:spacing w:line="360" w:lineRule="auto"/>
        <w:rPr>
          <w:rFonts w:ascii="Courier New" w:hAnsi="Courier New" w:cs="Courier New"/>
          <w:b/>
          <w:szCs w:val="24"/>
          <w:u w:val="single"/>
        </w:rPr>
      </w:pPr>
    </w:p>
    <w:p w:rsidRPr="00C762CE" w:rsidR="001F3CD9" w:rsidP="00C762CE" w:rsidRDefault="00945D90" w14:paraId="2D790471" w14:textId="23D1EC38">
      <w:pPr>
        <w:pStyle w:val="NoSpacing"/>
        <w:spacing w:line="360" w:lineRule="auto"/>
        <w:ind w:left="432"/>
        <w:jc w:val="center"/>
        <w:rPr>
          <w:rFonts w:ascii="Courier New" w:hAnsi="Courier New" w:cs="Courier New"/>
          <w:bCs/>
          <w:szCs w:val="24"/>
        </w:rPr>
      </w:pPr>
      <w:r>
        <w:rPr>
          <w:rFonts w:ascii="Courier New" w:hAnsi="Courier New" w:cs="Courier New"/>
          <w:bCs/>
          <w:szCs w:val="24"/>
        </w:rPr>
        <w:t>October 18</w:t>
      </w:r>
      <w:r w:rsidRPr="00C762CE" w:rsidR="00E644CE">
        <w:rPr>
          <w:rFonts w:ascii="Courier New" w:hAnsi="Courier New" w:cs="Courier New"/>
          <w:bCs/>
          <w:szCs w:val="24"/>
        </w:rPr>
        <w:t>, 202</w:t>
      </w:r>
      <w:r w:rsidR="00767267">
        <w:rPr>
          <w:rFonts w:ascii="Courier New" w:hAnsi="Courier New" w:cs="Courier New"/>
          <w:bCs/>
          <w:szCs w:val="24"/>
        </w:rPr>
        <w:t>1</w:t>
      </w:r>
    </w:p>
    <w:p w:rsidRPr="00C762CE" w:rsidR="00E644CE" w:rsidP="00C762CE" w:rsidRDefault="00E644CE" w14:paraId="33C35C79" w14:textId="72A3DABC">
      <w:pPr>
        <w:pStyle w:val="NoSpacing"/>
        <w:spacing w:line="360" w:lineRule="auto"/>
        <w:ind w:left="432"/>
        <w:jc w:val="center"/>
        <w:rPr>
          <w:rFonts w:ascii="Courier New" w:hAnsi="Courier New" w:cs="Courier New"/>
          <w:b/>
          <w:szCs w:val="24"/>
          <w:u w:val="single"/>
        </w:rPr>
      </w:pPr>
    </w:p>
    <w:p w:rsidRPr="00C762CE" w:rsidR="00E644CE" w:rsidP="001634D9" w:rsidRDefault="00E644CE" w14:paraId="7E16E735" w14:textId="77777777">
      <w:pPr>
        <w:spacing w:after="0" w:line="360" w:lineRule="auto"/>
        <w:rPr>
          <w:rFonts w:ascii="Courier New" w:hAnsi="Courier New" w:eastAsia="Times New Roman" w:cs="Courier New"/>
          <w:sz w:val="24"/>
          <w:szCs w:val="24"/>
        </w:rPr>
      </w:pPr>
    </w:p>
    <w:p w:rsidRPr="00C762CE" w:rsidR="00E644CE" w:rsidP="00C762CE" w:rsidRDefault="00E644CE" w14:paraId="349A18AB" w14:textId="6E52EB39">
      <w:pPr>
        <w:spacing w:after="0" w:line="360" w:lineRule="auto"/>
        <w:jc w:val="center"/>
        <w:rPr>
          <w:rFonts w:ascii="Courier New" w:hAnsi="Courier New" w:eastAsia="Times New Roman" w:cs="Courier New"/>
          <w:sz w:val="24"/>
          <w:szCs w:val="24"/>
        </w:rPr>
      </w:pPr>
      <w:r w:rsidRPr="00C762CE">
        <w:rPr>
          <w:rFonts w:ascii="Courier New" w:hAnsi="Courier New" w:eastAsia="Times New Roman" w:cs="Courier New"/>
          <w:sz w:val="24"/>
          <w:szCs w:val="24"/>
        </w:rPr>
        <w:t>Kathy Byrd, MD, MPH, Project Officer</w:t>
      </w:r>
    </w:p>
    <w:p w:rsidRPr="00C762CE" w:rsidR="00E644CE" w:rsidP="00C762CE" w:rsidRDefault="00E644CE" w14:paraId="16B11903" w14:textId="77777777">
      <w:pPr>
        <w:spacing w:after="0" w:line="360" w:lineRule="auto"/>
        <w:jc w:val="center"/>
        <w:rPr>
          <w:rFonts w:ascii="Courier New" w:hAnsi="Courier New" w:eastAsia="Times New Roman" w:cs="Courier New"/>
          <w:sz w:val="24"/>
          <w:szCs w:val="24"/>
        </w:rPr>
      </w:pPr>
      <w:r w:rsidRPr="00C762CE">
        <w:rPr>
          <w:rFonts w:ascii="Courier New" w:hAnsi="Courier New" w:eastAsia="Times New Roman" w:cs="Courier New"/>
          <w:sz w:val="24"/>
          <w:szCs w:val="24"/>
        </w:rPr>
        <w:t>Centers of Disease Control and Prevention</w:t>
      </w:r>
    </w:p>
    <w:p w:rsidRPr="00C762CE" w:rsidR="00E644CE" w:rsidP="00C762CE" w:rsidRDefault="00E644CE" w14:paraId="2319471B" w14:textId="77777777">
      <w:pPr>
        <w:spacing w:after="0" w:line="360" w:lineRule="auto"/>
        <w:jc w:val="center"/>
        <w:rPr>
          <w:rFonts w:ascii="Courier New" w:hAnsi="Courier New" w:eastAsia="Times New Roman" w:cs="Courier New"/>
          <w:sz w:val="24"/>
          <w:szCs w:val="24"/>
        </w:rPr>
      </w:pPr>
      <w:r w:rsidRPr="00C762CE">
        <w:rPr>
          <w:rFonts w:ascii="Courier New" w:hAnsi="Courier New" w:eastAsia="Times New Roman" w:cs="Courier New"/>
          <w:sz w:val="24"/>
          <w:szCs w:val="24"/>
        </w:rPr>
        <w:t>National Center for HIV/AIDS, Viral Hepatitis, STD, and TB Prevention</w:t>
      </w:r>
    </w:p>
    <w:p w:rsidRPr="00C762CE" w:rsidR="00E644CE" w:rsidP="00C762CE" w:rsidRDefault="00E644CE" w14:paraId="1BC9A76F" w14:textId="77777777">
      <w:pPr>
        <w:spacing w:after="0" w:line="360" w:lineRule="auto"/>
        <w:jc w:val="center"/>
        <w:rPr>
          <w:rFonts w:ascii="Courier New" w:hAnsi="Courier New" w:eastAsia="Times New Roman" w:cs="Courier New"/>
          <w:sz w:val="24"/>
          <w:szCs w:val="24"/>
        </w:rPr>
      </w:pPr>
      <w:r w:rsidRPr="00C762CE">
        <w:rPr>
          <w:rFonts w:ascii="Courier New" w:hAnsi="Courier New" w:eastAsia="Times New Roman" w:cs="Courier New"/>
          <w:sz w:val="24"/>
          <w:szCs w:val="24"/>
        </w:rPr>
        <w:t>Division of HIV/ AIDS Prevention- Surveillance and Epidemiology</w:t>
      </w:r>
      <w:r w:rsidRPr="00C762CE">
        <w:rPr>
          <w:rFonts w:ascii="Courier New" w:hAnsi="Courier New" w:eastAsia="Times New Roman" w:cs="Courier New"/>
          <w:sz w:val="24"/>
          <w:szCs w:val="24"/>
        </w:rPr>
        <w:br/>
        <w:t>HIV Epidemiology Branch</w:t>
      </w:r>
    </w:p>
    <w:p w:rsidRPr="00C762CE" w:rsidR="00E644CE" w:rsidP="00C762CE" w:rsidRDefault="00E644CE" w14:paraId="222911E3" w14:textId="150014BC">
      <w:pPr>
        <w:spacing w:after="0" w:line="360" w:lineRule="auto"/>
        <w:jc w:val="center"/>
        <w:rPr>
          <w:rFonts w:ascii="Courier New" w:hAnsi="Courier New" w:eastAsia="Times New Roman" w:cs="Courier New"/>
          <w:sz w:val="24"/>
          <w:szCs w:val="24"/>
        </w:rPr>
      </w:pPr>
      <w:r w:rsidRPr="00C762CE">
        <w:rPr>
          <w:rFonts w:ascii="Courier New" w:hAnsi="Courier New" w:eastAsia="Times New Roman" w:cs="Courier New"/>
          <w:sz w:val="24"/>
          <w:szCs w:val="24"/>
        </w:rPr>
        <w:t>1600 Clifton Rd., MS US8-4</w:t>
      </w:r>
    </w:p>
    <w:p w:rsidRPr="00C762CE" w:rsidR="00E644CE" w:rsidP="00C762CE" w:rsidRDefault="00E644CE" w14:paraId="1C9FECA9" w14:textId="77777777">
      <w:pPr>
        <w:spacing w:after="0" w:line="360" w:lineRule="auto"/>
        <w:jc w:val="center"/>
        <w:rPr>
          <w:rFonts w:ascii="Courier New" w:hAnsi="Courier New" w:eastAsia="Times New Roman" w:cs="Courier New"/>
          <w:sz w:val="24"/>
          <w:szCs w:val="24"/>
        </w:rPr>
      </w:pPr>
      <w:r w:rsidRPr="00C762CE">
        <w:rPr>
          <w:rFonts w:ascii="Courier New" w:hAnsi="Courier New" w:eastAsia="Times New Roman" w:cs="Courier New"/>
          <w:sz w:val="24"/>
          <w:szCs w:val="24"/>
        </w:rPr>
        <w:t>Atlanta, GA 30333</w:t>
      </w:r>
    </w:p>
    <w:p w:rsidRPr="00C762CE" w:rsidR="00E644CE" w:rsidP="00C762CE" w:rsidRDefault="00E644CE" w14:paraId="3E46D5E7" w14:textId="77777777">
      <w:pPr>
        <w:spacing w:after="0" w:line="360" w:lineRule="auto"/>
        <w:jc w:val="center"/>
        <w:rPr>
          <w:rFonts w:ascii="Courier New" w:hAnsi="Courier New" w:eastAsia="Times New Roman" w:cs="Courier New"/>
          <w:sz w:val="24"/>
          <w:szCs w:val="24"/>
        </w:rPr>
      </w:pPr>
      <w:r w:rsidRPr="00C762CE">
        <w:rPr>
          <w:rFonts w:ascii="Courier New" w:hAnsi="Courier New" w:eastAsia="Times New Roman" w:cs="Courier New"/>
          <w:sz w:val="24"/>
          <w:szCs w:val="24"/>
        </w:rPr>
        <w:t>Phone: 404-639-3083</w:t>
      </w:r>
    </w:p>
    <w:p w:rsidRPr="00C762CE" w:rsidR="00E644CE" w:rsidP="00C762CE" w:rsidRDefault="00E644CE" w14:paraId="3E88D5D6" w14:textId="77777777">
      <w:pPr>
        <w:spacing w:after="0" w:line="360" w:lineRule="auto"/>
        <w:jc w:val="center"/>
        <w:rPr>
          <w:rFonts w:ascii="Courier New" w:hAnsi="Courier New" w:eastAsia="Times New Roman" w:cs="Courier New"/>
          <w:sz w:val="24"/>
          <w:szCs w:val="24"/>
        </w:rPr>
      </w:pPr>
      <w:r w:rsidRPr="00C762CE">
        <w:rPr>
          <w:rFonts w:ascii="Courier New" w:hAnsi="Courier New" w:eastAsia="Times New Roman" w:cs="Courier New"/>
          <w:sz w:val="24"/>
          <w:szCs w:val="24"/>
        </w:rPr>
        <w:t>Fax: 404-639-6127</w:t>
      </w:r>
    </w:p>
    <w:p w:rsidRPr="00C762CE" w:rsidR="00E644CE" w:rsidP="00C762CE" w:rsidRDefault="00E644CE" w14:paraId="22804132" w14:textId="77777777">
      <w:pPr>
        <w:spacing w:after="0" w:line="360" w:lineRule="auto"/>
        <w:jc w:val="center"/>
        <w:rPr>
          <w:rFonts w:ascii="Courier New" w:hAnsi="Courier New" w:eastAsia="Times New Roman" w:cs="Courier New"/>
          <w:sz w:val="24"/>
          <w:szCs w:val="24"/>
        </w:rPr>
      </w:pPr>
      <w:r w:rsidRPr="00C762CE">
        <w:rPr>
          <w:rFonts w:ascii="Courier New" w:hAnsi="Courier New" w:eastAsia="Times New Roman" w:cs="Courier New"/>
          <w:sz w:val="24"/>
          <w:szCs w:val="24"/>
        </w:rPr>
        <w:t xml:space="preserve">Email: </w:t>
      </w:r>
      <w:hyperlink w:history="1" r:id="rId8">
        <w:r w:rsidRPr="00C762CE">
          <w:rPr>
            <w:rStyle w:val="Hyperlink"/>
            <w:rFonts w:ascii="Courier New" w:hAnsi="Courier New" w:eastAsia="Times New Roman" w:cs="Courier New"/>
            <w:sz w:val="24"/>
            <w:szCs w:val="24"/>
          </w:rPr>
          <w:t>gdn8@cdc.gov</w:t>
        </w:r>
      </w:hyperlink>
    </w:p>
    <w:p w:rsidRPr="00C762CE" w:rsidR="00E644CE" w:rsidP="00C762CE" w:rsidRDefault="00E644CE" w14:paraId="130B53CA" w14:textId="0A69CCA0">
      <w:pPr>
        <w:pStyle w:val="NoSpacing"/>
        <w:spacing w:line="360" w:lineRule="auto"/>
        <w:ind w:left="432"/>
        <w:jc w:val="center"/>
        <w:rPr>
          <w:rFonts w:ascii="Courier New" w:hAnsi="Courier New" w:cs="Courier New"/>
          <w:b/>
          <w:szCs w:val="24"/>
          <w:u w:val="single"/>
        </w:rPr>
      </w:pPr>
    </w:p>
    <w:p w:rsidRPr="00C762CE" w:rsidR="00E644CE" w:rsidP="00C762CE" w:rsidRDefault="00E644CE" w14:paraId="17DBCC3A" w14:textId="66368617">
      <w:pPr>
        <w:pStyle w:val="NoSpacing"/>
        <w:spacing w:line="360" w:lineRule="auto"/>
        <w:ind w:left="432"/>
        <w:jc w:val="center"/>
        <w:rPr>
          <w:rFonts w:ascii="Courier New" w:hAnsi="Courier New" w:cs="Courier New"/>
          <w:b/>
          <w:szCs w:val="24"/>
          <w:u w:val="single"/>
        </w:rPr>
      </w:pPr>
    </w:p>
    <w:p w:rsidRPr="00C762CE" w:rsidR="00E644CE" w:rsidP="00C762CE" w:rsidRDefault="00E644CE" w14:paraId="54C302F6" w14:textId="585572B4">
      <w:pPr>
        <w:pStyle w:val="NoSpacing"/>
        <w:spacing w:line="360" w:lineRule="auto"/>
        <w:ind w:left="432"/>
        <w:jc w:val="center"/>
        <w:rPr>
          <w:rFonts w:ascii="Courier New" w:hAnsi="Courier New" w:cs="Courier New"/>
          <w:b/>
          <w:szCs w:val="24"/>
          <w:u w:val="single"/>
        </w:rPr>
      </w:pPr>
    </w:p>
    <w:p w:rsidRPr="00C762CE" w:rsidR="00E644CE" w:rsidP="00C762CE" w:rsidRDefault="00E644CE" w14:paraId="611E4D56" w14:textId="6289D64C">
      <w:pPr>
        <w:pStyle w:val="NoSpacing"/>
        <w:spacing w:line="360" w:lineRule="auto"/>
        <w:ind w:left="432"/>
        <w:jc w:val="center"/>
        <w:rPr>
          <w:rFonts w:ascii="Courier New" w:hAnsi="Courier New" w:cs="Courier New"/>
          <w:b/>
          <w:szCs w:val="24"/>
          <w:u w:val="single"/>
        </w:rPr>
      </w:pPr>
    </w:p>
    <w:p w:rsidRPr="00C762CE" w:rsidR="00004E34" w:rsidP="00C762CE" w:rsidRDefault="00004E34" w14:paraId="6D745F3D" w14:textId="77777777">
      <w:pPr>
        <w:spacing w:after="0" w:line="360" w:lineRule="auto"/>
        <w:jc w:val="center"/>
        <w:rPr>
          <w:rFonts w:ascii="Courier New" w:hAnsi="Courier New" w:cs="Courier New"/>
          <w:b/>
          <w:sz w:val="24"/>
          <w:szCs w:val="24"/>
        </w:rPr>
      </w:pPr>
      <w:r w:rsidRPr="00C762CE">
        <w:rPr>
          <w:rFonts w:ascii="Courier New" w:hAnsi="Courier New" w:cs="Courier New"/>
          <w:b/>
          <w:sz w:val="24"/>
          <w:szCs w:val="24"/>
        </w:rPr>
        <w:t>TABLE OF CONTENTS</w:t>
      </w:r>
    </w:p>
    <w:p w:rsidRPr="00C762CE" w:rsidR="00004E34" w:rsidP="00C762CE" w:rsidRDefault="00004E34" w14:paraId="24768DAA" w14:textId="77777777">
      <w:pPr>
        <w:spacing w:after="0" w:line="360" w:lineRule="auto"/>
        <w:jc w:val="center"/>
        <w:rPr>
          <w:rFonts w:ascii="Courier New" w:hAnsi="Courier New" w:cs="Courier New"/>
          <w:b/>
          <w:sz w:val="24"/>
          <w:szCs w:val="24"/>
        </w:rPr>
      </w:pPr>
    </w:p>
    <w:p w:rsidRPr="00C762CE" w:rsidR="00004E34" w:rsidP="00C762CE" w:rsidRDefault="00004E34" w14:paraId="732578D0" w14:textId="77777777">
      <w:pPr>
        <w:autoSpaceDE w:val="0"/>
        <w:autoSpaceDN w:val="0"/>
        <w:adjustRightInd w:val="0"/>
        <w:spacing w:after="0" w:line="360" w:lineRule="auto"/>
        <w:rPr>
          <w:rFonts w:ascii="Courier New" w:hAnsi="Courier New" w:eastAsia="Times New Roman" w:cs="Courier New"/>
          <w:bCs/>
          <w:sz w:val="24"/>
          <w:szCs w:val="24"/>
          <w:u w:val="single"/>
        </w:rPr>
      </w:pPr>
      <w:r w:rsidRPr="00C762CE">
        <w:rPr>
          <w:rFonts w:ascii="Courier New" w:hAnsi="Courier New" w:eastAsia="Times New Roman" w:cs="Courier New"/>
          <w:bCs/>
          <w:sz w:val="24"/>
          <w:szCs w:val="24"/>
          <w:u w:val="single"/>
        </w:rPr>
        <w:t>A. JUSTIFICATION</w:t>
      </w:r>
    </w:p>
    <w:p w:rsidRPr="00C762CE" w:rsidR="00004E34" w:rsidP="00C762CE" w:rsidRDefault="00004E34" w14:paraId="7F98BD64" w14:textId="77777777">
      <w:pPr>
        <w:autoSpaceDE w:val="0"/>
        <w:autoSpaceDN w:val="0"/>
        <w:adjustRightInd w:val="0"/>
        <w:spacing w:after="0" w:line="360" w:lineRule="auto"/>
        <w:rPr>
          <w:rFonts w:ascii="Courier New" w:hAnsi="Courier New" w:eastAsia="Times New Roman" w:cs="Courier New"/>
          <w:bCs/>
          <w:sz w:val="24"/>
          <w:szCs w:val="24"/>
        </w:rPr>
      </w:pPr>
    </w:p>
    <w:p w:rsidRPr="00C762CE" w:rsidR="00004E34" w:rsidP="00C762CE" w:rsidRDefault="00004E34" w14:paraId="21A6B305" w14:textId="77777777">
      <w:pPr>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1.  Circumstances Making the Collection of Information Necessary</w:t>
      </w:r>
    </w:p>
    <w:p w:rsidRPr="00C762CE" w:rsidR="00004E34" w:rsidP="00C762CE" w:rsidRDefault="00004E34" w14:paraId="132E8CE1" w14:textId="77777777">
      <w:pPr>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2.  Purpose and Use of Information Collection</w:t>
      </w:r>
    </w:p>
    <w:p w:rsidRPr="00C762CE" w:rsidR="00004E34" w:rsidP="00C762CE" w:rsidRDefault="00004E34" w14:paraId="7BDF40D7" w14:textId="77777777">
      <w:pPr>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3.  Use of Improved Information Technology and Burden Reduction</w:t>
      </w:r>
    </w:p>
    <w:p w:rsidRPr="00C762CE" w:rsidR="00004E34" w:rsidP="00C762CE" w:rsidRDefault="00004E34" w14:paraId="3EC785A5" w14:textId="77777777">
      <w:pPr>
        <w:autoSpaceDE w:val="0"/>
        <w:autoSpaceDN w:val="0"/>
        <w:adjustRightInd w:val="0"/>
        <w:spacing w:after="0" w:line="360" w:lineRule="auto"/>
        <w:ind w:left="630" w:hanging="630"/>
        <w:rPr>
          <w:rFonts w:ascii="Courier New" w:hAnsi="Courier New" w:eastAsia="Times New Roman" w:cs="Courier New"/>
          <w:sz w:val="24"/>
          <w:szCs w:val="24"/>
        </w:rPr>
      </w:pPr>
      <w:r w:rsidRPr="00C762CE">
        <w:rPr>
          <w:rFonts w:ascii="Courier New" w:hAnsi="Courier New" w:eastAsia="Times New Roman" w:cs="Courier New"/>
          <w:bCs/>
          <w:sz w:val="24"/>
          <w:szCs w:val="24"/>
        </w:rPr>
        <w:t>4.  Efforts to Identify Duplication and Use of Similar Information</w:t>
      </w:r>
    </w:p>
    <w:p w:rsidRPr="00C762CE" w:rsidR="00004E34" w:rsidP="00C762CE" w:rsidRDefault="00004E34" w14:paraId="075EE96E" w14:textId="77777777">
      <w:pPr>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5.  Impact on Small Businesses or Other Small Entities</w:t>
      </w:r>
    </w:p>
    <w:p w:rsidRPr="00C762CE" w:rsidR="00004E34" w:rsidP="00C762CE" w:rsidRDefault="00004E34" w14:paraId="5F2DD64F" w14:textId="77777777">
      <w:pPr>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6.  Consequences of Collecting the Information Less Frequently</w:t>
      </w:r>
    </w:p>
    <w:p w:rsidRPr="00C762CE" w:rsidR="00004E34" w:rsidP="00C762CE" w:rsidRDefault="00004E34" w14:paraId="7C837B1F" w14:textId="77777777">
      <w:pPr>
        <w:autoSpaceDE w:val="0"/>
        <w:autoSpaceDN w:val="0"/>
        <w:adjustRightInd w:val="0"/>
        <w:spacing w:after="0" w:line="360" w:lineRule="auto"/>
        <w:ind w:left="630" w:right="72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7.  Special Circumstances Relating to the Guidelines of 5 CFR      1320.5</w:t>
      </w:r>
    </w:p>
    <w:p w:rsidRPr="00C762CE" w:rsidR="00004E34" w:rsidP="00C762CE" w:rsidRDefault="00004E34" w14:paraId="5B176014" w14:textId="77777777">
      <w:pPr>
        <w:autoSpaceDE w:val="0"/>
        <w:autoSpaceDN w:val="0"/>
        <w:adjustRightInd w:val="0"/>
        <w:spacing w:after="0" w:line="360" w:lineRule="auto"/>
        <w:ind w:left="630" w:right="720" w:hanging="630"/>
        <w:rPr>
          <w:rFonts w:ascii="Courier New" w:hAnsi="Courier New" w:eastAsia="Times New Roman" w:cs="Courier New"/>
          <w:sz w:val="24"/>
          <w:szCs w:val="24"/>
        </w:rPr>
      </w:pPr>
      <w:r w:rsidRPr="00C762CE">
        <w:rPr>
          <w:rFonts w:ascii="Courier New" w:hAnsi="Courier New" w:eastAsia="Times New Roman" w:cs="Courier New"/>
          <w:sz w:val="24"/>
          <w:szCs w:val="24"/>
        </w:rPr>
        <w:t>8.  Comments in Response to the Federal Register Notice and</w:t>
      </w:r>
    </w:p>
    <w:p w:rsidRPr="00C762CE" w:rsidR="00004E34" w:rsidP="00C762CE" w:rsidRDefault="00004E34" w14:paraId="2ACDB702" w14:textId="77777777">
      <w:pPr>
        <w:widowControl w:val="0"/>
        <w:autoSpaceDE w:val="0"/>
        <w:autoSpaceDN w:val="0"/>
        <w:adjustRightInd w:val="0"/>
        <w:spacing w:after="0" w:line="360" w:lineRule="auto"/>
        <w:ind w:left="630" w:hanging="630"/>
        <w:rPr>
          <w:rFonts w:ascii="Courier New" w:hAnsi="Courier New" w:eastAsia="Times New Roman" w:cs="Courier New"/>
          <w:sz w:val="24"/>
          <w:szCs w:val="24"/>
        </w:rPr>
      </w:pPr>
      <w:r w:rsidRPr="00C762CE">
        <w:rPr>
          <w:rFonts w:ascii="Courier New" w:hAnsi="Courier New" w:eastAsia="Times New Roman" w:cs="Courier New"/>
          <w:sz w:val="24"/>
          <w:szCs w:val="24"/>
        </w:rPr>
        <w:t xml:space="preserve">    Efforts to Consult Outside the Agency  </w:t>
      </w:r>
    </w:p>
    <w:p w:rsidRPr="00C762CE" w:rsidR="00004E34" w:rsidP="00C762CE" w:rsidRDefault="00004E34" w14:paraId="30F2961A" w14:textId="77777777">
      <w:pPr>
        <w:tabs>
          <w:tab w:val="left" w:pos="-1440"/>
        </w:tabs>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9.  Explanation of Any Payment or Gift to Respondents</w:t>
      </w:r>
    </w:p>
    <w:p w:rsidRPr="00C762CE" w:rsidR="00004E34" w:rsidP="00C762CE" w:rsidRDefault="00004E34" w14:paraId="65753D22" w14:textId="38AD94DC">
      <w:pPr>
        <w:tabs>
          <w:tab w:val="left" w:pos="-1440"/>
        </w:tabs>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 xml:space="preserve">10. </w:t>
      </w:r>
      <w:r w:rsidRPr="00C762CE" w:rsidR="00CD1CDD">
        <w:rPr>
          <w:rFonts w:ascii="Courier New" w:hAnsi="Courier New" w:eastAsia="Times New Roman" w:cs="Courier New"/>
          <w:bCs/>
          <w:sz w:val="24"/>
          <w:szCs w:val="24"/>
        </w:rPr>
        <w:t>Protection of the Privacy and Confidentiality of Information Provided by Respondents</w:t>
      </w:r>
    </w:p>
    <w:p w:rsidRPr="00C762CE" w:rsidR="00004E34" w:rsidP="00C762CE" w:rsidRDefault="00004E34" w14:paraId="5DB72B73" w14:textId="13A3CA4F">
      <w:pPr>
        <w:tabs>
          <w:tab w:val="left" w:pos="-1440"/>
        </w:tabs>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 xml:space="preserve">11. </w:t>
      </w:r>
      <w:r w:rsidRPr="00C762CE" w:rsidR="00B45B5A">
        <w:rPr>
          <w:rFonts w:ascii="Courier New" w:hAnsi="Courier New" w:eastAsia="Times New Roman" w:cs="Courier New"/>
          <w:bCs/>
          <w:sz w:val="24"/>
          <w:szCs w:val="24"/>
        </w:rPr>
        <w:t xml:space="preserve">Institutional Review Board (IRB) and </w:t>
      </w:r>
      <w:r w:rsidRPr="00C762CE">
        <w:rPr>
          <w:rFonts w:ascii="Courier New" w:hAnsi="Courier New" w:eastAsia="Times New Roman" w:cs="Courier New"/>
          <w:bCs/>
          <w:sz w:val="24"/>
          <w:szCs w:val="24"/>
        </w:rPr>
        <w:t>Justification for Sensitive Questions</w:t>
      </w:r>
    </w:p>
    <w:p w:rsidRPr="00C762CE" w:rsidR="00004E34" w:rsidP="00C762CE" w:rsidRDefault="00004E34" w14:paraId="570ABC68" w14:textId="77777777">
      <w:pPr>
        <w:tabs>
          <w:tab w:val="left" w:pos="-1440"/>
        </w:tabs>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12. Estimates of Annualized Burden Hours and Costs</w:t>
      </w:r>
    </w:p>
    <w:p w:rsidRPr="00C762CE" w:rsidR="00004E34" w:rsidP="00C762CE" w:rsidRDefault="00004E34" w14:paraId="51EAD59F" w14:textId="77777777">
      <w:pPr>
        <w:tabs>
          <w:tab w:val="left" w:pos="-1440"/>
          <w:tab w:val="left" w:pos="-720"/>
        </w:tabs>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13. Estimates of Other Total Annual Cost Burden to Respondents or Record Keepers</w:t>
      </w:r>
      <w:r w:rsidRPr="00C762CE">
        <w:rPr>
          <w:rFonts w:ascii="Courier New" w:hAnsi="Courier New" w:eastAsia="Times New Roman" w:cs="Courier New"/>
          <w:bCs/>
          <w:sz w:val="24"/>
          <w:szCs w:val="24"/>
        </w:rPr>
        <w:tab/>
      </w:r>
    </w:p>
    <w:p w:rsidRPr="00C762CE" w:rsidR="00004E34" w:rsidP="00C762CE" w:rsidRDefault="00004E34" w14:paraId="3912078F" w14:textId="77777777">
      <w:pPr>
        <w:tabs>
          <w:tab w:val="left" w:pos="-1440"/>
          <w:tab w:val="left" w:pos="-720"/>
        </w:tabs>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14. Annualized Cost to the Government</w:t>
      </w:r>
    </w:p>
    <w:p w:rsidRPr="00C762CE" w:rsidR="00004E34" w:rsidP="00C762CE" w:rsidRDefault="00004E34" w14:paraId="03B8C7C7" w14:textId="77777777">
      <w:pPr>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15. Explanation for Program Changes or Adjustments</w:t>
      </w:r>
    </w:p>
    <w:p w:rsidRPr="00C762CE" w:rsidR="00004E34" w:rsidP="00C762CE" w:rsidRDefault="00004E34" w14:paraId="62D4D410" w14:textId="77777777">
      <w:pPr>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16. Plans for Tabulation and Publication and Project Time Schedule</w:t>
      </w:r>
    </w:p>
    <w:p w:rsidRPr="00C762CE" w:rsidR="00004E34" w:rsidP="00C762CE" w:rsidRDefault="00004E34" w14:paraId="19D8618D" w14:textId="77777777">
      <w:pPr>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17. Reason(s) Display of OMB Expiration Date is Inappropriate</w:t>
      </w:r>
    </w:p>
    <w:p w:rsidRPr="00C762CE" w:rsidR="00004E34" w:rsidP="00C762CE" w:rsidRDefault="00004E34" w14:paraId="1D231BBE" w14:textId="77777777">
      <w:pPr>
        <w:tabs>
          <w:tab w:val="left" w:pos="540"/>
        </w:tabs>
        <w:autoSpaceDE w:val="0"/>
        <w:autoSpaceDN w:val="0"/>
        <w:adjustRightInd w:val="0"/>
        <w:spacing w:after="0" w:line="360" w:lineRule="auto"/>
        <w:ind w:left="630" w:hanging="630"/>
        <w:rPr>
          <w:rFonts w:ascii="Courier New" w:hAnsi="Courier New" w:eastAsia="Times New Roman" w:cs="Courier New"/>
          <w:bCs/>
          <w:sz w:val="24"/>
          <w:szCs w:val="24"/>
        </w:rPr>
      </w:pPr>
      <w:r w:rsidRPr="00C762CE">
        <w:rPr>
          <w:rFonts w:ascii="Courier New" w:hAnsi="Courier New" w:eastAsia="Times New Roman" w:cs="Courier New"/>
          <w:bCs/>
          <w:sz w:val="24"/>
          <w:szCs w:val="24"/>
        </w:rPr>
        <w:t>18. Exceptions to Certification for Paperwork Reduction Act Submissions</w:t>
      </w:r>
    </w:p>
    <w:p w:rsidRPr="00C762CE" w:rsidR="00004E34" w:rsidP="00C762CE" w:rsidRDefault="00004E34" w14:paraId="66EC005E" w14:textId="77777777">
      <w:pPr>
        <w:autoSpaceDE w:val="0"/>
        <w:autoSpaceDN w:val="0"/>
        <w:adjustRightInd w:val="0"/>
        <w:spacing w:after="0" w:line="360" w:lineRule="auto"/>
        <w:ind w:left="450" w:hanging="450"/>
        <w:rPr>
          <w:rFonts w:ascii="Courier New" w:hAnsi="Courier New" w:eastAsia="Times New Roman" w:cs="Courier New"/>
          <w:bCs/>
          <w:sz w:val="24"/>
          <w:szCs w:val="24"/>
        </w:rPr>
      </w:pPr>
    </w:p>
    <w:p w:rsidRPr="00C762CE" w:rsidR="00004E34" w:rsidP="00C762CE" w:rsidRDefault="00004E34" w14:paraId="06D706C5" w14:textId="77777777">
      <w:pPr>
        <w:autoSpaceDE w:val="0"/>
        <w:autoSpaceDN w:val="0"/>
        <w:adjustRightInd w:val="0"/>
        <w:spacing w:after="0" w:line="360" w:lineRule="auto"/>
        <w:ind w:left="450" w:hanging="450"/>
        <w:rPr>
          <w:rFonts w:ascii="Courier New" w:hAnsi="Courier New" w:eastAsia="Times New Roman" w:cs="Courier New"/>
          <w:bCs/>
          <w:sz w:val="24"/>
          <w:szCs w:val="24"/>
        </w:rPr>
      </w:pPr>
      <w:r w:rsidRPr="00C762CE">
        <w:rPr>
          <w:rFonts w:ascii="Courier New" w:hAnsi="Courier New" w:eastAsia="Times New Roman" w:cs="Courier New"/>
          <w:bCs/>
          <w:sz w:val="24"/>
          <w:szCs w:val="24"/>
        </w:rPr>
        <w:t>References</w:t>
      </w:r>
    </w:p>
    <w:p w:rsidRPr="00C762CE" w:rsidR="00004E34" w:rsidP="00C762CE" w:rsidRDefault="00004E34" w14:paraId="022B6745" w14:textId="77777777">
      <w:pPr>
        <w:pStyle w:val="TOC0"/>
        <w:spacing w:before="240" w:after="240" w:line="360" w:lineRule="auto"/>
        <w:jc w:val="left"/>
        <w:rPr>
          <w:rFonts w:ascii="Courier New" w:hAnsi="Courier New" w:cs="Courier New"/>
          <w:szCs w:val="24"/>
        </w:rPr>
      </w:pPr>
      <w:r w:rsidRPr="00C762CE">
        <w:rPr>
          <w:rFonts w:ascii="Courier New" w:hAnsi="Courier New" w:cs="Courier New"/>
          <w:szCs w:val="24"/>
        </w:rPr>
        <w:lastRenderedPageBreak/>
        <w:t>Exhibits</w:t>
      </w:r>
      <w:r w:rsidRPr="00C762CE">
        <w:rPr>
          <w:rFonts w:ascii="Courier New" w:hAnsi="Courier New" w:cs="Courier New"/>
          <w:szCs w:val="24"/>
        </w:rPr>
        <w:tab/>
      </w:r>
    </w:p>
    <w:p w:rsidR="00751268" w:rsidP="00C762CE" w:rsidRDefault="00751268" w14:paraId="2E2E6A2A" w14:textId="1E68BE20">
      <w:pPr>
        <w:pStyle w:val="TOC5"/>
        <w:spacing w:before="0" w:after="0" w:line="360" w:lineRule="auto"/>
        <w:rPr>
          <w:rFonts w:ascii="Courier New" w:hAnsi="Courier New" w:cs="Courier New"/>
          <w:noProof w:val="0"/>
          <w:szCs w:val="24"/>
        </w:rPr>
      </w:pPr>
      <w:r>
        <w:rPr>
          <w:rFonts w:ascii="Courier New" w:hAnsi="Courier New" w:cs="Courier New"/>
          <w:noProof w:val="0"/>
          <w:szCs w:val="24"/>
        </w:rPr>
        <w:t>Exhibit A2a  Summary of comparison groups</w:t>
      </w:r>
    </w:p>
    <w:p w:rsidRPr="00C762CE" w:rsidR="00004E34" w:rsidP="00C762CE" w:rsidRDefault="00004E34" w14:paraId="56258247" w14:textId="33529AD5">
      <w:pPr>
        <w:pStyle w:val="TOC5"/>
        <w:spacing w:before="0" w:after="0" w:line="360" w:lineRule="auto"/>
        <w:rPr>
          <w:rFonts w:ascii="Courier New" w:hAnsi="Courier New" w:cs="Courier New"/>
          <w:szCs w:val="24"/>
        </w:rPr>
      </w:pPr>
      <w:r w:rsidRPr="00C762CE">
        <w:rPr>
          <w:rFonts w:ascii="Courier New" w:hAnsi="Courier New" w:cs="Courier New"/>
          <w:noProof w:val="0"/>
          <w:szCs w:val="24"/>
        </w:rPr>
        <w:fldChar w:fldCharType="begin"/>
      </w:r>
      <w:r w:rsidRPr="00C762CE">
        <w:rPr>
          <w:rFonts w:ascii="Courier New" w:hAnsi="Courier New" w:cs="Courier New"/>
          <w:noProof w:val="0"/>
          <w:szCs w:val="24"/>
        </w:rPr>
        <w:instrText xml:space="preserve"> TOC \t "Exhibit Title,5" </w:instrText>
      </w:r>
      <w:r w:rsidRPr="00C762CE">
        <w:rPr>
          <w:rFonts w:ascii="Courier New" w:hAnsi="Courier New" w:cs="Courier New"/>
          <w:noProof w:val="0"/>
          <w:szCs w:val="24"/>
        </w:rPr>
        <w:fldChar w:fldCharType="separate"/>
      </w:r>
      <w:r w:rsidRPr="00C762CE">
        <w:rPr>
          <w:rFonts w:ascii="Courier New" w:hAnsi="Courier New" w:cs="Courier New"/>
          <w:szCs w:val="24"/>
        </w:rPr>
        <w:t xml:space="preserve">Table A12-1 </w:t>
      </w:r>
      <w:r w:rsidR="00751268">
        <w:rPr>
          <w:rFonts w:ascii="Courier New" w:hAnsi="Courier New" w:cs="Courier New"/>
          <w:szCs w:val="24"/>
        </w:rPr>
        <w:t xml:space="preserve"> </w:t>
      </w:r>
      <w:r w:rsidRPr="00C762CE">
        <w:rPr>
          <w:rFonts w:ascii="Courier New" w:hAnsi="Courier New" w:cs="Courier New"/>
          <w:szCs w:val="24"/>
        </w:rPr>
        <w:t>Estimated Annualized Burden Hours</w:t>
      </w:r>
    </w:p>
    <w:p w:rsidRPr="00C762CE" w:rsidR="00004E34" w:rsidP="00C762CE" w:rsidRDefault="00004E34" w14:paraId="7803D12F" w14:textId="77777777">
      <w:pPr>
        <w:pStyle w:val="TOC5"/>
        <w:spacing w:before="0" w:after="0" w:line="360" w:lineRule="auto"/>
        <w:rPr>
          <w:rFonts w:ascii="Courier New" w:hAnsi="Courier New" w:cs="Courier New"/>
          <w:szCs w:val="24"/>
        </w:rPr>
      </w:pPr>
      <w:r w:rsidRPr="00C762CE">
        <w:rPr>
          <w:rFonts w:ascii="Courier New" w:hAnsi="Courier New" w:cs="Courier New"/>
          <w:szCs w:val="24"/>
        </w:rPr>
        <w:t>Table A12-2  Estimated Annualized Burden Costs</w:t>
      </w:r>
    </w:p>
    <w:p w:rsidRPr="00C762CE" w:rsidR="00004E34" w:rsidP="00C762CE" w:rsidRDefault="00004E34" w14:paraId="457CDE6D" w14:textId="77A6FFE9">
      <w:pPr>
        <w:spacing w:after="0" w:line="360" w:lineRule="auto"/>
        <w:rPr>
          <w:rFonts w:ascii="Courier New" w:hAnsi="Courier New" w:cs="Courier New"/>
          <w:sz w:val="24"/>
          <w:szCs w:val="24"/>
        </w:rPr>
      </w:pPr>
      <w:r w:rsidRPr="00C762CE">
        <w:rPr>
          <w:rFonts w:ascii="Courier New" w:hAnsi="Courier New" w:cs="Courier New"/>
          <w:sz w:val="24"/>
          <w:szCs w:val="24"/>
        </w:rPr>
        <w:t xml:space="preserve">Table A14 </w:t>
      </w:r>
      <w:r w:rsidR="00751268">
        <w:rPr>
          <w:rFonts w:ascii="Courier New" w:hAnsi="Courier New" w:cs="Courier New"/>
          <w:sz w:val="24"/>
          <w:szCs w:val="24"/>
        </w:rPr>
        <w:t xml:space="preserve">   </w:t>
      </w:r>
      <w:r w:rsidRPr="00C762CE">
        <w:rPr>
          <w:rFonts w:ascii="Courier New" w:hAnsi="Courier New" w:cs="Courier New"/>
          <w:sz w:val="24"/>
          <w:szCs w:val="24"/>
        </w:rPr>
        <w:t>Annualized Cost to Government</w:t>
      </w:r>
    </w:p>
    <w:p w:rsidRPr="00C762CE" w:rsidR="00004E34" w:rsidP="00C762CE" w:rsidRDefault="00004E34" w14:paraId="626DDA3B" w14:textId="457BD103">
      <w:pPr>
        <w:pStyle w:val="TOC5"/>
        <w:spacing w:before="0" w:after="0" w:line="360" w:lineRule="auto"/>
        <w:rPr>
          <w:rFonts w:ascii="Courier New" w:hAnsi="Courier New" w:cs="Courier New"/>
          <w:szCs w:val="24"/>
        </w:rPr>
      </w:pPr>
      <w:r w:rsidRPr="00C762CE">
        <w:rPr>
          <w:rFonts w:ascii="Courier New" w:hAnsi="Courier New" w:cs="Courier New"/>
          <w:szCs w:val="24"/>
        </w:rPr>
        <w:t xml:space="preserve">Table A16 </w:t>
      </w:r>
      <w:r w:rsidR="00751268">
        <w:rPr>
          <w:rFonts w:ascii="Courier New" w:hAnsi="Courier New" w:cs="Courier New"/>
          <w:szCs w:val="24"/>
        </w:rPr>
        <w:t xml:space="preserve">   </w:t>
      </w:r>
      <w:r w:rsidRPr="00C762CE">
        <w:rPr>
          <w:rFonts w:ascii="Courier New" w:hAnsi="Courier New" w:cs="Courier New"/>
          <w:szCs w:val="24"/>
        </w:rPr>
        <w:t>Project Time Schedule</w:t>
      </w:r>
    </w:p>
    <w:p w:rsidRPr="00C762CE" w:rsidR="00004E34" w:rsidP="00C762CE" w:rsidRDefault="00004E34" w14:paraId="2B59F316" w14:textId="77777777">
      <w:pPr>
        <w:autoSpaceDE w:val="0"/>
        <w:autoSpaceDN w:val="0"/>
        <w:adjustRightInd w:val="0"/>
        <w:spacing w:after="0" w:line="360" w:lineRule="auto"/>
        <w:rPr>
          <w:rFonts w:ascii="Courier New" w:hAnsi="Courier New" w:eastAsia="Times New Roman" w:cs="Courier New"/>
          <w:bCs/>
          <w:sz w:val="24"/>
          <w:szCs w:val="24"/>
        </w:rPr>
      </w:pPr>
      <w:r w:rsidRPr="00C762CE">
        <w:rPr>
          <w:rFonts w:ascii="Courier New" w:hAnsi="Courier New" w:cs="Courier New"/>
          <w:sz w:val="24"/>
          <w:szCs w:val="24"/>
        </w:rPr>
        <w:fldChar w:fldCharType="end"/>
      </w:r>
    </w:p>
    <w:p w:rsidRPr="00C762CE" w:rsidR="00004E34" w:rsidP="00C762CE" w:rsidRDefault="00004E34" w14:paraId="0F75F3C5" w14:textId="77777777">
      <w:pPr>
        <w:autoSpaceDE w:val="0"/>
        <w:autoSpaceDN w:val="0"/>
        <w:adjustRightInd w:val="0"/>
        <w:spacing w:after="0" w:line="360" w:lineRule="auto"/>
        <w:rPr>
          <w:rFonts w:ascii="Courier New" w:hAnsi="Courier New" w:eastAsia="Times New Roman" w:cs="Courier New"/>
          <w:bCs/>
          <w:sz w:val="24"/>
          <w:szCs w:val="24"/>
        </w:rPr>
      </w:pPr>
      <w:r w:rsidRPr="00C762CE">
        <w:rPr>
          <w:rFonts w:ascii="Courier New" w:hAnsi="Courier New" w:eastAsia="Times New Roman" w:cs="Courier New"/>
          <w:bCs/>
          <w:sz w:val="24"/>
          <w:szCs w:val="24"/>
        </w:rPr>
        <w:t>LIST OF ATTACHMENTS</w:t>
      </w:r>
    </w:p>
    <w:p w:rsidRPr="00C762CE" w:rsidR="00004E34" w:rsidP="00C762CE" w:rsidRDefault="00004E34" w14:paraId="417987B4" w14:textId="77777777">
      <w:pPr>
        <w:spacing w:after="0" w:line="360" w:lineRule="auto"/>
        <w:rPr>
          <w:rFonts w:ascii="Courier New" w:hAnsi="Courier New" w:cs="Courier New"/>
          <w:sz w:val="24"/>
          <w:szCs w:val="24"/>
        </w:rPr>
      </w:pPr>
    </w:p>
    <w:p w:rsidRPr="00C762CE" w:rsidR="00004E34" w:rsidP="00C762CE" w:rsidRDefault="00004E34" w14:paraId="6E57EA11" w14:textId="1863E2F6">
      <w:pPr>
        <w:spacing w:after="0" w:line="360" w:lineRule="auto"/>
        <w:rPr>
          <w:rFonts w:ascii="Courier New" w:hAnsi="Courier New" w:cs="Courier New"/>
          <w:sz w:val="24"/>
          <w:szCs w:val="24"/>
        </w:rPr>
      </w:pPr>
      <w:r w:rsidRPr="00C762CE">
        <w:rPr>
          <w:rFonts w:ascii="Courier New" w:hAnsi="Courier New" w:cs="Courier New"/>
          <w:sz w:val="24"/>
          <w:szCs w:val="24"/>
        </w:rPr>
        <w:t xml:space="preserve">Attachment 1: </w:t>
      </w:r>
      <w:r w:rsidR="00E074E8">
        <w:rPr>
          <w:rFonts w:ascii="Courier New" w:hAnsi="Courier New" w:cs="Courier New"/>
          <w:sz w:val="24"/>
          <w:szCs w:val="24"/>
        </w:rPr>
        <w:t xml:space="preserve"> </w:t>
      </w:r>
      <w:r w:rsidR="005A037F">
        <w:rPr>
          <w:rFonts w:ascii="Courier New" w:hAnsi="Courier New" w:cs="Courier New"/>
          <w:sz w:val="24"/>
          <w:szCs w:val="24"/>
        </w:rPr>
        <w:t xml:space="preserve"> </w:t>
      </w:r>
      <w:r w:rsidRPr="00C762CE">
        <w:rPr>
          <w:rFonts w:ascii="Courier New" w:hAnsi="Courier New" w:cs="Courier New"/>
          <w:sz w:val="24"/>
          <w:szCs w:val="24"/>
        </w:rPr>
        <w:t xml:space="preserve">Authorizing Legislation </w:t>
      </w:r>
    </w:p>
    <w:p w:rsidRPr="00C762CE" w:rsidR="00004E34" w:rsidP="00C762CE" w:rsidRDefault="00004E34" w14:paraId="3DBB7AAC" w14:textId="59770FF6">
      <w:pPr>
        <w:spacing w:after="0" w:line="360" w:lineRule="auto"/>
        <w:rPr>
          <w:rFonts w:ascii="Courier New" w:hAnsi="Courier New" w:cs="Courier New"/>
          <w:sz w:val="24"/>
          <w:szCs w:val="24"/>
        </w:rPr>
      </w:pPr>
      <w:r w:rsidRPr="00C762CE">
        <w:rPr>
          <w:rFonts w:ascii="Courier New" w:hAnsi="Courier New" w:cs="Courier New"/>
          <w:sz w:val="24"/>
          <w:szCs w:val="24"/>
        </w:rPr>
        <w:t xml:space="preserve">Attachment 2: </w:t>
      </w:r>
      <w:r w:rsidR="00E074E8">
        <w:rPr>
          <w:rFonts w:ascii="Courier New" w:hAnsi="Courier New" w:cs="Courier New"/>
          <w:sz w:val="24"/>
          <w:szCs w:val="24"/>
        </w:rPr>
        <w:t xml:space="preserve"> </w:t>
      </w:r>
      <w:r w:rsidR="005A037F">
        <w:rPr>
          <w:rFonts w:ascii="Courier New" w:hAnsi="Courier New" w:cs="Courier New"/>
          <w:sz w:val="24"/>
          <w:szCs w:val="24"/>
        </w:rPr>
        <w:t xml:space="preserve"> </w:t>
      </w:r>
      <w:r w:rsidR="005D763F">
        <w:rPr>
          <w:rFonts w:ascii="Courier New" w:hAnsi="Courier New" w:cs="Courier New"/>
          <w:sz w:val="24"/>
          <w:szCs w:val="24"/>
        </w:rPr>
        <w:t xml:space="preserve">Technical </w:t>
      </w:r>
      <w:r w:rsidR="00751268">
        <w:rPr>
          <w:rFonts w:ascii="Courier New" w:hAnsi="Courier New" w:cs="Courier New"/>
          <w:sz w:val="24"/>
          <w:szCs w:val="24"/>
        </w:rPr>
        <w:t>A</w:t>
      </w:r>
      <w:r w:rsidR="005D763F">
        <w:rPr>
          <w:rFonts w:ascii="Courier New" w:hAnsi="Courier New" w:cs="Courier New"/>
          <w:sz w:val="24"/>
          <w:szCs w:val="24"/>
        </w:rPr>
        <w:t>ppendix</w:t>
      </w:r>
    </w:p>
    <w:p w:rsidRPr="00C762CE" w:rsidR="00A96AD4" w:rsidP="00C762CE" w:rsidRDefault="00A96AD4" w14:paraId="4D220C5C" w14:textId="7183D369">
      <w:pPr>
        <w:spacing w:after="0" w:line="360" w:lineRule="auto"/>
        <w:rPr>
          <w:rFonts w:ascii="Courier New" w:hAnsi="Courier New" w:cs="Courier New"/>
          <w:sz w:val="24"/>
          <w:szCs w:val="24"/>
        </w:rPr>
      </w:pPr>
      <w:r w:rsidRPr="00C762CE">
        <w:rPr>
          <w:rFonts w:ascii="Courier New" w:hAnsi="Courier New" w:cs="Courier New"/>
          <w:sz w:val="24"/>
          <w:szCs w:val="24"/>
        </w:rPr>
        <w:t xml:space="preserve">Attachment 3: </w:t>
      </w:r>
      <w:r w:rsidR="00E074E8">
        <w:rPr>
          <w:rFonts w:ascii="Courier New" w:hAnsi="Courier New" w:cs="Courier New"/>
          <w:sz w:val="24"/>
          <w:szCs w:val="24"/>
        </w:rPr>
        <w:t xml:space="preserve"> </w:t>
      </w:r>
      <w:r w:rsidR="005A037F">
        <w:rPr>
          <w:rFonts w:ascii="Courier New" w:hAnsi="Courier New" w:cs="Courier New"/>
          <w:sz w:val="24"/>
          <w:szCs w:val="24"/>
        </w:rPr>
        <w:t xml:space="preserve"> </w:t>
      </w:r>
      <w:r w:rsidRPr="00C762CE">
        <w:rPr>
          <w:rFonts w:ascii="Courier New" w:hAnsi="Courier New" w:cs="Courier New"/>
          <w:sz w:val="24"/>
          <w:szCs w:val="24"/>
        </w:rPr>
        <w:t xml:space="preserve">Virginia Medicaid data </w:t>
      </w:r>
      <w:r w:rsidRPr="00C762CE" w:rsidR="009B2306">
        <w:rPr>
          <w:rFonts w:ascii="Courier New" w:hAnsi="Courier New" w:cs="Courier New"/>
          <w:sz w:val="24"/>
          <w:szCs w:val="24"/>
        </w:rPr>
        <w:t>abstraction</w:t>
      </w:r>
    </w:p>
    <w:p w:rsidR="00A96AD4" w:rsidP="00C762CE" w:rsidRDefault="00A96AD4" w14:paraId="0D3D2E25" w14:textId="52751A6E">
      <w:pPr>
        <w:spacing w:after="0" w:line="360" w:lineRule="auto"/>
        <w:rPr>
          <w:rFonts w:ascii="Courier New" w:hAnsi="Courier New" w:cs="Courier New"/>
          <w:sz w:val="24"/>
          <w:szCs w:val="24"/>
        </w:rPr>
      </w:pPr>
      <w:r w:rsidRPr="00C762CE">
        <w:rPr>
          <w:rFonts w:ascii="Courier New" w:hAnsi="Courier New" w:cs="Courier New"/>
          <w:sz w:val="24"/>
          <w:szCs w:val="24"/>
        </w:rPr>
        <w:t xml:space="preserve">Attachment 4: </w:t>
      </w:r>
      <w:r w:rsidR="00E074E8">
        <w:rPr>
          <w:rFonts w:ascii="Courier New" w:hAnsi="Courier New" w:cs="Courier New"/>
          <w:sz w:val="24"/>
          <w:szCs w:val="24"/>
        </w:rPr>
        <w:t xml:space="preserve"> </w:t>
      </w:r>
      <w:r w:rsidR="005A037F">
        <w:rPr>
          <w:rFonts w:ascii="Courier New" w:hAnsi="Courier New" w:cs="Courier New"/>
          <w:sz w:val="24"/>
          <w:szCs w:val="24"/>
        </w:rPr>
        <w:t xml:space="preserve"> </w:t>
      </w:r>
      <w:r w:rsidRPr="00C762CE">
        <w:rPr>
          <w:rFonts w:ascii="Courier New" w:hAnsi="Courier New" w:cs="Courier New"/>
          <w:sz w:val="24"/>
          <w:szCs w:val="24"/>
        </w:rPr>
        <w:t xml:space="preserve">Virginia Care Marker data </w:t>
      </w:r>
      <w:r w:rsidRPr="00C762CE" w:rsidR="009B2306">
        <w:rPr>
          <w:rFonts w:ascii="Courier New" w:hAnsi="Courier New" w:cs="Courier New"/>
          <w:sz w:val="24"/>
          <w:szCs w:val="24"/>
        </w:rPr>
        <w:t>abstraction</w:t>
      </w:r>
    </w:p>
    <w:p w:rsidR="0017524F" w:rsidP="00C762CE" w:rsidRDefault="0017524F" w14:paraId="2D514908" w14:textId="01806BF8">
      <w:pPr>
        <w:spacing w:after="0" w:line="360" w:lineRule="auto"/>
        <w:rPr>
          <w:rFonts w:ascii="Courier New" w:hAnsi="Courier New" w:cs="Courier New"/>
          <w:sz w:val="24"/>
          <w:szCs w:val="24"/>
        </w:rPr>
      </w:pPr>
      <w:r>
        <w:rPr>
          <w:rFonts w:ascii="Courier New" w:hAnsi="Courier New" w:cs="Courier New"/>
          <w:sz w:val="24"/>
          <w:szCs w:val="24"/>
        </w:rPr>
        <w:t>Attachment 5</w:t>
      </w:r>
      <w:r w:rsidR="00F6715D">
        <w:rPr>
          <w:rFonts w:ascii="Courier New" w:hAnsi="Courier New" w:cs="Courier New"/>
          <w:sz w:val="24"/>
          <w:szCs w:val="24"/>
        </w:rPr>
        <w:t>a</w:t>
      </w:r>
      <w:r>
        <w:rPr>
          <w:rFonts w:ascii="Courier New" w:hAnsi="Courier New" w:cs="Courier New"/>
          <w:sz w:val="24"/>
          <w:szCs w:val="24"/>
        </w:rPr>
        <w:t xml:space="preserve">: </w:t>
      </w:r>
      <w:r w:rsidR="00E074E8">
        <w:rPr>
          <w:rFonts w:ascii="Courier New" w:hAnsi="Courier New" w:cs="Courier New"/>
          <w:sz w:val="24"/>
          <w:szCs w:val="24"/>
        </w:rPr>
        <w:t xml:space="preserve"> </w:t>
      </w:r>
      <w:r>
        <w:rPr>
          <w:rFonts w:ascii="Courier New" w:hAnsi="Courier New" w:cs="Courier New"/>
          <w:sz w:val="24"/>
          <w:szCs w:val="24"/>
        </w:rPr>
        <w:t>Introductory letter</w:t>
      </w:r>
      <w:r w:rsidR="00674D47">
        <w:rPr>
          <w:rFonts w:ascii="Courier New" w:hAnsi="Courier New" w:cs="Courier New"/>
          <w:sz w:val="24"/>
          <w:szCs w:val="24"/>
        </w:rPr>
        <w:t xml:space="preserve"> – </w:t>
      </w:r>
      <w:r w:rsidR="00FD0399">
        <w:rPr>
          <w:rFonts w:ascii="Courier New" w:hAnsi="Courier New" w:cs="Courier New"/>
          <w:sz w:val="24"/>
          <w:szCs w:val="24"/>
        </w:rPr>
        <w:t>participants</w:t>
      </w:r>
      <w:r w:rsidR="00674D47">
        <w:rPr>
          <w:rFonts w:ascii="Courier New" w:hAnsi="Courier New" w:cs="Courier New"/>
          <w:sz w:val="24"/>
          <w:szCs w:val="24"/>
        </w:rPr>
        <w:t xml:space="preserve"> </w:t>
      </w:r>
    </w:p>
    <w:p w:rsidR="00385931" w:rsidP="00C762CE" w:rsidRDefault="00385931" w14:paraId="4154FBE0" w14:textId="02689749">
      <w:pPr>
        <w:spacing w:after="0" w:line="360" w:lineRule="auto"/>
        <w:rPr>
          <w:rFonts w:ascii="Courier New" w:hAnsi="Courier New" w:cs="Courier New"/>
          <w:sz w:val="24"/>
          <w:szCs w:val="24"/>
        </w:rPr>
      </w:pPr>
      <w:r>
        <w:rPr>
          <w:rFonts w:ascii="Courier New" w:hAnsi="Courier New" w:cs="Courier New"/>
          <w:sz w:val="24"/>
          <w:szCs w:val="24"/>
        </w:rPr>
        <w:t xml:space="preserve">Attachment </w:t>
      </w:r>
      <w:r w:rsidR="00F6715D">
        <w:rPr>
          <w:rFonts w:ascii="Courier New" w:hAnsi="Courier New" w:cs="Courier New"/>
          <w:sz w:val="24"/>
          <w:szCs w:val="24"/>
        </w:rPr>
        <w:t>5b</w:t>
      </w:r>
      <w:r>
        <w:rPr>
          <w:rFonts w:ascii="Courier New" w:hAnsi="Courier New" w:cs="Courier New"/>
          <w:sz w:val="24"/>
          <w:szCs w:val="24"/>
        </w:rPr>
        <w:t xml:space="preserve">: </w:t>
      </w:r>
      <w:r w:rsidR="00E074E8">
        <w:rPr>
          <w:rFonts w:ascii="Courier New" w:hAnsi="Courier New" w:cs="Courier New"/>
          <w:sz w:val="24"/>
          <w:szCs w:val="24"/>
        </w:rPr>
        <w:t xml:space="preserve"> </w:t>
      </w:r>
      <w:r w:rsidR="00674D47">
        <w:rPr>
          <w:rFonts w:ascii="Courier New" w:hAnsi="Courier New" w:cs="Courier New"/>
          <w:sz w:val="24"/>
          <w:szCs w:val="24"/>
        </w:rPr>
        <w:t>Introductory l</w:t>
      </w:r>
      <w:r>
        <w:rPr>
          <w:rFonts w:ascii="Courier New" w:hAnsi="Courier New" w:cs="Courier New"/>
          <w:sz w:val="24"/>
          <w:szCs w:val="24"/>
        </w:rPr>
        <w:t>etter</w:t>
      </w:r>
      <w:r w:rsidR="00674D47">
        <w:rPr>
          <w:rFonts w:ascii="Courier New" w:hAnsi="Courier New" w:cs="Courier New"/>
          <w:sz w:val="24"/>
          <w:szCs w:val="24"/>
        </w:rPr>
        <w:t xml:space="preserve"> – p</w:t>
      </w:r>
      <w:r>
        <w:rPr>
          <w:rFonts w:ascii="Courier New" w:hAnsi="Courier New" w:cs="Courier New"/>
          <w:sz w:val="24"/>
          <w:szCs w:val="24"/>
        </w:rPr>
        <w:t>rovider</w:t>
      </w:r>
      <w:r w:rsidR="00020B9B">
        <w:rPr>
          <w:rFonts w:ascii="Courier New" w:hAnsi="Courier New" w:cs="Courier New"/>
          <w:sz w:val="24"/>
          <w:szCs w:val="24"/>
        </w:rPr>
        <w:t xml:space="preserve"> </w:t>
      </w:r>
      <w:r w:rsidR="00FD0399">
        <w:rPr>
          <w:rFonts w:ascii="Courier New" w:hAnsi="Courier New" w:cs="Courier New"/>
          <w:sz w:val="24"/>
          <w:szCs w:val="24"/>
        </w:rPr>
        <w:t>participants</w:t>
      </w:r>
    </w:p>
    <w:p w:rsidR="0000703E" w:rsidP="00C762CE" w:rsidRDefault="0000703E" w14:paraId="7823E191" w14:textId="55E662C9">
      <w:pPr>
        <w:spacing w:after="0" w:line="360" w:lineRule="auto"/>
        <w:rPr>
          <w:rFonts w:ascii="Courier New" w:hAnsi="Courier New" w:cs="Courier New"/>
          <w:sz w:val="24"/>
          <w:szCs w:val="24"/>
        </w:rPr>
      </w:pPr>
      <w:r>
        <w:rPr>
          <w:rFonts w:ascii="Courier New" w:hAnsi="Courier New" w:cs="Courier New"/>
          <w:sz w:val="24"/>
          <w:szCs w:val="24"/>
        </w:rPr>
        <w:t>Attachment 5</w:t>
      </w:r>
      <w:r w:rsidR="00446F54">
        <w:rPr>
          <w:rFonts w:ascii="Courier New" w:hAnsi="Courier New" w:cs="Courier New"/>
          <w:sz w:val="24"/>
          <w:szCs w:val="24"/>
        </w:rPr>
        <w:t>c</w:t>
      </w:r>
      <w:r>
        <w:rPr>
          <w:rFonts w:ascii="Courier New" w:hAnsi="Courier New" w:cs="Courier New"/>
          <w:sz w:val="24"/>
          <w:szCs w:val="24"/>
        </w:rPr>
        <w:t xml:space="preserve">: </w:t>
      </w:r>
      <w:r w:rsidR="00E074E8">
        <w:rPr>
          <w:rFonts w:ascii="Courier New" w:hAnsi="Courier New" w:cs="Courier New"/>
          <w:sz w:val="24"/>
          <w:szCs w:val="24"/>
        </w:rPr>
        <w:t xml:space="preserve"> </w:t>
      </w:r>
      <w:r>
        <w:rPr>
          <w:rFonts w:ascii="Courier New" w:hAnsi="Courier New" w:cs="Courier New"/>
          <w:sz w:val="24"/>
          <w:szCs w:val="24"/>
        </w:rPr>
        <w:t>Introductory letter – control</w:t>
      </w:r>
      <w:r w:rsidR="0038219F">
        <w:rPr>
          <w:rFonts w:ascii="Courier New" w:hAnsi="Courier New" w:cs="Courier New"/>
          <w:sz w:val="24"/>
          <w:szCs w:val="24"/>
        </w:rPr>
        <w:t xml:space="preserve"> participants</w:t>
      </w:r>
    </w:p>
    <w:p w:rsidR="00E12F5E" w:rsidP="00C762CE" w:rsidRDefault="00E12F5E" w14:paraId="4CB58BAB" w14:textId="03A1166F">
      <w:pPr>
        <w:spacing w:after="0" w:line="360" w:lineRule="auto"/>
        <w:rPr>
          <w:rFonts w:ascii="Courier New" w:hAnsi="Courier New" w:cs="Courier New"/>
          <w:sz w:val="24"/>
          <w:szCs w:val="24"/>
        </w:rPr>
      </w:pPr>
      <w:r>
        <w:rPr>
          <w:rFonts w:ascii="Courier New" w:hAnsi="Courier New" w:cs="Courier New"/>
          <w:sz w:val="24"/>
          <w:szCs w:val="24"/>
        </w:rPr>
        <w:t xml:space="preserve">Attachment 5d: </w:t>
      </w:r>
      <w:r w:rsidR="00E074E8">
        <w:rPr>
          <w:rFonts w:ascii="Courier New" w:hAnsi="Courier New" w:cs="Courier New"/>
          <w:sz w:val="24"/>
          <w:szCs w:val="24"/>
        </w:rPr>
        <w:t xml:space="preserve"> </w:t>
      </w:r>
      <w:r>
        <w:rPr>
          <w:rFonts w:ascii="Courier New" w:hAnsi="Courier New" w:cs="Courier New"/>
          <w:sz w:val="24"/>
          <w:szCs w:val="24"/>
        </w:rPr>
        <w:t xml:space="preserve">Courtesy letter to </w:t>
      </w:r>
      <w:r w:rsidR="004861A6">
        <w:rPr>
          <w:rFonts w:ascii="Courier New" w:hAnsi="Courier New" w:cs="Courier New"/>
          <w:sz w:val="24"/>
          <w:szCs w:val="24"/>
        </w:rPr>
        <w:t>providers of participants</w:t>
      </w:r>
    </w:p>
    <w:p w:rsidR="000C2545" w:rsidP="000C2545" w:rsidRDefault="000C2545" w14:paraId="4A297D87" w14:textId="6F2F4619">
      <w:pPr>
        <w:spacing w:after="0" w:line="360" w:lineRule="auto"/>
        <w:rPr>
          <w:rFonts w:ascii="Courier New" w:hAnsi="Courier New" w:cs="Courier New"/>
          <w:sz w:val="24"/>
          <w:szCs w:val="24"/>
        </w:rPr>
      </w:pPr>
      <w:r>
        <w:rPr>
          <w:rFonts w:ascii="Courier New" w:hAnsi="Courier New" w:cs="Courier New"/>
          <w:sz w:val="24"/>
          <w:szCs w:val="24"/>
        </w:rPr>
        <w:t>Attachment 6</w:t>
      </w:r>
      <w:r w:rsidR="00DD0613">
        <w:rPr>
          <w:rFonts w:ascii="Courier New" w:hAnsi="Courier New" w:cs="Courier New"/>
          <w:sz w:val="24"/>
          <w:szCs w:val="24"/>
        </w:rPr>
        <w:t>a</w:t>
      </w:r>
      <w:r>
        <w:rPr>
          <w:rFonts w:ascii="Courier New" w:hAnsi="Courier New" w:cs="Courier New"/>
          <w:sz w:val="24"/>
          <w:szCs w:val="24"/>
        </w:rPr>
        <w:t xml:space="preserve">: </w:t>
      </w:r>
      <w:r w:rsidR="00E074E8">
        <w:rPr>
          <w:rFonts w:ascii="Courier New" w:hAnsi="Courier New" w:cs="Courier New"/>
          <w:sz w:val="24"/>
          <w:szCs w:val="24"/>
        </w:rPr>
        <w:t xml:space="preserve"> </w:t>
      </w:r>
      <w:r>
        <w:rPr>
          <w:rFonts w:ascii="Courier New" w:hAnsi="Courier New" w:cs="Courier New"/>
          <w:sz w:val="24"/>
          <w:szCs w:val="24"/>
        </w:rPr>
        <w:t>Study information sheet</w:t>
      </w:r>
      <w:r w:rsidR="00EA0718">
        <w:rPr>
          <w:rFonts w:ascii="Courier New" w:hAnsi="Courier New" w:cs="Courier New"/>
          <w:sz w:val="24"/>
          <w:szCs w:val="24"/>
        </w:rPr>
        <w:t xml:space="preserve"> – providers of participants</w:t>
      </w:r>
    </w:p>
    <w:p w:rsidR="00DD0613" w:rsidP="000C2545" w:rsidRDefault="00DD0613" w14:paraId="453850AE" w14:textId="47AC45C8">
      <w:pPr>
        <w:spacing w:after="0" w:line="360" w:lineRule="auto"/>
        <w:rPr>
          <w:rFonts w:ascii="Courier New" w:hAnsi="Courier New" w:cs="Courier New"/>
          <w:sz w:val="24"/>
          <w:szCs w:val="24"/>
        </w:rPr>
      </w:pPr>
      <w:r>
        <w:rPr>
          <w:rFonts w:ascii="Courier New" w:hAnsi="Courier New" w:cs="Courier New"/>
          <w:sz w:val="24"/>
          <w:szCs w:val="24"/>
        </w:rPr>
        <w:t xml:space="preserve">Attachment 6b: </w:t>
      </w:r>
      <w:r w:rsidR="00E074E8">
        <w:rPr>
          <w:rFonts w:ascii="Courier New" w:hAnsi="Courier New" w:cs="Courier New"/>
          <w:sz w:val="24"/>
          <w:szCs w:val="24"/>
        </w:rPr>
        <w:t xml:space="preserve"> </w:t>
      </w:r>
      <w:r>
        <w:rPr>
          <w:rFonts w:ascii="Courier New" w:hAnsi="Courier New" w:cs="Courier New"/>
          <w:sz w:val="24"/>
          <w:szCs w:val="24"/>
        </w:rPr>
        <w:t>Study information sheet – provider participants</w:t>
      </w:r>
    </w:p>
    <w:p w:rsidR="00325F5D" w:rsidP="00C762CE" w:rsidRDefault="00385931" w14:paraId="759780B9" w14:textId="0663E7DE">
      <w:pPr>
        <w:spacing w:after="0" w:line="360" w:lineRule="auto"/>
        <w:rPr>
          <w:rFonts w:ascii="Courier New" w:hAnsi="Courier New" w:cs="Courier New"/>
          <w:sz w:val="24"/>
          <w:szCs w:val="24"/>
        </w:rPr>
      </w:pPr>
      <w:r>
        <w:rPr>
          <w:rFonts w:ascii="Courier New" w:hAnsi="Courier New" w:cs="Courier New"/>
          <w:sz w:val="24"/>
          <w:szCs w:val="24"/>
        </w:rPr>
        <w:t xml:space="preserve">Attachment </w:t>
      </w:r>
      <w:r w:rsidR="00E91662">
        <w:rPr>
          <w:rFonts w:ascii="Courier New" w:hAnsi="Courier New" w:cs="Courier New"/>
          <w:sz w:val="24"/>
          <w:szCs w:val="24"/>
        </w:rPr>
        <w:t>7</w:t>
      </w:r>
      <w:r w:rsidR="002904C7">
        <w:rPr>
          <w:rFonts w:ascii="Courier New" w:hAnsi="Courier New" w:cs="Courier New"/>
          <w:sz w:val="24"/>
          <w:szCs w:val="24"/>
        </w:rPr>
        <w:t>a</w:t>
      </w:r>
      <w:r>
        <w:rPr>
          <w:rFonts w:ascii="Courier New" w:hAnsi="Courier New" w:cs="Courier New"/>
          <w:sz w:val="24"/>
          <w:szCs w:val="24"/>
        </w:rPr>
        <w:t xml:space="preserve">: </w:t>
      </w:r>
      <w:r w:rsidR="00E074E8">
        <w:rPr>
          <w:rFonts w:ascii="Courier New" w:hAnsi="Courier New" w:cs="Courier New"/>
          <w:sz w:val="24"/>
          <w:szCs w:val="24"/>
        </w:rPr>
        <w:t xml:space="preserve"> </w:t>
      </w:r>
      <w:r w:rsidR="00E62723">
        <w:rPr>
          <w:rFonts w:ascii="Courier New" w:hAnsi="Courier New" w:cs="Courier New"/>
          <w:sz w:val="24"/>
          <w:szCs w:val="24"/>
        </w:rPr>
        <w:t>C</w:t>
      </w:r>
      <w:r w:rsidRPr="00C762CE" w:rsidR="00E62723">
        <w:rPr>
          <w:rFonts w:ascii="Courier New" w:hAnsi="Courier New" w:cs="Courier New"/>
          <w:sz w:val="24"/>
          <w:szCs w:val="24"/>
        </w:rPr>
        <w:t>ontact protocol</w:t>
      </w:r>
      <w:r w:rsidR="00E62723">
        <w:rPr>
          <w:rFonts w:ascii="Courier New" w:hAnsi="Courier New" w:cs="Courier New"/>
          <w:sz w:val="24"/>
          <w:szCs w:val="24"/>
        </w:rPr>
        <w:t xml:space="preserve"> –</w:t>
      </w:r>
      <w:r w:rsidR="00F77F6B">
        <w:rPr>
          <w:rFonts w:ascii="Courier New" w:hAnsi="Courier New" w:cs="Courier New"/>
          <w:sz w:val="24"/>
          <w:szCs w:val="24"/>
        </w:rPr>
        <w:t xml:space="preserve"> </w:t>
      </w:r>
      <w:r w:rsidR="00E62723">
        <w:rPr>
          <w:rFonts w:ascii="Courier New" w:hAnsi="Courier New" w:cs="Courier New"/>
          <w:sz w:val="24"/>
          <w:szCs w:val="24"/>
        </w:rPr>
        <w:t>participants</w:t>
      </w:r>
    </w:p>
    <w:p w:rsidR="002904C7" w:rsidP="002904C7" w:rsidRDefault="002904C7" w14:paraId="4EB372F0" w14:textId="324E7178">
      <w:pPr>
        <w:spacing w:after="0" w:line="360" w:lineRule="auto"/>
        <w:rPr>
          <w:rFonts w:ascii="Courier New" w:hAnsi="Courier New" w:cs="Courier New"/>
          <w:sz w:val="24"/>
          <w:szCs w:val="24"/>
        </w:rPr>
      </w:pPr>
      <w:r>
        <w:rPr>
          <w:rFonts w:ascii="Courier New" w:hAnsi="Courier New" w:cs="Courier New"/>
          <w:sz w:val="24"/>
          <w:szCs w:val="24"/>
        </w:rPr>
        <w:t xml:space="preserve">Attachment </w:t>
      </w:r>
      <w:r w:rsidR="00E91662">
        <w:rPr>
          <w:rFonts w:ascii="Courier New" w:hAnsi="Courier New" w:cs="Courier New"/>
          <w:sz w:val="24"/>
          <w:szCs w:val="24"/>
        </w:rPr>
        <w:t>7</w:t>
      </w:r>
      <w:r>
        <w:rPr>
          <w:rFonts w:ascii="Courier New" w:hAnsi="Courier New" w:cs="Courier New"/>
          <w:sz w:val="24"/>
          <w:szCs w:val="24"/>
        </w:rPr>
        <w:t xml:space="preserve">b: </w:t>
      </w:r>
      <w:r w:rsidR="00E074E8">
        <w:rPr>
          <w:rFonts w:ascii="Courier New" w:hAnsi="Courier New" w:cs="Courier New"/>
          <w:sz w:val="24"/>
          <w:szCs w:val="24"/>
        </w:rPr>
        <w:t xml:space="preserve"> </w:t>
      </w:r>
      <w:r>
        <w:rPr>
          <w:rFonts w:ascii="Courier New" w:hAnsi="Courier New" w:cs="Courier New"/>
          <w:sz w:val="24"/>
          <w:szCs w:val="24"/>
        </w:rPr>
        <w:t>C</w:t>
      </w:r>
      <w:r w:rsidRPr="00C762CE">
        <w:rPr>
          <w:rFonts w:ascii="Courier New" w:hAnsi="Courier New" w:cs="Courier New"/>
          <w:sz w:val="24"/>
          <w:szCs w:val="24"/>
        </w:rPr>
        <w:t>ontact protocol</w:t>
      </w:r>
      <w:r>
        <w:rPr>
          <w:rFonts w:ascii="Courier New" w:hAnsi="Courier New" w:cs="Courier New"/>
          <w:sz w:val="24"/>
          <w:szCs w:val="24"/>
        </w:rPr>
        <w:t xml:space="preserve"> –</w:t>
      </w:r>
      <w:r w:rsidR="00F77F6B">
        <w:rPr>
          <w:rFonts w:ascii="Courier New" w:hAnsi="Courier New" w:cs="Courier New"/>
          <w:sz w:val="24"/>
          <w:szCs w:val="24"/>
        </w:rPr>
        <w:t xml:space="preserve"> </w:t>
      </w:r>
      <w:r>
        <w:rPr>
          <w:rFonts w:ascii="Courier New" w:hAnsi="Courier New" w:cs="Courier New"/>
          <w:sz w:val="24"/>
          <w:szCs w:val="24"/>
        </w:rPr>
        <w:t>provider</w:t>
      </w:r>
      <w:r w:rsidR="0038219F">
        <w:rPr>
          <w:rFonts w:ascii="Courier New" w:hAnsi="Courier New" w:cs="Courier New"/>
          <w:sz w:val="24"/>
          <w:szCs w:val="24"/>
        </w:rPr>
        <w:t xml:space="preserve"> participants</w:t>
      </w:r>
    </w:p>
    <w:p w:rsidR="007C2907" w:rsidP="002904C7" w:rsidRDefault="007C2907" w14:paraId="49D4537F" w14:textId="31C37439">
      <w:pPr>
        <w:spacing w:after="0" w:line="360" w:lineRule="auto"/>
        <w:rPr>
          <w:rFonts w:ascii="Courier New" w:hAnsi="Courier New" w:cs="Courier New"/>
          <w:sz w:val="24"/>
          <w:szCs w:val="24"/>
        </w:rPr>
      </w:pPr>
      <w:r>
        <w:rPr>
          <w:rFonts w:ascii="Courier New" w:hAnsi="Courier New" w:cs="Courier New"/>
          <w:sz w:val="24"/>
          <w:szCs w:val="24"/>
        </w:rPr>
        <w:t xml:space="preserve">Attachment 7c: </w:t>
      </w:r>
      <w:r w:rsidR="00E074E8">
        <w:rPr>
          <w:rFonts w:ascii="Courier New" w:hAnsi="Courier New" w:cs="Courier New"/>
          <w:sz w:val="24"/>
          <w:szCs w:val="24"/>
        </w:rPr>
        <w:t xml:space="preserve"> </w:t>
      </w:r>
      <w:r>
        <w:rPr>
          <w:rFonts w:ascii="Courier New" w:hAnsi="Courier New" w:cs="Courier New"/>
          <w:sz w:val="24"/>
          <w:szCs w:val="24"/>
        </w:rPr>
        <w:t>C</w:t>
      </w:r>
      <w:r w:rsidRPr="00C762CE">
        <w:rPr>
          <w:rFonts w:ascii="Courier New" w:hAnsi="Courier New" w:cs="Courier New"/>
          <w:sz w:val="24"/>
          <w:szCs w:val="24"/>
        </w:rPr>
        <w:t>ontact protocol</w:t>
      </w:r>
      <w:r>
        <w:rPr>
          <w:rFonts w:ascii="Courier New" w:hAnsi="Courier New" w:cs="Courier New"/>
          <w:sz w:val="24"/>
          <w:szCs w:val="24"/>
        </w:rPr>
        <w:t xml:space="preserve"> – control participants</w:t>
      </w:r>
    </w:p>
    <w:p w:rsidR="00325F5D" w:rsidP="00325F5D" w:rsidRDefault="00325F5D" w14:paraId="5032204F" w14:textId="00901006">
      <w:pPr>
        <w:spacing w:after="0" w:line="360" w:lineRule="auto"/>
        <w:rPr>
          <w:rFonts w:ascii="Courier New" w:hAnsi="Courier New" w:cs="Courier New"/>
          <w:sz w:val="24"/>
          <w:szCs w:val="24"/>
        </w:rPr>
      </w:pPr>
      <w:r w:rsidRPr="00C762CE">
        <w:rPr>
          <w:rFonts w:ascii="Courier New" w:hAnsi="Courier New" w:cs="Courier New"/>
          <w:sz w:val="24"/>
          <w:szCs w:val="24"/>
        </w:rPr>
        <w:t xml:space="preserve">Attachment </w:t>
      </w:r>
      <w:r w:rsidR="00E91662">
        <w:rPr>
          <w:rFonts w:ascii="Courier New" w:hAnsi="Courier New" w:cs="Courier New"/>
          <w:sz w:val="24"/>
          <w:szCs w:val="24"/>
        </w:rPr>
        <w:t>8</w:t>
      </w:r>
      <w:r w:rsidR="002904C7">
        <w:rPr>
          <w:rFonts w:ascii="Courier New" w:hAnsi="Courier New" w:cs="Courier New"/>
          <w:sz w:val="24"/>
          <w:szCs w:val="24"/>
        </w:rPr>
        <w:t>a</w:t>
      </w:r>
      <w:r w:rsidRPr="00C762CE">
        <w:rPr>
          <w:rFonts w:ascii="Courier New" w:hAnsi="Courier New" w:cs="Courier New"/>
          <w:sz w:val="24"/>
          <w:szCs w:val="24"/>
        </w:rPr>
        <w:t xml:space="preserve">: </w:t>
      </w:r>
      <w:r w:rsidR="00E074E8">
        <w:rPr>
          <w:rFonts w:ascii="Courier New" w:hAnsi="Courier New" w:cs="Courier New"/>
          <w:sz w:val="24"/>
          <w:szCs w:val="24"/>
        </w:rPr>
        <w:t xml:space="preserve"> </w:t>
      </w:r>
      <w:r w:rsidRPr="00C762CE">
        <w:rPr>
          <w:rFonts w:ascii="Courier New" w:hAnsi="Courier New" w:cs="Courier New"/>
          <w:sz w:val="24"/>
          <w:szCs w:val="24"/>
        </w:rPr>
        <w:t xml:space="preserve">Verbal consent – </w:t>
      </w:r>
      <w:r w:rsidR="008D54A5">
        <w:rPr>
          <w:rFonts w:ascii="Courier New" w:hAnsi="Courier New" w:cs="Courier New"/>
          <w:sz w:val="24"/>
          <w:szCs w:val="24"/>
        </w:rPr>
        <w:t>participants</w:t>
      </w:r>
    </w:p>
    <w:p w:rsidR="002904C7" w:rsidP="002904C7" w:rsidRDefault="002904C7" w14:paraId="405D9DA6" w14:textId="4BBBD967">
      <w:pPr>
        <w:spacing w:after="0" w:line="360" w:lineRule="auto"/>
        <w:rPr>
          <w:rFonts w:ascii="Courier New" w:hAnsi="Courier New" w:cs="Courier New"/>
          <w:sz w:val="24"/>
          <w:szCs w:val="24"/>
        </w:rPr>
      </w:pPr>
      <w:r w:rsidRPr="00C762CE">
        <w:rPr>
          <w:rFonts w:ascii="Courier New" w:hAnsi="Courier New" w:cs="Courier New"/>
          <w:sz w:val="24"/>
          <w:szCs w:val="24"/>
        </w:rPr>
        <w:t xml:space="preserve">Attachment </w:t>
      </w:r>
      <w:r w:rsidR="00E91662">
        <w:rPr>
          <w:rFonts w:ascii="Courier New" w:hAnsi="Courier New" w:cs="Courier New"/>
          <w:sz w:val="24"/>
          <w:szCs w:val="24"/>
        </w:rPr>
        <w:t>8</w:t>
      </w:r>
      <w:r>
        <w:rPr>
          <w:rFonts w:ascii="Courier New" w:hAnsi="Courier New" w:cs="Courier New"/>
          <w:sz w:val="24"/>
          <w:szCs w:val="24"/>
        </w:rPr>
        <w:t>b</w:t>
      </w:r>
      <w:r w:rsidRPr="00C762CE">
        <w:rPr>
          <w:rFonts w:ascii="Courier New" w:hAnsi="Courier New" w:cs="Courier New"/>
          <w:sz w:val="24"/>
          <w:szCs w:val="24"/>
        </w:rPr>
        <w:t xml:space="preserve">: </w:t>
      </w:r>
      <w:r w:rsidR="00E074E8">
        <w:rPr>
          <w:rFonts w:ascii="Courier New" w:hAnsi="Courier New" w:cs="Courier New"/>
          <w:sz w:val="24"/>
          <w:szCs w:val="24"/>
        </w:rPr>
        <w:t xml:space="preserve"> </w:t>
      </w:r>
      <w:r w:rsidRPr="00C762CE">
        <w:rPr>
          <w:rFonts w:ascii="Courier New" w:hAnsi="Courier New" w:cs="Courier New"/>
          <w:sz w:val="24"/>
          <w:szCs w:val="24"/>
        </w:rPr>
        <w:t xml:space="preserve">Verbal consent – </w:t>
      </w:r>
      <w:r w:rsidR="008D54A5">
        <w:rPr>
          <w:rFonts w:ascii="Courier New" w:hAnsi="Courier New" w:cs="Courier New"/>
          <w:sz w:val="24"/>
          <w:szCs w:val="24"/>
        </w:rPr>
        <w:t>provider participants</w:t>
      </w:r>
    </w:p>
    <w:p w:rsidR="002904C7" w:rsidP="00325F5D" w:rsidRDefault="002904C7" w14:paraId="038C81D6" w14:textId="762B9DCC">
      <w:pPr>
        <w:spacing w:after="0" w:line="360" w:lineRule="auto"/>
        <w:rPr>
          <w:rFonts w:ascii="Courier New" w:hAnsi="Courier New" w:cs="Courier New"/>
          <w:sz w:val="24"/>
          <w:szCs w:val="24"/>
        </w:rPr>
      </w:pPr>
      <w:r w:rsidRPr="00C762CE">
        <w:rPr>
          <w:rFonts w:ascii="Courier New" w:hAnsi="Courier New" w:cs="Courier New"/>
          <w:sz w:val="24"/>
          <w:szCs w:val="24"/>
        </w:rPr>
        <w:t xml:space="preserve">Attachment </w:t>
      </w:r>
      <w:r w:rsidR="00E91662">
        <w:rPr>
          <w:rFonts w:ascii="Courier New" w:hAnsi="Courier New" w:cs="Courier New"/>
          <w:sz w:val="24"/>
          <w:szCs w:val="24"/>
        </w:rPr>
        <w:t>8</w:t>
      </w:r>
      <w:r>
        <w:rPr>
          <w:rFonts w:ascii="Courier New" w:hAnsi="Courier New" w:cs="Courier New"/>
          <w:sz w:val="24"/>
          <w:szCs w:val="24"/>
        </w:rPr>
        <w:t>c</w:t>
      </w:r>
      <w:r w:rsidRPr="00C762CE">
        <w:rPr>
          <w:rFonts w:ascii="Courier New" w:hAnsi="Courier New" w:cs="Courier New"/>
          <w:sz w:val="24"/>
          <w:szCs w:val="24"/>
        </w:rPr>
        <w:t xml:space="preserve">: </w:t>
      </w:r>
      <w:r w:rsidR="00E074E8">
        <w:rPr>
          <w:rFonts w:ascii="Courier New" w:hAnsi="Courier New" w:cs="Courier New"/>
          <w:sz w:val="24"/>
          <w:szCs w:val="24"/>
        </w:rPr>
        <w:t xml:space="preserve"> </w:t>
      </w:r>
      <w:r w:rsidRPr="00C762CE">
        <w:rPr>
          <w:rFonts w:ascii="Courier New" w:hAnsi="Courier New" w:cs="Courier New"/>
          <w:sz w:val="24"/>
          <w:szCs w:val="24"/>
        </w:rPr>
        <w:t xml:space="preserve">Verbal consent – </w:t>
      </w:r>
      <w:r w:rsidR="00015DA4">
        <w:rPr>
          <w:rFonts w:ascii="Courier New" w:hAnsi="Courier New" w:cs="Courier New"/>
          <w:sz w:val="24"/>
          <w:szCs w:val="24"/>
        </w:rPr>
        <w:t>control</w:t>
      </w:r>
      <w:r w:rsidR="008D54A5">
        <w:rPr>
          <w:rFonts w:ascii="Courier New" w:hAnsi="Courier New" w:cs="Courier New"/>
          <w:sz w:val="24"/>
          <w:szCs w:val="24"/>
        </w:rPr>
        <w:t xml:space="preserve"> participants</w:t>
      </w:r>
    </w:p>
    <w:p w:rsidR="00140BC2" w:rsidP="00325F5D" w:rsidRDefault="00140BC2" w14:paraId="0251A38F" w14:textId="4C33EAA4">
      <w:pPr>
        <w:spacing w:after="0" w:line="360" w:lineRule="auto"/>
        <w:rPr>
          <w:rFonts w:ascii="Courier New" w:hAnsi="Courier New" w:cs="Courier New"/>
          <w:sz w:val="24"/>
          <w:szCs w:val="24"/>
        </w:rPr>
      </w:pPr>
      <w:r>
        <w:rPr>
          <w:rFonts w:ascii="Courier New" w:hAnsi="Courier New" w:cs="Courier New"/>
          <w:sz w:val="24"/>
          <w:szCs w:val="24"/>
        </w:rPr>
        <w:t>Attachment 8d:  HIPPA authorization</w:t>
      </w:r>
    </w:p>
    <w:p w:rsidR="005A732F" w:rsidP="005A732F" w:rsidRDefault="005A732F" w14:paraId="03623F3F" w14:textId="55F948A4">
      <w:pPr>
        <w:spacing w:after="0" w:line="360" w:lineRule="auto"/>
        <w:rPr>
          <w:rFonts w:ascii="Courier New" w:hAnsi="Courier New" w:cs="Courier New"/>
          <w:sz w:val="24"/>
          <w:szCs w:val="24"/>
        </w:rPr>
      </w:pPr>
      <w:r>
        <w:rPr>
          <w:rFonts w:ascii="Courier New" w:hAnsi="Courier New" w:cs="Courier New"/>
          <w:sz w:val="24"/>
          <w:szCs w:val="24"/>
        </w:rPr>
        <w:t xml:space="preserve">Attachment </w:t>
      </w:r>
      <w:r w:rsidR="007952E7">
        <w:rPr>
          <w:rFonts w:ascii="Courier New" w:hAnsi="Courier New" w:cs="Courier New"/>
          <w:sz w:val="24"/>
          <w:szCs w:val="24"/>
        </w:rPr>
        <w:t>9</w:t>
      </w:r>
      <w:r>
        <w:rPr>
          <w:rFonts w:ascii="Courier New" w:hAnsi="Courier New" w:cs="Courier New"/>
          <w:sz w:val="24"/>
          <w:szCs w:val="24"/>
        </w:rPr>
        <w:t xml:space="preserve">: </w:t>
      </w:r>
      <w:r w:rsidR="00E074E8">
        <w:rPr>
          <w:rFonts w:ascii="Courier New" w:hAnsi="Courier New" w:cs="Courier New"/>
          <w:sz w:val="24"/>
          <w:szCs w:val="24"/>
        </w:rPr>
        <w:t xml:space="preserve">  </w:t>
      </w:r>
      <w:r w:rsidRPr="00C762CE">
        <w:rPr>
          <w:rFonts w:ascii="Courier New" w:hAnsi="Courier New" w:cs="Courier New"/>
          <w:sz w:val="24"/>
          <w:szCs w:val="24"/>
        </w:rPr>
        <w:t>Phase I interview</w:t>
      </w:r>
    </w:p>
    <w:p w:rsidR="005A732F" w:rsidP="005A732F" w:rsidRDefault="005A732F" w14:paraId="74E563DF" w14:textId="15360F65">
      <w:pPr>
        <w:spacing w:after="0" w:line="360" w:lineRule="auto"/>
        <w:rPr>
          <w:rFonts w:ascii="Courier New" w:hAnsi="Courier New" w:cs="Courier New"/>
          <w:sz w:val="24"/>
          <w:szCs w:val="24"/>
        </w:rPr>
      </w:pPr>
      <w:r w:rsidRPr="00C762CE">
        <w:rPr>
          <w:rFonts w:ascii="Courier New" w:hAnsi="Courier New" w:cs="Courier New"/>
          <w:sz w:val="24"/>
          <w:szCs w:val="24"/>
        </w:rPr>
        <w:t>Attachment 1</w:t>
      </w:r>
      <w:r w:rsidR="007952E7">
        <w:rPr>
          <w:rFonts w:ascii="Courier New" w:hAnsi="Courier New" w:cs="Courier New"/>
          <w:sz w:val="24"/>
          <w:szCs w:val="24"/>
        </w:rPr>
        <w:t>0</w:t>
      </w:r>
      <w:r w:rsidRPr="00C762CE">
        <w:rPr>
          <w:rFonts w:ascii="Courier New" w:hAnsi="Courier New" w:cs="Courier New"/>
          <w:sz w:val="24"/>
          <w:szCs w:val="24"/>
        </w:rPr>
        <w:t xml:space="preserve">: </w:t>
      </w:r>
      <w:r w:rsidR="00E074E8">
        <w:rPr>
          <w:rFonts w:ascii="Courier New" w:hAnsi="Courier New" w:cs="Courier New"/>
          <w:sz w:val="24"/>
          <w:szCs w:val="24"/>
        </w:rPr>
        <w:t xml:space="preserve"> </w:t>
      </w:r>
      <w:r w:rsidRPr="00C762CE">
        <w:rPr>
          <w:rFonts w:ascii="Courier New" w:hAnsi="Courier New" w:cs="Courier New"/>
          <w:sz w:val="24"/>
          <w:szCs w:val="24"/>
        </w:rPr>
        <w:t>Phase II interview</w:t>
      </w:r>
    </w:p>
    <w:p w:rsidRPr="00C762CE" w:rsidR="00404904" w:rsidP="00404904" w:rsidRDefault="00404904" w14:paraId="4BEAECBC" w14:textId="319B0A1B">
      <w:pPr>
        <w:spacing w:after="0" w:line="360" w:lineRule="auto"/>
        <w:rPr>
          <w:rFonts w:ascii="Courier New" w:hAnsi="Courier New" w:cs="Courier New"/>
          <w:sz w:val="24"/>
          <w:szCs w:val="24"/>
        </w:rPr>
      </w:pPr>
      <w:r>
        <w:rPr>
          <w:rFonts w:ascii="Courier New" w:hAnsi="Courier New" w:cs="Courier New"/>
          <w:sz w:val="24"/>
          <w:szCs w:val="24"/>
        </w:rPr>
        <w:t xml:space="preserve">Attachment 11: </w:t>
      </w:r>
      <w:r w:rsidR="00E074E8">
        <w:rPr>
          <w:rFonts w:ascii="Courier New" w:hAnsi="Courier New" w:cs="Courier New"/>
          <w:sz w:val="24"/>
          <w:szCs w:val="24"/>
        </w:rPr>
        <w:t xml:space="preserve"> </w:t>
      </w:r>
      <w:r>
        <w:rPr>
          <w:rFonts w:ascii="Courier New" w:hAnsi="Courier New" w:cs="Courier New"/>
          <w:sz w:val="24"/>
          <w:szCs w:val="24"/>
        </w:rPr>
        <w:t xml:space="preserve">Referral script </w:t>
      </w:r>
    </w:p>
    <w:p w:rsidR="00EF086C" w:rsidP="005A732F" w:rsidRDefault="00EF086C" w14:paraId="4B3EBE78" w14:textId="3A240CDC">
      <w:pPr>
        <w:spacing w:after="0" w:line="360" w:lineRule="auto"/>
        <w:rPr>
          <w:rFonts w:ascii="Courier New" w:hAnsi="Courier New" w:cs="Courier New"/>
          <w:sz w:val="24"/>
          <w:szCs w:val="24"/>
        </w:rPr>
      </w:pPr>
      <w:r>
        <w:rPr>
          <w:rFonts w:ascii="Courier New" w:hAnsi="Courier New" w:cs="Courier New"/>
          <w:sz w:val="24"/>
          <w:szCs w:val="24"/>
        </w:rPr>
        <w:t>Attachment 1</w:t>
      </w:r>
      <w:r w:rsidR="00F8684E">
        <w:rPr>
          <w:rFonts w:ascii="Courier New" w:hAnsi="Courier New" w:cs="Courier New"/>
          <w:sz w:val="24"/>
          <w:szCs w:val="24"/>
        </w:rPr>
        <w:t>2a</w:t>
      </w:r>
      <w:r>
        <w:rPr>
          <w:rFonts w:ascii="Courier New" w:hAnsi="Courier New" w:cs="Courier New"/>
          <w:sz w:val="24"/>
          <w:szCs w:val="24"/>
        </w:rPr>
        <w:t xml:space="preserve">: PositiveLinks </w:t>
      </w:r>
      <w:r w:rsidR="00013E89">
        <w:rPr>
          <w:rFonts w:ascii="Courier New" w:hAnsi="Courier New" w:cs="Courier New"/>
          <w:sz w:val="24"/>
          <w:szCs w:val="24"/>
        </w:rPr>
        <w:t xml:space="preserve">verbal consent and </w:t>
      </w:r>
      <w:r w:rsidR="002F5CFF">
        <w:rPr>
          <w:rFonts w:ascii="Courier New" w:hAnsi="Courier New" w:cs="Courier New"/>
          <w:sz w:val="24"/>
          <w:szCs w:val="24"/>
        </w:rPr>
        <w:t>enrollment</w:t>
      </w:r>
    </w:p>
    <w:p w:rsidR="00DB6011" w:rsidP="00DB6011" w:rsidRDefault="00DB6011" w14:paraId="78C0D7AD" w14:textId="7E466BC9">
      <w:pPr>
        <w:spacing w:after="0" w:line="360" w:lineRule="auto"/>
        <w:rPr>
          <w:rFonts w:ascii="Courier New" w:hAnsi="Courier New" w:cs="Courier New"/>
          <w:sz w:val="24"/>
          <w:szCs w:val="24"/>
        </w:rPr>
      </w:pPr>
      <w:r w:rsidRPr="00806404">
        <w:rPr>
          <w:rFonts w:ascii="Courier New" w:hAnsi="Courier New" w:cs="Courier New"/>
          <w:sz w:val="24"/>
          <w:szCs w:val="24"/>
        </w:rPr>
        <w:t>Attachment 1</w:t>
      </w:r>
      <w:r w:rsidR="00F8684E">
        <w:rPr>
          <w:rFonts w:ascii="Courier New" w:hAnsi="Courier New" w:cs="Courier New"/>
          <w:sz w:val="24"/>
          <w:szCs w:val="24"/>
        </w:rPr>
        <w:t>2b</w:t>
      </w:r>
      <w:r w:rsidRPr="00806404">
        <w:rPr>
          <w:rFonts w:ascii="Courier New" w:hAnsi="Courier New" w:cs="Courier New"/>
          <w:sz w:val="24"/>
          <w:szCs w:val="24"/>
        </w:rPr>
        <w:t>: PositiveLinks Program and Service Agreement</w:t>
      </w:r>
      <w:r w:rsidRPr="00806404" w:rsidR="002D5603">
        <w:rPr>
          <w:rFonts w:ascii="Courier New" w:hAnsi="Courier New" w:cs="Courier New"/>
          <w:sz w:val="24"/>
          <w:szCs w:val="24"/>
        </w:rPr>
        <w:t xml:space="preserve"> letter</w:t>
      </w:r>
    </w:p>
    <w:p w:rsidR="00DB6011" w:rsidP="00DB6011" w:rsidRDefault="00DB6011" w14:paraId="28A1A57B" w14:textId="6EA1F8F9">
      <w:pPr>
        <w:spacing w:after="0" w:line="360" w:lineRule="auto"/>
        <w:rPr>
          <w:rFonts w:ascii="Courier New" w:hAnsi="Courier New" w:cs="Courier New"/>
          <w:sz w:val="24"/>
          <w:szCs w:val="24"/>
        </w:rPr>
      </w:pPr>
      <w:r w:rsidRPr="00C762CE">
        <w:rPr>
          <w:rFonts w:ascii="Courier New" w:hAnsi="Courier New" w:cs="Courier New"/>
          <w:sz w:val="24"/>
          <w:szCs w:val="24"/>
        </w:rPr>
        <w:t>Attachment 1</w:t>
      </w:r>
      <w:r w:rsidR="00F8684E">
        <w:rPr>
          <w:rFonts w:ascii="Courier New" w:hAnsi="Courier New" w:cs="Courier New"/>
          <w:sz w:val="24"/>
          <w:szCs w:val="24"/>
        </w:rPr>
        <w:t>3</w:t>
      </w:r>
      <w:r w:rsidR="002A5E58">
        <w:rPr>
          <w:rFonts w:ascii="Courier New" w:hAnsi="Courier New" w:cs="Courier New"/>
          <w:sz w:val="24"/>
          <w:szCs w:val="24"/>
        </w:rPr>
        <w:t>a</w:t>
      </w:r>
      <w:r w:rsidRPr="00C762CE">
        <w:rPr>
          <w:rFonts w:ascii="Courier New" w:hAnsi="Courier New" w:cs="Courier New"/>
          <w:sz w:val="24"/>
          <w:szCs w:val="24"/>
        </w:rPr>
        <w:t>: Clinician consultation</w:t>
      </w:r>
      <w:r w:rsidR="00F8684E">
        <w:rPr>
          <w:rFonts w:ascii="Courier New" w:hAnsi="Courier New" w:cs="Courier New"/>
          <w:sz w:val="24"/>
          <w:szCs w:val="24"/>
        </w:rPr>
        <w:t xml:space="preserve"> guide</w:t>
      </w:r>
    </w:p>
    <w:p w:rsidR="002A5E58" w:rsidP="00DB6011" w:rsidRDefault="002A5E58" w14:paraId="145630FB" w14:textId="56D96B81">
      <w:pPr>
        <w:spacing w:after="0" w:line="360" w:lineRule="auto"/>
        <w:rPr>
          <w:rFonts w:ascii="Courier New" w:hAnsi="Courier New" w:cs="Courier New"/>
          <w:sz w:val="24"/>
          <w:szCs w:val="24"/>
        </w:rPr>
      </w:pPr>
      <w:r w:rsidRPr="00C762CE">
        <w:rPr>
          <w:rFonts w:ascii="Courier New" w:hAnsi="Courier New" w:cs="Courier New"/>
          <w:sz w:val="24"/>
          <w:szCs w:val="24"/>
        </w:rPr>
        <w:lastRenderedPageBreak/>
        <w:t>Attachment 1</w:t>
      </w:r>
      <w:r w:rsidR="00F8684E">
        <w:rPr>
          <w:rFonts w:ascii="Courier New" w:hAnsi="Courier New" w:cs="Courier New"/>
          <w:sz w:val="24"/>
          <w:szCs w:val="24"/>
        </w:rPr>
        <w:t>3</w:t>
      </w:r>
      <w:r>
        <w:rPr>
          <w:rFonts w:ascii="Courier New" w:hAnsi="Courier New" w:cs="Courier New"/>
          <w:sz w:val="24"/>
          <w:szCs w:val="24"/>
        </w:rPr>
        <w:t>b</w:t>
      </w:r>
      <w:r w:rsidRPr="00C762CE">
        <w:rPr>
          <w:rFonts w:ascii="Courier New" w:hAnsi="Courier New" w:cs="Courier New"/>
          <w:sz w:val="24"/>
          <w:szCs w:val="24"/>
        </w:rPr>
        <w:t>: Clinician consultation</w:t>
      </w:r>
      <w:r>
        <w:rPr>
          <w:rFonts w:ascii="Courier New" w:hAnsi="Courier New" w:cs="Courier New"/>
          <w:sz w:val="24"/>
          <w:szCs w:val="24"/>
        </w:rPr>
        <w:t xml:space="preserve"> </w:t>
      </w:r>
      <w:r w:rsidR="00F8684E">
        <w:rPr>
          <w:rFonts w:ascii="Courier New" w:hAnsi="Courier New" w:cs="Courier New"/>
          <w:sz w:val="24"/>
          <w:szCs w:val="24"/>
        </w:rPr>
        <w:t xml:space="preserve">guide </w:t>
      </w:r>
      <w:r>
        <w:rPr>
          <w:rFonts w:ascii="Courier New" w:hAnsi="Courier New" w:cs="Courier New"/>
          <w:sz w:val="24"/>
          <w:szCs w:val="24"/>
        </w:rPr>
        <w:t>(screenshots)</w:t>
      </w:r>
    </w:p>
    <w:p w:rsidR="00BA6193" w:rsidP="00DB6011" w:rsidRDefault="00BA6193" w14:paraId="65B4CFE2" w14:textId="6DFE2839">
      <w:pPr>
        <w:spacing w:after="0" w:line="360" w:lineRule="auto"/>
        <w:rPr>
          <w:rFonts w:ascii="Courier New" w:hAnsi="Courier New" w:cs="Courier New"/>
          <w:sz w:val="24"/>
          <w:szCs w:val="24"/>
        </w:rPr>
      </w:pPr>
      <w:r>
        <w:rPr>
          <w:rFonts w:ascii="Courier New" w:hAnsi="Courier New" w:cs="Courier New"/>
          <w:sz w:val="24"/>
          <w:szCs w:val="24"/>
        </w:rPr>
        <w:t>Attachment 1</w:t>
      </w:r>
      <w:r w:rsidR="00121B05">
        <w:rPr>
          <w:rFonts w:ascii="Courier New" w:hAnsi="Courier New" w:cs="Courier New"/>
          <w:sz w:val="24"/>
          <w:szCs w:val="24"/>
        </w:rPr>
        <w:t>4</w:t>
      </w:r>
      <w:r w:rsidR="000D0AA7">
        <w:rPr>
          <w:rFonts w:ascii="Courier New" w:hAnsi="Courier New" w:cs="Courier New"/>
          <w:sz w:val="24"/>
          <w:szCs w:val="24"/>
        </w:rPr>
        <w:t>a</w:t>
      </w:r>
      <w:r>
        <w:rPr>
          <w:rFonts w:ascii="Courier New" w:hAnsi="Courier New" w:cs="Courier New"/>
          <w:sz w:val="24"/>
          <w:szCs w:val="24"/>
        </w:rPr>
        <w:t xml:space="preserve">: </w:t>
      </w:r>
      <w:r w:rsidR="000D0AA7">
        <w:rPr>
          <w:rFonts w:ascii="Courier New" w:hAnsi="Courier New" w:cs="Courier New"/>
          <w:sz w:val="24"/>
          <w:szCs w:val="24"/>
        </w:rPr>
        <w:t>Post-consultation questionnaire</w:t>
      </w:r>
    </w:p>
    <w:p w:rsidR="000D0AA7" w:rsidP="000D0AA7" w:rsidRDefault="000D0AA7" w14:paraId="1AC15EB6" w14:textId="4A5A1648">
      <w:pPr>
        <w:spacing w:after="0" w:line="360" w:lineRule="auto"/>
        <w:rPr>
          <w:rFonts w:ascii="Courier New" w:hAnsi="Courier New" w:cs="Courier New"/>
          <w:sz w:val="24"/>
          <w:szCs w:val="24"/>
        </w:rPr>
      </w:pPr>
      <w:r>
        <w:rPr>
          <w:rFonts w:ascii="Courier New" w:hAnsi="Courier New" w:cs="Courier New"/>
          <w:sz w:val="24"/>
          <w:szCs w:val="24"/>
        </w:rPr>
        <w:t>Attachment 1</w:t>
      </w:r>
      <w:r w:rsidR="00121B05">
        <w:rPr>
          <w:rFonts w:ascii="Courier New" w:hAnsi="Courier New" w:cs="Courier New"/>
          <w:sz w:val="24"/>
          <w:szCs w:val="24"/>
        </w:rPr>
        <w:t>4</w:t>
      </w:r>
      <w:r>
        <w:rPr>
          <w:rFonts w:ascii="Courier New" w:hAnsi="Courier New" w:cs="Courier New"/>
          <w:sz w:val="24"/>
          <w:szCs w:val="24"/>
        </w:rPr>
        <w:t>b: Post-consultation questionnaire (screenshots)</w:t>
      </w:r>
    </w:p>
    <w:p w:rsidR="000D0AA7" w:rsidP="000D0AA7" w:rsidRDefault="0086275B" w14:paraId="175D8246" w14:textId="23DF80D5">
      <w:pPr>
        <w:spacing w:after="0" w:line="360" w:lineRule="auto"/>
        <w:rPr>
          <w:rFonts w:ascii="Courier New" w:hAnsi="Courier New" w:cs="Courier New"/>
          <w:sz w:val="24"/>
          <w:szCs w:val="24"/>
        </w:rPr>
      </w:pPr>
      <w:r>
        <w:rPr>
          <w:rFonts w:ascii="Courier New" w:hAnsi="Courier New" w:cs="Courier New"/>
          <w:sz w:val="24"/>
          <w:szCs w:val="24"/>
        </w:rPr>
        <w:t>Attachment 1</w:t>
      </w:r>
      <w:r w:rsidR="00121B05">
        <w:rPr>
          <w:rFonts w:ascii="Courier New" w:hAnsi="Courier New" w:cs="Courier New"/>
          <w:sz w:val="24"/>
          <w:szCs w:val="24"/>
        </w:rPr>
        <w:t>5</w:t>
      </w:r>
      <w:r>
        <w:rPr>
          <w:rFonts w:ascii="Courier New" w:hAnsi="Courier New" w:cs="Courier New"/>
          <w:sz w:val="24"/>
          <w:szCs w:val="24"/>
        </w:rPr>
        <w:t xml:space="preserve">: </w:t>
      </w:r>
      <w:r w:rsidR="00E074E8">
        <w:rPr>
          <w:rFonts w:ascii="Courier New" w:hAnsi="Courier New" w:cs="Courier New"/>
          <w:sz w:val="24"/>
          <w:szCs w:val="24"/>
        </w:rPr>
        <w:t xml:space="preserve"> </w:t>
      </w:r>
      <w:r>
        <w:rPr>
          <w:rFonts w:ascii="Courier New" w:hAnsi="Courier New" w:cs="Courier New"/>
          <w:sz w:val="24"/>
          <w:szCs w:val="24"/>
        </w:rPr>
        <w:t>PositiveLinks data elements</w:t>
      </w:r>
    </w:p>
    <w:p w:rsidR="0086275B" w:rsidP="000D0AA7" w:rsidRDefault="0086275B" w14:paraId="7E9BBBE8" w14:textId="505E28BF">
      <w:pPr>
        <w:spacing w:after="0" w:line="360" w:lineRule="auto"/>
        <w:rPr>
          <w:rFonts w:ascii="Courier New" w:hAnsi="Courier New" w:cs="Courier New"/>
          <w:sz w:val="24"/>
          <w:szCs w:val="24"/>
        </w:rPr>
      </w:pPr>
      <w:r>
        <w:rPr>
          <w:rFonts w:ascii="Courier New" w:hAnsi="Courier New" w:cs="Courier New"/>
          <w:sz w:val="24"/>
          <w:szCs w:val="24"/>
        </w:rPr>
        <w:t>Attachment 1</w:t>
      </w:r>
      <w:r w:rsidR="00121B05">
        <w:rPr>
          <w:rFonts w:ascii="Courier New" w:hAnsi="Courier New" w:cs="Courier New"/>
          <w:sz w:val="24"/>
          <w:szCs w:val="24"/>
        </w:rPr>
        <w:t>6</w:t>
      </w:r>
      <w:r>
        <w:rPr>
          <w:rFonts w:ascii="Courier New" w:hAnsi="Courier New" w:cs="Courier New"/>
          <w:sz w:val="24"/>
          <w:szCs w:val="24"/>
        </w:rPr>
        <w:t xml:space="preserve">: </w:t>
      </w:r>
      <w:r w:rsidR="00E074E8">
        <w:rPr>
          <w:rFonts w:ascii="Courier New" w:hAnsi="Courier New" w:cs="Courier New"/>
          <w:sz w:val="24"/>
          <w:szCs w:val="24"/>
        </w:rPr>
        <w:t xml:space="preserve"> </w:t>
      </w:r>
      <w:r>
        <w:rPr>
          <w:rFonts w:ascii="Courier New" w:hAnsi="Courier New" w:cs="Courier New"/>
          <w:sz w:val="24"/>
          <w:szCs w:val="24"/>
        </w:rPr>
        <w:t>Privacy Impact Assessment</w:t>
      </w:r>
    </w:p>
    <w:p w:rsidR="00F1199A" w:rsidP="000D0AA7" w:rsidRDefault="0086275B" w14:paraId="3537B5D3" w14:textId="3F2ABB6D">
      <w:pPr>
        <w:spacing w:after="0" w:line="360" w:lineRule="auto"/>
        <w:rPr>
          <w:rFonts w:ascii="Courier New" w:hAnsi="Courier New" w:cs="Courier New"/>
          <w:sz w:val="24"/>
          <w:szCs w:val="24"/>
        </w:rPr>
      </w:pPr>
      <w:r>
        <w:rPr>
          <w:rFonts w:ascii="Courier New" w:hAnsi="Courier New" w:cs="Courier New"/>
          <w:sz w:val="24"/>
          <w:szCs w:val="24"/>
        </w:rPr>
        <w:t>Attachment 1</w:t>
      </w:r>
      <w:r w:rsidR="00121B05">
        <w:rPr>
          <w:rFonts w:ascii="Courier New" w:hAnsi="Courier New" w:cs="Courier New"/>
          <w:sz w:val="24"/>
          <w:szCs w:val="24"/>
        </w:rPr>
        <w:t>7</w:t>
      </w:r>
      <w:r w:rsidR="00F1199A">
        <w:rPr>
          <w:rFonts w:ascii="Courier New" w:hAnsi="Courier New" w:cs="Courier New"/>
          <w:sz w:val="24"/>
          <w:szCs w:val="24"/>
        </w:rPr>
        <w:t>a</w:t>
      </w:r>
      <w:r>
        <w:rPr>
          <w:rFonts w:ascii="Courier New" w:hAnsi="Courier New" w:cs="Courier New"/>
          <w:sz w:val="24"/>
          <w:szCs w:val="24"/>
        </w:rPr>
        <w:t>: Certified letter</w:t>
      </w:r>
      <w:r w:rsidR="00A87D35">
        <w:rPr>
          <w:rFonts w:ascii="Courier New" w:hAnsi="Courier New" w:cs="Courier New"/>
          <w:sz w:val="24"/>
          <w:szCs w:val="24"/>
        </w:rPr>
        <w:t xml:space="preserve"> –</w:t>
      </w:r>
      <w:r w:rsidR="00F2473F">
        <w:rPr>
          <w:rFonts w:ascii="Courier New" w:hAnsi="Courier New" w:cs="Courier New"/>
          <w:sz w:val="24"/>
          <w:szCs w:val="24"/>
        </w:rPr>
        <w:t xml:space="preserve"> </w:t>
      </w:r>
      <w:r w:rsidR="00F1199A">
        <w:rPr>
          <w:rFonts w:ascii="Courier New" w:hAnsi="Courier New" w:cs="Courier New"/>
          <w:sz w:val="24"/>
          <w:szCs w:val="24"/>
        </w:rPr>
        <w:t>participants</w:t>
      </w:r>
    </w:p>
    <w:p w:rsidR="0086275B" w:rsidP="000D0AA7" w:rsidRDefault="00F1199A" w14:paraId="47092B93" w14:textId="65651944">
      <w:pPr>
        <w:spacing w:after="0" w:line="360" w:lineRule="auto"/>
        <w:rPr>
          <w:rFonts w:ascii="Courier New" w:hAnsi="Courier New" w:cs="Courier New"/>
          <w:sz w:val="24"/>
          <w:szCs w:val="24"/>
        </w:rPr>
      </w:pPr>
      <w:r>
        <w:rPr>
          <w:rFonts w:ascii="Courier New" w:hAnsi="Courier New" w:cs="Courier New"/>
          <w:sz w:val="24"/>
          <w:szCs w:val="24"/>
        </w:rPr>
        <w:t>Attachment 1</w:t>
      </w:r>
      <w:r w:rsidR="00121B05">
        <w:rPr>
          <w:rFonts w:ascii="Courier New" w:hAnsi="Courier New" w:cs="Courier New"/>
          <w:sz w:val="24"/>
          <w:szCs w:val="24"/>
        </w:rPr>
        <w:t>7</w:t>
      </w:r>
      <w:r>
        <w:rPr>
          <w:rFonts w:ascii="Courier New" w:hAnsi="Courier New" w:cs="Courier New"/>
          <w:sz w:val="24"/>
          <w:szCs w:val="24"/>
        </w:rPr>
        <w:t>b: Certified letter –</w:t>
      </w:r>
      <w:r w:rsidR="00F2473F">
        <w:rPr>
          <w:rFonts w:ascii="Courier New" w:hAnsi="Courier New" w:cs="Courier New"/>
          <w:sz w:val="24"/>
          <w:szCs w:val="24"/>
        </w:rPr>
        <w:t xml:space="preserve"> </w:t>
      </w:r>
      <w:r w:rsidR="002448D5">
        <w:rPr>
          <w:rFonts w:ascii="Courier New" w:hAnsi="Courier New" w:cs="Courier New"/>
          <w:sz w:val="24"/>
          <w:szCs w:val="24"/>
        </w:rPr>
        <w:t xml:space="preserve">control </w:t>
      </w:r>
      <w:r>
        <w:rPr>
          <w:rFonts w:ascii="Courier New" w:hAnsi="Courier New" w:cs="Courier New"/>
          <w:sz w:val="24"/>
          <w:szCs w:val="24"/>
        </w:rPr>
        <w:t>participants</w:t>
      </w:r>
    </w:p>
    <w:p w:rsidR="00A87D35" w:rsidP="000D0AA7" w:rsidRDefault="00A87D35" w14:paraId="2FF64C83" w14:textId="6AB847AE">
      <w:pPr>
        <w:spacing w:after="0" w:line="360" w:lineRule="auto"/>
        <w:rPr>
          <w:rFonts w:ascii="Courier New" w:hAnsi="Courier New" w:cs="Courier New"/>
          <w:sz w:val="24"/>
          <w:szCs w:val="24"/>
        </w:rPr>
      </w:pPr>
      <w:r>
        <w:rPr>
          <w:rFonts w:ascii="Courier New" w:hAnsi="Courier New" w:cs="Courier New"/>
          <w:sz w:val="24"/>
          <w:szCs w:val="24"/>
        </w:rPr>
        <w:t>Attachment 1</w:t>
      </w:r>
      <w:r w:rsidR="00121B05">
        <w:rPr>
          <w:rFonts w:ascii="Courier New" w:hAnsi="Courier New" w:cs="Courier New"/>
          <w:sz w:val="24"/>
          <w:szCs w:val="24"/>
        </w:rPr>
        <w:t>8</w:t>
      </w:r>
      <w:r>
        <w:rPr>
          <w:rFonts w:ascii="Courier New" w:hAnsi="Courier New" w:cs="Courier New"/>
          <w:sz w:val="24"/>
          <w:szCs w:val="24"/>
        </w:rPr>
        <w:t xml:space="preserve">: </w:t>
      </w:r>
      <w:r w:rsidR="00E074E8">
        <w:rPr>
          <w:rFonts w:ascii="Courier New" w:hAnsi="Courier New" w:cs="Courier New"/>
          <w:sz w:val="24"/>
          <w:szCs w:val="24"/>
        </w:rPr>
        <w:t xml:space="preserve"> </w:t>
      </w:r>
      <w:r>
        <w:rPr>
          <w:rFonts w:ascii="Courier New" w:hAnsi="Courier New" w:cs="Courier New"/>
          <w:sz w:val="24"/>
          <w:szCs w:val="24"/>
        </w:rPr>
        <w:t>Institutional Review Board approval letter</w:t>
      </w:r>
    </w:p>
    <w:p w:rsidRPr="00C762CE" w:rsidR="00105C76" w:rsidP="000D0AA7" w:rsidRDefault="00105C76" w14:paraId="3AA2D38D" w14:textId="6738A148">
      <w:pPr>
        <w:spacing w:after="0" w:line="360" w:lineRule="auto"/>
        <w:rPr>
          <w:rFonts w:ascii="Courier New" w:hAnsi="Courier New" w:cs="Courier New"/>
          <w:sz w:val="24"/>
          <w:szCs w:val="24"/>
        </w:rPr>
      </w:pPr>
      <w:r>
        <w:rPr>
          <w:rFonts w:ascii="Courier New" w:hAnsi="Courier New" w:cs="Courier New"/>
          <w:sz w:val="24"/>
          <w:szCs w:val="24"/>
        </w:rPr>
        <w:t xml:space="preserve">Attachment 19:  </w:t>
      </w:r>
      <w:r w:rsidRPr="00C762CE" w:rsidR="005D763F">
        <w:rPr>
          <w:rFonts w:ascii="Courier New" w:hAnsi="Courier New" w:cs="Courier New"/>
          <w:sz w:val="24"/>
          <w:szCs w:val="24"/>
        </w:rPr>
        <w:t>60-Day Federal Register Notice</w:t>
      </w:r>
    </w:p>
    <w:p w:rsidRPr="00C762CE" w:rsidR="000D0AA7" w:rsidP="00DB6011" w:rsidRDefault="000D0AA7" w14:paraId="3CC633E3" w14:textId="77777777">
      <w:pPr>
        <w:spacing w:after="0" w:line="360" w:lineRule="auto"/>
        <w:rPr>
          <w:rFonts w:ascii="Courier New" w:hAnsi="Courier New" w:cs="Courier New"/>
          <w:sz w:val="24"/>
          <w:szCs w:val="24"/>
        </w:rPr>
      </w:pPr>
    </w:p>
    <w:p w:rsidR="00DB6011" w:rsidP="00DB6011" w:rsidRDefault="00DB6011" w14:paraId="1EDD3E09" w14:textId="77777777">
      <w:pPr>
        <w:spacing w:after="0" w:line="360" w:lineRule="auto"/>
        <w:rPr>
          <w:rFonts w:ascii="Courier New" w:hAnsi="Courier New" w:cs="Courier New"/>
          <w:sz w:val="24"/>
          <w:szCs w:val="24"/>
        </w:rPr>
      </w:pPr>
    </w:p>
    <w:p w:rsidRPr="00C762CE" w:rsidR="00DB6011" w:rsidP="00DB6011" w:rsidRDefault="00DB6011" w14:paraId="12286D72" w14:textId="77777777">
      <w:pPr>
        <w:spacing w:after="0" w:line="360" w:lineRule="auto"/>
        <w:rPr>
          <w:rFonts w:ascii="Courier New" w:hAnsi="Courier New" w:cs="Courier New"/>
          <w:sz w:val="24"/>
          <w:szCs w:val="24"/>
        </w:rPr>
      </w:pPr>
    </w:p>
    <w:p w:rsidR="00DB6011" w:rsidP="005A732F" w:rsidRDefault="00DB6011" w14:paraId="084C78BE" w14:textId="77777777">
      <w:pPr>
        <w:spacing w:after="0" w:line="360" w:lineRule="auto"/>
        <w:rPr>
          <w:rFonts w:ascii="Courier New" w:hAnsi="Courier New" w:cs="Courier New"/>
          <w:sz w:val="24"/>
          <w:szCs w:val="24"/>
        </w:rPr>
      </w:pPr>
    </w:p>
    <w:p w:rsidRPr="00C762CE" w:rsidR="00DB6011" w:rsidP="005A732F" w:rsidRDefault="00DB6011" w14:paraId="6D8CD8C1" w14:textId="77777777">
      <w:pPr>
        <w:spacing w:after="0" w:line="360" w:lineRule="auto"/>
        <w:rPr>
          <w:rFonts w:ascii="Courier New" w:hAnsi="Courier New" w:cs="Courier New"/>
          <w:sz w:val="24"/>
          <w:szCs w:val="24"/>
        </w:rPr>
      </w:pPr>
    </w:p>
    <w:p w:rsidR="005A732F" w:rsidP="005A732F" w:rsidRDefault="005A732F" w14:paraId="75C72BBA" w14:textId="4A083975">
      <w:pPr>
        <w:spacing w:after="0" w:line="360" w:lineRule="auto"/>
        <w:rPr>
          <w:rFonts w:ascii="Courier New" w:hAnsi="Courier New" w:cs="Courier New"/>
          <w:sz w:val="24"/>
          <w:szCs w:val="24"/>
        </w:rPr>
      </w:pPr>
    </w:p>
    <w:p w:rsidR="00525F0D" w:rsidP="005A732F" w:rsidRDefault="00525F0D" w14:paraId="38911612" w14:textId="31087ED7">
      <w:pPr>
        <w:spacing w:after="0" w:line="360" w:lineRule="auto"/>
        <w:rPr>
          <w:rFonts w:ascii="Courier New" w:hAnsi="Courier New" w:cs="Courier New"/>
          <w:sz w:val="24"/>
          <w:szCs w:val="24"/>
        </w:rPr>
      </w:pPr>
    </w:p>
    <w:p w:rsidR="00525F0D" w:rsidP="005A732F" w:rsidRDefault="00525F0D" w14:paraId="2DF6D0D4" w14:textId="70B61CDF">
      <w:pPr>
        <w:spacing w:after="0" w:line="360" w:lineRule="auto"/>
        <w:rPr>
          <w:rFonts w:ascii="Courier New" w:hAnsi="Courier New" w:cs="Courier New"/>
          <w:sz w:val="24"/>
          <w:szCs w:val="24"/>
        </w:rPr>
      </w:pPr>
    </w:p>
    <w:p w:rsidR="00525F0D" w:rsidP="005A732F" w:rsidRDefault="00525F0D" w14:paraId="157E7846" w14:textId="2FD8C037">
      <w:pPr>
        <w:spacing w:after="0" w:line="360" w:lineRule="auto"/>
        <w:rPr>
          <w:rFonts w:ascii="Courier New" w:hAnsi="Courier New" w:cs="Courier New"/>
          <w:sz w:val="24"/>
          <w:szCs w:val="24"/>
        </w:rPr>
      </w:pPr>
    </w:p>
    <w:p w:rsidR="00525F0D" w:rsidP="005A732F" w:rsidRDefault="00525F0D" w14:paraId="2952CCF5" w14:textId="688D97B6">
      <w:pPr>
        <w:spacing w:after="0" w:line="360" w:lineRule="auto"/>
        <w:rPr>
          <w:rFonts w:ascii="Courier New" w:hAnsi="Courier New" w:cs="Courier New"/>
          <w:sz w:val="24"/>
          <w:szCs w:val="24"/>
        </w:rPr>
      </w:pPr>
    </w:p>
    <w:p w:rsidR="00525F0D" w:rsidP="005A732F" w:rsidRDefault="00525F0D" w14:paraId="1B02109D" w14:textId="77777777">
      <w:pPr>
        <w:spacing w:after="0" w:line="360" w:lineRule="auto"/>
        <w:rPr>
          <w:rFonts w:ascii="Courier New" w:hAnsi="Courier New" w:cs="Courier New"/>
          <w:sz w:val="24"/>
          <w:szCs w:val="24"/>
        </w:rPr>
      </w:pPr>
    </w:p>
    <w:p w:rsidRPr="00C762CE" w:rsidR="004358A9" w:rsidP="001634D9" w:rsidRDefault="004358A9" w14:paraId="343B8A23" w14:textId="3FDCB7A1">
      <w:pPr>
        <w:pStyle w:val="NoSpacing"/>
        <w:spacing w:line="360" w:lineRule="auto"/>
        <w:rPr>
          <w:rFonts w:ascii="Courier New" w:hAnsi="Courier New" w:cs="Courier New"/>
          <w:b/>
          <w:szCs w:val="24"/>
          <w:u w:val="single"/>
        </w:rPr>
      </w:pPr>
    </w:p>
    <w:p w:rsidRPr="00C762CE" w:rsidR="001F3CD9" w:rsidP="00C762CE" w:rsidRDefault="001634D9" w14:paraId="0CF1BF0F" w14:textId="117D7CAC">
      <w:pPr>
        <w:pStyle w:val="NoSpacing"/>
        <w:spacing w:line="360" w:lineRule="auto"/>
        <w:ind w:left="432"/>
        <w:rPr>
          <w:rFonts w:ascii="Courier New" w:hAnsi="Courier New" w:cs="Courier New"/>
          <w:b/>
          <w:szCs w:val="24"/>
          <w:u w:val="single"/>
        </w:rPr>
      </w:pPr>
      <w:r w:rsidRPr="00C762CE">
        <w:rPr>
          <w:rFonts w:ascii="Courier New" w:hAnsi="Courier New" w:cs="Courier New"/>
          <w:b/>
          <w:noProof/>
          <w:szCs w:val="24"/>
          <w:u w:val="single"/>
        </w:rPr>
        <w:lastRenderedPageBreak/>
        <mc:AlternateContent>
          <mc:Choice Requires="wps">
            <w:drawing>
              <wp:anchor distT="45720" distB="45720" distL="114300" distR="114300" simplePos="0" relativeHeight="251659264" behindDoc="0" locked="0" layoutInCell="1" allowOverlap="1" wp14:editId="0B05E883" wp14:anchorId="53580D38">
                <wp:simplePos x="0" y="0"/>
                <wp:positionH relativeFrom="margin">
                  <wp:posOffset>-2540</wp:posOffset>
                </wp:positionH>
                <wp:positionV relativeFrom="paragraph">
                  <wp:posOffset>8890</wp:posOffset>
                </wp:positionV>
                <wp:extent cx="5852160" cy="55340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534025"/>
                        </a:xfrm>
                        <a:prstGeom prst="rect">
                          <a:avLst/>
                        </a:prstGeom>
                        <a:solidFill>
                          <a:srgbClr val="FFFFFF"/>
                        </a:solidFill>
                        <a:ln w="9525">
                          <a:solidFill>
                            <a:srgbClr val="000000"/>
                          </a:solidFill>
                          <a:miter lim="800000"/>
                          <a:headEnd/>
                          <a:tailEnd/>
                        </a:ln>
                      </wps:spPr>
                      <wps:txbx>
                        <w:txbxContent>
                          <w:p w:rsidRPr="001634D9" w:rsidR="00DB49D2" w:rsidP="001F3CD9" w:rsidRDefault="00DB49D2" w14:paraId="26E77757" w14:textId="1C270AEE">
                            <w:pPr>
                              <w:pStyle w:val="ListParagraph"/>
                              <w:numPr>
                                <w:ilvl w:val="0"/>
                                <w:numId w:val="12"/>
                              </w:numPr>
                              <w:spacing w:line="276" w:lineRule="auto"/>
                              <w:rPr>
                                <w:rFonts w:ascii="Courier New" w:hAnsi="Courier New" w:cs="Courier New"/>
                                <w:sz w:val="24"/>
                                <w:szCs w:val="24"/>
                              </w:rPr>
                            </w:pPr>
                            <w:r w:rsidRPr="001634D9">
                              <w:rPr>
                                <w:rFonts w:ascii="Courier New" w:hAnsi="Courier New" w:cs="Courier New"/>
                                <w:b/>
                                <w:sz w:val="24"/>
                                <w:szCs w:val="24"/>
                              </w:rPr>
                              <w:t>Goals of study:</w:t>
                            </w:r>
                            <w:r w:rsidRPr="001634D9">
                              <w:rPr>
                                <w:rFonts w:ascii="Courier New" w:hAnsi="Courier New" w:cs="Courier New"/>
                                <w:sz w:val="24"/>
                                <w:szCs w:val="24"/>
                              </w:rPr>
                              <w:t xml:space="preserve">  To evaluate the efficacy of using administrative insurance and prescription claims (billing) data to identify and intervene upon persons with HIV who fail to fill antiretroviral (ARV) prescriptions. </w:t>
                            </w:r>
                          </w:p>
                          <w:p w:rsidRPr="001634D9" w:rsidR="00DB49D2" w:rsidP="007B23AC" w:rsidRDefault="00DB49D2" w14:paraId="5878037E" w14:textId="0E82F275">
                            <w:pPr>
                              <w:pStyle w:val="ListParagraph"/>
                              <w:numPr>
                                <w:ilvl w:val="0"/>
                                <w:numId w:val="12"/>
                              </w:numPr>
                              <w:spacing w:line="276" w:lineRule="auto"/>
                              <w:rPr>
                                <w:rFonts w:ascii="Courier New" w:hAnsi="Courier New" w:cs="Courier New"/>
                                <w:sz w:val="24"/>
                                <w:szCs w:val="24"/>
                              </w:rPr>
                            </w:pPr>
                            <w:r w:rsidRPr="001634D9">
                              <w:rPr>
                                <w:rFonts w:ascii="Courier New" w:hAnsi="Courier New" w:cs="Courier New"/>
                                <w:b/>
                                <w:sz w:val="24"/>
                                <w:szCs w:val="24"/>
                              </w:rPr>
                              <w:t>Intended use:</w:t>
                            </w:r>
                            <w:r w:rsidRPr="001634D9">
                              <w:rPr>
                                <w:rFonts w:ascii="Courier New" w:hAnsi="Courier New" w:cs="Courier New"/>
                                <w:sz w:val="24"/>
                                <w:szCs w:val="24"/>
                              </w:rPr>
                              <w:t xml:space="preserve"> Data collected will be used to: identify and intervene upon persons with HIV who fail to fill ARV prescriptions; determine appropriate participant referrals to address participants’ adherence barriers; and to determine the efficacy of study interventions. </w:t>
                            </w:r>
                          </w:p>
                          <w:p w:rsidRPr="001634D9" w:rsidR="00DB49D2" w:rsidP="007B23AC" w:rsidRDefault="00DB49D2" w14:paraId="235912D4" w14:textId="485EF036">
                            <w:pPr>
                              <w:pStyle w:val="ListParagraph"/>
                              <w:numPr>
                                <w:ilvl w:val="0"/>
                                <w:numId w:val="12"/>
                              </w:numPr>
                              <w:spacing w:line="276" w:lineRule="auto"/>
                              <w:rPr>
                                <w:rFonts w:ascii="Courier New" w:hAnsi="Courier New" w:cs="Courier New"/>
                                <w:sz w:val="24"/>
                                <w:szCs w:val="24"/>
                              </w:rPr>
                            </w:pPr>
                            <w:r w:rsidRPr="001634D9">
                              <w:rPr>
                                <w:rFonts w:ascii="Courier New" w:hAnsi="Courier New" w:cs="Courier New"/>
                                <w:b/>
                                <w:sz w:val="24"/>
                                <w:szCs w:val="24"/>
                              </w:rPr>
                              <w:t>Methods to be used to collect data</w:t>
                            </w:r>
                            <w:r w:rsidRPr="001634D9">
                              <w:rPr>
                                <w:rFonts w:ascii="Courier New" w:hAnsi="Courier New" w:cs="Courier New"/>
                                <w:sz w:val="24"/>
                                <w:szCs w:val="24"/>
                              </w:rPr>
                              <w:t>: C</w:t>
                            </w:r>
                            <w:r w:rsidRPr="001634D9">
                              <w:rPr>
                                <w:rFonts w:ascii="Courier New" w:hAnsi="Courier New" w:cs="Courier New"/>
                                <w:bCs/>
                                <w:sz w:val="24"/>
                                <w:szCs w:val="24"/>
                              </w:rPr>
                              <w:t xml:space="preserve">luster-randomized controlled trial with targeted patient- and </w:t>
                            </w:r>
                            <w:r w:rsidRPr="001634D9">
                              <w:rPr>
                                <w:rFonts w:ascii="Courier New" w:hAnsi="Courier New" w:cs="Courier New"/>
                                <w:sz w:val="24"/>
                                <w:szCs w:val="24"/>
                              </w:rPr>
                              <w:t>provider-level support.</w:t>
                            </w:r>
                          </w:p>
                          <w:p w:rsidRPr="001634D9" w:rsidR="00DB49D2" w:rsidP="00EE4523" w:rsidRDefault="00DB49D2" w14:paraId="5E9328AB" w14:textId="0BDB51F2">
                            <w:pPr>
                              <w:pStyle w:val="ListParagraph"/>
                              <w:numPr>
                                <w:ilvl w:val="0"/>
                                <w:numId w:val="12"/>
                              </w:numPr>
                              <w:spacing w:line="276" w:lineRule="auto"/>
                              <w:rPr>
                                <w:rFonts w:ascii="Courier New" w:hAnsi="Courier New" w:cs="Courier New"/>
                                <w:sz w:val="24"/>
                                <w:szCs w:val="24"/>
                              </w:rPr>
                            </w:pPr>
                            <w:r w:rsidRPr="001634D9">
                              <w:rPr>
                                <w:rFonts w:ascii="Courier New" w:hAnsi="Courier New" w:cs="Courier New"/>
                                <w:b/>
                                <w:sz w:val="24"/>
                                <w:szCs w:val="24"/>
                              </w:rPr>
                              <w:t>The subpopulation to be studied:</w:t>
                            </w:r>
                            <w:r w:rsidRPr="001634D9">
                              <w:rPr>
                                <w:rFonts w:ascii="Courier New" w:hAnsi="Courier New" w:cs="Courier New"/>
                                <w:sz w:val="24"/>
                                <w:szCs w:val="24"/>
                              </w:rPr>
                              <w:t xml:space="preserve"> Virginia Medicaid enrollees with HIV, aged 19 – 6</w:t>
                            </w:r>
                            <w:r>
                              <w:rPr>
                                <w:rFonts w:ascii="Courier New" w:hAnsi="Courier New" w:cs="Courier New"/>
                                <w:sz w:val="24"/>
                                <w:szCs w:val="24"/>
                              </w:rPr>
                              <w:t>3</w:t>
                            </w:r>
                            <w:r w:rsidRPr="001634D9">
                              <w:rPr>
                                <w:rFonts w:ascii="Courier New" w:hAnsi="Courier New" w:cs="Courier New"/>
                                <w:sz w:val="24"/>
                                <w:szCs w:val="24"/>
                              </w:rPr>
                              <w:t xml:space="preserve"> years, who have either never filled an ARV prescription or who are &gt; 30 to &lt; 90 days late filling their ARV prescription</w:t>
                            </w:r>
                            <w:r>
                              <w:rPr>
                                <w:rFonts w:ascii="Courier New" w:hAnsi="Courier New" w:cs="Courier New"/>
                                <w:sz w:val="24"/>
                                <w:szCs w:val="24"/>
                              </w:rPr>
                              <w:t>s</w:t>
                            </w:r>
                            <w:r w:rsidRPr="001634D9">
                              <w:rPr>
                                <w:rFonts w:ascii="Courier New" w:hAnsi="Courier New" w:cs="Courier New"/>
                                <w:sz w:val="24"/>
                                <w:szCs w:val="24"/>
                              </w:rPr>
                              <w:t xml:space="preserve">. </w:t>
                            </w:r>
                          </w:p>
                          <w:p w:rsidRPr="001634D9" w:rsidR="00DB49D2" w:rsidP="00EE4523" w:rsidRDefault="00DB49D2" w14:paraId="5F9971FF" w14:textId="1523F019">
                            <w:pPr>
                              <w:pStyle w:val="ListParagraph"/>
                              <w:numPr>
                                <w:ilvl w:val="0"/>
                                <w:numId w:val="12"/>
                              </w:numPr>
                              <w:spacing w:line="276" w:lineRule="auto"/>
                              <w:rPr>
                                <w:rFonts w:ascii="Courier New" w:hAnsi="Courier New" w:cs="Courier New"/>
                                <w:sz w:val="24"/>
                                <w:szCs w:val="24"/>
                              </w:rPr>
                            </w:pPr>
                            <w:r w:rsidRPr="001634D9">
                              <w:rPr>
                                <w:rFonts w:ascii="Courier New" w:hAnsi="Courier New" w:cs="Courier New"/>
                                <w:b/>
                                <w:sz w:val="24"/>
                                <w:szCs w:val="24"/>
                              </w:rPr>
                              <w:t>How data will be analyzed:</w:t>
                            </w:r>
                            <w:r w:rsidRPr="001634D9">
                              <w:rPr>
                                <w:rFonts w:ascii="Courier New" w:hAnsi="Courier New" w:cs="Courier New"/>
                                <w:sz w:val="24"/>
                                <w:szCs w:val="24"/>
                              </w:rPr>
                              <w:t xml:space="preserve"> Logistic regression models will be used to test the difference in HIV viral suppression in the intervention arm compared to the control arm after adjusting for potential confounders. The differences in the means of secondary outcomes between intervention</w:t>
                            </w:r>
                            <w:r>
                              <w:rPr>
                                <w:rFonts w:ascii="Courier New" w:hAnsi="Courier New" w:cs="Courier New"/>
                                <w:sz w:val="24"/>
                                <w:szCs w:val="24"/>
                              </w:rPr>
                              <w:t xml:space="preserve"> </w:t>
                            </w:r>
                            <w:r w:rsidRPr="001634D9">
                              <w:rPr>
                                <w:rFonts w:ascii="Courier New" w:hAnsi="Courier New" w:cs="Courier New"/>
                                <w:sz w:val="24"/>
                                <w:szCs w:val="24"/>
                              </w:rPr>
                              <w:t>and control groups will be tested using a t-test, with a linear regression model used to evaluate the effect after adjusting for confounders.</w:t>
                            </w:r>
                          </w:p>
                          <w:p w:rsidRPr="00EE4523" w:rsidR="00DB49D2" w:rsidP="00EE4523" w:rsidRDefault="00DB49D2" w14:paraId="53BFB0E2" w14:textId="2B57BA79">
                            <w:pPr>
                              <w:spacing w:line="276" w:lineRule="auto"/>
                              <w:ind w:left="360"/>
                              <w:rPr>
                                <w:sz w:val="24"/>
                                <w:szCs w:val="24"/>
                              </w:rPr>
                            </w:pPr>
                          </w:p>
                          <w:p w:rsidRPr="007B23AC" w:rsidR="00DB49D2" w:rsidP="007B23AC" w:rsidRDefault="00DB49D2" w14:paraId="7DF9B0D8" w14:textId="6F561064">
                            <w:pPr>
                              <w:spacing w:line="276"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580D38">
                <v:stroke joinstyle="miter"/>
                <v:path gradientshapeok="t" o:connecttype="rect"/>
              </v:shapetype>
              <v:shape id="Text Box 2" style="position:absolute;left:0;text-align:left;margin-left:-.2pt;margin-top:.7pt;width:460.8pt;height:43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">
                <v:textbox>
                  <w:txbxContent>
                    <w:p w:rsidRPr="001634D9" w:rsidR="00DB49D2" w:rsidP="001F3CD9" w:rsidRDefault="00DB49D2" w14:paraId="26E77757" w14:textId="1C270AEE">
                      <w:pPr>
                        <w:pStyle w:val="ListParagraph"/>
                        <w:numPr>
                          <w:ilvl w:val="0"/>
                          <w:numId w:val="12"/>
                        </w:numPr>
                        <w:spacing w:line="276" w:lineRule="auto"/>
                        <w:rPr>
                          <w:rFonts w:ascii="Courier New" w:hAnsi="Courier New" w:cs="Courier New"/>
                          <w:sz w:val="24"/>
                          <w:szCs w:val="24"/>
                        </w:rPr>
                      </w:pPr>
                      <w:r w:rsidRPr="001634D9">
                        <w:rPr>
                          <w:rFonts w:ascii="Courier New" w:hAnsi="Courier New" w:cs="Courier New"/>
                          <w:b/>
                          <w:sz w:val="24"/>
                          <w:szCs w:val="24"/>
                        </w:rPr>
                        <w:t>Goals of study:</w:t>
                      </w:r>
                      <w:r w:rsidRPr="001634D9">
                        <w:rPr>
                          <w:rFonts w:ascii="Courier New" w:hAnsi="Courier New" w:cs="Courier New"/>
                          <w:sz w:val="24"/>
                          <w:szCs w:val="24"/>
                        </w:rPr>
                        <w:t xml:space="preserve">  To evaluate the efficacy of using administrative insurance and prescription claims (billing) data to identify and intervene upon persons with HIV who fail to fill antiretroviral (ARV) prescriptions. </w:t>
                      </w:r>
                    </w:p>
                    <w:p w:rsidRPr="001634D9" w:rsidR="00DB49D2" w:rsidP="007B23AC" w:rsidRDefault="00DB49D2" w14:paraId="5878037E" w14:textId="0E82F275">
                      <w:pPr>
                        <w:pStyle w:val="ListParagraph"/>
                        <w:numPr>
                          <w:ilvl w:val="0"/>
                          <w:numId w:val="12"/>
                        </w:numPr>
                        <w:spacing w:line="276" w:lineRule="auto"/>
                        <w:rPr>
                          <w:rFonts w:ascii="Courier New" w:hAnsi="Courier New" w:cs="Courier New"/>
                          <w:sz w:val="24"/>
                          <w:szCs w:val="24"/>
                        </w:rPr>
                      </w:pPr>
                      <w:r w:rsidRPr="001634D9">
                        <w:rPr>
                          <w:rFonts w:ascii="Courier New" w:hAnsi="Courier New" w:cs="Courier New"/>
                          <w:b/>
                          <w:sz w:val="24"/>
                          <w:szCs w:val="24"/>
                        </w:rPr>
                        <w:t>Intended use:</w:t>
                      </w:r>
                      <w:r w:rsidRPr="001634D9">
                        <w:rPr>
                          <w:rFonts w:ascii="Courier New" w:hAnsi="Courier New" w:cs="Courier New"/>
                          <w:sz w:val="24"/>
                          <w:szCs w:val="24"/>
                        </w:rPr>
                        <w:t xml:space="preserve"> Data collected will be used to: identify and intervene upon persons with HIV who fail to fill ARV prescriptions; determine appropriate participant referrals to address participants’ adherence barriers; and to determine the efficacy of study interventions. </w:t>
                      </w:r>
                    </w:p>
                    <w:p w:rsidRPr="001634D9" w:rsidR="00DB49D2" w:rsidP="007B23AC" w:rsidRDefault="00DB49D2" w14:paraId="235912D4" w14:textId="485EF036">
                      <w:pPr>
                        <w:pStyle w:val="ListParagraph"/>
                        <w:numPr>
                          <w:ilvl w:val="0"/>
                          <w:numId w:val="12"/>
                        </w:numPr>
                        <w:spacing w:line="276" w:lineRule="auto"/>
                        <w:rPr>
                          <w:rFonts w:ascii="Courier New" w:hAnsi="Courier New" w:cs="Courier New"/>
                          <w:sz w:val="24"/>
                          <w:szCs w:val="24"/>
                        </w:rPr>
                      </w:pPr>
                      <w:r w:rsidRPr="001634D9">
                        <w:rPr>
                          <w:rFonts w:ascii="Courier New" w:hAnsi="Courier New" w:cs="Courier New"/>
                          <w:b/>
                          <w:sz w:val="24"/>
                          <w:szCs w:val="24"/>
                        </w:rPr>
                        <w:t>Methods to be used to collect data</w:t>
                      </w:r>
                      <w:r w:rsidRPr="001634D9">
                        <w:rPr>
                          <w:rFonts w:ascii="Courier New" w:hAnsi="Courier New" w:cs="Courier New"/>
                          <w:sz w:val="24"/>
                          <w:szCs w:val="24"/>
                        </w:rPr>
                        <w:t>: C</w:t>
                      </w:r>
                      <w:r w:rsidRPr="001634D9">
                        <w:rPr>
                          <w:rFonts w:ascii="Courier New" w:hAnsi="Courier New" w:cs="Courier New"/>
                          <w:bCs/>
                          <w:sz w:val="24"/>
                          <w:szCs w:val="24"/>
                        </w:rPr>
                        <w:t xml:space="preserve">luster-randomized controlled trial with targeted patient- and </w:t>
                      </w:r>
                      <w:r w:rsidRPr="001634D9">
                        <w:rPr>
                          <w:rFonts w:ascii="Courier New" w:hAnsi="Courier New" w:cs="Courier New"/>
                          <w:sz w:val="24"/>
                          <w:szCs w:val="24"/>
                        </w:rPr>
                        <w:t>provider-level support.</w:t>
                      </w:r>
                    </w:p>
                    <w:p w:rsidRPr="001634D9" w:rsidR="00DB49D2" w:rsidP="00EE4523" w:rsidRDefault="00DB49D2" w14:paraId="5E9328AB" w14:textId="0BDB51F2">
                      <w:pPr>
                        <w:pStyle w:val="ListParagraph"/>
                        <w:numPr>
                          <w:ilvl w:val="0"/>
                          <w:numId w:val="12"/>
                        </w:numPr>
                        <w:spacing w:line="276" w:lineRule="auto"/>
                        <w:rPr>
                          <w:rFonts w:ascii="Courier New" w:hAnsi="Courier New" w:cs="Courier New"/>
                          <w:sz w:val="24"/>
                          <w:szCs w:val="24"/>
                        </w:rPr>
                      </w:pPr>
                      <w:r w:rsidRPr="001634D9">
                        <w:rPr>
                          <w:rFonts w:ascii="Courier New" w:hAnsi="Courier New" w:cs="Courier New"/>
                          <w:b/>
                          <w:sz w:val="24"/>
                          <w:szCs w:val="24"/>
                        </w:rPr>
                        <w:t>The subpopulation to be studied:</w:t>
                      </w:r>
                      <w:r w:rsidRPr="001634D9">
                        <w:rPr>
                          <w:rFonts w:ascii="Courier New" w:hAnsi="Courier New" w:cs="Courier New"/>
                          <w:sz w:val="24"/>
                          <w:szCs w:val="24"/>
                        </w:rPr>
                        <w:t xml:space="preserve"> Virginia Medicaid enrollees with HIV, aged 19 – 6</w:t>
                      </w:r>
                      <w:r>
                        <w:rPr>
                          <w:rFonts w:ascii="Courier New" w:hAnsi="Courier New" w:cs="Courier New"/>
                          <w:sz w:val="24"/>
                          <w:szCs w:val="24"/>
                        </w:rPr>
                        <w:t>3</w:t>
                      </w:r>
                      <w:r w:rsidRPr="001634D9">
                        <w:rPr>
                          <w:rFonts w:ascii="Courier New" w:hAnsi="Courier New" w:cs="Courier New"/>
                          <w:sz w:val="24"/>
                          <w:szCs w:val="24"/>
                        </w:rPr>
                        <w:t xml:space="preserve"> years, who have either never filled an ARV prescription or who are &gt; 30 to &lt; 90 days late filling their ARV prescription</w:t>
                      </w:r>
                      <w:r>
                        <w:rPr>
                          <w:rFonts w:ascii="Courier New" w:hAnsi="Courier New" w:cs="Courier New"/>
                          <w:sz w:val="24"/>
                          <w:szCs w:val="24"/>
                        </w:rPr>
                        <w:t>s</w:t>
                      </w:r>
                      <w:r w:rsidRPr="001634D9">
                        <w:rPr>
                          <w:rFonts w:ascii="Courier New" w:hAnsi="Courier New" w:cs="Courier New"/>
                          <w:sz w:val="24"/>
                          <w:szCs w:val="24"/>
                        </w:rPr>
                        <w:t xml:space="preserve">. </w:t>
                      </w:r>
                    </w:p>
                    <w:p w:rsidRPr="001634D9" w:rsidR="00DB49D2" w:rsidP="00EE4523" w:rsidRDefault="00DB49D2" w14:paraId="5F9971FF" w14:textId="1523F019">
                      <w:pPr>
                        <w:pStyle w:val="ListParagraph"/>
                        <w:numPr>
                          <w:ilvl w:val="0"/>
                          <w:numId w:val="12"/>
                        </w:numPr>
                        <w:spacing w:line="276" w:lineRule="auto"/>
                        <w:rPr>
                          <w:rFonts w:ascii="Courier New" w:hAnsi="Courier New" w:cs="Courier New"/>
                          <w:sz w:val="24"/>
                          <w:szCs w:val="24"/>
                        </w:rPr>
                      </w:pPr>
                      <w:r w:rsidRPr="001634D9">
                        <w:rPr>
                          <w:rFonts w:ascii="Courier New" w:hAnsi="Courier New" w:cs="Courier New"/>
                          <w:b/>
                          <w:sz w:val="24"/>
                          <w:szCs w:val="24"/>
                        </w:rPr>
                        <w:t>How data will be analyzed:</w:t>
                      </w:r>
                      <w:r w:rsidRPr="001634D9">
                        <w:rPr>
                          <w:rFonts w:ascii="Courier New" w:hAnsi="Courier New" w:cs="Courier New"/>
                          <w:sz w:val="24"/>
                          <w:szCs w:val="24"/>
                        </w:rPr>
                        <w:t xml:space="preserve"> Logistic regression models will be used to test the difference in HIV viral suppression in the intervention arm compared to the control arm after adjusting for potential confounders. The differences in the means of secondary outcomes between intervention</w:t>
                      </w:r>
                      <w:r>
                        <w:rPr>
                          <w:rFonts w:ascii="Courier New" w:hAnsi="Courier New" w:cs="Courier New"/>
                          <w:sz w:val="24"/>
                          <w:szCs w:val="24"/>
                        </w:rPr>
                        <w:t xml:space="preserve"> </w:t>
                      </w:r>
                      <w:r w:rsidRPr="001634D9">
                        <w:rPr>
                          <w:rFonts w:ascii="Courier New" w:hAnsi="Courier New" w:cs="Courier New"/>
                          <w:sz w:val="24"/>
                          <w:szCs w:val="24"/>
                        </w:rPr>
                        <w:t>and control groups will be tested using a t-test, with a linear regression model used to evaluate the effect after adjusting for confounders.</w:t>
                      </w:r>
                    </w:p>
                    <w:p w:rsidRPr="00EE4523" w:rsidR="00DB49D2" w:rsidP="00EE4523" w:rsidRDefault="00DB49D2" w14:paraId="53BFB0E2" w14:textId="2B57BA79">
                      <w:pPr>
                        <w:spacing w:line="276" w:lineRule="auto"/>
                        <w:ind w:left="360"/>
                        <w:rPr>
                          <w:sz w:val="24"/>
                          <w:szCs w:val="24"/>
                        </w:rPr>
                      </w:pPr>
                    </w:p>
                    <w:p w:rsidRPr="007B23AC" w:rsidR="00DB49D2" w:rsidP="007B23AC" w:rsidRDefault="00DB49D2" w14:paraId="7DF9B0D8" w14:textId="6F561064">
                      <w:pPr>
                        <w:spacing w:line="276" w:lineRule="auto"/>
                        <w:rPr>
                          <w:sz w:val="24"/>
                          <w:szCs w:val="24"/>
                        </w:rPr>
                      </w:pPr>
                    </w:p>
                  </w:txbxContent>
                </v:textbox>
                <w10:wrap type="square" anchorx="margin"/>
              </v:shape>
            </w:pict>
          </mc:Fallback>
        </mc:AlternateContent>
      </w:r>
    </w:p>
    <w:p w:rsidRPr="00C762CE" w:rsidR="001F3CD9" w:rsidP="00C762CE" w:rsidRDefault="001F3CD9" w14:paraId="313B5C38" w14:textId="4148CEE4">
      <w:pPr>
        <w:pStyle w:val="NoSpacing"/>
        <w:spacing w:line="360" w:lineRule="auto"/>
        <w:ind w:left="432"/>
        <w:rPr>
          <w:rFonts w:ascii="Courier New" w:hAnsi="Courier New" w:cs="Courier New"/>
          <w:b/>
          <w:szCs w:val="24"/>
          <w:u w:val="single"/>
        </w:rPr>
      </w:pPr>
    </w:p>
    <w:p w:rsidRPr="00C762CE" w:rsidR="00E43C55" w:rsidP="00C762CE" w:rsidRDefault="00E43C55" w14:paraId="4D4DABE8" w14:textId="0FDF92FD">
      <w:pPr>
        <w:pStyle w:val="NoSpacing"/>
        <w:spacing w:line="360" w:lineRule="auto"/>
        <w:ind w:left="432"/>
        <w:rPr>
          <w:rFonts w:ascii="Courier New" w:hAnsi="Courier New" w:cs="Courier New"/>
          <w:b/>
          <w:szCs w:val="24"/>
          <w:u w:val="single"/>
        </w:rPr>
      </w:pPr>
    </w:p>
    <w:p w:rsidRPr="00C762CE" w:rsidR="00E43C55" w:rsidP="00C762CE" w:rsidRDefault="00E43C55" w14:paraId="37C8BBC6"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2AD86243"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4A3E7B2E"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5A08818E"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135F095E"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3FF71A63"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05BC2D7F"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1F2A1956"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2D1AB490"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748DB441"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7B490770"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3BAF4E32"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4F57AD67"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71A42F11"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42AE9989"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3F44E813"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5187E96F"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66131A91"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05EF2550" w14:textId="77777777">
      <w:pPr>
        <w:pStyle w:val="NoSpacing"/>
        <w:spacing w:line="360" w:lineRule="auto"/>
        <w:ind w:left="432"/>
        <w:rPr>
          <w:rFonts w:ascii="Courier New" w:hAnsi="Courier New" w:cs="Courier New"/>
          <w:b/>
          <w:szCs w:val="24"/>
          <w:u w:val="single"/>
        </w:rPr>
      </w:pPr>
    </w:p>
    <w:p w:rsidRPr="00C762CE" w:rsidR="00897651" w:rsidP="00C762CE" w:rsidRDefault="00897651" w14:paraId="42773279" w14:textId="77777777">
      <w:pPr>
        <w:autoSpaceDE w:val="0"/>
        <w:autoSpaceDN w:val="0"/>
        <w:adjustRightInd w:val="0"/>
        <w:spacing w:after="0" w:line="360" w:lineRule="auto"/>
        <w:rPr>
          <w:rFonts w:ascii="Courier New" w:hAnsi="Courier New" w:cs="Courier New"/>
          <w:color w:val="000000"/>
          <w:sz w:val="24"/>
          <w:szCs w:val="24"/>
        </w:rPr>
      </w:pPr>
    </w:p>
    <w:p w:rsidRPr="00C762CE" w:rsidR="00897651" w:rsidP="00C762CE" w:rsidRDefault="00897651" w14:paraId="71D81F93" w14:textId="77777777">
      <w:pPr>
        <w:autoSpaceDE w:val="0"/>
        <w:autoSpaceDN w:val="0"/>
        <w:adjustRightInd w:val="0"/>
        <w:spacing w:after="0" w:line="360" w:lineRule="auto"/>
        <w:rPr>
          <w:rFonts w:ascii="Courier New" w:hAnsi="Courier New" w:cs="Courier New"/>
          <w:sz w:val="24"/>
          <w:szCs w:val="24"/>
        </w:rPr>
      </w:pPr>
    </w:p>
    <w:p w:rsidRPr="00C762CE" w:rsidR="00897651" w:rsidP="00C762CE" w:rsidRDefault="00897651" w14:paraId="0B403F85"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3AD18132"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125637A1"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10A0D483"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050561D6"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3A8703B8" w14:textId="77777777">
      <w:pPr>
        <w:pStyle w:val="NoSpacing"/>
        <w:spacing w:line="360" w:lineRule="auto"/>
        <w:ind w:left="432"/>
        <w:rPr>
          <w:rFonts w:ascii="Courier New" w:hAnsi="Courier New" w:cs="Courier New"/>
          <w:b/>
          <w:szCs w:val="24"/>
          <w:u w:val="single"/>
        </w:rPr>
      </w:pPr>
    </w:p>
    <w:p w:rsidRPr="00C762CE" w:rsidR="00E43C55" w:rsidP="00C762CE" w:rsidRDefault="00E43C55" w14:paraId="68A66D6D" w14:textId="77777777">
      <w:pPr>
        <w:pStyle w:val="NoSpacing"/>
        <w:spacing w:line="360" w:lineRule="auto"/>
        <w:ind w:left="432"/>
        <w:rPr>
          <w:rFonts w:ascii="Courier New" w:hAnsi="Courier New" w:cs="Courier New"/>
          <w:b/>
          <w:szCs w:val="24"/>
          <w:u w:val="single"/>
        </w:rPr>
      </w:pPr>
    </w:p>
    <w:p w:rsidRPr="00C762CE" w:rsidR="00E43C55" w:rsidP="001634D9" w:rsidRDefault="00E43C55" w14:paraId="2AAA4AC0" w14:textId="77777777">
      <w:pPr>
        <w:pStyle w:val="NoSpacing"/>
        <w:spacing w:line="360" w:lineRule="auto"/>
        <w:rPr>
          <w:rFonts w:ascii="Courier New" w:hAnsi="Courier New" w:cs="Courier New"/>
          <w:b/>
          <w:szCs w:val="24"/>
          <w:u w:val="single"/>
        </w:rPr>
      </w:pPr>
    </w:p>
    <w:p w:rsidR="00277BB8" w:rsidP="001634D9" w:rsidRDefault="00277BB8" w14:paraId="402B71C8" w14:textId="77777777">
      <w:pPr>
        <w:rPr>
          <w:rFonts w:ascii="Courier New" w:hAnsi="Courier New" w:cs="Courier New"/>
          <w:b/>
          <w:bCs/>
          <w:sz w:val="24"/>
          <w:szCs w:val="24"/>
        </w:rPr>
      </w:pPr>
    </w:p>
    <w:p w:rsidRPr="001634D9" w:rsidR="001E5092" w:rsidP="001634D9" w:rsidRDefault="001E5092" w14:paraId="72EFA386" w14:textId="61DEECB3">
      <w:pPr>
        <w:rPr>
          <w:rFonts w:ascii="Courier New" w:hAnsi="Courier New" w:cs="Courier New"/>
          <w:b/>
          <w:bCs/>
          <w:sz w:val="24"/>
          <w:szCs w:val="24"/>
        </w:rPr>
      </w:pPr>
      <w:r w:rsidRPr="001634D9">
        <w:rPr>
          <w:rFonts w:ascii="Courier New" w:hAnsi="Courier New" w:cs="Courier New"/>
          <w:b/>
          <w:bCs/>
          <w:sz w:val="24"/>
          <w:szCs w:val="24"/>
        </w:rPr>
        <w:lastRenderedPageBreak/>
        <w:t>Justification</w:t>
      </w:r>
    </w:p>
    <w:p w:rsidRPr="001634D9" w:rsidR="001E5092" w:rsidP="001634D9" w:rsidRDefault="001E5092" w14:paraId="6E614FED" w14:textId="77777777">
      <w:pPr>
        <w:rPr>
          <w:rFonts w:ascii="Courier New" w:hAnsi="Courier New" w:cs="Courier New"/>
          <w:b/>
          <w:bCs/>
          <w:sz w:val="24"/>
          <w:szCs w:val="24"/>
        </w:rPr>
      </w:pPr>
    </w:p>
    <w:p w:rsidRPr="001634D9" w:rsidR="001E5092" w:rsidP="001634D9" w:rsidRDefault="00277BB8" w14:paraId="264427DE" w14:textId="1C393748">
      <w:pPr>
        <w:rPr>
          <w:rFonts w:ascii="Courier New" w:hAnsi="Courier New" w:cs="Courier New"/>
          <w:b/>
          <w:bCs/>
          <w:sz w:val="24"/>
          <w:szCs w:val="24"/>
        </w:rPr>
      </w:pPr>
      <w:bookmarkStart w:name="_Toc499551240" w:id="0"/>
      <w:r>
        <w:rPr>
          <w:rFonts w:ascii="Courier New" w:hAnsi="Courier New" w:cs="Courier New"/>
          <w:b/>
          <w:bCs/>
          <w:sz w:val="24"/>
          <w:szCs w:val="24"/>
        </w:rPr>
        <w:t xml:space="preserve">A1. </w:t>
      </w:r>
      <w:r w:rsidRPr="001634D9" w:rsidR="001E5092">
        <w:rPr>
          <w:rFonts w:ascii="Courier New" w:hAnsi="Courier New" w:cs="Courier New"/>
          <w:b/>
          <w:bCs/>
          <w:sz w:val="24"/>
          <w:szCs w:val="24"/>
        </w:rPr>
        <w:t>Circumstances Making the Collection of Information Necessary</w:t>
      </w:r>
      <w:bookmarkEnd w:id="0"/>
    </w:p>
    <w:p w:rsidRPr="00C762CE" w:rsidR="001E5092" w:rsidP="00C762CE" w:rsidRDefault="001E5092" w14:paraId="1FBA315D" w14:textId="77777777">
      <w:pPr>
        <w:spacing w:after="120" w:line="360" w:lineRule="auto"/>
        <w:rPr>
          <w:rFonts w:ascii="Courier New" w:hAnsi="Courier New" w:cs="Courier New"/>
          <w:sz w:val="24"/>
          <w:szCs w:val="24"/>
        </w:rPr>
      </w:pPr>
    </w:p>
    <w:p w:rsidRPr="00C762CE" w:rsidR="00B75B3C" w:rsidP="00C762CE" w:rsidRDefault="00131291" w14:paraId="580B5839" w14:textId="6E9088C3">
      <w:pPr>
        <w:spacing w:after="0" w:line="360" w:lineRule="auto"/>
        <w:rPr>
          <w:rFonts w:ascii="Courier New" w:hAnsi="Courier New" w:cs="Courier New"/>
          <w:sz w:val="24"/>
          <w:szCs w:val="24"/>
        </w:rPr>
      </w:pPr>
      <w:r w:rsidRPr="00C762CE">
        <w:rPr>
          <w:rFonts w:ascii="Courier New" w:hAnsi="Courier New" w:cs="Courier New"/>
          <w:sz w:val="24"/>
          <w:szCs w:val="24"/>
        </w:rPr>
        <w:t xml:space="preserve">The Centers for Disease Control and Prevention, Division of HIV Prevention requests OMB approval for </w:t>
      </w:r>
      <w:r w:rsidR="007B4B11">
        <w:rPr>
          <w:rFonts w:ascii="Courier New" w:hAnsi="Courier New" w:cs="Courier New"/>
          <w:sz w:val="24"/>
          <w:szCs w:val="24"/>
        </w:rPr>
        <w:t>three</w:t>
      </w:r>
      <w:r w:rsidRPr="00C762CE">
        <w:rPr>
          <w:rFonts w:ascii="Courier New" w:hAnsi="Courier New" w:cs="Courier New"/>
          <w:sz w:val="24"/>
          <w:szCs w:val="24"/>
        </w:rPr>
        <w:t xml:space="preserve"> years for a new information collection for a research study entitled </w:t>
      </w:r>
      <w:r w:rsidRPr="00C762CE" w:rsidR="00F96C0C">
        <w:rPr>
          <w:rFonts w:ascii="Courier New" w:hAnsi="Courier New" w:cs="Courier New"/>
          <w:sz w:val="24"/>
          <w:szCs w:val="24"/>
        </w:rPr>
        <w:t>“</w:t>
      </w:r>
      <w:r w:rsidRPr="00C762CE">
        <w:rPr>
          <w:rFonts w:ascii="Courier New" w:hAnsi="Courier New" w:cs="Courier New"/>
          <w:sz w:val="24"/>
          <w:szCs w:val="24"/>
          <w:u w:val="single"/>
        </w:rPr>
        <w:t>A</w:t>
      </w:r>
      <w:r w:rsidRPr="00C762CE">
        <w:rPr>
          <w:rFonts w:ascii="Courier New" w:hAnsi="Courier New" w:cs="Courier New"/>
          <w:sz w:val="24"/>
          <w:szCs w:val="24"/>
        </w:rPr>
        <w:t xml:space="preserve">ntiretroviral </w:t>
      </w:r>
      <w:r w:rsidRPr="00C762CE">
        <w:rPr>
          <w:rFonts w:ascii="Courier New" w:hAnsi="Courier New" w:cs="Courier New"/>
          <w:sz w:val="24"/>
          <w:szCs w:val="24"/>
          <w:u w:val="single"/>
        </w:rPr>
        <w:t>I</w:t>
      </w:r>
      <w:r w:rsidRPr="00C762CE">
        <w:rPr>
          <w:rFonts w:ascii="Courier New" w:hAnsi="Courier New" w:cs="Courier New"/>
          <w:sz w:val="24"/>
          <w:szCs w:val="24"/>
        </w:rPr>
        <w:t xml:space="preserve">mprovement among </w:t>
      </w:r>
      <w:r w:rsidRPr="00C762CE">
        <w:rPr>
          <w:rFonts w:ascii="Courier New" w:hAnsi="Courier New" w:cs="Courier New"/>
          <w:sz w:val="24"/>
          <w:szCs w:val="24"/>
          <w:u w:val="single"/>
        </w:rPr>
        <w:t>M</w:t>
      </w:r>
      <w:r w:rsidRPr="00C762CE">
        <w:rPr>
          <w:rFonts w:ascii="Courier New" w:hAnsi="Courier New" w:cs="Courier New"/>
          <w:sz w:val="24"/>
          <w:szCs w:val="24"/>
        </w:rPr>
        <w:t xml:space="preserve">edicaid </w:t>
      </w:r>
      <w:r w:rsidRPr="00C762CE">
        <w:rPr>
          <w:rFonts w:ascii="Courier New" w:hAnsi="Courier New" w:cs="Courier New"/>
          <w:sz w:val="24"/>
          <w:szCs w:val="24"/>
          <w:u w:val="single"/>
        </w:rPr>
        <w:t>E</w:t>
      </w:r>
      <w:r w:rsidRPr="00C762CE">
        <w:rPr>
          <w:rFonts w:ascii="Courier New" w:hAnsi="Courier New" w:cs="Courier New"/>
          <w:sz w:val="24"/>
          <w:szCs w:val="24"/>
        </w:rPr>
        <w:t>nrollees</w:t>
      </w:r>
      <w:r w:rsidRPr="00C762CE" w:rsidR="00F96C0C">
        <w:rPr>
          <w:rFonts w:ascii="Courier New" w:hAnsi="Courier New" w:cs="Courier New"/>
          <w:sz w:val="24"/>
          <w:szCs w:val="24"/>
        </w:rPr>
        <w:t>”</w:t>
      </w:r>
      <w:r w:rsidRPr="00C762CE">
        <w:rPr>
          <w:rFonts w:ascii="Courier New" w:hAnsi="Courier New" w:cs="Courier New"/>
          <w:sz w:val="24"/>
          <w:szCs w:val="24"/>
        </w:rPr>
        <w:t xml:space="preserve"> (AIMS). This study will evaluate the efficacy </w:t>
      </w:r>
      <w:r w:rsidRPr="00C762CE" w:rsidR="007831F1">
        <w:rPr>
          <w:rFonts w:ascii="Courier New" w:hAnsi="Courier New" w:cs="Courier New"/>
          <w:sz w:val="24"/>
          <w:szCs w:val="24"/>
        </w:rPr>
        <w:t xml:space="preserve">of </w:t>
      </w:r>
      <w:r w:rsidRPr="00C762CE" w:rsidR="008B08A4">
        <w:rPr>
          <w:rFonts w:ascii="Courier New" w:hAnsi="Courier New" w:cs="Courier New"/>
          <w:sz w:val="24"/>
          <w:szCs w:val="24"/>
        </w:rPr>
        <w:t xml:space="preserve">a Data-to-Care strategy that uses </w:t>
      </w:r>
      <w:r w:rsidRPr="00C762CE" w:rsidR="00C67462">
        <w:rPr>
          <w:rFonts w:ascii="Courier New" w:hAnsi="Courier New" w:cs="Courier New"/>
          <w:sz w:val="24"/>
          <w:szCs w:val="24"/>
        </w:rPr>
        <w:t xml:space="preserve">administrative </w:t>
      </w:r>
      <w:r w:rsidRPr="00C762CE" w:rsidR="007831F1">
        <w:rPr>
          <w:rFonts w:ascii="Courier New" w:hAnsi="Courier New" w:cs="Courier New"/>
          <w:sz w:val="24"/>
          <w:szCs w:val="24"/>
        </w:rPr>
        <w:t>insurance and prescription claims (billing) data to identify and intervene upon persons with HIV who fail to fill antiretroviral (ARV) prescriptions.</w:t>
      </w:r>
    </w:p>
    <w:p w:rsidRPr="00C762CE" w:rsidR="007831F1" w:rsidP="00C762CE" w:rsidRDefault="007831F1" w14:paraId="50FF0AA3" w14:textId="77777777">
      <w:pPr>
        <w:spacing w:after="0" w:line="360" w:lineRule="auto"/>
        <w:rPr>
          <w:rFonts w:ascii="Courier New" w:hAnsi="Courier New" w:cs="Courier New"/>
          <w:sz w:val="24"/>
          <w:szCs w:val="24"/>
        </w:rPr>
      </w:pPr>
    </w:p>
    <w:p w:rsidRPr="00C762CE" w:rsidR="002E08A2" w:rsidP="00C762CE" w:rsidRDefault="005F2115" w14:paraId="464471C0" w14:textId="217A2D4E">
      <w:pPr>
        <w:spacing w:after="0" w:line="360" w:lineRule="auto"/>
        <w:rPr>
          <w:rFonts w:ascii="Courier New" w:hAnsi="Courier New" w:cs="Courier New"/>
          <w:sz w:val="24"/>
          <w:szCs w:val="24"/>
        </w:rPr>
      </w:pPr>
      <w:r w:rsidRPr="00C762CE">
        <w:rPr>
          <w:rFonts w:ascii="Courier New" w:hAnsi="Courier New" w:cs="Courier New"/>
          <w:sz w:val="24"/>
          <w:szCs w:val="24"/>
        </w:rPr>
        <w:t xml:space="preserve">Despite </w:t>
      </w:r>
      <w:r w:rsidRPr="00C762CE" w:rsidR="005305B5">
        <w:rPr>
          <w:rFonts w:ascii="Courier New" w:hAnsi="Courier New" w:cs="Courier New"/>
          <w:sz w:val="24"/>
          <w:szCs w:val="24"/>
        </w:rPr>
        <w:t xml:space="preserve">Department of Health and Human Services’ </w:t>
      </w:r>
      <w:r w:rsidRPr="00C762CE">
        <w:rPr>
          <w:rFonts w:ascii="Courier New" w:hAnsi="Courier New" w:cs="Courier New"/>
          <w:sz w:val="24"/>
          <w:szCs w:val="24"/>
        </w:rPr>
        <w:t>recommendations that all people with HIV receive antiretroviral therapy (ART), nearly 1 in 5 of the approximately 700,000 people diagnosed and in HIV care in the United States</w:t>
      </w:r>
      <w:r w:rsidRPr="00C762CE" w:rsidDel="00E840F1">
        <w:rPr>
          <w:rStyle w:val="CommentReference"/>
          <w:rFonts w:ascii="Courier New" w:hAnsi="Courier New" w:cs="Courier New"/>
          <w:sz w:val="24"/>
          <w:szCs w:val="24"/>
        </w:rPr>
        <w:t xml:space="preserve"> </w:t>
      </w:r>
      <w:r w:rsidRPr="00C762CE">
        <w:rPr>
          <w:rFonts w:ascii="Courier New" w:hAnsi="Courier New" w:cs="Courier New"/>
          <w:sz w:val="24"/>
          <w:szCs w:val="24"/>
        </w:rPr>
        <w:t>do not receive ART.</w:t>
      </w:r>
      <w:r w:rsidR="006960AD">
        <w:rPr>
          <w:rFonts w:ascii="Courier New" w:hAnsi="Courier New" w:cs="Courier New"/>
          <w:sz w:val="24"/>
          <w:szCs w:val="24"/>
        </w:rPr>
        <w:t xml:space="preserve"> </w:t>
      </w:r>
      <w:r w:rsidRPr="00C762CE" w:rsidR="00757211">
        <w:rPr>
          <w:rFonts w:ascii="Courier New" w:hAnsi="Courier New" w:cs="Courier New"/>
          <w:sz w:val="24"/>
          <w:szCs w:val="24"/>
        </w:rPr>
        <w:t>[1,2]</w:t>
      </w:r>
      <w:r w:rsidRPr="00C762CE">
        <w:rPr>
          <w:rFonts w:ascii="Courier New" w:hAnsi="Courier New" w:cs="Courier New"/>
          <w:sz w:val="24"/>
          <w:szCs w:val="24"/>
        </w:rPr>
        <w:t xml:space="preserve"> </w:t>
      </w:r>
      <w:r w:rsidRPr="00C762CE" w:rsidR="008D71B5">
        <w:rPr>
          <w:rFonts w:ascii="Courier New" w:hAnsi="Courier New" w:cs="Courier New"/>
          <w:sz w:val="24"/>
          <w:szCs w:val="24"/>
        </w:rPr>
        <w:t>A</w:t>
      </w:r>
      <w:r w:rsidRPr="00C762CE" w:rsidR="008B08A4">
        <w:rPr>
          <w:rFonts w:ascii="Courier New" w:hAnsi="Courier New" w:cs="Courier New"/>
          <w:sz w:val="24"/>
          <w:szCs w:val="24"/>
        </w:rPr>
        <w:t xml:space="preserve">dherence to ART leads to </w:t>
      </w:r>
      <w:r w:rsidRPr="00C762CE">
        <w:rPr>
          <w:rFonts w:ascii="Courier New" w:hAnsi="Courier New" w:cs="Courier New"/>
          <w:sz w:val="24"/>
          <w:szCs w:val="24"/>
        </w:rPr>
        <w:t>HIV viral suppression</w:t>
      </w:r>
      <w:r w:rsidRPr="00C762CE" w:rsidR="00B873FA">
        <w:rPr>
          <w:rFonts w:ascii="Courier New" w:hAnsi="Courier New" w:cs="Courier New"/>
          <w:sz w:val="24"/>
          <w:szCs w:val="24"/>
        </w:rPr>
        <w:t xml:space="preserve"> which in turn leads to</w:t>
      </w:r>
      <w:r w:rsidRPr="00C762CE">
        <w:rPr>
          <w:rFonts w:ascii="Courier New" w:hAnsi="Courier New" w:cs="Courier New"/>
          <w:sz w:val="24"/>
          <w:szCs w:val="24"/>
        </w:rPr>
        <w:t xml:space="preserve"> reduced morbidity, reduced mortality, and decreased risk of HIV transmission. </w:t>
      </w:r>
      <w:r w:rsidRPr="00C762CE" w:rsidR="00517ACF">
        <w:rPr>
          <w:rFonts w:ascii="Courier New" w:hAnsi="Courier New" w:cs="Courier New"/>
          <w:sz w:val="24"/>
          <w:szCs w:val="24"/>
        </w:rPr>
        <w:t xml:space="preserve">An essential element of the </w:t>
      </w:r>
      <w:r w:rsidRPr="00C762CE" w:rsidR="008B08A4">
        <w:rPr>
          <w:rFonts w:ascii="Courier New" w:hAnsi="Courier New" w:cs="Courier New"/>
          <w:sz w:val="24"/>
          <w:szCs w:val="24"/>
        </w:rPr>
        <w:t xml:space="preserve">President’s 2019 </w:t>
      </w:r>
      <w:r w:rsidRPr="00C762CE" w:rsidR="00517ACF">
        <w:rPr>
          <w:rFonts w:ascii="Courier New" w:hAnsi="Courier New" w:cs="Courier New"/>
          <w:i/>
          <w:sz w:val="24"/>
          <w:szCs w:val="24"/>
        </w:rPr>
        <w:t>Ending the HIV Epidemic: A Plan for America</w:t>
      </w:r>
      <w:r w:rsidRPr="00C762CE" w:rsidR="00517ACF">
        <w:rPr>
          <w:rFonts w:ascii="Courier New" w:hAnsi="Courier New" w:cs="Courier New"/>
          <w:sz w:val="24"/>
          <w:szCs w:val="24"/>
        </w:rPr>
        <w:t xml:space="preserve"> </w:t>
      </w:r>
      <w:r w:rsidRPr="00C762CE" w:rsidR="008B08A4">
        <w:rPr>
          <w:rFonts w:ascii="Courier New" w:hAnsi="Courier New" w:cs="Courier New"/>
          <w:sz w:val="24"/>
          <w:szCs w:val="24"/>
        </w:rPr>
        <w:t xml:space="preserve">initiative </w:t>
      </w:r>
      <w:r w:rsidRPr="00C762CE" w:rsidR="00517ACF">
        <w:rPr>
          <w:rFonts w:ascii="Courier New" w:hAnsi="Courier New" w:cs="Courier New"/>
          <w:sz w:val="24"/>
          <w:szCs w:val="24"/>
        </w:rPr>
        <w:t>is to treat people with HIV rapidly and effectively to reach sustained viral suppression.</w:t>
      </w:r>
      <w:r w:rsidRPr="00C762CE" w:rsidR="00757211">
        <w:rPr>
          <w:rFonts w:ascii="Courier New" w:hAnsi="Courier New" w:cs="Courier New"/>
          <w:sz w:val="24"/>
          <w:szCs w:val="24"/>
        </w:rPr>
        <w:t>[3]</w:t>
      </w:r>
      <w:r w:rsidRPr="00C762CE" w:rsidR="00517ACF">
        <w:rPr>
          <w:rFonts w:ascii="Courier New" w:hAnsi="Courier New" w:cs="Courier New"/>
          <w:sz w:val="24"/>
          <w:szCs w:val="24"/>
        </w:rPr>
        <w:t xml:space="preserve"> Effective treatment is one of the initiative’s four key strategies because people with HIV who are adherent to appropriate </w:t>
      </w:r>
      <w:r w:rsidRPr="00C762CE" w:rsidR="00EF3A9F">
        <w:rPr>
          <w:rFonts w:ascii="Courier New" w:hAnsi="Courier New" w:cs="Courier New"/>
          <w:sz w:val="24"/>
          <w:szCs w:val="24"/>
        </w:rPr>
        <w:t>ART</w:t>
      </w:r>
      <w:r w:rsidRPr="00C762CE" w:rsidR="00517ACF">
        <w:rPr>
          <w:rFonts w:ascii="Courier New" w:hAnsi="Courier New" w:cs="Courier New"/>
          <w:sz w:val="24"/>
          <w:szCs w:val="24"/>
        </w:rPr>
        <w:t xml:space="preserve"> and maintain an undetectable HIV viral load can live long healthy lives with effectively no risk of transmitting HIV to uninfected sexual partners</w:t>
      </w:r>
      <w:r w:rsidRPr="00C762CE" w:rsidR="00E97F24">
        <w:rPr>
          <w:rFonts w:ascii="Courier New" w:hAnsi="Courier New" w:cs="Courier New"/>
          <w:sz w:val="24"/>
          <w:szCs w:val="24"/>
        </w:rPr>
        <w:t>.</w:t>
      </w:r>
      <w:r w:rsidRPr="00C762CE" w:rsidR="00757211">
        <w:rPr>
          <w:rFonts w:ascii="Courier New" w:hAnsi="Courier New" w:cs="Courier New"/>
          <w:sz w:val="24"/>
          <w:szCs w:val="24"/>
        </w:rPr>
        <w:t>[4-6]</w:t>
      </w:r>
      <w:r w:rsidRPr="00C762CE" w:rsidR="00E97F24">
        <w:rPr>
          <w:rFonts w:ascii="Courier New" w:hAnsi="Courier New" w:cs="Courier New"/>
          <w:sz w:val="24"/>
          <w:szCs w:val="24"/>
        </w:rPr>
        <w:t xml:space="preserve"> </w:t>
      </w:r>
      <w:r w:rsidRPr="00C762CE" w:rsidR="00103C07">
        <w:rPr>
          <w:rFonts w:ascii="Courier New" w:hAnsi="Courier New" w:cs="Courier New"/>
          <w:sz w:val="24"/>
          <w:szCs w:val="24"/>
        </w:rPr>
        <w:t>However, a</w:t>
      </w:r>
      <w:r w:rsidRPr="00C762CE" w:rsidR="002E08A2">
        <w:rPr>
          <w:rFonts w:ascii="Courier New" w:hAnsi="Courier New" w:cs="Courier New"/>
          <w:sz w:val="24"/>
          <w:szCs w:val="24"/>
        </w:rPr>
        <w:t xml:space="preserve">mong persons with diagnosed HIV, </w:t>
      </w:r>
      <w:r w:rsidRPr="00C762CE" w:rsidR="00E97F24">
        <w:rPr>
          <w:rFonts w:ascii="Courier New" w:hAnsi="Courier New" w:cs="Courier New"/>
          <w:sz w:val="24"/>
          <w:szCs w:val="24"/>
        </w:rPr>
        <w:t>only</w:t>
      </w:r>
      <w:r w:rsidRPr="00C762CE" w:rsidR="00660953">
        <w:rPr>
          <w:rFonts w:ascii="Courier New" w:hAnsi="Courier New" w:cs="Courier New"/>
          <w:sz w:val="24"/>
          <w:szCs w:val="24"/>
        </w:rPr>
        <w:t xml:space="preserve"> </w:t>
      </w:r>
      <w:r w:rsidRPr="00C762CE" w:rsidR="002E08A2">
        <w:rPr>
          <w:rFonts w:ascii="Courier New" w:hAnsi="Courier New" w:cs="Courier New"/>
          <w:sz w:val="24"/>
          <w:szCs w:val="24"/>
        </w:rPr>
        <w:t xml:space="preserve">57% </w:t>
      </w:r>
      <w:r w:rsidRPr="00C762CE" w:rsidR="008533EA">
        <w:rPr>
          <w:rFonts w:ascii="Courier New" w:hAnsi="Courier New" w:cs="Courier New"/>
          <w:sz w:val="24"/>
          <w:szCs w:val="24"/>
        </w:rPr>
        <w:t>are</w:t>
      </w:r>
      <w:r w:rsidRPr="00C762CE" w:rsidR="002E08A2">
        <w:rPr>
          <w:rFonts w:ascii="Courier New" w:hAnsi="Courier New" w:cs="Courier New"/>
          <w:sz w:val="24"/>
          <w:szCs w:val="24"/>
        </w:rPr>
        <w:t xml:space="preserve"> in regular HIV medical care and </w:t>
      </w:r>
      <w:r w:rsidRPr="00C762CE" w:rsidR="008533EA">
        <w:rPr>
          <w:rFonts w:ascii="Courier New" w:hAnsi="Courier New" w:cs="Courier New"/>
          <w:sz w:val="24"/>
          <w:szCs w:val="24"/>
        </w:rPr>
        <w:t>60</w:t>
      </w:r>
      <w:r w:rsidRPr="00C762CE" w:rsidR="002E08A2">
        <w:rPr>
          <w:rFonts w:ascii="Courier New" w:hAnsi="Courier New" w:cs="Courier New"/>
          <w:sz w:val="24"/>
          <w:szCs w:val="24"/>
        </w:rPr>
        <w:t xml:space="preserve">% </w:t>
      </w:r>
      <w:r w:rsidRPr="00C762CE" w:rsidR="008533EA">
        <w:rPr>
          <w:rFonts w:ascii="Courier New" w:hAnsi="Courier New" w:cs="Courier New"/>
          <w:sz w:val="24"/>
          <w:szCs w:val="24"/>
        </w:rPr>
        <w:t>are virally suppressed.</w:t>
      </w:r>
      <w:r w:rsidRPr="00C762CE" w:rsidR="00757211">
        <w:rPr>
          <w:rFonts w:ascii="Courier New" w:hAnsi="Courier New" w:cs="Courier New"/>
          <w:sz w:val="24"/>
          <w:szCs w:val="24"/>
        </w:rPr>
        <w:t>[7]</w:t>
      </w:r>
      <w:r w:rsidRPr="00C762CE" w:rsidR="008533EA">
        <w:rPr>
          <w:rFonts w:ascii="Courier New" w:hAnsi="Courier New" w:cs="Courier New"/>
          <w:sz w:val="24"/>
          <w:szCs w:val="24"/>
        </w:rPr>
        <w:t xml:space="preserve"> </w:t>
      </w:r>
      <w:r w:rsidRPr="00C762CE" w:rsidR="002E08A2">
        <w:rPr>
          <w:rFonts w:ascii="Courier New" w:hAnsi="Courier New" w:cs="Courier New"/>
          <w:sz w:val="24"/>
          <w:szCs w:val="24"/>
        </w:rPr>
        <w:t xml:space="preserve">The substantial proportion of persons not retained in care </w:t>
      </w:r>
      <w:r w:rsidRPr="00C762CE" w:rsidR="00570BCA">
        <w:rPr>
          <w:rFonts w:ascii="Courier New" w:hAnsi="Courier New" w:cs="Courier New"/>
          <w:sz w:val="24"/>
          <w:szCs w:val="24"/>
        </w:rPr>
        <w:t>has</w:t>
      </w:r>
      <w:r w:rsidRPr="00C762CE" w:rsidR="002E08A2">
        <w:rPr>
          <w:rFonts w:ascii="Courier New" w:hAnsi="Courier New" w:cs="Courier New"/>
          <w:sz w:val="24"/>
          <w:szCs w:val="24"/>
        </w:rPr>
        <w:t xml:space="preserve"> important public health implications</w:t>
      </w:r>
      <w:r w:rsidRPr="00C762CE" w:rsidR="00103C07">
        <w:rPr>
          <w:rFonts w:ascii="Courier New" w:hAnsi="Courier New" w:cs="Courier New"/>
          <w:sz w:val="24"/>
          <w:szCs w:val="24"/>
        </w:rPr>
        <w:t xml:space="preserve">; </w:t>
      </w:r>
      <w:r w:rsidRPr="00C762CE" w:rsidR="00660953">
        <w:rPr>
          <w:rFonts w:ascii="Courier New" w:hAnsi="Courier New" w:cs="Courier New"/>
          <w:sz w:val="24"/>
          <w:szCs w:val="24"/>
        </w:rPr>
        <w:t xml:space="preserve">over 40% of </w:t>
      </w:r>
      <w:r w:rsidRPr="00C762CE" w:rsidR="002E08A2">
        <w:rPr>
          <w:rFonts w:ascii="Courier New" w:hAnsi="Courier New" w:cs="Courier New"/>
          <w:sz w:val="24"/>
          <w:szCs w:val="24"/>
        </w:rPr>
        <w:t>new HIV infections are transmitted from persons diagnosed with HIV who are not fully retained in medical care</w:t>
      </w:r>
      <w:r w:rsidRPr="00C762CE" w:rsidR="00660953">
        <w:rPr>
          <w:rFonts w:ascii="Courier New" w:hAnsi="Courier New" w:cs="Courier New"/>
          <w:sz w:val="24"/>
          <w:szCs w:val="24"/>
        </w:rPr>
        <w:t>.</w:t>
      </w:r>
      <w:r w:rsidRPr="00C762CE" w:rsidR="00757211">
        <w:rPr>
          <w:rFonts w:ascii="Courier New" w:hAnsi="Courier New" w:cs="Courier New"/>
          <w:sz w:val="24"/>
          <w:szCs w:val="24"/>
        </w:rPr>
        <w:t>[8]</w:t>
      </w:r>
      <w:r w:rsidRPr="00C762CE" w:rsidR="002E08A2">
        <w:rPr>
          <w:rFonts w:ascii="Courier New" w:hAnsi="Courier New" w:cs="Courier New"/>
          <w:sz w:val="24"/>
          <w:szCs w:val="24"/>
        </w:rPr>
        <w:t xml:space="preserve"> </w:t>
      </w:r>
      <w:r w:rsidRPr="00C762CE" w:rsidR="008D71B5">
        <w:rPr>
          <w:rFonts w:ascii="Courier New" w:hAnsi="Courier New" w:cs="Courier New"/>
          <w:sz w:val="24"/>
          <w:szCs w:val="24"/>
        </w:rPr>
        <w:t xml:space="preserve">Additionally, 11% of persons with HIV </w:t>
      </w:r>
      <w:r w:rsidRPr="00C762CE" w:rsidR="008D71B5">
        <w:rPr>
          <w:rFonts w:ascii="Courier New" w:hAnsi="Courier New" w:cs="Courier New"/>
          <w:sz w:val="24"/>
          <w:szCs w:val="24"/>
        </w:rPr>
        <w:lastRenderedPageBreak/>
        <w:t xml:space="preserve">who are in care but not virally suppress account for </w:t>
      </w:r>
      <w:r w:rsidRPr="00C762CE" w:rsidR="005305B5">
        <w:rPr>
          <w:rFonts w:ascii="Courier New" w:hAnsi="Courier New" w:cs="Courier New"/>
          <w:sz w:val="24"/>
          <w:szCs w:val="24"/>
        </w:rPr>
        <w:t xml:space="preserve">another </w:t>
      </w:r>
      <w:r w:rsidRPr="00C762CE" w:rsidR="00757211">
        <w:rPr>
          <w:rFonts w:ascii="Courier New" w:hAnsi="Courier New" w:cs="Courier New"/>
          <w:sz w:val="24"/>
          <w:szCs w:val="24"/>
        </w:rPr>
        <w:t>20% of new infections.[8]</w:t>
      </w:r>
    </w:p>
    <w:p w:rsidRPr="00C762CE" w:rsidR="00F84F97" w:rsidP="00C762CE" w:rsidRDefault="00F84F97" w14:paraId="4ACCB3EF" w14:textId="77777777">
      <w:pPr>
        <w:spacing w:after="0" w:line="360" w:lineRule="auto"/>
        <w:rPr>
          <w:rFonts w:ascii="Courier New" w:hAnsi="Courier New" w:cs="Courier New"/>
          <w:sz w:val="24"/>
          <w:szCs w:val="24"/>
        </w:rPr>
      </w:pPr>
    </w:p>
    <w:p w:rsidRPr="00C762CE" w:rsidR="002E08A2" w:rsidP="00C762CE" w:rsidRDefault="002E08A2" w14:paraId="4AAE466C" w14:textId="6A767709">
      <w:pPr>
        <w:pStyle w:val="Default"/>
        <w:spacing w:line="360" w:lineRule="auto"/>
        <w:rPr>
          <w:rFonts w:ascii="Courier New" w:hAnsi="Courier New" w:cs="Courier New"/>
        </w:rPr>
      </w:pPr>
      <w:r w:rsidRPr="00C762CE">
        <w:rPr>
          <w:rFonts w:ascii="Courier New" w:hAnsi="Courier New" w:cs="Courier New"/>
        </w:rPr>
        <w:t>Re-engaging out-of-care persons with HIV back into care confers important individual-level health benefits and population-level prevention benefits. Use of HIV surveillance data to identify out-of-care persons is one strategy for identifying and re-engaging out-of-care persons and is called Data-to-Care or “D2C</w:t>
      </w:r>
      <w:r w:rsidRPr="00C762CE" w:rsidR="00E97F24">
        <w:rPr>
          <w:rFonts w:ascii="Courier New" w:hAnsi="Courier New" w:cs="Courier New"/>
        </w:rPr>
        <w:t>.”</w:t>
      </w:r>
      <w:r w:rsidRPr="00C762CE" w:rsidR="00757211">
        <w:rPr>
          <w:rFonts w:ascii="Courier New" w:hAnsi="Courier New" w:cs="Courier New"/>
        </w:rPr>
        <w:t xml:space="preserve"> [9]</w:t>
      </w:r>
      <w:r w:rsidRPr="00C762CE">
        <w:rPr>
          <w:rFonts w:ascii="Courier New" w:hAnsi="Courier New" w:cs="Courier New"/>
        </w:rPr>
        <w:t xml:space="preserve"> Data-to-Care uses laboratory reports (i.e., CD4 and HIV viral load test results) received by a health department’s HIV surveillance program as markers of HIV care. In </w:t>
      </w:r>
      <w:r w:rsidRPr="00C762CE" w:rsidR="008B08A4">
        <w:rPr>
          <w:rFonts w:ascii="Courier New" w:hAnsi="Courier New" w:cs="Courier New"/>
        </w:rPr>
        <w:t>this</w:t>
      </w:r>
      <w:r w:rsidRPr="00C762CE">
        <w:rPr>
          <w:rFonts w:ascii="Courier New" w:hAnsi="Courier New" w:cs="Courier New"/>
        </w:rPr>
        <w:t xml:space="preserve"> D2C </w:t>
      </w:r>
      <w:r w:rsidRPr="00C762CE" w:rsidR="008B08A4">
        <w:rPr>
          <w:rFonts w:ascii="Courier New" w:hAnsi="Courier New" w:cs="Courier New"/>
        </w:rPr>
        <w:t>strategy</w:t>
      </w:r>
      <w:r w:rsidRPr="00C762CE">
        <w:rPr>
          <w:rFonts w:ascii="Courier New" w:hAnsi="Courier New" w:cs="Courier New"/>
        </w:rPr>
        <w:t xml:space="preserve">, there is a delay in the identification of out-of-care persons due to the time interval between recommended </w:t>
      </w:r>
      <w:r w:rsidRPr="00C762CE" w:rsidR="008B08A4">
        <w:rPr>
          <w:rFonts w:ascii="Courier New" w:hAnsi="Courier New" w:cs="Courier New"/>
        </w:rPr>
        <w:t>CD4 and viral load</w:t>
      </w:r>
      <w:r w:rsidRPr="00C762CE">
        <w:rPr>
          <w:rFonts w:ascii="Courier New" w:hAnsi="Courier New" w:cs="Courier New"/>
        </w:rPr>
        <w:t xml:space="preserve"> tests (i.e., every 3 to 6 months) and the subsequent reporting of these tests to surveillance. Thus, the</w:t>
      </w:r>
      <w:r w:rsidRPr="00C762CE" w:rsidR="008B08A4">
        <w:rPr>
          <w:rFonts w:ascii="Courier New" w:hAnsi="Courier New" w:cs="Courier New"/>
        </w:rPr>
        <w:t xml:space="preserve"> current D2C strategy</w:t>
      </w:r>
      <w:r w:rsidRPr="00C762CE">
        <w:rPr>
          <w:rFonts w:ascii="Courier New" w:hAnsi="Courier New" w:cs="Courier New"/>
        </w:rPr>
        <w:t xml:space="preserve"> identifies persons already out of care rather than identifying persons at risk for droppin</w:t>
      </w:r>
      <w:r w:rsidRPr="00C762CE" w:rsidR="008B08A4">
        <w:rPr>
          <w:rFonts w:ascii="Courier New" w:hAnsi="Courier New" w:cs="Courier New"/>
        </w:rPr>
        <w:t>g out of care; the current strategy</w:t>
      </w:r>
      <w:r w:rsidRPr="00C762CE">
        <w:rPr>
          <w:rFonts w:ascii="Courier New" w:hAnsi="Courier New" w:cs="Courier New"/>
        </w:rPr>
        <w:t xml:space="preserve"> cannot intervene in the short time interval between the start of a gap in care (typically 6 months from the last visit) and the point at which a person is declared out of care. </w:t>
      </w:r>
      <w:r w:rsidRPr="00C762CE" w:rsidR="008B08A4">
        <w:rPr>
          <w:rFonts w:ascii="Courier New" w:hAnsi="Courier New" w:cs="Courier New"/>
        </w:rPr>
        <w:t>More real-time data are needed</w:t>
      </w:r>
      <w:r w:rsidRPr="00C762CE">
        <w:rPr>
          <w:rFonts w:ascii="Courier New" w:hAnsi="Courier New" w:cs="Courier New"/>
        </w:rPr>
        <w:t xml:space="preserve"> to identify persons at risk of dropping out of care and to intervene prior to a gap in care or loss to care</w:t>
      </w:r>
      <w:r w:rsidRPr="00C762CE" w:rsidR="00CB1E3B">
        <w:rPr>
          <w:rFonts w:ascii="Courier New" w:hAnsi="Courier New" w:cs="Courier New"/>
        </w:rPr>
        <w:t>.</w:t>
      </w:r>
      <w:r w:rsidRPr="00C762CE">
        <w:rPr>
          <w:rFonts w:ascii="Courier New" w:hAnsi="Courier New" w:cs="Courier New"/>
        </w:rPr>
        <w:t xml:space="preserve"> </w:t>
      </w:r>
    </w:p>
    <w:p w:rsidRPr="00C762CE" w:rsidR="002E08A2" w:rsidP="00C762CE" w:rsidRDefault="002E08A2" w14:paraId="1AD06924" w14:textId="77777777">
      <w:pPr>
        <w:pStyle w:val="Default"/>
        <w:spacing w:line="360" w:lineRule="auto"/>
        <w:rPr>
          <w:rFonts w:ascii="Courier New" w:hAnsi="Courier New" w:cs="Courier New"/>
        </w:rPr>
      </w:pPr>
    </w:p>
    <w:p w:rsidRPr="00C762CE" w:rsidR="002E08A2" w:rsidP="00C762CE" w:rsidRDefault="008B08A4" w14:paraId="485E3DA1" w14:textId="2EB937E7">
      <w:pPr>
        <w:pStyle w:val="Default"/>
        <w:spacing w:line="360" w:lineRule="auto"/>
        <w:rPr>
          <w:rFonts w:ascii="Courier New" w:hAnsi="Courier New" w:cs="Courier New"/>
        </w:rPr>
      </w:pPr>
      <w:r w:rsidRPr="00C762CE">
        <w:rPr>
          <w:rFonts w:ascii="Courier New" w:hAnsi="Courier New" w:cs="Courier New"/>
        </w:rPr>
        <w:t xml:space="preserve">Administrative prescription </w:t>
      </w:r>
      <w:r w:rsidRPr="00C762CE" w:rsidR="002E08A2">
        <w:rPr>
          <w:rFonts w:ascii="Courier New" w:hAnsi="Courier New" w:cs="Courier New"/>
        </w:rPr>
        <w:t>claims</w:t>
      </w:r>
      <w:r w:rsidRPr="00C762CE">
        <w:rPr>
          <w:rFonts w:ascii="Courier New" w:hAnsi="Courier New" w:cs="Courier New"/>
        </w:rPr>
        <w:t xml:space="preserve"> </w:t>
      </w:r>
      <w:r w:rsidRPr="00C762CE" w:rsidR="002E08A2">
        <w:rPr>
          <w:rFonts w:ascii="Courier New" w:hAnsi="Courier New" w:cs="Courier New"/>
        </w:rPr>
        <w:t xml:space="preserve">data are a source to identify HIV-infected persons who have </w:t>
      </w:r>
      <w:r w:rsidRPr="00C762CE">
        <w:rPr>
          <w:rFonts w:ascii="Courier New" w:hAnsi="Courier New" w:cs="Courier New"/>
        </w:rPr>
        <w:t>stopped filling ARV</w:t>
      </w:r>
      <w:r w:rsidRPr="00C762CE" w:rsidR="002E08A2">
        <w:rPr>
          <w:rFonts w:ascii="Courier New" w:hAnsi="Courier New" w:cs="Courier New"/>
        </w:rPr>
        <w:t xml:space="preserve"> medications and who are at risk for becoming out of care</w:t>
      </w:r>
      <w:r w:rsidRPr="00C762CE" w:rsidR="00940249">
        <w:rPr>
          <w:rFonts w:ascii="Courier New" w:hAnsi="Courier New" w:cs="Courier New"/>
        </w:rPr>
        <w:t>.</w:t>
      </w:r>
      <w:r w:rsidRPr="00C762CE" w:rsidR="002E08A2">
        <w:rPr>
          <w:rFonts w:ascii="Courier New" w:hAnsi="Courier New" w:cs="Courier New"/>
        </w:rPr>
        <w:t xml:space="preserve"> Because most ARVs are prescribed as a 30-day supply of medication, </w:t>
      </w:r>
      <w:r w:rsidRPr="00C762CE">
        <w:rPr>
          <w:rFonts w:ascii="Courier New" w:hAnsi="Courier New" w:cs="Courier New"/>
        </w:rPr>
        <w:t>prescription</w:t>
      </w:r>
      <w:r w:rsidRPr="00C762CE" w:rsidR="00940249">
        <w:rPr>
          <w:rFonts w:ascii="Courier New" w:hAnsi="Courier New" w:cs="Courier New"/>
        </w:rPr>
        <w:t xml:space="preserve"> claims </w:t>
      </w:r>
      <w:r w:rsidRPr="00C762CE" w:rsidR="002E08A2">
        <w:rPr>
          <w:rFonts w:ascii="Courier New" w:hAnsi="Courier New" w:cs="Courier New"/>
        </w:rPr>
        <w:t xml:space="preserve">data can be used to identify persons who are not filling their medications on a monthly basis. </w:t>
      </w:r>
    </w:p>
    <w:p w:rsidRPr="00C762CE" w:rsidR="002E08A2" w:rsidP="00C762CE" w:rsidRDefault="002E08A2" w14:paraId="626F2220" w14:textId="77777777">
      <w:pPr>
        <w:pStyle w:val="Default"/>
        <w:spacing w:line="360" w:lineRule="auto"/>
        <w:rPr>
          <w:rFonts w:ascii="Courier New" w:hAnsi="Courier New" w:cs="Courier New"/>
        </w:rPr>
      </w:pPr>
    </w:p>
    <w:p w:rsidRPr="00C762CE" w:rsidR="005D28C6" w:rsidP="00C762CE" w:rsidRDefault="002E08A2" w14:paraId="5C7D2141" w14:textId="31404D88">
      <w:pPr>
        <w:pStyle w:val="EndnoteText"/>
        <w:rPr>
          <w:rFonts w:ascii="Courier New" w:hAnsi="Courier New" w:cs="Courier New"/>
          <w:sz w:val="24"/>
          <w:szCs w:val="24"/>
        </w:rPr>
      </w:pPr>
      <w:r w:rsidRPr="00C762CE">
        <w:rPr>
          <w:rFonts w:ascii="Courier New" w:hAnsi="Courier New" w:cs="Courier New"/>
          <w:sz w:val="24"/>
          <w:szCs w:val="24"/>
        </w:rPr>
        <w:t xml:space="preserve">The purpose of </w:t>
      </w:r>
      <w:r w:rsidRPr="00C762CE" w:rsidR="00103C07">
        <w:rPr>
          <w:rFonts w:ascii="Courier New" w:hAnsi="Courier New" w:cs="Courier New"/>
          <w:sz w:val="24"/>
          <w:szCs w:val="24"/>
        </w:rPr>
        <w:t xml:space="preserve">the AIMS </w:t>
      </w:r>
      <w:r w:rsidRPr="00C762CE">
        <w:rPr>
          <w:rFonts w:ascii="Courier New" w:hAnsi="Courier New" w:cs="Courier New"/>
          <w:sz w:val="24"/>
          <w:szCs w:val="24"/>
        </w:rPr>
        <w:t xml:space="preserve">study is to develop, implement and </w:t>
      </w:r>
      <w:r w:rsidRPr="00C762CE" w:rsidR="00965C77">
        <w:rPr>
          <w:rFonts w:ascii="Courier New" w:hAnsi="Courier New" w:cs="Courier New"/>
          <w:sz w:val="24"/>
          <w:szCs w:val="24"/>
        </w:rPr>
        <w:t xml:space="preserve">evaluate a </w:t>
      </w:r>
      <w:r w:rsidRPr="00C762CE" w:rsidR="00852DD7">
        <w:rPr>
          <w:rFonts w:ascii="Courier New" w:hAnsi="Courier New" w:cs="Courier New"/>
          <w:sz w:val="24"/>
          <w:szCs w:val="24"/>
        </w:rPr>
        <w:t>D2C strategy that uses</w:t>
      </w:r>
      <w:r w:rsidRPr="00C762CE" w:rsidR="00965C77">
        <w:rPr>
          <w:rFonts w:ascii="Courier New" w:hAnsi="Courier New" w:cs="Courier New"/>
          <w:sz w:val="24"/>
          <w:szCs w:val="24"/>
        </w:rPr>
        <w:t xml:space="preserve"> </w:t>
      </w:r>
      <w:r w:rsidRPr="00C762CE" w:rsidR="006E3E0A">
        <w:rPr>
          <w:rFonts w:ascii="Courier New" w:hAnsi="Courier New" w:cs="Courier New"/>
          <w:sz w:val="24"/>
          <w:szCs w:val="24"/>
        </w:rPr>
        <w:t xml:space="preserve">insurance and </w:t>
      </w:r>
      <w:r w:rsidRPr="00C762CE">
        <w:rPr>
          <w:rFonts w:ascii="Courier New" w:hAnsi="Courier New" w:cs="Courier New"/>
          <w:sz w:val="24"/>
          <w:szCs w:val="24"/>
        </w:rPr>
        <w:t xml:space="preserve">real-time </w:t>
      </w:r>
      <w:r w:rsidRPr="00C762CE" w:rsidR="00E457AE">
        <w:rPr>
          <w:rFonts w:ascii="Courier New" w:hAnsi="Courier New" w:cs="Courier New"/>
          <w:sz w:val="24"/>
          <w:szCs w:val="24"/>
        </w:rPr>
        <w:t>prescription</w:t>
      </w:r>
      <w:r w:rsidRPr="00C762CE">
        <w:rPr>
          <w:rFonts w:ascii="Courier New" w:hAnsi="Courier New" w:cs="Courier New"/>
          <w:sz w:val="24"/>
          <w:szCs w:val="24"/>
        </w:rPr>
        <w:t xml:space="preserve"> </w:t>
      </w:r>
      <w:r w:rsidRPr="00C762CE" w:rsidR="009D12C8">
        <w:rPr>
          <w:rFonts w:ascii="Courier New" w:hAnsi="Courier New" w:cs="Courier New"/>
          <w:sz w:val="24"/>
          <w:szCs w:val="24"/>
        </w:rPr>
        <w:t xml:space="preserve">claims </w:t>
      </w:r>
      <w:r w:rsidRPr="00C762CE">
        <w:rPr>
          <w:rFonts w:ascii="Courier New" w:hAnsi="Courier New" w:cs="Courier New"/>
          <w:sz w:val="24"/>
          <w:szCs w:val="24"/>
        </w:rPr>
        <w:t xml:space="preserve">data to identify </w:t>
      </w:r>
      <w:r w:rsidRPr="00C762CE" w:rsidR="00F84F97">
        <w:rPr>
          <w:rFonts w:ascii="Courier New" w:hAnsi="Courier New" w:cs="Courier New"/>
          <w:sz w:val="24"/>
          <w:szCs w:val="24"/>
        </w:rPr>
        <w:t xml:space="preserve">1) </w:t>
      </w:r>
      <w:r w:rsidRPr="00C762CE" w:rsidR="006E3E0A">
        <w:rPr>
          <w:rFonts w:ascii="Courier New" w:hAnsi="Courier New" w:cs="Courier New"/>
          <w:sz w:val="24"/>
          <w:szCs w:val="24"/>
        </w:rPr>
        <w:t>persons with HIV who have never been prescribed ART</w:t>
      </w:r>
      <w:r w:rsidRPr="00C762CE" w:rsidR="00103C07">
        <w:rPr>
          <w:rFonts w:ascii="Courier New" w:hAnsi="Courier New" w:cs="Courier New"/>
          <w:sz w:val="24"/>
          <w:szCs w:val="24"/>
        </w:rPr>
        <w:t xml:space="preserve"> and </w:t>
      </w:r>
      <w:r w:rsidRPr="00C762CE" w:rsidR="00F84F97">
        <w:rPr>
          <w:rFonts w:ascii="Courier New" w:hAnsi="Courier New" w:cs="Courier New"/>
          <w:sz w:val="24"/>
          <w:szCs w:val="24"/>
        </w:rPr>
        <w:t xml:space="preserve">2) </w:t>
      </w:r>
      <w:r w:rsidRPr="00C762CE">
        <w:rPr>
          <w:rFonts w:ascii="Courier New" w:hAnsi="Courier New" w:cs="Courier New"/>
          <w:sz w:val="24"/>
          <w:szCs w:val="24"/>
        </w:rPr>
        <w:t xml:space="preserve">persons </w:t>
      </w:r>
      <w:r w:rsidRPr="00C762CE" w:rsidR="006E3E0A">
        <w:rPr>
          <w:rFonts w:ascii="Courier New" w:hAnsi="Courier New" w:cs="Courier New"/>
          <w:sz w:val="24"/>
          <w:szCs w:val="24"/>
        </w:rPr>
        <w:t xml:space="preserve">with HIV </w:t>
      </w:r>
      <w:r w:rsidRPr="00C762CE">
        <w:rPr>
          <w:rFonts w:ascii="Courier New" w:hAnsi="Courier New" w:cs="Courier New"/>
          <w:sz w:val="24"/>
          <w:szCs w:val="24"/>
        </w:rPr>
        <w:t xml:space="preserve">who fail to pick up prescribed </w:t>
      </w:r>
      <w:r w:rsidRPr="00C762CE" w:rsidR="00FE54D2">
        <w:rPr>
          <w:rFonts w:ascii="Courier New" w:hAnsi="Courier New" w:cs="Courier New"/>
          <w:sz w:val="24"/>
          <w:szCs w:val="24"/>
        </w:rPr>
        <w:t>ART</w:t>
      </w:r>
      <w:r w:rsidRPr="00C762CE">
        <w:rPr>
          <w:rFonts w:ascii="Courier New" w:hAnsi="Courier New" w:cs="Courier New"/>
          <w:sz w:val="24"/>
          <w:szCs w:val="24"/>
        </w:rPr>
        <w:t xml:space="preserve"> </w:t>
      </w:r>
      <w:r w:rsidRPr="00C762CE">
        <w:rPr>
          <w:rFonts w:ascii="Courier New" w:hAnsi="Courier New" w:cs="Courier New"/>
          <w:sz w:val="24"/>
          <w:szCs w:val="24"/>
        </w:rPr>
        <w:lastRenderedPageBreak/>
        <w:t>medications</w:t>
      </w:r>
      <w:r w:rsidRPr="00C762CE" w:rsidR="00664E89">
        <w:rPr>
          <w:rFonts w:ascii="Courier New" w:hAnsi="Courier New" w:cs="Courier New"/>
          <w:sz w:val="24"/>
          <w:szCs w:val="24"/>
        </w:rPr>
        <w:t xml:space="preserve"> in a timely manner</w:t>
      </w:r>
      <w:r w:rsidRPr="00C762CE" w:rsidR="00F84F97">
        <w:rPr>
          <w:rFonts w:ascii="Courier New" w:hAnsi="Courier New" w:cs="Courier New"/>
          <w:sz w:val="24"/>
          <w:szCs w:val="24"/>
        </w:rPr>
        <w:t xml:space="preserve">. These individuals will be targeted either for a provider peer-to-peer counseling intervention or </w:t>
      </w:r>
      <w:r w:rsidRPr="00C762CE" w:rsidR="00E43C55">
        <w:rPr>
          <w:rFonts w:ascii="Courier New" w:hAnsi="Courier New" w:cs="Courier New"/>
          <w:sz w:val="24"/>
          <w:szCs w:val="24"/>
        </w:rPr>
        <w:t>for</w:t>
      </w:r>
      <w:r w:rsidRPr="00C762CE" w:rsidR="00F84F97">
        <w:rPr>
          <w:rFonts w:ascii="Courier New" w:hAnsi="Courier New" w:cs="Courier New"/>
          <w:sz w:val="24"/>
          <w:szCs w:val="24"/>
        </w:rPr>
        <w:t xml:space="preserve"> progressive patient-level </w:t>
      </w:r>
      <w:r w:rsidRPr="00C762CE">
        <w:rPr>
          <w:rFonts w:ascii="Courier New" w:hAnsi="Courier New" w:cs="Courier New"/>
          <w:sz w:val="24"/>
          <w:szCs w:val="24"/>
        </w:rPr>
        <w:t xml:space="preserve">adherence and retention interventions. </w:t>
      </w:r>
      <w:r w:rsidRPr="00C762CE" w:rsidR="00FE54D2">
        <w:rPr>
          <w:rFonts w:ascii="Courier New" w:hAnsi="Courier New" w:cs="Courier New"/>
          <w:sz w:val="24"/>
          <w:szCs w:val="24"/>
        </w:rPr>
        <w:t xml:space="preserve">Given the </w:t>
      </w:r>
      <w:r w:rsidRPr="00C762CE" w:rsidR="00741239">
        <w:rPr>
          <w:rFonts w:ascii="Courier New" w:hAnsi="Courier New" w:cs="Courier New"/>
          <w:sz w:val="24"/>
          <w:szCs w:val="24"/>
        </w:rPr>
        <w:t>substantial number</w:t>
      </w:r>
      <w:r w:rsidRPr="00C762CE" w:rsidR="00FE54D2">
        <w:rPr>
          <w:rFonts w:ascii="Courier New" w:hAnsi="Courier New" w:cs="Courier New"/>
          <w:sz w:val="24"/>
          <w:szCs w:val="24"/>
        </w:rPr>
        <w:t xml:space="preserve"> of persons with HIV who are not on ART (either because ART was never prescribed </w:t>
      </w:r>
      <w:r w:rsidRPr="00C762CE" w:rsidR="008B08A4">
        <w:rPr>
          <w:rFonts w:ascii="Courier New" w:hAnsi="Courier New" w:cs="Courier New"/>
          <w:sz w:val="24"/>
          <w:szCs w:val="24"/>
        </w:rPr>
        <w:t>or because they fail to fill ARV</w:t>
      </w:r>
      <w:r w:rsidRPr="00C762CE" w:rsidR="00FE54D2">
        <w:rPr>
          <w:rFonts w:ascii="Courier New" w:hAnsi="Courier New" w:cs="Courier New"/>
          <w:sz w:val="24"/>
          <w:szCs w:val="24"/>
        </w:rPr>
        <w:t xml:space="preserve"> prescriptions) </w:t>
      </w:r>
      <w:r w:rsidRPr="00C762CE" w:rsidR="00791782">
        <w:rPr>
          <w:rFonts w:ascii="Courier New" w:hAnsi="Courier New" w:cs="Courier New"/>
          <w:sz w:val="24"/>
          <w:szCs w:val="24"/>
        </w:rPr>
        <w:t xml:space="preserve">and because HIV viral rebound can occur within weeks of stopping ART, </w:t>
      </w:r>
      <w:r w:rsidRPr="00C762CE" w:rsidR="00741239">
        <w:rPr>
          <w:rFonts w:ascii="Courier New" w:hAnsi="Courier New" w:cs="Courier New"/>
          <w:sz w:val="24"/>
          <w:szCs w:val="24"/>
        </w:rPr>
        <w:t>using real time prescription data to identify persons who fail to fill ARV prescriptions and to intervene</w:t>
      </w:r>
      <w:r w:rsidRPr="00C762CE" w:rsidR="00791782">
        <w:rPr>
          <w:rFonts w:ascii="Courier New" w:hAnsi="Courier New" w:cs="Courier New"/>
          <w:sz w:val="24"/>
          <w:szCs w:val="24"/>
        </w:rPr>
        <w:t>,</w:t>
      </w:r>
      <w:r w:rsidRPr="00C762CE" w:rsidR="00741239">
        <w:rPr>
          <w:rFonts w:ascii="Courier New" w:hAnsi="Courier New" w:cs="Courier New"/>
          <w:sz w:val="24"/>
          <w:szCs w:val="24"/>
        </w:rPr>
        <w:t xml:space="preserve"> could have a significant impact on adherence</w:t>
      </w:r>
      <w:r w:rsidRPr="00C762CE" w:rsidR="00791782">
        <w:rPr>
          <w:rFonts w:ascii="Courier New" w:hAnsi="Courier New" w:cs="Courier New"/>
          <w:sz w:val="24"/>
          <w:szCs w:val="24"/>
        </w:rPr>
        <w:t xml:space="preserve"> and viral suppression. Additionally, the strategy could</w:t>
      </w:r>
      <w:r w:rsidRPr="00C762CE" w:rsidR="00741239">
        <w:rPr>
          <w:rFonts w:ascii="Courier New" w:hAnsi="Courier New" w:cs="Courier New"/>
          <w:sz w:val="24"/>
          <w:szCs w:val="24"/>
        </w:rPr>
        <w:t xml:space="preserve"> </w:t>
      </w:r>
      <w:r w:rsidRPr="00C762CE" w:rsidR="00791782">
        <w:rPr>
          <w:rFonts w:ascii="Courier New" w:hAnsi="Courier New" w:cs="Courier New"/>
          <w:sz w:val="24"/>
          <w:szCs w:val="24"/>
        </w:rPr>
        <w:t xml:space="preserve">potentially </w:t>
      </w:r>
      <w:r w:rsidRPr="00C762CE" w:rsidR="003F32DF">
        <w:rPr>
          <w:rFonts w:ascii="Courier New" w:hAnsi="Courier New" w:cs="Courier New"/>
          <w:sz w:val="24"/>
          <w:szCs w:val="24"/>
        </w:rPr>
        <w:t>influence</w:t>
      </w:r>
      <w:r w:rsidRPr="00C762CE" w:rsidR="00791782">
        <w:rPr>
          <w:rFonts w:ascii="Courier New" w:hAnsi="Courier New" w:cs="Courier New"/>
          <w:sz w:val="24"/>
          <w:szCs w:val="24"/>
        </w:rPr>
        <w:t xml:space="preserve"> retention in care by reducing</w:t>
      </w:r>
      <w:r w:rsidRPr="00C762CE" w:rsidR="005D28C6">
        <w:rPr>
          <w:rFonts w:ascii="Courier New" w:hAnsi="Courier New" w:cs="Courier New"/>
          <w:sz w:val="24"/>
          <w:szCs w:val="24"/>
        </w:rPr>
        <w:t xml:space="preserve"> the timeline to identify persons at risk for failing out of care</w:t>
      </w:r>
      <w:r w:rsidRPr="00C762CE" w:rsidR="00C143C1">
        <w:rPr>
          <w:rFonts w:ascii="Courier New" w:hAnsi="Courier New" w:cs="Courier New"/>
          <w:sz w:val="24"/>
          <w:szCs w:val="24"/>
        </w:rPr>
        <w:t xml:space="preserve"> </w:t>
      </w:r>
      <w:r w:rsidRPr="00C762CE" w:rsidR="00791782">
        <w:rPr>
          <w:rFonts w:ascii="Courier New" w:hAnsi="Courier New" w:cs="Courier New"/>
          <w:sz w:val="24"/>
          <w:szCs w:val="24"/>
        </w:rPr>
        <w:t>(</w:t>
      </w:r>
      <w:r w:rsidRPr="00C762CE" w:rsidR="008B08A4">
        <w:rPr>
          <w:rFonts w:ascii="Courier New" w:hAnsi="Courier New" w:cs="Courier New"/>
          <w:sz w:val="24"/>
          <w:szCs w:val="24"/>
        </w:rPr>
        <w:t>as indicated by failing to fill ARV prescriptions</w:t>
      </w:r>
      <w:r w:rsidRPr="00C762CE" w:rsidR="00791782">
        <w:rPr>
          <w:rFonts w:ascii="Courier New" w:hAnsi="Courier New" w:cs="Courier New"/>
          <w:sz w:val="24"/>
          <w:szCs w:val="24"/>
        </w:rPr>
        <w:t>)</w:t>
      </w:r>
      <w:r w:rsidRPr="00C762CE" w:rsidR="008B08A4">
        <w:rPr>
          <w:rFonts w:ascii="Courier New" w:hAnsi="Courier New" w:cs="Courier New"/>
          <w:sz w:val="24"/>
          <w:szCs w:val="24"/>
        </w:rPr>
        <w:t xml:space="preserve">. </w:t>
      </w:r>
    </w:p>
    <w:p w:rsidRPr="00C762CE" w:rsidR="002E08A2" w:rsidP="00C762CE" w:rsidRDefault="002E08A2" w14:paraId="4771AF94" w14:textId="77777777">
      <w:pPr>
        <w:pStyle w:val="Default"/>
        <w:spacing w:line="360" w:lineRule="auto"/>
        <w:rPr>
          <w:rFonts w:ascii="Courier New" w:hAnsi="Courier New" w:cs="Courier New"/>
        </w:rPr>
      </w:pPr>
    </w:p>
    <w:p w:rsidRPr="00C762CE" w:rsidR="00131291" w:rsidP="00C762CE" w:rsidRDefault="00CB56C3" w14:paraId="6CE52B57" w14:textId="40E5C141">
      <w:pPr>
        <w:pStyle w:val="Default"/>
        <w:spacing w:line="360" w:lineRule="auto"/>
        <w:rPr>
          <w:rFonts w:ascii="Courier New" w:hAnsi="Courier New" w:cs="Courier New"/>
        </w:rPr>
      </w:pPr>
      <w:r w:rsidRPr="00C762CE">
        <w:rPr>
          <w:rFonts w:ascii="Courier New" w:hAnsi="Courier New" w:cs="Courier New"/>
        </w:rPr>
        <w:t xml:space="preserve">The AIMS study will advance </w:t>
      </w:r>
      <w:r w:rsidRPr="00C762CE" w:rsidR="00965C77">
        <w:rPr>
          <w:rFonts w:ascii="Courier New" w:hAnsi="Courier New" w:cs="Courier New"/>
        </w:rPr>
        <w:t xml:space="preserve">the understanding of how to use </w:t>
      </w:r>
      <w:r w:rsidR="00A867AA">
        <w:rPr>
          <w:rFonts w:ascii="Courier New" w:hAnsi="Courier New" w:cs="Courier New"/>
        </w:rPr>
        <w:t>existing, administrative data, in combination with surveillance data,</w:t>
      </w:r>
      <w:r w:rsidRPr="00C762CE" w:rsidR="00E94B08">
        <w:rPr>
          <w:rFonts w:ascii="Courier New" w:hAnsi="Courier New" w:cs="Courier New"/>
        </w:rPr>
        <w:t xml:space="preserve"> for HIV prevention. </w:t>
      </w:r>
      <w:r w:rsidRPr="00C762CE" w:rsidR="00570BCA">
        <w:rPr>
          <w:rFonts w:ascii="Courier New" w:hAnsi="Courier New" w:cs="Courier New"/>
        </w:rPr>
        <w:t xml:space="preserve">The study is aligned with the </w:t>
      </w:r>
      <w:r w:rsidRPr="00C762CE" w:rsidR="00710578">
        <w:rPr>
          <w:rFonts w:ascii="Courier New" w:hAnsi="Courier New" w:cs="Courier New"/>
        </w:rPr>
        <w:t xml:space="preserve">following operational strategies of the </w:t>
      </w:r>
      <w:r w:rsidRPr="00C762CE" w:rsidR="000B73D6">
        <w:rPr>
          <w:rFonts w:ascii="Courier New" w:hAnsi="Courier New" w:cs="Courier New"/>
        </w:rPr>
        <w:t>President’s</w:t>
      </w:r>
      <w:r w:rsidRPr="00C762CE" w:rsidR="00570BCA">
        <w:rPr>
          <w:rFonts w:ascii="Courier New" w:hAnsi="Courier New" w:cs="Courier New"/>
        </w:rPr>
        <w:t xml:space="preserve"> </w:t>
      </w:r>
      <w:r w:rsidRPr="00C762CE" w:rsidR="00570BCA">
        <w:rPr>
          <w:rFonts w:ascii="Courier New" w:hAnsi="Courier New" w:cs="Courier New"/>
          <w:i/>
        </w:rPr>
        <w:t>Ending the HIV Epidemic: A Plan for America</w:t>
      </w:r>
      <w:r w:rsidRPr="00C762CE" w:rsidR="000B73D6">
        <w:rPr>
          <w:rFonts w:ascii="Courier New" w:hAnsi="Courier New" w:cs="Courier New"/>
          <w:i/>
        </w:rPr>
        <w:t xml:space="preserve"> </w:t>
      </w:r>
      <w:r w:rsidRPr="00C762CE" w:rsidR="000B73D6">
        <w:rPr>
          <w:rFonts w:ascii="Courier New" w:hAnsi="Courier New" w:cs="Courier New"/>
          <w:iCs/>
        </w:rPr>
        <w:t>initiative</w:t>
      </w:r>
      <w:r w:rsidRPr="00C762CE" w:rsidR="00710578">
        <w:rPr>
          <w:rFonts w:ascii="Courier New" w:hAnsi="Courier New" w:cs="Courier New"/>
        </w:rPr>
        <w:t>:</w:t>
      </w:r>
      <w:r w:rsidRPr="00C762CE" w:rsidR="00757211">
        <w:rPr>
          <w:rFonts w:ascii="Courier New" w:hAnsi="Courier New" w:cs="Courier New"/>
        </w:rPr>
        <w:t>[3]</w:t>
      </w:r>
    </w:p>
    <w:p w:rsidRPr="00C762CE" w:rsidR="00710578" w:rsidP="00C762CE" w:rsidRDefault="00710578" w14:paraId="2EBC98D9" w14:textId="77777777">
      <w:pPr>
        <w:spacing w:after="0" w:line="360" w:lineRule="auto"/>
        <w:rPr>
          <w:rFonts w:ascii="Courier New" w:hAnsi="Courier New" w:cs="Courier New"/>
          <w:sz w:val="24"/>
          <w:szCs w:val="24"/>
        </w:rPr>
      </w:pPr>
    </w:p>
    <w:p w:rsidRPr="00C762CE" w:rsidR="00710578" w:rsidP="00C762CE" w:rsidRDefault="00710578" w14:paraId="14409A92" w14:textId="77777777">
      <w:pPr>
        <w:pStyle w:val="ListParagraph"/>
        <w:numPr>
          <w:ilvl w:val="0"/>
          <w:numId w:val="11"/>
        </w:numPr>
        <w:spacing w:after="0" w:line="360" w:lineRule="auto"/>
        <w:ind w:left="810" w:hanging="810"/>
        <w:rPr>
          <w:rFonts w:ascii="Courier New" w:hAnsi="Courier New" w:cs="Courier New"/>
          <w:sz w:val="24"/>
          <w:szCs w:val="24"/>
        </w:rPr>
      </w:pPr>
      <w:r w:rsidRPr="00C762CE">
        <w:rPr>
          <w:rFonts w:ascii="Courier New" w:hAnsi="Courier New" w:cs="Courier New"/>
          <w:sz w:val="24"/>
          <w:szCs w:val="24"/>
        </w:rPr>
        <w:t>Treat</w:t>
      </w:r>
    </w:p>
    <w:p w:rsidRPr="00C762CE" w:rsidR="00710578" w:rsidP="00C762CE" w:rsidRDefault="00710578" w14:paraId="0D768F6F" w14:textId="77777777">
      <w:pPr>
        <w:pStyle w:val="ListParagraph"/>
        <w:numPr>
          <w:ilvl w:val="0"/>
          <w:numId w:val="11"/>
        </w:numPr>
        <w:spacing w:after="0" w:line="360" w:lineRule="auto"/>
        <w:ind w:left="810" w:hanging="810"/>
        <w:rPr>
          <w:rFonts w:ascii="Courier New" w:hAnsi="Courier New" w:cs="Courier New"/>
          <w:sz w:val="24"/>
          <w:szCs w:val="24"/>
        </w:rPr>
      </w:pPr>
      <w:r w:rsidRPr="00C762CE">
        <w:rPr>
          <w:rFonts w:ascii="Courier New" w:hAnsi="Courier New" w:cs="Courier New"/>
          <w:sz w:val="24"/>
          <w:szCs w:val="24"/>
        </w:rPr>
        <w:t>Prevent</w:t>
      </w:r>
    </w:p>
    <w:p w:rsidRPr="00C762CE" w:rsidR="00570BCA" w:rsidP="00C762CE" w:rsidRDefault="00570BCA" w14:paraId="1869583D" w14:textId="77777777">
      <w:pPr>
        <w:spacing w:after="0" w:line="360" w:lineRule="auto"/>
        <w:rPr>
          <w:rFonts w:ascii="Courier New" w:hAnsi="Courier New" w:cs="Courier New"/>
          <w:sz w:val="24"/>
          <w:szCs w:val="24"/>
        </w:rPr>
      </w:pPr>
    </w:p>
    <w:p w:rsidRPr="00C762CE" w:rsidR="00103C07" w:rsidP="00C762CE" w:rsidRDefault="00103C07" w14:paraId="1C6AD782" w14:textId="168A0899">
      <w:pPr>
        <w:spacing w:after="0" w:line="360" w:lineRule="auto"/>
        <w:rPr>
          <w:rFonts w:ascii="Courier New" w:hAnsi="Courier New" w:cs="Courier New"/>
          <w:sz w:val="24"/>
          <w:szCs w:val="24"/>
        </w:rPr>
      </w:pPr>
      <w:r w:rsidRPr="00C762CE">
        <w:rPr>
          <w:rFonts w:ascii="Courier New" w:hAnsi="Courier New" w:cs="Courier New"/>
          <w:sz w:val="24"/>
          <w:szCs w:val="24"/>
        </w:rPr>
        <w:t>The study is also aligned with the following national HIV prevention goals</w:t>
      </w:r>
      <w:r w:rsidRPr="00C762CE" w:rsidR="007B4FC6">
        <w:rPr>
          <w:rFonts w:ascii="Courier New" w:hAnsi="Courier New" w:cs="Courier New"/>
          <w:sz w:val="24"/>
          <w:szCs w:val="24"/>
        </w:rPr>
        <w:t xml:space="preserve"> from the National HIV/AIDS Strategy</w:t>
      </w:r>
      <w:r w:rsidRPr="00C762CE" w:rsidR="00710578">
        <w:rPr>
          <w:rFonts w:ascii="Courier New" w:hAnsi="Courier New" w:cs="Courier New"/>
          <w:sz w:val="24"/>
          <w:szCs w:val="24"/>
        </w:rPr>
        <w:t>:</w:t>
      </w:r>
      <w:r w:rsidRPr="00C762CE" w:rsidR="00757211">
        <w:rPr>
          <w:rFonts w:ascii="Courier New" w:hAnsi="Courier New" w:cs="Courier New"/>
          <w:sz w:val="24"/>
          <w:szCs w:val="24"/>
        </w:rPr>
        <w:t>[10]</w:t>
      </w:r>
    </w:p>
    <w:p w:rsidRPr="00C762CE" w:rsidR="00663247" w:rsidP="00C762CE" w:rsidRDefault="00663247" w14:paraId="49DA444F" w14:textId="77777777">
      <w:pPr>
        <w:spacing w:after="0" w:line="360" w:lineRule="auto"/>
        <w:rPr>
          <w:rFonts w:ascii="Courier New" w:hAnsi="Courier New" w:cs="Courier New"/>
          <w:sz w:val="24"/>
          <w:szCs w:val="24"/>
        </w:rPr>
      </w:pPr>
    </w:p>
    <w:p w:rsidRPr="00C762CE" w:rsidR="00500508" w:rsidP="00277BB8" w:rsidRDefault="00CB1E3B" w14:paraId="557B595F" w14:textId="1198D234">
      <w:pPr>
        <w:autoSpaceDE w:val="0"/>
        <w:autoSpaceDN w:val="0"/>
        <w:adjustRightInd w:val="0"/>
        <w:spacing w:after="0" w:line="360" w:lineRule="auto"/>
        <w:ind w:left="1440" w:hanging="1440"/>
        <w:rPr>
          <w:rFonts w:ascii="Courier New" w:hAnsi="Courier New" w:eastAsia="GlyphaLTStd" w:cs="Courier New"/>
          <w:sz w:val="24"/>
          <w:szCs w:val="24"/>
        </w:rPr>
      </w:pPr>
      <w:r w:rsidRPr="00C762CE">
        <w:rPr>
          <w:rFonts w:ascii="Courier New" w:hAnsi="Courier New" w:eastAsia="GlyphaLTStd" w:cs="Courier New"/>
          <w:sz w:val="24"/>
          <w:szCs w:val="24"/>
        </w:rPr>
        <w:t xml:space="preserve">1.B.1 </w:t>
      </w:r>
      <w:r w:rsidR="00277BB8">
        <w:rPr>
          <w:rFonts w:ascii="Courier New" w:hAnsi="Courier New" w:eastAsia="GlyphaLTStd" w:cs="Courier New"/>
          <w:sz w:val="24"/>
          <w:szCs w:val="24"/>
        </w:rPr>
        <w:t xml:space="preserve">    </w:t>
      </w:r>
      <w:r w:rsidRPr="00C762CE" w:rsidR="00500508">
        <w:rPr>
          <w:rFonts w:ascii="Courier New" w:hAnsi="Courier New" w:eastAsia="GlyphaLTStd" w:cs="Courier New"/>
          <w:sz w:val="24"/>
          <w:szCs w:val="24"/>
        </w:rPr>
        <w:t>Design and evaluate innovative prevention strategies and combination approaches</w:t>
      </w:r>
      <w:r w:rsidRPr="00C762CE" w:rsidR="00902C16">
        <w:rPr>
          <w:rFonts w:ascii="Courier New" w:hAnsi="Courier New" w:eastAsia="GlyphaLTStd" w:cs="Courier New"/>
          <w:sz w:val="24"/>
          <w:szCs w:val="24"/>
        </w:rPr>
        <w:t xml:space="preserve"> </w:t>
      </w:r>
      <w:r w:rsidRPr="00C762CE" w:rsidR="00500508">
        <w:rPr>
          <w:rFonts w:ascii="Courier New" w:hAnsi="Courier New" w:eastAsia="GlyphaLTStd" w:cs="Courier New"/>
          <w:sz w:val="24"/>
          <w:szCs w:val="24"/>
        </w:rPr>
        <w:t xml:space="preserve">for preventing HIV infection in high-risk populations and </w:t>
      </w:r>
      <w:r w:rsidRPr="00C762CE" w:rsidR="00902C16">
        <w:rPr>
          <w:rFonts w:ascii="Courier New" w:hAnsi="Courier New" w:eastAsia="GlyphaLTStd" w:cs="Courier New"/>
          <w:sz w:val="24"/>
          <w:szCs w:val="24"/>
        </w:rPr>
        <w:t>communities and</w:t>
      </w:r>
      <w:r w:rsidRPr="00C762CE" w:rsidR="00500508">
        <w:rPr>
          <w:rFonts w:ascii="Courier New" w:hAnsi="Courier New" w:eastAsia="GlyphaLTStd" w:cs="Courier New"/>
          <w:sz w:val="24"/>
          <w:szCs w:val="24"/>
        </w:rPr>
        <w:t xml:space="preserve"> prioritize</w:t>
      </w:r>
      <w:r w:rsidRPr="00C762CE" w:rsidR="00902C16">
        <w:rPr>
          <w:rFonts w:ascii="Courier New" w:hAnsi="Courier New" w:eastAsia="GlyphaLTStd" w:cs="Courier New"/>
          <w:sz w:val="24"/>
          <w:szCs w:val="24"/>
        </w:rPr>
        <w:t xml:space="preserve"> </w:t>
      </w:r>
      <w:r w:rsidRPr="00C762CE" w:rsidR="00500508">
        <w:rPr>
          <w:rFonts w:ascii="Courier New" w:hAnsi="Courier New" w:eastAsia="GlyphaLTStd" w:cs="Courier New"/>
          <w:sz w:val="24"/>
          <w:szCs w:val="24"/>
        </w:rPr>
        <w:t>and promote research to fill gaps in HIV prevention science among the highest risk</w:t>
      </w:r>
      <w:r w:rsidRPr="00C762CE" w:rsidR="00902C16">
        <w:rPr>
          <w:rFonts w:ascii="Courier New" w:hAnsi="Courier New" w:eastAsia="GlyphaLTStd" w:cs="Courier New"/>
          <w:sz w:val="24"/>
          <w:szCs w:val="24"/>
        </w:rPr>
        <w:t xml:space="preserve"> </w:t>
      </w:r>
      <w:r w:rsidRPr="00C762CE" w:rsidR="00500508">
        <w:rPr>
          <w:rFonts w:ascii="Courier New" w:hAnsi="Courier New" w:eastAsia="GlyphaLTStd" w:cs="Courier New"/>
          <w:sz w:val="24"/>
          <w:szCs w:val="24"/>
        </w:rPr>
        <w:t>populations and communities.</w:t>
      </w:r>
    </w:p>
    <w:p w:rsidRPr="00C762CE" w:rsidR="004E21A6" w:rsidP="00C762CE" w:rsidRDefault="004E21A6" w14:paraId="78208712" w14:textId="77777777">
      <w:pPr>
        <w:spacing w:after="0" w:line="360" w:lineRule="auto"/>
        <w:rPr>
          <w:rFonts w:ascii="Courier New" w:hAnsi="Courier New" w:eastAsia="GlyphaLTStd" w:cs="Courier New"/>
          <w:sz w:val="24"/>
          <w:szCs w:val="24"/>
        </w:rPr>
      </w:pPr>
      <w:r w:rsidRPr="00C762CE">
        <w:rPr>
          <w:rFonts w:ascii="Courier New" w:hAnsi="Courier New" w:eastAsia="GlyphaLTStd" w:cs="Courier New"/>
          <w:sz w:val="24"/>
          <w:szCs w:val="24"/>
        </w:rPr>
        <w:t xml:space="preserve">1.B.4  </w:t>
      </w:r>
      <w:r w:rsidRPr="00C762CE" w:rsidR="00902C16">
        <w:rPr>
          <w:rFonts w:ascii="Courier New" w:hAnsi="Courier New" w:eastAsia="GlyphaLTStd" w:cs="Courier New"/>
          <w:sz w:val="24"/>
          <w:szCs w:val="24"/>
        </w:rPr>
        <w:tab/>
      </w:r>
      <w:r w:rsidRPr="00C762CE">
        <w:rPr>
          <w:rFonts w:ascii="Courier New" w:hAnsi="Courier New" w:eastAsia="GlyphaLTStd" w:cs="Courier New"/>
          <w:sz w:val="24"/>
          <w:szCs w:val="24"/>
        </w:rPr>
        <w:t>Expand prevention with persons living with HIV.</w:t>
      </w:r>
    </w:p>
    <w:p w:rsidRPr="00C762CE" w:rsidR="004E21A6" w:rsidP="00277BB8" w:rsidRDefault="004E21A6" w14:paraId="12EABD85" w14:textId="77777777">
      <w:pPr>
        <w:spacing w:after="0" w:line="360" w:lineRule="auto"/>
        <w:ind w:left="1440" w:hanging="1440"/>
        <w:rPr>
          <w:rFonts w:ascii="Courier New" w:hAnsi="Courier New" w:eastAsia="GlyphaLTStd" w:cs="Courier New"/>
          <w:sz w:val="24"/>
          <w:szCs w:val="24"/>
        </w:rPr>
      </w:pPr>
      <w:r w:rsidRPr="00C762CE">
        <w:rPr>
          <w:rFonts w:ascii="Courier New" w:hAnsi="Courier New" w:eastAsia="GlyphaLTStd" w:cs="Courier New"/>
          <w:sz w:val="24"/>
          <w:szCs w:val="24"/>
        </w:rPr>
        <w:t xml:space="preserve">2.A.2  </w:t>
      </w:r>
      <w:r w:rsidRPr="00C762CE" w:rsidR="00902C16">
        <w:rPr>
          <w:rFonts w:ascii="Courier New" w:hAnsi="Courier New" w:eastAsia="GlyphaLTStd" w:cs="Courier New"/>
          <w:sz w:val="24"/>
          <w:szCs w:val="24"/>
        </w:rPr>
        <w:tab/>
      </w:r>
      <w:r w:rsidRPr="00C762CE">
        <w:rPr>
          <w:rFonts w:ascii="Courier New" w:hAnsi="Courier New" w:eastAsia="GlyphaLTStd" w:cs="Courier New"/>
          <w:sz w:val="24"/>
          <w:szCs w:val="24"/>
        </w:rPr>
        <w:t>Ensure linkage to HIV medical care and improve retention in care for people living with HIV</w:t>
      </w:r>
    </w:p>
    <w:p w:rsidRPr="00C762CE" w:rsidR="00570BCA" w:rsidP="00277BB8" w:rsidRDefault="00517ACF" w14:paraId="52755415" w14:textId="77777777">
      <w:pPr>
        <w:spacing w:after="0" w:line="360" w:lineRule="auto"/>
        <w:ind w:left="1350" w:hanging="1350"/>
        <w:rPr>
          <w:rFonts w:ascii="Courier New" w:hAnsi="Courier New" w:eastAsia="GlyphaLTStd" w:cs="Courier New"/>
          <w:sz w:val="24"/>
          <w:szCs w:val="24"/>
        </w:rPr>
      </w:pPr>
      <w:r w:rsidRPr="00C762CE">
        <w:rPr>
          <w:rFonts w:ascii="Courier New" w:hAnsi="Courier New" w:eastAsia="GlyphaLTStd" w:cs="Courier New"/>
          <w:sz w:val="24"/>
          <w:szCs w:val="24"/>
        </w:rPr>
        <w:lastRenderedPageBreak/>
        <w:t xml:space="preserve">2.A.4 </w:t>
      </w:r>
      <w:r w:rsidRPr="00C762CE" w:rsidR="004E21A6">
        <w:rPr>
          <w:rFonts w:ascii="Courier New" w:hAnsi="Courier New" w:eastAsia="GlyphaLTStd" w:cs="Courier New"/>
          <w:sz w:val="24"/>
          <w:szCs w:val="24"/>
        </w:rPr>
        <w:t xml:space="preserve"> </w:t>
      </w:r>
      <w:r w:rsidRPr="00C762CE" w:rsidR="00902C16">
        <w:rPr>
          <w:rFonts w:ascii="Courier New" w:hAnsi="Courier New" w:eastAsia="GlyphaLTStd" w:cs="Courier New"/>
          <w:sz w:val="24"/>
          <w:szCs w:val="24"/>
        </w:rPr>
        <w:tab/>
      </w:r>
      <w:r w:rsidRPr="00C762CE">
        <w:rPr>
          <w:rFonts w:ascii="Courier New" w:hAnsi="Courier New" w:eastAsia="GlyphaLTStd" w:cs="Courier New"/>
          <w:sz w:val="24"/>
          <w:szCs w:val="24"/>
        </w:rPr>
        <w:t>Prioritize and promote research to fill gaps in knowledge along the care continuum</w:t>
      </w:r>
      <w:r w:rsidRPr="00C762CE" w:rsidR="004E21A6">
        <w:rPr>
          <w:rFonts w:ascii="Courier New" w:hAnsi="Courier New" w:eastAsia="GlyphaLTStd" w:cs="Courier New"/>
          <w:sz w:val="24"/>
          <w:szCs w:val="24"/>
        </w:rPr>
        <w:t xml:space="preserve">. </w:t>
      </w:r>
    </w:p>
    <w:p w:rsidRPr="00C762CE" w:rsidR="00517ACF" w:rsidP="00C762CE" w:rsidRDefault="00517ACF" w14:paraId="5AB46FB4" w14:textId="77777777">
      <w:pPr>
        <w:spacing w:after="0" w:line="360" w:lineRule="auto"/>
        <w:rPr>
          <w:rFonts w:ascii="Courier New" w:hAnsi="Courier New" w:eastAsia="GlyphaLTStd" w:cs="Courier New"/>
          <w:sz w:val="24"/>
          <w:szCs w:val="24"/>
        </w:rPr>
      </w:pPr>
    </w:p>
    <w:p w:rsidRPr="00C762CE" w:rsidR="00517ACF" w:rsidP="00C762CE" w:rsidRDefault="00E53108" w14:paraId="1FF93D0F" w14:textId="4933AEC2">
      <w:pPr>
        <w:spacing w:after="0" w:line="360" w:lineRule="auto"/>
        <w:rPr>
          <w:rFonts w:ascii="Courier New" w:hAnsi="Courier New" w:eastAsia="GlyphaLTStd" w:cs="Courier New"/>
          <w:sz w:val="24"/>
          <w:szCs w:val="24"/>
        </w:rPr>
      </w:pPr>
      <w:r w:rsidRPr="00C762CE">
        <w:rPr>
          <w:rFonts w:ascii="Courier New" w:hAnsi="Courier New" w:cs="Courier New"/>
          <w:sz w:val="24"/>
          <w:szCs w:val="24"/>
        </w:rPr>
        <w:t xml:space="preserve">The following section of the U.S. Federal Code is relevant to this data collection: </w:t>
      </w:r>
      <w:r w:rsidRPr="00C762CE" w:rsidR="00710578">
        <w:rPr>
          <w:rFonts w:ascii="Courier New" w:hAnsi="Courier New" w:cs="Courier New"/>
          <w:sz w:val="24"/>
          <w:szCs w:val="24"/>
        </w:rPr>
        <w:t>Section 301 of the Public Health Service Act (</w:t>
      </w:r>
      <w:r w:rsidRPr="00C762CE">
        <w:rPr>
          <w:rFonts w:ascii="Courier New" w:hAnsi="Courier New" w:cs="Courier New"/>
          <w:sz w:val="24"/>
          <w:szCs w:val="24"/>
        </w:rPr>
        <w:t>42 U</w:t>
      </w:r>
      <w:r w:rsidRPr="00C762CE" w:rsidR="00710578">
        <w:rPr>
          <w:rFonts w:ascii="Courier New" w:hAnsi="Courier New" w:cs="Courier New"/>
          <w:sz w:val="24"/>
          <w:szCs w:val="24"/>
        </w:rPr>
        <w:t>.</w:t>
      </w:r>
      <w:r w:rsidRPr="00C762CE">
        <w:rPr>
          <w:rFonts w:ascii="Courier New" w:hAnsi="Courier New" w:cs="Courier New"/>
          <w:sz w:val="24"/>
          <w:szCs w:val="24"/>
        </w:rPr>
        <w:t>S</w:t>
      </w:r>
      <w:r w:rsidRPr="00C762CE" w:rsidR="00710578">
        <w:rPr>
          <w:rFonts w:ascii="Courier New" w:hAnsi="Courier New" w:cs="Courier New"/>
          <w:sz w:val="24"/>
          <w:szCs w:val="24"/>
        </w:rPr>
        <w:t>.</w:t>
      </w:r>
      <w:r w:rsidRPr="00C762CE">
        <w:rPr>
          <w:rFonts w:ascii="Courier New" w:hAnsi="Courier New" w:cs="Courier New"/>
          <w:sz w:val="24"/>
          <w:szCs w:val="24"/>
        </w:rPr>
        <w:t>C</w:t>
      </w:r>
      <w:r w:rsidRPr="00C762CE" w:rsidR="00710578">
        <w:rPr>
          <w:rFonts w:ascii="Courier New" w:hAnsi="Courier New" w:cs="Courier New"/>
          <w:sz w:val="24"/>
          <w:szCs w:val="24"/>
        </w:rPr>
        <w:t>.</w:t>
      </w:r>
      <w:r w:rsidRPr="00C762CE">
        <w:rPr>
          <w:rFonts w:ascii="Courier New" w:hAnsi="Courier New" w:cs="Courier New"/>
          <w:sz w:val="24"/>
          <w:szCs w:val="24"/>
        </w:rPr>
        <w:t>241</w:t>
      </w:r>
      <w:r w:rsidRPr="00C762CE" w:rsidR="00710578">
        <w:rPr>
          <w:rFonts w:ascii="Courier New" w:hAnsi="Courier New" w:cs="Courier New"/>
          <w:sz w:val="24"/>
          <w:szCs w:val="24"/>
        </w:rPr>
        <w:t>) which</w:t>
      </w:r>
      <w:r w:rsidRPr="00C762CE">
        <w:rPr>
          <w:rFonts w:ascii="Courier New" w:hAnsi="Courier New" w:cs="Courier New"/>
          <w:sz w:val="24"/>
          <w:szCs w:val="24"/>
        </w:rPr>
        <w:t xml:space="preserve"> authorizes conduct of “research, investigations, experiments, demonstrations, and studies relating to the causes, diagnosis, treatment, control, and prevention of physical and mental diseases and impairments of man.” (</w:t>
      </w:r>
      <w:r w:rsidRPr="00C762CE" w:rsidR="005D7F50">
        <w:rPr>
          <w:rFonts w:ascii="Courier New" w:hAnsi="Courier New" w:cs="Courier New"/>
          <w:b/>
          <w:sz w:val="24"/>
          <w:szCs w:val="24"/>
        </w:rPr>
        <w:t>Att</w:t>
      </w:r>
      <w:r w:rsidRPr="00C762CE">
        <w:rPr>
          <w:rFonts w:ascii="Courier New" w:hAnsi="Courier New" w:cs="Courier New"/>
          <w:b/>
          <w:sz w:val="24"/>
          <w:szCs w:val="24"/>
        </w:rPr>
        <w:t xml:space="preserve"> 1</w:t>
      </w:r>
      <w:r w:rsidRPr="00C762CE">
        <w:rPr>
          <w:rFonts w:ascii="Courier New" w:hAnsi="Courier New" w:cs="Courier New"/>
          <w:sz w:val="24"/>
          <w:szCs w:val="24"/>
        </w:rPr>
        <w:t>)</w:t>
      </w:r>
    </w:p>
    <w:p w:rsidRPr="00C762CE" w:rsidR="00517ACF" w:rsidP="00C762CE" w:rsidRDefault="00517ACF" w14:paraId="1A5C8EE5" w14:textId="77777777">
      <w:pPr>
        <w:spacing w:after="0" w:line="360" w:lineRule="auto"/>
        <w:rPr>
          <w:rFonts w:ascii="Courier New" w:hAnsi="Courier New" w:eastAsia="GlyphaLTStd" w:cs="Courier New"/>
          <w:color w:val="34494A"/>
          <w:sz w:val="24"/>
          <w:szCs w:val="24"/>
        </w:rPr>
      </w:pPr>
    </w:p>
    <w:p w:rsidRPr="00277BB8" w:rsidR="00131291" w:rsidP="00277BB8" w:rsidRDefault="00EB2A6C" w14:paraId="6BE2A7ED" w14:textId="77777777">
      <w:pPr>
        <w:rPr>
          <w:rFonts w:ascii="Courier New" w:hAnsi="Courier New" w:cs="Courier New"/>
          <w:b/>
          <w:bCs/>
          <w:sz w:val="24"/>
          <w:szCs w:val="24"/>
        </w:rPr>
      </w:pPr>
      <w:r w:rsidRPr="00277BB8">
        <w:rPr>
          <w:rFonts w:ascii="Courier New" w:hAnsi="Courier New" w:cs="Courier New"/>
          <w:b/>
          <w:bCs/>
          <w:sz w:val="24"/>
          <w:szCs w:val="24"/>
        </w:rPr>
        <w:t>A.2 Purpose and Use of the Information Collected</w:t>
      </w:r>
    </w:p>
    <w:p w:rsidRPr="00C762CE" w:rsidR="00E710A0" w:rsidP="00C762CE" w:rsidRDefault="00E710A0" w14:paraId="41272CC7" w14:textId="77777777">
      <w:pPr>
        <w:spacing w:after="0" w:line="360" w:lineRule="auto"/>
        <w:rPr>
          <w:rFonts w:ascii="Courier New" w:hAnsi="Courier New" w:cs="Courier New"/>
          <w:sz w:val="24"/>
          <w:szCs w:val="24"/>
        </w:rPr>
      </w:pPr>
    </w:p>
    <w:p w:rsidR="003B42FF" w:rsidP="00C762CE" w:rsidRDefault="009F02A9" w14:paraId="333BB5D9" w14:textId="2490E8BF">
      <w:pPr>
        <w:spacing w:line="360" w:lineRule="auto"/>
        <w:rPr>
          <w:rFonts w:ascii="Courier New" w:hAnsi="Courier New" w:cs="Courier New"/>
          <w:sz w:val="24"/>
          <w:szCs w:val="24"/>
        </w:rPr>
      </w:pPr>
      <w:r w:rsidRPr="00C762CE">
        <w:rPr>
          <w:rFonts w:ascii="Courier New" w:hAnsi="Courier New" w:cs="Courier New"/>
          <w:sz w:val="24"/>
          <w:szCs w:val="24"/>
        </w:rPr>
        <w:t>The</w:t>
      </w:r>
      <w:r w:rsidRPr="00C762CE">
        <w:rPr>
          <w:rFonts w:ascii="Courier New" w:hAnsi="Courier New" w:cs="Courier New"/>
          <w:bCs/>
          <w:sz w:val="24"/>
          <w:szCs w:val="24"/>
        </w:rPr>
        <w:t xml:space="preserve"> AIMS study is </w:t>
      </w:r>
      <w:r w:rsidRPr="00C762CE" w:rsidR="003B42FF">
        <w:rPr>
          <w:rFonts w:ascii="Courier New" w:hAnsi="Courier New" w:cs="Courier New"/>
          <w:bCs/>
          <w:sz w:val="24"/>
          <w:szCs w:val="24"/>
        </w:rPr>
        <w:t xml:space="preserve">a cluster-randomized </w:t>
      </w:r>
      <w:r w:rsidRPr="00C762CE">
        <w:rPr>
          <w:rFonts w:ascii="Courier New" w:hAnsi="Courier New" w:cs="Courier New"/>
          <w:bCs/>
          <w:sz w:val="24"/>
          <w:szCs w:val="24"/>
        </w:rPr>
        <w:t>controlled Data-to-</w:t>
      </w:r>
      <w:r w:rsidRPr="00C762CE" w:rsidR="003B42FF">
        <w:rPr>
          <w:rFonts w:ascii="Courier New" w:hAnsi="Courier New" w:cs="Courier New"/>
          <w:bCs/>
          <w:sz w:val="24"/>
          <w:szCs w:val="24"/>
        </w:rPr>
        <w:t xml:space="preserve">Care </w:t>
      </w:r>
      <w:r w:rsidR="00105C76">
        <w:rPr>
          <w:rFonts w:ascii="Courier New" w:hAnsi="Courier New" w:cs="Courier New"/>
          <w:bCs/>
          <w:sz w:val="24"/>
          <w:szCs w:val="24"/>
        </w:rPr>
        <w:t xml:space="preserve">education and referral </w:t>
      </w:r>
      <w:r w:rsidRPr="00C762CE" w:rsidR="003B42FF">
        <w:rPr>
          <w:rFonts w:ascii="Courier New" w:hAnsi="Courier New" w:cs="Courier New"/>
          <w:bCs/>
          <w:sz w:val="24"/>
          <w:szCs w:val="24"/>
        </w:rPr>
        <w:t xml:space="preserve">intervention with targeted </w:t>
      </w:r>
      <w:r w:rsidRPr="00C762CE" w:rsidR="00547005">
        <w:rPr>
          <w:rFonts w:ascii="Courier New" w:hAnsi="Courier New" w:cs="Courier New"/>
          <w:sz w:val="24"/>
          <w:szCs w:val="24"/>
        </w:rPr>
        <w:t>provider</w:t>
      </w:r>
      <w:r w:rsidRPr="00C762CE" w:rsidR="003B42FF">
        <w:rPr>
          <w:rFonts w:ascii="Courier New" w:hAnsi="Courier New" w:cs="Courier New"/>
          <w:sz w:val="24"/>
          <w:szCs w:val="24"/>
        </w:rPr>
        <w:t xml:space="preserve">- </w:t>
      </w:r>
      <w:r w:rsidRPr="00C762CE">
        <w:rPr>
          <w:rFonts w:ascii="Courier New" w:hAnsi="Courier New" w:cs="Courier New"/>
          <w:sz w:val="24"/>
          <w:szCs w:val="24"/>
        </w:rPr>
        <w:t>and</w:t>
      </w:r>
      <w:r w:rsidRPr="00C762CE" w:rsidR="003B42FF">
        <w:rPr>
          <w:rFonts w:ascii="Courier New" w:hAnsi="Courier New" w:cs="Courier New"/>
          <w:sz w:val="24"/>
          <w:szCs w:val="24"/>
        </w:rPr>
        <w:t xml:space="preserve"> </w:t>
      </w:r>
      <w:r w:rsidRPr="00C762CE" w:rsidR="00547005">
        <w:rPr>
          <w:rFonts w:ascii="Courier New" w:hAnsi="Courier New" w:cs="Courier New"/>
          <w:sz w:val="24"/>
          <w:szCs w:val="24"/>
        </w:rPr>
        <w:t>patient</w:t>
      </w:r>
      <w:r w:rsidRPr="00C762CE" w:rsidR="003B42FF">
        <w:rPr>
          <w:rFonts w:ascii="Courier New" w:hAnsi="Courier New" w:cs="Courier New"/>
          <w:sz w:val="24"/>
          <w:szCs w:val="24"/>
        </w:rPr>
        <w:t>-level support</w:t>
      </w:r>
      <w:r w:rsidRPr="00C762CE" w:rsidR="005D7F50">
        <w:rPr>
          <w:rFonts w:ascii="Courier New" w:hAnsi="Courier New" w:cs="Courier New"/>
          <w:sz w:val="24"/>
          <w:szCs w:val="24"/>
        </w:rPr>
        <w:t xml:space="preserve">. The targeted population </w:t>
      </w:r>
      <w:r w:rsidR="00835664">
        <w:rPr>
          <w:rFonts w:ascii="Courier New" w:hAnsi="Courier New" w:cs="Courier New"/>
          <w:sz w:val="24"/>
          <w:szCs w:val="24"/>
        </w:rPr>
        <w:t>is</w:t>
      </w:r>
      <w:r w:rsidRPr="00C762CE" w:rsidR="005D7F50">
        <w:rPr>
          <w:rFonts w:ascii="Courier New" w:hAnsi="Courier New" w:cs="Courier New"/>
          <w:sz w:val="24"/>
          <w:szCs w:val="24"/>
        </w:rPr>
        <w:t xml:space="preserve"> persons with HIV who are enrolled in </w:t>
      </w:r>
      <w:r w:rsidRPr="00C762CE" w:rsidR="008F75EF">
        <w:rPr>
          <w:rFonts w:ascii="Courier New" w:hAnsi="Courier New" w:cs="Courier New"/>
          <w:bCs/>
          <w:sz w:val="24"/>
          <w:szCs w:val="24"/>
        </w:rPr>
        <w:t xml:space="preserve">Virginia </w:t>
      </w:r>
      <w:r w:rsidRPr="00C762CE" w:rsidR="003B42FF">
        <w:rPr>
          <w:rFonts w:ascii="Courier New" w:hAnsi="Courier New" w:cs="Courier New"/>
          <w:bCs/>
          <w:sz w:val="24"/>
          <w:szCs w:val="24"/>
        </w:rPr>
        <w:t xml:space="preserve">Medicaid </w:t>
      </w:r>
      <w:r w:rsidRPr="00C762CE" w:rsidR="005D7F50">
        <w:rPr>
          <w:rFonts w:ascii="Courier New" w:hAnsi="Courier New" w:cs="Courier New"/>
          <w:bCs/>
          <w:sz w:val="24"/>
          <w:szCs w:val="24"/>
        </w:rPr>
        <w:t xml:space="preserve">and who </w:t>
      </w:r>
      <w:r w:rsidRPr="00C762CE" w:rsidR="005D7F50">
        <w:rPr>
          <w:rFonts w:ascii="Courier New" w:hAnsi="Courier New" w:cs="Courier New"/>
          <w:sz w:val="24"/>
          <w:szCs w:val="24"/>
        </w:rPr>
        <w:t>have either never filled an ARV prescription or who are &gt; 30 to &lt; 90 days late filling their ARV prescription</w:t>
      </w:r>
      <w:r w:rsidR="00420704">
        <w:rPr>
          <w:rFonts w:ascii="Courier New" w:hAnsi="Courier New" w:cs="Courier New"/>
          <w:sz w:val="24"/>
          <w:szCs w:val="24"/>
        </w:rPr>
        <w:t>(s)</w:t>
      </w:r>
      <w:r w:rsidRPr="00C762CE" w:rsidR="005D7F50">
        <w:rPr>
          <w:rFonts w:ascii="Courier New" w:hAnsi="Courier New" w:cs="Courier New"/>
          <w:sz w:val="24"/>
          <w:szCs w:val="24"/>
        </w:rPr>
        <w:t xml:space="preserve">. </w:t>
      </w:r>
    </w:p>
    <w:p w:rsidR="003766CB" w:rsidP="00C762CE" w:rsidRDefault="003766CB" w14:paraId="3E687750" w14:textId="64C3FDF2">
      <w:pPr>
        <w:spacing w:line="360" w:lineRule="auto"/>
        <w:rPr>
          <w:rFonts w:ascii="Courier New" w:hAnsi="Courier New" w:cs="Courier New"/>
          <w:sz w:val="24"/>
          <w:szCs w:val="24"/>
        </w:rPr>
      </w:pPr>
      <w:r>
        <w:rPr>
          <w:rFonts w:ascii="Courier New" w:hAnsi="Courier New" w:cs="Courier New"/>
          <w:sz w:val="24"/>
          <w:szCs w:val="24"/>
        </w:rPr>
        <w:t xml:space="preserve">We will assess </w:t>
      </w:r>
      <w:r w:rsidR="00366033">
        <w:rPr>
          <w:rFonts w:ascii="Courier New" w:hAnsi="Courier New" w:cs="Courier New"/>
          <w:sz w:val="24"/>
          <w:szCs w:val="24"/>
        </w:rPr>
        <w:t xml:space="preserve">the following </w:t>
      </w:r>
      <w:r>
        <w:rPr>
          <w:rFonts w:ascii="Courier New" w:hAnsi="Courier New" w:cs="Courier New"/>
          <w:sz w:val="24"/>
          <w:szCs w:val="24"/>
        </w:rPr>
        <w:t xml:space="preserve">outcomes of interest for </w:t>
      </w:r>
      <w:r w:rsidR="00B01AD3">
        <w:rPr>
          <w:rFonts w:ascii="Courier New" w:hAnsi="Courier New" w:cs="Courier New"/>
          <w:sz w:val="24"/>
          <w:szCs w:val="24"/>
        </w:rPr>
        <w:t>patients</w:t>
      </w:r>
      <w:r w:rsidR="001701B5">
        <w:rPr>
          <w:rFonts w:ascii="Courier New" w:hAnsi="Courier New" w:cs="Courier New"/>
          <w:sz w:val="24"/>
          <w:szCs w:val="24"/>
        </w:rPr>
        <w:t xml:space="preserve"> in </w:t>
      </w:r>
      <w:r w:rsidR="00D72D2C">
        <w:rPr>
          <w:rFonts w:ascii="Courier New" w:hAnsi="Courier New" w:cs="Courier New"/>
          <w:sz w:val="24"/>
          <w:szCs w:val="24"/>
        </w:rPr>
        <w:t xml:space="preserve">the </w:t>
      </w:r>
      <w:r w:rsidR="001701B5">
        <w:rPr>
          <w:rFonts w:ascii="Courier New" w:hAnsi="Courier New" w:cs="Courier New"/>
          <w:sz w:val="24"/>
          <w:szCs w:val="24"/>
        </w:rPr>
        <w:t>intervention</w:t>
      </w:r>
      <w:r w:rsidR="00366033">
        <w:rPr>
          <w:rFonts w:ascii="Courier New" w:hAnsi="Courier New" w:cs="Courier New"/>
          <w:sz w:val="24"/>
          <w:szCs w:val="24"/>
        </w:rPr>
        <w:t xml:space="preserve"> </w:t>
      </w:r>
      <w:r w:rsidR="00D72D2C">
        <w:rPr>
          <w:rFonts w:ascii="Courier New" w:hAnsi="Courier New" w:cs="Courier New"/>
          <w:sz w:val="24"/>
          <w:szCs w:val="24"/>
        </w:rPr>
        <w:t xml:space="preserve">group </w:t>
      </w:r>
      <w:r w:rsidR="00366033">
        <w:rPr>
          <w:rFonts w:ascii="Courier New" w:hAnsi="Courier New" w:cs="Courier New"/>
          <w:sz w:val="24"/>
          <w:szCs w:val="24"/>
        </w:rPr>
        <w:t>(</w:t>
      </w:r>
      <w:r w:rsidR="00751268">
        <w:rPr>
          <w:rFonts w:ascii="Courier New" w:hAnsi="Courier New" w:cs="Courier New"/>
          <w:sz w:val="24"/>
          <w:szCs w:val="24"/>
        </w:rPr>
        <w:t>n</w:t>
      </w:r>
      <w:r w:rsidR="00366033">
        <w:rPr>
          <w:rFonts w:ascii="Courier New" w:hAnsi="Courier New" w:cs="Courier New"/>
          <w:sz w:val="24"/>
          <w:szCs w:val="24"/>
        </w:rPr>
        <w:t>=500)</w:t>
      </w:r>
      <w:r w:rsidR="001701B5">
        <w:rPr>
          <w:rFonts w:ascii="Courier New" w:hAnsi="Courier New" w:cs="Courier New"/>
          <w:sz w:val="24"/>
          <w:szCs w:val="24"/>
        </w:rPr>
        <w:t xml:space="preserve"> and </w:t>
      </w:r>
      <w:r w:rsidR="00D72D2C">
        <w:rPr>
          <w:rFonts w:ascii="Courier New" w:hAnsi="Courier New" w:cs="Courier New"/>
          <w:sz w:val="24"/>
          <w:szCs w:val="24"/>
        </w:rPr>
        <w:t xml:space="preserve">patients in the </w:t>
      </w:r>
      <w:r w:rsidR="001701B5">
        <w:rPr>
          <w:rFonts w:ascii="Courier New" w:hAnsi="Courier New" w:cs="Courier New"/>
          <w:sz w:val="24"/>
          <w:szCs w:val="24"/>
        </w:rPr>
        <w:t xml:space="preserve">control </w:t>
      </w:r>
      <w:r w:rsidR="00D72D2C">
        <w:rPr>
          <w:rFonts w:ascii="Courier New" w:hAnsi="Courier New" w:cs="Courier New"/>
          <w:sz w:val="24"/>
          <w:szCs w:val="24"/>
        </w:rPr>
        <w:t xml:space="preserve">group </w:t>
      </w:r>
      <w:r w:rsidR="00366033">
        <w:rPr>
          <w:rFonts w:ascii="Courier New" w:hAnsi="Courier New" w:cs="Courier New"/>
          <w:sz w:val="24"/>
          <w:szCs w:val="24"/>
        </w:rPr>
        <w:t>(</w:t>
      </w:r>
      <w:r w:rsidR="00751268">
        <w:rPr>
          <w:rFonts w:ascii="Courier New" w:hAnsi="Courier New" w:cs="Courier New"/>
          <w:sz w:val="24"/>
          <w:szCs w:val="24"/>
        </w:rPr>
        <w:t>n</w:t>
      </w:r>
      <w:r w:rsidR="00366033">
        <w:rPr>
          <w:rFonts w:ascii="Courier New" w:hAnsi="Courier New" w:cs="Courier New"/>
          <w:sz w:val="24"/>
          <w:szCs w:val="24"/>
        </w:rPr>
        <w:t>=500</w:t>
      </w:r>
      <w:r w:rsidR="00D72D2C">
        <w:rPr>
          <w:rFonts w:ascii="Courier New" w:hAnsi="Courier New" w:cs="Courier New"/>
          <w:sz w:val="24"/>
          <w:szCs w:val="24"/>
        </w:rPr>
        <w:t>)</w:t>
      </w:r>
      <w:r>
        <w:rPr>
          <w:rFonts w:ascii="Courier New" w:hAnsi="Courier New" w:cs="Courier New"/>
          <w:sz w:val="24"/>
          <w:szCs w:val="24"/>
        </w:rPr>
        <w:t>:</w:t>
      </w:r>
    </w:p>
    <w:p w:rsidR="003766CB" w:rsidP="003766CB" w:rsidRDefault="003766CB" w14:paraId="5BB0E428" w14:textId="6D13A8D3">
      <w:pPr>
        <w:pStyle w:val="ListParagraph"/>
        <w:numPr>
          <w:ilvl w:val="0"/>
          <w:numId w:val="20"/>
        </w:numPr>
        <w:spacing w:line="360" w:lineRule="auto"/>
        <w:rPr>
          <w:rFonts w:ascii="Courier New" w:hAnsi="Courier New" w:cs="Courier New"/>
          <w:sz w:val="24"/>
          <w:szCs w:val="24"/>
        </w:rPr>
      </w:pPr>
      <w:r>
        <w:rPr>
          <w:rFonts w:ascii="Courier New" w:hAnsi="Courier New" w:cs="Courier New"/>
          <w:sz w:val="24"/>
          <w:szCs w:val="24"/>
        </w:rPr>
        <w:t>HIV viral suppression (HIV RNA &lt; 200 copies/mL)</w:t>
      </w:r>
    </w:p>
    <w:p w:rsidRPr="00701853" w:rsidR="003766CB" w:rsidP="00701853" w:rsidRDefault="003766CB" w14:paraId="264092A0" w14:textId="51D78AED">
      <w:pPr>
        <w:pStyle w:val="ListParagraph"/>
        <w:numPr>
          <w:ilvl w:val="0"/>
          <w:numId w:val="20"/>
        </w:numPr>
        <w:spacing w:line="360" w:lineRule="auto"/>
        <w:rPr>
          <w:rFonts w:ascii="Courier New" w:hAnsi="Courier New" w:cs="Courier New"/>
          <w:sz w:val="24"/>
          <w:szCs w:val="24"/>
        </w:rPr>
      </w:pPr>
      <w:r>
        <w:rPr>
          <w:rFonts w:ascii="Courier New" w:hAnsi="Courier New" w:cs="Courier New"/>
          <w:sz w:val="24"/>
          <w:szCs w:val="24"/>
        </w:rPr>
        <w:t>Initiation, re-initiation, persistence and adherence to ART, and retention in care.</w:t>
      </w:r>
    </w:p>
    <w:p w:rsidR="00552E3A" w:rsidP="00D72D2C" w:rsidRDefault="00B138B7" w14:paraId="53F5E9D9" w14:textId="3F38C0C4">
      <w:pPr>
        <w:spacing w:after="0" w:line="360" w:lineRule="auto"/>
        <w:rPr>
          <w:rFonts w:ascii="Courier New" w:hAnsi="Courier New" w:cs="Courier New"/>
          <w:sz w:val="24"/>
          <w:szCs w:val="24"/>
        </w:rPr>
      </w:pPr>
      <w:r>
        <w:rPr>
          <w:rStyle w:val="Strong"/>
          <w:rFonts w:ascii="Courier New" w:hAnsi="Courier New" w:cs="Courier New"/>
          <w:b w:val="0"/>
          <w:sz w:val="24"/>
          <w:szCs w:val="24"/>
        </w:rPr>
        <w:t>Because an HIV healthcare provider may provide care to multiple patients, and one component of the intervention is tailored to healthcare providers</w:t>
      </w:r>
      <w:r w:rsidR="00366033">
        <w:rPr>
          <w:rStyle w:val="Strong"/>
          <w:rFonts w:ascii="Courier New" w:hAnsi="Courier New" w:cs="Courier New"/>
          <w:b w:val="0"/>
          <w:sz w:val="24"/>
          <w:szCs w:val="24"/>
        </w:rPr>
        <w:t>, the study design relies on c</w:t>
      </w:r>
      <w:r w:rsidR="007B5DFA">
        <w:rPr>
          <w:rStyle w:val="Strong"/>
          <w:rFonts w:ascii="Courier New" w:hAnsi="Courier New" w:cs="Courier New"/>
          <w:b w:val="0"/>
          <w:sz w:val="24"/>
          <w:szCs w:val="24"/>
        </w:rPr>
        <w:t>luster r</w:t>
      </w:r>
      <w:r w:rsidRPr="00C762CE" w:rsidR="007B5DFA">
        <w:rPr>
          <w:rStyle w:val="Strong"/>
          <w:rFonts w:ascii="Courier New" w:hAnsi="Courier New" w:cs="Courier New"/>
          <w:b w:val="0"/>
          <w:sz w:val="24"/>
          <w:szCs w:val="24"/>
        </w:rPr>
        <w:t xml:space="preserve">andomization </w:t>
      </w:r>
      <w:r w:rsidR="007B5DFA">
        <w:rPr>
          <w:rFonts w:ascii="Courier New" w:hAnsi="Courier New" w:cs="Courier New"/>
          <w:sz w:val="24"/>
          <w:szCs w:val="24"/>
        </w:rPr>
        <w:t>at the healthcare provider lev</w:t>
      </w:r>
      <w:r w:rsidR="00D72D2C">
        <w:rPr>
          <w:rFonts w:ascii="Courier New" w:hAnsi="Courier New" w:cs="Courier New"/>
          <w:sz w:val="24"/>
          <w:szCs w:val="24"/>
        </w:rPr>
        <w:t xml:space="preserve">el. </w:t>
      </w:r>
      <w:r w:rsidRPr="00751268">
        <w:rPr>
          <w:rFonts w:ascii="Courier New" w:hAnsi="Courier New" w:cs="Courier New"/>
          <w:sz w:val="24"/>
          <w:szCs w:val="24"/>
        </w:rPr>
        <w:t xml:space="preserve">This ensures </w:t>
      </w:r>
      <w:r w:rsidRPr="00751268" w:rsidR="00F9074E">
        <w:rPr>
          <w:rFonts w:ascii="Courier New" w:hAnsi="Courier New" w:cs="Courier New"/>
          <w:sz w:val="24"/>
          <w:szCs w:val="24"/>
        </w:rPr>
        <w:t xml:space="preserve">that </w:t>
      </w:r>
      <w:r w:rsidRPr="005D758F">
        <w:rPr>
          <w:rFonts w:ascii="Courier New" w:hAnsi="Courier New" w:cs="Courier New"/>
          <w:sz w:val="24"/>
          <w:szCs w:val="24"/>
        </w:rPr>
        <w:t xml:space="preserve">the provider intervention is appropriately targeted and that </w:t>
      </w:r>
      <w:r w:rsidRPr="00701853" w:rsidR="003336B6">
        <w:rPr>
          <w:rFonts w:ascii="Courier New" w:hAnsi="Courier New" w:cs="Courier New"/>
          <w:sz w:val="24"/>
          <w:szCs w:val="24"/>
        </w:rPr>
        <w:t>the effects of the provider intervention can be isolated during data analysis</w:t>
      </w:r>
      <w:r w:rsidRPr="00751268" w:rsidR="00F9074E">
        <w:rPr>
          <w:rFonts w:ascii="Courier New" w:hAnsi="Courier New" w:cs="Courier New"/>
          <w:sz w:val="24"/>
          <w:szCs w:val="24"/>
        </w:rPr>
        <w:t>.</w:t>
      </w:r>
      <w:r>
        <w:rPr>
          <w:rFonts w:ascii="Courier New" w:hAnsi="Courier New" w:cs="Courier New"/>
          <w:sz w:val="24"/>
          <w:szCs w:val="24"/>
        </w:rPr>
        <w:t xml:space="preserve"> </w:t>
      </w:r>
      <w:r w:rsidR="007B5DFA">
        <w:rPr>
          <w:rFonts w:ascii="Courier New" w:hAnsi="Courier New" w:cs="Courier New"/>
          <w:sz w:val="24"/>
          <w:szCs w:val="24"/>
        </w:rPr>
        <w:t xml:space="preserve">Providers will be randomized to either the intervention arm or to the usual care (i.e., no intervention or control) arm. Study participants are the patients of the randomized healthcare providers. </w:t>
      </w:r>
      <w:r w:rsidR="00F9074E">
        <w:rPr>
          <w:rFonts w:ascii="Courier New" w:hAnsi="Courier New" w:cs="Courier New"/>
          <w:sz w:val="24"/>
          <w:szCs w:val="24"/>
        </w:rPr>
        <w:t xml:space="preserve">Cluster </w:t>
      </w:r>
      <w:r w:rsidR="00F9074E">
        <w:rPr>
          <w:rFonts w:ascii="Courier New" w:hAnsi="Courier New" w:cs="Courier New"/>
          <w:sz w:val="24"/>
          <w:szCs w:val="24"/>
        </w:rPr>
        <w:lastRenderedPageBreak/>
        <w:t>r</w:t>
      </w:r>
      <w:r w:rsidR="00A867AA">
        <w:rPr>
          <w:rFonts w:ascii="Courier New" w:hAnsi="Courier New" w:cs="Courier New"/>
          <w:sz w:val="24"/>
          <w:szCs w:val="24"/>
        </w:rPr>
        <w:t xml:space="preserve">andomization will be conducted concurrently with the initial </w:t>
      </w:r>
      <w:r w:rsidRPr="00A26B63" w:rsidR="00A867AA">
        <w:rPr>
          <w:rFonts w:ascii="Courier New" w:hAnsi="Courier New" w:cs="Courier New"/>
          <w:sz w:val="24"/>
          <w:szCs w:val="24"/>
        </w:rPr>
        <w:t>screening</w:t>
      </w:r>
      <w:r w:rsidRPr="00D72D2C" w:rsidR="00A867AA">
        <w:rPr>
          <w:rFonts w:ascii="Courier New" w:hAnsi="Courier New" w:cs="Courier New"/>
          <w:sz w:val="24"/>
          <w:szCs w:val="24"/>
        </w:rPr>
        <w:t xml:space="preserve"> </w:t>
      </w:r>
      <w:r w:rsidR="00A867AA">
        <w:rPr>
          <w:rFonts w:ascii="Courier New" w:hAnsi="Courier New" w:cs="Courier New"/>
          <w:sz w:val="24"/>
          <w:szCs w:val="24"/>
        </w:rPr>
        <w:t xml:space="preserve">of </w:t>
      </w:r>
      <w:r w:rsidRPr="00A26B63" w:rsidR="00A867AA">
        <w:rPr>
          <w:rFonts w:ascii="Courier New" w:hAnsi="Courier New" w:cs="Courier New"/>
          <w:sz w:val="24"/>
          <w:szCs w:val="24"/>
        </w:rPr>
        <w:t>potential participant</w:t>
      </w:r>
      <w:r w:rsidR="00A867AA">
        <w:rPr>
          <w:rFonts w:ascii="Courier New" w:hAnsi="Courier New" w:cs="Courier New"/>
          <w:sz w:val="24"/>
          <w:szCs w:val="24"/>
        </w:rPr>
        <w:t>s</w:t>
      </w:r>
      <w:r w:rsidRPr="00C762CE" w:rsidR="00A867AA">
        <w:rPr>
          <w:rFonts w:ascii="Courier New" w:hAnsi="Courier New" w:cs="Courier New"/>
          <w:sz w:val="24"/>
          <w:szCs w:val="24"/>
        </w:rPr>
        <w:t xml:space="preserve">. </w:t>
      </w:r>
      <w:r w:rsidRPr="00C762CE" w:rsidR="007B5DFA">
        <w:rPr>
          <w:rFonts w:ascii="Courier New" w:hAnsi="Courier New" w:cs="Courier New"/>
          <w:sz w:val="24"/>
          <w:szCs w:val="24"/>
        </w:rPr>
        <w:t xml:space="preserve">Participants </w:t>
      </w:r>
      <w:r w:rsidR="007B5DFA">
        <w:rPr>
          <w:rFonts w:ascii="Courier New" w:hAnsi="Courier New" w:cs="Courier New"/>
          <w:sz w:val="24"/>
          <w:szCs w:val="24"/>
        </w:rPr>
        <w:t xml:space="preserve">in the intervention arm </w:t>
      </w:r>
      <w:r w:rsidRPr="00C762CE" w:rsidR="007B5DFA">
        <w:rPr>
          <w:rFonts w:ascii="Courier New" w:hAnsi="Courier New" w:cs="Courier New"/>
          <w:sz w:val="24"/>
          <w:szCs w:val="24"/>
        </w:rPr>
        <w:t xml:space="preserve">will </w:t>
      </w:r>
      <w:r w:rsidR="007B5DFA">
        <w:rPr>
          <w:rFonts w:ascii="Courier New" w:hAnsi="Courier New" w:cs="Courier New"/>
          <w:sz w:val="24"/>
          <w:szCs w:val="24"/>
        </w:rPr>
        <w:t>be delegated to</w:t>
      </w:r>
      <w:r w:rsidRPr="00C762CE" w:rsidR="007B5DFA">
        <w:rPr>
          <w:rFonts w:ascii="Courier New" w:hAnsi="Courier New" w:cs="Courier New"/>
          <w:sz w:val="24"/>
          <w:szCs w:val="24"/>
        </w:rPr>
        <w:t xml:space="preserve"> either a patient-level or provider-level intervention, depending on need</w:t>
      </w:r>
      <w:r w:rsidR="00552E3A">
        <w:rPr>
          <w:rFonts w:ascii="Courier New" w:hAnsi="Courier New" w:cs="Courier New"/>
          <w:sz w:val="24"/>
          <w:szCs w:val="24"/>
        </w:rPr>
        <w:t>.</w:t>
      </w:r>
    </w:p>
    <w:p w:rsidR="00552E3A" w:rsidP="00701853" w:rsidRDefault="00552E3A" w14:paraId="4A464834" w14:textId="71638170">
      <w:pPr>
        <w:pStyle w:val="ListParagraph"/>
        <w:numPr>
          <w:ilvl w:val="0"/>
          <w:numId w:val="22"/>
        </w:numPr>
        <w:spacing w:before="240" w:after="0" w:line="360" w:lineRule="auto"/>
        <w:contextualSpacing w:val="0"/>
        <w:rPr>
          <w:rFonts w:ascii="Courier New" w:hAnsi="Courier New" w:cs="Courier New"/>
          <w:sz w:val="24"/>
          <w:szCs w:val="24"/>
        </w:rPr>
      </w:pPr>
      <w:r>
        <w:rPr>
          <w:rFonts w:ascii="Courier New" w:hAnsi="Courier New" w:cs="Courier New"/>
          <w:sz w:val="24"/>
          <w:szCs w:val="24"/>
        </w:rPr>
        <w:t>P</w:t>
      </w:r>
      <w:r w:rsidRPr="00701853" w:rsidR="007B5DFA">
        <w:rPr>
          <w:rFonts w:ascii="Courier New" w:hAnsi="Courier New" w:cs="Courier New"/>
          <w:sz w:val="24"/>
          <w:szCs w:val="24"/>
        </w:rPr>
        <w:t xml:space="preserve">articipants who are &gt; 30 to &lt; 90 days late filling their ARV prescription(s) will receive the patient-level intervention </w:t>
      </w:r>
      <w:r w:rsidRPr="00701853" w:rsidR="004A00B0">
        <w:rPr>
          <w:rFonts w:ascii="Courier New" w:hAnsi="Courier New" w:cs="Courier New"/>
          <w:sz w:val="24"/>
          <w:szCs w:val="24"/>
        </w:rPr>
        <w:t>(est. N=460)</w:t>
      </w:r>
      <w:r>
        <w:rPr>
          <w:rFonts w:ascii="Courier New" w:hAnsi="Courier New" w:cs="Courier New"/>
          <w:sz w:val="24"/>
          <w:szCs w:val="24"/>
        </w:rPr>
        <w:t xml:space="preserve">. In Phase I, all participants in this group will be interviewed </w:t>
      </w:r>
      <w:r w:rsidR="00DD7F86">
        <w:rPr>
          <w:rFonts w:ascii="Courier New" w:hAnsi="Courier New" w:cs="Courier New"/>
          <w:sz w:val="24"/>
          <w:szCs w:val="24"/>
        </w:rPr>
        <w:t xml:space="preserve">by a </w:t>
      </w:r>
      <w:r w:rsidR="00751268">
        <w:rPr>
          <w:rFonts w:ascii="Courier New" w:hAnsi="Courier New" w:cs="Courier New"/>
          <w:sz w:val="24"/>
          <w:szCs w:val="24"/>
        </w:rPr>
        <w:t xml:space="preserve">study </w:t>
      </w:r>
      <w:r w:rsidR="00DD7F86">
        <w:rPr>
          <w:rFonts w:ascii="Courier New" w:hAnsi="Courier New" w:cs="Courier New"/>
          <w:sz w:val="24"/>
          <w:szCs w:val="24"/>
        </w:rPr>
        <w:t xml:space="preserve">Linkage Coordinator </w:t>
      </w:r>
      <w:r>
        <w:rPr>
          <w:rFonts w:ascii="Courier New" w:hAnsi="Courier New" w:cs="Courier New"/>
          <w:sz w:val="24"/>
          <w:szCs w:val="24"/>
        </w:rPr>
        <w:t xml:space="preserve">to identify </w:t>
      </w:r>
      <w:r w:rsidR="00427946">
        <w:rPr>
          <w:rFonts w:ascii="Courier New" w:hAnsi="Courier New" w:cs="Courier New"/>
          <w:sz w:val="24"/>
          <w:szCs w:val="24"/>
        </w:rPr>
        <w:t xml:space="preserve">their </w:t>
      </w:r>
      <w:r>
        <w:rPr>
          <w:rFonts w:ascii="Courier New" w:hAnsi="Courier New" w:cs="Courier New"/>
          <w:sz w:val="24"/>
          <w:szCs w:val="24"/>
        </w:rPr>
        <w:t xml:space="preserve">barriers to ART adherence and </w:t>
      </w:r>
      <w:r w:rsidR="00751268">
        <w:rPr>
          <w:rFonts w:ascii="Courier New" w:hAnsi="Courier New" w:cs="Courier New"/>
          <w:sz w:val="24"/>
          <w:szCs w:val="24"/>
        </w:rPr>
        <w:t xml:space="preserve">then </w:t>
      </w:r>
      <w:r>
        <w:rPr>
          <w:rFonts w:ascii="Courier New" w:hAnsi="Courier New" w:cs="Courier New"/>
          <w:sz w:val="24"/>
          <w:szCs w:val="24"/>
        </w:rPr>
        <w:t xml:space="preserve">referred to appropriate resources. </w:t>
      </w:r>
      <w:r w:rsidR="00427946">
        <w:rPr>
          <w:rFonts w:ascii="Courier New" w:hAnsi="Courier New" w:cs="Courier New"/>
          <w:sz w:val="24"/>
          <w:szCs w:val="24"/>
        </w:rPr>
        <w:t>In Phase II, a more in-depth interview and referral process will be conducted for p</w:t>
      </w:r>
      <w:r>
        <w:rPr>
          <w:rFonts w:ascii="Courier New" w:hAnsi="Courier New" w:cs="Courier New"/>
          <w:sz w:val="24"/>
          <w:szCs w:val="24"/>
        </w:rPr>
        <w:t>articipants who fail to fill their AR</w:t>
      </w:r>
      <w:r w:rsidR="00427946">
        <w:rPr>
          <w:rFonts w:ascii="Courier New" w:hAnsi="Courier New" w:cs="Courier New"/>
          <w:sz w:val="24"/>
          <w:szCs w:val="24"/>
        </w:rPr>
        <w:t>V</w:t>
      </w:r>
      <w:r>
        <w:rPr>
          <w:rFonts w:ascii="Courier New" w:hAnsi="Courier New" w:cs="Courier New"/>
          <w:sz w:val="24"/>
          <w:szCs w:val="24"/>
        </w:rPr>
        <w:t xml:space="preserve"> prescriptions within 30 days of the Phase I interview</w:t>
      </w:r>
      <w:r w:rsidR="00427946">
        <w:rPr>
          <w:rFonts w:ascii="Courier New" w:hAnsi="Courier New" w:cs="Courier New"/>
          <w:sz w:val="24"/>
          <w:szCs w:val="24"/>
        </w:rPr>
        <w:t>.</w:t>
      </w:r>
      <w:r w:rsidR="00DD7F86">
        <w:rPr>
          <w:rFonts w:ascii="Courier New" w:hAnsi="Courier New" w:cs="Courier New"/>
          <w:sz w:val="24"/>
          <w:szCs w:val="24"/>
        </w:rPr>
        <w:t xml:space="preserve"> Participants in the Phase II interview will also be offered access to PositiveLinks, an evidence-informed mobile application</w:t>
      </w:r>
      <w:r w:rsidR="00751268">
        <w:rPr>
          <w:rFonts w:ascii="Courier New" w:hAnsi="Courier New" w:cs="Courier New"/>
          <w:sz w:val="24"/>
          <w:szCs w:val="24"/>
        </w:rPr>
        <w:t xml:space="preserve"> (“app”)</w:t>
      </w:r>
      <w:r w:rsidR="00DD7F86">
        <w:rPr>
          <w:rFonts w:ascii="Courier New" w:hAnsi="Courier New" w:cs="Courier New"/>
          <w:sz w:val="24"/>
          <w:szCs w:val="24"/>
        </w:rPr>
        <w:t xml:space="preserve"> which is designed to support ART adherence and retention in care (https://www.positivelinks4ric.com/).</w:t>
      </w:r>
    </w:p>
    <w:p w:rsidR="00A867AA" w:rsidP="00701853" w:rsidRDefault="00552E3A" w14:paraId="3A53853D" w14:textId="1CF40ED1">
      <w:pPr>
        <w:pStyle w:val="ListParagraph"/>
        <w:numPr>
          <w:ilvl w:val="0"/>
          <w:numId w:val="22"/>
        </w:numPr>
        <w:spacing w:before="240" w:after="0" w:line="360" w:lineRule="auto"/>
        <w:contextualSpacing w:val="0"/>
        <w:rPr>
          <w:rFonts w:ascii="Courier New" w:hAnsi="Courier New" w:cs="Courier New"/>
          <w:sz w:val="24"/>
          <w:szCs w:val="24"/>
        </w:rPr>
      </w:pPr>
      <w:r>
        <w:rPr>
          <w:rFonts w:ascii="Courier New" w:hAnsi="Courier New" w:cs="Courier New"/>
          <w:sz w:val="24"/>
          <w:szCs w:val="24"/>
        </w:rPr>
        <w:t>P</w:t>
      </w:r>
      <w:r w:rsidRPr="00701853" w:rsidR="007B5DFA">
        <w:rPr>
          <w:rFonts w:ascii="Courier New" w:hAnsi="Courier New" w:cs="Courier New"/>
          <w:sz w:val="24"/>
          <w:szCs w:val="24"/>
        </w:rPr>
        <w:t>articipants who have never filled an ARV prescription</w:t>
      </w:r>
      <w:r w:rsidRPr="00701853" w:rsidR="004A00B0">
        <w:rPr>
          <w:rFonts w:ascii="Courier New" w:hAnsi="Courier New" w:cs="Courier New"/>
          <w:sz w:val="24"/>
          <w:szCs w:val="24"/>
        </w:rPr>
        <w:t xml:space="preserve"> (est. N=40)</w:t>
      </w:r>
      <w:r w:rsidRPr="00701853" w:rsidR="007B5DFA">
        <w:rPr>
          <w:rFonts w:ascii="Courier New" w:hAnsi="Courier New" w:cs="Courier New"/>
          <w:sz w:val="24"/>
          <w:szCs w:val="24"/>
        </w:rPr>
        <w:t xml:space="preserve"> will be delegated to the provider-level intervention. Participants of the provider-level intervention will not receive direct intervention. Instead, the healthcare providers of these patients (henceforth referred to as “provider participants”) will receive the provider-level intervention.</w:t>
      </w:r>
      <w:r w:rsidR="00427946">
        <w:rPr>
          <w:rFonts w:ascii="Courier New" w:hAnsi="Courier New" w:cs="Courier New"/>
          <w:sz w:val="24"/>
          <w:szCs w:val="24"/>
        </w:rPr>
        <w:t xml:space="preserve"> This intervention consists of </w:t>
      </w:r>
      <w:r w:rsidR="00751268">
        <w:rPr>
          <w:rFonts w:ascii="Courier New" w:hAnsi="Courier New" w:cs="Courier New"/>
          <w:sz w:val="24"/>
          <w:szCs w:val="24"/>
        </w:rPr>
        <w:t xml:space="preserve">a </w:t>
      </w:r>
      <w:r w:rsidR="00427946">
        <w:rPr>
          <w:rFonts w:ascii="Courier New" w:hAnsi="Courier New" w:cs="Courier New"/>
          <w:sz w:val="24"/>
          <w:szCs w:val="24"/>
        </w:rPr>
        <w:t>peer-to-peer consultation delivered by a clinician from the VDH’s Advisory Committee to the Virginia Medication Assistance Program, or by another HIV clinical expert.</w:t>
      </w:r>
      <w:r w:rsidR="00DD7F86">
        <w:rPr>
          <w:rFonts w:ascii="Courier New" w:hAnsi="Courier New" w:cs="Courier New"/>
          <w:sz w:val="24"/>
          <w:szCs w:val="24"/>
        </w:rPr>
        <w:t xml:space="preserve"> Consultations will provide resources and guidance relevant to the needs of the provider and the provider’s patients.</w:t>
      </w:r>
    </w:p>
    <w:p w:rsidRPr="00701853" w:rsidR="00366033" w:rsidP="00701853" w:rsidRDefault="00F9074E" w14:paraId="4DC30AB0" w14:textId="5E0A188E">
      <w:pPr>
        <w:spacing w:before="240" w:after="0" w:line="360" w:lineRule="auto"/>
        <w:rPr>
          <w:rFonts w:ascii="Courier New" w:hAnsi="Courier New" w:cs="Courier New"/>
          <w:sz w:val="24"/>
          <w:szCs w:val="24"/>
        </w:rPr>
      </w:pPr>
      <w:r w:rsidRPr="00701853">
        <w:rPr>
          <w:rFonts w:ascii="Courier New" w:hAnsi="Courier New" w:cs="Courier New"/>
          <w:sz w:val="24"/>
          <w:szCs w:val="24"/>
        </w:rPr>
        <w:t>The control group consists of clusters of patients who receive usual care. The clusters will be matched 1:1 with clusters of patients in the intervention grou</w:t>
      </w:r>
      <w:r w:rsidRPr="00751268">
        <w:rPr>
          <w:rFonts w:ascii="Courier New" w:hAnsi="Courier New" w:cs="Courier New"/>
          <w:sz w:val="24"/>
          <w:szCs w:val="24"/>
        </w:rPr>
        <w:t>p</w:t>
      </w:r>
      <w:r w:rsidRPr="00701853" w:rsidR="00A867AA">
        <w:rPr>
          <w:rFonts w:ascii="Courier New" w:hAnsi="Courier New" w:cs="Courier New"/>
          <w:sz w:val="24"/>
          <w:szCs w:val="24"/>
        </w:rPr>
        <w:t>.</w:t>
      </w:r>
      <w:r w:rsidRPr="00701853" w:rsidR="00427946">
        <w:rPr>
          <w:rFonts w:ascii="Courier New" w:hAnsi="Courier New" w:cs="Courier New"/>
          <w:sz w:val="24"/>
          <w:szCs w:val="24"/>
        </w:rPr>
        <w:t xml:space="preserve"> </w:t>
      </w:r>
    </w:p>
    <w:p w:rsidR="00D72D2C" w:rsidP="00701853" w:rsidRDefault="00D72D2C" w14:paraId="47808659" w14:textId="77777777">
      <w:pPr>
        <w:spacing w:after="0" w:line="360" w:lineRule="auto"/>
        <w:rPr>
          <w:rFonts w:ascii="Courier New" w:hAnsi="Courier New" w:cs="Courier New"/>
          <w:sz w:val="24"/>
          <w:szCs w:val="24"/>
        </w:rPr>
      </w:pPr>
    </w:p>
    <w:p w:rsidR="00F9074E" w:rsidP="00C762CE" w:rsidRDefault="00D72D2C" w14:paraId="2562723E" w14:textId="4DF22001">
      <w:pPr>
        <w:spacing w:line="360" w:lineRule="auto"/>
        <w:rPr>
          <w:rFonts w:ascii="Courier New" w:hAnsi="Courier New" w:cs="Courier New"/>
          <w:sz w:val="24"/>
          <w:szCs w:val="24"/>
        </w:rPr>
      </w:pPr>
      <w:r>
        <w:rPr>
          <w:rFonts w:ascii="Courier New" w:hAnsi="Courier New" w:cs="Courier New"/>
          <w:sz w:val="24"/>
          <w:szCs w:val="24"/>
        </w:rPr>
        <w:lastRenderedPageBreak/>
        <w:t xml:space="preserve">Additional information about the </w:t>
      </w:r>
      <w:r w:rsidR="005D758F">
        <w:rPr>
          <w:rFonts w:ascii="Courier New" w:hAnsi="Courier New" w:cs="Courier New"/>
          <w:sz w:val="24"/>
          <w:szCs w:val="24"/>
        </w:rPr>
        <w:t xml:space="preserve">study procedures and </w:t>
      </w:r>
      <w:r>
        <w:rPr>
          <w:rFonts w:ascii="Courier New" w:hAnsi="Courier New" w:cs="Courier New"/>
          <w:sz w:val="24"/>
          <w:szCs w:val="24"/>
        </w:rPr>
        <w:t>cluster randomization process is provided in</w:t>
      </w:r>
      <w:r w:rsidR="00F9074E">
        <w:rPr>
          <w:rFonts w:ascii="Courier New" w:hAnsi="Courier New" w:cs="Courier New"/>
          <w:sz w:val="24"/>
          <w:szCs w:val="24"/>
        </w:rPr>
        <w:t xml:space="preserve"> the Technical Appendix (</w:t>
      </w:r>
      <w:r w:rsidRPr="00701853" w:rsidR="00F9074E">
        <w:rPr>
          <w:rFonts w:ascii="Courier New" w:hAnsi="Courier New" w:cs="Courier New"/>
          <w:b/>
          <w:bCs/>
          <w:sz w:val="24"/>
          <w:szCs w:val="24"/>
        </w:rPr>
        <w:t xml:space="preserve">Att </w:t>
      </w:r>
      <w:r w:rsidRPr="00701853" w:rsidR="005D763F">
        <w:rPr>
          <w:rFonts w:ascii="Courier New" w:hAnsi="Courier New" w:cs="Courier New"/>
          <w:b/>
          <w:bCs/>
          <w:sz w:val="24"/>
          <w:szCs w:val="24"/>
        </w:rPr>
        <w:t>2</w:t>
      </w:r>
      <w:r w:rsidR="00F9074E">
        <w:rPr>
          <w:rFonts w:ascii="Courier New" w:hAnsi="Courier New" w:cs="Courier New"/>
          <w:sz w:val="24"/>
          <w:szCs w:val="24"/>
        </w:rPr>
        <w:t>).</w:t>
      </w:r>
      <w:r>
        <w:rPr>
          <w:rFonts w:ascii="Courier New" w:hAnsi="Courier New" w:cs="Courier New"/>
          <w:sz w:val="24"/>
          <w:szCs w:val="24"/>
        </w:rPr>
        <w:t xml:space="preserve"> </w:t>
      </w:r>
    </w:p>
    <w:p w:rsidR="00E80579" w:rsidP="00C762CE" w:rsidRDefault="00E80579" w14:paraId="0BB763B9" w14:textId="77777777">
      <w:pPr>
        <w:spacing w:line="360" w:lineRule="auto"/>
        <w:rPr>
          <w:rFonts w:ascii="Courier New" w:hAnsi="Courier New" w:cs="Courier New"/>
          <w:sz w:val="24"/>
          <w:szCs w:val="24"/>
        </w:rPr>
      </w:pPr>
    </w:p>
    <w:p w:rsidR="00375E1A" w:rsidP="00C762CE" w:rsidRDefault="00F9074E" w14:paraId="01A7CD23" w14:textId="0BD1D3CF">
      <w:pPr>
        <w:spacing w:line="360" w:lineRule="auto"/>
        <w:rPr>
          <w:rFonts w:ascii="Courier New" w:hAnsi="Courier New" w:cs="Courier New"/>
          <w:sz w:val="24"/>
          <w:szCs w:val="24"/>
        </w:rPr>
      </w:pPr>
      <w:r>
        <w:rPr>
          <w:rFonts w:ascii="Courier New" w:hAnsi="Courier New" w:cs="Courier New"/>
          <w:sz w:val="24"/>
          <w:szCs w:val="24"/>
        </w:rPr>
        <w:t>Exhibit</w:t>
      </w:r>
      <w:r w:rsidR="00D72D2C">
        <w:rPr>
          <w:rFonts w:ascii="Courier New" w:hAnsi="Courier New" w:cs="Courier New"/>
          <w:sz w:val="24"/>
          <w:szCs w:val="24"/>
        </w:rPr>
        <w:t xml:space="preserve"> A.2.a</w:t>
      </w:r>
      <w:r>
        <w:rPr>
          <w:rFonts w:ascii="Courier New" w:hAnsi="Courier New" w:cs="Courier New"/>
          <w:sz w:val="24"/>
          <w:szCs w:val="24"/>
        </w:rPr>
        <w:t>: Summary of comparison groups</w:t>
      </w:r>
    </w:p>
    <w:p w:rsidR="00D5355A" w:rsidP="00993931" w:rsidRDefault="00993931" w14:paraId="48FDF28A" w14:textId="7CE3CD5E">
      <w:pPr>
        <w:pStyle w:val="ListParagraph"/>
        <w:pBdr>
          <w:bottom w:val="single" w:color="auto" w:sz="12" w:space="1"/>
        </w:pBdr>
        <w:spacing w:line="360" w:lineRule="auto"/>
        <w:rPr>
          <w:rFonts w:ascii="Courier New" w:hAnsi="Courier New" w:cs="Courier New"/>
          <w:sz w:val="24"/>
          <w:szCs w:val="24"/>
        </w:rPr>
      </w:pPr>
      <w:r>
        <w:rPr>
          <w:noProof/>
        </w:rPr>
        <w:drawing>
          <wp:inline distT="0" distB="0" distL="0" distR="0" wp14:anchorId="4A4A7F3E" wp14:editId="58BB416F">
            <wp:extent cx="6315075" cy="3703320"/>
            <wp:effectExtent l="0" t="38100" r="9525" b="1143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468AA" w:rsidP="00993931" w:rsidRDefault="00B468AA" w14:paraId="687EA7FF" w14:textId="5DFFE057">
      <w:pPr>
        <w:pStyle w:val="ListParagraph"/>
        <w:spacing w:line="360" w:lineRule="auto"/>
        <w:rPr>
          <w:rFonts w:ascii="Courier New" w:hAnsi="Courier New" w:cs="Courier New"/>
          <w:sz w:val="24"/>
          <w:szCs w:val="24"/>
        </w:rPr>
      </w:pPr>
    </w:p>
    <w:p w:rsidR="00B468AA" w:rsidP="00993931" w:rsidRDefault="00751268" w14:paraId="3C4E495D" w14:textId="194E813E">
      <w:pPr>
        <w:pStyle w:val="ListParagraph"/>
        <w:spacing w:line="360" w:lineRule="auto"/>
        <w:rPr>
          <w:rFonts w:ascii="Courier New" w:hAnsi="Courier New" w:cs="Courier New"/>
          <w:sz w:val="24"/>
          <w:szCs w:val="24"/>
        </w:rPr>
      </w:pPr>
      <w:r>
        <w:rPr>
          <w:noProof/>
        </w:rPr>
        <mc:AlternateContent>
          <mc:Choice Requires="wps">
            <w:drawing>
              <wp:anchor distT="0" distB="0" distL="114300" distR="114300" simplePos="0" relativeHeight="251663360" behindDoc="0" locked="0" layoutInCell="1" allowOverlap="1" wp14:editId="766E671D" wp14:anchorId="6BCBA37A">
                <wp:simplePos x="0" y="0"/>
                <wp:positionH relativeFrom="column">
                  <wp:posOffset>4318624</wp:posOffset>
                </wp:positionH>
                <wp:positionV relativeFrom="paragraph">
                  <wp:posOffset>5080</wp:posOffset>
                </wp:positionV>
                <wp:extent cx="2385060" cy="289560"/>
                <wp:effectExtent l="0" t="0" r="15240" b="15240"/>
                <wp:wrapNone/>
                <wp:docPr id="7" name="Text Box 7"/>
                <wp:cNvGraphicFramePr/>
                <a:graphic xmlns:a="http://schemas.openxmlformats.org/drawingml/2006/main">
                  <a:graphicData uri="http://schemas.microsoft.com/office/word/2010/wordprocessingShape">
                    <wps:wsp>
                      <wps:cNvSpPr txBox="1"/>
                      <wps:spPr>
                        <a:xfrm>
                          <a:off x="0" y="0"/>
                          <a:ext cx="2385060" cy="289560"/>
                        </a:xfrm>
                        <a:prstGeom prst="rect">
                          <a:avLst/>
                        </a:prstGeom>
                        <a:solidFill>
                          <a:schemeClr val="bg1">
                            <a:lumMod val="95000"/>
                          </a:schemeClr>
                        </a:solidFill>
                        <a:ln w="6350">
                          <a:solidFill>
                            <a:prstClr val="black"/>
                          </a:solidFill>
                        </a:ln>
                      </wps:spPr>
                      <wps:txbx>
                        <w:txbxContent>
                          <w:p w:rsidRPr="00163036" w:rsidR="00DB49D2" w:rsidP="00B468AA" w:rsidRDefault="00DB49D2" w14:paraId="127AC836" w14:textId="77777777">
                            <w:pPr>
                              <w:spacing w:after="0"/>
                              <w:rPr>
                                <w:sz w:val="20"/>
                                <w:szCs w:val="20"/>
                              </w:rPr>
                            </w:pPr>
                            <w:r>
                              <w:rPr>
                                <w:sz w:val="20"/>
                                <w:szCs w:val="20"/>
                              </w:rPr>
                              <w:t>Retro</w:t>
                            </w:r>
                            <w:r w:rsidRPr="00163036">
                              <w:rPr>
                                <w:sz w:val="20"/>
                                <w:szCs w:val="20"/>
                              </w:rPr>
                              <w:t>spective data collection (12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340.05pt;margin-top:.4pt;width:187.8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" w14:anchorId="6BCBA37A">
                <v:textbox>
                  <w:txbxContent>
                    <w:p w:rsidRPr="00163036" w:rsidR="00DB49D2" w:rsidP="00B468AA" w:rsidRDefault="00DB49D2" w14:paraId="127AC836" w14:textId="77777777">
                      <w:pPr>
                        <w:spacing w:after="0"/>
                        <w:rPr>
                          <w:sz w:val="20"/>
                          <w:szCs w:val="20"/>
                        </w:rPr>
                      </w:pPr>
                      <w:r>
                        <w:rPr>
                          <w:sz w:val="20"/>
                          <w:szCs w:val="20"/>
                        </w:rPr>
                        <w:t>Retro</w:t>
                      </w:r>
                      <w:r w:rsidRPr="00163036">
                        <w:rPr>
                          <w:sz w:val="20"/>
                          <w:szCs w:val="20"/>
                        </w:rPr>
                        <w:t>spective data collection (12 months)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editId="1B151A67" wp14:anchorId="1D106C15">
                <wp:simplePos x="0" y="0"/>
                <wp:positionH relativeFrom="column">
                  <wp:posOffset>1092622</wp:posOffset>
                </wp:positionH>
                <wp:positionV relativeFrom="paragraph">
                  <wp:posOffset>1270</wp:posOffset>
                </wp:positionV>
                <wp:extent cx="2301240" cy="289560"/>
                <wp:effectExtent l="0" t="0" r="22860" b="15240"/>
                <wp:wrapNone/>
                <wp:docPr id="6" name="Text Box 6"/>
                <wp:cNvGraphicFramePr/>
                <a:graphic xmlns:a="http://schemas.openxmlformats.org/drawingml/2006/main">
                  <a:graphicData uri="http://schemas.microsoft.com/office/word/2010/wordprocessingShape">
                    <wps:wsp>
                      <wps:cNvSpPr txBox="1"/>
                      <wps:spPr>
                        <a:xfrm>
                          <a:off x="0" y="0"/>
                          <a:ext cx="2301240" cy="289560"/>
                        </a:xfrm>
                        <a:prstGeom prst="rect">
                          <a:avLst/>
                        </a:prstGeom>
                        <a:solidFill>
                          <a:schemeClr val="lt1"/>
                        </a:solidFill>
                        <a:ln w="6350">
                          <a:solidFill>
                            <a:prstClr val="black"/>
                          </a:solidFill>
                        </a:ln>
                      </wps:spPr>
                      <wps:txbx>
                        <w:txbxContent>
                          <w:p w:rsidRPr="00163036" w:rsidR="00DB49D2" w:rsidP="00B468AA" w:rsidRDefault="00DB49D2" w14:paraId="56BBAAEB" w14:textId="77777777">
                            <w:pPr>
                              <w:spacing w:after="0"/>
                              <w:rPr>
                                <w:sz w:val="20"/>
                                <w:szCs w:val="20"/>
                              </w:rPr>
                            </w:pPr>
                            <w:r w:rsidRPr="00163036">
                              <w:rPr>
                                <w:sz w:val="20"/>
                                <w:szCs w:val="20"/>
                              </w:rPr>
                              <w:t>Prospective data collection (12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86.05pt;margin-top:.1pt;width:181.2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" w14:anchorId="1D106C15">
                <v:textbox>
                  <w:txbxContent>
                    <w:p w:rsidRPr="00163036" w:rsidR="00DB49D2" w:rsidP="00B468AA" w:rsidRDefault="00DB49D2" w14:paraId="56BBAAEB" w14:textId="77777777">
                      <w:pPr>
                        <w:spacing w:after="0"/>
                        <w:rPr>
                          <w:sz w:val="20"/>
                          <w:szCs w:val="20"/>
                        </w:rPr>
                      </w:pPr>
                      <w:r w:rsidRPr="00163036">
                        <w:rPr>
                          <w:sz w:val="20"/>
                          <w:szCs w:val="20"/>
                        </w:rPr>
                        <w:t>Prospective data collection (12 months)</w:t>
                      </w:r>
                    </w:p>
                  </w:txbxContent>
                </v:textbox>
              </v:shape>
            </w:pict>
          </mc:Fallback>
        </mc:AlternateContent>
      </w:r>
    </w:p>
    <w:p w:rsidR="00993931" w:rsidP="00993931" w:rsidRDefault="00993931" w14:paraId="0B636F92" w14:textId="6755D043">
      <w:pPr>
        <w:pStyle w:val="ListParagraph"/>
        <w:spacing w:line="360" w:lineRule="auto"/>
        <w:rPr>
          <w:rFonts w:ascii="Courier New" w:hAnsi="Courier New" w:cs="Courier New"/>
          <w:sz w:val="24"/>
          <w:szCs w:val="24"/>
        </w:rPr>
      </w:pPr>
    </w:p>
    <w:p w:rsidR="003C66F5" w:rsidP="00C762CE" w:rsidRDefault="007D37DB" w14:paraId="163ADB8F" w14:textId="43EBAB92">
      <w:pPr>
        <w:spacing w:line="360" w:lineRule="auto"/>
        <w:rPr>
          <w:rStyle w:val="Strong"/>
          <w:rFonts w:ascii="Courier New" w:hAnsi="Courier New" w:cs="Courier New"/>
          <w:b w:val="0"/>
          <w:sz w:val="24"/>
          <w:szCs w:val="24"/>
        </w:rPr>
      </w:pPr>
      <w:r>
        <w:rPr>
          <w:rFonts w:ascii="Courier New" w:hAnsi="Courier New" w:cs="Courier New"/>
          <w:sz w:val="24"/>
          <w:szCs w:val="24"/>
        </w:rPr>
        <w:t xml:space="preserve">Participants will be followed for 12 months, either prospectively (for the participants of the patient-level intervention) or retrospectively (for the controls and participants of the provider-level intervention). To minimize response bias, which could alter study outcomes (12), </w:t>
      </w:r>
      <w:r>
        <w:rPr>
          <w:rStyle w:val="Strong"/>
          <w:rFonts w:ascii="Courier New" w:hAnsi="Courier New" w:cs="Courier New"/>
          <w:b w:val="0"/>
          <w:sz w:val="24"/>
          <w:szCs w:val="24"/>
        </w:rPr>
        <w:t>c</w:t>
      </w:r>
      <w:r w:rsidRPr="00A26B63">
        <w:rPr>
          <w:rStyle w:val="Strong"/>
          <w:rFonts w:ascii="Courier New" w:hAnsi="Courier New" w:cs="Courier New"/>
          <w:b w:val="0"/>
          <w:sz w:val="24"/>
          <w:szCs w:val="24"/>
        </w:rPr>
        <w:t>onsent procedures</w:t>
      </w:r>
      <w:r>
        <w:rPr>
          <w:rStyle w:val="Strong"/>
          <w:rFonts w:ascii="Courier New" w:hAnsi="Courier New" w:cs="Courier New"/>
          <w:b w:val="0"/>
          <w:sz w:val="24"/>
          <w:szCs w:val="24"/>
        </w:rPr>
        <w:t xml:space="preserve"> will be deferred </w:t>
      </w:r>
      <w:r w:rsidRPr="00A26B63">
        <w:rPr>
          <w:rStyle w:val="Strong"/>
          <w:rFonts w:ascii="Courier New" w:hAnsi="Courier New" w:cs="Courier New"/>
          <w:b w:val="0"/>
          <w:sz w:val="24"/>
          <w:szCs w:val="24"/>
        </w:rPr>
        <w:t xml:space="preserve">until after </w:t>
      </w:r>
      <w:r>
        <w:rPr>
          <w:rStyle w:val="Strong"/>
          <w:rFonts w:ascii="Courier New" w:hAnsi="Courier New" w:cs="Courier New"/>
          <w:b w:val="0"/>
          <w:sz w:val="24"/>
          <w:szCs w:val="24"/>
        </w:rPr>
        <w:t xml:space="preserve">the follow-up period for the </w:t>
      </w:r>
      <w:r w:rsidRPr="00A26B63">
        <w:rPr>
          <w:rStyle w:val="Strong"/>
          <w:rFonts w:ascii="Courier New" w:hAnsi="Courier New" w:cs="Courier New"/>
          <w:b w:val="0"/>
          <w:sz w:val="24"/>
          <w:szCs w:val="24"/>
        </w:rPr>
        <w:t>intervention</w:t>
      </w:r>
      <w:r>
        <w:rPr>
          <w:rStyle w:val="Strong"/>
          <w:rFonts w:ascii="Courier New" w:hAnsi="Courier New" w:cs="Courier New"/>
          <w:b w:val="0"/>
          <w:sz w:val="24"/>
          <w:szCs w:val="24"/>
        </w:rPr>
        <w:t xml:space="preserve"> arm</w:t>
      </w:r>
      <w:r w:rsidRPr="00A26B63">
        <w:rPr>
          <w:rStyle w:val="Strong"/>
          <w:rFonts w:ascii="Courier New" w:hAnsi="Courier New" w:cs="Courier New"/>
          <w:b w:val="0"/>
          <w:sz w:val="24"/>
          <w:szCs w:val="24"/>
        </w:rPr>
        <w:t xml:space="preserve"> </w:t>
      </w:r>
      <w:r>
        <w:rPr>
          <w:rStyle w:val="Strong"/>
          <w:rFonts w:ascii="Courier New" w:hAnsi="Courier New" w:cs="Courier New"/>
          <w:b w:val="0"/>
          <w:sz w:val="24"/>
          <w:szCs w:val="24"/>
        </w:rPr>
        <w:t>is complete for the following groups</w:t>
      </w:r>
      <w:r w:rsidRPr="00A26B63">
        <w:rPr>
          <w:rStyle w:val="Strong"/>
          <w:rFonts w:ascii="Courier New" w:hAnsi="Courier New" w:cs="Courier New"/>
          <w:b w:val="0"/>
          <w:sz w:val="24"/>
          <w:szCs w:val="24"/>
        </w:rPr>
        <w:t xml:space="preserve">: 1) eligible potential participants of </w:t>
      </w:r>
      <w:r>
        <w:rPr>
          <w:rStyle w:val="Strong"/>
          <w:rFonts w:ascii="Courier New" w:hAnsi="Courier New" w:cs="Courier New"/>
          <w:b w:val="0"/>
          <w:sz w:val="24"/>
          <w:szCs w:val="24"/>
        </w:rPr>
        <w:t>the provider-level intervention</w:t>
      </w:r>
      <w:r w:rsidRPr="00A26B63">
        <w:rPr>
          <w:rStyle w:val="Strong"/>
          <w:rFonts w:ascii="Courier New" w:hAnsi="Courier New" w:cs="Courier New"/>
          <w:b w:val="0"/>
          <w:sz w:val="24"/>
          <w:szCs w:val="24"/>
        </w:rPr>
        <w:t xml:space="preserve"> </w:t>
      </w:r>
      <w:r>
        <w:rPr>
          <w:rStyle w:val="Strong"/>
          <w:rFonts w:ascii="Courier New" w:hAnsi="Courier New" w:cs="Courier New"/>
          <w:b w:val="0"/>
          <w:sz w:val="24"/>
          <w:szCs w:val="24"/>
        </w:rPr>
        <w:t xml:space="preserve">(i.e., patients of the providers who receive the </w:t>
      </w:r>
      <w:r>
        <w:rPr>
          <w:rStyle w:val="Strong"/>
          <w:rFonts w:ascii="Courier New" w:hAnsi="Courier New" w:cs="Courier New"/>
          <w:b w:val="0"/>
          <w:sz w:val="24"/>
          <w:szCs w:val="24"/>
        </w:rPr>
        <w:lastRenderedPageBreak/>
        <w:t xml:space="preserve">provider-level intervention) </w:t>
      </w:r>
      <w:r w:rsidRPr="00A26B63">
        <w:rPr>
          <w:rStyle w:val="Strong"/>
          <w:rFonts w:ascii="Courier New" w:hAnsi="Courier New" w:cs="Courier New"/>
          <w:b w:val="0"/>
          <w:sz w:val="24"/>
          <w:szCs w:val="24"/>
        </w:rPr>
        <w:t>and 2) eligible potential participants in the usual care arm</w:t>
      </w:r>
      <w:r>
        <w:rPr>
          <w:rStyle w:val="Strong"/>
          <w:rFonts w:ascii="Courier New" w:hAnsi="Courier New" w:cs="Courier New"/>
          <w:b w:val="0"/>
          <w:sz w:val="24"/>
          <w:szCs w:val="24"/>
        </w:rPr>
        <w:t xml:space="preserve"> (i.e., control participants)</w:t>
      </w:r>
      <w:r w:rsidRPr="00A26B63">
        <w:rPr>
          <w:rStyle w:val="Strong"/>
          <w:rFonts w:ascii="Courier New" w:hAnsi="Courier New" w:cs="Courier New"/>
          <w:b w:val="0"/>
          <w:sz w:val="24"/>
          <w:szCs w:val="24"/>
        </w:rPr>
        <w:t>.</w:t>
      </w:r>
      <w:r>
        <w:rPr>
          <w:rStyle w:val="Strong"/>
          <w:rFonts w:ascii="Courier New" w:hAnsi="Courier New" w:cs="Courier New"/>
          <w:b w:val="0"/>
          <w:sz w:val="24"/>
          <w:szCs w:val="24"/>
        </w:rPr>
        <w:t xml:space="preserve"> </w:t>
      </w:r>
    </w:p>
    <w:p w:rsidR="00003351" w:rsidP="00003351" w:rsidRDefault="00D72D2C" w14:paraId="57BAC8E5" w14:textId="195E8050">
      <w:pPr>
        <w:spacing w:after="0" w:line="360" w:lineRule="auto"/>
        <w:rPr>
          <w:rFonts w:ascii="Courier New" w:hAnsi="Courier New" w:cs="Courier New"/>
          <w:sz w:val="24"/>
          <w:szCs w:val="24"/>
        </w:rPr>
      </w:pPr>
      <w:r>
        <w:rPr>
          <w:rFonts w:ascii="Courier New" w:hAnsi="Courier New" w:cs="Courier New"/>
          <w:sz w:val="24"/>
          <w:szCs w:val="24"/>
        </w:rPr>
        <w:t>The AIMS study will use i</w:t>
      </w:r>
      <w:r w:rsidRPr="00C762CE" w:rsidR="00003351">
        <w:rPr>
          <w:rFonts w:ascii="Courier New" w:hAnsi="Courier New" w:cs="Courier New"/>
          <w:sz w:val="24"/>
          <w:szCs w:val="24"/>
        </w:rPr>
        <w:t>nformation</w:t>
      </w:r>
      <w:r w:rsidR="00003351">
        <w:rPr>
          <w:rFonts w:ascii="Courier New" w:hAnsi="Courier New" w:cs="Courier New"/>
          <w:sz w:val="24"/>
          <w:szCs w:val="24"/>
        </w:rPr>
        <w:t xml:space="preserve"> from</w:t>
      </w:r>
      <w:r w:rsidRPr="00C762CE" w:rsidR="00003351">
        <w:rPr>
          <w:rFonts w:ascii="Courier New" w:hAnsi="Courier New" w:cs="Courier New"/>
          <w:sz w:val="24"/>
          <w:szCs w:val="24"/>
        </w:rPr>
        <w:t xml:space="preserve"> five </w:t>
      </w:r>
      <w:r w:rsidR="00003351">
        <w:rPr>
          <w:rFonts w:ascii="Courier New" w:hAnsi="Courier New" w:cs="Courier New"/>
          <w:sz w:val="24"/>
          <w:szCs w:val="24"/>
        </w:rPr>
        <w:t>source</w:t>
      </w:r>
      <w:r w:rsidRPr="00C762CE" w:rsidR="00003351">
        <w:rPr>
          <w:rFonts w:ascii="Courier New" w:hAnsi="Courier New" w:cs="Courier New"/>
          <w:sz w:val="24"/>
          <w:szCs w:val="24"/>
        </w:rPr>
        <w:t xml:space="preserve">s: 1) Virginia Medicaid claims abstraction 2) Virginia Care Marker data abstraction 3) Phase I and Phase II patient-level interviews 4) </w:t>
      </w:r>
      <w:r w:rsidR="00003351">
        <w:rPr>
          <w:rFonts w:ascii="Courier New" w:hAnsi="Courier New" w:cs="Courier New"/>
          <w:sz w:val="24"/>
          <w:szCs w:val="24"/>
        </w:rPr>
        <w:t xml:space="preserve">Peer-to-peer clinician </w:t>
      </w:r>
      <w:r w:rsidRPr="00C762CE" w:rsidR="00003351">
        <w:rPr>
          <w:rFonts w:ascii="Courier New" w:hAnsi="Courier New" w:cs="Courier New"/>
          <w:sz w:val="24"/>
          <w:szCs w:val="24"/>
        </w:rPr>
        <w:t>consultation and 5) PositiveLinks mobile app abstraction.</w:t>
      </w:r>
      <w:r w:rsidR="00003351">
        <w:rPr>
          <w:rFonts w:ascii="Courier New" w:hAnsi="Courier New" w:cs="Courier New"/>
          <w:sz w:val="24"/>
          <w:szCs w:val="24"/>
        </w:rPr>
        <w:t xml:space="preserve"> The purpose and use of each information collection is described below.</w:t>
      </w:r>
      <w:r w:rsidRPr="00C762CE" w:rsidR="00003351">
        <w:rPr>
          <w:rFonts w:ascii="Courier New" w:hAnsi="Courier New" w:cs="Courier New"/>
          <w:sz w:val="24"/>
          <w:szCs w:val="24"/>
        </w:rPr>
        <w:t xml:space="preserve"> </w:t>
      </w:r>
    </w:p>
    <w:p w:rsidR="00242F71" w:rsidP="00003351" w:rsidRDefault="00242F71" w14:paraId="70A2A306" w14:textId="2A5506C1">
      <w:pPr>
        <w:spacing w:after="0" w:line="360" w:lineRule="auto"/>
        <w:rPr>
          <w:rFonts w:ascii="Courier New" w:hAnsi="Courier New" w:cs="Courier New"/>
          <w:sz w:val="24"/>
          <w:szCs w:val="24"/>
        </w:rPr>
      </w:pPr>
    </w:p>
    <w:p w:rsidRPr="00C762CE" w:rsidR="00242F71" w:rsidP="00242F71" w:rsidRDefault="00D72D2C" w14:paraId="2869EDB6" w14:textId="390D1F38">
      <w:pPr>
        <w:spacing w:after="0" w:line="360" w:lineRule="auto"/>
        <w:rPr>
          <w:rStyle w:val="Strong"/>
          <w:rFonts w:ascii="Courier New" w:hAnsi="Courier New" w:cs="Courier New"/>
          <w:b w:val="0"/>
          <w:sz w:val="24"/>
          <w:szCs w:val="24"/>
        </w:rPr>
      </w:pPr>
      <w:r>
        <w:rPr>
          <w:rStyle w:val="Strong"/>
          <w:rFonts w:ascii="Courier New" w:hAnsi="Courier New" w:cs="Courier New"/>
          <w:b w:val="0"/>
          <w:i/>
          <w:sz w:val="24"/>
          <w:szCs w:val="24"/>
        </w:rPr>
        <w:t xml:space="preserve">Data source: </w:t>
      </w:r>
      <w:r w:rsidRPr="00C762CE" w:rsidR="00242F71">
        <w:rPr>
          <w:rStyle w:val="Strong"/>
          <w:rFonts w:ascii="Courier New" w:hAnsi="Courier New" w:cs="Courier New"/>
          <w:b w:val="0"/>
          <w:i/>
          <w:sz w:val="24"/>
          <w:szCs w:val="24"/>
        </w:rPr>
        <w:t>Virginia Medicaid data</w:t>
      </w:r>
      <w:r w:rsidR="00751268">
        <w:rPr>
          <w:rStyle w:val="Strong"/>
          <w:rFonts w:ascii="Courier New" w:hAnsi="Courier New" w:cs="Courier New"/>
          <w:b w:val="0"/>
          <w:i/>
          <w:sz w:val="24"/>
          <w:szCs w:val="24"/>
        </w:rPr>
        <w:t>base</w:t>
      </w:r>
      <w:r w:rsidRPr="00C762CE" w:rsidR="00242F71">
        <w:rPr>
          <w:rStyle w:val="Strong"/>
          <w:rFonts w:ascii="Courier New" w:hAnsi="Courier New" w:cs="Courier New"/>
          <w:b w:val="0"/>
          <w:sz w:val="24"/>
          <w:szCs w:val="24"/>
        </w:rPr>
        <w:t xml:space="preserve"> </w:t>
      </w:r>
    </w:p>
    <w:p w:rsidRPr="00C762CE" w:rsidR="00242F71" w:rsidP="00242F71" w:rsidRDefault="00242F71" w14:paraId="02D12B2C" w14:textId="77777777">
      <w:pPr>
        <w:spacing w:after="0" w:line="360" w:lineRule="auto"/>
        <w:rPr>
          <w:rStyle w:val="Strong"/>
          <w:rFonts w:ascii="Courier New" w:hAnsi="Courier New" w:cs="Courier New"/>
          <w:b w:val="0"/>
          <w:sz w:val="24"/>
          <w:szCs w:val="24"/>
        </w:rPr>
      </w:pPr>
    </w:p>
    <w:p w:rsidRPr="00C762CE" w:rsidR="00242F71" w:rsidP="00242F71" w:rsidRDefault="00242F71" w14:paraId="2D71F879" w14:textId="77777777">
      <w:pPr>
        <w:spacing w:after="0" w:line="360" w:lineRule="auto"/>
        <w:rPr>
          <w:rStyle w:val="Strong"/>
          <w:rFonts w:ascii="Courier New" w:hAnsi="Courier New" w:cs="Courier New"/>
          <w:b w:val="0"/>
          <w:bCs w:val="0"/>
          <w:sz w:val="24"/>
          <w:szCs w:val="24"/>
        </w:rPr>
      </w:pPr>
      <w:r w:rsidRPr="00C762CE">
        <w:rPr>
          <w:rStyle w:val="Strong"/>
          <w:rFonts w:ascii="Courier New" w:hAnsi="Courier New" w:cs="Courier New"/>
          <w:b w:val="0"/>
          <w:bCs w:val="0"/>
          <w:sz w:val="24"/>
          <w:szCs w:val="24"/>
        </w:rPr>
        <w:t xml:space="preserve">The Virginia Medicaid data are existing data that are not collected for the purpose of this study but are routinely collected by DMAS for payment of administrative insurance claims. The Virginia Medicaid database contains demographics and medical diagnosis, procedure and pharmacy claims for Virginia Medicaid enrollees. The database also includes identifying information such as name, contact information, and prescriber information. </w:t>
      </w:r>
      <w:r w:rsidRPr="00C762CE">
        <w:rPr>
          <w:rStyle w:val="Strong"/>
          <w:rFonts w:ascii="Courier New" w:hAnsi="Courier New" w:cs="Courier New"/>
          <w:b w:val="0"/>
          <w:sz w:val="24"/>
          <w:szCs w:val="24"/>
        </w:rPr>
        <w:t xml:space="preserve">Secondary data from the Virginia Medicaid database will be abstracted. </w:t>
      </w:r>
      <w:r w:rsidRPr="00C762CE">
        <w:rPr>
          <w:rStyle w:val="Strong"/>
          <w:rFonts w:ascii="Courier New" w:hAnsi="Courier New" w:cs="Courier New"/>
          <w:b w:val="0"/>
          <w:bCs w:val="0"/>
          <w:sz w:val="24"/>
          <w:szCs w:val="24"/>
        </w:rPr>
        <w:t>The purpose of the data abstraction is three-fold: 1) to determine study eligibility 2) to conduct the patient- and provider-level interventions and 3) to determine study outcomes.</w:t>
      </w:r>
    </w:p>
    <w:p w:rsidRPr="00C762CE" w:rsidR="00242F71" w:rsidP="00242F71" w:rsidRDefault="00242F71" w14:paraId="08560A5C" w14:textId="77777777">
      <w:pPr>
        <w:spacing w:after="0" w:line="360" w:lineRule="auto"/>
        <w:rPr>
          <w:rStyle w:val="Strong"/>
          <w:rFonts w:ascii="Courier New" w:hAnsi="Courier New" w:cs="Courier New"/>
          <w:b w:val="0"/>
          <w:bCs w:val="0"/>
          <w:sz w:val="24"/>
          <w:szCs w:val="24"/>
        </w:rPr>
      </w:pPr>
    </w:p>
    <w:p w:rsidRPr="00C762CE" w:rsidR="00242F71" w:rsidP="00242F71" w:rsidRDefault="00242F71" w14:paraId="67D83214" w14:textId="77777777">
      <w:pPr>
        <w:spacing w:after="0" w:line="360" w:lineRule="auto"/>
        <w:rPr>
          <w:rStyle w:val="Strong"/>
          <w:rFonts w:ascii="Courier New" w:hAnsi="Courier New" w:cs="Courier New"/>
          <w:b w:val="0"/>
          <w:sz w:val="24"/>
          <w:szCs w:val="24"/>
        </w:rPr>
      </w:pPr>
      <w:r w:rsidRPr="00C762CE">
        <w:rPr>
          <w:rStyle w:val="Strong"/>
          <w:rFonts w:ascii="Courier New" w:hAnsi="Courier New" w:cs="Courier New"/>
          <w:b w:val="0"/>
          <w:sz w:val="24"/>
          <w:szCs w:val="24"/>
        </w:rPr>
        <w:t xml:space="preserve">A VCU Data </w:t>
      </w:r>
      <w:r>
        <w:rPr>
          <w:rStyle w:val="Strong"/>
          <w:rFonts w:ascii="Courier New" w:hAnsi="Courier New" w:cs="Courier New"/>
          <w:b w:val="0"/>
          <w:sz w:val="24"/>
          <w:szCs w:val="24"/>
        </w:rPr>
        <w:t>Analyst</w:t>
      </w:r>
      <w:r w:rsidRPr="00C762CE">
        <w:rPr>
          <w:rStyle w:val="Strong"/>
          <w:rFonts w:ascii="Courier New" w:hAnsi="Courier New" w:cs="Courier New"/>
          <w:b w:val="0"/>
          <w:sz w:val="24"/>
          <w:szCs w:val="24"/>
        </w:rPr>
        <w:t xml:space="preserve"> will abstract data elements listed in </w:t>
      </w:r>
      <w:r w:rsidRPr="00EE6299">
        <w:rPr>
          <w:rStyle w:val="Strong"/>
          <w:rFonts w:ascii="Courier New" w:hAnsi="Courier New" w:cs="Courier New"/>
          <w:sz w:val="24"/>
          <w:szCs w:val="24"/>
        </w:rPr>
        <w:t>Att 3</w:t>
      </w:r>
      <w:r w:rsidRPr="00C762CE">
        <w:rPr>
          <w:rStyle w:val="Strong"/>
          <w:rFonts w:ascii="Courier New" w:hAnsi="Courier New" w:cs="Courier New"/>
          <w:b w:val="0"/>
          <w:sz w:val="24"/>
          <w:szCs w:val="24"/>
        </w:rPr>
        <w:t xml:space="preserve"> to determine study eligibility. These data will be abstracted monthly until </w:t>
      </w:r>
      <w:r w:rsidRPr="00EE6299">
        <w:rPr>
          <w:rStyle w:val="Strong"/>
          <w:rFonts w:ascii="Courier New" w:hAnsi="Courier New" w:cs="Courier New"/>
          <w:b w:val="0"/>
          <w:sz w:val="24"/>
          <w:szCs w:val="24"/>
        </w:rPr>
        <w:t>500</w:t>
      </w:r>
      <w:r w:rsidRPr="00C762CE">
        <w:rPr>
          <w:rStyle w:val="Strong"/>
          <w:rFonts w:ascii="Courier New" w:hAnsi="Courier New" w:cs="Courier New"/>
          <w:b w:val="0"/>
          <w:sz w:val="24"/>
          <w:szCs w:val="24"/>
        </w:rPr>
        <w:t xml:space="preserve"> participants </w:t>
      </w:r>
      <w:r>
        <w:rPr>
          <w:rStyle w:val="Strong"/>
          <w:rFonts w:ascii="Courier New" w:hAnsi="Courier New" w:cs="Courier New"/>
          <w:b w:val="0"/>
          <w:sz w:val="24"/>
          <w:szCs w:val="24"/>
        </w:rPr>
        <w:t xml:space="preserve">of the patient-level intervention and provider participants </w:t>
      </w:r>
      <w:r w:rsidRPr="00C762CE">
        <w:rPr>
          <w:rStyle w:val="Strong"/>
          <w:rFonts w:ascii="Courier New" w:hAnsi="Courier New" w:cs="Courier New"/>
          <w:b w:val="0"/>
          <w:sz w:val="24"/>
          <w:szCs w:val="24"/>
        </w:rPr>
        <w:t xml:space="preserve">are enrolled and 500 controls </w:t>
      </w:r>
      <w:r>
        <w:rPr>
          <w:rStyle w:val="Strong"/>
          <w:rFonts w:ascii="Courier New" w:hAnsi="Courier New" w:cs="Courier New"/>
          <w:b w:val="0"/>
          <w:sz w:val="24"/>
          <w:szCs w:val="24"/>
        </w:rPr>
        <w:t>are identified</w:t>
      </w:r>
      <w:r w:rsidRPr="00C762CE">
        <w:rPr>
          <w:rStyle w:val="Strong"/>
          <w:rFonts w:ascii="Courier New" w:hAnsi="Courier New" w:cs="Courier New"/>
          <w:b w:val="0"/>
          <w:sz w:val="24"/>
          <w:szCs w:val="24"/>
        </w:rPr>
        <w:t>; enrollment is estimated to take six months to complete. These data will be securely transferred to the VDH server where they will be matched to the V</w:t>
      </w:r>
      <w:r>
        <w:rPr>
          <w:rStyle w:val="Strong"/>
          <w:rFonts w:ascii="Courier New" w:hAnsi="Courier New" w:cs="Courier New"/>
          <w:b w:val="0"/>
          <w:sz w:val="24"/>
          <w:szCs w:val="24"/>
        </w:rPr>
        <w:t>irginia</w:t>
      </w:r>
      <w:r w:rsidRPr="00C762CE">
        <w:rPr>
          <w:rStyle w:val="Strong"/>
          <w:rFonts w:ascii="Courier New" w:hAnsi="Courier New" w:cs="Courier New"/>
          <w:b w:val="0"/>
          <w:sz w:val="24"/>
          <w:szCs w:val="24"/>
        </w:rPr>
        <w:t xml:space="preserve"> Care Marker data; the match will determine study eligibility. Although these database queries will abstract personally identifiable information (PII) no PII will be accessed outside of the DMAS servers (which routinely contain these data) and none will be </w:t>
      </w:r>
      <w:r w:rsidRPr="00C762CE">
        <w:rPr>
          <w:rStyle w:val="Strong"/>
          <w:rFonts w:ascii="Courier New" w:hAnsi="Courier New" w:cs="Courier New"/>
          <w:b w:val="0"/>
          <w:sz w:val="24"/>
          <w:szCs w:val="24"/>
        </w:rPr>
        <w:lastRenderedPageBreak/>
        <w:t>sent to CDC. The PII collected will also be used to conduct the patient- and provider-level interventions (</w:t>
      </w:r>
      <w:r>
        <w:rPr>
          <w:rStyle w:val="Strong"/>
          <w:rFonts w:ascii="Courier New" w:hAnsi="Courier New" w:cs="Courier New"/>
          <w:b w:val="0"/>
          <w:sz w:val="24"/>
          <w:szCs w:val="24"/>
        </w:rPr>
        <w:t>e.g</w:t>
      </w:r>
      <w:r w:rsidRPr="00C762CE">
        <w:rPr>
          <w:rStyle w:val="Strong"/>
          <w:rFonts w:ascii="Courier New" w:hAnsi="Courier New" w:cs="Courier New"/>
          <w:b w:val="0"/>
          <w:sz w:val="24"/>
          <w:szCs w:val="24"/>
        </w:rPr>
        <w:t>., PII will be used to contact potential participants and enrollees).</w:t>
      </w:r>
    </w:p>
    <w:p w:rsidRPr="00C762CE" w:rsidR="00242F71" w:rsidP="00242F71" w:rsidRDefault="00242F71" w14:paraId="6C060E1E" w14:textId="77777777">
      <w:pPr>
        <w:spacing w:after="0" w:line="360" w:lineRule="auto"/>
        <w:rPr>
          <w:rStyle w:val="Strong"/>
          <w:rFonts w:ascii="Courier New" w:hAnsi="Courier New" w:cs="Courier New"/>
          <w:b w:val="0"/>
          <w:bCs w:val="0"/>
          <w:sz w:val="24"/>
          <w:szCs w:val="24"/>
        </w:rPr>
      </w:pPr>
    </w:p>
    <w:p w:rsidRPr="00C762CE" w:rsidR="00242F71" w:rsidP="00242F71" w:rsidRDefault="00242F71" w14:paraId="3F588178" w14:textId="77777777">
      <w:pPr>
        <w:spacing w:after="0" w:line="360" w:lineRule="auto"/>
        <w:rPr>
          <w:rStyle w:val="Strong"/>
          <w:rFonts w:ascii="Courier New" w:hAnsi="Courier New" w:cs="Courier New"/>
          <w:b w:val="0"/>
          <w:sz w:val="24"/>
          <w:szCs w:val="24"/>
        </w:rPr>
      </w:pPr>
      <w:r w:rsidRPr="00C762CE">
        <w:rPr>
          <w:rStyle w:val="Strong"/>
          <w:rFonts w:ascii="Courier New" w:hAnsi="Courier New" w:cs="Courier New"/>
          <w:b w:val="0"/>
          <w:sz w:val="24"/>
          <w:szCs w:val="24"/>
        </w:rPr>
        <w:t xml:space="preserve">After enrollment, data will be abstracted for participants </w:t>
      </w:r>
      <w:r>
        <w:rPr>
          <w:rStyle w:val="Strong"/>
          <w:rFonts w:ascii="Courier New" w:hAnsi="Courier New" w:cs="Courier New"/>
          <w:b w:val="0"/>
          <w:sz w:val="24"/>
          <w:szCs w:val="24"/>
        </w:rPr>
        <w:t>of the patient-level intervention</w:t>
      </w:r>
      <w:r w:rsidRPr="00C762CE">
        <w:rPr>
          <w:rStyle w:val="Strong"/>
          <w:rFonts w:ascii="Courier New" w:hAnsi="Courier New" w:cs="Courier New"/>
          <w:b w:val="0"/>
          <w:sz w:val="24"/>
          <w:szCs w:val="24"/>
        </w:rPr>
        <w:t>, quarterly for 12 months</w:t>
      </w:r>
      <w:r>
        <w:rPr>
          <w:rStyle w:val="Strong"/>
          <w:rFonts w:ascii="Courier New" w:hAnsi="Courier New" w:cs="Courier New"/>
          <w:b w:val="0"/>
          <w:sz w:val="24"/>
          <w:szCs w:val="24"/>
        </w:rPr>
        <w:t xml:space="preserve">. Additionally, a one-time abstraction will occur </w:t>
      </w:r>
      <w:r w:rsidRPr="000F3016">
        <w:rPr>
          <w:rStyle w:val="Strong"/>
          <w:rFonts w:ascii="Courier New" w:hAnsi="Courier New" w:cs="Courier New"/>
          <w:b w:val="0"/>
          <w:sz w:val="24"/>
          <w:szCs w:val="24"/>
        </w:rPr>
        <w:t>at the end of the intervention follow-up period for the controls and participants of the provider-level intervention</w:t>
      </w:r>
      <w:r>
        <w:rPr>
          <w:rStyle w:val="Strong"/>
          <w:rFonts w:ascii="Courier New" w:hAnsi="Courier New" w:cs="Courier New"/>
          <w:b w:val="0"/>
          <w:sz w:val="24"/>
          <w:szCs w:val="24"/>
        </w:rPr>
        <w:t>; this abstraction will contain 12 months of data retrospective to the date of consent.</w:t>
      </w:r>
      <w:r w:rsidRPr="000F3016">
        <w:rPr>
          <w:rStyle w:val="Strong"/>
          <w:rFonts w:ascii="Courier New" w:hAnsi="Courier New" w:cs="Courier New"/>
          <w:b w:val="0"/>
          <w:sz w:val="24"/>
          <w:szCs w:val="24"/>
        </w:rPr>
        <w:t xml:space="preserve"> A VCU Data</w:t>
      </w:r>
      <w:r w:rsidRPr="00C762CE">
        <w:rPr>
          <w:rStyle w:val="Strong"/>
          <w:rFonts w:ascii="Courier New" w:hAnsi="Courier New" w:cs="Courier New"/>
          <w:b w:val="0"/>
          <w:sz w:val="24"/>
          <w:szCs w:val="24"/>
        </w:rPr>
        <w:t xml:space="preserve"> </w:t>
      </w:r>
      <w:r>
        <w:rPr>
          <w:rStyle w:val="Strong"/>
          <w:rFonts w:ascii="Courier New" w:hAnsi="Courier New" w:cs="Courier New"/>
          <w:b w:val="0"/>
          <w:sz w:val="24"/>
          <w:szCs w:val="24"/>
        </w:rPr>
        <w:t>Analyst</w:t>
      </w:r>
      <w:r w:rsidRPr="00C762CE">
        <w:rPr>
          <w:rStyle w:val="Strong"/>
          <w:rFonts w:ascii="Courier New" w:hAnsi="Courier New" w:cs="Courier New"/>
          <w:b w:val="0"/>
          <w:sz w:val="24"/>
          <w:szCs w:val="24"/>
        </w:rPr>
        <w:t xml:space="preserve"> will abstract these data. De-identified data elements listed in </w:t>
      </w:r>
      <w:r w:rsidRPr="00EE6299">
        <w:rPr>
          <w:rStyle w:val="Strong"/>
          <w:rFonts w:ascii="Courier New" w:hAnsi="Courier New" w:cs="Courier New"/>
          <w:sz w:val="24"/>
          <w:szCs w:val="24"/>
        </w:rPr>
        <w:t>Att 3</w:t>
      </w:r>
      <w:r w:rsidRPr="00C762CE">
        <w:rPr>
          <w:rStyle w:val="Strong"/>
          <w:rFonts w:ascii="Courier New" w:hAnsi="Courier New" w:cs="Courier New"/>
          <w:b w:val="0"/>
          <w:sz w:val="24"/>
          <w:szCs w:val="24"/>
        </w:rPr>
        <w:t xml:space="preserve"> will be sent </w:t>
      </w:r>
      <w:r>
        <w:rPr>
          <w:rStyle w:val="Strong"/>
          <w:rFonts w:ascii="Courier New" w:hAnsi="Courier New" w:cs="Courier New"/>
          <w:b w:val="0"/>
          <w:sz w:val="24"/>
          <w:szCs w:val="24"/>
        </w:rPr>
        <w:t xml:space="preserve">to CDC, </w:t>
      </w:r>
      <w:r w:rsidRPr="00C762CE">
        <w:rPr>
          <w:rStyle w:val="Strong"/>
          <w:rFonts w:ascii="Courier New" w:hAnsi="Courier New" w:cs="Courier New"/>
          <w:b w:val="0"/>
          <w:sz w:val="24"/>
          <w:szCs w:val="24"/>
        </w:rPr>
        <w:t>quarterly</w:t>
      </w:r>
      <w:r>
        <w:rPr>
          <w:rStyle w:val="Strong"/>
          <w:rFonts w:ascii="Courier New" w:hAnsi="Courier New" w:cs="Courier New"/>
          <w:b w:val="0"/>
          <w:sz w:val="24"/>
          <w:szCs w:val="24"/>
        </w:rPr>
        <w:t xml:space="preserve">, for participants of the patient-level intervention, and one time at the end of the intervention follow-up period for </w:t>
      </w:r>
      <w:r w:rsidRPr="000F3016">
        <w:rPr>
          <w:rStyle w:val="Strong"/>
          <w:rFonts w:ascii="Courier New" w:hAnsi="Courier New" w:cs="Courier New"/>
          <w:b w:val="0"/>
          <w:sz w:val="24"/>
          <w:szCs w:val="24"/>
        </w:rPr>
        <w:t>the controls and participants of the provider-level intervention</w:t>
      </w:r>
      <w:r>
        <w:rPr>
          <w:rStyle w:val="Strong"/>
          <w:rFonts w:ascii="Courier New" w:hAnsi="Courier New" w:cs="Courier New"/>
          <w:b w:val="0"/>
          <w:sz w:val="24"/>
          <w:szCs w:val="24"/>
        </w:rPr>
        <w:t>. These data will be analyzed</w:t>
      </w:r>
      <w:r w:rsidRPr="00C762CE">
        <w:rPr>
          <w:rStyle w:val="Strong"/>
          <w:rFonts w:ascii="Courier New" w:hAnsi="Courier New" w:cs="Courier New"/>
          <w:b w:val="0"/>
          <w:sz w:val="24"/>
          <w:szCs w:val="24"/>
        </w:rPr>
        <w:t xml:space="preserve"> to determine study outcomes (e.g., viral suppression). </w:t>
      </w:r>
    </w:p>
    <w:p w:rsidRPr="00C762CE" w:rsidR="00242F71" w:rsidP="00242F71" w:rsidRDefault="00242F71" w14:paraId="416BBA13" w14:textId="77777777">
      <w:pPr>
        <w:spacing w:after="0" w:line="360" w:lineRule="auto"/>
        <w:rPr>
          <w:rStyle w:val="Strong"/>
          <w:rFonts w:ascii="Courier New" w:hAnsi="Courier New" w:cs="Courier New"/>
          <w:b w:val="0"/>
          <w:sz w:val="24"/>
          <w:szCs w:val="24"/>
        </w:rPr>
      </w:pPr>
    </w:p>
    <w:p w:rsidRPr="00C762CE" w:rsidR="00242F71" w:rsidP="00242F71" w:rsidRDefault="00D72D2C" w14:paraId="5CCE50CE" w14:textId="3463A2EE">
      <w:pPr>
        <w:spacing w:after="240" w:line="360" w:lineRule="auto"/>
        <w:rPr>
          <w:rFonts w:ascii="Courier New" w:hAnsi="Courier New" w:cs="Courier New"/>
          <w:sz w:val="24"/>
          <w:szCs w:val="24"/>
        </w:rPr>
      </w:pPr>
      <w:r>
        <w:rPr>
          <w:rFonts w:ascii="Courier New" w:hAnsi="Courier New" w:cs="Courier New"/>
          <w:i/>
          <w:sz w:val="24"/>
          <w:szCs w:val="24"/>
        </w:rPr>
        <w:t xml:space="preserve">Data source: </w:t>
      </w:r>
      <w:r w:rsidR="00242F71">
        <w:rPr>
          <w:rFonts w:ascii="Courier New" w:hAnsi="Courier New" w:cs="Courier New"/>
          <w:i/>
          <w:sz w:val="24"/>
          <w:szCs w:val="24"/>
        </w:rPr>
        <w:t xml:space="preserve">Virginia </w:t>
      </w:r>
      <w:r w:rsidRPr="00C762CE" w:rsidR="00242F71">
        <w:rPr>
          <w:rFonts w:ascii="Courier New" w:hAnsi="Courier New" w:cs="Courier New"/>
          <w:i/>
          <w:sz w:val="24"/>
          <w:szCs w:val="24"/>
        </w:rPr>
        <w:t>Care Marker data</w:t>
      </w:r>
      <w:r>
        <w:rPr>
          <w:rFonts w:ascii="Courier New" w:hAnsi="Courier New" w:cs="Courier New"/>
          <w:i/>
          <w:sz w:val="24"/>
          <w:szCs w:val="24"/>
        </w:rPr>
        <w:t>base</w:t>
      </w:r>
      <w:r w:rsidRPr="00C762CE" w:rsidR="00242F71">
        <w:rPr>
          <w:rFonts w:ascii="Courier New" w:hAnsi="Courier New" w:cs="Courier New"/>
          <w:sz w:val="24"/>
          <w:szCs w:val="24"/>
        </w:rPr>
        <w:t xml:space="preserve"> </w:t>
      </w:r>
    </w:p>
    <w:p w:rsidRPr="00C762CE" w:rsidR="00242F71" w:rsidP="00242F71" w:rsidRDefault="00242F71" w14:paraId="71FEC9DF" w14:textId="77777777">
      <w:pPr>
        <w:spacing w:line="360" w:lineRule="auto"/>
        <w:rPr>
          <w:rStyle w:val="Strong"/>
          <w:rFonts w:ascii="Courier New" w:hAnsi="Courier New" w:cs="Courier New"/>
          <w:b w:val="0"/>
          <w:bCs w:val="0"/>
          <w:sz w:val="24"/>
          <w:szCs w:val="24"/>
        </w:rPr>
      </w:pPr>
      <w:r w:rsidRPr="00C762CE">
        <w:rPr>
          <w:rStyle w:val="Strong"/>
          <w:rFonts w:ascii="Courier New" w:hAnsi="Courier New" w:cs="Courier New"/>
          <w:b w:val="0"/>
          <w:bCs w:val="0"/>
          <w:sz w:val="24"/>
          <w:szCs w:val="24"/>
        </w:rPr>
        <w:t>The V</w:t>
      </w:r>
      <w:r>
        <w:rPr>
          <w:rStyle w:val="Strong"/>
          <w:rFonts w:ascii="Courier New" w:hAnsi="Courier New" w:cs="Courier New"/>
          <w:b w:val="0"/>
          <w:bCs w:val="0"/>
          <w:sz w:val="24"/>
          <w:szCs w:val="24"/>
        </w:rPr>
        <w:t>irginia</w:t>
      </w:r>
      <w:r w:rsidRPr="00C762CE">
        <w:rPr>
          <w:rStyle w:val="Strong"/>
          <w:rFonts w:ascii="Courier New" w:hAnsi="Courier New" w:cs="Courier New"/>
          <w:b w:val="0"/>
          <w:bCs w:val="0"/>
          <w:sz w:val="24"/>
          <w:szCs w:val="24"/>
        </w:rPr>
        <w:t xml:space="preserve"> Care Markers data are existing data that are not collected for the purpose of this study </w:t>
      </w:r>
      <w:r w:rsidRPr="00C762CE">
        <w:rPr>
          <w:rStyle w:val="Strong"/>
          <w:rFonts w:ascii="Courier New" w:hAnsi="Courier New" w:cs="Courier New"/>
          <w:b w:val="0"/>
          <w:sz w:val="24"/>
          <w:szCs w:val="24"/>
        </w:rPr>
        <w:t>but are routinely collected by VDH for HIV surveillance</w:t>
      </w:r>
      <w:r w:rsidRPr="00C762CE">
        <w:rPr>
          <w:rStyle w:val="Strong"/>
          <w:rFonts w:ascii="Courier New" w:hAnsi="Courier New" w:cs="Courier New"/>
          <w:b w:val="0"/>
          <w:bCs w:val="0"/>
          <w:sz w:val="24"/>
          <w:szCs w:val="24"/>
        </w:rPr>
        <w:t xml:space="preserve">. </w:t>
      </w:r>
      <w:r w:rsidRPr="00C762CE">
        <w:rPr>
          <w:rFonts w:ascii="Courier New" w:hAnsi="Courier New" w:cs="Courier New"/>
          <w:sz w:val="24"/>
          <w:szCs w:val="24"/>
        </w:rPr>
        <w:t xml:space="preserve">The </w:t>
      </w:r>
      <w:r>
        <w:rPr>
          <w:rFonts w:ascii="Courier New" w:hAnsi="Courier New" w:cs="Courier New"/>
          <w:sz w:val="24"/>
          <w:szCs w:val="24"/>
        </w:rPr>
        <w:t xml:space="preserve">Virginia </w:t>
      </w:r>
      <w:r w:rsidRPr="00C762CE">
        <w:rPr>
          <w:rFonts w:ascii="Courier New" w:hAnsi="Courier New" w:cs="Courier New"/>
          <w:sz w:val="24"/>
          <w:szCs w:val="24"/>
        </w:rPr>
        <w:t xml:space="preserve">Care Markers database contains information on all people with HIV in Virginia and includes HIV surveillance data (e.g., HIV viral load, CD4 counts), care reports for persons receiving ADAP benefits, vital status, demographics and some care utilization data for people receiving care within the Ryan White </w:t>
      </w:r>
      <w:r>
        <w:rPr>
          <w:rFonts w:ascii="Courier New" w:hAnsi="Courier New" w:cs="Courier New"/>
          <w:sz w:val="24"/>
          <w:szCs w:val="24"/>
        </w:rPr>
        <w:t xml:space="preserve">HIV care </w:t>
      </w:r>
      <w:r w:rsidRPr="00C762CE">
        <w:rPr>
          <w:rFonts w:ascii="Courier New" w:hAnsi="Courier New" w:cs="Courier New"/>
          <w:sz w:val="24"/>
          <w:szCs w:val="24"/>
        </w:rPr>
        <w:t xml:space="preserve">program (e.g., dates of medical visit, antiretroviral therapy prescriptions). </w:t>
      </w:r>
      <w:r w:rsidRPr="00C762CE">
        <w:rPr>
          <w:rStyle w:val="Strong"/>
          <w:rFonts w:ascii="Courier New" w:hAnsi="Courier New" w:cs="Courier New"/>
          <w:b w:val="0"/>
          <w:sz w:val="24"/>
          <w:szCs w:val="24"/>
        </w:rPr>
        <w:t xml:space="preserve">Secondary data from the </w:t>
      </w:r>
      <w:r>
        <w:rPr>
          <w:rStyle w:val="Strong"/>
          <w:rFonts w:ascii="Courier New" w:hAnsi="Courier New" w:cs="Courier New"/>
          <w:b w:val="0"/>
          <w:sz w:val="24"/>
          <w:szCs w:val="24"/>
        </w:rPr>
        <w:t xml:space="preserve">Virginia </w:t>
      </w:r>
      <w:r w:rsidRPr="00C762CE">
        <w:rPr>
          <w:rStyle w:val="Strong"/>
          <w:rFonts w:ascii="Courier New" w:hAnsi="Courier New" w:cs="Courier New"/>
          <w:b w:val="0"/>
          <w:sz w:val="24"/>
          <w:szCs w:val="24"/>
        </w:rPr>
        <w:t xml:space="preserve">Care Markers database will be abstracted. </w:t>
      </w:r>
      <w:r w:rsidRPr="00C762CE">
        <w:rPr>
          <w:rStyle w:val="Strong"/>
          <w:rFonts w:ascii="Courier New" w:hAnsi="Courier New" w:cs="Courier New"/>
          <w:b w:val="0"/>
          <w:bCs w:val="0"/>
          <w:sz w:val="24"/>
          <w:szCs w:val="24"/>
        </w:rPr>
        <w:t>The purpose of the data abstraction is three-fold: 1) to determine study eligibility and 2) to conduct the patient- and provider-level interventions and 3) to determine study outcomes.</w:t>
      </w:r>
    </w:p>
    <w:p w:rsidRPr="00C762CE" w:rsidR="00242F71" w:rsidP="00242F71" w:rsidRDefault="00242F71" w14:paraId="56936473" w14:textId="77777777">
      <w:pPr>
        <w:spacing w:before="240" w:after="0" w:line="360" w:lineRule="auto"/>
        <w:rPr>
          <w:rStyle w:val="Strong"/>
          <w:rFonts w:ascii="Courier New" w:hAnsi="Courier New" w:cs="Courier New"/>
          <w:b w:val="0"/>
          <w:sz w:val="24"/>
          <w:szCs w:val="24"/>
        </w:rPr>
      </w:pPr>
      <w:r w:rsidRPr="00C762CE">
        <w:rPr>
          <w:rStyle w:val="Strong"/>
          <w:rFonts w:ascii="Courier New" w:hAnsi="Courier New" w:cs="Courier New"/>
          <w:b w:val="0"/>
          <w:sz w:val="24"/>
          <w:szCs w:val="24"/>
        </w:rPr>
        <w:lastRenderedPageBreak/>
        <w:t xml:space="preserve">A VCU Data </w:t>
      </w:r>
      <w:r>
        <w:rPr>
          <w:rStyle w:val="Strong"/>
          <w:rFonts w:ascii="Courier New" w:hAnsi="Courier New" w:cs="Courier New"/>
          <w:b w:val="0"/>
          <w:sz w:val="24"/>
          <w:szCs w:val="24"/>
        </w:rPr>
        <w:t>Analyst</w:t>
      </w:r>
      <w:r w:rsidRPr="00C762CE">
        <w:rPr>
          <w:rStyle w:val="Strong"/>
          <w:rFonts w:ascii="Courier New" w:hAnsi="Courier New" w:cs="Courier New"/>
          <w:b w:val="0"/>
          <w:sz w:val="24"/>
          <w:szCs w:val="24"/>
        </w:rPr>
        <w:t xml:space="preserve"> will abstract data elements listed in </w:t>
      </w:r>
      <w:r w:rsidRPr="00EE6299">
        <w:rPr>
          <w:rStyle w:val="Strong"/>
          <w:rFonts w:ascii="Courier New" w:hAnsi="Courier New" w:cs="Courier New"/>
          <w:sz w:val="24"/>
          <w:szCs w:val="24"/>
        </w:rPr>
        <w:t>Att 4</w:t>
      </w:r>
      <w:r w:rsidRPr="00C762CE">
        <w:rPr>
          <w:rStyle w:val="Strong"/>
          <w:rFonts w:ascii="Courier New" w:hAnsi="Courier New" w:cs="Courier New"/>
          <w:b w:val="0"/>
          <w:sz w:val="24"/>
          <w:szCs w:val="24"/>
        </w:rPr>
        <w:t xml:space="preserve"> to determine study eligibility. These data will be abstracted monthly until </w:t>
      </w:r>
      <w:r w:rsidRPr="007946E8">
        <w:rPr>
          <w:rStyle w:val="Strong"/>
          <w:rFonts w:ascii="Courier New" w:hAnsi="Courier New" w:cs="Courier New"/>
          <w:b w:val="0"/>
          <w:sz w:val="24"/>
          <w:szCs w:val="24"/>
        </w:rPr>
        <w:t>500</w:t>
      </w:r>
      <w:r w:rsidRPr="00C762CE">
        <w:rPr>
          <w:rStyle w:val="Strong"/>
          <w:rFonts w:ascii="Courier New" w:hAnsi="Courier New" w:cs="Courier New"/>
          <w:b w:val="0"/>
          <w:sz w:val="24"/>
          <w:szCs w:val="24"/>
        </w:rPr>
        <w:t xml:space="preserve"> participants </w:t>
      </w:r>
      <w:r>
        <w:rPr>
          <w:rStyle w:val="Strong"/>
          <w:rFonts w:ascii="Courier New" w:hAnsi="Courier New" w:cs="Courier New"/>
          <w:b w:val="0"/>
          <w:sz w:val="24"/>
          <w:szCs w:val="24"/>
        </w:rPr>
        <w:t xml:space="preserve">of the patient-level intervention and provider participants </w:t>
      </w:r>
      <w:r w:rsidRPr="00C762CE">
        <w:rPr>
          <w:rStyle w:val="Strong"/>
          <w:rFonts w:ascii="Courier New" w:hAnsi="Courier New" w:cs="Courier New"/>
          <w:b w:val="0"/>
          <w:sz w:val="24"/>
          <w:szCs w:val="24"/>
        </w:rPr>
        <w:t xml:space="preserve">are enrolled and 500 controls </w:t>
      </w:r>
      <w:r>
        <w:rPr>
          <w:rStyle w:val="Strong"/>
          <w:rFonts w:ascii="Courier New" w:hAnsi="Courier New" w:cs="Courier New"/>
          <w:b w:val="0"/>
          <w:sz w:val="24"/>
          <w:szCs w:val="24"/>
        </w:rPr>
        <w:t>identified</w:t>
      </w:r>
      <w:r w:rsidRPr="00C762CE">
        <w:rPr>
          <w:rStyle w:val="Strong"/>
          <w:rFonts w:ascii="Courier New" w:hAnsi="Courier New" w:cs="Courier New"/>
          <w:b w:val="0"/>
          <w:sz w:val="24"/>
          <w:szCs w:val="24"/>
        </w:rPr>
        <w:t>; enrollment is estimated to take six months to complete. These data will be matched to the Medicaid data; the match will determine study eligibility. Although these database queries will abstract personally identifiable information (PII) no PII will be accessed outside of the VDH servers (which routinely contain these data) and none will be sent to CDC. The PII collected will also be used to conduct the patient- and provider-level interventions (i.e., PII will be used to contact potential participants and enrollees)</w:t>
      </w:r>
    </w:p>
    <w:p w:rsidR="00242F71" w:rsidP="00242F71" w:rsidRDefault="00242F71" w14:paraId="6F81741B" w14:textId="77777777">
      <w:pPr>
        <w:spacing w:before="240" w:after="0" w:line="360" w:lineRule="auto"/>
        <w:rPr>
          <w:rStyle w:val="Strong"/>
          <w:rFonts w:ascii="Courier New" w:hAnsi="Courier New" w:cs="Courier New"/>
          <w:b w:val="0"/>
          <w:sz w:val="24"/>
          <w:szCs w:val="24"/>
        </w:rPr>
      </w:pPr>
      <w:r w:rsidRPr="00C762CE">
        <w:rPr>
          <w:rStyle w:val="Strong"/>
          <w:rFonts w:ascii="Courier New" w:hAnsi="Courier New" w:cs="Courier New"/>
          <w:b w:val="0"/>
          <w:sz w:val="24"/>
          <w:szCs w:val="24"/>
        </w:rPr>
        <w:t xml:space="preserve">After enrollment, data will be abstracted for participants </w:t>
      </w:r>
      <w:r>
        <w:rPr>
          <w:rStyle w:val="Strong"/>
          <w:rFonts w:ascii="Courier New" w:hAnsi="Courier New" w:cs="Courier New"/>
          <w:b w:val="0"/>
          <w:sz w:val="24"/>
          <w:szCs w:val="24"/>
        </w:rPr>
        <w:t>of the patient-level intervention</w:t>
      </w:r>
      <w:r w:rsidRPr="00C762CE">
        <w:rPr>
          <w:rStyle w:val="Strong"/>
          <w:rFonts w:ascii="Courier New" w:hAnsi="Courier New" w:cs="Courier New"/>
          <w:b w:val="0"/>
          <w:sz w:val="24"/>
          <w:szCs w:val="24"/>
        </w:rPr>
        <w:t>, quarterly for 12 months</w:t>
      </w:r>
      <w:r>
        <w:rPr>
          <w:rStyle w:val="Strong"/>
          <w:rFonts w:ascii="Courier New" w:hAnsi="Courier New" w:cs="Courier New"/>
          <w:b w:val="0"/>
          <w:sz w:val="24"/>
          <w:szCs w:val="24"/>
        </w:rPr>
        <w:t xml:space="preserve">. Additionally, a one-time abstraction will occur </w:t>
      </w:r>
      <w:r w:rsidRPr="007946E8">
        <w:rPr>
          <w:rStyle w:val="Strong"/>
          <w:rFonts w:ascii="Courier New" w:hAnsi="Courier New" w:cs="Courier New"/>
          <w:b w:val="0"/>
          <w:sz w:val="24"/>
          <w:szCs w:val="24"/>
        </w:rPr>
        <w:t>at the end of the intervention follow-up period for the controls and for participants of the provider-level intervention</w:t>
      </w:r>
      <w:r>
        <w:rPr>
          <w:rStyle w:val="Strong"/>
          <w:rFonts w:ascii="Courier New" w:hAnsi="Courier New" w:cs="Courier New"/>
          <w:b w:val="0"/>
          <w:sz w:val="24"/>
          <w:szCs w:val="24"/>
        </w:rPr>
        <w:t>; this abstraction will contain 12 months of data retrospective to the date of consent.</w:t>
      </w:r>
      <w:r w:rsidRPr="007946E8">
        <w:rPr>
          <w:rStyle w:val="Strong"/>
          <w:rFonts w:ascii="Courier New" w:hAnsi="Courier New" w:cs="Courier New"/>
          <w:b w:val="0"/>
          <w:sz w:val="24"/>
          <w:szCs w:val="24"/>
        </w:rPr>
        <w:t xml:space="preserve"> </w:t>
      </w:r>
      <w:r w:rsidRPr="00C762CE">
        <w:rPr>
          <w:rStyle w:val="Strong"/>
          <w:rFonts w:ascii="Courier New" w:hAnsi="Courier New" w:cs="Courier New"/>
          <w:b w:val="0"/>
          <w:sz w:val="24"/>
          <w:szCs w:val="24"/>
        </w:rPr>
        <w:t xml:space="preserve">A VCU Data </w:t>
      </w:r>
      <w:r>
        <w:rPr>
          <w:rStyle w:val="Strong"/>
          <w:rFonts w:ascii="Courier New" w:hAnsi="Courier New" w:cs="Courier New"/>
          <w:b w:val="0"/>
          <w:sz w:val="24"/>
          <w:szCs w:val="24"/>
        </w:rPr>
        <w:t>Analyst</w:t>
      </w:r>
      <w:r w:rsidRPr="00C762CE">
        <w:rPr>
          <w:rStyle w:val="Strong"/>
          <w:rFonts w:ascii="Courier New" w:hAnsi="Courier New" w:cs="Courier New"/>
          <w:b w:val="0"/>
          <w:sz w:val="24"/>
          <w:szCs w:val="24"/>
        </w:rPr>
        <w:t xml:space="preserve"> will abstract these data. De-identified data elements listed in </w:t>
      </w:r>
      <w:r w:rsidRPr="00EE6299">
        <w:rPr>
          <w:rStyle w:val="Strong"/>
          <w:rFonts w:ascii="Courier New" w:hAnsi="Courier New" w:cs="Courier New"/>
          <w:sz w:val="24"/>
          <w:szCs w:val="24"/>
        </w:rPr>
        <w:t xml:space="preserve">Att </w:t>
      </w:r>
      <w:r>
        <w:rPr>
          <w:rStyle w:val="Strong"/>
          <w:rFonts w:ascii="Courier New" w:hAnsi="Courier New" w:cs="Courier New"/>
          <w:sz w:val="24"/>
          <w:szCs w:val="24"/>
        </w:rPr>
        <w:t>4</w:t>
      </w:r>
      <w:r w:rsidRPr="00C762CE">
        <w:rPr>
          <w:rStyle w:val="Strong"/>
          <w:rFonts w:ascii="Courier New" w:hAnsi="Courier New" w:cs="Courier New"/>
          <w:b w:val="0"/>
          <w:sz w:val="24"/>
          <w:szCs w:val="24"/>
        </w:rPr>
        <w:t xml:space="preserve"> will be sent </w:t>
      </w:r>
      <w:r>
        <w:rPr>
          <w:rStyle w:val="Strong"/>
          <w:rFonts w:ascii="Courier New" w:hAnsi="Courier New" w:cs="Courier New"/>
          <w:b w:val="0"/>
          <w:sz w:val="24"/>
          <w:szCs w:val="24"/>
        </w:rPr>
        <w:t xml:space="preserve">to CDC, </w:t>
      </w:r>
      <w:r w:rsidRPr="00C762CE">
        <w:rPr>
          <w:rStyle w:val="Strong"/>
          <w:rFonts w:ascii="Courier New" w:hAnsi="Courier New" w:cs="Courier New"/>
          <w:b w:val="0"/>
          <w:sz w:val="24"/>
          <w:szCs w:val="24"/>
        </w:rPr>
        <w:t>quarterly</w:t>
      </w:r>
      <w:r>
        <w:rPr>
          <w:rStyle w:val="Strong"/>
          <w:rFonts w:ascii="Courier New" w:hAnsi="Courier New" w:cs="Courier New"/>
          <w:b w:val="0"/>
          <w:sz w:val="24"/>
          <w:szCs w:val="24"/>
        </w:rPr>
        <w:t xml:space="preserve">, for participants of the patient-level intervention, and one time at the end of the intervention follow-up period for </w:t>
      </w:r>
      <w:r w:rsidRPr="000F3016">
        <w:rPr>
          <w:rStyle w:val="Strong"/>
          <w:rFonts w:ascii="Courier New" w:hAnsi="Courier New" w:cs="Courier New"/>
          <w:b w:val="0"/>
          <w:sz w:val="24"/>
          <w:szCs w:val="24"/>
        </w:rPr>
        <w:t>the controls and participants of the provider-level intervention</w:t>
      </w:r>
      <w:r>
        <w:rPr>
          <w:rStyle w:val="Strong"/>
          <w:rFonts w:ascii="Courier New" w:hAnsi="Courier New" w:cs="Courier New"/>
          <w:b w:val="0"/>
          <w:sz w:val="24"/>
          <w:szCs w:val="24"/>
        </w:rPr>
        <w:t>. These data will be analyzed</w:t>
      </w:r>
      <w:r w:rsidRPr="00C762CE">
        <w:rPr>
          <w:rStyle w:val="Strong"/>
          <w:rFonts w:ascii="Courier New" w:hAnsi="Courier New" w:cs="Courier New"/>
          <w:b w:val="0"/>
          <w:sz w:val="24"/>
          <w:szCs w:val="24"/>
        </w:rPr>
        <w:t xml:space="preserve"> to determine study outcomes (e.g., viral suppression). </w:t>
      </w:r>
    </w:p>
    <w:p w:rsidRPr="00C762CE" w:rsidR="00242F71" w:rsidP="00701853" w:rsidRDefault="00242F71" w14:paraId="545011F7" w14:textId="77777777">
      <w:pPr>
        <w:spacing w:after="0" w:line="360" w:lineRule="auto"/>
        <w:rPr>
          <w:rFonts w:ascii="Courier New" w:hAnsi="Courier New" w:cs="Courier New"/>
          <w:sz w:val="24"/>
          <w:szCs w:val="24"/>
        </w:rPr>
      </w:pPr>
    </w:p>
    <w:p w:rsidRPr="00C762CE" w:rsidR="00242F71" w:rsidP="00242F71" w:rsidRDefault="00A25469" w14:paraId="1ECE08C6" w14:textId="3BEE3B1F">
      <w:pPr>
        <w:spacing w:line="360" w:lineRule="auto"/>
        <w:rPr>
          <w:rStyle w:val="Strong"/>
          <w:rFonts w:ascii="Courier New" w:hAnsi="Courier New" w:cs="Courier New"/>
          <w:b w:val="0"/>
          <w:sz w:val="24"/>
          <w:szCs w:val="24"/>
        </w:rPr>
      </w:pPr>
      <w:r>
        <w:rPr>
          <w:rStyle w:val="Strong"/>
          <w:rFonts w:ascii="Courier New" w:hAnsi="Courier New" w:cs="Courier New"/>
          <w:b w:val="0"/>
          <w:i/>
          <w:iCs/>
          <w:sz w:val="24"/>
          <w:szCs w:val="24"/>
        </w:rPr>
        <w:t xml:space="preserve">Data source: </w:t>
      </w:r>
      <w:r w:rsidRPr="00C762CE" w:rsidR="00242F71">
        <w:rPr>
          <w:rStyle w:val="Strong"/>
          <w:rFonts w:ascii="Courier New" w:hAnsi="Courier New" w:cs="Courier New"/>
          <w:b w:val="0"/>
          <w:i/>
          <w:iCs/>
          <w:sz w:val="24"/>
          <w:szCs w:val="24"/>
        </w:rPr>
        <w:t>Patient-level semi-structured interviews</w:t>
      </w:r>
      <w:r w:rsidRPr="00C762CE" w:rsidR="00242F71">
        <w:rPr>
          <w:rStyle w:val="Strong"/>
          <w:rFonts w:ascii="Courier New" w:hAnsi="Courier New" w:cs="Courier New"/>
          <w:b w:val="0"/>
          <w:sz w:val="24"/>
          <w:szCs w:val="24"/>
        </w:rPr>
        <w:t xml:space="preserve"> </w:t>
      </w:r>
    </w:p>
    <w:p w:rsidRPr="00C762CE" w:rsidR="00242F71" w:rsidP="00701853" w:rsidRDefault="00242F71" w14:paraId="09BCB622" w14:textId="5C00F4C2">
      <w:pPr>
        <w:spacing w:after="0" w:line="360" w:lineRule="auto"/>
        <w:rPr>
          <w:rStyle w:val="Strong"/>
          <w:rFonts w:ascii="Courier New" w:hAnsi="Courier New" w:cs="Courier New"/>
          <w:b w:val="0"/>
          <w:iCs/>
          <w:sz w:val="24"/>
          <w:szCs w:val="24"/>
        </w:rPr>
      </w:pPr>
      <w:r w:rsidRPr="00C762CE">
        <w:rPr>
          <w:rStyle w:val="Strong"/>
          <w:rFonts w:ascii="Courier New" w:hAnsi="Courier New" w:cs="Courier New"/>
          <w:b w:val="0"/>
          <w:sz w:val="24"/>
          <w:szCs w:val="24"/>
        </w:rPr>
        <w:t xml:space="preserve">A one-time Phase I </w:t>
      </w:r>
      <w:r w:rsidRPr="00C762CE">
        <w:rPr>
          <w:rStyle w:val="Strong"/>
          <w:rFonts w:ascii="Courier New" w:hAnsi="Courier New" w:cs="Courier New"/>
          <w:b w:val="0"/>
          <w:iCs/>
          <w:sz w:val="24"/>
          <w:szCs w:val="24"/>
        </w:rPr>
        <w:t>semi-structured interview</w:t>
      </w:r>
      <w:r w:rsidRPr="00C762CE">
        <w:rPr>
          <w:rStyle w:val="Strong"/>
          <w:rFonts w:ascii="Courier New" w:hAnsi="Courier New" w:cs="Courier New"/>
          <w:b w:val="0"/>
          <w:sz w:val="24"/>
          <w:szCs w:val="24"/>
        </w:rPr>
        <w:t xml:space="preserve"> </w:t>
      </w:r>
      <w:r w:rsidRPr="00EE6299">
        <w:rPr>
          <w:rStyle w:val="Strong"/>
          <w:rFonts w:ascii="Courier New" w:hAnsi="Courier New" w:cs="Courier New"/>
          <w:sz w:val="24"/>
          <w:szCs w:val="24"/>
        </w:rPr>
        <w:t xml:space="preserve">(Att 9) </w:t>
      </w:r>
      <w:r w:rsidRPr="0004746B">
        <w:rPr>
          <w:rStyle w:val="Strong"/>
          <w:rFonts w:ascii="Courier New" w:hAnsi="Courier New" w:cs="Courier New"/>
          <w:b w:val="0"/>
          <w:sz w:val="24"/>
          <w:szCs w:val="24"/>
        </w:rPr>
        <w:t xml:space="preserve">will be administered by </w:t>
      </w:r>
      <w:r w:rsidRPr="00EE6299">
        <w:rPr>
          <w:rStyle w:val="Strong"/>
          <w:rFonts w:ascii="Courier New" w:hAnsi="Courier New" w:cs="Courier New"/>
          <w:b w:val="0"/>
          <w:sz w:val="24"/>
          <w:szCs w:val="24"/>
        </w:rPr>
        <w:t xml:space="preserve">a </w:t>
      </w:r>
      <w:r>
        <w:rPr>
          <w:rStyle w:val="Strong"/>
          <w:rFonts w:ascii="Courier New" w:hAnsi="Courier New" w:cs="Courier New"/>
          <w:b w:val="0"/>
          <w:sz w:val="24"/>
          <w:szCs w:val="24"/>
        </w:rPr>
        <w:t xml:space="preserve">study </w:t>
      </w:r>
      <w:r w:rsidRPr="00EE6299">
        <w:rPr>
          <w:rStyle w:val="Strong"/>
          <w:rFonts w:ascii="Courier New" w:hAnsi="Courier New" w:cs="Courier New"/>
          <w:b w:val="0"/>
          <w:sz w:val="24"/>
          <w:szCs w:val="24"/>
        </w:rPr>
        <w:t xml:space="preserve">Linkage Coordinator for participants identified as &gt; 30 to &lt; 60 days late filling ARV prescriptions and a one-time Phase II </w:t>
      </w:r>
      <w:r w:rsidRPr="00EE6299">
        <w:rPr>
          <w:rStyle w:val="Strong"/>
          <w:rFonts w:ascii="Courier New" w:hAnsi="Courier New" w:cs="Courier New"/>
          <w:b w:val="0"/>
          <w:iCs/>
          <w:sz w:val="24"/>
          <w:szCs w:val="24"/>
        </w:rPr>
        <w:t>semi-structured interview</w:t>
      </w:r>
      <w:r w:rsidRPr="00EE6299">
        <w:rPr>
          <w:rStyle w:val="Strong"/>
          <w:rFonts w:ascii="Courier New" w:hAnsi="Courier New" w:cs="Courier New"/>
          <w:b w:val="0"/>
          <w:sz w:val="24"/>
          <w:szCs w:val="24"/>
        </w:rPr>
        <w:t xml:space="preserve"> </w:t>
      </w:r>
      <w:r w:rsidRPr="00EE6299">
        <w:rPr>
          <w:rStyle w:val="Strong"/>
          <w:rFonts w:ascii="Courier New" w:hAnsi="Courier New" w:cs="Courier New"/>
          <w:sz w:val="24"/>
          <w:szCs w:val="24"/>
        </w:rPr>
        <w:t>(Att 10)</w:t>
      </w:r>
      <w:r w:rsidRPr="0004746B">
        <w:rPr>
          <w:rStyle w:val="Strong"/>
          <w:rFonts w:ascii="Courier New" w:hAnsi="Courier New" w:cs="Courier New"/>
          <w:b w:val="0"/>
          <w:sz w:val="24"/>
          <w:szCs w:val="24"/>
        </w:rPr>
        <w:t xml:space="preserve"> will be</w:t>
      </w:r>
      <w:r w:rsidRPr="00C762CE">
        <w:rPr>
          <w:rStyle w:val="Strong"/>
          <w:rFonts w:ascii="Courier New" w:hAnsi="Courier New" w:cs="Courier New"/>
          <w:b w:val="0"/>
          <w:sz w:val="24"/>
          <w:szCs w:val="24"/>
        </w:rPr>
        <w:t xml:space="preserve"> administered by </w:t>
      </w:r>
      <w:r>
        <w:rPr>
          <w:rStyle w:val="Strong"/>
          <w:rFonts w:ascii="Courier New" w:hAnsi="Courier New" w:cs="Courier New"/>
          <w:b w:val="0"/>
          <w:sz w:val="24"/>
          <w:szCs w:val="24"/>
        </w:rPr>
        <w:t>a</w:t>
      </w:r>
      <w:r w:rsidRPr="00C762CE">
        <w:rPr>
          <w:rStyle w:val="Strong"/>
          <w:rFonts w:ascii="Courier New" w:hAnsi="Courier New" w:cs="Courier New"/>
          <w:b w:val="0"/>
          <w:sz w:val="24"/>
          <w:szCs w:val="24"/>
        </w:rPr>
        <w:t xml:space="preserve"> </w:t>
      </w:r>
      <w:r>
        <w:rPr>
          <w:rStyle w:val="Strong"/>
          <w:rFonts w:ascii="Courier New" w:hAnsi="Courier New" w:cs="Courier New"/>
          <w:b w:val="0"/>
          <w:sz w:val="24"/>
          <w:szCs w:val="24"/>
        </w:rPr>
        <w:t xml:space="preserve">study </w:t>
      </w:r>
      <w:r w:rsidRPr="00C762CE">
        <w:rPr>
          <w:rStyle w:val="Strong"/>
          <w:rFonts w:ascii="Courier New" w:hAnsi="Courier New" w:cs="Courier New"/>
          <w:b w:val="0"/>
          <w:sz w:val="24"/>
          <w:szCs w:val="24"/>
        </w:rPr>
        <w:t xml:space="preserve">Linkage Coordinator for participants identified as &gt; 60 to &lt; 90 days late filling ARV prescriptions. </w:t>
      </w:r>
      <w:r w:rsidRPr="00C762CE" w:rsidR="00A25469">
        <w:rPr>
          <w:rFonts w:ascii="Courier New" w:hAnsi="Courier New" w:cs="Courier New"/>
          <w:color w:val="000000"/>
          <w:sz w:val="24"/>
          <w:szCs w:val="24"/>
        </w:rPr>
        <w:t xml:space="preserve">In </w:t>
      </w:r>
      <w:r w:rsidRPr="00C762CE" w:rsidR="00A25469">
        <w:rPr>
          <w:rFonts w:ascii="Courier New" w:hAnsi="Courier New" w:cs="Courier New"/>
          <w:color w:val="000000"/>
          <w:sz w:val="24"/>
          <w:szCs w:val="24"/>
        </w:rPr>
        <w:lastRenderedPageBreak/>
        <w:t>Phase II, the participant will also be offered PositiveLinks, an evidence-informed mobile app which is designed to support ART adherence and retention in care (</w:t>
      </w:r>
      <w:hyperlink w:history="1" r:id="rId14">
        <w:r w:rsidRPr="00C762CE" w:rsidR="00A25469">
          <w:rPr>
            <w:rStyle w:val="Hyperlink"/>
            <w:rFonts w:ascii="Courier New" w:hAnsi="Courier New" w:cs="Courier New"/>
            <w:sz w:val="24"/>
            <w:szCs w:val="24"/>
          </w:rPr>
          <w:t>https://www.positivelinks4ric.com/</w:t>
        </w:r>
      </w:hyperlink>
      <w:r w:rsidRPr="00C762CE" w:rsidR="00A25469">
        <w:rPr>
          <w:rFonts w:ascii="Courier New" w:hAnsi="Courier New" w:cs="Courier New"/>
          <w:color w:val="000000"/>
          <w:sz w:val="24"/>
          <w:szCs w:val="24"/>
        </w:rPr>
        <w:t>).[11]</w:t>
      </w:r>
      <w:r w:rsidRPr="00C762CE" w:rsidR="00A25469">
        <w:rPr>
          <w:rFonts w:ascii="Courier New" w:hAnsi="Courier New" w:cs="Courier New"/>
          <w:sz w:val="24"/>
          <w:szCs w:val="24"/>
        </w:rPr>
        <w:t xml:space="preserve"> </w:t>
      </w:r>
      <w:r w:rsidRPr="00C762CE">
        <w:rPr>
          <w:rStyle w:val="Strong"/>
          <w:rFonts w:ascii="Courier New" w:hAnsi="Courier New" w:cs="Courier New"/>
          <w:b w:val="0"/>
          <w:sz w:val="24"/>
          <w:szCs w:val="24"/>
        </w:rPr>
        <w:t xml:space="preserve">The purpose of the Phase I and II interviews is to identify participants’ adherence barriers; this information will be used to refer participants to appropriate resources to assist their adherence to ART. The Linkage Coordinator will enter all data from the Phase I and II interviews directly into </w:t>
      </w:r>
      <w:r>
        <w:rPr>
          <w:rStyle w:val="Strong"/>
          <w:rFonts w:ascii="Courier New" w:hAnsi="Courier New" w:cs="Courier New"/>
          <w:b w:val="0"/>
          <w:sz w:val="24"/>
          <w:szCs w:val="24"/>
        </w:rPr>
        <w:t>a</w:t>
      </w:r>
      <w:r w:rsidRPr="00C762CE">
        <w:rPr>
          <w:rStyle w:val="Strong"/>
          <w:rFonts w:ascii="Courier New" w:hAnsi="Courier New" w:cs="Courier New"/>
          <w:b w:val="0"/>
          <w:sz w:val="24"/>
          <w:szCs w:val="24"/>
        </w:rPr>
        <w:t xml:space="preserve"> </w:t>
      </w:r>
      <w:r w:rsidRPr="00C762CE">
        <w:rPr>
          <w:rStyle w:val="s1"/>
          <w:rFonts w:ascii="Courier New" w:hAnsi="Courier New" w:cs="Courier New"/>
          <w:bCs/>
          <w:sz w:val="24"/>
          <w:szCs w:val="24"/>
        </w:rPr>
        <w:t xml:space="preserve">REDCap </w:t>
      </w:r>
      <w:r>
        <w:rPr>
          <w:rStyle w:val="s1"/>
          <w:rFonts w:ascii="Courier New" w:hAnsi="Courier New" w:cs="Courier New"/>
          <w:bCs/>
          <w:sz w:val="24"/>
          <w:szCs w:val="24"/>
        </w:rPr>
        <w:t xml:space="preserve">database </w:t>
      </w:r>
      <w:r w:rsidRPr="00C762CE">
        <w:rPr>
          <w:rStyle w:val="s1"/>
          <w:rFonts w:ascii="Courier New" w:hAnsi="Courier New" w:cs="Courier New"/>
          <w:bCs/>
          <w:sz w:val="24"/>
          <w:szCs w:val="24"/>
        </w:rPr>
        <w:t xml:space="preserve">during the interviews. </w:t>
      </w:r>
      <w:r w:rsidRPr="00C762CE">
        <w:rPr>
          <w:rStyle w:val="Strong"/>
          <w:rFonts w:ascii="Courier New" w:hAnsi="Courier New" w:cs="Courier New"/>
          <w:b w:val="0"/>
          <w:sz w:val="24"/>
          <w:szCs w:val="24"/>
        </w:rPr>
        <w:t xml:space="preserve">De-identified data elements will be sent quarterly to CDC for analysis to determine study outcomes. </w:t>
      </w:r>
    </w:p>
    <w:p w:rsidRPr="00C762CE" w:rsidR="00242F71" w:rsidP="00242F71" w:rsidRDefault="00A25469" w14:paraId="27A3FB96" w14:textId="2BBAA200">
      <w:pPr>
        <w:spacing w:after="240" w:line="360" w:lineRule="auto"/>
        <w:rPr>
          <w:rFonts w:ascii="Courier New" w:hAnsi="Courier New" w:cs="Courier New"/>
          <w:sz w:val="24"/>
          <w:szCs w:val="24"/>
        </w:rPr>
      </w:pPr>
      <w:r>
        <w:rPr>
          <w:rFonts w:ascii="Courier New" w:hAnsi="Courier New" w:cs="Courier New"/>
          <w:i/>
          <w:iCs/>
          <w:sz w:val="24"/>
          <w:szCs w:val="24"/>
        </w:rPr>
        <w:t xml:space="preserve">Data source: </w:t>
      </w:r>
      <w:r w:rsidR="00242F71">
        <w:rPr>
          <w:rFonts w:ascii="Courier New" w:hAnsi="Courier New" w:cs="Courier New"/>
          <w:i/>
          <w:iCs/>
          <w:sz w:val="24"/>
          <w:szCs w:val="24"/>
        </w:rPr>
        <w:t>Peer-to-peer c</w:t>
      </w:r>
      <w:r w:rsidRPr="00C762CE" w:rsidR="00242F71">
        <w:rPr>
          <w:rFonts w:ascii="Courier New" w:hAnsi="Courier New" w:cs="Courier New"/>
          <w:i/>
          <w:iCs/>
          <w:sz w:val="24"/>
          <w:szCs w:val="24"/>
        </w:rPr>
        <w:t>linician consultation</w:t>
      </w:r>
      <w:r w:rsidRPr="00C762CE" w:rsidR="00242F71">
        <w:rPr>
          <w:rFonts w:ascii="Courier New" w:hAnsi="Courier New" w:cs="Courier New"/>
          <w:sz w:val="24"/>
          <w:szCs w:val="24"/>
        </w:rPr>
        <w:t xml:space="preserve"> </w:t>
      </w:r>
    </w:p>
    <w:p w:rsidRPr="00C762CE" w:rsidR="00242F71" w:rsidP="00701853" w:rsidRDefault="00242F71" w14:paraId="58F77D09" w14:textId="77777777">
      <w:pPr>
        <w:spacing w:after="0" w:line="360" w:lineRule="auto"/>
        <w:rPr>
          <w:rStyle w:val="Strong"/>
          <w:rFonts w:ascii="Courier New" w:hAnsi="Courier New" w:cs="Courier New"/>
          <w:b w:val="0"/>
          <w:sz w:val="24"/>
          <w:szCs w:val="24"/>
        </w:rPr>
      </w:pPr>
      <w:r w:rsidRPr="00C762CE">
        <w:rPr>
          <w:rFonts w:ascii="Courier New" w:hAnsi="Courier New" w:cs="Courier New"/>
          <w:sz w:val="24"/>
          <w:szCs w:val="24"/>
        </w:rPr>
        <w:t>A one-time peer-to-peer clinician consultation will be administered by a member of VDH’s Advisory Committee</w:t>
      </w:r>
      <w:r>
        <w:rPr>
          <w:rFonts w:ascii="Courier New" w:hAnsi="Courier New" w:cs="Courier New"/>
          <w:sz w:val="24"/>
          <w:szCs w:val="24"/>
        </w:rPr>
        <w:t xml:space="preserve"> to the Virginia Medication Assistance Program or by</w:t>
      </w:r>
      <w:r w:rsidRPr="00544426">
        <w:rPr>
          <w:rFonts w:ascii="Courier New" w:hAnsi="Courier New" w:cs="Courier New"/>
          <w:sz w:val="24"/>
          <w:szCs w:val="24"/>
        </w:rPr>
        <w:t xml:space="preserve"> </w:t>
      </w:r>
      <w:r>
        <w:rPr>
          <w:rFonts w:ascii="Courier New" w:hAnsi="Courier New" w:cs="Courier New"/>
          <w:sz w:val="24"/>
          <w:szCs w:val="24"/>
        </w:rPr>
        <w:t>an</w:t>
      </w:r>
      <w:r w:rsidRPr="00544426">
        <w:rPr>
          <w:rFonts w:ascii="Courier New" w:hAnsi="Courier New" w:cs="Courier New"/>
          <w:sz w:val="24"/>
          <w:szCs w:val="24"/>
        </w:rPr>
        <w:t>other HIV clinical expert</w:t>
      </w:r>
      <w:r w:rsidRPr="00C762CE">
        <w:rPr>
          <w:rFonts w:ascii="Courier New" w:hAnsi="Courier New" w:cs="Courier New"/>
          <w:sz w:val="24"/>
          <w:szCs w:val="24"/>
        </w:rPr>
        <w:t xml:space="preserve">. The clinician consultant will use a guided prompt to elicit information which can be used to inform the consultation. </w:t>
      </w:r>
      <w:r w:rsidRPr="00EE6299">
        <w:rPr>
          <w:rFonts w:ascii="Courier New" w:hAnsi="Courier New" w:cs="Courier New"/>
          <w:b/>
          <w:sz w:val="24"/>
          <w:szCs w:val="24"/>
        </w:rPr>
        <w:t>(Att 1</w:t>
      </w:r>
      <w:r>
        <w:rPr>
          <w:rFonts w:ascii="Courier New" w:hAnsi="Courier New" w:cs="Courier New"/>
          <w:b/>
          <w:sz w:val="24"/>
          <w:szCs w:val="24"/>
        </w:rPr>
        <w:t xml:space="preserve">3a </w:t>
      </w:r>
      <w:r w:rsidRPr="00C32F70">
        <w:rPr>
          <w:rFonts w:ascii="Courier New" w:hAnsi="Courier New" w:cs="Courier New"/>
          <w:b/>
          <w:sz w:val="24"/>
          <w:szCs w:val="24"/>
        </w:rPr>
        <w:t>and</w:t>
      </w:r>
      <w:r>
        <w:rPr>
          <w:rFonts w:ascii="Courier New" w:hAnsi="Courier New" w:cs="Courier New"/>
          <w:b/>
          <w:sz w:val="24"/>
          <w:szCs w:val="24"/>
        </w:rPr>
        <w:t xml:space="preserve"> 13b</w:t>
      </w:r>
      <w:r w:rsidRPr="00EE6299">
        <w:rPr>
          <w:rFonts w:ascii="Courier New" w:hAnsi="Courier New" w:cs="Courier New"/>
          <w:b/>
          <w:sz w:val="24"/>
          <w:szCs w:val="24"/>
        </w:rPr>
        <w:t>)</w:t>
      </w:r>
      <w:r w:rsidRPr="00D144A4">
        <w:rPr>
          <w:rFonts w:ascii="Courier New" w:hAnsi="Courier New" w:cs="Courier New"/>
          <w:sz w:val="24"/>
          <w:szCs w:val="24"/>
        </w:rPr>
        <w:t xml:space="preserve"> </w:t>
      </w:r>
      <w:r w:rsidRPr="00CC73A6">
        <w:rPr>
          <w:rFonts w:ascii="Courier New" w:hAnsi="Courier New" w:cs="Courier New"/>
          <w:sz w:val="24"/>
          <w:szCs w:val="24"/>
        </w:rPr>
        <w:t>After the consultation, the clinician consultant will document the provider’s barriers to ART prescribing and recommended resources in a brief post-consultation questionnaire.</w:t>
      </w:r>
      <w:r w:rsidRPr="00E53944">
        <w:rPr>
          <w:rStyle w:val="Strong"/>
          <w:rFonts w:ascii="Courier New" w:hAnsi="Courier New" w:cs="Courier New"/>
          <w:sz w:val="24"/>
          <w:szCs w:val="24"/>
        </w:rPr>
        <w:t xml:space="preserve"> </w:t>
      </w:r>
      <w:r w:rsidRPr="00AC5FBC">
        <w:rPr>
          <w:rStyle w:val="Strong"/>
          <w:rFonts w:ascii="Courier New" w:hAnsi="Courier New" w:cs="Courier New"/>
          <w:sz w:val="24"/>
          <w:szCs w:val="24"/>
        </w:rPr>
        <w:t>(</w:t>
      </w:r>
      <w:r w:rsidRPr="00EE6299">
        <w:rPr>
          <w:rStyle w:val="Strong"/>
          <w:rFonts w:ascii="Courier New" w:hAnsi="Courier New" w:cs="Courier New"/>
          <w:sz w:val="24"/>
          <w:szCs w:val="24"/>
        </w:rPr>
        <w:t>Att 1</w:t>
      </w:r>
      <w:r>
        <w:rPr>
          <w:rStyle w:val="Strong"/>
          <w:rFonts w:ascii="Courier New" w:hAnsi="Courier New" w:cs="Courier New"/>
          <w:sz w:val="24"/>
          <w:szCs w:val="24"/>
        </w:rPr>
        <w:t>4</w:t>
      </w:r>
      <w:r w:rsidRPr="00EE6299">
        <w:rPr>
          <w:rStyle w:val="Strong"/>
          <w:rFonts w:ascii="Courier New" w:hAnsi="Courier New" w:cs="Courier New"/>
          <w:sz w:val="24"/>
          <w:szCs w:val="24"/>
        </w:rPr>
        <w:t>a)</w:t>
      </w:r>
      <w:r w:rsidRPr="00D144A4">
        <w:rPr>
          <w:rStyle w:val="Strong"/>
          <w:rFonts w:ascii="Courier New" w:hAnsi="Courier New" w:cs="Courier New"/>
          <w:b w:val="0"/>
          <w:sz w:val="24"/>
          <w:szCs w:val="24"/>
        </w:rPr>
        <w:t xml:space="preserve"> </w:t>
      </w:r>
      <w:r w:rsidRPr="00CC73A6">
        <w:rPr>
          <w:rStyle w:val="Strong"/>
          <w:rFonts w:ascii="Courier New" w:hAnsi="Courier New" w:cs="Courier New"/>
          <w:b w:val="0"/>
          <w:sz w:val="24"/>
          <w:szCs w:val="24"/>
        </w:rPr>
        <w:t>The questionnaire will be directly entered into</w:t>
      </w:r>
      <w:r w:rsidRPr="00EE6299">
        <w:rPr>
          <w:rStyle w:val="Strong"/>
          <w:rFonts w:ascii="Courier New" w:hAnsi="Courier New" w:cs="Courier New"/>
          <w:b w:val="0"/>
          <w:sz w:val="24"/>
          <w:szCs w:val="24"/>
        </w:rPr>
        <w:t xml:space="preserve"> a REDCap database, via a secure link provided by the Linkage Coordinator. </w:t>
      </w:r>
      <w:r w:rsidRPr="00EE6299">
        <w:rPr>
          <w:rStyle w:val="Strong"/>
          <w:rFonts w:ascii="Courier New" w:hAnsi="Courier New" w:cs="Courier New"/>
          <w:sz w:val="24"/>
          <w:szCs w:val="24"/>
        </w:rPr>
        <w:t>(Att 1</w:t>
      </w:r>
      <w:r>
        <w:rPr>
          <w:rStyle w:val="Strong"/>
          <w:rFonts w:ascii="Courier New" w:hAnsi="Courier New" w:cs="Courier New"/>
          <w:sz w:val="24"/>
          <w:szCs w:val="24"/>
        </w:rPr>
        <w:t>4</w:t>
      </w:r>
      <w:r w:rsidRPr="00EE6299">
        <w:rPr>
          <w:rStyle w:val="Strong"/>
          <w:rFonts w:ascii="Courier New" w:hAnsi="Courier New" w:cs="Courier New"/>
          <w:sz w:val="24"/>
          <w:szCs w:val="24"/>
        </w:rPr>
        <w:t>b)</w:t>
      </w:r>
      <w:r w:rsidRPr="00D144A4">
        <w:rPr>
          <w:rStyle w:val="Strong"/>
          <w:rFonts w:ascii="Courier New" w:hAnsi="Courier New" w:cs="Courier New"/>
          <w:b w:val="0"/>
          <w:sz w:val="24"/>
          <w:szCs w:val="24"/>
        </w:rPr>
        <w:t xml:space="preserve"> </w:t>
      </w:r>
      <w:r w:rsidRPr="00CC73A6">
        <w:rPr>
          <w:rStyle w:val="Strong"/>
          <w:rFonts w:ascii="Courier New" w:hAnsi="Courier New" w:cs="Courier New"/>
          <w:b w:val="0"/>
          <w:sz w:val="24"/>
          <w:szCs w:val="24"/>
        </w:rPr>
        <w:t>De-identified</w:t>
      </w:r>
      <w:r w:rsidRPr="00C762CE">
        <w:rPr>
          <w:rStyle w:val="Strong"/>
          <w:rFonts w:ascii="Courier New" w:hAnsi="Courier New" w:cs="Courier New"/>
          <w:b w:val="0"/>
          <w:sz w:val="24"/>
          <w:szCs w:val="24"/>
        </w:rPr>
        <w:t xml:space="preserve"> data elements will be sent quarterly to CDC for analysis to determine study outcomes. </w:t>
      </w:r>
    </w:p>
    <w:p w:rsidRPr="00C762CE" w:rsidR="00242F71" w:rsidP="00701853" w:rsidRDefault="00242F71" w14:paraId="2984B06A" w14:textId="77777777">
      <w:pPr>
        <w:spacing w:after="0" w:line="360" w:lineRule="auto"/>
        <w:rPr>
          <w:rFonts w:ascii="Courier New" w:hAnsi="Courier New" w:cs="Courier New"/>
          <w:sz w:val="24"/>
          <w:szCs w:val="24"/>
        </w:rPr>
      </w:pPr>
    </w:p>
    <w:p w:rsidRPr="00C762CE" w:rsidR="00242F71" w:rsidP="00242F71" w:rsidRDefault="005D763F" w14:paraId="6270ACCB" w14:textId="31E5A694">
      <w:pPr>
        <w:spacing w:after="240" w:line="360" w:lineRule="auto"/>
        <w:rPr>
          <w:rFonts w:ascii="Courier New" w:hAnsi="Courier New" w:cs="Courier New"/>
          <w:sz w:val="24"/>
          <w:szCs w:val="24"/>
        </w:rPr>
      </w:pPr>
      <w:r>
        <w:rPr>
          <w:rFonts w:ascii="Courier New" w:hAnsi="Courier New" w:cs="Courier New"/>
          <w:i/>
          <w:iCs/>
          <w:sz w:val="24"/>
          <w:szCs w:val="24"/>
        </w:rPr>
        <w:t xml:space="preserve">Data source: </w:t>
      </w:r>
      <w:r w:rsidRPr="00C762CE" w:rsidR="00242F71">
        <w:rPr>
          <w:rFonts w:ascii="Courier New" w:hAnsi="Courier New" w:cs="Courier New"/>
          <w:i/>
          <w:iCs/>
          <w:sz w:val="24"/>
          <w:szCs w:val="24"/>
        </w:rPr>
        <w:t>PositiveLinks mobile app</w:t>
      </w:r>
      <w:r w:rsidRPr="00C762CE" w:rsidR="00242F71">
        <w:rPr>
          <w:rFonts w:ascii="Courier New" w:hAnsi="Courier New" w:cs="Courier New"/>
          <w:sz w:val="24"/>
          <w:szCs w:val="24"/>
        </w:rPr>
        <w:t xml:space="preserve"> </w:t>
      </w:r>
    </w:p>
    <w:p w:rsidRPr="00C762CE" w:rsidR="00242F71" w:rsidP="00242F71" w:rsidRDefault="00242F71" w14:paraId="17A1E33B" w14:textId="77777777">
      <w:pPr>
        <w:spacing w:after="240" w:line="360" w:lineRule="auto"/>
        <w:rPr>
          <w:rStyle w:val="Strong"/>
          <w:rFonts w:ascii="Courier New" w:hAnsi="Courier New" w:cs="Courier New"/>
          <w:b w:val="0"/>
          <w:bCs w:val="0"/>
          <w:sz w:val="24"/>
          <w:szCs w:val="24"/>
        </w:rPr>
      </w:pPr>
      <w:r>
        <w:rPr>
          <w:rFonts w:ascii="Courier New" w:hAnsi="Courier New" w:cs="Courier New"/>
          <w:sz w:val="24"/>
          <w:szCs w:val="24"/>
        </w:rPr>
        <w:t>A</w:t>
      </w:r>
      <w:r w:rsidRPr="00C762CE">
        <w:rPr>
          <w:rFonts w:ascii="Courier New" w:hAnsi="Courier New" w:cs="Courier New"/>
          <w:sz w:val="24"/>
          <w:szCs w:val="24"/>
        </w:rPr>
        <w:t xml:space="preserve"> Linkage Coordinator will download app data through the app’s administrative web portal. These data will be collected quarterly and include response rates for daily queries about medication, mood and stress, response rates for weekly quizzes, posts to the community message board and messages to the </w:t>
      </w:r>
      <w:r>
        <w:rPr>
          <w:rFonts w:ascii="Courier New" w:hAnsi="Courier New" w:cs="Courier New"/>
          <w:sz w:val="24"/>
          <w:szCs w:val="24"/>
        </w:rPr>
        <w:t xml:space="preserve">study </w:t>
      </w:r>
      <w:r w:rsidRPr="00C762CE">
        <w:rPr>
          <w:rFonts w:ascii="Courier New" w:hAnsi="Courier New" w:cs="Courier New"/>
          <w:sz w:val="24"/>
          <w:szCs w:val="24"/>
        </w:rPr>
        <w:t xml:space="preserve">Linkage Coordinator. </w:t>
      </w:r>
      <w:r w:rsidRPr="00D144A4">
        <w:rPr>
          <w:rFonts w:ascii="Courier New" w:hAnsi="Courier New" w:cs="Courier New"/>
          <w:b/>
          <w:sz w:val="24"/>
          <w:szCs w:val="24"/>
        </w:rPr>
        <w:t>(</w:t>
      </w:r>
      <w:r w:rsidRPr="00EE6299">
        <w:rPr>
          <w:rFonts w:ascii="Courier New" w:hAnsi="Courier New" w:cs="Courier New"/>
          <w:b/>
          <w:sz w:val="24"/>
          <w:szCs w:val="24"/>
        </w:rPr>
        <w:t>Att 1</w:t>
      </w:r>
      <w:r>
        <w:rPr>
          <w:rFonts w:ascii="Courier New" w:hAnsi="Courier New" w:cs="Courier New"/>
          <w:b/>
          <w:sz w:val="24"/>
          <w:szCs w:val="24"/>
        </w:rPr>
        <w:t>5</w:t>
      </w:r>
      <w:r w:rsidRPr="00B916C1">
        <w:rPr>
          <w:rFonts w:ascii="Courier New" w:hAnsi="Courier New" w:cs="Courier New"/>
          <w:b/>
          <w:sz w:val="24"/>
          <w:szCs w:val="24"/>
        </w:rPr>
        <w:t>)</w:t>
      </w:r>
      <w:r w:rsidRPr="00EE6299">
        <w:rPr>
          <w:rFonts w:ascii="Courier New" w:hAnsi="Courier New" w:cs="Courier New"/>
          <w:sz w:val="24"/>
          <w:szCs w:val="24"/>
        </w:rPr>
        <w:t xml:space="preserve"> The Linkage Coordinator will use Google Analytics to measure app </w:t>
      </w:r>
      <w:r w:rsidRPr="00EE6299">
        <w:rPr>
          <w:rFonts w:ascii="Courier New" w:hAnsi="Courier New" w:cs="Courier New"/>
          <w:sz w:val="24"/>
          <w:szCs w:val="24"/>
        </w:rPr>
        <w:lastRenderedPageBreak/>
        <w:t xml:space="preserve">launches. </w:t>
      </w:r>
      <w:r w:rsidRPr="00EE6299">
        <w:rPr>
          <w:rFonts w:ascii="Courier New" w:hAnsi="Courier New" w:cs="Courier New"/>
          <w:color w:val="000000"/>
          <w:sz w:val="24"/>
          <w:szCs w:val="24"/>
        </w:rPr>
        <w:t xml:space="preserve">For all participants, the </w:t>
      </w:r>
      <w:r w:rsidRPr="00EE6299">
        <w:rPr>
          <w:rFonts w:ascii="Courier New" w:hAnsi="Courier New" w:cs="Courier New"/>
          <w:sz w:val="24"/>
          <w:szCs w:val="24"/>
        </w:rPr>
        <w:t>Linkage Coordinator</w:t>
      </w:r>
      <w:r w:rsidRPr="00EE6299">
        <w:rPr>
          <w:rFonts w:ascii="Courier New" w:hAnsi="Courier New" w:cs="Courier New"/>
          <w:color w:val="000000"/>
          <w:sz w:val="24"/>
          <w:szCs w:val="24"/>
        </w:rPr>
        <w:t xml:space="preserve"> will monitor the community message board daily </w:t>
      </w:r>
      <w:r w:rsidRPr="00EE6299">
        <w:rPr>
          <w:rFonts w:ascii="Courier New" w:hAnsi="Courier New" w:cs="Courier New"/>
          <w:sz w:val="24"/>
          <w:szCs w:val="24"/>
        </w:rPr>
        <w:t>for misinformation and inflammatory comments (which will be removed).</w:t>
      </w:r>
      <w:r w:rsidRPr="00EE6299">
        <w:rPr>
          <w:rFonts w:ascii="Courier New" w:hAnsi="Courier New" w:cs="Courier New"/>
          <w:color w:val="000000"/>
          <w:sz w:val="24"/>
          <w:szCs w:val="24"/>
        </w:rPr>
        <w:t xml:space="preserve"> The Linkage Coordinator will monitor direct messages daily to respond to participants’ inquiries. </w:t>
      </w:r>
      <w:r w:rsidRPr="00EE6299">
        <w:rPr>
          <w:rStyle w:val="Strong"/>
          <w:rFonts w:ascii="Courier New" w:hAnsi="Courier New" w:cs="Courier New"/>
          <w:b w:val="0"/>
          <w:sz w:val="24"/>
          <w:szCs w:val="24"/>
        </w:rPr>
        <w:t xml:space="preserve">De-identified data elements will be sent quarterly to CDC for analysis to determine study outcomes </w:t>
      </w:r>
      <w:r w:rsidRPr="00EE6299">
        <w:rPr>
          <w:rStyle w:val="Strong"/>
          <w:rFonts w:ascii="Courier New" w:hAnsi="Courier New" w:cs="Courier New"/>
          <w:sz w:val="24"/>
          <w:szCs w:val="24"/>
        </w:rPr>
        <w:t>(Att 1</w:t>
      </w:r>
      <w:r>
        <w:rPr>
          <w:rStyle w:val="Strong"/>
          <w:rFonts w:ascii="Courier New" w:hAnsi="Courier New" w:cs="Courier New"/>
          <w:sz w:val="24"/>
          <w:szCs w:val="24"/>
        </w:rPr>
        <w:t>5</w:t>
      </w:r>
      <w:r w:rsidRPr="00EE6299">
        <w:rPr>
          <w:rStyle w:val="Strong"/>
          <w:rFonts w:ascii="Courier New" w:hAnsi="Courier New" w:cs="Courier New"/>
          <w:sz w:val="24"/>
          <w:szCs w:val="24"/>
        </w:rPr>
        <w:t>)</w:t>
      </w:r>
      <w:r w:rsidRPr="00D144A4">
        <w:rPr>
          <w:rStyle w:val="Strong"/>
          <w:rFonts w:ascii="Courier New" w:hAnsi="Courier New" w:cs="Courier New"/>
          <w:b w:val="0"/>
          <w:sz w:val="24"/>
          <w:szCs w:val="24"/>
        </w:rPr>
        <w:t>.</w:t>
      </w:r>
      <w:r w:rsidRPr="00C762CE">
        <w:rPr>
          <w:rStyle w:val="Strong"/>
          <w:rFonts w:ascii="Courier New" w:hAnsi="Courier New" w:cs="Courier New"/>
          <w:b w:val="0"/>
          <w:sz w:val="24"/>
          <w:szCs w:val="24"/>
        </w:rPr>
        <w:t xml:space="preserve"> </w:t>
      </w:r>
    </w:p>
    <w:p w:rsidRPr="00701853" w:rsidR="00242F71" w:rsidP="00242F71" w:rsidRDefault="00E80579" w14:paraId="38970F19" w14:textId="523447AB">
      <w:pPr>
        <w:spacing w:after="0" w:line="360" w:lineRule="auto"/>
        <w:rPr>
          <w:rFonts w:ascii="Courier New" w:hAnsi="Courier New" w:cs="Courier New"/>
          <w:bCs/>
          <w:sz w:val="24"/>
          <w:szCs w:val="24"/>
        </w:rPr>
      </w:pPr>
      <w:r w:rsidRPr="00701853">
        <w:rPr>
          <w:rFonts w:ascii="Courier New" w:hAnsi="Courier New" w:cs="Courier New"/>
          <w:bCs/>
          <w:sz w:val="24"/>
          <w:szCs w:val="24"/>
        </w:rPr>
        <w:t>Findings from the study will inform strategi</w:t>
      </w:r>
      <w:r>
        <w:rPr>
          <w:rFonts w:ascii="Courier New" w:hAnsi="Courier New" w:cs="Courier New"/>
          <w:bCs/>
          <w:sz w:val="24"/>
          <w:szCs w:val="24"/>
        </w:rPr>
        <w:t>e</w:t>
      </w:r>
      <w:r w:rsidRPr="00701853">
        <w:rPr>
          <w:rFonts w:ascii="Courier New" w:hAnsi="Courier New" w:cs="Courier New"/>
          <w:bCs/>
          <w:sz w:val="24"/>
          <w:szCs w:val="24"/>
        </w:rPr>
        <w:t>s</w:t>
      </w:r>
      <w:r>
        <w:rPr>
          <w:rFonts w:ascii="Courier New" w:hAnsi="Courier New" w:cs="Courier New"/>
          <w:bCs/>
          <w:sz w:val="24"/>
          <w:szCs w:val="24"/>
        </w:rPr>
        <w:t xml:space="preserve"> for ensuring that time-critical ARV therapy is provided to </w:t>
      </w:r>
      <w:r w:rsidR="00751268">
        <w:rPr>
          <w:rFonts w:ascii="Courier New" w:hAnsi="Courier New" w:cs="Courier New"/>
          <w:bCs/>
          <w:sz w:val="24"/>
          <w:szCs w:val="24"/>
        </w:rPr>
        <w:t>persons with HIV</w:t>
      </w:r>
      <w:r>
        <w:rPr>
          <w:rFonts w:ascii="Courier New" w:hAnsi="Courier New" w:cs="Courier New"/>
          <w:bCs/>
          <w:sz w:val="24"/>
          <w:szCs w:val="24"/>
        </w:rPr>
        <w:t>.</w:t>
      </w:r>
    </w:p>
    <w:p w:rsidRPr="00C762CE" w:rsidR="00E80579" w:rsidP="00242F71" w:rsidRDefault="00E80579" w14:paraId="32492C22" w14:textId="77777777">
      <w:pPr>
        <w:spacing w:after="0" w:line="360" w:lineRule="auto"/>
        <w:rPr>
          <w:rFonts w:ascii="Courier New" w:hAnsi="Courier New" w:cs="Courier New"/>
          <w:b/>
          <w:sz w:val="24"/>
          <w:szCs w:val="24"/>
        </w:rPr>
      </w:pPr>
    </w:p>
    <w:p w:rsidRPr="00BF5C0A" w:rsidR="000C673B" w:rsidP="00BF5C0A" w:rsidRDefault="000C673B" w14:paraId="02823C5F" w14:textId="77777777">
      <w:pPr>
        <w:rPr>
          <w:rFonts w:ascii="Courier New" w:hAnsi="Courier New" w:cs="Courier New"/>
          <w:b/>
          <w:bCs/>
          <w:sz w:val="24"/>
          <w:szCs w:val="24"/>
        </w:rPr>
      </w:pPr>
      <w:r w:rsidRPr="00BF5C0A">
        <w:rPr>
          <w:rFonts w:ascii="Courier New" w:hAnsi="Courier New" w:cs="Courier New"/>
          <w:b/>
          <w:bCs/>
          <w:sz w:val="24"/>
          <w:szCs w:val="24"/>
        </w:rPr>
        <w:t xml:space="preserve">A.3 Use of Improved Information </w:t>
      </w:r>
      <w:r w:rsidRPr="00BF5C0A" w:rsidR="00FC73D5">
        <w:rPr>
          <w:rFonts w:ascii="Courier New" w:hAnsi="Courier New" w:cs="Courier New"/>
          <w:b/>
          <w:bCs/>
          <w:sz w:val="24"/>
          <w:szCs w:val="24"/>
        </w:rPr>
        <w:t>T</w:t>
      </w:r>
      <w:r w:rsidRPr="00BF5C0A">
        <w:rPr>
          <w:rFonts w:ascii="Courier New" w:hAnsi="Courier New" w:cs="Courier New"/>
          <w:b/>
          <w:bCs/>
          <w:sz w:val="24"/>
          <w:szCs w:val="24"/>
        </w:rPr>
        <w:t>echnology and Burden Reduction</w:t>
      </w:r>
    </w:p>
    <w:p w:rsidRPr="00C762CE" w:rsidR="000C673B" w:rsidP="00C762CE" w:rsidRDefault="000C673B" w14:paraId="5952AA61" w14:textId="77777777">
      <w:pPr>
        <w:spacing w:after="0" w:line="360" w:lineRule="auto"/>
        <w:rPr>
          <w:rFonts w:ascii="Courier New" w:hAnsi="Courier New" w:cs="Courier New"/>
          <w:b/>
          <w:sz w:val="24"/>
          <w:szCs w:val="24"/>
        </w:rPr>
      </w:pPr>
    </w:p>
    <w:p w:rsidRPr="00C762CE" w:rsidR="000C673B" w:rsidP="00C762CE" w:rsidRDefault="00F0242C" w14:paraId="535F28FA" w14:textId="47E60F33">
      <w:pPr>
        <w:spacing w:after="0" w:line="360" w:lineRule="auto"/>
        <w:rPr>
          <w:rFonts w:ascii="Courier New" w:hAnsi="Courier New" w:cs="Courier New"/>
          <w:b/>
          <w:sz w:val="24"/>
          <w:szCs w:val="24"/>
        </w:rPr>
      </w:pPr>
      <w:r w:rsidRPr="00C762CE">
        <w:rPr>
          <w:rFonts w:ascii="Courier New" w:hAnsi="Courier New" w:cs="Courier New"/>
          <w:sz w:val="24"/>
          <w:szCs w:val="24"/>
        </w:rPr>
        <w:t xml:space="preserve">No data will be collected on paper </w:t>
      </w:r>
      <w:r w:rsidRPr="00C762CE" w:rsidR="007D0EA0">
        <w:rPr>
          <w:rFonts w:ascii="Courier New" w:hAnsi="Courier New" w:cs="Courier New"/>
          <w:sz w:val="24"/>
          <w:szCs w:val="24"/>
        </w:rPr>
        <w:t>forms</w:t>
      </w:r>
      <w:r w:rsidRPr="00C762CE">
        <w:rPr>
          <w:rFonts w:ascii="Courier New" w:hAnsi="Courier New" w:cs="Courier New"/>
          <w:sz w:val="24"/>
          <w:szCs w:val="24"/>
        </w:rPr>
        <w:t>. Data will be downloaded directly from</w:t>
      </w:r>
      <w:r w:rsidRPr="00C762CE">
        <w:rPr>
          <w:rFonts w:ascii="Courier New" w:hAnsi="Courier New" w:cs="Courier New"/>
          <w:b/>
          <w:sz w:val="24"/>
          <w:szCs w:val="24"/>
        </w:rPr>
        <w:t xml:space="preserve"> </w:t>
      </w:r>
      <w:r w:rsidRPr="00C762CE">
        <w:rPr>
          <w:rFonts w:ascii="Courier New" w:hAnsi="Courier New" w:cs="Courier New"/>
          <w:sz w:val="24"/>
          <w:szCs w:val="24"/>
        </w:rPr>
        <w:t xml:space="preserve">the </w:t>
      </w:r>
      <w:r w:rsidRPr="00C762CE">
        <w:rPr>
          <w:rStyle w:val="Strong"/>
          <w:rFonts w:ascii="Courier New" w:hAnsi="Courier New" w:cs="Courier New"/>
          <w:b w:val="0"/>
          <w:sz w:val="24"/>
          <w:szCs w:val="24"/>
        </w:rPr>
        <w:t xml:space="preserve">Virginia Medicaid and </w:t>
      </w:r>
      <w:r w:rsidRPr="00C762CE" w:rsidR="007974F3">
        <w:rPr>
          <w:rStyle w:val="Strong"/>
          <w:rFonts w:ascii="Courier New" w:hAnsi="Courier New" w:cs="Courier New"/>
          <w:b w:val="0"/>
          <w:sz w:val="24"/>
          <w:szCs w:val="24"/>
        </w:rPr>
        <w:t>V</w:t>
      </w:r>
      <w:r w:rsidR="008A155A">
        <w:rPr>
          <w:rStyle w:val="Strong"/>
          <w:rFonts w:ascii="Courier New" w:hAnsi="Courier New" w:cs="Courier New"/>
          <w:b w:val="0"/>
          <w:sz w:val="24"/>
          <w:szCs w:val="24"/>
        </w:rPr>
        <w:t>irginia</w:t>
      </w:r>
      <w:r w:rsidRPr="00C762CE">
        <w:rPr>
          <w:rStyle w:val="Strong"/>
          <w:rFonts w:ascii="Courier New" w:hAnsi="Courier New" w:cs="Courier New"/>
          <w:b w:val="0"/>
          <w:sz w:val="24"/>
          <w:szCs w:val="24"/>
        </w:rPr>
        <w:t xml:space="preserve"> Care Marker databases. </w:t>
      </w:r>
      <w:r w:rsidRPr="00C762CE" w:rsidR="00E710A0">
        <w:rPr>
          <w:rStyle w:val="Strong"/>
          <w:rFonts w:ascii="Courier New" w:hAnsi="Courier New" w:cs="Courier New"/>
          <w:b w:val="0"/>
          <w:sz w:val="24"/>
          <w:szCs w:val="24"/>
        </w:rPr>
        <w:t xml:space="preserve">Because these data will be downloaded from existing data sources, the burden of collection is minimal. </w:t>
      </w:r>
      <w:r w:rsidRPr="00C762CE" w:rsidR="007D0EA0">
        <w:rPr>
          <w:rStyle w:val="Strong"/>
          <w:rFonts w:ascii="Courier New" w:hAnsi="Courier New" w:cs="Courier New"/>
          <w:b w:val="0"/>
          <w:sz w:val="24"/>
          <w:szCs w:val="24"/>
        </w:rPr>
        <w:t>Data from the PositiveLin</w:t>
      </w:r>
      <w:r w:rsidRPr="00C762CE" w:rsidR="00370D5C">
        <w:rPr>
          <w:rStyle w:val="Strong"/>
          <w:rFonts w:ascii="Courier New" w:hAnsi="Courier New" w:cs="Courier New"/>
          <w:b w:val="0"/>
          <w:sz w:val="24"/>
          <w:szCs w:val="24"/>
        </w:rPr>
        <w:t>ks app</w:t>
      </w:r>
      <w:r w:rsidRPr="00C762CE" w:rsidR="007D0EA0">
        <w:rPr>
          <w:rStyle w:val="Strong"/>
          <w:rFonts w:ascii="Courier New" w:hAnsi="Courier New" w:cs="Courier New"/>
          <w:b w:val="0"/>
          <w:sz w:val="24"/>
          <w:szCs w:val="24"/>
        </w:rPr>
        <w:t xml:space="preserve"> will be directly</w:t>
      </w:r>
      <w:r w:rsidRPr="00C762CE" w:rsidR="00370D5C">
        <w:rPr>
          <w:rStyle w:val="Strong"/>
          <w:rFonts w:ascii="Courier New" w:hAnsi="Courier New" w:cs="Courier New"/>
          <w:b w:val="0"/>
          <w:sz w:val="24"/>
          <w:szCs w:val="24"/>
        </w:rPr>
        <w:t xml:space="preserve"> downloaded from the app’s administrative web portal</w:t>
      </w:r>
      <w:r w:rsidRPr="00C762CE" w:rsidR="00551598">
        <w:rPr>
          <w:rStyle w:val="Strong"/>
          <w:rFonts w:ascii="Courier New" w:hAnsi="Courier New" w:cs="Courier New"/>
          <w:b w:val="0"/>
          <w:sz w:val="24"/>
          <w:szCs w:val="24"/>
        </w:rPr>
        <w:t xml:space="preserve"> making the burden of collection minimal</w:t>
      </w:r>
      <w:r w:rsidRPr="00C762CE" w:rsidR="007D0EA0">
        <w:rPr>
          <w:rStyle w:val="Strong"/>
          <w:rFonts w:ascii="Courier New" w:hAnsi="Courier New" w:cs="Courier New"/>
          <w:b w:val="0"/>
          <w:sz w:val="24"/>
          <w:szCs w:val="24"/>
        </w:rPr>
        <w:t xml:space="preserve">. </w:t>
      </w:r>
      <w:r w:rsidRPr="00C762CE" w:rsidR="00370D5C">
        <w:rPr>
          <w:rStyle w:val="Strong"/>
          <w:rFonts w:ascii="Courier New" w:hAnsi="Courier New" w:cs="Courier New"/>
          <w:b w:val="0"/>
          <w:sz w:val="24"/>
          <w:szCs w:val="24"/>
        </w:rPr>
        <w:t>Data collected from the Phase I and</w:t>
      </w:r>
      <w:r w:rsidRPr="00C762CE" w:rsidR="00E710A0">
        <w:rPr>
          <w:rStyle w:val="Strong"/>
          <w:rFonts w:ascii="Courier New" w:hAnsi="Courier New" w:cs="Courier New"/>
          <w:b w:val="0"/>
          <w:sz w:val="24"/>
          <w:szCs w:val="24"/>
        </w:rPr>
        <w:t xml:space="preserve"> II </w:t>
      </w:r>
      <w:r w:rsidRPr="00C762CE" w:rsidR="00370D5C">
        <w:rPr>
          <w:rStyle w:val="Strong"/>
          <w:rFonts w:ascii="Courier New" w:hAnsi="Courier New" w:cs="Courier New"/>
          <w:b w:val="0"/>
          <w:sz w:val="24"/>
          <w:szCs w:val="24"/>
        </w:rPr>
        <w:t>interviews</w:t>
      </w:r>
      <w:r w:rsidRPr="00C762CE" w:rsidR="00551598">
        <w:rPr>
          <w:rStyle w:val="Strong"/>
          <w:rFonts w:ascii="Courier New" w:hAnsi="Courier New" w:cs="Courier New"/>
          <w:b w:val="0"/>
          <w:sz w:val="24"/>
          <w:szCs w:val="24"/>
        </w:rPr>
        <w:t xml:space="preserve"> and </w:t>
      </w:r>
      <w:r w:rsidRPr="00C762CE" w:rsidR="00370D5C">
        <w:rPr>
          <w:rStyle w:val="Strong"/>
          <w:rFonts w:ascii="Courier New" w:hAnsi="Courier New" w:cs="Courier New"/>
          <w:b w:val="0"/>
          <w:sz w:val="24"/>
          <w:szCs w:val="24"/>
        </w:rPr>
        <w:t xml:space="preserve">the </w:t>
      </w:r>
      <w:r w:rsidR="00886E70">
        <w:rPr>
          <w:rStyle w:val="Strong"/>
          <w:rFonts w:ascii="Courier New" w:hAnsi="Courier New" w:cs="Courier New"/>
          <w:b w:val="0"/>
          <w:sz w:val="24"/>
          <w:szCs w:val="24"/>
        </w:rPr>
        <w:t xml:space="preserve">peer-to-peer </w:t>
      </w:r>
      <w:r w:rsidR="00E11094">
        <w:rPr>
          <w:rStyle w:val="Strong"/>
          <w:rFonts w:ascii="Courier New" w:hAnsi="Courier New" w:cs="Courier New"/>
          <w:b w:val="0"/>
          <w:sz w:val="24"/>
          <w:szCs w:val="24"/>
        </w:rPr>
        <w:t>c</w:t>
      </w:r>
      <w:r w:rsidRPr="00C762CE" w:rsidR="00E11094">
        <w:rPr>
          <w:rStyle w:val="Strong"/>
          <w:rFonts w:ascii="Courier New" w:hAnsi="Courier New" w:cs="Courier New"/>
          <w:b w:val="0"/>
          <w:sz w:val="24"/>
          <w:szCs w:val="24"/>
        </w:rPr>
        <w:t>linician</w:t>
      </w:r>
      <w:r w:rsidR="00E11094">
        <w:rPr>
          <w:rStyle w:val="Strong"/>
          <w:rFonts w:ascii="Courier New" w:hAnsi="Courier New" w:cs="Courier New"/>
          <w:b w:val="0"/>
          <w:sz w:val="24"/>
          <w:szCs w:val="24"/>
        </w:rPr>
        <w:t xml:space="preserve"> </w:t>
      </w:r>
      <w:r w:rsidR="00886E70">
        <w:rPr>
          <w:rStyle w:val="Strong"/>
          <w:rFonts w:ascii="Courier New" w:hAnsi="Courier New" w:cs="Courier New"/>
          <w:b w:val="0"/>
          <w:sz w:val="24"/>
          <w:szCs w:val="24"/>
        </w:rPr>
        <w:t>c</w:t>
      </w:r>
      <w:r w:rsidRPr="00C762CE" w:rsidR="00370D5C">
        <w:rPr>
          <w:rStyle w:val="Strong"/>
          <w:rFonts w:ascii="Courier New" w:hAnsi="Courier New" w:cs="Courier New"/>
          <w:b w:val="0"/>
          <w:sz w:val="24"/>
          <w:szCs w:val="24"/>
        </w:rPr>
        <w:t>onsultation</w:t>
      </w:r>
      <w:r w:rsidRPr="00C762CE" w:rsidR="008D6130">
        <w:rPr>
          <w:rStyle w:val="Strong"/>
          <w:rFonts w:ascii="Courier New" w:hAnsi="Courier New" w:cs="Courier New"/>
          <w:b w:val="0"/>
          <w:sz w:val="24"/>
          <w:szCs w:val="24"/>
        </w:rPr>
        <w:t xml:space="preserve"> </w:t>
      </w:r>
      <w:r w:rsidRPr="00C762CE" w:rsidR="00E710A0">
        <w:rPr>
          <w:rStyle w:val="Strong"/>
          <w:rFonts w:ascii="Courier New" w:hAnsi="Courier New" w:cs="Courier New"/>
          <w:b w:val="0"/>
          <w:sz w:val="24"/>
          <w:szCs w:val="24"/>
        </w:rPr>
        <w:t xml:space="preserve">will be directly </w:t>
      </w:r>
      <w:r w:rsidRPr="00C762CE" w:rsidR="003C70BE">
        <w:rPr>
          <w:rStyle w:val="Strong"/>
          <w:rFonts w:ascii="Courier New" w:hAnsi="Courier New" w:cs="Courier New"/>
          <w:b w:val="0"/>
          <w:sz w:val="24"/>
          <w:szCs w:val="24"/>
        </w:rPr>
        <w:t xml:space="preserve">(or through a secure link) </w:t>
      </w:r>
      <w:r w:rsidRPr="00C762CE" w:rsidR="00E710A0">
        <w:rPr>
          <w:rStyle w:val="Strong"/>
          <w:rFonts w:ascii="Courier New" w:hAnsi="Courier New" w:cs="Courier New"/>
          <w:b w:val="0"/>
          <w:sz w:val="24"/>
          <w:szCs w:val="24"/>
        </w:rPr>
        <w:t xml:space="preserve">entered into </w:t>
      </w:r>
      <w:r w:rsidR="00C72023">
        <w:rPr>
          <w:rStyle w:val="Strong"/>
          <w:rFonts w:ascii="Courier New" w:hAnsi="Courier New" w:cs="Courier New"/>
          <w:b w:val="0"/>
          <w:sz w:val="24"/>
          <w:szCs w:val="24"/>
        </w:rPr>
        <w:t>a</w:t>
      </w:r>
      <w:r w:rsidR="00A66D4E">
        <w:rPr>
          <w:rStyle w:val="Strong"/>
          <w:rFonts w:ascii="Courier New" w:hAnsi="Courier New" w:cs="Courier New"/>
          <w:b w:val="0"/>
          <w:sz w:val="24"/>
          <w:szCs w:val="24"/>
        </w:rPr>
        <w:t xml:space="preserve"> </w:t>
      </w:r>
      <w:r w:rsidRPr="00C762CE" w:rsidR="00551598">
        <w:rPr>
          <w:rStyle w:val="Strong"/>
          <w:rFonts w:ascii="Courier New" w:hAnsi="Courier New" w:cs="Courier New"/>
          <w:b w:val="0"/>
          <w:sz w:val="24"/>
          <w:szCs w:val="24"/>
        </w:rPr>
        <w:t>REDCap</w:t>
      </w:r>
      <w:r w:rsidRPr="00C762CE" w:rsidR="007974F3">
        <w:rPr>
          <w:rStyle w:val="Strong"/>
          <w:rFonts w:ascii="Courier New" w:hAnsi="Courier New" w:cs="Courier New"/>
          <w:b w:val="0"/>
          <w:sz w:val="24"/>
          <w:szCs w:val="24"/>
        </w:rPr>
        <w:t xml:space="preserve"> </w:t>
      </w:r>
      <w:r w:rsidRPr="00C762CE" w:rsidR="00E710A0">
        <w:rPr>
          <w:rStyle w:val="s1"/>
          <w:rFonts w:ascii="Courier New" w:hAnsi="Courier New" w:cs="Courier New"/>
          <w:sz w:val="24"/>
          <w:szCs w:val="24"/>
        </w:rPr>
        <w:t>database</w:t>
      </w:r>
      <w:r w:rsidRPr="00C762CE" w:rsidR="00370D5C">
        <w:rPr>
          <w:rStyle w:val="s1"/>
          <w:rFonts w:ascii="Courier New" w:hAnsi="Courier New" w:cs="Courier New"/>
          <w:sz w:val="24"/>
          <w:szCs w:val="24"/>
        </w:rPr>
        <w:t xml:space="preserve">. </w:t>
      </w:r>
      <w:r w:rsidRPr="00C762CE" w:rsidR="00370D5C">
        <w:rPr>
          <w:rStyle w:val="Strong"/>
          <w:rFonts w:ascii="Courier New" w:hAnsi="Courier New" w:cs="Courier New"/>
          <w:b w:val="0"/>
          <w:sz w:val="24"/>
          <w:szCs w:val="24"/>
        </w:rPr>
        <w:t>Although both the Phase I and P</w:t>
      </w:r>
      <w:r w:rsidRPr="00C762CE" w:rsidR="00E710A0">
        <w:rPr>
          <w:rStyle w:val="Strong"/>
          <w:rFonts w:ascii="Courier New" w:hAnsi="Courier New" w:cs="Courier New"/>
          <w:b w:val="0"/>
          <w:sz w:val="24"/>
          <w:szCs w:val="24"/>
        </w:rPr>
        <w:t xml:space="preserve">hase II </w:t>
      </w:r>
      <w:r w:rsidRPr="00C762CE" w:rsidR="00370D5C">
        <w:rPr>
          <w:rStyle w:val="Strong"/>
          <w:rFonts w:ascii="Courier New" w:hAnsi="Courier New" w:cs="Courier New"/>
          <w:b w:val="0"/>
          <w:sz w:val="24"/>
          <w:szCs w:val="24"/>
        </w:rPr>
        <w:t>interviews</w:t>
      </w:r>
      <w:r w:rsidRPr="00C762CE" w:rsidR="00E710A0">
        <w:rPr>
          <w:rStyle w:val="Strong"/>
          <w:rFonts w:ascii="Courier New" w:hAnsi="Courier New" w:cs="Courier New"/>
          <w:b w:val="0"/>
          <w:sz w:val="24"/>
          <w:szCs w:val="24"/>
        </w:rPr>
        <w:t xml:space="preserve"> are mostly designed to be open-ended conversations, </w:t>
      </w:r>
      <w:r w:rsidRPr="00C762CE" w:rsidR="007974F3">
        <w:rPr>
          <w:rStyle w:val="Strong"/>
          <w:rFonts w:ascii="Courier New" w:hAnsi="Courier New" w:cs="Courier New"/>
          <w:b w:val="0"/>
          <w:sz w:val="24"/>
          <w:szCs w:val="24"/>
        </w:rPr>
        <w:t xml:space="preserve">anticipated </w:t>
      </w:r>
      <w:r w:rsidRPr="00C762CE" w:rsidR="00E710A0">
        <w:rPr>
          <w:rStyle w:val="Strong"/>
          <w:rFonts w:ascii="Courier New" w:hAnsi="Courier New" w:cs="Courier New"/>
          <w:b w:val="0"/>
          <w:sz w:val="24"/>
          <w:szCs w:val="24"/>
        </w:rPr>
        <w:t>response categor</w:t>
      </w:r>
      <w:r w:rsidRPr="00C762CE" w:rsidR="007974F3">
        <w:rPr>
          <w:rStyle w:val="Strong"/>
          <w:rFonts w:ascii="Courier New" w:hAnsi="Courier New" w:cs="Courier New"/>
          <w:b w:val="0"/>
          <w:sz w:val="24"/>
          <w:szCs w:val="24"/>
        </w:rPr>
        <w:t xml:space="preserve">ies will be </w:t>
      </w:r>
      <w:r w:rsidRPr="00C762CE" w:rsidR="00370D5C">
        <w:rPr>
          <w:rStyle w:val="Strong"/>
          <w:rFonts w:ascii="Courier New" w:hAnsi="Courier New" w:cs="Courier New"/>
          <w:b w:val="0"/>
          <w:sz w:val="24"/>
          <w:szCs w:val="24"/>
        </w:rPr>
        <w:t>programmed into</w:t>
      </w:r>
      <w:r w:rsidRPr="00C762CE" w:rsidR="007974F3">
        <w:rPr>
          <w:rStyle w:val="Strong"/>
          <w:rFonts w:ascii="Courier New" w:hAnsi="Courier New" w:cs="Courier New"/>
          <w:b w:val="0"/>
          <w:sz w:val="24"/>
          <w:szCs w:val="24"/>
        </w:rPr>
        <w:t xml:space="preserve"> REDCap</w:t>
      </w:r>
      <w:r w:rsidRPr="00C762CE" w:rsidR="003C70BE">
        <w:rPr>
          <w:rStyle w:val="Strong"/>
          <w:rFonts w:ascii="Courier New" w:hAnsi="Courier New" w:cs="Courier New"/>
          <w:b w:val="0"/>
          <w:sz w:val="24"/>
          <w:szCs w:val="24"/>
        </w:rPr>
        <w:t>, and skip patterns and branching logic will be used</w:t>
      </w:r>
      <w:r w:rsidRPr="00C762CE" w:rsidR="007974F3">
        <w:rPr>
          <w:rStyle w:val="Strong"/>
          <w:rFonts w:ascii="Courier New" w:hAnsi="Courier New" w:cs="Courier New"/>
          <w:b w:val="0"/>
          <w:sz w:val="24"/>
          <w:szCs w:val="24"/>
        </w:rPr>
        <w:t xml:space="preserve"> to reduce the burden of</w:t>
      </w:r>
      <w:r w:rsidRPr="00C762CE" w:rsidR="00E710A0">
        <w:rPr>
          <w:rStyle w:val="Strong"/>
          <w:rFonts w:ascii="Courier New" w:hAnsi="Courier New" w:cs="Courier New"/>
          <w:b w:val="0"/>
          <w:sz w:val="24"/>
          <w:szCs w:val="24"/>
        </w:rPr>
        <w:t xml:space="preserve"> data entry.</w:t>
      </w:r>
      <w:r w:rsidRPr="00C762CE" w:rsidR="00551598">
        <w:rPr>
          <w:rStyle w:val="Strong"/>
          <w:rFonts w:ascii="Courier New" w:hAnsi="Courier New" w:cs="Courier New"/>
          <w:b w:val="0"/>
          <w:sz w:val="24"/>
          <w:szCs w:val="24"/>
        </w:rPr>
        <w:t xml:space="preserve"> </w:t>
      </w:r>
    </w:p>
    <w:p w:rsidRPr="00C762CE" w:rsidR="00FE785B" w:rsidP="00C762CE" w:rsidRDefault="00FE785B" w14:paraId="04B3D238" w14:textId="77777777">
      <w:pPr>
        <w:spacing w:after="0" w:line="360" w:lineRule="auto"/>
        <w:rPr>
          <w:rFonts w:ascii="Courier New" w:hAnsi="Courier New" w:cs="Courier New"/>
          <w:b/>
          <w:sz w:val="24"/>
          <w:szCs w:val="24"/>
        </w:rPr>
      </w:pPr>
    </w:p>
    <w:p w:rsidRPr="00BF5C0A" w:rsidR="0028332C" w:rsidP="00BF5C0A" w:rsidRDefault="00624281" w14:paraId="01946831" w14:textId="3451A84B">
      <w:pPr>
        <w:rPr>
          <w:rFonts w:ascii="Courier New" w:hAnsi="Courier New" w:cs="Courier New"/>
          <w:b/>
          <w:bCs/>
          <w:sz w:val="24"/>
          <w:szCs w:val="24"/>
        </w:rPr>
      </w:pPr>
      <w:r w:rsidRPr="00BF5C0A">
        <w:rPr>
          <w:rFonts w:ascii="Courier New" w:hAnsi="Courier New" w:cs="Courier New"/>
          <w:b/>
          <w:bCs/>
          <w:sz w:val="24"/>
          <w:szCs w:val="24"/>
        </w:rPr>
        <w:t>A.</w:t>
      </w:r>
      <w:r w:rsidRPr="00BF5C0A" w:rsidR="0093765C">
        <w:rPr>
          <w:rFonts w:ascii="Courier New" w:hAnsi="Courier New" w:cs="Courier New"/>
          <w:b/>
          <w:bCs/>
          <w:sz w:val="24"/>
          <w:szCs w:val="24"/>
        </w:rPr>
        <w:t xml:space="preserve">4 </w:t>
      </w:r>
      <w:r w:rsidRPr="00BF5C0A" w:rsidR="0028332C">
        <w:rPr>
          <w:rFonts w:ascii="Courier New" w:hAnsi="Courier New" w:cs="Courier New"/>
          <w:b/>
          <w:bCs/>
          <w:sz w:val="24"/>
          <w:szCs w:val="24"/>
        </w:rPr>
        <w:t xml:space="preserve">Efforts to Identify Duplication and Use of Similar Information </w:t>
      </w:r>
    </w:p>
    <w:p w:rsidRPr="00C762CE" w:rsidR="0028332C" w:rsidP="00C762CE" w:rsidRDefault="0028332C" w14:paraId="356DDBF8" w14:textId="77777777">
      <w:pPr>
        <w:pStyle w:val="EndnoteText"/>
        <w:rPr>
          <w:rFonts w:ascii="Courier New" w:hAnsi="Courier New" w:cs="Courier New"/>
          <w:sz w:val="24"/>
          <w:szCs w:val="24"/>
        </w:rPr>
      </w:pPr>
    </w:p>
    <w:p w:rsidRPr="00C762CE" w:rsidR="001F5D00" w:rsidP="00C762CE" w:rsidRDefault="0028332C" w14:paraId="529C8D77" w14:textId="5B501BC0">
      <w:pPr>
        <w:pStyle w:val="EndnoteText"/>
        <w:rPr>
          <w:rFonts w:ascii="Courier New" w:hAnsi="Courier New" w:cs="Courier New"/>
          <w:sz w:val="24"/>
          <w:szCs w:val="24"/>
        </w:rPr>
      </w:pPr>
      <w:r w:rsidRPr="00C762CE">
        <w:rPr>
          <w:rFonts w:ascii="Courier New" w:hAnsi="Courier New" w:cs="Courier New"/>
          <w:sz w:val="24"/>
          <w:szCs w:val="24"/>
        </w:rPr>
        <w:t xml:space="preserve">CDC personnel have conducted extensive computerized searches of </w:t>
      </w:r>
      <w:r w:rsidRPr="00C762CE" w:rsidR="0093765C">
        <w:rPr>
          <w:rFonts w:ascii="Courier New" w:hAnsi="Courier New" w:cs="Courier New"/>
          <w:sz w:val="24"/>
          <w:szCs w:val="24"/>
        </w:rPr>
        <w:t>PubMED and MEDLINE</w:t>
      </w:r>
      <w:r w:rsidRPr="00C762CE">
        <w:rPr>
          <w:rFonts w:ascii="Courier New" w:hAnsi="Courier New" w:cs="Courier New"/>
          <w:sz w:val="24"/>
          <w:szCs w:val="24"/>
        </w:rPr>
        <w:t>.</w:t>
      </w:r>
      <w:r w:rsidRPr="00C762CE" w:rsidR="0099443C">
        <w:rPr>
          <w:rFonts w:ascii="Courier New" w:hAnsi="Courier New" w:cs="Courier New"/>
          <w:sz w:val="24"/>
          <w:szCs w:val="24"/>
        </w:rPr>
        <w:t xml:space="preserve"> </w:t>
      </w:r>
      <w:r w:rsidRPr="00C762CE">
        <w:rPr>
          <w:rFonts w:ascii="Courier New" w:hAnsi="Courier New" w:cs="Courier New"/>
          <w:sz w:val="24"/>
          <w:szCs w:val="24"/>
        </w:rPr>
        <w:t xml:space="preserve">While there is </w:t>
      </w:r>
      <w:r w:rsidRPr="00C762CE" w:rsidR="00893FBB">
        <w:rPr>
          <w:rFonts w:ascii="Courier New" w:hAnsi="Courier New" w:cs="Courier New"/>
          <w:sz w:val="24"/>
          <w:szCs w:val="24"/>
        </w:rPr>
        <w:t xml:space="preserve">available </w:t>
      </w:r>
      <w:r w:rsidRPr="00C762CE">
        <w:rPr>
          <w:rFonts w:ascii="Courier New" w:hAnsi="Courier New" w:cs="Courier New"/>
          <w:sz w:val="24"/>
          <w:szCs w:val="24"/>
        </w:rPr>
        <w:t xml:space="preserve">literature </w:t>
      </w:r>
      <w:r w:rsidRPr="00C762CE" w:rsidR="00893FBB">
        <w:rPr>
          <w:rFonts w:ascii="Courier New" w:hAnsi="Courier New" w:cs="Courier New"/>
          <w:sz w:val="24"/>
          <w:szCs w:val="24"/>
        </w:rPr>
        <w:t xml:space="preserve">detailing </w:t>
      </w:r>
      <w:r w:rsidRPr="00C762CE" w:rsidR="0093765C">
        <w:rPr>
          <w:rFonts w:ascii="Courier New" w:hAnsi="Courier New" w:cs="Courier New"/>
          <w:sz w:val="24"/>
          <w:szCs w:val="24"/>
        </w:rPr>
        <w:t>traditional D2C</w:t>
      </w:r>
      <w:r w:rsidRPr="00C762CE">
        <w:rPr>
          <w:rFonts w:ascii="Courier New" w:hAnsi="Courier New" w:cs="Courier New"/>
          <w:sz w:val="24"/>
          <w:szCs w:val="24"/>
        </w:rPr>
        <w:t xml:space="preserve"> programs</w:t>
      </w:r>
      <w:r w:rsidRPr="00C762CE" w:rsidR="0093765C">
        <w:rPr>
          <w:rFonts w:ascii="Courier New" w:hAnsi="Courier New" w:cs="Courier New"/>
          <w:sz w:val="24"/>
          <w:szCs w:val="24"/>
        </w:rPr>
        <w:t xml:space="preserve"> (i.e., D2C programs that use HIV surveillanc</w:t>
      </w:r>
      <w:r w:rsidRPr="00C762CE" w:rsidR="0099443C">
        <w:rPr>
          <w:rFonts w:ascii="Courier New" w:hAnsi="Courier New" w:cs="Courier New"/>
          <w:sz w:val="24"/>
          <w:szCs w:val="24"/>
        </w:rPr>
        <w:t>e</w:t>
      </w:r>
      <w:r w:rsidRPr="00C762CE" w:rsidR="0030722A">
        <w:rPr>
          <w:rFonts w:ascii="Courier New" w:hAnsi="Courier New" w:cs="Courier New"/>
          <w:sz w:val="24"/>
          <w:szCs w:val="24"/>
        </w:rPr>
        <w:t xml:space="preserve"> data</w:t>
      </w:r>
      <w:r w:rsidRPr="00C762CE" w:rsidR="0099443C">
        <w:rPr>
          <w:rFonts w:ascii="Courier New" w:hAnsi="Courier New" w:cs="Courier New"/>
          <w:sz w:val="24"/>
          <w:szCs w:val="24"/>
        </w:rPr>
        <w:t xml:space="preserve">) </w:t>
      </w:r>
      <w:r w:rsidRPr="00C762CE">
        <w:rPr>
          <w:rFonts w:ascii="Courier New" w:hAnsi="Courier New" w:cs="Courier New"/>
          <w:sz w:val="24"/>
          <w:szCs w:val="24"/>
        </w:rPr>
        <w:t xml:space="preserve">we could find no </w:t>
      </w:r>
      <w:r w:rsidRPr="00C762CE" w:rsidR="0099443C">
        <w:rPr>
          <w:rFonts w:ascii="Courier New" w:hAnsi="Courier New" w:cs="Courier New"/>
          <w:sz w:val="24"/>
          <w:szCs w:val="24"/>
        </w:rPr>
        <w:t>literature on D2C programs that used insurance or prescription c</w:t>
      </w:r>
      <w:r w:rsidRPr="00C762CE" w:rsidR="00370D5C">
        <w:rPr>
          <w:rFonts w:ascii="Courier New" w:hAnsi="Courier New" w:cs="Courier New"/>
          <w:sz w:val="24"/>
          <w:szCs w:val="24"/>
        </w:rPr>
        <w:t>laims to implement a D2C strategy</w:t>
      </w:r>
      <w:r w:rsidRPr="00C762CE" w:rsidR="00951F17">
        <w:rPr>
          <w:rFonts w:ascii="Courier New" w:hAnsi="Courier New" w:cs="Courier New"/>
          <w:sz w:val="24"/>
          <w:szCs w:val="24"/>
        </w:rPr>
        <w:t>.</w:t>
      </w:r>
      <w:r w:rsidRPr="00C762CE" w:rsidR="0099443C">
        <w:rPr>
          <w:rFonts w:ascii="Courier New" w:hAnsi="Courier New" w:cs="Courier New"/>
          <w:sz w:val="24"/>
          <w:szCs w:val="24"/>
        </w:rPr>
        <w:t xml:space="preserve"> </w:t>
      </w:r>
      <w:r w:rsidRPr="00C762CE" w:rsidR="00951F17">
        <w:rPr>
          <w:rFonts w:ascii="Courier New" w:hAnsi="Courier New" w:cs="Courier New"/>
          <w:sz w:val="24"/>
          <w:szCs w:val="24"/>
        </w:rPr>
        <w:t xml:space="preserve">In </w:t>
      </w:r>
      <w:r w:rsidRPr="00C762CE" w:rsidR="00951F17">
        <w:rPr>
          <w:rFonts w:ascii="Courier New" w:hAnsi="Courier New" w:cs="Courier New"/>
          <w:sz w:val="24"/>
          <w:szCs w:val="24"/>
        </w:rPr>
        <w:lastRenderedPageBreak/>
        <w:t xml:space="preserve">addition, no literature describing use of D2C programs to improve adherence to antiretroviral therapy were identified. </w:t>
      </w:r>
    </w:p>
    <w:p w:rsidRPr="00C762CE" w:rsidR="00131291" w:rsidP="00C762CE" w:rsidRDefault="00131291" w14:paraId="5AEBE166" w14:textId="77777777">
      <w:pPr>
        <w:spacing w:after="0" w:line="360" w:lineRule="auto"/>
        <w:rPr>
          <w:rFonts w:ascii="Courier New" w:hAnsi="Courier New" w:cs="Courier New"/>
          <w:sz w:val="24"/>
          <w:szCs w:val="24"/>
        </w:rPr>
      </w:pPr>
    </w:p>
    <w:p w:rsidRPr="00BF5C0A" w:rsidR="00D44630" w:rsidP="00BF5C0A" w:rsidRDefault="00FC6227" w14:paraId="2632F7B9" w14:textId="77777777">
      <w:pPr>
        <w:rPr>
          <w:rFonts w:ascii="Courier New" w:hAnsi="Courier New" w:cs="Courier New"/>
          <w:b/>
          <w:bCs/>
          <w:sz w:val="24"/>
          <w:szCs w:val="24"/>
        </w:rPr>
      </w:pPr>
      <w:bookmarkStart w:name="_Toc499551244" w:id="1"/>
      <w:r w:rsidRPr="00BF5C0A">
        <w:rPr>
          <w:rFonts w:ascii="Courier New" w:hAnsi="Courier New" w:cs="Courier New"/>
          <w:b/>
          <w:bCs/>
          <w:sz w:val="24"/>
          <w:szCs w:val="24"/>
        </w:rPr>
        <w:t xml:space="preserve">A.5. </w:t>
      </w:r>
      <w:r w:rsidRPr="00BF5C0A" w:rsidR="00D44630">
        <w:rPr>
          <w:rFonts w:ascii="Courier New" w:hAnsi="Courier New" w:cs="Courier New"/>
          <w:b/>
          <w:bCs/>
          <w:sz w:val="24"/>
          <w:szCs w:val="24"/>
        </w:rPr>
        <w:t>Impact on Small Businesses or Other Small Entities</w:t>
      </w:r>
      <w:bookmarkEnd w:id="1"/>
    </w:p>
    <w:p w:rsidRPr="00C762CE" w:rsidR="00D44630" w:rsidP="00C762CE" w:rsidRDefault="00D44630" w14:paraId="0C563CBE" w14:textId="77777777">
      <w:pPr>
        <w:spacing w:after="0" w:line="360" w:lineRule="auto"/>
        <w:rPr>
          <w:rFonts w:ascii="Courier New" w:hAnsi="Courier New" w:cs="Courier New"/>
          <w:sz w:val="24"/>
          <w:szCs w:val="24"/>
        </w:rPr>
      </w:pPr>
    </w:p>
    <w:p w:rsidRPr="00C762CE" w:rsidR="00D44630" w:rsidP="00C762CE" w:rsidRDefault="0030722A" w14:paraId="6364F1E7" w14:textId="338E3410">
      <w:pPr>
        <w:spacing w:after="0" w:line="360" w:lineRule="auto"/>
        <w:rPr>
          <w:rFonts w:ascii="Courier New" w:hAnsi="Courier New" w:cs="Courier New"/>
          <w:sz w:val="24"/>
          <w:szCs w:val="24"/>
        </w:rPr>
      </w:pPr>
      <w:r w:rsidRPr="00C762CE">
        <w:rPr>
          <w:rFonts w:ascii="Courier New" w:hAnsi="Courier New" w:cs="Courier New"/>
          <w:sz w:val="24"/>
          <w:szCs w:val="24"/>
        </w:rPr>
        <w:t>The provider</w:t>
      </w:r>
      <w:r w:rsidRPr="00C762CE" w:rsidR="00B476FF">
        <w:rPr>
          <w:rFonts w:ascii="Courier New" w:hAnsi="Courier New" w:cs="Courier New"/>
          <w:sz w:val="24"/>
          <w:szCs w:val="24"/>
        </w:rPr>
        <w:t>-level</w:t>
      </w:r>
      <w:r w:rsidRPr="00C762CE">
        <w:rPr>
          <w:rFonts w:ascii="Courier New" w:hAnsi="Courier New" w:cs="Courier New"/>
          <w:sz w:val="24"/>
          <w:szCs w:val="24"/>
        </w:rPr>
        <w:t xml:space="preserve"> intervention will </w:t>
      </w:r>
      <w:r w:rsidR="00BE4B89">
        <w:rPr>
          <w:rFonts w:ascii="Courier New" w:hAnsi="Courier New" w:cs="Courier New"/>
          <w:sz w:val="24"/>
          <w:szCs w:val="24"/>
        </w:rPr>
        <w:t>involve</w:t>
      </w:r>
      <w:r w:rsidRPr="00C762CE" w:rsidR="00BE4B89">
        <w:rPr>
          <w:rFonts w:ascii="Courier New" w:hAnsi="Courier New" w:cs="Courier New"/>
          <w:sz w:val="24"/>
          <w:szCs w:val="24"/>
        </w:rPr>
        <w:t xml:space="preserve"> </w:t>
      </w:r>
      <w:r w:rsidR="00EB403B">
        <w:rPr>
          <w:rFonts w:ascii="Courier New" w:hAnsi="Courier New" w:cs="Courier New"/>
          <w:sz w:val="24"/>
          <w:szCs w:val="24"/>
        </w:rPr>
        <w:t>healthcare</w:t>
      </w:r>
      <w:r w:rsidRPr="00C762CE">
        <w:rPr>
          <w:rFonts w:ascii="Courier New" w:hAnsi="Courier New" w:cs="Courier New"/>
          <w:sz w:val="24"/>
          <w:szCs w:val="24"/>
        </w:rPr>
        <w:t xml:space="preserve"> providers </w:t>
      </w:r>
      <w:r w:rsidR="00EB403B">
        <w:rPr>
          <w:rFonts w:ascii="Courier New" w:hAnsi="Courier New" w:cs="Courier New"/>
          <w:sz w:val="24"/>
          <w:szCs w:val="24"/>
        </w:rPr>
        <w:t>of</w:t>
      </w:r>
      <w:r w:rsidRPr="00C762CE" w:rsidR="008D6130">
        <w:rPr>
          <w:rFonts w:ascii="Courier New" w:hAnsi="Courier New" w:cs="Courier New"/>
          <w:sz w:val="24"/>
          <w:szCs w:val="24"/>
        </w:rPr>
        <w:t xml:space="preserve"> HIV patients who have </w:t>
      </w:r>
      <w:r w:rsidRPr="00C762CE" w:rsidR="00370D5C">
        <w:rPr>
          <w:rFonts w:ascii="Courier New" w:hAnsi="Courier New" w:cs="Courier New"/>
          <w:sz w:val="24"/>
          <w:szCs w:val="24"/>
        </w:rPr>
        <w:t>never filled ARV prescriptions</w:t>
      </w:r>
      <w:r w:rsidRPr="00C762CE" w:rsidR="008D6130">
        <w:rPr>
          <w:rFonts w:ascii="Courier New" w:hAnsi="Courier New" w:cs="Courier New"/>
          <w:sz w:val="24"/>
          <w:szCs w:val="24"/>
        </w:rPr>
        <w:t xml:space="preserve">. </w:t>
      </w:r>
      <w:r w:rsidRPr="00C762CE">
        <w:rPr>
          <w:rFonts w:ascii="Courier New" w:hAnsi="Courier New" w:cs="Courier New"/>
          <w:sz w:val="24"/>
          <w:szCs w:val="24"/>
        </w:rPr>
        <w:t>Some of these providers may come from small medical practices.</w:t>
      </w:r>
      <w:r w:rsidRPr="00C762CE" w:rsidR="001712F2">
        <w:rPr>
          <w:rFonts w:ascii="Courier New" w:hAnsi="Courier New" w:cs="Courier New"/>
          <w:sz w:val="24"/>
          <w:szCs w:val="24"/>
        </w:rPr>
        <w:t xml:space="preserve"> To minimize the intervention time burden on </w:t>
      </w:r>
      <w:r w:rsidR="00B63109">
        <w:rPr>
          <w:rFonts w:ascii="Courier New" w:hAnsi="Courier New" w:cs="Courier New"/>
          <w:sz w:val="24"/>
          <w:szCs w:val="24"/>
        </w:rPr>
        <w:t>these</w:t>
      </w:r>
      <w:r w:rsidRPr="00C762CE" w:rsidR="001712F2">
        <w:rPr>
          <w:rFonts w:ascii="Courier New" w:hAnsi="Courier New" w:cs="Courier New"/>
          <w:sz w:val="24"/>
          <w:szCs w:val="24"/>
        </w:rPr>
        <w:t xml:space="preserve"> providers, only one</w:t>
      </w:r>
      <w:r w:rsidRPr="00C762CE" w:rsidR="00551598">
        <w:rPr>
          <w:rFonts w:ascii="Courier New" w:hAnsi="Courier New" w:cs="Courier New"/>
          <w:sz w:val="24"/>
          <w:szCs w:val="24"/>
        </w:rPr>
        <w:t xml:space="preserve"> 30-minute</w:t>
      </w:r>
      <w:r w:rsidRPr="00C762CE" w:rsidR="001712F2">
        <w:rPr>
          <w:rFonts w:ascii="Courier New" w:hAnsi="Courier New" w:cs="Courier New"/>
          <w:sz w:val="24"/>
          <w:szCs w:val="24"/>
        </w:rPr>
        <w:t xml:space="preserve"> peer-to-peer </w:t>
      </w:r>
      <w:r w:rsidR="00B63109">
        <w:rPr>
          <w:rFonts w:ascii="Courier New" w:hAnsi="Courier New" w:cs="Courier New"/>
          <w:sz w:val="24"/>
          <w:szCs w:val="24"/>
        </w:rPr>
        <w:t>clinician consultation</w:t>
      </w:r>
      <w:r w:rsidRPr="00C762CE" w:rsidR="00551598">
        <w:rPr>
          <w:rFonts w:ascii="Courier New" w:hAnsi="Courier New" w:cs="Courier New"/>
          <w:sz w:val="24"/>
          <w:szCs w:val="24"/>
        </w:rPr>
        <w:t xml:space="preserve"> </w:t>
      </w:r>
      <w:r w:rsidRPr="00C762CE" w:rsidR="001712F2">
        <w:rPr>
          <w:rFonts w:ascii="Courier New" w:hAnsi="Courier New" w:cs="Courier New"/>
          <w:sz w:val="24"/>
          <w:szCs w:val="24"/>
        </w:rPr>
        <w:t>will be conducted, per provider</w:t>
      </w:r>
      <w:r w:rsidR="00BD3F22">
        <w:rPr>
          <w:rFonts w:ascii="Courier New" w:hAnsi="Courier New" w:cs="Courier New"/>
          <w:sz w:val="24"/>
          <w:szCs w:val="24"/>
        </w:rPr>
        <w:t xml:space="preserve"> participant</w:t>
      </w:r>
      <w:r w:rsidRPr="00C762CE" w:rsidR="00551598">
        <w:rPr>
          <w:rFonts w:ascii="Courier New" w:hAnsi="Courier New" w:cs="Courier New"/>
          <w:sz w:val="24"/>
          <w:szCs w:val="24"/>
        </w:rPr>
        <w:t>.</w:t>
      </w:r>
      <w:r w:rsidRPr="00C762CE" w:rsidR="00B476FF">
        <w:rPr>
          <w:rFonts w:ascii="Courier New" w:hAnsi="Courier New" w:cs="Courier New"/>
          <w:sz w:val="24"/>
          <w:szCs w:val="24"/>
        </w:rPr>
        <w:t xml:space="preserve"> </w:t>
      </w:r>
      <w:r w:rsidRPr="00C762CE" w:rsidR="0039557F">
        <w:rPr>
          <w:rFonts w:ascii="Courier New" w:hAnsi="Courier New" w:cs="Courier New"/>
          <w:sz w:val="24"/>
          <w:szCs w:val="24"/>
        </w:rPr>
        <w:t>The patient-level intervention will not impact small businesses or other small entities.</w:t>
      </w:r>
      <w:r w:rsidR="00561798">
        <w:rPr>
          <w:rFonts w:ascii="Courier New" w:hAnsi="Courier New" w:cs="Courier New"/>
          <w:sz w:val="24"/>
          <w:szCs w:val="24"/>
        </w:rPr>
        <w:t xml:space="preserve"> </w:t>
      </w:r>
    </w:p>
    <w:p w:rsidRPr="00C762CE" w:rsidR="002250B2" w:rsidP="00C762CE" w:rsidRDefault="002250B2" w14:paraId="32A1238E" w14:textId="77777777">
      <w:pPr>
        <w:spacing w:after="0" w:line="360" w:lineRule="auto"/>
        <w:rPr>
          <w:rFonts w:ascii="Courier New" w:hAnsi="Courier New" w:cs="Courier New"/>
          <w:sz w:val="24"/>
          <w:szCs w:val="24"/>
        </w:rPr>
      </w:pPr>
    </w:p>
    <w:p w:rsidRPr="00C762CE" w:rsidR="00F16D77" w:rsidP="00C762CE" w:rsidRDefault="00F16D77" w14:paraId="6ADDC2FE" w14:textId="77777777">
      <w:pPr>
        <w:pStyle w:val="EndnoteText"/>
        <w:rPr>
          <w:rFonts w:ascii="Courier New" w:hAnsi="Courier New" w:cs="Courier New"/>
          <w:sz w:val="24"/>
          <w:szCs w:val="24"/>
        </w:rPr>
      </w:pPr>
    </w:p>
    <w:p w:rsidRPr="00BF5C0A" w:rsidR="00F16D77" w:rsidP="00BF5C0A" w:rsidRDefault="00F16D77" w14:paraId="588E8441" w14:textId="77777777">
      <w:pPr>
        <w:rPr>
          <w:rFonts w:ascii="Courier New" w:hAnsi="Courier New" w:cs="Courier New"/>
          <w:b/>
          <w:bCs/>
          <w:sz w:val="24"/>
          <w:szCs w:val="24"/>
        </w:rPr>
      </w:pPr>
      <w:r w:rsidRPr="00BF5C0A">
        <w:rPr>
          <w:rFonts w:ascii="Courier New" w:hAnsi="Courier New" w:cs="Courier New"/>
          <w:b/>
          <w:bCs/>
          <w:sz w:val="24"/>
          <w:szCs w:val="24"/>
        </w:rPr>
        <w:t>A.6 Consequences of Collecting the Information Less Frequently</w:t>
      </w:r>
    </w:p>
    <w:p w:rsidRPr="00C762CE" w:rsidR="00F16D77" w:rsidP="00C762CE" w:rsidRDefault="00F16D77" w14:paraId="6E74A6B9" w14:textId="77777777">
      <w:pPr>
        <w:pStyle w:val="EndnoteText"/>
        <w:rPr>
          <w:rFonts w:ascii="Courier New" w:hAnsi="Courier New" w:cs="Courier New"/>
          <w:b/>
          <w:sz w:val="24"/>
          <w:szCs w:val="24"/>
        </w:rPr>
      </w:pPr>
    </w:p>
    <w:p w:rsidRPr="00C762CE" w:rsidR="004412BD" w:rsidP="00C762CE" w:rsidRDefault="000C7439" w14:paraId="1D0A5B2D" w14:textId="66F31D72">
      <w:pPr>
        <w:pStyle w:val="EndnoteText"/>
        <w:rPr>
          <w:rFonts w:ascii="Courier New" w:hAnsi="Courier New" w:cs="Courier New"/>
          <w:sz w:val="24"/>
          <w:szCs w:val="24"/>
        </w:rPr>
      </w:pPr>
      <w:r w:rsidRPr="00C762CE">
        <w:rPr>
          <w:rFonts w:ascii="Courier New" w:hAnsi="Courier New" w:cs="Courier New"/>
          <w:sz w:val="24"/>
          <w:szCs w:val="24"/>
        </w:rPr>
        <w:t>The purpose of the intervention is to identify persons</w:t>
      </w:r>
      <w:r w:rsidRPr="00C762CE" w:rsidR="00D4283D">
        <w:rPr>
          <w:rFonts w:ascii="Courier New" w:hAnsi="Courier New" w:cs="Courier New"/>
          <w:sz w:val="24"/>
          <w:szCs w:val="24"/>
        </w:rPr>
        <w:t xml:space="preserve"> who fail to fill ARV prescriptions</w:t>
      </w:r>
      <w:r w:rsidRPr="00C762CE">
        <w:rPr>
          <w:rFonts w:ascii="Courier New" w:hAnsi="Courier New" w:cs="Courier New"/>
          <w:sz w:val="24"/>
          <w:szCs w:val="24"/>
        </w:rPr>
        <w:t xml:space="preserve">, within 30 – </w:t>
      </w:r>
      <w:r w:rsidRPr="00C762CE" w:rsidR="00C67462">
        <w:rPr>
          <w:rFonts w:ascii="Courier New" w:hAnsi="Courier New" w:cs="Courier New"/>
          <w:sz w:val="24"/>
          <w:szCs w:val="24"/>
        </w:rPr>
        <w:t>9</w:t>
      </w:r>
      <w:r w:rsidRPr="00C762CE">
        <w:rPr>
          <w:rFonts w:ascii="Courier New" w:hAnsi="Courier New" w:cs="Courier New"/>
          <w:sz w:val="24"/>
          <w:szCs w:val="24"/>
        </w:rPr>
        <w:t xml:space="preserve">0 days of </w:t>
      </w:r>
      <w:r w:rsidRPr="00C762CE" w:rsidR="00C67462">
        <w:rPr>
          <w:rFonts w:ascii="Courier New" w:hAnsi="Courier New" w:cs="Courier New"/>
          <w:sz w:val="24"/>
          <w:szCs w:val="24"/>
        </w:rPr>
        <w:t>the expected fill date</w:t>
      </w:r>
      <w:r w:rsidRPr="00C762CE" w:rsidR="00D4283D">
        <w:rPr>
          <w:rFonts w:ascii="Courier New" w:hAnsi="Courier New" w:cs="Courier New"/>
          <w:sz w:val="24"/>
          <w:szCs w:val="24"/>
        </w:rPr>
        <w:t>,</w:t>
      </w:r>
      <w:r w:rsidRPr="00C762CE" w:rsidR="00C67462">
        <w:rPr>
          <w:rFonts w:ascii="Courier New" w:hAnsi="Courier New" w:cs="Courier New"/>
          <w:sz w:val="24"/>
          <w:szCs w:val="24"/>
        </w:rPr>
        <w:t xml:space="preserve"> </w:t>
      </w:r>
      <w:r w:rsidRPr="00C762CE">
        <w:rPr>
          <w:rFonts w:ascii="Courier New" w:hAnsi="Courier New" w:cs="Courier New"/>
          <w:sz w:val="24"/>
          <w:szCs w:val="24"/>
        </w:rPr>
        <w:t>and to quickly intervene</w:t>
      </w:r>
      <w:r w:rsidRPr="00C762CE" w:rsidR="00C67462">
        <w:rPr>
          <w:rFonts w:ascii="Courier New" w:hAnsi="Courier New" w:cs="Courier New"/>
          <w:sz w:val="24"/>
          <w:szCs w:val="24"/>
        </w:rPr>
        <w:t xml:space="preserve">. As such, </w:t>
      </w:r>
      <w:r w:rsidRPr="00C762CE" w:rsidR="00D4283D">
        <w:rPr>
          <w:rFonts w:ascii="Courier New" w:hAnsi="Courier New" w:cs="Courier New"/>
          <w:sz w:val="24"/>
          <w:szCs w:val="24"/>
        </w:rPr>
        <w:t>the</w:t>
      </w:r>
      <w:r w:rsidRPr="00C762CE" w:rsidR="00C67462">
        <w:rPr>
          <w:rFonts w:ascii="Courier New" w:hAnsi="Courier New" w:cs="Courier New"/>
          <w:sz w:val="24"/>
          <w:szCs w:val="24"/>
        </w:rPr>
        <w:t xml:space="preserve"> Virginia Medicaid and Virginia Care Marker data </w:t>
      </w:r>
      <w:r w:rsidRPr="00C762CE" w:rsidR="00D4283D">
        <w:rPr>
          <w:rFonts w:ascii="Courier New" w:hAnsi="Courier New" w:cs="Courier New"/>
          <w:sz w:val="24"/>
          <w:szCs w:val="24"/>
        </w:rPr>
        <w:t>will</w:t>
      </w:r>
      <w:r w:rsidRPr="00C762CE" w:rsidR="00C67462">
        <w:rPr>
          <w:rFonts w:ascii="Courier New" w:hAnsi="Courier New" w:cs="Courier New"/>
          <w:sz w:val="24"/>
          <w:szCs w:val="24"/>
        </w:rPr>
        <w:t xml:space="preserve"> be abstracted monthly throughout enrollment </w:t>
      </w:r>
      <w:r w:rsidR="00AA4823">
        <w:rPr>
          <w:rFonts w:ascii="Courier New" w:hAnsi="Courier New" w:cs="Courier New"/>
          <w:sz w:val="24"/>
          <w:szCs w:val="24"/>
        </w:rPr>
        <w:t xml:space="preserve">of </w:t>
      </w:r>
      <w:r w:rsidR="00384EA2">
        <w:rPr>
          <w:rFonts w:ascii="Courier New" w:hAnsi="Courier New" w:cs="Courier New"/>
          <w:sz w:val="24"/>
          <w:szCs w:val="24"/>
        </w:rPr>
        <w:t xml:space="preserve">participants of the </w:t>
      </w:r>
      <w:r w:rsidR="00870BD6">
        <w:rPr>
          <w:rFonts w:ascii="Courier New" w:hAnsi="Courier New" w:cs="Courier New"/>
          <w:sz w:val="24"/>
          <w:szCs w:val="24"/>
        </w:rPr>
        <w:t>patient-level intervention</w:t>
      </w:r>
      <w:r w:rsidR="00384EA2">
        <w:rPr>
          <w:rFonts w:ascii="Courier New" w:hAnsi="Courier New" w:cs="Courier New"/>
          <w:sz w:val="24"/>
          <w:szCs w:val="24"/>
        </w:rPr>
        <w:t xml:space="preserve"> and of provider participants</w:t>
      </w:r>
      <w:r w:rsidR="00870BD6">
        <w:rPr>
          <w:rFonts w:ascii="Courier New" w:hAnsi="Courier New" w:cs="Courier New"/>
          <w:sz w:val="24"/>
          <w:szCs w:val="24"/>
        </w:rPr>
        <w:t>,</w:t>
      </w:r>
      <w:r w:rsidR="00CA4642">
        <w:rPr>
          <w:rFonts w:ascii="Courier New" w:hAnsi="Courier New" w:cs="Courier New"/>
          <w:sz w:val="24"/>
          <w:szCs w:val="24"/>
        </w:rPr>
        <w:t xml:space="preserve"> </w:t>
      </w:r>
      <w:r w:rsidRPr="00C762CE" w:rsidR="00887FA4">
        <w:rPr>
          <w:rFonts w:ascii="Courier New" w:hAnsi="Courier New" w:cs="Courier New"/>
          <w:sz w:val="24"/>
          <w:szCs w:val="24"/>
        </w:rPr>
        <w:t xml:space="preserve">until the study has reached the enrollment threshold. </w:t>
      </w:r>
      <w:r w:rsidRPr="00C762CE" w:rsidR="004412BD">
        <w:rPr>
          <w:rFonts w:ascii="Courier New" w:hAnsi="Courier New" w:cs="Courier New"/>
          <w:sz w:val="24"/>
          <w:szCs w:val="24"/>
        </w:rPr>
        <w:t>Collecting the data</w:t>
      </w:r>
      <w:r w:rsidRPr="00C762CE" w:rsidR="00887FA4">
        <w:rPr>
          <w:rFonts w:ascii="Courier New" w:hAnsi="Courier New" w:cs="Courier New"/>
          <w:sz w:val="24"/>
          <w:szCs w:val="24"/>
        </w:rPr>
        <w:t xml:space="preserve"> less frequently</w:t>
      </w:r>
      <w:r w:rsidRPr="00C762CE" w:rsidR="004412BD">
        <w:rPr>
          <w:rFonts w:ascii="Courier New" w:hAnsi="Courier New" w:cs="Courier New"/>
          <w:sz w:val="24"/>
          <w:szCs w:val="24"/>
        </w:rPr>
        <w:t xml:space="preserve"> disables the identification </w:t>
      </w:r>
      <w:r w:rsidRPr="00C762CE" w:rsidR="00370D5C">
        <w:rPr>
          <w:rFonts w:ascii="Courier New" w:hAnsi="Courier New" w:cs="Courier New"/>
          <w:sz w:val="24"/>
          <w:szCs w:val="24"/>
        </w:rPr>
        <w:t xml:space="preserve">of </w:t>
      </w:r>
      <w:r w:rsidRPr="00C762CE" w:rsidR="004412BD">
        <w:rPr>
          <w:rFonts w:ascii="Courier New" w:hAnsi="Courier New" w:cs="Courier New"/>
          <w:sz w:val="24"/>
          <w:szCs w:val="24"/>
        </w:rPr>
        <w:t>(</w:t>
      </w:r>
      <w:r w:rsidRPr="00C762CE" w:rsidR="00D4283D">
        <w:rPr>
          <w:rFonts w:ascii="Courier New" w:hAnsi="Courier New" w:cs="Courier New"/>
          <w:sz w:val="24"/>
          <w:szCs w:val="24"/>
        </w:rPr>
        <w:t xml:space="preserve">and </w:t>
      </w:r>
      <w:r w:rsidRPr="00C762CE" w:rsidR="004412BD">
        <w:rPr>
          <w:rFonts w:ascii="Courier New" w:hAnsi="Courier New" w:cs="Courier New"/>
          <w:sz w:val="24"/>
          <w:szCs w:val="24"/>
        </w:rPr>
        <w:t>subsequent intervention</w:t>
      </w:r>
      <w:r w:rsidRPr="00C762CE" w:rsidR="00370D5C">
        <w:rPr>
          <w:rFonts w:ascii="Courier New" w:hAnsi="Courier New" w:cs="Courier New"/>
          <w:sz w:val="24"/>
          <w:szCs w:val="24"/>
        </w:rPr>
        <w:t xml:space="preserve"> upon) </w:t>
      </w:r>
      <w:r w:rsidRPr="00C762CE" w:rsidR="004412BD">
        <w:rPr>
          <w:rFonts w:ascii="Courier New" w:hAnsi="Courier New" w:cs="Courier New"/>
          <w:sz w:val="24"/>
          <w:szCs w:val="24"/>
        </w:rPr>
        <w:t>individuals</w:t>
      </w:r>
      <w:r w:rsidRPr="00C762CE" w:rsidR="00887FA4">
        <w:rPr>
          <w:rFonts w:ascii="Courier New" w:hAnsi="Courier New" w:cs="Courier New"/>
          <w:sz w:val="24"/>
          <w:szCs w:val="24"/>
        </w:rPr>
        <w:t xml:space="preserve"> who </w:t>
      </w:r>
      <w:r w:rsidRPr="00C762CE" w:rsidR="004412BD">
        <w:rPr>
          <w:rFonts w:ascii="Courier New" w:hAnsi="Courier New" w:cs="Courier New"/>
          <w:sz w:val="24"/>
          <w:szCs w:val="24"/>
        </w:rPr>
        <w:t>are between 30 and 90</w:t>
      </w:r>
      <w:r w:rsidRPr="00C762CE" w:rsidR="00D4283D">
        <w:rPr>
          <w:rFonts w:ascii="Courier New" w:hAnsi="Courier New" w:cs="Courier New"/>
          <w:sz w:val="24"/>
          <w:szCs w:val="24"/>
        </w:rPr>
        <w:t xml:space="preserve"> days late filling ARV prescriptions</w:t>
      </w:r>
      <w:r w:rsidRPr="00C762CE" w:rsidR="004412BD">
        <w:rPr>
          <w:rFonts w:ascii="Courier New" w:hAnsi="Courier New" w:cs="Courier New"/>
          <w:sz w:val="24"/>
          <w:szCs w:val="24"/>
        </w:rPr>
        <w:t xml:space="preserve">. Failure to intervene upon these individuals </w:t>
      </w:r>
      <w:r w:rsidRPr="00C762CE" w:rsidR="00B31C32">
        <w:rPr>
          <w:rFonts w:ascii="Courier New" w:hAnsi="Courier New" w:cs="Courier New"/>
          <w:sz w:val="24"/>
          <w:szCs w:val="24"/>
        </w:rPr>
        <w:t xml:space="preserve">could result in HIV viral rebound and increased transmission risk. </w:t>
      </w:r>
      <w:r w:rsidRPr="00C762CE" w:rsidR="004412BD">
        <w:rPr>
          <w:rFonts w:ascii="Courier New" w:hAnsi="Courier New" w:cs="Courier New"/>
          <w:sz w:val="24"/>
          <w:szCs w:val="24"/>
        </w:rPr>
        <w:t xml:space="preserve"> </w:t>
      </w:r>
      <w:r w:rsidRPr="00C762CE" w:rsidR="00B31C32">
        <w:rPr>
          <w:rFonts w:ascii="Courier New" w:hAnsi="Courier New" w:cs="Courier New"/>
          <w:sz w:val="24"/>
          <w:szCs w:val="24"/>
        </w:rPr>
        <w:t xml:space="preserve">After enrollment </w:t>
      </w:r>
      <w:r w:rsidR="00B77679">
        <w:rPr>
          <w:rFonts w:ascii="Courier New" w:hAnsi="Courier New" w:cs="Courier New"/>
          <w:sz w:val="24"/>
          <w:szCs w:val="24"/>
        </w:rPr>
        <w:t xml:space="preserve">into the patient-level intervention </w:t>
      </w:r>
      <w:r w:rsidRPr="00C762CE" w:rsidR="00B31C32">
        <w:rPr>
          <w:rFonts w:ascii="Courier New" w:hAnsi="Courier New" w:cs="Courier New"/>
          <w:sz w:val="24"/>
          <w:szCs w:val="24"/>
        </w:rPr>
        <w:t>is complete, data from the Virginia Medicaid and Virginia Care Ma</w:t>
      </w:r>
      <w:r w:rsidRPr="00C762CE" w:rsidR="00427174">
        <w:rPr>
          <w:rFonts w:ascii="Courier New" w:hAnsi="Courier New" w:cs="Courier New"/>
          <w:sz w:val="24"/>
          <w:szCs w:val="24"/>
        </w:rPr>
        <w:t>rker databases will be abstracted</w:t>
      </w:r>
      <w:r w:rsidRPr="00C762CE" w:rsidR="00B31C32">
        <w:rPr>
          <w:rFonts w:ascii="Courier New" w:hAnsi="Courier New" w:cs="Courier New"/>
          <w:sz w:val="24"/>
          <w:szCs w:val="24"/>
        </w:rPr>
        <w:t xml:space="preserve"> quarterly. </w:t>
      </w:r>
      <w:r w:rsidRPr="00C762CE" w:rsidR="0091577A">
        <w:rPr>
          <w:rFonts w:ascii="Courier New" w:hAnsi="Courier New" w:cs="Courier New"/>
          <w:sz w:val="24"/>
          <w:szCs w:val="24"/>
        </w:rPr>
        <w:t xml:space="preserve">Although data will not be downloaded more than quarterly from the PositiveLinks app, the </w:t>
      </w:r>
      <w:r w:rsidR="00F30D82">
        <w:rPr>
          <w:rFonts w:ascii="Courier New" w:hAnsi="Courier New" w:cs="Courier New"/>
          <w:sz w:val="24"/>
          <w:szCs w:val="24"/>
        </w:rPr>
        <w:t xml:space="preserve">study </w:t>
      </w:r>
      <w:r w:rsidRPr="00C762CE" w:rsidR="0091577A">
        <w:rPr>
          <w:rFonts w:ascii="Courier New" w:hAnsi="Courier New" w:cs="Courier New"/>
          <w:sz w:val="24"/>
          <w:szCs w:val="24"/>
        </w:rPr>
        <w:t xml:space="preserve">Linkage Coordinator will monitor the direct messaging </w:t>
      </w:r>
      <w:r w:rsidRPr="00C762CE" w:rsidR="0072591F">
        <w:rPr>
          <w:rFonts w:ascii="Courier New" w:hAnsi="Courier New" w:cs="Courier New"/>
          <w:sz w:val="24"/>
          <w:szCs w:val="24"/>
        </w:rPr>
        <w:t xml:space="preserve">and the community message board </w:t>
      </w:r>
      <w:r w:rsidR="00555847">
        <w:rPr>
          <w:rFonts w:ascii="Courier New" w:hAnsi="Courier New" w:cs="Courier New"/>
          <w:sz w:val="24"/>
          <w:szCs w:val="24"/>
        </w:rPr>
        <w:t xml:space="preserve">daily. Daily monitoring of </w:t>
      </w:r>
      <w:r w:rsidR="0043547F">
        <w:rPr>
          <w:rFonts w:ascii="Courier New" w:hAnsi="Courier New" w:cs="Courier New"/>
          <w:sz w:val="24"/>
          <w:szCs w:val="24"/>
        </w:rPr>
        <w:t xml:space="preserve">direct messaging is necessary for the Linkage </w:t>
      </w:r>
      <w:r w:rsidR="0043547F">
        <w:rPr>
          <w:rFonts w:ascii="Courier New" w:hAnsi="Courier New" w:cs="Courier New"/>
          <w:sz w:val="24"/>
          <w:szCs w:val="24"/>
        </w:rPr>
        <w:lastRenderedPageBreak/>
        <w:t xml:space="preserve">Coordinator to respond to participants in a timely manner. </w:t>
      </w:r>
      <w:r w:rsidR="00865363">
        <w:rPr>
          <w:rFonts w:ascii="Courier New" w:hAnsi="Courier New" w:cs="Courier New"/>
          <w:sz w:val="24"/>
          <w:szCs w:val="24"/>
        </w:rPr>
        <w:t xml:space="preserve">Similarly, daily monitoring of the community message board is necessary to remove </w:t>
      </w:r>
      <w:r w:rsidR="00CB422B">
        <w:rPr>
          <w:rFonts w:ascii="Courier New" w:hAnsi="Courier New" w:cs="Courier New"/>
          <w:sz w:val="24"/>
          <w:szCs w:val="24"/>
        </w:rPr>
        <w:t xml:space="preserve">posted </w:t>
      </w:r>
      <w:r w:rsidRPr="00C762CE" w:rsidR="0072591F">
        <w:rPr>
          <w:rFonts w:ascii="Courier New" w:hAnsi="Courier New" w:cs="Courier New"/>
          <w:sz w:val="24"/>
          <w:szCs w:val="24"/>
        </w:rPr>
        <w:t xml:space="preserve">misinformation. The Linkage Coordinator will also monitor app launches at </w:t>
      </w:r>
      <w:r w:rsidRPr="00EE6299" w:rsidR="0072591F">
        <w:rPr>
          <w:rFonts w:ascii="Courier New" w:hAnsi="Courier New" w:cs="Courier New"/>
          <w:sz w:val="24"/>
          <w:szCs w:val="24"/>
        </w:rPr>
        <w:t>one, two, four and twelve weeks</w:t>
      </w:r>
      <w:r w:rsidRPr="00C762CE" w:rsidR="0072591F">
        <w:rPr>
          <w:rFonts w:ascii="Courier New" w:hAnsi="Courier New" w:cs="Courier New"/>
          <w:sz w:val="24"/>
          <w:szCs w:val="24"/>
        </w:rPr>
        <w:t xml:space="preserve"> to address any usability and accessibility </w:t>
      </w:r>
      <w:r w:rsidR="008D39F4">
        <w:rPr>
          <w:rFonts w:ascii="Courier New" w:hAnsi="Courier New" w:cs="Courier New"/>
          <w:sz w:val="24"/>
          <w:szCs w:val="24"/>
        </w:rPr>
        <w:t xml:space="preserve">issues </w:t>
      </w:r>
      <w:r w:rsidRPr="00C762CE" w:rsidR="0072591F">
        <w:rPr>
          <w:rFonts w:ascii="Courier New" w:hAnsi="Courier New" w:cs="Courier New"/>
          <w:sz w:val="24"/>
          <w:szCs w:val="24"/>
        </w:rPr>
        <w:t>participants might be experiencing.</w:t>
      </w:r>
    </w:p>
    <w:p w:rsidR="002250B2" w:rsidP="00C762CE" w:rsidRDefault="002250B2" w14:paraId="35F53F4E" w14:textId="205E5564">
      <w:pPr>
        <w:spacing w:after="0" w:line="360" w:lineRule="auto"/>
        <w:rPr>
          <w:rFonts w:ascii="Courier New" w:hAnsi="Courier New" w:cs="Courier New" w:eastAsiaTheme="majorEastAsia"/>
          <w:b/>
          <w:sz w:val="24"/>
          <w:szCs w:val="24"/>
        </w:rPr>
      </w:pPr>
    </w:p>
    <w:p w:rsidR="00233C6B" w:rsidP="00233C6B" w:rsidRDefault="00233C6B" w14:paraId="0A060083" w14:textId="77777777">
      <w:pPr>
        <w:spacing w:line="360" w:lineRule="auto"/>
        <w:rPr>
          <w:rFonts w:ascii="Courier New" w:hAnsi="Courier New" w:eastAsia="Times New Roman" w:cs="Courier New"/>
          <w:b/>
          <w:sz w:val="24"/>
          <w:szCs w:val="24"/>
        </w:rPr>
      </w:pPr>
      <w:r>
        <w:rPr>
          <w:rFonts w:ascii="Courier New" w:hAnsi="Courier New" w:cs="Courier New"/>
          <w:b/>
          <w:bCs/>
          <w:sz w:val="24"/>
          <w:szCs w:val="24"/>
        </w:rPr>
        <w:t xml:space="preserve">A.7. </w:t>
      </w:r>
      <w:r w:rsidRPr="003307D8">
        <w:rPr>
          <w:rFonts w:ascii="Courier New" w:hAnsi="Courier New" w:eastAsia="Times New Roman" w:cs="Courier New"/>
          <w:b/>
          <w:sz w:val="24"/>
          <w:szCs w:val="24"/>
        </w:rPr>
        <w:t>Special Circumstances Relating to the Guidelines of 5 CFR 1320.5</w:t>
      </w:r>
    </w:p>
    <w:p w:rsidRPr="00233C6B" w:rsidR="00233C6B" w:rsidP="00233C6B" w:rsidRDefault="00233C6B" w14:paraId="5DFE90CD" w14:textId="57532997">
      <w:pPr>
        <w:spacing w:line="360" w:lineRule="auto"/>
        <w:rPr>
          <w:rFonts w:ascii="Courier New" w:hAnsi="Courier New" w:cs="Courier New"/>
          <w:bCs/>
          <w:sz w:val="24"/>
          <w:szCs w:val="24"/>
        </w:rPr>
      </w:pPr>
      <w:r w:rsidRPr="004E0ABF">
        <w:rPr>
          <w:rFonts w:ascii="Courier New" w:hAnsi="Courier New" w:cs="Courier New"/>
          <w:bCs/>
          <w:sz w:val="24"/>
          <w:szCs w:val="24"/>
        </w:rPr>
        <w:t>This request fully complies with the regulation 5 CFR 1320.5.</w:t>
      </w:r>
    </w:p>
    <w:p w:rsidRPr="00C762CE" w:rsidR="00FC6227" w:rsidP="00C762CE" w:rsidRDefault="00FC6227" w14:paraId="1C8A5E6B" w14:textId="77777777">
      <w:pPr>
        <w:pStyle w:val="Heading1"/>
        <w:numPr>
          <w:ilvl w:val="0"/>
          <w:numId w:val="0"/>
        </w:numPr>
        <w:spacing w:before="0" w:line="360" w:lineRule="auto"/>
        <w:rPr>
          <w:rFonts w:ascii="Courier New" w:hAnsi="Courier New" w:cs="Courier New"/>
          <w:szCs w:val="24"/>
        </w:rPr>
      </w:pPr>
      <w:bookmarkStart w:name="_Toc499551247" w:id="2"/>
    </w:p>
    <w:p w:rsidRPr="00BF5C0A" w:rsidR="00FC6227" w:rsidP="00BF5C0A" w:rsidRDefault="00FC6227" w14:paraId="0354E280" w14:textId="77777777">
      <w:pPr>
        <w:rPr>
          <w:rFonts w:ascii="Courier New" w:hAnsi="Courier New" w:cs="Courier New"/>
          <w:b/>
          <w:bCs/>
          <w:sz w:val="24"/>
          <w:szCs w:val="24"/>
        </w:rPr>
      </w:pPr>
      <w:r w:rsidRPr="00BF5C0A">
        <w:rPr>
          <w:rFonts w:ascii="Courier New" w:hAnsi="Courier New" w:cs="Courier New"/>
          <w:b/>
          <w:bCs/>
          <w:sz w:val="24"/>
          <w:szCs w:val="24"/>
        </w:rPr>
        <w:t>A.8. Comments in Response to the Federal Register Notice and Efforts to Consult Outside the Agency</w:t>
      </w:r>
      <w:bookmarkEnd w:id="2"/>
    </w:p>
    <w:p w:rsidRPr="00C762CE" w:rsidR="00FC6227" w:rsidP="00C762CE" w:rsidRDefault="00FC6227" w14:paraId="6A8201BE" w14:textId="268E8517">
      <w:pPr>
        <w:spacing w:after="0" w:line="360" w:lineRule="auto"/>
        <w:rPr>
          <w:rFonts w:ascii="Courier New" w:hAnsi="Courier New" w:cs="Courier New"/>
          <w:sz w:val="24"/>
          <w:szCs w:val="24"/>
        </w:rPr>
      </w:pPr>
    </w:p>
    <w:p w:rsidRPr="00C762CE" w:rsidR="00682B93" w:rsidP="00C762CE" w:rsidRDefault="00682B93" w14:paraId="2391AC5F" w14:textId="2265E8B8">
      <w:pPr>
        <w:spacing w:after="0" w:line="360" w:lineRule="auto"/>
        <w:rPr>
          <w:rFonts w:ascii="Courier New" w:hAnsi="Courier New" w:cs="Courier New"/>
          <w:sz w:val="24"/>
          <w:szCs w:val="24"/>
        </w:rPr>
      </w:pPr>
      <w:r w:rsidRPr="00C762CE">
        <w:rPr>
          <w:rFonts w:ascii="Courier New" w:hAnsi="Courier New" w:cs="Courier New"/>
          <w:sz w:val="24"/>
          <w:szCs w:val="24"/>
        </w:rPr>
        <w:t xml:space="preserve">A 60-day Federal Register Notice was published in the </w:t>
      </w:r>
      <w:r w:rsidRPr="00C762CE">
        <w:rPr>
          <w:rFonts w:ascii="Courier New" w:hAnsi="Courier New" w:cs="Courier New"/>
          <w:i/>
          <w:sz w:val="24"/>
          <w:szCs w:val="24"/>
        </w:rPr>
        <w:t>Federal Register</w:t>
      </w:r>
      <w:r w:rsidRPr="00C762CE">
        <w:rPr>
          <w:rFonts w:ascii="Courier New" w:hAnsi="Courier New" w:cs="Courier New"/>
          <w:sz w:val="24"/>
          <w:szCs w:val="24"/>
        </w:rPr>
        <w:t xml:space="preserve"> on</w:t>
      </w:r>
      <w:r w:rsidRPr="00C762CE" w:rsidR="00C762CE">
        <w:rPr>
          <w:rFonts w:ascii="Courier New" w:hAnsi="Courier New" w:cs="Courier New"/>
          <w:sz w:val="24"/>
          <w:szCs w:val="24"/>
        </w:rPr>
        <w:t xml:space="preserve"> </w:t>
      </w:r>
      <w:r w:rsidR="00887750">
        <w:rPr>
          <w:rFonts w:ascii="Courier New" w:hAnsi="Courier New" w:cs="Courier New"/>
          <w:sz w:val="24"/>
          <w:szCs w:val="24"/>
        </w:rPr>
        <w:t>0</w:t>
      </w:r>
      <w:r w:rsidR="005501B5">
        <w:rPr>
          <w:rFonts w:ascii="Courier New" w:hAnsi="Courier New" w:cs="Courier New"/>
          <w:sz w:val="24"/>
          <w:szCs w:val="24"/>
        </w:rPr>
        <w:t>7</w:t>
      </w:r>
      <w:r w:rsidR="00887750">
        <w:rPr>
          <w:rFonts w:ascii="Courier New" w:hAnsi="Courier New" w:cs="Courier New"/>
          <w:sz w:val="24"/>
          <w:szCs w:val="24"/>
        </w:rPr>
        <w:t>/</w:t>
      </w:r>
      <w:r w:rsidR="005501B5">
        <w:rPr>
          <w:rFonts w:ascii="Courier New" w:hAnsi="Courier New" w:cs="Courier New"/>
          <w:sz w:val="24"/>
          <w:szCs w:val="24"/>
        </w:rPr>
        <w:t>12</w:t>
      </w:r>
      <w:r w:rsidR="00887750">
        <w:rPr>
          <w:rFonts w:ascii="Courier New" w:hAnsi="Courier New" w:cs="Courier New"/>
          <w:sz w:val="24"/>
          <w:szCs w:val="24"/>
        </w:rPr>
        <w:t>/202</w:t>
      </w:r>
      <w:r w:rsidR="005501B5">
        <w:rPr>
          <w:rFonts w:ascii="Courier New" w:hAnsi="Courier New" w:cs="Courier New"/>
          <w:sz w:val="24"/>
          <w:szCs w:val="24"/>
        </w:rPr>
        <w:t>1</w:t>
      </w:r>
      <w:r w:rsidRPr="00C762CE">
        <w:rPr>
          <w:rFonts w:ascii="Courier New" w:hAnsi="Courier New" w:cs="Courier New"/>
          <w:sz w:val="24"/>
          <w:szCs w:val="24"/>
        </w:rPr>
        <w:t xml:space="preserve">, Volume </w:t>
      </w:r>
      <w:r w:rsidR="00887750">
        <w:rPr>
          <w:rFonts w:ascii="Courier New" w:hAnsi="Courier New" w:cs="Courier New"/>
          <w:sz w:val="24"/>
          <w:szCs w:val="24"/>
        </w:rPr>
        <w:t>8</w:t>
      </w:r>
      <w:r w:rsidR="005501B5">
        <w:rPr>
          <w:rFonts w:ascii="Courier New" w:hAnsi="Courier New" w:cs="Courier New"/>
          <w:sz w:val="24"/>
          <w:szCs w:val="24"/>
        </w:rPr>
        <w:t>6</w:t>
      </w:r>
      <w:r w:rsidRPr="00C762CE">
        <w:rPr>
          <w:rFonts w:ascii="Courier New" w:hAnsi="Courier New" w:cs="Courier New"/>
          <w:sz w:val="24"/>
          <w:szCs w:val="24"/>
        </w:rPr>
        <w:t xml:space="preserve">, Number </w:t>
      </w:r>
      <w:r w:rsidR="0091745F">
        <w:rPr>
          <w:rFonts w:ascii="Courier New" w:hAnsi="Courier New" w:cs="Courier New"/>
          <w:sz w:val="24"/>
          <w:szCs w:val="24"/>
        </w:rPr>
        <w:t>130</w:t>
      </w:r>
      <w:r w:rsidRPr="00C762CE">
        <w:rPr>
          <w:rFonts w:ascii="Courier New" w:hAnsi="Courier New" w:cs="Courier New"/>
          <w:sz w:val="24"/>
          <w:szCs w:val="24"/>
        </w:rPr>
        <w:t xml:space="preserve">] Pages </w:t>
      </w:r>
      <w:r w:rsidR="0091745F">
        <w:rPr>
          <w:rFonts w:ascii="Courier New" w:hAnsi="Courier New" w:cs="Courier New"/>
          <w:sz w:val="24"/>
          <w:szCs w:val="24"/>
        </w:rPr>
        <w:t>36550</w:t>
      </w:r>
      <w:r w:rsidRPr="00A66D4E" w:rsidDel="005C76F5" w:rsidR="0091745F">
        <w:rPr>
          <w:rFonts w:ascii="Courier New" w:hAnsi="Courier New" w:cs="Courier New"/>
          <w:sz w:val="24"/>
          <w:szCs w:val="24"/>
        </w:rPr>
        <w:t xml:space="preserve"> </w:t>
      </w:r>
      <w:r w:rsidR="00C37E12">
        <w:rPr>
          <w:rFonts w:ascii="Courier New" w:hAnsi="Courier New" w:cs="Courier New"/>
          <w:sz w:val="24"/>
          <w:szCs w:val="24"/>
        </w:rPr>
        <w:t>–</w:t>
      </w:r>
      <w:r w:rsidRPr="00A66D4E" w:rsidR="00FB3F50">
        <w:rPr>
          <w:rFonts w:ascii="Courier New" w:hAnsi="Courier New" w:cs="Courier New"/>
          <w:sz w:val="24"/>
          <w:szCs w:val="24"/>
        </w:rPr>
        <w:t xml:space="preserve"> </w:t>
      </w:r>
      <w:r w:rsidR="0091745F">
        <w:rPr>
          <w:rFonts w:ascii="Courier New" w:hAnsi="Courier New" w:cs="Courier New"/>
          <w:sz w:val="24"/>
          <w:szCs w:val="24"/>
        </w:rPr>
        <w:t>36552</w:t>
      </w:r>
      <w:r w:rsidR="00C37E12">
        <w:rPr>
          <w:rFonts w:ascii="Courier New" w:hAnsi="Courier New" w:cs="Courier New"/>
          <w:sz w:val="24"/>
          <w:szCs w:val="24"/>
        </w:rPr>
        <w:t>.</w:t>
      </w:r>
      <w:r w:rsidRPr="00C762CE" w:rsidR="00C37E12">
        <w:rPr>
          <w:rFonts w:ascii="Courier New" w:hAnsi="Courier New" w:cs="Courier New"/>
          <w:sz w:val="24"/>
          <w:szCs w:val="24"/>
        </w:rPr>
        <w:t xml:space="preserve"> (</w:t>
      </w:r>
      <w:r w:rsidRPr="00C762CE">
        <w:rPr>
          <w:rFonts w:ascii="Courier New" w:hAnsi="Courier New" w:cs="Courier New"/>
          <w:b/>
          <w:sz w:val="24"/>
          <w:szCs w:val="24"/>
        </w:rPr>
        <w:t xml:space="preserve">Att </w:t>
      </w:r>
      <w:r w:rsidR="00751268">
        <w:rPr>
          <w:rFonts w:ascii="Courier New" w:hAnsi="Courier New" w:cs="Courier New"/>
          <w:b/>
          <w:sz w:val="24"/>
          <w:szCs w:val="24"/>
        </w:rPr>
        <w:t>19</w:t>
      </w:r>
      <w:r w:rsidRPr="00C762CE">
        <w:rPr>
          <w:rFonts w:ascii="Courier New" w:hAnsi="Courier New" w:cs="Courier New"/>
          <w:sz w:val="24"/>
          <w:szCs w:val="24"/>
        </w:rPr>
        <w:t xml:space="preserve">) There were </w:t>
      </w:r>
      <w:r w:rsidR="007E4E0B">
        <w:rPr>
          <w:rFonts w:ascii="Courier New" w:hAnsi="Courier New" w:cs="Courier New"/>
          <w:sz w:val="24"/>
          <w:szCs w:val="24"/>
        </w:rPr>
        <w:t>no</w:t>
      </w:r>
      <w:r w:rsidRPr="00C762CE">
        <w:rPr>
          <w:rFonts w:ascii="Courier New" w:hAnsi="Courier New" w:cs="Courier New"/>
          <w:sz w:val="24"/>
          <w:szCs w:val="24"/>
        </w:rPr>
        <w:t xml:space="preserve"> public comments.</w:t>
      </w:r>
    </w:p>
    <w:p w:rsidRPr="00C762CE" w:rsidR="00CA1E6E" w:rsidP="00C762CE" w:rsidRDefault="00CA1E6E" w14:paraId="34C3097F" w14:textId="77777777">
      <w:pPr>
        <w:spacing w:after="0" w:line="360" w:lineRule="auto"/>
        <w:rPr>
          <w:rFonts w:ascii="Courier New" w:hAnsi="Courier New" w:cs="Courier New"/>
          <w:sz w:val="24"/>
          <w:szCs w:val="24"/>
        </w:rPr>
      </w:pPr>
    </w:p>
    <w:p w:rsidRPr="00C762CE" w:rsidR="00613C4F" w:rsidP="00C762CE" w:rsidRDefault="0069102E" w14:paraId="1889CD8A" w14:textId="177CEDC2">
      <w:pPr>
        <w:spacing w:line="360" w:lineRule="auto"/>
        <w:rPr>
          <w:rFonts w:ascii="Courier New" w:hAnsi="Courier New" w:cs="Courier New"/>
          <w:sz w:val="24"/>
          <w:szCs w:val="24"/>
        </w:rPr>
      </w:pPr>
      <w:r w:rsidRPr="00C762CE">
        <w:rPr>
          <w:rFonts w:ascii="Courier New" w:hAnsi="Courier New" w:cs="Courier New"/>
          <w:sz w:val="24"/>
          <w:szCs w:val="24"/>
        </w:rPr>
        <w:t xml:space="preserve">The development of study data procedures </w:t>
      </w:r>
      <w:r w:rsidR="00067CD6">
        <w:rPr>
          <w:rFonts w:ascii="Courier New" w:hAnsi="Courier New" w:cs="Courier New"/>
          <w:sz w:val="24"/>
          <w:szCs w:val="24"/>
        </w:rPr>
        <w:t>was</w:t>
      </w:r>
      <w:r w:rsidRPr="00C762CE">
        <w:rPr>
          <w:rFonts w:ascii="Courier New" w:hAnsi="Courier New" w:cs="Courier New"/>
          <w:sz w:val="24"/>
          <w:szCs w:val="24"/>
        </w:rPr>
        <w:t xml:space="preserve"> a collaborative effort between CDC, Virginia Commonwealth University, Virginia Department of Health, Virginia Department of Medical Assistance Services, University of </w:t>
      </w:r>
      <w:r w:rsidRPr="00C762CE" w:rsidR="00C37E12">
        <w:rPr>
          <w:rFonts w:ascii="Courier New" w:hAnsi="Courier New" w:cs="Courier New"/>
          <w:sz w:val="24"/>
          <w:szCs w:val="24"/>
        </w:rPr>
        <w:t>Virginia,</w:t>
      </w:r>
      <w:r w:rsidRPr="00C762CE">
        <w:rPr>
          <w:rFonts w:ascii="Courier New" w:hAnsi="Courier New" w:cs="Courier New"/>
          <w:sz w:val="24"/>
          <w:szCs w:val="24"/>
        </w:rPr>
        <w:t xml:space="preserve"> and the National Institute of Mental Health. The following persons have reviewed the data procedures for content, clarity, frequency of collection and necessity. Each individual </w:t>
      </w:r>
      <w:r w:rsidR="00154084">
        <w:rPr>
          <w:rFonts w:ascii="Courier New" w:hAnsi="Courier New" w:cs="Courier New"/>
          <w:sz w:val="24"/>
          <w:szCs w:val="24"/>
        </w:rPr>
        <w:t>was</w:t>
      </w:r>
      <w:r w:rsidRPr="00C762CE">
        <w:rPr>
          <w:rFonts w:ascii="Courier New" w:hAnsi="Courier New" w:cs="Courier New"/>
          <w:sz w:val="24"/>
          <w:szCs w:val="24"/>
        </w:rPr>
        <w:t xml:space="preserve"> consulted in 2019</w:t>
      </w:r>
      <w:r w:rsidR="009347D9">
        <w:rPr>
          <w:rFonts w:ascii="Courier New" w:hAnsi="Courier New" w:cs="Courier New"/>
          <w:sz w:val="24"/>
          <w:szCs w:val="24"/>
        </w:rPr>
        <w:t>, 2020</w:t>
      </w:r>
      <w:r w:rsidRPr="00C762CE">
        <w:rPr>
          <w:rFonts w:ascii="Courier New" w:hAnsi="Courier New" w:cs="Courier New"/>
          <w:sz w:val="24"/>
          <w:szCs w:val="24"/>
        </w:rPr>
        <w:t xml:space="preserve"> </w:t>
      </w:r>
      <w:r w:rsidR="00962792">
        <w:rPr>
          <w:rFonts w:ascii="Courier New" w:hAnsi="Courier New" w:cs="Courier New"/>
          <w:sz w:val="24"/>
          <w:szCs w:val="24"/>
        </w:rPr>
        <w:t>or</w:t>
      </w:r>
      <w:r w:rsidRPr="00C762CE" w:rsidR="00962792">
        <w:rPr>
          <w:rFonts w:ascii="Courier New" w:hAnsi="Courier New" w:cs="Courier New"/>
          <w:sz w:val="24"/>
          <w:szCs w:val="24"/>
        </w:rPr>
        <w:t xml:space="preserve"> </w:t>
      </w:r>
      <w:r w:rsidRPr="00C762CE" w:rsidR="00551598">
        <w:rPr>
          <w:rFonts w:ascii="Courier New" w:hAnsi="Courier New" w:cs="Courier New"/>
          <w:sz w:val="24"/>
          <w:szCs w:val="24"/>
        </w:rPr>
        <w:t>202</w:t>
      </w:r>
      <w:r w:rsidR="009347D9">
        <w:rPr>
          <w:rFonts w:ascii="Courier New" w:hAnsi="Courier New" w:cs="Courier New"/>
          <w:sz w:val="24"/>
          <w:szCs w:val="24"/>
        </w:rPr>
        <w:t>1</w:t>
      </w:r>
      <w:r w:rsidRPr="00C762CE" w:rsidR="00551598">
        <w:rPr>
          <w:rFonts w:ascii="Courier New" w:hAnsi="Courier New" w:cs="Courier New"/>
          <w:sz w:val="24"/>
          <w:szCs w:val="24"/>
        </w:rPr>
        <w:t xml:space="preserve"> </w:t>
      </w:r>
      <w:r w:rsidRPr="00C762CE">
        <w:rPr>
          <w:rFonts w:ascii="Courier New" w:hAnsi="Courier New" w:cs="Courier New"/>
          <w:sz w:val="24"/>
          <w:szCs w:val="24"/>
        </w:rPr>
        <w:t xml:space="preserve">and each is either a subject matter expert on HIV, HIV surveillance, HIV programs, Medicaid </w:t>
      </w:r>
      <w:r w:rsidR="00067CD6">
        <w:rPr>
          <w:rFonts w:ascii="Courier New" w:hAnsi="Courier New" w:cs="Courier New"/>
          <w:sz w:val="24"/>
          <w:szCs w:val="24"/>
        </w:rPr>
        <w:t xml:space="preserve">services and </w:t>
      </w:r>
      <w:r w:rsidRPr="00C762CE">
        <w:rPr>
          <w:rFonts w:ascii="Courier New" w:hAnsi="Courier New" w:cs="Courier New"/>
          <w:sz w:val="24"/>
          <w:szCs w:val="24"/>
        </w:rPr>
        <w:t>data, or epidemiology/statistics.</w:t>
      </w:r>
    </w:p>
    <w:p w:rsidRPr="00C762CE" w:rsidR="0069102E" w:rsidP="00C762CE" w:rsidRDefault="0069102E" w14:paraId="799EE6BE" w14:textId="77777777">
      <w:pPr>
        <w:spacing w:after="0" w:line="36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5215"/>
        <w:gridCol w:w="4855"/>
      </w:tblGrid>
      <w:tr w:rsidRPr="00C762CE" w:rsidR="00A83D92" w:rsidTr="002876DF" w14:paraId="762B32BE" w14:textId="77777777">
        <w:tc>
          <w:tcPr>
            <w:tcW w:w="5215" w:type="dxa"/>
          </w:tcPr>
          <w:p w:rsidRPr="00C762CE" w:rsidR="00A83D92" w:rsidP="00C762CE" w:rsidRDefault="00A83D92" w14:paraId="60070F64" w14:textId="6FEC06E9">
            <w:pPr>
              <w:spacing w:line="360" w:lineRule="auto"/>
              <w:rPr>
                <w:rFonts w:ascii="Courier New" w:hAnsi="Courier New" w:cs="Courier New"/>
                <w:sz w:val="24"/>
                <w:szCs w:val="24"/>
              </w:rPr>
            </w:pPr>
            <w:r w:rsidRPr="00C762CE">
              <w:rPr>
                <w:rFonts w:ascii="Courier New" w:hAnsi="Courier New" w:cs="Courier New"/>
                <w:sz w:val="24"/>
                <w:szCs w:val="24"/>
              </w:rPr>
              <w:t>April Kimmel, Princip</w:t>
            </w:r>
            <w:r w:rsidR="00945D90">
              <w:rPr>
                <w:rFonts w:ascii="Courier New" w:hAnsi="Courier New" w:cs="Courier New"/>
                <w:sz w:val="24"/>
                <w:szCs w:val="24"/>
              </w:rPr>
              <w:t>al</w:t>
            </w:r>
            <w:r w:rsidRPr="00C762CE">
              <w:rPr>
                <w:rFonts w:ascii="Courier New" w:hAnsi="Courier New" w:cs="Courier New"/>
                <w:sz w:val="24"/>
                <w:szCs w:val="24"/>
              </w:rPr>
              <w:t xml:space="preserve"> Investigator</w:t>
            </w:r>
          </w:p>
          <w:p w:rsidRPr="00C762CE" w:rsidR="00A83D92" w:rsidP="00C762CE" w:rsidRDefault="00A83D92" w14:paraId="09E65FA6" w14:textId="77777777">
            <w:pPr>
              <w:spacing w:line="360" w:lineRule="auto"/>
              <w:rPr>
                <w:rFonts w:ascii="Courier New" w:hAnsi="Courier New" w:cs="Courier New"/>
                <w:sz w:val="24"/>
                <w:szCs w:val="24"/>
              </w:rPr>
            </w:pPr>
            <w:r w:rsidRPr="00C762CE">
              <w:rPr>
                <w:rFonts w:ascii="Courier New" w:hAnsi="Courier New" w:cs="Courier New"/>
                <w:sz w:val="24"/>
                <w:szCs w:val="24"/>
              </w:rPr>
              <w:t>Virginia Commonwealth University</w:t>
            </w:r>
          </w:p>
          <w:p w:rsidRPr="00C762CE" w:rsidR="00A83D92" w:rsidP="00C762CE" w:rsidRDefault="00A83D92" w14:paraId="65F0217E" w14:textId="77777777">
            <w:pPr>
              <w:spacing w:line="360" w:lineRule="auto"/>
              <w:rPr>
                <w:rFonts w:ascii="Courier New" w:hAnsi="Courier New" w:cs="Courier New"/>
                <w:sz w:val="24"/>
                <w:szCs w:val="24"/>
              </w:rPr>
            </w:pPr>
            <w:r w:rsidRPr="00C762CE">
              <w:rPr>
                <w:rFonts w:ascii="Courier New" w:hAnsi="Courier New" w:cs="Courier New"/>
                <w:sz w:val="24"/>
                <w:szCs w:val="24"/>
              </w:rPr>
              <w:t>800 East Leigh St, Suite 3200</w:t>
            </w:r>
          </w:p>
          <w:p w:rsidRPr="00C762CE" w:rsidR="00A83D92" w:rsidP="00C762CE" w:rsidRDefault="00A83D92" w14:paraId="4841D5D6" w14:textId="77777777">
            <w:pPr>
              <w:spacing w:line="360" w:lineRule="auto"/>
              <w:rPr>
                <w:rFonts w:ascii="Courier New" w:hAnsi="Courier New" w:cs="Courier New"/>
                <w:sz w:val="24"/>
                <w:szCs w:val="24"/>
              </w:rPr>
            </w:pPr>
            <w:r w:rsidRPr="00C762CE">
              <w:rPr>
                <w:rFonts w:ascii="Courier New" w:hAnsi="Courier New" w:cs="Courier New"/>
                <w:sz w:val="24"/>
                <w:szCs w:val="24"/>
              </w:rPr>
              <w:t xml:space="preserve">Richmond, VA 23298 </w:t>
            </w:r>
          </w:p>
          <w:p w:rsidRPr="00C762CE" w:rsidR="00A83D92" w:rsidP="00C762CE" w:rsidRDefault="00DB49D2" w14:paraId="20B53E46" w14:textId="77777777">
            <w:pPr>
              <w:spacing w:line="360" w:lineRule="auto"/>
              <w:rPr>
                <w:rFonts w:ascii="Courier New" w:hAnsi="Courier New" w:cs="Courier New"/>
                <w:color w:val="0563C1"/>
                <w:sz w:val="24"/>
                <w:szCs w:val="24"/>
                <w:u w:val="single"/>
              </w:rPr>
            </w:pPr>
            <w:hyperlink w:history="1" r:id="rId15">
              <w:r w:rsidRPr="00C762CE" w:rsidR="00A83D92">
                <w:rPr>
                  <w:rStyle w:val="Hyperlink"/>
                  <w:rFonts w:ascii="Courier New" w:hAnsi="Courier New" w:cs="Courier New"/>
                  <w:sz w:val="24"/>
                  <w:szCs w:val="24"/>
                </w:rPr>
                <w:t>April.kimmel@vcuhealth.org</w:t>
              </w:r>
            </w:hyperlink>
          </w:p>
          <w:p w:rsidRPr="00C762CE" w:rsidR="00A83D92" w:rsidP="00C762CE" w:rsidRDefault="00A83D92" w14:paraId="6422BA80" w14:textId="77777777">
            <w:pPr>
              <w:spacing w:line="360" w:lineRule="auto"/>
              <w:rPr>
                <w:rFonts w:ascii="Courier New" w:hAnsi="Courier New" w:cs="Courier New"/>
                <w:sz w:val="24"/>
                <w:szCs w:val="24"/>
              </w:rPr>
            </w:pPr>
            <w:r w:rsidRPr="00C762CE">
              <w:rPr>
                <w:rFonts w:ascii="Courier New" w:hAnsi="Courier New" w:cs="Courier New"/>
                <w:sz w:val="24"/>
                <w:szCs w:val="24"/>
              </w:rPr>
              <w:t>804.628.6273</w:t>
            </w:r>
          </w:p>
        </w:tc>
        <w:tc>
          <w:tcPr>
            <w:tcW w:w="4855" w:type="dxa"/>
          </w:tcPr>
          <w:p w:rsidRPr="00C762CE" w:rsidR="00D81204" w:rsidP="00C762CE" w:rsidRDefault="009425E7" w14:paraId="2359ADBF" w14:textId="08D865C2">
            <w:pPr>
              <w:spacing w:line="360" w:lineRule="auto"/>
              <w:rPr>
                <w:rFonts w:ascii="Courier New" w:hAnsi="Courier New" w:cs="Courier New"/>
                <w:sz w:val="24"/>
                <w:szCs w:val="24"/>
              </w:rPr>
            </w:pPr>
            <w:r>
              <w:rPr>
                <w:rFonts w:ascii="Courier New" w:hAnsi="Courier New" w:cs="Courier New"/>
                <w:sz w:val="24"/>
                <w:szCs w:val="24"/>
              </w:rPr>
              <w:lastRenderedPageBreak/>
              <w:t>Kate Gilmore</w:t>
            </w:r>
            <w:r w:rsidRPr="00C762CE" w:rsidR="00D81204">
              <w:rPr>
                <w:rFonts w:ascii="Courier New" w:hAnsi="Courier New" w:cs="Courier New"/>
                <w:sz w:val="24"/>
                <w:szCs w:val="24"/>
              </w:rPr>
              <w:t xml:space="preserve">, </w:t>
            </w:r>
            <w:r>
              <w:rPr>
                <w:rFonts w:ascii="Courier New" w:hAnsi="Courier New" w:cs="Courier New"/>
                <w:sz w:val="24"/>
                <w:szCs w:val="24"/>
              </w:rPr>
              <w:t>Data Manager and Project Coordinator</w:t>
            </w:r>
          </w:p>
          <w:p w:rsidRPr="00C762CE" w:rsidR="00D81204" w:rsidP="00C762CE" w:rsidRDefault="00D81204" w14:paraId="426B4BC8" w14:textId="77777777">
            <w:pPr>
              <w:spacing w:line="360" w:lineRule="auto"/>
              <w:rPr>
                <w:rFonts w:ascii="Courier New" w:hAnsi="Courier New" w:cs="Courier New"/>
                <w:sz w:val="24"/>
                <w:szCs w:val="24"/>
              </w:rPr>
            </w:pPr>
            <w:r w:rsidRPr="00C762CE">
              <w:rPr>
                <w:rFonts w:ascii="Courier New" w:hAnsi="Courier New" w:cs="Courier New"/>
                <w:sz w:val="24"/>
                <w:szCs w:val="24"/>
              </w:rPr>
              <w:t>Virginia Department of Health</w:t>
            </w:r>
          </w:p>
          <w:p w:rsidRPr="00C762CE" w:rsidR="00D81204" w:rsidP="00C762CE" w:rsidRDefault="00D81204" w14:paraId="294717DE" w14:textId="77777777">
            <w:pPr>
              <w:spacing w:line="360" w:lineRule="auto"/>
              <w:rPr>
                <w:rFonts w:ascii="Courier New" w:hAnsi="Courier New" w:cs="Courier New"/>
                <w:sz w:val="24"/>
                <w:szCs w:val="24"/>
              </w:rPr>
            </w:pPr>
            <w:r w:rsidRPr="00C762CE">
              <w:rPr>
                <w:rFonts w:ascii="Courier New" w:hAnsi="Courier New" w:cs="Courier New"/>
                <w:sz w:val="24"/>
                <w:szCs w:val="24"/>
              </w:rPr>
              <w:t>109 Governor St.</w:t>
            </w:r>
          </w:p>
          <w:p w:rsidRPr="00C762CE" w:rsidR="00D81204" w:rsidP="00C762CE" w:rsidRDefault="00D81204" w14:paraId="276B5BD1" w14:textId="77777777">
            <w:pPr>
              <w:spacing w:line="360" w:lineRule="auto"/>
              <w:rPr>
                <w:rFonts w:ascii="Courier New" w:hAnsi="Courier New" w:cs="Courier New"/>
                <w:sz w:val="24"/>
                <w:szCs w:val="24"/>
              </w:rPr>
            </w:pPr>
            <w:r w:rsidRPr="00C762CE">
              <w:rPr>
                <w:rFonts w:ascii="Courier New" w:hAnsi="Courier New" w:cs="Courier New"/>
                <w:sz w:val="24"/>
                <w:szCs w:val="24"/>
              </w:rPr>
              <w:t>Richmond, VA 23219</w:t>
            </w:r>
          </w:p>
          <w:p w:rsidRPr="00C762CE" w:rsidR="00D81204" w:rsidP="00C762CE" w:rsidRDefault="00DB49D2" w14:paraId="5CAE354B" w14:textId="70C48B55">
            <w:pPr>
              <w:spacing w:line="360" w:lineRule="auto"/>
              <w:rPr>
                <w:rFonts w:ascii="Courier New" w:hAnsi="Courier New" w:cs="Courier New"/>
                <w:color w:val="0563C1"/>
                <w:sz w:val="24"/>
                <w:szCs w:val="24"/>
                <w:u w:val="single"/>
              </w:rPr>
            </w:pPr>
            <w:hyperlink w:history="1" r:id="rId16">
              <w:r w:rsidRPr="002876DF" w:rsidR="00921758">
                <w:rPr>
                  <w:rStyle w:val="Hyperlink"/>
                  <w:rFonts w:ascii="Courier New" w:hAnsi="Courier New" w:cs="Courier New"/>
                  <w:sz w:val="24"/>
                  <w:szCs w:val="24"/>
                </w:rPr>
                <w:t>kathryn.gilmore</w:t>
              </w:r>
              <w:r w:rsidRPr="00C762CE" w:rsidR="00921758">
                <w:rPr>
                  <w:rStyle w:val="Hyperlink"/>
                  <w:rFonts w:ascii="Courier New" w:hAnsi="Courier New" w:cs="Courier New"/>
                  <w:sz w:val="24"/>
                  <w:szCs w:val="24"/>
                </w:rPr>
                <w:t>@vdh.virginia.gov</w:t>
              </w:r>
            </w:hyperlink>
          </w:p>
          <w:p w:rsidRPr="00C762CE" w:rsidR="00A83D92" w:rsidP="00C762CE" w:rsidRDefault="00A83D92" w14:paraId="223F6C51" w14:textId="77777777">
            <w:pPr>
              <w:spacing w:line="360" w:lineRule="auto"/>
              <w:rPr>
                <w:rFonts w:ascii="Courier New" w:hAnsi="Courier New" w:cs="Courier New"/>
                <w:color w:val="000000"/>
                <w:sz w:val="24"/>
                <w:szCs w:val="24"/>
              </w:rPr>
            </w:pPr>
          </w:p>
        </w:tc>
      </w:tr>
      <w:tr w:rsidRPr="00C762CE" w:rsidR="00A83D92" w:rsidTr="002876DF" w14:paraId="22301B89" w14:textId="77777777">
        <w:tc>
          <w:tcPr>
            <w:tcW w:w="5215" w:type="dxa"/>
          </w:tcPr>
          <w:p w:rsidRPr="00C762CE" w:rsidR="00A83D92" w:rsidP="00C762CE" w:rsidRDefault="00A83D92" w14:paraId="7246A2A0" w14:textId="77777777">
            <w:pPr>
              <w:spacing w:line="360" w:lineRule="auto"/>
              <w:rPr>
                <w:rFonts w:ascii="Courier New" w:hAnsi="Courier New" w:cs="Courier New"/>
                <w:sz w:val="24"/>
                <w:szCs w:val="24"/>
              </w:rPr>
            </w:pPr>
            <w:r w:rsidRPr="00C762CE">
              <w:rPr>
                <w:rFonts w:ascii="Courier New" w:hAnsi="Courier New" w:cs="Courier New"/>
                <w:sz w:val="24"/>
                <w:szCs w:val="24"/>
              </w:rPr>
              <w:lastRenderedPageBreak/>
              <w:t>Bassam Dahman, Statistician</w:t>
            </w:r>
          </w:p>
          <w:p w:rsidRPr="00C762CE" w:rsidR="00A83D92" w:rsidP="00C762CE" w:rsidRDefault="00A83D92" w14:paraId="1AD9BADB" w14:textId="77777777">
            <w:pPr>
              <w:spacing w:line="360" w:lineRule="auto"/>
              <w:rPr>
                <w:rFonts w:ascii="Courier New" w:hAnsi="Courier New" w:cs="Courier New"/>
                <w:sz w:val="24"/>
                <w:szCs w:val="24"/>
              </w:rPr>
            </w:pPr>
            <w:r w:rsidRPr="00C762CE">
              <w:rPr>
                <w:rFonts w:ascii="Courier New" w:hAnsi="Courier New" w:cs="Courier New"/>
                <w:sz w:val="24"/>
                <w:szCs w:val="24"/>
              </w:rPr>
              <w:t>Virginia Commonwealth University</w:t>
            </w:r>
          </w:p>
          <w:p w:rsidRPr="00C762CE" w:rsidR="00A83D92" w:rsidP="00C762CE" w:rsidRDefault="00A83D92" w14:paraId="2DE2183C" w14:textId="77777777">
            <w:pPr>
              <w:spacing w:line="360" w:lineRule="auto"/>
              <w:rPr>
                <w:rFonts w:ascii="Courier New" w:hAnsi="Courier New" w:cs="Courier New"/>
                <w:sz w:val="24"/>
                <w:szCs w:val="24"/>
              </w:rPr>
            </w:pPr>
            <w:r w:rsidRPr="00C762CE">
              <w:rPr>
                <w:rFonts w:ascii="Courier New" w:hAnsi="Courier New" w:cs="Courier New"/>
                <w:sz w:val="24"/>
                <w:szCs w:val="24"/>
              </w:rPr>
              <w:t>800 East Leigh St, Suite 3200</w:t>
            </w:r>
          </w:p>
          <w:p w:rsidRPr="00C762CE" w:rsidR="00A83D92" w:rsidP="00C762CE" w:rsidRDefault="00A83D92" w14:paraId="55C883DF" w14:textId="77777777">
            <w:pPr>
              <w:spacing w:line="360" w:lineRule="auto"/>
              <w:rPr>
                <w:rFonts w:ascii="Courier New" w:hAnsi="Courier New" w:cs="Courier New"/>
                <w:sz w:val="24"/>
                <w:szCs w:val="24"/>
              </w:rPr>
            </w:pPr>
            <w:r w:rsidRPr="00C762CE">
              <w:rPr>
                <w:rFonts w:ascii="Courier New" w:hAnsi="Courier New" w:cs="Courier New"/>
                <w:sz w:val="24"/>
                <w:szCs w:val="24"/>
              </w:rPr>
              <w:t xml:space="preserve">Richmond, VA 23298 </w:t>
            </w:r>
          </w:p>
          <w:p w:rsidRPr="00C762CE" w:rsidR="00A83D92" w:rsidP="00C762CE" w:rsidRDefault="00DB49D2" w14:paraId="0877E632" w14:textId="77777777">
            <w:pPr>
              <w:spacing w:line="360" w:lineRule="auto"/>
              <w:rPr>
                <w:rFonts w:ascii="Courier New" w:hAnsi="Courier New" w:cs="Courier New"/>
                <w:sz w:val="24"/>
                <w:szCs w:val="24"/>
              </w:rPr>
            </w:pPr>
            <w:hyperlink w:history="1" r:id="rId17">
              <w:r w:rsidRPr="00C762CE" w:rsidR="00A83D92">
                <w:rPr>
                  <w:rStyle w:val="Hyperlink"/>
                  <w:rFonts w:ascii="Courier New" w:hAnsi="Courier New" w:cs="Courier New"/>
                  <w:sz w:val="24"/>
                  <w:szCs w:val="24"/>
                </w:rPr>
                <w:t>Bassam.Dahman@vcuhealth.org</w:t>
              </w:r>
            </w:hyperlink>
          </w:p>
          <w:p w:rsidRPr="00C762CE" w:rsidR="00A83D92" w:rsidP="00C762CE" w:rsidRDefault="00A83D92" w14:paraId="7AC6BA04" w14:textId="77777777">
            <w:pPr>
              <w:spacing w:line="360" w:lineRule="auto"/>
              <w:rPr>
                <w:rFonts w:ascii="Courier New" w:hAnsi="Courier New" w:cs="Courier New"/>
                <w:sz w:val="24"/>
                <w:szCs w:val="24"/>
              </w:rPr>
            </w:pPr>
            <w:r w:rsidRPr="00C762CE">
              <w:rPr>
                <w:rFonts w:ascii="Courier New" w:hAnsi="Courier New" w:cs="Courier New"/>
                <w:sz w:val="24"/>
                <w:szCs w:val="24"/>
              </w:rPr>
              <w:t>804-628-3443</w:t>
            </w:r>
          </w:p>
        </w:tc>
        <w:tc>
          <w:tcPr>
            <w:tcW w:w="4855" w:type="dxa"/>
          </w:tcPr>
          <w:p w:rsidRPr="00C762CE" w:rsidR="00D81204" w:rsidP="00C762CE" w:rsidRDefault="00921758" w14:paraId="34DB31F3" w14:textId="1AC498DD">
            <w:pPr>
              <w:spacing w:line="360" w:lineRule="auto"/>
              <w:rPr>
                <w:rFonts w:ascii="Courier New" w:hAnsi="Courier New" w:cs="Courier New"/>
                <w:sz w:val="24"/>
                <w:szCs w:val="24"/>
              </w:rPr>
            </w:pPr>
            <w:r>
              <w:rPr>
                <w:rFonts w:ascii="Courier New" w:hAnsi="Courier New" w:cs="Courier New"/>
                <w:sz w:val="24"/>
                <w:szCs w:val="24"/>
              </w:rPr>
              <w:t>Lauryn W</w:t>
            </w:r>
            <w:r w:rsidR="002F4666">
              <w:rPr>
                <w:rFonts w:ascii="Courier New" w:hAnsi="Courier New" w:cs="Courier New"/>
                <w:sz w:val="24"/>
                <w:szCs w:val="24"/>
              </w:rPr>
              <w:t>alker</w:t>
            </w:r>
            <w:r w:rsidRPr="00C762CE" w:rsidR="00D81204">
              <w:rPr>
                <w:rFonts w:ascii="Courier New" w:hAnsi="Courier New" w:cs="Courier New"/>
                <w:sz w:val="24"/>
                <w:szCs w:val="24"/>
              </w:rPr>
              <w:t xml:space="preserve">, </w:t>
            </w:r>
            <w:r w:rsidR="002F4666">
              <w:rPr>
                <w:rFonts w:ascii="Courier New" w:hAnsi="Courier New" w:cs="Courier New"/>
                <w:sz w:val="24"/>
                <w:szCs w:val="24"/>
              </w:rPr>
              <w:t>Senior Advisor, Chief Deputy and Chief Health Economist</w:t>
            </w:r>
          </w:p>
          <w:p w:rsidRPr="00C762CE" w:rsidR="00D81204" w:rsidP="00C762CE" w:rsidRDefault="00D81204" w14:paraId="581812EA" w14:textId="77777777">
            <w:pPr>
              <w:spacing w:line="360" w:lineRule="auto"/>
              <w:rPr>
                <w:rFonts w:ascii="Courier New" w:hAnsi="Courier New" w:cs="Courier New"/>
                <w:sz w:val="24"/>
                <w:szCs w:val="24"/>
              </w:rPr>
            </w:pPr>
            <w:r w:rsidRPr="00C762CE">
              <w:rPr>
                <w:rFonts w:ascii="Courier New" w:hAnsi="Courier New" w:cs="Courier New"/>
                <w:sz w:val="24"/>
                <w:szCs w:val="24"/>
              </w:rPr>
              <w:t>Virginia Department of Medical Assistance Services</w:t>
            </w:r>
          </w:p>
          <w:p w:rsidRPr="00C762CE" w:rsidR="00C47C2E" w:rsidP="00C762CE" w:rsidRDefault="00C47C2E" w14:paraId="2E9A7A78" w14:textId="77777777">
            <w:pPr>
              <w:spacing w:line="360" w:lineRule="auto"/>
              <w:rPr>
                <w:rFonts w:ascii="Courier New" w:hAnsi="Courier New" w:cs="Courier New"/>
                <w:sz w:val="24"/>
                <w:szCs w:val="24"/>
              </w:rPr>
            </w:pPr>
            <w:r w:rsidRPr="00C762CE">
              <w:rPr>
                <w:rFonts w:ascii="Courier New" w:hAnsi="Courier New" w:cs="Courier New"/>
                <w:sz w:val="24"/>
                <w:szCs w:val="24"/>
              </w:rPr>
              <w:t>600 E Broad St.</w:t>
            </w:r>
          </w:p>
          <w:p w:rsidRPr="00C762CE" w:rsidR="00C47C2E" w:rsidP="00C762CE" w:rsidRDefault="00C47C2E" w14:paraId="775910CD" w14:textId="77777777">
            <w:pPr>
              <w:spacing w:line="360" w:lineRule="auto"/>
              <w:rPr>
                <w:rFonts w:ascii="Courier New" w:hAnsi="Courier New" w:cs="Courier New"/>
                <w:sz w:val="24"/>
                <w:szCs w:val="24"/>
              </w:rPr>
            </w:pPr>
            <w:r w:rsidRPr="00C762CE">
              <w:rPr>
                <w:rFonts w:ascii="Courier New" w:hAnsi="Courier New" w:cs="Courier New"/>
                <w:sz w:val="24"/>
                <w:szCs w:val="24"/>
              </w:rPr>
              <w:t>Richmond, VA 23219</w:t>
            </w:r>
          </w:p>
          <w:p w:rsidRPr="00C762CE" w:rsidR="00D81204" w:rsidP="00C762CE" w:rsidRDefault="00DB49D2" w14:paraId="2EE6860E" w14:textId="03292543">
            <w:pPr>
              <w:spacing w:line="360" w:lineRule="auto"/>
              <w:rPr>
                <w:rFonts w:ascii="Courier New" w:hAnsi="Courier New" w:cs="Courier New"/>
                <w:color w:val="0563C1"/>
                <w:sz w:val="24"/>
                <w:szCs w:val="24"/>
                <w:u w:val="single"/>
              </w:rPr>
            </w:pPr>
            <w:hyperlink w:history="1" r:id="rId18">
              <w:r w:rsidRPr="002876DF" w:rsidR="00130AB9">
                <w:rPr>
                  <w:rStyle w:val="Hyperlink"/>
                  <w:rFonts w:ascii="Courier New" w:hAnsi="Courier New" w:cs="Courier New"/>
                  <w:sz w:val="24"/>
                  <w:szCs w:val="24"/>
                </w:rPr>
                <w:t>lauryn.walker@d</w:t>
              </w:r>
              <w:r w:rsidRPr="00C762CE" w:rsidR="00130AB9">
                <w:rPr>
                  <w:rStyle w:val="Hyperlink"/>
                  <w:rFonts w:ascii="Courier New" w:hAnsi="Courier New" w:cs="Courier New"/>
                  <w:sz w:val="24"/>
                  <w:szCs w:val="24"/>
                </w:rPr>
                <w:t>mas.virginia.gov</w:t>
              </w:r>
            </w:hyperlink>
          </w:p>
          <w:p w:rsidRPr="00C762CE" w:rsidR="00D81204" w:rsidP="00C762CE" w:rsidRDefault="00D81204" w14:paraId="5CB18B0B" w14:textId="77777777">
            <w:pPr>
              <w:spacing w:line="360" w:lineRule="auto"/>
              <w:rPr>
                <w:rFonts w:ascii="Courier New" w:hAnsi="Courier New" w:cs="Courier New"/>
                <w:sz w:val="24"/>
                <w:szCs w:val="24"/>
              </w:rPr>
            </w:pPr>
          </w:p>
        </w:tc>
      </w:tr>
      <w:tr w:rsidRPr="00C762CE" w:rsidR="00863FBD" w:rsidTr="002876DF" w14:paraId="32E9EB93" w14:textId="77777777">
        <w:tc>
          <w:tcPr>
            <w:tcW w:w="5215" w:type="dxa"/>
          </w:tcPr>
          <w:p w:rsidRPr="00C762CE" w:rsidR="00863FBD" w:rsidP="00C762CE" w:rsidRDefault="00863FBD" w14:paraId="2A9D17E2" w14:textId="77777777">
            <w:pPr>
              <w:spacing w:line="360" w:lineRule="auto"/>
              <w:rPr>
                <w:rFonts w:ascii="Courier New" w:hAnsi="Courier New" w:cs="Courier New"/>
                <w:sz w:val="24"/>
                <w:szCs w:val="24"/>
              </w:rPr>
            </w:pPr>
            <w:r w:rsidRPr="00C762CE">
              <w:rPr>
                <w:rFonts w:ascii="Courier New" w:hAnsi="Courier New" w:cs="Courier New"/>
                <w:sz w:val="24"/>
                <w:szCs w:val="24"/>
              </w:rPr>
              <w:t>Chelsea Canan, Lead HIV Epidemiologist</w:t>
            </w:r>
          </w:p>
          <w:p w:rsidRPr="00C762CE" w:rsidR="00863FBD" w:rsidP="00C762CE" w:rsidRDefault="00863FBD" w14:paraId="67AA0D05" w14:textId="77777777">
            <w:pPr>
              <w:spacing w:line="360" w:lineRule="auto"/>
              <w:rPr>
                <w:rFonts w:ascii="Courier New" w:hAnsi="Courier New" w:cs="Courier New"/>
                <w:sz w:val="24"/>
                <w:szCs w:val="24"/>
              </w:rPr>
            </w:pPr>
            <w:r w:rsidRPr="00C762CE">
              <w:rPr>
                <w:rFonts w:ascii="Courier New" w:hAnsi="Courier New" w:cs="Courier New"/>
                <w:sz w:val="24"/>
                <w:szCs w:val="24"/>
              </w:rPr>
              <w:t>Virginia Department of Health</w:t>
            </w:r>
          </w:p>
          <w:p w:rsidRPr="00C762CE" w:rsidR="00863FBD" w:rsidP="00C762CE" w:rsidRDefault="00863FBD" w14:paraId="01C26372" w14:textId="77777777">
            <w:pPr>
              <w:spacing w:line="360" w:lineRule="auto"/>
              <w:rPr>
                <w:rFonts w:ascii="Courier New" w:hAnsi="Courier New" w:cs="Courier New"/>
                <w:sz w:val="24"/>
                <w:szCs w:val="24"/>
              </w:rPr>
            </w:pPr>
            <w:r w:rsidRPr="00C762CE">
              <w:rPr>
                <w:rFonts w:ascii="Courier New" w:hAnsi="Courier New" w:cs="Courier New"/>
                <w:sz w:val="24"/>
                <w:szCs w:val="24"/>
              </w:rPr>
              <w:t>109 Governor St.</w:t>
            </w:r>
          </w:p>
          <w:p w:rsidRPr="00C762CE" w:rsidR="00863FBD" w:rsidP="00C762CE" w:rsidRDefault="00863FBD" w14:paraId="196DABBD" w14:textId="77777777">
            <w:pPr>
              <w:spacing w:line="360" w:lineRule="auto"/>
              <w:rPr>
                <w:rFonts w:ascii="Courier New" w:hAnsi="Courier New" w:cs="Courier New"/>
                <w:sz w:val="24"/>
                <w:szCs w:val="24"/>
              </w:rPr>
            </w:pPr>
            <w:r w:rsidRPr="00C762CE">
              <w:rPr>
                <w:rFonts w:ascii="Courier New" w:hAnsi="Courier New" w:cs="Courier New"/>
                <w:sz w:val="24"/>
                <w:szCs w:val="24"/>
              </w:rPr>
              <w:t>Richmond, VA 23219</w:t>
            </w:r>
          </w:p>
          <w:p w:rsidRPr="00C762CE" w:rsidR="00863FBD" w:rsidP="00C762CE" w:rsidRDefault="00DB49D2" w14:paraId="1F62224B" w14:textId="77777777">
            <w:pPr>
              <w:spacing w:line="360" w:lineRule="auto"/>
              <w:rPr>
                <w:rFonts w:ascii="Courier New" w:hAnsi="Courier New" w:cs="Courier New"/>
                <w:color w:val="000000"/>
                <w:sz w:val="24"/>
                <w:szCs w:val="24"/>
              </w:rPr>
            </w:pPr>
            <w:hyperlink w:history="1" r:id="rId19">
              <w:r w:rsidRPr="00C762CE" w:rsidR="00863FBD">
                <w:rPr>
                  <w:rStyle w:val="Hyperlink"/>
                  <w:rFonts w:ascii="Courier New" w:hAnsi="Courier New" w:cs="Courier New"/>
                  <w:sz w:val="24"/>
                  <w:szCs w:val="24"/>
                </w:rPr>
                <w:t>chelsea.canan@vdh.virginia.gov</w:t>
              </w:r>
            </w:hyperlink>
            <w:r w:rsidRPr="00C762CE" w:rsidR="00863FBD">
              <w:rPr>
                <w:rFonts w:ascii="Courier New" w:hAnsi="Courier New" w:cs="Courier New"/>
                <w:color w:val="000000"/>
                <w:sz w:val="24"/>
                <w:szCs w:val="24"/>
              </w:rPr>
              <w:t xml:space="preserve"> </w:t>
            </w:r>
          </w:p>
        </w:tc>
        <w:tc>
          <w:tcPr>
            <w:tcW w:w="4855" w:type="dxa"/>
          </w:tcPr>
          <w:p w:rsidRPr="00C762CE" w:rsidR="00863FBD" w:rsidP="00C762CE" w:rsidRDefault="00863FBD" w14:paraId="12CA5D4F" w14:textId="77777777">
            <w:pPr>
              <w:spacing w:line="360" w:lineRule="auto"/>
              <w:rPr>
                <w:rFonts w:ascii="Courier New" w:hAnsi="Courier New" w:cs="Courier New"/>
                <w:sz w:val="24"/>
                <w:szCs w:val="24"/>
              </w:rPr>
            </w:pPr>
            <w:r w:rsidRPr="00C762CE">
              <w:rPr>
                <w:rFonts w:ascii="Courier New" w:hAnsi="Courier New" w:cs="Courier New"/>
                <w:sz w:val="24"/>
                <w:szCs w:val="24"/>
              </w:rPr>
              <w:t>Rebecca Dilingham</w:t>
            </w:r>
          </w:p>
          <w:p w:rsidRPr="00C762CE" w:rsidR="00863FBD" w:rsidP="00C762CE" w:rsidRDefault="00863FBD" w14:paraId="786A4CCE" w14:textId="77777777">
            <w:pPr>
              <w:spacing w:line="360" w:lineRule="auto"/>
              <w:rPr>
                <w:rFonts w:ascii="Courier New" w:hAnsi="Courier New" w:cs="Courier New"/>
                <w:sz w:val="24"/>
                <w:szCs w:val="24"/>
              </w:rPr>
            </w:pPr>
            <w:r w:rsidRPr="00C762CE">
              <w:rPr>
                <w:rFonts w:ascii="Courier New" w:hAnsi="Courier New" w:cs="Courier New"/>
                <w:sz w:val="24"/>
                <w:szCs w:val="24"/>
              </w:rPr>
              <w:t>University of Virginia</w:t>
            </w:r>
          </w:p>
          <w:p w:rsidRPr="00C762CE" w:rsidR="00863FBD" w:rsidP="00C762CE" w:rsidRDefault="00DB49D2" w14:paraId="21116204" w14:textId="77777777">
            <w:pPr>
              <w:spacing w:line="360" w:lineRule="auto"/>
              <w:rPr>
                <w:rFonts w:ascii="Courier New" w:hAnsi="Courier New" w:cs="Courier New"/>
                <w:color w:val="0563C1"/>
                <w:sz w:val="24"/>
                <w:szCs w:val="24"/>
                <w:u w:val="single"/>
              </w:rPr>
            </w:pPr>
            <w:hyperlink w:history="1" r:id="rId20">
              <w:r w:rsidRPr="00C762CE" w:rsidR="00863FBD">
                <w:rPr>
                  <w:rStyle w:val="Hyperlink"/>
                  <w:rFonts w:ascii="Courier New" w:hAnsi="Courier New" w:cs="Courier New"/>
                  <w:sz w:val="24"/>
                  <w:szCs w:val="24"/>
                </w:rPr>
                <w:t>rd8v@hscmail.mcc.virginia.edu</w:t>
              </w:r>
            </w:hyperlink>
          </w:p>
        </w:tc>
      </w:tr>
      <w:tr w:rsidRPr="00C762CE" w:rsidR="00863FBD" w:rsidTr="002876DF" w14:paraId="702B5772" w14:textId="77777777">
        <w:tc>
          <w:tcPr>
            <w:tcW w:w="5215" w:type="dxa"/>
          </w:tcPr>
          <w:p w:rsidRPr="00C762CE" w:rsidR="00863FBD" w:rsidP="00C762CE" w:rsidRDefault="00863FBD" w14:paraId="52FF421D" w14:textId="77777777">
            <w:pPr>
              <w:spacing w:line="360" w:lineRule="auto"/>
              <w:rPr>
                <w:rFonts w:ascii="Courier New" w:hAnsi="Courier New" w:cs="Courier New"/>
                <w:sz w:val="24"/>
                <w:szCs w:val="24"/>
              </w:rPr>
            </w:pPr>
            <w:r w:rsidRPr="00C762CE">
              <w:rPr>
                <w:rFonts w:ascii="Courier New" w:hAnsi="Courier New" w:cs="Courier New"/>
                <w:sz w:val="24"/>
                <w:szCs w:val="24"/>
              </w:rPr>
              <w:t>Hunter Robertson, Program Analyst</w:t>
            </w:r>
          </w:p>
          <w:p w:rsidRPr="00C762CE" w:rsidR="00863FBD" w:rsidP="00C762CE" w:rsidRDefault="00863FBD" w14:paraId="259838F7" w14:textId="77777777">
            <w:pPr>
              <w:spacing w:line="360" w:lineRule="auto"/>
              <w:rPr>
                <w:rFonts w:ascii="Courier New" w:hAnsi="Courier New" w:cs="Courier New"/>
                <w:sz w:val="24"/>
                <w:szCs w:val="24"/>
              </w:rPr>
            </w:pPr>
            <w:r w:rsidRPr="00C762CE">
              <w:rPr>
                <w:rFonts w:ascii="Courier New" w:hAnsi="Courier New" w:cs="Courier New"/>
                <w:sz w:val="24"/>
                <w:szCs w:val="24"/>
              </w:rPr>
              <w:t>Virginia Department of Health</w:t>
            </w:r>
          </w:p>
          <w:p w:rsidRPr="00C762CE" w:rsidR="00863FBD" w:rsidP="00C762CE" w:rsidRDefault="00863FBD" w14:paraId="5BCE1AD2" w14:textId="77777777">
            <w:pPr>
              <w:spacing w:line="360" w:lineRule="auto"/>
              <w:rPr>
                <w:rFonts w:ascii="Courier New" w:hAnsi="Courier New" w:cs="Courier New"/>
                <w:sz w:val="24"/>
                <w:szCs w:val="24"/>
              </w:rPr>
            </w:pPr>
            <w:r w:rsidRPr="00C762CE">
              <w:rPr>
                <w:rFonts w:ascii="Courier New" w:hAnsi="Courier New" w:cs="Courier New"/>
                <w:sz w:val="24"/>
                <w:szCs w:val="24"/>
              </w:rPr>
              <w:t>109 Governor St.</w:t>
            </w:r>
          </w:p>
          <w:p w:rsidRPr="00C762CE" w:rsidR="00863FBD" w:rsidP="00C762CE" w:rsidRDefault="00863FBD" w14:paraId="0CE7C1E2" w14:textId="77777777">
            <w:pPr>
              <w:spacing w:line="360" w:lineRule="auto"/>
              <w:rPr>
                <w:rFonts w:ascii="Courier New" w:hAnsi="Courier New" w:cs="Courier New"/>
                <w:sz w:val="24"/>
                <w:szCs w:val="24"/>
              </w:rPr>
            </w:pPr>
            <w:r w:rsidRPr="00C762CE">
              <w:rPr>
                <w:rFonts w:ascii="Courier New" w:hAnsi="Courier New" w:cs="Courier New"/>
                <w:sz w:val="24"/>
                <w:szCs w:val="24"/>
              </w:rPr>
              <w:t>Richmond, VA 23219</w:t>
            </w:r>
          </w:p>
          <w:p w:rsidRPr="00C762CE" w:rsidR="00863FBD" w:rsidP="00C762CE" w:rsidRDefault="00DB49D2" w14:paraId="3205BB8B" w14:textId="77777777">
            <w:pPr>
              <w:spacing w:line="360" w:lineRule="auto"/>
              <w:rPr>
                <w:rFonts w:ascii="Courier New" w:hAnsi="Courier New" w:cs="Courier New"/>
                <w:color w:val="000000"/>
                <w:sz w:val="24"/>
                <w:szCs w:val="24"/>
              </w:rPr>
            </w:pPr>
            <w:hyperlink w:history="1" r:id="rId21">
              <w:r w:rsidRPr="00C762CE" w:rsidR="00863FBD">
                <w:rPr>
                  <w:rStyle w:val="Hyperlink"/>
                  <w:rFonts w:ascii="Courier New" w:hAnsi="Courier New" w:cs="Courier New"/>
                  <w:sz w:val="24"/>
                  <w:szCs w:val="24"/>
                </w:rPr>
                <w:t>hunter.robertson@vdh.virginia.gov</w:t>
              </w:r>
            </w:hyperlink>
            <w:r w:rsidRPr="00C762CE" w:rsidR="00863FBD">
              <w:rPr>
                <w:rFonts w:ascii="Courier New" w:hAnsi="Courier New" w:cs="Courier New"/>
                <w:color w:val="000000"/>
                <w:sz w:val="24"/>
                <w:szCs w:val="24"/>
              </w:rPr>
              <w:t xml:space="preserve"> </w:t>
            </w:r>
          </w:p>
        </w:tc>
        <w:tc>
          <w:tcPr>
            <w:tcW w:w="4855" w:type="dxa"/>
          </w:tcPr>
          <w:p w:rsidRPr="00C762CE" w:rsidR="00863FBD" w:rsidP="00C762CE" w:rsidRDefault="00863FBD" w14:paraId="20F87F11" w14:textId="77777777">
            <w:pPr>
              <w:spacing w:line="360" w:lineRule="auto"/>
              <w:rPr>
                <w:rFonts w:ascii="Courier New" w:hAnsi="Courier New" w:cs="Courier New"/>
                <w:sz w:val="24"/>
                <w:szCs w:val="24"/>
              </w:rPr>
            </w:pPr>
            <w:r w:rsidRPr="00C762CE">
              <w:rPr>
                <w:rFonts w:ascii="Courier New" w:hAnsi="Courier New" w:cs="Courier New"/>
                <w:sz w:val="24"/>
                <w:szCs w:val="24"/>
              </w:rPr>
              <w:t>Michael Stirratt, Project Officer</w:t>
            </w:r>
          </w:p>
          <w:p w:rsidRPr="00C762CE" w:rsidR="00863FBD" w:rsidP="00C762CE" w:rsidRDefault="00863FBD" w14:paraId="782F7229" w14:textId="77777777">
            <w:pPr>
              <w:spacing w:line="360" w:lineRule="auto"/>
              <w:rPr>
                <w:rFonts w:ascii="Courier New" w:hAnsi="Courier New" w:cs="Courier New"/>
                <w:sz w:val="24"/>
                <w:szCs w:val="24"/>
              </w:rPr>
            </w:pPr>
            <w:r w:rsidRPr="00C762CE">
              <w:rPr>
                <w:rFonts w:ascii="Courier New" w:hAnsi="Courier New" w:cs="Courier New"/>
                <w:sz w:val="24"/>
                <w:szCs w:val="24"/>
              </w:rPr>
              <w:t>National Institute of Mental Health</w:t>
            </w:r>
          </w:p>
          <w:p w:rsidRPr="00C762CE" w:rsidR="00863FBD" w:rsidP="00C762CE" w:rsidRDefault="00863FBD" w14:paraId="4F3B7792" w14:textId="77777777">
            <w:pPr>
              <w:spacing w:line="360" w:lineRule="auto"/>
              <w:rPr>
                <w:rFonts w:ascii="Courier New" w:hAnsi="Courier New" w:cs="Courier New"/>
                <w:sz w:val="24"/>
                <w:szCs w:val="24"/>
              </w:rPr>
            </w:pPr>
            <w:r w:rsidRPr="00C762CE">
              <w:rPr>
                <w:rFonts w:ascii="Courier New" w:hAnsi="Courier New" w:cs="Courier New"/>
                <w:sz w:val="24"/>
                <w:szCs w:val="24"/>
              </w:rPr>
              <w:t>6001 Executive Blvd</w:t>
            </w:r>
          </w:p>
          <w:p w:rsidRPr="00C762CE" w:rsidR="00863FBD" w:rsidP="00C762CE" w:rsidRDefault="00863FBD" w14:paraId="3766EC70" w14:textId="77777777">
            <w:pPr>
              <w:spacing w:line="360" w:lineRule="auto"/>
              <w:rPr>
                <w:rFonts w:ascii="Courier New" w:hAnsi="Courier New" w:cs="Courier New"/>
                <w:sz w:val="24"/>
                <w:szCs w:val="24"/>
              </w:rPr>
            </w:pPr>
            <w:r w:rsidRPr="00C762CE">
              <w:rPr>
                <w:rFonts w:ascii="Courier New" w:hAnsi="Courier New" w:cs="Courier New"/>
                <w:sz w:val="24"/>
                <w:szCs w:val="24"/>
              </w:rPr>
              <w:t>Bethesda, MD 20892</w:t>
            </w:r>
          </w:p>
          <w:p w:rsidRPr="00C762CE" w:rsidR="00863FBD" w:rsidP="00C762CE" w:rsidRDefault="00DB49D2" w14:paraId="02895AB6" w14:textId="77777777">
            <w:pPr>
              <w:spacing w:line="360" w:lineRule="auto"/>
              <w:rPr>
                <w:rFonts w:ascii="Courier New" w:hAnsi="Courier New" w:cs="Courier New"/>
                <w:color w:val="000000"/>
                <w:sz w:val="24"/>
                <w:szCs w:val="24"/>
              </w:rPr>
            </w:pPr>
            <w:hyperlink w:history="1" r:id="rId22">
              <w:r w:rsidRPr="00C762CE" w:rsidR="00863FBD">
                <w:rPr>
                  <w:rStyle w:val="Hyperlink"/>
                  <w:rFonts w:ascii="Courier New" w:hAnsi="Courier New" w:cs="Courier New"/>
                  <w:sz w:val="24"/>
                  <w:szCs w:val="24"/>
                </w:rPr>
                <w:t>stirrattm@mail.nih.gov</w:t>
              </w:r>
            </w:hyperlink>
            <w:r w:rsidRPr="00C762CE" w:rsidR="00863FBD">
              <w:rPr>
                <w:rFonts w:ascii="Courier New" w:hAnsi="Courier New" w:cs="Courier New"/>
                <w:color w:val="000000"/>
                <w:sz w:val="24"/>
                <w:szCs w:val="24"/>
              </w:rPr>
              <w:t xml:space="preserve"> </w:t>
            </w:r>
          </w:p>
          <w:p w:rsidRPr="00C762CE" w:rsidR="00863FBD" w:rsidP="00C762CE" w:rsidRDefault="00863FBD" w14:paraId="6A69994F" w14:textId="77777777">
            <w:pPr>
              <w:spacing w:line="360" w:lineRule="auto"/>
              <w:rPr>
                <w:rFonts w:ascii="Courier New" w:hAnsi="Courier New" w:cs="Courier New"/>
                <w:color w:val="000000"/>
                <w:sz w:val="24"/>
                <w:szCs w:val="24"/>
              </w:rPr>
            </w:pPr>
            <w:r w:rsidRPr="00C762CE">
              <w:rPr>
                <w:rFonts w:ascii="Courier New" w:hAnsi="Courier New" w:cs="Courier New"/>
                <w:color w:val="000000"/>
                <w:sz w:val="24"/>
                <w:szCs w:val="24"/>
              </w:rPr>
              <w:t>240.627.3875</w:t>
            </w:r>
          </w:p>
        </w:tc>
      </w:tr>
    </w:tbl>
    <w:p w:rsidRPr="00C762CE" w:rsidR="00131291" w:rsidP="00C762CE" w:rsidRDefault="00131291" w14:paraId="49C6A8E6" w14:textId="77777777">
      <w:pPr>
        <w:spacing w:after="0" w:line="360" w:lineRule="auto"/>
        <w:rPr>
          <w:rFonts w:ascii="Courier New" w:hAnsi="Courier New" w:cs="Courier New"/>
          <w:sz w:val="24"/>
          <w:szCs w:val="24"/>
        </w:rPr>
      </w:pPr>
    </w:p>
    <w:p w:rsidRPr="00C762CE" w:rsidR="00131291" w:rsidP="00C762CE" w:rsidRDefault="00131291" w14:paraId="654A5C64" w14:textId="77777777">
      <w:pPr>
        <w:spacing w:after="0" w:line="360" w:lineRule="auto"/>
        <w:rPr>
          <w:rFonts w:ascii="Courier New" w:hAnsi="Courier New" w:cs="Courier New"/>
          <w:sz w:val="24"/>
          <w:szCs w:val="24"/>
        </w:rPr>
      </w:pPr>
    </w:p>
    <w:p w:rsidRPr="00BF5C0A" w:rsidR="0039557F" w:rsidP="00BF5C0A" w:rsidRDefault="0039557F" w14:paraId="70C74430" w14:textId="77777777">
      <w:pPr>
        <w:rPr>
          <w:rFonts w:ascii="Courier New" w:hAnsi="Courier New" w:cs="Courier New"/>
          <w:b/>
          <w:bCs/>
          <w:sz w:val="24"/>
          <w:szCs w:val="24"/>
        </w:rPr>
      </w:pPr>
      <w:bookmarkStart w:name="_Toc499551248" w:id="3"/>
      <w:r w:rsidRPr="00BF5C0A">
        <w:rPr>
          <w:rFonts w:ascii="Courier New" w:hAnsi="Courier New" w:cs="Courier New"/>
          <w:b/>
          <w:bCs/>
          <w:sz w:val="24"/>
          <w:szCs w:val="24"/>
        </w:rPr>
        <w:t>A.9.  Explanation of Any Payment or Gift to Respondents</w:t>
      </w:r>
      <w:bookmarkEnd w:id="3"/>
    </w:p>
    <w:p w:rsidRPr="00C762CE" w:rsidR="00131291" w:rsidP="00C762CE" w:rsidRDefault="00131291" w14:paraId="278FD9CE" w14:textId="77777777">
      <w:pPr>
        <w:spacing w:after="0" w:line="360" w:lineRule="auto"/>
        <w:rPr>
          <w:rFonts w:ascii="Courier New" w:hAnsi="Courier New" w:cs="Courier New"/>
          <w:sz w:val="24"/>
          <w:szCs w:val="24"/>
        </w:rPr>
      </w:pPr>
    </w:p>
    <w:p w:rsidRPr="00C762CE" w:rsidR="00C84A1E" w:rsidP="00C762CE" w:rsidRDefault="00C84A1E" w14:paraId="54A36AC2" w14:textId="77777777">
      <w:pPr>
        <w:pStyle w:val="EndnoteText"/>
        <w:rPr>
          <w:rFonts w:ascii="Courier New" w:hAnsi="Courier New" w:cs="Courier New"/>
          <w:sz w:val="24"/>
          <w:szCs w:val="24"/>
        </w:rPr>
      </w:pPr>
      <w:r w:rsidRPr="00C762CE">
        <w:rPr>
          <w:rFonts w:ascii="Courier New" w:hAnsi="Courier New" w:cs="Courier New"/>
          <w:sz w:val="24"/>
          <w:szCs w:val="24"/>
        </w:rPr>
        <w:t>No payment or gifts will be provided to participants for any data collection activity.</w:t>
      </w:r>
    </w:p>
    <w:p w:rsidRPr="00C762CE" w:rsidR="00131291" w:rsidP="00C762CE" w:rsidRDefault="00131291" w14:paraId="1C4373CA" w14:textId="77777777">
      <w:pPr>
        <w:spacing w:after="0" w:line="360" w:lineRule="auto"/>
        <w:rPr>
          <w:rFonts w:ascii="Courier New" w:hAnsi="Courier New" w:cs="Courier New"/>
          <w:sz w:val="24"/>
          <w:szCs w:val="24"/>
        </w:rPr>
      </w:pPr>
    </w:p>
    <w:p w:rsidRPr="00676BE9" w:rsidR="00131291" w:rsidP="00BF5C0A" w:rsidRDefault="004C627E" w14:paraId="62BDC1A8" w14:textId="77777777">
      <w:pPr>
        <w:rPr>
          <w:rFonts w:ascii="Courier New" w:hAnsi="Courier New" w:cs="Courier New"/>
          <w:b/>
          <w:bCs/>
          <w:sz w:val="24"/>
          <w:szCs w:val="24"/>
        </w:rPr>
      </w:pPr>
      <w:r w:rsidRPr="00676BE9">
        <w:rPr>
          <w:rFonts w:ascii="Courier New" w:hAnsi="Courier New" w:cs="Courier New"/>
          <w:b/>
          <w:bCs/>
          <w:sz w:val="24"/>
          <w:szCs w:val="24"/>
        </w:rPr>
        <w:lastRenderedPageBreak/>
        <w:t>A.10. Protection of the Privacy and Confidentiality of Information Provided by Respondents</w:t>
      </w:r>
    </w:p>
    <w:p w:rsidRPr="00C762CE" w:rsidR="00DA10FC" w:rsidP="00DA10FC" w:rsidRDefault="00DA10FC" w14:paraId="68302A66" w14:textId="77777777">
      <w:pPr>
        <w:spacing w:after="0" w:line="360" w:lineRule="auto"/>
        <w:rPr>
          <w:rFonts w:ascii="Courier New" w:hAnsi="Courier New" w:cs="Courier New"/>
          <w:sz w:val="24"/>
          <w:szCs w:val="24"/>
          <w:u w:val="single"/>
        </w:rPr>
      </w:pPr>
      <w:r w:rsidRPr="00C762CE">
        <w:rPr>
          <w:rFonts w:ascii="Courier New" w:hAnsi="Courier New" w:cs="Courier New"/>
          <w:sz w:val="24"/>
          <w:szCs w:val="24"/>
        </w:rPr>
        <w:t xml:space="preserve">Virginia Commonwealth University </w:t>
      </w:r>
      <w:r>
        <w:rPr>
          <w:rFonts w:ascii="Courier New" w:hAnsi="Courier New" w:cs="Courier New"/>
          <w:sz w:val="24"/>
          <w:szCs w:val="24"/>
        </w:rPr>
        <w:t>will be</w:t>
      </w:r>
      <w:r w:rsidRPr="00C762CE">
        <w:rPr>
          <w:rFonts w:ascii="Courier New" w:hAnsi="Courier New" w:cs="Courier New"/>
          <w:sz w:val="24"/>
          <w:szCs w:val="24"/>
        </w:rPr>
        <w:t xml:space="preserve"> given </w:t>
      </w:r>
      <w:r w:rsidRPr="00C762CE">
        <w:rPr>
          <w:rStyle w:val="Strong"/>
          <w:rFonts w:ascii="Courier New" w:hAnsi="Courier New" w:cs="Courier New"/>
          <w:b w:val="0"/>
          <w:sz w:val="24"/>
          <w:szCs w:val="24"/>
        </w:rPr>
        <w:t xml:space="preserve">DMAS and </w:t>
      </w:r>
      <w:r w:rsidRPr="00C762CE">
        <w:rPr>
          <w:rFonts w:ascii="Courier New" w:hAnsi="Courier New" w:cs="Courier New"/>
          <w:sz w:val="24"/>
          <w:szCs w:val="24"/>
        </w:rPr>
        <w:t xml:space="preserve">VDH affiliate status which allows them to access the Virginia Medicaid and </w:t>
      </w:r>
      <w:r>
        <w:rPr>
          <w:rFonts w:ascii="Courier New" w:hAnsi="Courier New" w:cs="Courier New"/>
          <w:sz w:val="24"/>
          <w:szCs w:val="24"/>
        </w:rPr>
        <w:t>Virginia</w:t>
      </w:r>
      <w:r w:rsidRPr="00C762CE">
        <w:rPr>
          <w:rFonts w:ascii="Courier New" w:hAnsi="Courier New" w:cs="Courier New"/>
          <w:sz w:val="24"/>
          <w:szCs w:val="24"/>
        </w:rPr>
        <w:t xml:space="preserve"> Care Marker databases on the </w:t>
      </w:r>
      <w:r>
        <w:rPr>
          <w:rFonts w:ascii="Courier New" w:hAnsi="Courier New" w:cs="Courier New"/>
          <w:sz w:val="24"/>
          <w:szCs w:val="24"/>
        </w:rPr>
        <w:t>DMAS</w:t>
      </w:r>
      <w:r w:rsidRPr="00C762CE">
        <w:rPr>
          <w:rFonts w:ascii="Courier New" w:hAnsi="Courier New" w:cs="Courier New"/>
          <w:sz w:val="24"/>
          <w:szCs w:val="24"/>
        </w:rPr>
        <w:t xml:space="preserve"> and </w:t>
      </w:r>
      <w:r>
        <w:rPr>
          <w:rFonts w:ascii="Courier New" w:hAnsi="Courier New" w:cs="Courier New"/>
          <w:sz w:val="24"/>
          <w:szCs w:val="24"/>
        </w:rPr>
        <w:t>VDH</w:t>
      </w:r>
      <w:r w:rsidRPr="00C762CE">
        <w:rPr>
          <w:rFonts w:ascii="Courier New" w:hAnsi="Courier New" w:cs="Courier New"/>
          <w:sz w:val="24"/>
          <w:szCs w:val="24"/>
        </w:rPr>
        <w:t xml:space="preserve"> servers, respectively. Data necessary for the study will be placed in study specific files on the secure DMAS and VDH servers by DMAS and VDH personnel. VCU will only have access to the study files. </w:t>
      </w:r>
      <w:r w:rsidRPr="0027310B">
        <w:rPr>
          <w:rFonts w:ascii="Courier New" w:hAnsi="Courier New" w:cs="Courier New"/>
          <w:sz w:val="24"/>
          <w:szCs w:val="24"/>
        </w:rPr>
        <w:t>VCU will have access to these data through study-specific amendments to existing cross-agency and cross-institutional data use agreements.</w:t>
      </w:r>
      <w:r w:rsidRPr="00C762CE">
        <w:rPr>
          <w:rFonts w:ascii="Courier New" w:hAnsi="Courier New" w:cs="Courier New"/>
          <w:sz w:val="24"/>
          <w:szCs w:val="24"/>
        </w:rPr>
        <w:t xml:space="preserve"> </w:t>
      </w:r>
    </w:p>
    <w:p w:rsidRPr="00C762CE" w:rsidR="004C627E" w:rsidP="00C762CE" w:rsidRDefault="004C627E" w14:paraId="24BB297E" w14:textId="77777777">
      <w:pPr>
        <w:spacing w:after="0" w:line="360" w:lineRule="auto"/>
        <w:rPr>
          <w:rFonts w:ascii="Courier New" w:hAnsi="Courier New" w:cs="Courier New"/>
          <w:sz w:val="24"/>
          <w:szCs w:val="24"/>
        </w:rPr>
      </w:pPr>
    </w:p>
    <w:p w:rsidRPr="00095D75" w:rsidR="00095D75" w:rsidP="00095D75" w:rsidRDefault="00CA1E6E" w14:paraId="5A2DE8CF" w14:textId="5E7A0C66">
      <w:pPr>
        <w:spacing w:after="0" w:line="360" w:lineRule="auto"/>
        <w:rPr>
          <w:rFonts w:ascii="Courier New" w:hAnsi="Courier New" w:cs="Courier New"/>
          <w:sz w:val="24"/>
          <w:szCs w:val="24"/>
        </w:rPr>
      </w:pPr>
      <w:r w:rsidRPr="00095D75">
        <w:rPr>
          <w:rFonts w:ascii="Courier New" w:hAnsi="Courier New" w:cs="Courier New"/>
          <w:sz w:val="24"/>
          <w:szCs w:val="24"/>
        </w:rPr>
        <w:t xml:space="preserve">The CDC National Center for HIV/AIDS, Viral Hepatitis, STD and TB Prevention (NCHHSTP) </w:t>
      </w:r>
      <w:r w:rsidRPr="00095D75" w:rsidR="00CE2097">
        <w:rPr>
          <w:rFonts w:ascii="Courier New" w:hAnsi="Courier New" w:cs="Courier New"/>
          <w:sz w:val="24"/>
          <w:szCs w:val="24"/>
        </w:rPr>
        <w:t>G</w:t>
      </w:r>
      <w:r w:rsidRPr="00095D75" w:rsidR="00677939">
        <w:rPr>
          <w:rFonts w:ascii="Courier New" w:hAnsi="Courier New" w:cs="Courier New"/>
          <w:sz w:val="24"/>
          <w:szCs w:val="24"/>
        </w:rPr>
        <w:t xml:space="preserve">overnment Information </w:t>
      </w:r>
      <w:r w:rsidRPr="00095D75" w:rsidR="00CE2097">
        <w:rPr>
          <w:rFonts w:ascii="Courier New" w:hAnsi="Courier New" w:cs="Courier New"/>
          <w:sz w:val="24"/>
          <w:szCs w:val="24"/>
        </w:rPr>
        <w:t>S</w:t>
      </w:r>
      <w:r w:rsidRPr="00095D75" w:rsidR="00677939">
        <w:rPr>
          <w:rFonts w:ascii="Courier New" w:hAnsi="Courier New" w:cs="Courier New"/>
          <w:sz w:val="24"/>
          <w:szCs w:val="24"/>
        </w:rPr>
        <w:t xml:space="preserve">pecialist in the Privacy </w:t>
      </w:r>
      <w:r w:rsidRPr="00095D75" w:rsidR="00CE2097">
        <w:rPr>
          <w:rFonts w:ascii="Courier New" w:hAnsi="Courier New" w:cs="Courier New"/>
          <w:sz w:val="24"/>
          <w:szCs w:val="24"/>
        </w:rPr>
        <w:t xml:space="preserve">Unit, Office of the Chief Information Officer </w:t>
      </w:r>
      <w:r w:rsidRPr="00095D75">
        <w:rPr>
          <w:rFonts w:ascii="Courier New" w:hAnsi="Courier New" w:cs="Courier New"/>
          <w:sz w:val="24"/>
          <w:szCs w:val="24"/>
        </w:rPr>
        <w:t xml:space="preserve">reviewed this submission and determined that the Privacy Act </w:t>
      </w:r>
      <w:r w:rsidRPr="00095D75" w:rsidR="00DE2672">
        <w:rPr>
          <w:rFonts w:ascii="Courier New" w:hAnsi="Courier New" w:cs="Courier New"/>
          <w:sz w:val="24"/>
          <w:szCs w:val="24"/>
        </w:rPr>
        <w:t>applies</w:t>
      </w:r>
      <w:r w:rsidRPr="00095D75">
        <w:rPr>
          <w:rFonts w:ascii="Courier New" w:hAnsi="Courier New" w:cs="Courier New"/>
          <w:sz w:val="24"/>
          <w:szCs w:val="24"/>
        </w:rPr>
        <w:t xml:space="preserve"> to this activity</w:t>
      </w:r>
      <w:r w:rsidRPr="00095D75" w:rsidR="00F57F99">
        <w:rPr>
          <w:rFonts w:ascii="Courier New" w:hAnsi="Courier New" w:cs="Courier New"/>
          <w:sz w:val="24"/>
          <w:szCs w:val="24"/>
        </w:rPr>
        <w:t>: Privacy Act System of Records Notice (SORN) 09-20-0136</w:t>
      </w:r>
      <w:r w:rsidRPr="00095D75" w:rsidR="00FC09C9">
        <w:rPr>
          <w:rFonts w:ascii="Courier New" w:hAnsi="Courier New" w:cs="Courier New"/>
          <w:sz w:val="24"/>
          <w:szCs w:val="24"/>
        </w:rPr>
        <w:t xml:space="preserve"> (Epidemiologic Studies and Surveillance of Disease Problems)</w:t>
      </w:r>
      <w:r w:rsidRPr="00095D75">
        <w:rPr>
          <w:rFonts w:ascii="Courier New" w:hAnsi="Courier New" w:cs="Courier New"/>
          <w:sz w:val="24"/>
          <w:szCs w:val="24"/>
        </w:rPr>
        <w:t>.</w:t>
      </w:r>
      <w:r w:rsidR="0091745F">
        <w:rPr>
          <w:rFonts w:ascii="Courier New" w:hAnsi="Courier New" w:cs="Courier New"/>
          <w:sz w:val="24"/>
          <w:szCs w:val="24"/>
        </w:rPr>
        <w:t xml:space="preserve"> </w:t>
      </w:r>
      <w:r w:rsidRPr="00095D75" w:rsidR="000863AC">
        <w:rPr>
          <w:rFonts w:ascii="Courier New" w:hAnsi="Courier New" w:cs="Courier New"/>
          <w:sz w:val="24"/>
          <w:szCs w:val="24"/>
        </w:rPr>
        <w:t>(</w:t>
      </w:r>
      <w:r w:rsidRPr="00095D75" w:rsidR="00AE33FA">
        <w:rPr>
          <w:rFonts w:ascii="Courier New" w:hAnsi="Courier New" w:cs="Courier New"/>
          <w:b/>
          <w:bCs/>
          <w:sz w:val="24"/>
          <w:szCs w:val="24"/>
        </w:rPr>
        <w:t xml:space="preserve">Att </w:t>
      </w:r>
      <w:r w:rsidRPr="00095D75" w:rsidR="00A02625">
        <w:rPr>
          <w:rFonts w:ascii="Courier New" w:hAnsi="Courier New" w:cs="Courier New"/>
          <w:b/>
          <w:bCs/>
          <w:sz w:val="24"/>
          <w:szCs w:val="24"/>
        </w:rPr>
        <w:t>1</w:t>
      </w:r>
      <w:r w:rsidR="0091745F">
        <w:rPr>
          <w:rFonts w:ascii="Courier New" w:hAnsi="Courier New" w:cs="Courier New"/>
          <w:b/>
          <w:bCs/>
          <w:sz w:val="24"/>
          <w:szCs w:val="24"/>
        </w:rPr>
        <w:t>6</w:t>
      </w:r>
      <w:r w:rsidRPr="00095D75" w:rsidR="00AE33FA">
        <w:rPr>
          <w:rFonts w:ascii="Courier New" w:hAnsi="Courier New" w:cs="Courier New"/>
          <w:sz w:val="24"/>
          <w:szCs w:val="24"/>
        </w:rPr>
        <w:t>)</w:t>
      </w:r>
      <w:r w:rsidRPr="00095D75" w:rsidR="00095D75">
        <w:rPr>
          <w:rFonts w:ascii="Courier New" w:hAnsi="Courier New" w:cs="Courier New"/>
          <w:sz w:val="24"/>
          <w:szCs w:val="24"/>
        </w:rPr>
        <w:t xml:space="preserve"> However, no </w:t>
      </w:r>
      <w:r w:rsidR="00475BCC">
        <w:rPr>
          <w:rFonts w:ascii="Courier New" w:hAnsi="Courier New" w:cs="Courier New"/>
          <w:sz w:val="24"/>
          <w:szCs w:val="24"/>
        </w:rPr>
        <w:t>personally identifiable data</w:t>
      </w:r>
      <w:r w:rsidRPr="00095D75" w:rsidR="00095D75">
        <w:rPr>
          <w:rFonts w:ascii="Courier New" w:hAnsi="Courier New" w:cs="Courier New"/>
          <w:sz w:val="24"/>
          <w:szCs w:val="24"/>
        </w:rPr>
        <w:t xml:space="preserve"> collected during the study will be transmitted to CDC.  </w:t>
      </w:r>
    </w:p>
    <w:p w:rsidR="00E203C1" w:rsidP="00C762CE" w:rsidRDefault="00CA1E6E" w14:paraId="4A7DA731" w14:textId="24747E72">
      <w:pPr>
        <w:spacing w:after="0" w:line="360" w:lineRule="auto"/>
        <w:rPr>
          <w:rFonts w:ascii="Courier New" w:hAnsi="Courier New" w:cs="Courier New"/>
          <w:sz w:val="24"/>
          <w:szCs w:val="24"/>
        </w:rPr>
      </w:pPr>
      <w:r w:rsidRPr="00C762CE">
        <w:rPr>
          <w:rFonts w:ascii="Courier New" w:hAnsi="Courier New" w:cs="Courier New"/>
          <w:sz w:val="24"/>
          <w:szCs w:val="24"/>
        </w:rPr>
        <w:t xml:space="preserve">  </w:t>
      </w:r>
    </w:p>
    <w:p w:rsidRPr="00C762CE" w:rsidR="004B70C4" w:rsidP="00C762CE" w:rsidRDefault="004C627E" w14:paraId="3B3389FC" w14:textId="0E5ABFD2">
      <w:pPr>
        <w:spacing w:after="0" w:line="360" w:lineRule="auto"/>
        <w:rPr>
          <w:rFonts w:ascii="Courier New" w:hAnsi="Courier New" w:cs="Courier New"/>
          <w:sz w:val="24"/>
          <w:szCs w:val="24"/>
        </w:rPr>
      </w:pPr>
      <w:r w:rsidRPr="00C762CE">
        <w:rPr>
          <w:rFonts w:ascii="Courier New" w:hAnsi="Courier New" w:eastAsia="Times New Roman" w:cs="Courier New"/>
          <w:sz w:val="24"/>
          <w:szCs w:val="24"/>
        </w:rPr>
        <w:t xml:space="preserve">Consistent with Section 301(d) of the Public Health Service Act, a Certificate of Confidentiality (CoC) applies to this research because this research is funded or supported by CDC and the </w:t>
      </w:r>
      <w:r w:rsidRPr="00C762CE" w:rsidR="0005419C">
        <w:rPr>
          <w:rFonts w:ascii="Courier New" w:hAnsi="Courier New" w:eastAsia="Times New Roman" w:cs="Courier New"/>
          <w:sz w:val="24"/>
          <w:szCs w:val="24"/>
        </w:rPr>
        <w:t>following  are t</w:t>
      </w:r>
      <w:r w:rsidRPr="00C762CE" w:rsidR="00EF63F5">
        <w:rPr>
          <w:rFonts w:ascii="Courier New" w:hAnsi="Courier New" w:eastAsia="Times New Roman" w:cs="Courier New"/>
          <w:sz w:val="24"/>
          <w:szCs w:val="24"/>
        </w:rPr>
        <w:t xml:space="preserve">rue: the </w:t>
      </w:r>
      <w:r w:rsidRPr="00C762CE">
        <w:rPr>
          <w:rFonts w:ascii="Courier New" w:hAnsi="Courier New" w:eastAsia="Times New Roman" w:cs="Courier New"/>
          <w:sz w:val="24"/>
          <w:szCs w:val="24"/>
        </w:rPr>
        <w:t>research involves Human Subjects as defined by 45 CFR Part 46</w:t>
      </w:r>
      <w:r w:rsidRPr="00C762CE" w:rsidR="00EF63F5">
        <w:rPr>
          <w:rFonts w:ascii="Courier New" w:hAnsi="Courier New" w:eastAsia="Times New Roman" w:cs="Courier New"/>
          <w:sz w:val="24"/>
          <w:szCs w:val="24"/>
        </w:rPr>
        <w:t xml:space="preserve">; the research involves information about an individual for which there is at least a very small risk, that some combination of the information, a request for the information, and other available data sources could be used to deduce the identity of an individual. </w:t>
      </w:r>
      <w:r w:rsidRPr="00C762CE" w:rsidR="004B70C4">
        <w:rPr>
          <w:rFonts w:ascii="Courier New" w:hAnsi="Courier New" w:eastAsia="Times New Roman" w:cs="Courier New"/>
          <w:sz w:val="24"/>
          <w:szCs w:val="24"/>
        </w:rPr>
        <w:t>The Certificate of Confidentiality protects the privacy of subjects by limiting the disclosure of identifiable, sensitive information</w:t>
      </w:r>
      <w:r w:rsidRPr="00C762CE" w:rsidR="006F7F9A">
        <w:rPr>
          <w:rFonts w:ascii="Courier New" w:hAnsi="Courier New" w:eastAsia="Times New Roman" w:cs="Courier New"/>
          <w:sz w:val="24"/>
          <w:szCs w:val="24"/>
        </w:rPr>
        <w:t xml:space="preserve">; </w:t>
      </w:r>
      <w:r w:rsidRPr="00C762CE" w:rsidR="004B70C4">
        <w:rPr>
          <w:rFonts w:ascii="Courier New" w:hAnsi="Courier New" w:cs="Courier New"/>
          <w:sz w:val="24"/>
          <w:szCs w:val="24"/>
        </w:rPr>
        <w:t>the research team cannot be forced (</w:t>
      </w:r>
      <w:r w:rsidRPr="00C762CE" w:rsidR="006F7F9A">
        <w:rPr>
          <w:rFonts w:ascii="Courier New" w:hAnsi="Courier New" w:cs="Courier New"/>
          <w:sz w:val="24"/>
          <w:szCs w:val="24"/>
        </w:rPr>
        <w:t>e.g.,</w:t>
      </w:r>
      <w:r w:rsidRPr="00C762CE" w:rsidR="004B70C4">
        <w:rPr>
          <w:rFonts w:ascii="Courier New" w:hAnsi="Courier New" w:cs="Courier New"/>
          <w:sz w:val="24"/>
          <w:szCs w:val="24"/>
        </w:rPr>
        <w:t xml:space="preserve"> court subpoena) to disclose identifying information from study participants for any civil, </w:t>
      </w:r>
      <w:r w:rsidRPr="00C762CE" w:rsidR="004B70C4">
        <w:rPr>
          <w:rFonts w:ascii="Courier New" w:hAnsi="Courier New" w:cs="Courier New"/>
          <w:sz w:val="24"/>
          <w:szCs w:val="24"/>
        </w:rPr>
        <w:lastRenderedPageBreak/>
        <w:t>criminal, administrative, legislative, or other proceeding, whether at the federal, state, or local level.</w:t>
      </w:r>
    </w:p>
    <w:p w:rsidRPr="00C762CE" w:rsidR="004C627E" w:rsidP="00C762CE" w:rsidRDefault="004C627E" w14:paraId="43415FC3" w14:textId="19A8453F">
      <w:pPr>
        <w:spacing w:after="120" w:line="360" w:lineRule="auto"/>
        <w:rPr>
          <w:rFonts w:ascii="Courier New" w:hAnsi="Courier New" w:eastAsia="Times New Roman" w:cs="Courier New"/>
          <w:sz w:val="24"/>
          <w:szCs w:val="24"/>
        </w:rPr>
      </w:pPr>
    </w:p>
    <w:p w:rsidRPr="00C762CE" w:rsidR="0037297C" w:rsidP="00C762CE" w:rsidRDefault="009C55C8" w14:paraId="2690C6B4" w14:textId="55E98D3D">
      <w:pPr>
        <w:spacing w:after="240" w:line="360" w:lineRule="auto"/>
        <w:rPr>
          <w:rFonts w:ascii="Courier New" w:hAnsi="Courier New" w:cs="Courier New"/>
          <w:sz w:val="24"/>
          <w:szCs w:val="24"/>
        </w:rPr>
      </w:pPr>
      <w:r w:rsidRPr="00C762CE">
        <w:rPr>
          <w:rFonts w:ascii="Courier New" w:hAnsi="Courier New" w:eastAsia="Times New Roman" w:cs="Courier New"/>
          <w:sz w:val="24"/>
          <w:szCs w:val="24"/>
        </w:rPr>
        <w:t>Two databases used in this study (</w:t>
      </w:r>
      <w:r w:rsidRPr="00C762CE" w:rsidR="00C65A9F">
        <w:rPr>
          <w:rFonts w:ascii="Courier New" w:hAnsi="Courier New" w:eastAsia="Times New Roman" w:cs="Courier New"/>
          <w:sz w:val="24"/>
          <w:szCs w:val="24"/>
        </w:rPr>
        <w:t>Virginia Med</w:t>
      </w:r>
      <w:r w:rsidRPr="00C762CE">
        <w:rPr>
          <w:rFonts w:ascii="Courier New" w:hAnsi="Courier New" w:eastAsia="Times New Roman" w:cs="Courier New"/>
          <w:sz w:val="24"/>
          <w:szCs w:val="24"/>
        </w:rPr>
        <w:t xml:space="preserve">icaid and Virginia Care Marker) </w:t>
      </w:r>
      <w:r w:rsidRPr="00C762CE" w:rsidR="00C65A9F">
        <w:rPr>
          <w:rFonts w:ascii="Courier New" w:hAnsi="Courier New" w:eastAsia="Times New Roman" w:cs="Courier New"/>
          <w:sz w:val="24"/>
          <w:szCs w:val="24"/>
        </w:rPr>
        <w:t xml:space="preserve">routinely </w:t>
      </w:r>
      <w:r w:rsidRPr="00C762CE" w:rsidR="000D3AB5">
        <w:rPr>
          <w:rFonts w:ascii="Courier New" w:hAnsi="Courier New" w:eastAsia="Times New Roman" w:cs="Courier New"/>
          <w:sz w:val="24"/>
          <w:szCs w:val="24"/>
        </w:rPr>
        <w:t>contain</w:t>
      </w:r>
      <w:r w:rsidRPr="00C762CE" w:rsidR="0005419C">
        <w:rPr>
          <w:rFonts w:ascii="Courier New" w:hAnsi="Courier New" w:eastAsia="Times New Roman" w:cs="Courier New"/>
          <w:sz w:val="24"/>
          <w:szCs w:val="24"/>
        </w:rPr>
        <w:t xml:space="preserve"> personally identifiable information</w:t>
      </w:r>
      <w:r w:rsidRPr="00C762CE" w:rsidR="00C65A9F">
        <w:rPr>
          <w:rFonts w:ascii="Courier New" w:hAnsi="Courier New" w:eastAsia="Times New Roman" w:cs="Courier New"/>
          <w:sz w:val="24"/>
          <w:szCs w:val="24"/>
        </w:rPr>
        <w:t xml:space="preserve">. </w:t>
      </w:r>
      <w:r w:rsidRPr="00C762CE" w:rsidR="00C65A9F">
        <w:rPr>
          <w:rStyle w:val="Strong"/>
          <w:rFonts w:ascii="Courier New" w:hAnsi="Courier New" w:cs="Courier New"/>
          <w:b w:val="0"/>
          <w:bCs w:val="0"/>
          <w:sz w:val="24"/>
          <w:szCs w:val="24"/>
        </w:rPr>
        <w:t xml:space="preserve">These existing data are not collected for the purpose of this study but are routinely collected by the Virginia Department of Medical Assistance Services </w:t>
      </w:r>
      <w:r w:rsidRPr="00C762CE" w:rsidR="000D3AB5">
        <w:rPr>
          <w:rStyle w:val="Strong"/>
          <w:rFonts w:ascii="Courier New" w:hAnsi="Courier New" w:cs="Courier New"/>
          <w:b w:val="0"/>
          <w:bCs w:val="0"/>
          <w:sz w:val="24"/>
          <w:szCs w:val="24"/>
        </w:rPr>
        <w:t xml:space="preserve">(Virginia Medicaid) </w:t>
      </w:r>
      <w:r w:rsidRPr="00C762CE" w:rsidR="00C65A9F">
        <w:rPr>
          <w:rStyle w:val="Strong"/>
          <w:rFonts w:ascii="Courier New" w:hAnsi="Courier New" w:cs="Courier New"/>
          <w:b w:val="0"/>
          <w:bCs w:val="0"/>
          <w:sz w:val="24"/>
          <w:szCs w:val="24"/>
        </w:rPr>
        <w:t>for payment of administrative insurance claims and the Virg</w:t>
      </w:r>
      <w:r w:rsidRPr="00C762CE">
        <w:rPr>
          <w:rStyle w:val="Strong"/>
          <w:rFonts w:ascii="Courier New" w:hAnsi="Courier New" w:cs="Courier New"/>
          <w:b w:val="0"/>
          <w:bCs w:val="0"/>
          <w:sz w:val="24"/>
          <w:szCs w:val="24"/>
        </w:rPr>
        <w:t xml:space="preserve">inia Department of Health </w:t>
      </w:r>
      <w:r w:rsidRPr="00C762CE" w:rsidR="00C65A9F">
        <w:rPr>
          <w:rStyle w:val="Strong"/>
          <w:rFonts w:ascii="Courier New" w:hAnsi="Courier New" w:cs="Courier New"/>
          <w:b w:val="0"/>
          <w:bCs w:val="0"/>
          <w:sz w:val="24"/>
          <w:szCs w:val="24"/>
        </w:rPr>
        <w:t xml:space="preserve">for HIV surveillance. The study will use identifiable information to identify persons for intervention </w:t>
      </w:r>
      <w:r w:rsidRPr="00C762CE" w:rsidR="000E5DC3">
        <w:rPr>
          <w:rStyle w:val="Strong"/>
          <w:rFonts w:ascii="Courier New" w:hAnsi="Courier New" w:cs="Courier New"/>
          <w:b w:val="0"/>
          <w:bCs w:val="0"/>
          <w:sz w:val="24"/>
          <w:szCs w:val="24"/>
        </w:rPr>
        <w:t xml:space="preserve">(e.g., identifiable data will be used to determine persons late filling ARV prescriptions and to link the </w:t>
      </w:r>
      <w:r w:rsidR="00A3176D">
        <w:rPr>
          <w:rStyle w:val="Strong"/>
          <w:rFonts w:ascii="Courier New" w:hAnsi="Courier New" w:cs="Courier New"/>
          <w:b w:val="0"/>
          <w:bCs w:val="0"/>
          <w:sz w:val="24"/>
          <w:szCs w:val="24"/>
        </w:rPr>
        <w:t>Virginia Medicaid</w:t>
      </w:r>
      <w:r w:rsidRPr="00C762CE" w:rsidR="000E5DC3">
        <w:rPr>
          <w:rStyle w:val="Strong"/>
          <w:rFonts w:ascii="Courier New" w:hAnsi="Courier New" w:cs="Courier New"/>
          <w:b w:val="0"/>
          <w:bCs w:val="0"/>
          <w:sz w:val="24"/>
          <w:szCs w:val="24"/>
        </w:rPr>
        <w:t xml:space="preserve"> and </w:t>
      </w:r>
      <w:r w:rsidRPr="00C762CE" w:rsidR="002B740B">
        <w:rPr>
          <w:rStyle w:val="Strong"/>
          <w:rFonts w:ascii="Courier New" w:hAnsi="Courier New" w:cs="Courier New"/>
          <w:b w:val="0"/>
          <w:bCs w:val="0"/>
          <w:sz w:val="24"/>
          <w:szCs w:val="24"/>
        </w:rPr>
        <w:t>V</w:t>
      </w:r>
      <w:r w:rsidR="00AC104D">
        <w:rPr>
          <w:rStyle w:val="Strong"/>
          <w:rFonts w:ascii="Courier New" w:hAnsi="Courier New" w:cs="Courier New"/>
          <w:b w:val="0"/>
          <w:bCs w:val="0"/>
          <w:sz w:val="24"/>
          <w:szCs w:val="24"/>
        </w:rPr>
        <w:t>irginia</w:t>
      </w:r>
      <w:r w:rsidRPr="00C762CE" w:rsidR="002B740B">
        <w:rPr>
          <w:rStyle w:val="Strong"/>
          <w:rFonts w:ascii="Courier New" w:hAnsi="Courier New" w:cs="Courier New"/>
          <w:b w:val="0"/>
          <w:bCs w:val="0"/>
          <w:sz w:val="24"/>
          <w:szCs w:val="24"/>
        </w:rPr>
        <w:t xml:space="preserve"> </w:t>
      </w:r>
      <w:r w:rsidRPr="00C762CE" w:rsidR="000E5DC3">
        <w:rPr>
          <w:rStyle w:val="Strong"/>
          <w:rFonts w:ascii="Courier New" w:hAnsi="Courier New" w:cs="Courier New"/>
          <w:b w:val="0"/>
          <w:bCs w:val="0"/>
          <w:sz w:val="24"/>
          <w:szCs w:val="24"/>
        </w:rPr>
        <w:t xml:space="preserve">Care Marker datasets) </w:t>
      </w:r>
      <w:r w:rsidRPr="00C762CE" w:rsidR="00C65A9F">
        <w:rPr>
          <w:rStyle w:val="Strong"/>
          <w:rFonts w:ascii="Courier New" w:hAnsi="Courier New" w:cs="Courier New"/>
          <w:b w:val="0"/>
          <w:bCs w:val="0"/>
          <w:sz w:val="24"/>
          <w:szCs w:val="24"/>
        </w:rPr>
        <w:t xml:space="preserve">and to facilitate the collection of response data (e.g., </w:t>
      </w:r>
      <w:r w:rsidRPr="00C762CE" w:rsidR="00C65A9F">
        <w:rPr>
          <w:rFonts w:ascii="Courier New" w:hAnsi="Courier New" w:cs="Courier New"/>
          <w:sz w:val="24"/>
          <w:szCs w:val="24"/>
        </w:rPr>
        <w:t xml:space="preserve">names and telephone </w:t>
      </w:r>
      <w:r w:rsidRPr="00C762CE" w:rsidR="0005419C">
        <w:rPr>
          <w:rFonts w:ascii="Courier New" w:hAnsi="Courier New" w:cs="Courier New"/>
          <w:sz w:val="24"/>
          <w:szCs w:val="24"/>
        </w:rPr>
        <w:t>numbers will be used to contact participants for</w:t>
      </w:r>
      <w:r w:rsidRPr="00C762CE" w:rsidR="00C65A9F">
        <w:rPr>
          <w:rFonts w:ascii="Courier New" w:hAnsi="Courier New" w:cs="Courier New"/>
          <w:sz w:val="24"/>
          <w:szCs w:val="24"/>
        </w:rPr>
        <w:t xml:space="preserve"> patient</w:t>
      </w:r>
      <w:r w:rsidRPr="00C762CE" w:rsidR="0005419C">
        <w:rPr>
          <w:rFonts w:ascii="Courier New" w:hAnsi="Courier New" w:cs="Courier New"/>
          <w:sz w:val="24"/>
          <w:szCs w:val="24"/>
        </w:rPr>
        <w:t>- and provider-level interventions</w:t>
      </w:r>
      <w:r w:rsidRPr="00C762CE" w:rsidR="00364CCC">
        <w:rPr>
          <w:rFonts w:ascii="Courier New" w:hAnsi="Courier New" w:cs="Courier New"/>
          <w:sz w:val="24"/>
          <w:szCs w:val="24"/>
        </w:rPr>
        <w:t>, name of participants’ Medicaid Managed Care Organization will be used to refer participants to appropriate resources</w:t>
      </w:r>
      <w:r w:rsidRPr="00C762CE" w:rsidR="00C65A9F">
        <w:rPr>
          <w:rFonts w:ascii="Courier New" w:hAnsi="Courier New" w:cs="Courier New"/>
          <w:sz w:val="24"/>
          <w:szCs w:val="24"/>
        </w:rPr>
        <w:t xml:space="preserve">). </w:t>
      </w:r>
      <w:r w:rsidRPr="00C762CE" w:rsidR="000E5DC3">
        <w:rPr>
          <w:rFonts w:ascii="Courier New" w:hAnsi="Courier New" w:cs="Courier New"/>
          <w:sz w:val="24"/>
          <w:szCs w:val="24"/>
        </w:rPr>
        <w:t>These identifiable data will remain on the DMAS and VDH servers (which routinely contain this information)</w:t>
      </w:r>
      <w:r w:rsidRPr="00C762CE" w:rsidR="00E644CE">
        <w:rPr>
          <w:rFonts w:ascii="Courier New" w:hAnsi="Courier New" w:cs="Courier New"/>
          <w:sz w:val="24"/>
          <w:szCs w:val="24"/>
        </w:rPr>
        <w:t>—no identifiable data will be downloaded to VCU servers and none will be sent to CDC.</w:t>
      </w:r>
    </w:p>
    <w:p w:rsidRPr="00C762CE" w:rsidR="00784339" w:rsidP="00C762CE" w:rsidRDefault="001258E8" w14:paraId="24A056B5" w14:textId="4D062074">
      <w:pPr>
        <w:spacing w:after="240" w:line="360" w:lineRule="auto"/>
        <w:rPr>
          <w:rFonts w:ascii="Courier New" w:hAnsi="Courier New" w:cs="Courier New"/>
          <w:sz w:val="24"/>
          <w:szCs w:val="24"/>
        </w:rPr>
      </w:pPr>
      <w:r w:rsidRPr="00C762CE">
        <w:rPr>
          <w:rFonts w:ascii="Courier New" w:hAnsi="Courier New" w:cs="Courier New"/>
          <w:sz w:val="24"/>
          <w:szCs w:val="24"/>
        </w:rPr>
        <w:t xml:space="preserve">The following is a summary of procedures </w:t>
      </w:r>
      <w:r w:rsidRPr="00C762CE" w:rsidR="0005419C">
        <w:rPr>
          <w:rFonts w:ascii="Courier New" w:hAnsi="Courier New" w:cs="Courier New"/>
          <w:sz w:val="24"/>
          <w:szCs w:val="24"/>
        </w:rPr>
        <w:t xml:space="preserve">used </w:t>
      </w:r>
      <w:r w:rsidRPr="00C762CE">
        <w:rPr>
          <w:rFonts w:ascii="Courier New" w:hAnsi="Courier New" w:cs="Courier New"/>
          <w:sz w:val="24"/>
          <w:szCs w:val="24"/>
        </w:rPr>
        <w:t>to keep participant information secure:</w:t>
      </w:r>
    </w:p>
    <w:p w:rsidRPr="00C762CE" w:rsidR="002B740B" w:rsidP="00C762CE" w:rsidRDefault="002B740B" w14:paraId="59E2AC28" w14:textId="77777777">
      <w:pPr>
        <w:spacing w:after="0" w:line="360" w:lineRule="auto"/>
        <w:rPr>
          <w:rFonts w:ascii="Courier New" w:hAnsi="Courier New" w:cs="Courier New"/>
          <w:sz w:val="24"/>
          <w:szCs w:val="24"/>
          <w:u w:val="single"/>
        </w:rPr>
      </w:pPr>
      <w:r w:rsidRPr="00C762CE">
        <w:rPr>
          <w:rFonts w:ascii="Courier New" w:hAnsi="Courier New" w:cs="Courier New"/>
          <w:sz w:val="24"/>
          <w:szCs w:val="24"/>
          <w:u w:val="single"/>
        </w:rPr>
        <w:t>Virginia Department of Medical Assistance Services (DMAS – Virginia Medicaid)</w:t>
      </w:r>
    </w:p>
    <w:p w:rsidR="00C12BCF" w:rsidP="00C762CE" w:rsidRDefault="00C12BCF" w14:paraId="7B4691BE" w14:textId="77777777">
      <w:pPr>
        <w:spacing w:after="0" w:line="360" w:lineRule="auto"/>
        <w:rPr>
          <w:rFonts w:ascii="Courier New" w:hAnsi="Courier New" w:cs="Courier New"/>
          <w:sz w:val="24"/>
          <w:szCs w:val="24"/>
        </w:rPr>
      </w:pPr>
    </w:p>
    <w:p w:rsidRPr="00C762CE" w:rsidR="002B740B" w:rsidP="009E2658" w:rsidRDefault="001258E8" w14:paraId="67F353FE" w14:textId="701F4929">
      <w:pPr>
        <w:spacing w:line="360" w:lineRule="auto"/>
        <w:rPr>
          <w:rFonts w:ascii="Courier New" w:hAnsi="Courier New" w:cs="Courier New"/>
          <w:sz w:val="24"/>
          <w:szCs w:val="24"/>
        </w:rPr>
      </w:pPr>
      <w:r w:rsidRPr="00C762CE">
        <w:rPr>
          <w:rFonts w:ascii="Courier New" w:hAnsi="Courier New" w:cs="Courier New"/>
          <w:sz w:val="24"/>
          <w:szCs w:val="24"/>
        </w:rPr>
        <w:t>T</w:t>
      </w:r>
      <w:r w:rsidRPr="00C762CE" w:rsidR="002B740B">
        <w:rPr>
          <w:rFonts w:ascii="Courier New" w:hAnsi="Courier New" w:cs="Courier New"/>
          <w:sz w:val="24"/>
          <w:szCs w:val="24"/>
        </w:rPr>
        <w:t xml:space="preserve">here will be no paper data files </w:t>
      </w:r>
      <w:r w:rsidRPr="00C762CE">
        <w:rPr>
          <w:rFonts w:ascii="Courier New" w:hAnsi="Courier New" w:cs="Courier New"/>
          <w:sz w:val="24"/>
          <w:szCs w:val="24"/>
        </w:rPr>
        <w:t xml:space="preserve">kept at DMAS </w:t>
      </w:r>
      <w:r w:rsidRPr="00C762CE" w:rsidR="002B740B">
        <w:rPr>
          <w:rFonts w:ascii="Courier New" w:hAnsi="Courier New" w:cs="Courier New"/>
          <w:sz w:val="24"/>
          <w:szCs w:val="24"/>
        </w:rPr>
        <w:t xml:space="preserve">for this study. All data will be electronic. All </w:t>
      </w:r>
      <w:r w:rsidRPr="00C762CE">
        <w:rPr>
          <w:rFonts w:ascii="Courier New" w:hAnsi="Courier New" w:cs="Courier New"/>
          <w:sz w:val="24"/>
          <w:szCs w:val="24"/>
        </w:rPr>
        <w:t xml:space="preserve">DMAS study </w:t>
      </w:r>
      <w:r w:rsidRPr="00C762CE" w:rsidR="002B740B">
        <w:rPr>
          <w:rFonts w:ascii="Courier New" w:hAnsi="Courier New" w:cs="Courier New"/>
          <w:sz w:val="24"/>
          <w:szCs w:val="24"/>
        </w:rPr>
        <w:t xml:space="preserve">data will be stored </w:t>
      </w:r>
      <w:r w:rsidRPr="00C762CE">
        <w:rPr>
          <w:rFonts w:ascii="Courier New" w:hAnsi="Courier New" w:cs="Courier New"/>
          <w:sz w:val="24"/>
          <w:szCs w:val="24"/>
        </w:rPr>
        <w:t xml:space="preserve">and encrypted on DMAS </w:t>
      </w:r>
      <w:r w:rsidRPr="00C762CE" w:rsidR="002B740B">
        <w:rPr>
          <w:rFonts w:ascii="Courier New" w:hAnsi="Courier New" w:cs="Courier New"/>
          <w:sz w:val="24"/>
          <w:szCs w:val="24"/>
        </w:rPr>
        <w:t xml:space="preserve">servers. Data security for DMAS is managed by </w:t>
      </w:r>
      <w:r w:rsidRPr="00C762CE">
        <w:rPr>
          <w:rFonts w:ascii="Courier New" w:hAnsi="Courier New" w:cs="Courier New"/>
          <w:sz w:val="24"/>
          <w:szCs w:val="24"/>
        </w:rPr>
        <w:t xml:space="preserve">DMAS and </w:t>
      </w:r>
      <w:r w:rsidRPr="00C762CE" w:rsidR="002B740B">
        <w:rPr>
          <w:rFonts w:ascii="Courier New" w:hAnsi="Courier New" w:cs="Courier New"/>
          <w:sz w:val="24"/>
          <w:szCs w:val="24"/>
        </w:rPr>
        <w:t>the Virginia Informati</w:t>
      </w:r>
      <w:r w:rsidRPr="00C762CE">
        <w:rPr>
          <w:rFonts w:ascii="Courier New" w:hAnsi="Courier New" w:cs="Courier New"/>
          <w:sz w:val="24"/>
          <w:szCs w:val="24"/>
        </w:rPr>
        <w:t>on Technology Agency (VITA)</w:t>
      </w:r>
      <w:r w:rsidRPr="00C762CE" w:rsidR="002B740B">
        <w:rPr>
          <w:rFonts w:ascii="Courier New" w:hAnsi="Courier New" w:cs="Courier New"/>
          <w:sz w:val="24"/>
          <w:szCs w:val="24"/>
        </w:rPr>
        <w:t>. Acce</w:t>
      </w:r>
      <w:r w:rsidRPr="00C762CE">
        <w:rPr>
          <w:rFonts w:ascii="Courier New" w:hAnsi="Courier New" w:cs="Courier New"/>
          <w:sz w:val="24"/>
          <w:szCs w:val="24"/>
        </w:rPr>
        <w:t xml:space="preserve">ss to DMAS servers </w:t>
      </w:r>
      <w:r w:rsidRPr="00C762CE" w:rsidR="002B740B">
        <w:rPr>
          <w:rFonts w:ascii="Courier New" w:hAnsi="Courier New" w:cs="Courier New"/>
          <w:sz w:val="24"/>
          <w:szCs w:val="24"/>
        </w:rPr>
        <w:t>require</w:t>
      </w:r>
      <w:r w:rsidRPr="00C762CE">
        <w:rPr>
          <w:rFonts w:ascii="Courier New" w:hAnsi="Courier New" w:cs="Courier New"/>
          <w:sz w:val="24"/>
          <w:szCs w:val="24"/>
        </w:rPr>
        <w:t>s</w:t>
      </w:r>
      <w:r w:rsidRPr="00C762CE" w:rsidR="002B740B">
        <w:rPr>
          <w:rFonts w:ascii="Courier New" w:hAnsi="Courier New" w:cs="Courier New"/>
          <w:sz w:val="24"/>
          <w:szCs w:val="24"/>
        </w:rPr>
        <w:t xml:space="preserve"> either a VITA-secure laptop, or se</w:t>
      </w:r>
      <w:r w:rsidRPr="00C762CE">
        <w:rPr>
          <w:rFonts w:ascii="Courier New" w:hAnsi="Courier New" w:cs="Courier New"/>
          <w:sz w:val="24"/>
          <w:szCs w:val="24"/>
        </w:rPr>
        <w:t xml:space="preserve">cure </w:t>
      </w:r>
      <w:r w:rsidRPr="00C762CE" w:rsidR="0005419C">
        <w:rPr>
          <w:rFonts w:ascii="Courier New" w:hAnsi="Courier New" w:cs="Courier New"/>
          <w:sz w:val="24"/>
          <w:szCs w:val="24"/>
        </w:rPr>
        <w:t xml:space="preserve">software </w:t>
      </w:r>
      <w:r w:rsidRPr="00C762CE">
        <w:rPr>
          <w:rFonts w:ascii="Courier New" w:hAnsi="Courier New" w:cs="Courier New"/>
          <w:sz w:val="24"/>
          <w:szCs w:val="24"/>
        </w:rPr>
        <w:t xml:space="preserve">token with VITA controls. </w:t>
      </w:r>
      <w:r w:rsidRPr="00C762CE" w:rsidR="002B740B">
        <w:rPr>
          <w:rFonts w:ascii="Courier New" w:hAnsi="Courier New" w:cs="Courier New"/>
          <w:sz w:val="24"/>
          <w:szCs w:val="24"/>
        </w:rPr>
        <w:t xml:space="preserve">Only authorized project personnel will have </w:t>
      </w:r>
      <w:r w:rsidRPr="00C762CE" w:rsidR="002B740B">
        <w:rPr>
          <w:rFonts w:ascii="Courier New" w:hAnsi="Courier New" w:cs="Courier New"/>
          <w:sz w:val="24"/>
          <w:szCs w:val="24"/>
        </w:rPr>
        <w:lastRenderedPageBreak/>
        <w:t>access to the data for study purposes. Minimum standards for data storage and handling include the following:</w:t>
      </w:r>
      <w:r w:rsidRPr="00C762CE" w:rsidR="009C55C8">
        <w:rPr>
          <w:rFonts w:ascii="Courier New" w:hAnsi="Courier New" w:cs="Courier New"/>
          <w:sz w:val="24"/>
          <w:szCs w:val="24"/>
        </w:rPr>
        <w:t xml:space="preserve"> </w:t>
      </w:r>
      <w:r w:rsidRPr="00C762CE" w:rsidR="002B740B">
        <w:rPr>
          <w:rFonts w:ascii="Courier New" w:hAnsi="Courier New" w:cs="Courier New"/>
          <w:sz w:val="24"/>
          <w:szCs w:val="24"/>
        </w:rPr>
        <w:t xml:space="preserve">confidential and protected data </w:t>
      </w:r>
      <w:r w:rsidRPr="00C762CE" w:rsidR="009C55C8">
        <w:rPr>
          <w:rFonts w:ascii="Courier New" w:hAnsi="Courier New" w:cs="Courier New"/>
          <w:sz w:val="24"/>
          <w:szCs w:val="24"/>
        </w:rPr>
        <w:t xml:space="preserve">are </w:t>
      </w:r>
      <w:r w:rsidRPr="00C762CE" w:rsidR="002B740B">
        <w:rPr>
          <w:rFonts w:ascii="Courier New" w:hAnsi="Courier New" w:cs="Courier New"/>
          <w:sz w:val="24"/>
          <w:szCs w:val="24"/>
        </w:rPr>
        <w:t xml:space="preserve">only </w:t>
      </w:r>
      <w:r w:rsidRPr="00C762CE" w:rsidR="009C55C8">
        <w:rPr>
          <w:rFonts w:ascii="Courier New" w:hAnsi="Courier New" w:cs="Courier New"/>
          <w:sz w:val="24"/>
          <w:szCs w:val="24"/>
        </w:rPr>
        <w:t xml:space="preserve">stored </w:t>
      </w:r>
      <w:r w:rsidRPr="00C762CE" w:rsidR="002B740B">
        <w:rPr>
          <w:rFonts w:ascii="Courier New" w:hAnsi="Courier New" w:cs="Courier New"/>
          <w:sz w:val="24"/>
          <w:szCs w:val="24"/>
        </w:rPr>
        <w:t xml:space="preserve">on centrally managed network servers; sensitive data </w:t>
      </w:r>
      <w:r w:rsidRPr="00C762CE" w:rsidR="009C55C8">
        <w:rPr>
          <w:rFonts w:ascii="Courier New" w:hAnsi="Courier New" w:cs="Courier New"/>
          <w:sz w:val="24"/>
          <w:szCs w:val="24"/>
        </w:rPr>
        <w:t xml:space="preserve">are only stored </w:t>
      </w:r>
      <w:r w:rsidRPr="00C762CE" w:rsidR="002B740B">
        <w:rPr>
          <w:rFonts w:ascii="Courier New" w:hAnsi="Courier New" w:cs="Courier New"/>
          <w:sz w:val="24"/>
          <w:szCs w:val="24"/>
        </w:rPr>
        <w:t>on centrally managed</w:t>
      </w:r>
      <w:r w:rsidRPr="00C762CE" w:rsidR="009C55C8">
        <w:rPr>
          <w:rFonts w:ascii="Courier New" w:hAnsi="Courier New" w:cs="Courier New"/>
          <w:sz w:val="24"/>
          <w:szCs w:val="24"/>
        </w:rPr>
        <w:t xml:space="preserve"> network servers which are </w:t>
      </w:r>
      <w:r w:rsidRPr="00C762CE" w:rsidR="002B740B">
        <w:rPr>
          <w:rFonts w:ascii="Courier New" w:hAnsi="Courier New" w:cs="Courier New"/>
          <w:sz w:val="24"/>
          <w:szCs w:val="24"/>
        </w:rPr>
        <w:t>backed u</w:t>
      </w:r>
      <w:r w:rsidRPr="00C762CE" w:rsidR="009C55C8">
        <w:rPr>
          <w:rFonts w:ascii="Courier New" w:hAnsi="Courier New" w:cs="Courier New"/>
          <w:sz w:val="24"/>
          <w:szCs w:val="24"/>
        </w:rPr>
        <w:t>p according to agency standards</w:t>
      </w:r>
      <w:r w:rsidRPr="00C762CE" w:rsidR="002B740B">
        <w:rPr>
          <w:rFonts w:ascii="Courier New" w:hAnsi="Courier New" w:cs="Courier New"/>
          <w:sz w:val="24"/>
          <w:szCs w:val="24"/>
        </w:rPr>
        <w:t xml:space="preserve"> and encrypted with industry-approved algorithms; point-to-point encryption </w:t>
      </w:r>
      <w:r w:rsidRPr="00C762CE" w:rsidR="009C55C8">
        <w:rPr>
          <w:rFonts w:ascii="Courier New" w:hAnsi="Courier New" w:cs="Courier New"/>
          <w:sz w:val="24"/>
          <w:szCs w:val="24"/>
        </w:rPr>
        <w:t xml:space="preserve">is used </w:t>
      </w:r>
      <w:r w:rsidRPr="00C762CE" w:rsidR="002B740B">
        <w:rPr>
          <w:rFonts w:ascii="Courier New" w:hAnsi="Courier New" w:cs="Courier New"/>
          <w:sz w:val="24"/>
          <w:szCs w:val="24"/>
        </w:rPr>
        <w:t xml:space="preserve">when accessing confidential and protected data; </w:t>
      </w:r>
      <w:r w:rsidRPr="00C762CE" w:rsidR="009C55C8">
        <w:rPr>
          <w:rFonts w:ascii="Courier New" w:hAnsi="Courier New" w:cs="Courier New"/>
          <w:sz w:val="24"/>
          <w:szCs w:val="24"/>
        </w:rPr>
        <w:t xml:space="preserve">remote access to servers is </w:t>
      </w:r>
      <w:r w:rsidRPr="00C762CE" w:rsidR="002B740B">
        <w:rPr>
          <w:rFonts w:ascii="Courier New" w:hAnsi="Courier New" w:cs="Courier New"/>
          <w:sz w:val="24"/>
          <w:szCs w:val="24"/>
        </w:rPr>
        <w:t xml:space="preserve">encrypted using agency-approved tools; offsite computers used for remote access </w:t>
      </w:r>
      <w:r w:rsidRPr="00C762CE" w:rsidR="009C55C8">
        <w:rPr>
          <w:rFonts w:ascii="Courier New" w:hAnsi="Courier New" w:cs="Courier New"/>
          <w:sz w:val="24"/>
          <w:szCs w:val="24"/>
        </w:rPr>
        <w:t xml:space="preserve">to servers must meet </w:t>
      </w:r>
      <w:r w:rsidRPr="00C762CE" w:rsidR="002B740B">
        <w:rPr>
          <w:rFonts w:ascii="Courier New" w:hAnsi="Courier New" w:cs="Courier New"/>
          <w:sz w:val="24"/>
          <w:szCs w:val="24"/>
        </w:rPr>
        <w:t>agency-approved Workstation Security Standards.</w:t>
      </w:r>
    </w:p>
    <w:p w:rsidRPr="002050EE" w:rsidR="00C12BCF" w:rsidP="009E2658" w:rsidRDefault="002B740B" w14:paraId="6A4EE7CB" w14:textId="058DDCC8">
      <w:pPr>
        <w:spacing w:line="360" w:lineRule="auto"/>
        <w:rPr>
          <w:rStyle w:val="Strong"/>
          <w:rFonts w:ascii="Courier New" w:hAnsi="Courier New" w:cs="Courier New"/>
          <w:b w:val="0"/>
          <w:bCs w:val="0"/>
          <w:sz w:val="24"/>
          <w:szCs w:val="24"/>
        </w:rPr>
      </w:pPr>
      <w:r w:rsidRPr="00C762CE">
        <w:rPr>
          <w:rFonts w:ascii="Courier New" w:hAnsi="Courier New" w:cs="Courier New"/>
          <w:sz w:val="24"/>
          <w:szCs w:val="24"/>
        </w:rPr>
        <w:t xml:space="preserve">Study data transferred across </w:t>
      </w:r>
      <w:r w:rsidRPr="00C762CE" w:rsidR="001258E8">
        <w:rPr>
          <w:rFonts w:ascii="Courier New" w:hAnsi="Courier New" w:cs="Courier New"/>
          <w:sz w:val="24"/>
          <w:szCs w:val="24"/>
        </w:rPr>
        <w:t xml:space="preserve">Virginia </w:t>
      </w:r>
      <w:r w:rsidRPr="00C762CE">
        <w:rPr>
          <w:rFonts w:ascii="Courier New" w:hAnsi="Courier New" w:cs="Courier New"/>
          <w:sz w:val="24"/>
          <w:szCs w:val="24"/>
        </w:rPr>
        <w:t xml:space="preserve">state agencies (i.e., between DMAS and VDH) will be uploaded and downloaded from a secure File Transfer Protocol (FTP) </w:t>
      </w:r>
      <w:r w:rsidRPr="00A26B63">
        <w:rPr>
          <w:rFonts w:ascii="Courier New" w:hAnsi="Courier New" w:cs="Courier New"/>
          <w:sz w:val="24"/>
          <w:szCs w:val="24"/>
        </w:rPr>
        <w:t>server</w:t>
      </w:r>
      <w:r w:rsidRPr="00A26B63" w:rsidR="007D023A">
        <w:rPr>
          <w:rFonts w:ascii="Courier New" w:hAnsi="Courier New" w:cs="Courier New"/>
          <w:sz w:val="24"/>
          <w:szCs w:val="24"/>
        </w:rPr>
        <w:t xml:space="preserve"> managed according to HIPAA physical, administrative, and technical security safeguards by DMAS and Virginia Commonwealth University</w:t>
      </w:r>
      <w:r w:rsidRPr="00C762CE">
        <w:rPr>
          <w:rFonts w:ascii="Courier New" w:hAnsi="Courier New" w:cs="Courier New"/>
          <w:sz w:val="24"/>
          <w:szCs w:val="24"/>
        </w:rPr>
        <w:t xml:space="preserve">; the data transfer will comply with all US regulations regarding the security of identifiable research information. </w:t>
      </w:r>
    </w:p>
    <w:p w:rsidRPr="00C762CE" w:rsidR="002B740B" w:rsidP="00C762CE" w:rsidRDefault="002B740B" w14:paraId="65A78871" w14:textId="77777777">
      <w:pPr>
        <w:spacing w:after="0" w:line="360" w:lineRule="auto"/>
        <w:rPr>
          <w:rFonts w:ascii="Courier New" w:hAnsi="Courier New" w:cs="Courier New"/>
          <w:sz w:val="24"/>
          <w:szCs w:val="24"/>
        </w:rPr>
      </w:pPr>
    </w:p>
    <w:p w:rsidRPr="00C762CE" w:rsidR="002B740B" w:rsidP="00C762CE" w:rsidRDefault="002B740B" w14:paraId="672A3469" w14:textId="77777777">
      <w:pPr>
        <w:spacing w:after="0" w:line="360" w:lineRule="auto"/>
        <w:rPr>
          <w:rFonts w:ascii="Courier New" w:hAnsi="Courier New" w:cs="Courier New"/>
          <w:sz w:val="24"/>
          <w:szCs w:val="24"/>
          <w:u w:val="single"/>
        </w:rPr>
      </w:pPr>
      <w:r w:rsidRPr="00C762CE">
        <w:rPr>
          <w:rFonts w:ascii="Courier New" w:hAnsi="Courier New" w:cs="Courier New"/>
          <w:sz w:val="24"/>
          <w:szCs w:val="24"/>
          <w:u w:val="single"/>
        </w:rPr>
        <w:t xml:space="preserve">Virginia Department of Health </w:t>
      </w:r>
    </w:p>
    <w:p w:rsidR="00677DBB" w:rsidP="00C762CE" w:rsidRDefault="00677DBB" w14:paraId="45190F60" w14:textId="77777777">
      <w:pPr>
        <w:spacing w:after="0" w:line="360" w:lineRule="auto"/>
        <w:rPr>
          <w:rFonts w:ascii="Courier New" w:hAnsi="Courier New" w:cs="Courier New"/>
          <w:sz w:val="24"/>
          <w:szCs w:val="24"/>
          <w:u w:val="single"/>
        </w:rPr>
      </w:pPr>
    </w:p>
    <w:p w:rsidRPr="00C762CE" w:rsidR="002B740B" w:rsidP="00C762CE" w:rsidRDefault="00161A47" w14:paraId="2916B4C1" w14:textId="1E808FCB">
      <w:pPr>
        <w:spacing w:after="0" w:line="360" w:lineRule="auto"/>
        <w:rPr>
          <w:rFonts w:ascii="Courier New" w:hAnsi="Courier New" w:cs="Courier New"/>
          <w:sz w:val="24"/>
          <w:szCs w:val="24"/>
        </w:rPr>
      </w:pPr>
      <w:r w:rsidRPr="00C762CE">
        <w:rPr>
          <w:rFonts w:ascii="Courier New" w:hAnsi="Courier New" w:cs="Courier New"/>
          <w:sz w:val="24"/>
          <w:szCs w:val="24"/>
        </w:rPr>
        <w:t>T</w:t>
      </w:r>
      <w:r w:rsidRPr="00C762CE" w:rsidR="002B740B">
        <w:rPr>
          <w:rFonts w:ascii="Courier New" w:hAnsi="Courier New" w:cs="Courier New"/>
          <w:sz w:val="24"/>
          <w:szCs w:val="24"/>
        </w:rPr>
        <w:t xml:space="preserve">here will be no paper </w:t>
      </w:r>
      <w:r w:rsidRPr="00C762CE">
        <w:rPr>
          <w:rFonts w:ascii="Courier New" w:hAnsi="Courier New" w:cs="Courier New"/>
          <w:sz w:val="24"/>
          <w:szCs w:val="24"/>
        </w:rPr>
        <w:t>data files</w:t>
      </w:r>
      <w:r w:rsidRPr="00C762CE" w:rsidR="002B740B">
        <w:rPr>
          <w:rFonts w:ascii="Courier New" w:hAnsi="Courier New" w:cs="Courier New"/>
          <w:sz w:val="24"/>
          <w:szCs w:val="24"/>
        </w:rPr>
        <w:t xml:space="preserve"> </w:t>
      </w:r>
      <w:r w:rsidRPr="00C762CE">
        <w:rPr>
          <w:rFonts w:ascii="Courier New" w:hAnsi="Courier New" w:cs="Courier New"/>
          <w:sz w:val="24"/>
          <w:szCs w:val="24"/>
        </w:rPr>
        <w:t xml:space="preserve">kept at VDH </w:t>
      </w:r>
      <w:r w:rsidRPr="00C762CE" w:rsidR="002B740B">
        <w:rPr>
          <w:rFonts w:ascii="Courier New" w:hAnsi="Courier New" w:cs="Courier New"/>
          <w:sz w:val="24"/>
          <w:szCs w:val="24"/>
        </w:rPr>
        <w:t xml:space="preserve">for this study. All data will be electronic. All VDH computers containing electronic surveillance data are inside locked rooms and floors. Authorized VDH staff have access to the common work areas; however, only authorized staff have access to electronic data systems and/or file rooms containing hard copy records. </w:t>
      </w:r>
    </w:p>
    <w:p w:rsidRPr="00C762CE" w:rsidR="002B740B" w:rsidP="00C762CE" w:rsidRDefault="002B740B" w14:paraId="67210995" w14:textId="77777777">
      <w:pPr>
        <w:spacing w:after="0" w:line="360" w:lineRule="auto"/>
        <w:rPr>
          <w:rFonts w:ascii="Courier New" w:hAnsi="Courier New" w:cs="Courier New"/>
          <w:sz w:val="24"/>
          <w:szCs w:val="24"/>
        </w:rPr>
      </w:pPr>
    </w:p>
    <w:p w:rsidRPr="00C762CE" w:rsidR="002B740B" w:rsidP="00C762CE" w:rsidRDefault="009C55C8" w14:paraId="79797F2E" w14:textId="10967D8B">
      <w:pPr>
        <w:spacing w:after="0" w:line="360" w:lineRule="auto"/>
        <w:rPr>
          <w:rFonts w:ascii="Courier New" w:hAnsi="Courier New" w:cs="Courier New"/>
          <w:sz w:val="24"/>
          <w:szCs w:val="24"/>
        </w:rPr>
      </w:pPr>
      <w:r w:rsidRPr="00C762CE">
        <w:rPr>
          <w:rFonts w:ascii="Courier New" w:hAnsi="Courier New" w:cs="Courier New"/>
          <w:sz w:val="24"/>
          <w:szCs w:val="24"/>
        </w:rPr>
        <w:t xml:space="preserve">Managers within the </w:t>
      </w:r>
      <w:r w:rsidRPr="00C762CE" w:rsidR="002B740B">
        <w:rPr>
          <w:rFonts w:ascii="Courier New" w:hAnsi="Courier New" w:cs="Courier New"/>
          <w:sz w:val="24"/>
          <w:szCs w:val="24"/>
        </w:rPr>
        <w:t xml:space="preserve">Division of Disease Prevention (DDP) </w:t>
      </w:r>
      <w:r w:rsidRPr="00C762CE">
        <w:rPr>
          <w:rFonts w:ascii="Courier New" w:hAnsi="Courier New" w:cs="Courier New"/>
          <w:sz w:val="24"/>
          <w:szCs w:val="24"/>
        </w:rPr>
        <w:t xml:space="preserve">approve </w:t>
      </w:r>
      <w:r w:rsidRPr="00C762CE" w:rsidR="002B740B">
        <w:rPr>
          <w:rFonts w:ascii="Courier New" w:hAnsi="Courier New" w:cs="Courier New"/>
          <w:sz w:val="24"/>
          <w:szCs w:val="24"/>
        </w:rPr>
        <w:t xml:space="preserve">all network </w:t>
      </w:r>
      <w:r w:rsidRPr="00C762CE">
        <w:rPr>
          <w:rFonts w:ascii="Courier New" w:hAnsi="Courier New" w:cs="Courier New"/>
          <w:sz w:val="24"/>
          <w:szCs w:val="24"/>
        </w:rPr>
        <w:t xml:space="preserve">access, for Division staff, </w:t>
      </w:r>
      <w:r w:rsidRPr="00C762CE" w:rsidR="002B740B">
        <w:rPr>
          <w:rFonts w:ascii="Courier New" w:hAnsi="Courier New" w:cs="Courier New"/>
          <w:sz w:val="24"/>
          <w:szCs w:val="24"/>
        </w:rPr>
        <w:t>via Active Directory Security Groups. These Security Groups control access to specific data and files. Security Groups are also used to provide access to non-web-based data systems. Maintenance of network account</w:t>
      </w:r>
      <w:r w:rsidRPr="00C762CE" w:rsidR="0005419C">
        <w:rPr>
          <w:rFonts w:ascii="Courier New" w:hAnsi="Courier New" w:cs="Courier New"/>
          <w:sz w:val="24"/>
          <w:szCs w:val="24"/>
        </w:rPr>
        <w:t xml:space="preserve">s is performed by </w:t>
      </w:r>
      <w:r w:rsidRPr="00C762CE" w:rsidR="0005419C">
        <w:rPr>
          <w:rFonts w:ascii="Courier New" w:hAnsi="Courier New" w:cs="Courier New"/>
          <w:sz w:val="24"/>
          <w:szCs w:val="24"/>
        </w:rPr>
        <w:lastRenderedPageBreak/>
        <w:t>VITA</w:t>
      </w:r>
      <w:r w:rsidRPr="00C762CE" w:rsidR="002B740B">
        <w:rPr>
          <w:rFonts w:ascii="Courier New" w:hAnsi="Courier New" w:cs="Courier New"/>
          <w:sz w:val="24"/>
          <w:szCs w:val="24"/>
        </w:rPr>
        <w:t xml:space="preserve">. Staff must follow the Procedures for Establishing and Managing Network Domain and DDP Database Access Accounts to have </w:t>
      </w:r>
      <w:r w:rsidRPr="00C762CE" w:rsidR="009C19FF">
        <w:rPr>
          <w:rFonts w:ascii="Courier New" w:hAnsi="Courier New" w:cs="Courier New"/>
          <w:sz w:val="24"/>
          <w:szCs w:val="24"/>
        </w:rPr>
        <w:t>Commonwealth of Virginia (</w:t>
      </w:r>
      <w:r w:rsidRPr="00C762CE" w:rsidR="002B740B">
        <w:rPr>
          <w:rFonts w:ascii="Courier New" w:hAnsi="Courier New" w:cs="Courier New"/>
          <w:sz w:val="24"/>
          <w:szCs w:val="24"/>
        </w:rPr>
        <w:t>COV</w:t>
      </w:r>
      <w:r w:rsidRPr="00C762CE" w:rsidR="009C19FF">
        <w:rPr>
          <w:rFonts w:ascii="Courier New" w:hAnsi="Courier New" w:cs="Courier New"/>
          <w:sz w:val="24"/>
          <w:szCs w:val="24"/>
        </w:rPr>
        <w:t>)</w:t>
      </w:r>
      <w:r w:rsidRPr="00C762CE" w:rsidR="002B740B">
        <w:rPr>
          <w:rFonts w:ascii="Courier New" w:hAnsi="Courier New" w:cs="Courier New"/>
          <w:sz w:val="24"/>
          <w:szCs w:val="24"/>
        </w:rPr>
        <w:t xml:space="preserve"> account access, remote email, and database/data system access. Confidential databases used by the Division are maintained solely by Division staff. Database access is structured with rights limited to staff whose job requires such access. User accounts and rights are set up and maintained by the applicable Data Manager or designated back up. Any changes to user accounts must be approved by Division management. </w:t>
      </w:r>
    </w:p>
    <w:p w:rsidRPr="00C762CE" w:rsidR="002B740B" w:rsidP="00C762CE" w:rsidRDefault="002B740B" w14:paraId="4510F0AF" w14:textId="77777777">
      <w:pPr>
        <w:spacing w:after="0" w:line="360" w:lineRule="auto"/>
        <w:rPr>
          <w:rFonts w:ascii="Courier New" w:hAnsi="Courier New" w:cs="Courier New"/>
          <w:sz w:val="24"/>
          <w:szCs w:val="24"/>
        </w:rPr>
      </w:pPr>
    </w:p>
    <w:p w:rsidR="00F939AC" w:rsidP="00C762CE" w:rsidRDefault="002B740B" w14:paraId="5DC096DE" w14:textId="13BF6B4A">
      <w:pPr>
        <w:spacing w:line="360" w:lineRule="auto"/>
        <w:rPr>
          <w:rFonts w:ascii="Courier New" w:hAnsi="Courier New" w:cs="Courier New"/>
          <w:sz w:val="24"/>
          <w:szCs w:val="24"/>
        </w:rPr>
      </w:pPr>
      <w:r w:rsidRPr="00C762CE">
        <w:rPr>
          <w:rFonts w:ascii="Courier New" w:hAnsi="Courier New" w:cs="Courier New"/>
          <w:sz w:val="24"/>
          <w:szCs w:val="24"/>
        </w:rPr>
        <w:t>V</w:t>
      </w:r>
      <w:r w:rsidRPr="00C762CE" w:rsidR="009C19FF">
        <w:rPr>
          <w:rFonts w:ascii="Courier New" w:hAnsi="Courier New" w:cs="Courier New"/>
          <w:sz w:val="24"/>
          <w:szCs w:val="24"/>
        </w:rPr>
        <w:t xml:space="preserve">DH contracts with VITA </w:t>
      </w:r>
      <w:r w:rsidRPr="00C762CE">
        <w:rPr>
          <w:rFonts w:ascii="Courier New" w:hAnsi="Courier New" w:cs="Courier New"/>
          <w:sz w:val="24"/>
          <w:szCs w:val="24"/>
        </w:rPr>
        <w:t xml:space="preserve">for all IT network operations. All confidential databases are maintained within the COV network; however, user rights to specific servers, files and databases are controlled by </w:t>
      </w:r>
      <w:r w:rsidRPr="00C762CE" w:rsidR="009C19FF">
        <w:rPr>
          <w:rFonts w:ascii="Courier New" w:hAnsi="Courier New" w:cs="Courier New"/>
          <w:sz w:val="24"/>
          <w:szCs w:val="24"/>
        </w:rPr>
        <w:t xml:space="preserve">the </w:t>
      </w:r>
      <w:r w:rsidRPr="00C762CE">
        <w:rPr>
          <w:rFonts w:ascii="Courier New" w:hAnsi="Courier New" w:cs="Courier New"/>
          <w:sz w:val="24"/>
          <w:szCs w:val="24"/>
        </w:rPr>
        <w:t>Active Directory</w:t>
      </w:r>
      <w:r w:rsidRPr="00C762CE" w:rsidR="009C19FF">
        <w:rPr>
          <w:rFonts w:ascii="Courier New" w:hAnsi="Courier New" w:cs="Courier New"/>
          <w:sz w:val="24"/>
          <w:szCs w:val="24"/>
        </w:rPr>
        <w:t xml:space="preserve"> Security Groups</w:t>
      </w:r>
      <w:r w:rsidRPr="00C762CE">
        <w:rPr>
          <w:rFonts w:ascii="Courier New" w:hAnsi="Courier New" w:cs="Courier New"/>
          <w:sz w:val="24"/>
          <w:szCs w:val="24"/>
        </w:rPr>
        <w:t>. All network users have unique passwords that require forced changes at defined periods. Standard security configurations, including network access and password management, are maintai</w:t>
      </w:r>
      <w:r w:rsidRPr="00C762CE" w:rsidR="0005419C">
        <w:rPr>
          <w:rFonts w:ascii="Courier New" w:hAnsi="Courier New" w:cs="Courier New"/>
          <w:sz w:val="24"/>
          <w:szCs w:val="24"/>
        </w:rPr>
        <w:t>ned by VITA and follow Information Technology Resource Management s</w:t>
      </w:r>
      <w:r w:rsidRPr="00C762CE">
        <w:rPr>
          <w:rFonts w:ascii="Courier New" w:hAnsi="Courier New" w:cs="Courier New"/>
          <w:sz w:val="24"/>
          <w:szCs w:val="24"/>
        </w:rPr>
        <w:t>tandard policies and procedures prepared by VDH.</w:t>
      </w:r>
    </w:p>
    <w:p w:rsidRPr="000A7851" w:rsidR="000A7851" w:rsidP="00C762CE" w:rsidRDefault="000A7851" w14:paraId="3183BBCB" w14:textId="33678D71">
      <w:pPr>
        <w:spacing w:line="360" w:lineRule="auto"/>
        <w:rPr>
          <w:rFonts w:ascii="Courier New" w:hAnsi="Courier New" w:cs="Courier New"/>
          <w:i/>
          <w:iCs/>
          <w:sz w:val="24"/>
          <w:szCs w:val="24"/>
          <w:u w:val="single"/>
        </w:rPr>
      </w:pPr>
      <w:r>
        <w:rPr>
          <w:rFonts w:ascii="Courier New" w:hAnsi="Courier New" w:cs="Courier New"/>
          <w:sz w:val="24"/>
          <w:szCs w:val="24"/>
        </w:rPr>
        <w:tab/>
      </w:r>
      <w:r w:rsidRPr="000A7851">
        <w:rPr>
          <w:rFonts w:ascii="Courier New" w:hAnsi="Courier New" w:cs="Courier New"/>
          <w:i/>
          <w:iCs/>
          <w:sz w:val="24"/>
          <w:szCs w:val="24"/>
          <w:u w:val="single"/>
        </w:rPr>
        <w:t>Code key</w:t>
      </w:r>
    </w:p>
    <w:p w:rsidRPr="00EF2230" w:rsidR="00323561" w:rsidP="001A191C" w:rsidRDefault="001A191C" w14:paraId="7678F082" w14:textId="729973FB">
      <w:pPr>
        <w:spacing w:line="360" w:lineRule="auto"/>
        <w:rPr>
          <w:rFonts w:ascii="Courier New" w:hAnsi="Courier New" w:cs="Courier New"/>
          <w:sz w:val="24"/>
          <w:szCs w:val="24"/>
        </w:rPr>
      </w:pPr>
      <w:r w:rsidRPr="00555E0B">
        <w:rPr>
          <w:rStyle w:val="Strong"/>
          <w:rFonts w:ascii="Courier New" w:hAnsi="Courier New" w:cs="Courier New"/>
          <w:b w:val="0"/>
          <w:sz w:val="24"/>
          <w:szCs w:val="24"/>
        </w:rPr>
        <w:t>A unique randomly created 9-digit linking code will be created for each participant in the study</w:t>
      </w:r>
      <w:r w:rsidRPr="00555E0B">
        <w:rPr>
          <w:rFonts w:ascii="Courier New" w:hAnsi="Courier New" w:cs="Courier New"/>
          <w:sz w:val="24"/>
          <w:szCs w:val="24"/>
        </w:rPr>
        <w:t>.</w:t>
      </w:r>
      <w:r w:rsidRPr="00555E0B">
        <w:rPr>
          <w:rFonts w:ascii="Courier New" w:hAnsi="Courier New" w:cs="Courier New"/>
          <w:b/>
          <w:sz w:val="24"/>
          <w:szCs w:val="24"/>
        </w:rPr>
        <w:t xml:space="preserve"> </w:t>
      </w:r>
      <w:r w:rsidRPr="00555E0B">
        <w:rPr>
          <w:rFonts w:ascii="Courier New" w:hAnsi="Courier New" w:cs="Courier New"/>
          <w:sz w:val="24"/>
          <w:szCs w:val="24"/>
        </w:rPr>
        <w:t xml:space="preserve">Participants will be assigned the code, during screening for eligible potential participants, on the </w:t>
      </w:r>
      <w:r w:rsidRPr="00555E0B" w:rsidR="002145C1">
        <w:rPr>
          <w:rFonts w:ascii="Courier New" w:hAnsi="Courier New" w:cs="Courier New"/>
          <w:sz w:val="24"/>
          <w:szCs w:val="24"/>
        </w:rPr>
        <w:t>DMAS</w:t>
      </w:r>
      <w:r w:rsidRPr="00555E0B">
        <w:rPr>
          <w:rFonts w:ascii="Courier New" w:hAnsi="Courier New" w:cs="Courier New"/>
          <w:sz w:val="24"/>
          <w:szCs w:val="24"/>
        </w:rPr>
        <w:t xml:space="preserve"> servers, to minimize the electronic transfer of personally identifiable information between </w:t>
      </w:r>
      <w:r w:rsidRPr="00555E0B" w:rsidR="002145C1">
        <w:rPr>
          <w:rFonts w:ascii="Courier New" w:hAnsi="Courier New" w:cs="Courier New"/>
          <w:sz w:val="24"/>
          <w:szCs w:val="24"/>
        </w:rPr>
        <w:t>VDH and DMAS</w:t>
      </w:r>
      <w:r w:rsidRPr="00555E0B">
        <w:rPr>
          <w:rFonts w:ascii="Courier New" w:hAnsi="Courier New" w:cs="Courier New"/>
          <w:sz w:val="24"/>
          <w:szCs w:val="24"/>
        </w:rPr>
        <w:t xml:space="preserve">. </w:t>
      </w:r>
      <w:r w:rsidRPr="00555E0B">
        <w:rPr>
          <w:rStyle w:val="Strong"/>
          <w:rFonts w:ascii="Courier New" w:hAnsi="Courier New" w:cs="Courier New"/>
          <w:b w:val="0"/>
          <w:sz w:val="24"/>
          <w:szCs w:val="24"/>
        </w:rPr>
        <w:t xml:space="preserve">The code key will allow re-identification of participants in the de-identified analytic dataset. </w:t>
      </w:r>
      <w:r w:rsidRPr="00555E0B">
        <w:rPr>
          <w:rFonts w:ascii="Courier New" w:hAnsi="Courier New" w:cs="Courier New"/>
          <w:sz w:val="24"/>
          <w:szCs w:val="24"/>
        </w:rPr>
        <w:t>Re-identification of participants cannot occur without both the linking code and a code key dataset. The key dataset</w:t>
      </w:r>
      <w:r w:rsidRPr="00555E0B" w:rsidR="00EF2230">
        <w:rPr>
          <w:rFonts w:ascii="Courier New" w:hAnsi="Courier New" w:cs="Courier New"/>
          <w:sz w:val="24"/>
          <w:szCs w:val="24"/>
        </w:rPr>
        <w:t>,</w:t>
      </w:r>
      <w:r w:rsidRPr="00555E0B">
        <w:rPr>
          <w:rFonts w:ascii="Courier New" w:hAnsi="Courier New" w:cs="Courier New"/>
          <w:sz w:val="24"/>
          <w:szCs w:val="24"/>
        </w:rPr>
        <w:t xml:space="preserve"> that includes the link between the original identifiers and the newly created code for each participant</w:t>
      </w:r>
      <w:r w:rsidRPr="00555E0B" w:rsidR="00EF2230">
        <w:rPr>
          <w:rFonts w:ascii="Courier New" w:hAnsi="Courier New" w:cs="Courier New"/>
          <w:sz w:val="24"/>
          <w:szCs w:val="24"/>
        </w:rPr>
        <w:t>,</w:t>
      </w:r>
      <w:r w:rsidRPr="00555E0B">
        <w:rPr>
          <w:rFonts w:ascii="Courier New" w:hAnsi="Courier New" w:cs="Courier New"/>
          <w:sz w:val="24"/>
          <w:szCs w:val="24"/>
        </w:rPr>
        <w:t xml:space="preserve"> will be saved on the </w:t>
      </w:r>
      <w:r w:rsidRPr="00555E0B" w:rsidR="00EF2230">
        <w:rPr>
          <w:rFonts w:ascii="Courier New" w:hAnsi="Courier New" w:cs="Courier New"/>
          <w:sz w:val="24"/>
          <w:szCs w:val="24"/>
        </w:rPr>
        <w:t xml:space="preserve">VDH </w:t>
      </w:r>
      <w:r w:rsidRPr="00555E0B">
        <w:rPr>
          <w:rFonts w:ascii="Courier New" w:hAnsi="Courier New" w:cs="Courier New"/>
          <w:sz w:val="24"/>
          <w:szCs w:val="24"/>
        </w:rPr>
        <w:t xml:space="preserve">server in a secured password protected folder separate from both the original data and from the </w:t>
      </w:r>
      <w:r w:rsidRPr="00555E0B">
        <w:rPr>
          <w:rStyle w:val="Strong"/>
          <w:rFonts w:ascii="Courier New" w:hAnsi="Courier New" w:cs="Courier New"/>
          <w:b w:val="0"/>
          <w:sz w:val="24"/>
          <w:szCs w:val="24"/>
        </w:rPr>
        <w:t>de-identified analytic dataset</w:t>
      </w:r>
      <w:r w:rsidRPr="00555E0B">
        <w:rPr>
          <w:rFonts w:ascii="Courier New" w:hAnsi="Courier New" w:cs="Courier New"/>
          <w:sz w:val="24"/>
          <w:szCs w:val="24"/>
        </w:rPr>
        <w:t xml:space="preserve">. Only a </w:t>
      </w:r>
      <w:r w:rsidRPr="00555E0B" w:rsidR="00EF2230">
        <w:rPr>
          <w:rFonts w:ascii="Courier New" w:hAnsi="Courier New" w:cs="Courier New"/>
          <w:sz w:val="24"/>
          <w:szCs w:val="24"/>
        </w:rPr>
        <w:t>VDH</w:t>
      </w:r>
      <w:r w:rsidRPr="00555E0B">
        <w:rPr>
          <w:rFonts w:ascii="Courier New" w:hAnsi="Courier New" w:cs="Courier New"/>
          <w:sz w:val="24"/>
          <w:szCs w:val="24"/>
        </w:rPr>
        <w:t xml:space="preserve"> Data </w:t>
      </w:r>
      <w:r w:rsidRPr="00555E0B">
        <w:rPr>
          <w:rFonts w:ascii="Courier New" w:hAnsi="Courier New" w:cs="Courier New"/>
          <w:sz w:val="24"/>
          <w:szCs w:val="24"/>
        </w:rPr>
        <w:lastRenderedPageBreak/>
        <w:t>Security Manager will have access to the key data.   The code key will be destroyed at the end of the study once the minimum time required for data retention has been met as per VCU Data Retention Policy.</w:t>
      </w:r>
      <w:r w:rsidRPr="00EF2230">
        <w:rPr>
          <w:rFonts w:ascii="Courier New" w:hAnsi="Courier New" w:cs="Courier New"/>
          <w:sz w:val="24"/>
          <w:szCs w:val="24"/>
        </w:rPr>
        <w:t xml:space="preserve"> </w:t>
      </w:r>
    </w:p>
    <w:p w:rsidRPr="00255354" w:rsidR="001A191C" w:rsidP="00C762CE" w:rsidRDefault="008776CD" w14:paraId="2BE0B585" w14:textId="41006B50">
      <w:pPr>
        <w:spacing w:line="360" w:lineRule="auto"/>
        <w:rPr>
          <w:rFonts w:ascii="Courier New" w:hAnsi="Courier New" w:cs="Courier New"/>
          <w:sz w:val="24"/>
          <w:szCs w:val="24"/>
          <w:u w:val="single"/>
        </w:rPr>
      </w:pPr>
      <w:r w:rsidRPr="00255354">
        <w:rPr>
          <w:rFonts w:ascii="Courier New" w:hAnsi="Courier New" w:cs="Courier New"/>
          <w:sz w:val="24"/>
          <w:szCs w:val="24"/>
          <w:u w:val="single"/>
        </w:rPr>
        <w:t>University of Virginia</w:t>
      </w:r>
    </w:p>
    <w:p w:rsidRPr="005A3F8A" w:rsidR="008776CD" w:rsidP="005A3F8A" w:rsidRDefault="00255354" w14:paraId="4821BA9F" w14:textId="3EC3C1FA">
      <w:pPr>
        <w:autoSpaceDE w:val="0"/>
        <w:autoSpaceDN w:val="0"/>
        <w:adjustRightInd w:val="0"/>
        <w:spacing w:after="0" w:line="360" w:lineRule="auto"/>
        <w:rPr>
          <w:rFonts w:ascii="CIDFont+F1" w:hAnsi="CIDFont+F1" w:cs="CIDFont+F1"/>
          <w:sz w:val="13"/>
          <w:szCs w:val="13"/>
        </w:rPr>
      </w:pPr>
      <w:r w:rsidRPr="00255354">
        <w:rPr>
          <w:rFonts w:ascii="Courier New" w:hAnsi="Courier New" w:cs="Courier New"/>
          <w:sz w:val="24"/>
          <w:szCs w:val="24"/>
        </w:rPr>
        <w:t>Data</w:t>
      </w:r>
      <w:r>
        <w:rPr>
          <w:rFonts w:ascii="Courier New" w:hAnsi="Courier New" w:cs="Courier New"/>
          <w:sz w:val="24"/>
          <w:szCs w:val="24"/>
        </w:rPr>
        <w:t xml:space="preserve"> </w:t>
      </w:r>
      <w:r w:rsidRPr="00255354">
        <w:rPr>
          <w:rFonts w:ascii="Courier New" w:hAnsi="Courier New" w:cs="Courier New"/>
          <w:sz w:val="24"/>
          <w:szCs w:val="24"/>
        </w:rPr>
        <w:t>collected via the PositiveLinks app will be stored on the PositiveLinks secure</w:t>
      </w:r>
      <w:r w:rsidR="00EB7E1F">
        <w:rPr>
          <w:rFonts w:ascii="Courier New" w:hAnsi="Courier New" w:cs="Courier New"/>
          <w:sz w:val="24"/>
          <w:szCs w:val="24"/>
        </w:rPr>
        <w:t xml:space="preserve"> </w:t>
      </w:r>
      <w:r w:rsidRPr="00255354">
        <w:rPr>
          <w:rFonts w:ascii="Courier New" w:hAnsi="Courier New" w:cs="Courier New"/>
          <w:sz w:val="24"/>
          <w:szCs w:val="24"/>
        </w:rPr>
        <w:t>server, a password-protected and encrypted virtual web platform accessible only to study team members. Data</w:t>
      </w:r>
      <w:r>
        <w:rPr>
          <w:rFonts w:ascii="Courier New" w:hAnsi="Courier New" w:cs="Courier New"/>
          <w:sz w:val="24"/>
          <w:szCs w:val="24"/>
        </w:rPr>
        <w:t xml:space="preserve"> </w:t>
      </w:r>
      <w:r w:rsidRPr="00255354">
        <w:rPr>
          <w:rFonts w:ascii="Courier New" w:hAnsi="Courier New" w:cs="Courier New"/>
          <w:sz w:val="24"/>
          <w:szCs w:val="24"/>
        </w:rPr>
        <w:t>collected from the app, along with PositiveLinks usernames, will be securely transmitted electronically to secure</w:t>
      </w:r>
      <w:r>
        <w:rPr>
          <w:rFonts w:ascii="Courier New" w:hAnsi="Courier New" w:cs="Courier New"/>
          <w:sz w:val="24"/>
          <w:szCs w:val="24"/>
        </w:rPr>
        <w:t xml:space="preserve"> </w:t>
      </w:r>
      <w:r w:rsidRPr="00255354">
        <w:rPr>
          <w:rFonts w:ascii="Courier New" w:hAnsi="Courier New" w:cs="Courier New"/>
          <w:sz w:val="24"/>
          <w:szCs w:val="24"/>
        </w:rPr>
        <w:t xml:space="preserve">University of Virginia servers. </w:t>
      </w:r>
      <w:r w:rsidRPr="005A3F8A" w:rsidR="005A3F8A">
        <w:rPr>
          <w:rFonts w:ascii="Courier New" w:hAnsi="Courier New" w:cs="Courier New"/>
          <w:sz w:val="24"/>
          <w:szCs w:val="24"/>
        </w:rPr>
        <w:t>These servers comply with University of Virginia policies and standards including the Data Protection of University Information policy, Institutional Data Protection Standards, and Security of Network- Connected Devices Standard (https://security.virginia.edu/data-protection).</w:t>
      </w:r>
      <w:r w:rsidRPr="00255354">
        <w:rPr>
          <w:rFonts w:ascii="Courier New" w:hAnsi="Courier New" w:cs="Courier New"/>
          <w:sz w:val="24"/>
          <w:szCs w:val="24"/>
        </w:rPr>
        <w:t>Data retained at University of Virginia will not include name</w:t>
      </w:r>
      <w:r w:rsidR="00780BD3">
        <w:rPr>
          <w:rFonts w:ascii="Courier New" w:hAnsi="Courier New" w:cs="Courier New"/>
          <w:sz w:val="24"/>
          <w:szCs w:val="24"/>
        </w:rPr>
        <w:t xml:space="preserve"> or </w:t>
      </w:r>
      <w:r w:rsidRPr="00255354">
        <w:rPr>
          <w:rFonts w:ascii="Courier New" w:hAnsi="Courier New" w:cs="Courier New"/>
          <w:sz w:val="24"/>
          <w:szCs w:val="24"/>
        </w:rPr>
        <w:t>date of</w:t>
      </w:r>
      <w:r>
        <w:rPr>
          <w:rFonts w:ascii="Courier New" w:hAnsi="Courier New" w:cs="Courier New"/>
          <w:sz w:val="24"/>
          <w:szCs w:val="24"/>
        </w:rPr>
        <w:t xml:space="preserve"> </w:t>
      </w:r>
      <w:r w:rsidRPr="00255354">
        <w:rPr>
          <w:rFonts w:ascii="Courier New" w:hAnsi="Courier New" w:cs="Courier New"/>
          <w:sz w:val="24"/>
          <w:szCs w:val="24"/>
        </w:rPr>
        <w:t>birt</w:t>
      </w:r>
      <w:r w:rsidR="00780BD3">
        <w:rPr>
          <w:rFonts w:ascii="Courier New" w:hAnsi="Courier New" w:cs="Courier New"/>
          <w:sz w:val="24"/>
          <w:szCs w:val="24"/>
        </w:rPr>
        <w:t>h or other identifiers</w:t>
      </w:r>
      <w:r w:rsidRPr="00255354">
        <w:rPr>
          <w:rFonts w:ascii="Courier New" w:hAnsi="Courier New" w:cs="Courier New"/>
          <w:sz w:val="24"/>
          <w:szCs w:val="24"/>
        </w:rPr>
        <w:t>. For final documentation purposes, University of Virginia will transfer a complete copy of</w:t>
      </w:r>
      <w:r>
        <w:rPr>
          <w:rFonts w:ascii="Courier New" w:hAnsi="Courier New" w:cs="Courier New"/>
          <w:sz w:val="24"/>
          <w:szCs w:val="24"/>
        </w:rPr>
        <w:t xml:space="preserve"> </w:t>
      </w:r>
      <w:r w:rsidRPr="00255354">
        <w:rPr>
          <w:rFonts w:ascii="Courier New" w:hAnsi="Courier New" w:cs="Courier New"/>
          <w:sz w:val="24"/>
          <w:szCs w:val="24"/>
        </w:rPr>
        <w:t xml:space="preserve">PositiveLinks data to VCU using a secure FTP transfer after the 12-month </w:t>
      </w:r>
      <w:r w:rsidR="00323561">
        <w:rPr>
          <w:rFonts w:ascii="Courier New" w:hAnsi="Courier New" w:cs="Courier New"/>
          <w:sz w:val="24"/>
          <w:szCs w:val="24"/>
        </w:rPr>
        <w:t xml:space="preserve">intervention </w:t>
      </w:r>
      <w:r w:rsidRPr="00255354">
        <w:rPr>
          <w:rFonts w:ascii="Courier New" w:hAnsi="Courier New" w:cs="Courier New"/>
          <w:sz w:val="24"/>
          <w:szCs w:val="24"/>
        </w:rPr>
        <w:t>follow-up period</w:t>
      </w:r>
      <w:r w:rsidR="00B42466">
        <w:rPr>
          <w:rFonts w:ascii="Courier New" w:hAnsi="Courier New" w:cs="Courier New"/>
          <w:sz w:val="24"/>
          <w:szCs w:val="24"/>
        </w:rPr>
        <w:t xml:space="preserve"> is complete</w:t>
      </w:r>
      <w:r w:rsidRPr="00255354">
        <w:rPr>
          <w:rFonts w:ascii="Courier New" w:hAnsi="Courier New" w:cs="Courier New"/>
          <w:sz w:val="24"/>
          <w:szCs w:val="24"/>
        </w:rPr>
        <w:t>.</w:t>
      </w:r>
    </w:p>
    <w:p w:rsidRPr="00C762CE" w:rsidR="009F049E" w:rsidP="00C762CE" w:rsidRDefault="009F049E" w14:paraId="79E51E47" w14:textId="77777777">
      <w:pPr>
        <w:spacing w:line="360" w:lineRule="auto"/>
        <w:rPr>
          <w:rFonts w:ascii="Courier New" w:hAnsi="Courier New" w:cs="Courier New"/>
          <w:sz w:val="24"/>
          <w:szCs w:val="24"/>
        </w:rPr>
      </w:pPr>
    </w:p>
    <w:p w:rsidRPr="00C762CE" w:rsidR="002B740B" w:rsidP="00677DBB" w:rsidRDefault="002B740B" w14:paraId="6B6C7E34" w14:textId="77777777">
      <w:pPr>
        <w:spacing w:after="0" w:line="360" w:lineRule="auto"/>
        <w:rPr>
          <w:rFonts w:ascii="Courier New" w:hAnsi="Courier New" w:cs="Courier New"/>
          <w:sz w:val="24"/>
          <w:szCs w:val="24"/>
          <w:u w:val="single"/>
        </w:rPr>
      </w:pPr>
      <w:r w:rsidRPr="00C762CE">
        <w:rPr>
          <w:rFonts w:ascii="Courier New" w:hAnsi="Courier New" w:cs="Courier New"/>
          <w:sz w:val="24"/>
          <w:szCs w:val="24"/>
          <w:u w:val="single"/>
        </w:rPr>
        <w:t xml:space="preserve">Virginia Commonwealth University </w:t>
      </w:r>
    </w:p>
    <w:p w:rsidR="00677DBB" w:rsidP="00677DBB" w:rsidRDefault="00677DBB" w14:paraId="700B38C8" w14:textId="77777777">
      <w:pPr>
        <w:spacing w:after="0" w:line="360" w:lineRule="auto"/>
        <w:rPr>
          <w:rFonts w:ascii="Courier New" w:hAnsi="Courier New" w:cs="Courier New"/>
          <w:sz w:val="24"/>
          <w:szCs w:val="24"/>
        </w:rPr>
      </w:pPr>
    </w:p>
    <w:p w:rsidRPr="00C762CE" w:rsidR="002B740B" w:rsidP="00677DBB" w:rsidRDefault="00161A47" w14:paraId="3C326E8D" w14:textId="6D6FAB4A">
      <w:pPr>
        <w:spacing w:after="0" w:line="360" w:lineRule="auto"/>
        <w:rPr>
          <w:rFonts w:ascii="Courier New" w:hAnsi="Courier New" w:cs="Courier New"/>
          <w:sz w:val="24"/>
          <w:szCs w:val="24"/>
        </w:rPr>
      </w:pPr>
      <w:r w:rsidRPr="00C762CE">
        <w:rPr>
          <w:rFonts w:ascii="Courier New" w:hAnsi="Courier New" w:cs="Courier New"/>
          <w:sz w:val="24"/>
          <w:szCs w:val="24"/>
        </w:rPr>
        <w:t>S</w:t>
      </w:r>
      <w:r w:rsidRPr="00C762CE" w:rsidR="002B740B">
        <w:rPr>
          <w:rFonts w:ascii="Courier New" w:hAnsi="Courier New" w:cs="Courier New"/>
          <w:sz w:val="24"/>
          <w:szCs w:val="24"/>
        </w:rPr>
        <w:t xml:space="preserve">tudy data </w:t>
      </w:r>
      <w:r w:rsidRPr="00C762CE">
        <w:rPr>
          <w:rFonts w:ascii="Courier New" w:hAnsi="Courier New" w:cs="Courier New"/>
          <w:sz w:val="24"/>
          <w:szCs w:val="24"/>
        </w:rPr>
        <w:t>will be</w:t>
      </w:r>
      <w:r w:rsidRPr="00C762CE" w:rsidR="002B740B">
        <w:rPr>
          <w:rFonts w:ascii="Courier New" w:hAnsi="Courier New" w:cs="Courier New"/>
          <w:sz w:val="24"/>
          <w:szCs w:val="24"/>
        </w:rPr>
        <w:t xml:space="preserve"> securely stored on DMAS and VDH servers and will be analyzed by authorized VCU personnel. VCU project per</w:t>
      </w:r>
      <w:r w:rsidRPr="00C762CE" w:rsidR="009C19FF">
        <w:rPr>
          <w:rFonts w:ascii="Courier New" w:hAnsi="Courier New" w:cs="Courier New"/>
          <w:sz w:val="24"/>
          <w:szCs w:val="24"/>
        </w:rPr>
        <w:t>sonnel will access the DMAS server</w:t>
      </w:r>
      <w:r w:rsidRPr="00C762CE" w:rsidR="002B740B">
        <w:rPr>
          <w:rFonts w:ascii="Courier New" w:hAnsi="Courier New" w:cs="Courier New"/>
          <w:sz w:val="24"/>
          <w:szCs w:val="24"/>
        </w:rPr>
        <w:t xml:space="preserve"> via a remote, secure web-based system using VITA-secured DMAS laptops or software to access the data. Remote access will occur at individual workstations physically located in an office building with various levels of physical access controls, including security guards, card access, and lock</w:t>
      </w:r>
      <w:r w:rsidRPr="00C762CE" w:rsidR="009C19FF">
        <w:rPr>
          <w:rFonts w:ascii="Courier New" w:hAnsi="Courier New" w:cs="Courier New"/>
          <w:sz w:val="24"/>
          <w:szCs w:val="24"/>
        </w:rPr>
        <w:t>ing department and office doors</w:t>
      </w:r>
      <w:r w:rsidRPr="00C762CE" w:rsidR="002B740B">
        <w:rPr>
          <w:rFonts w:ascii="Courier New" w:hAnsi="Courier New" w:cs="Courier New"/>
          <w:sz w:val="24"/>
          <w:szCs w:val="24"/>
        </w:rPr>
        <w:t xml:space="preserve"> which are locked when vacant. Only authorized project personnel will have access to computer output. A data use agreement </w:t>
      </w:r>
      <w:r w:rsidRPr="00C762CE" w:rsidR="002B740B">
        <w:rPr>
          <w:rFonts w:ascii="Courier New" w:hAnsi="Courier New" w:cs="Courier New"/>
          <w:sz w:val="24"/>
          <w:szCs w:val="24"/>
        </w:rPr>
        <w:lastRenderedPageBreak/>
        <w:t xml:space="preserve">between VCU and DMAS will incorporate confidentiality standards and limitations on use of the Medicaid data to ensure data security and ethical standards of data use are met. </w:t>
      </w:r>
    </w:p>
    <w:p w:rsidRPr="00C762CE" w:rsidR="002B740B" w:rsidP="00C762CE" w:rsidRDefault="002B740B" w14:paraId="75C7F328" w14:textId="77777777">
      <w:pPr>
        <w:spacing w:after="0" w:line="360" w:lineRule="auto"/>
        <w:rPr>
          <w:rFonts w:ascii="Courier New" w:hAnsi="Courier New" w:cs="Courier New"/>
          <w:sz w:val="24"/>
          <w:szCs w:val="24"/>
        </w:rPr>
      </w:pPr>
    </w:p>
    <w:p w:rsidRPr="00C762CE" w:rsidR="002B740B" w:rsidP="00C762CE" w:rsidRDefault="002B740B" w14:paraId="12C840DE" w14:textId="786AA177">
      <w:pPr>
        <w:spacing w:after="0" w:line="360" w:lineRule="auto"/>
        <w:rPr>
          <w:rFonts w:ascii="Courier New" w:hAnsi="Courier New" w:cs="Courier New"/>
          <w:sz w:val="24"/>
          <w:szCs w:val="24"/>
        </w:rPr>
      </w:pPr>
      <w:r w:rsidRPr="00C762CE">
        <w:rPr>
          <w:rFonts w:ascii="Courier New" w:hAnsi="Courier New" w:cs="Courier New"/>
          <w:sz w:val="24"/>
          <w:szCs w:val="24"/>
        </w:rPr>
        <w:t>VCU project personnel will access V</w:t>
      </w:r>
      <w:r w:rsidR="00AC104D">
        <w:rPr>
          <w:rFonts w:ascii="Courier New" w:hAnsi="Courier New" w:cs="Courier New"/>
          <w:sz w:val="24"/>
          <w:szCs w:val="24"/>
        </w:rPr>
        <w:t>irginia</w:t>
      </w:r>
      <w:r w:rsidRPr="00C762CE">
        <w:rPr>
          <w:rFonts w:ascii="Courier New" w:hAnsi="Courier New" w:cs="Courier New"/>
          <w:sz w:val="24"/>
          <w:szCs w:val="24"/>
        </w:rPr>
        <w:t xml:space="preserve"> Care Marker data via remote, secure Virtual Private Network (VPN)</w:t>
      </w:r>
      <w:r w:rsidRPr="00C762CE" w:rsidR="009C19FF">
        <w:rPr>
          <w:rFonts w:ascii="Courier New" w:hAnsi="Courier New" w:cs="Courier New"/>
          <w:sz w:val="24"/>
          <w:szCs w:val="24"/>
        </w:rPr>
        <w:t xml:space="preserve">. VCU will use </w:t>
      </w:r>
      <w:r w:rsidRPr="00C762CE">
        <w:rPr>
          <w:rFonts w:ascii="Courier New" w:hAnsi="Courier New" w:cs="Courier New"/>
          <w:sz w:val="24"/>
          <w:szCs w:val="24"/>
        </w:rPr>
        <w:t>VDH-provided and VD</w:t>
      </w:r>
      <w:r w:rsidRPr="00C762CE" w:rsidR="009C19FF">
        <w:rPr>
          <w:rFonts w:ascii="Courier New" w:hAnsi="Courier New" w:cs="Courier New"/>
          <w:sz w:val="24"/>
          <w:szCs w:val="24"/>
        </w:rPr>
        <w:t xml:space="preserve">H-maintained laptops and will follow </w:t>
      </w:r>
      <w:r w:rsidRPr="00C762CE">
        <w:rPr>
          <w:rFonts w:ascii="Courier New" w:hAnsi="Courier New" w:cs="Courier New"/>
          <w:sz w:val="24"/>
          <w:szCs w:val="24"/>
        </w:rPr>
        <w:t>policies set by the VDH Security and Confidentiality Procedures. Access to workstations requires an authorized COV</w:t>
      </w:r>
      <w:r w:rsidRPr="00C762CE" w:rsidR="009C19FF">
        <w:rPr>
          <w:rFonts w:ascii="Courier New" w:hAnsi="Courier New" w:cs="Courier New"/>
          <w:sz w:val="24"/>
          <w:szCs w:val="24"/>
        </w:rPr>
        <w:t xml:space="preserve"> </w:t>
      </w:r>
      <w:r w:rsidRPr="00C762CE">
        <w:rPr>
          <w:rFonts w:ascii="Courier New" w:hAnsi="Courier New" w:cs="Courier New"/>
          <w:sz w:val="24"/>
          <w:szCs w:val="24"/>
        </w:rPr>
        <w:t xml:space="preserve">account. Dual factor authentication is required to sign into the VDH server via VPN. </w:t>
      </w:r>
      <w:r w:rsidRPr="00C762CE" w:rsidR="00AC741D">
        <w:rPr>
          <w:rFonts w:ascii="Courier New" w:hAnsi="Courier New" w:cs="Courier New"/>
          <w:sz w:val="24"/>
          <w:szCs w:val="24"/>
        </w:rPr>
        <w:t>VCU project personnel’s individual workstations are physically located in an office building with various levels of physical access controls, including security guards, card access, and locki</w:t>
      </w:r>
      <w:r w:rsidRPr="00C762CE" w:rsidR="009C19FF">
        <w:rPr>
          <w:rFonts w:ascii="Courier New" w:hAnsi="Courier New" w:cs="Courier New"/>
          <w:sz w:val="24"/>
          <w:szCs w:val="24"/>
        </w:rPr>
        <w:t xml:space="preserve">ng department and office doors </w:t>
      </w:r>
      <w:r w:rsidRPr="00C762CE" w:rsidR="00AC741D">
        <w:rPr>
          <w:rFonts w:ascii="Courier New" w:hAnsi="Courier New" w:cs="Courier New"/>
          <w:sz w:val="24"/>
          <w:szCs w:val="24"/>
        </w:rPr>
        <w:t xml:space="preserve">which are locked when vacant. Logical access to workstations requires an authorized Active Directory account. </w:t>
      </w:r>
      <w:r w:rsidRPr="00C762CE">
        <w:rPr>
          <w:rFonts w:ascii="Courier New" w:hAnsi="Courier New" w:cs="Courier New"/>
          <w:sz w:val="24"/>
          <w:szCs w:val="24"/>
        </w:rPr>
        <w:t xml:space="preserve">A data use agreement between VCU and DMAS will incorporate confidentiality standards and limitations on use of the </w:t>
      </w:r>
      <w:r w:rsidRPr="00C762CE" w:rsidR="009C19FF">
        <w:rPr>
          <w:rFonts w:ascii="Courier New" w:hAnsi="Courier New" w:cs="Courier New"/>
          <w:sz w:val="24"/>
          <w:szCs w:val="24"/>
        </w:rPr>
        <w:t>VDH</w:t>
      </w:r>
      <w:r w:rsidRPr="00C762CE">
        <w:rPr>
          <w:rFonts w:ascii="Courier New" w:hAnsi="Courier New" w:cs="Courier New"/>
          <w:sz w:val="24"/>
          <w:szCs w:val="24"/>
        </w:rPr>
        <w:t xml:space="preserve"> data to ensure data security and ethical standards of data use are met. </w:t>
      </w:r>
    </w:p>
    <w:p w:rsidRPr="00C762CE" w:rsidR="002B740B" w:rsidP="00C762CE" w:rsidRDefault="002B740B" w14:paraId="276D3787" w14:textId="77777777">
      <w:pPr>
        <w:spacing w:after="0" w:line="360" w:lineRule="auto"/>
        <w:rPr>
          <w:rFonts w:ascii="Courier New" w:hAnsi="Courier New" w:cs="Courier New"/>
          <w:sz w:val="24"/>
          <w:szCs w:val="24"/>
        </w:rPr>
      </w:pPr>
    </w:p>
    <w:p w:rsidRPr="00C762CE" w:rsidR="002B740B" w:rsidP="00C762CE" w:rsidRDefault="002B740B" w14:paraId="23F7F655" w14:textId="0875E14C">
      <w:pPr>
        <w:spacing w:after="0" w:line="360" w:lineRule="auto"/>
        <w:rPr>
          <w:rFonts w:ascii="Courier New" w:hAnsi="Courier New" w:cs="Courier New"/>
          <w:sz w:val="24"/>
          <w:szCs w:val="24"/>
        </w:rPr>
      </w:pPr>
      <w:r w:rsidRPr="00C762CE">
        <w:rPr>
          <w:rFonts w:ascii="Courier New" w:hAnsi="Courier New" w:cs="Courier New"/>
          <w:sz w:val="24"/>
          <w:szCs w:val="24"/>
        </w:rPr>
        <w:t xml:space="preserve">No identifiable individual-level data will be stored at VCU. Only de-identified </w:t>
      </w:r>
      <w:r w:rsidRPr="00C762CE" w:rsidR="009C19FF">
        <w:rPr>
          <w:rFonts w:ascii="Courier New" w:hAnsi="Courier New" w:cs="Courier New"/>
          <w:sz w:val="24"/>
          <w:szCs w:val="24"/>
        </w:rPr>
        <w:t xml:space="preserve">analytic </w:t>
      </w:r>
      <w:r w:rsidRPr="00C762CE">
        <w:rPr>
          <w:rFonts w:ascii="Courier New" w:hAnsi="Courier New" w:cs="Courier New"/>
          <w:sz w:val="24"/>
          <w:szCs w:val="24"/>
        </w:rPr>
        <w:t xml:space="preserve">datasets will be transferred and downloaded onto VCU servers. </w:t>
      </w:r>
      <w:r w:rsidRPr="00C762CE" w:rsidR="009C19FF">
        <w:rPr>
          <w:rFonts w:ascii="Courier New" w:hAnsi="Courier New" w:cs="Courier New"/>
          <w:sz w:val="24"/>
          <w:szCs w:val="24"/>
        </w:rPr>
        <w:t xml:space="preserve">VCU personnel will not be able to </w:t>
      </w:r>
      <w:r w:rsidRPr="00C762CE" w:rsidR="009C19FF">
        <w:rPr>
          <w:rStyle w:val="Strong"/>
          <w:rFonts w:ascii="Courier New" w:hAnsi="Courier New" w:cs="Courier New"/>
          <w:b w:val="0"/>
          <w:sz w:val="24"/>
          <w:szCs w:val="24"/>
        </w:rPr>
        <w:t>re-identify participants in the de-identified analytic dataset.</w:t>
      </w:r>
      <w:r w:rsidRPr="00C762CE" w:rsidR="009C19FF">
        <w:rPr>
          <w:rFonts w:ascii="Courier New" w:hAnsi="Courier New" w:cs="Courier New"/>
          <w:sz w:val="24"/>
          <w:szCs w:val="24"/>
        </w:rPr>
        <w:t xml:space="preserve"> </w:t>
      </w:r>
      <w:r w:rsidRPr="00C762CE">
        <w:rPr>
          <w:rFonts w:ascii="Courier New" w:hAnsi="Courier New" w:cs="Courier New"/>
          <w:sz w:val="24"/>
          <w:szCs w:val="24"/>
        </w:rPr>
        <w:t>The dataset will be protected from improper use and disclosure through use of university-wide data security standards as outlined in the VCU Research Data Ownership, Retention, Access, and Security policy. Only authorized persons at VCU will have access to these data.</w:t>
      </w:r>
      <w:r w:rsidRPr="00C762CE" w:rsidR="00CD1CDD">
        <w:rPr>
          <w:rFonts w:ascii="Courier New" w:hAnsi="Courier New" w:cs="Courier New"/>
          <w:sz w:val="24"/>
          <w:szCs w:val="24"/>
        </w:rPr>
        <w:t xml:space="preserve"> </w:t>
      </w:r>
    </w:p>
    <w:p w:rsidRPr="00C762CE" w:rsidR="002B740B" w:rsidP="00C762CE" w:rsidRDefault="002B740B" w14:paraId="4EE8F922" w14:textId="5AAA646B">
      <w:pPr>
        <w:spacing w:after="0" w:line="360" w:lineRule="auto"/>
        <w:rPr>
          <w:rFonts w:ascii="Courier New" w:hAnsi="Courier New" w:cs="Courier New"/>
          <w:sz w:val="24"/>
          <w:szCs w:val="24"/>
        </w:rPr>
      </w:pPr>
    </w:p>
    <w:p w:rsidRPr="00C762CE" w:rsidR="002B740B" w:rsidP="00C762CE" w:rsidRDefault="002B740B" w14:paraId="55DB3942" w14:textId="762BBDD4">
      <w:pPr>
        <w:spacing w:after="0" w:line="360" w:lineRule="auto"/>
        <w:rPr>
          <w:rFonts w:ascii="Courier New" w:hAnsi="Courier New" w:cs="Courier New"/>
          <w:sz w:val="24"/>
          <w:szCs w:val="24"/>
          <w:u w:val="single"/>
        </w:rPr>
      </w:pPr>
      <w:r w:rsidRPr="00C762CE">
        <w:rPr>
          <w:rFonts w:ascii="Courier New" w:hAnsi="Courier New" w:cs="Courier New"/>
          <w:sz w:val="24"/>
          <w:szCs w:val="24"/>
          <w:u w:val="single"/>
        </w:rPr>
        <w:t>Centers for Disease Control and Prevention</w:t>
      </w:r>
    </w:p>
    <w:p w:rsidRPr="00C762CE" w:rsidR="002B740B" w:rsidP="00C762CE" w:rsidRDefault="002B740B" w14:paraId="071E65C1" w14:textId="34325AC8">
      <w:pPr>
        <w:spacing w:after="0" w:line="360" w:lineRule="auto"/>
        <w:rPr>
          <w:rFonts w:ascii="Courier New" w:hAnsi="Courier New" w:cs="Courier New"/>
          <w:sz w:val="24"/>
          <w:szCs w:val="24"/>
        </w:rPr>
      </w:pPr>
    </w:p>
    <w:p w:rsidRPr="00905400" w:rsidR="00990521" w:rsidP="00990521" w:rsidRDefault="000D3AB5" w14:paraId="75A0D08A" w14:textId="481A5DC3">
      <w:pPr>
        <w:spacing w:line="360" w:lineRule="auto"/>
        <w:rPr>
          <w:rFonts w:ascii="Courier New" w:hAnsi="Courier New" w:cs="Courier New"/>
          <w:sz w:val="24"/>
          <w:szCs w:val="24"/>
        </w:rPr>
      </w:pPr>
      <w:r w:rsidRPr="00C762CE">
        <w:rPr>
          <w:rStyle w:val="Strong"/>
          <w:rFonts w:ascii="Courier New" w:hAnsi="Courier New" w:cs="Courier New"/>
          <w:b w:val="0"/>
          <w:sz w:val="24"/>
          <w:szCs w:val="24"/>
        </w:rPr>
        <w:t xml:space="preserve">No identifiable data will be sent to CDC. </w:t>
      </w:r>
      <w:r w:rsidRPr="00C762CE" w:rsidR="009B04C1">
        <w:rPr>
          <w:rStyle w:val="Strong"/>
          <w:rFonts w:ascii="Courier New" w:hAnsi="Courier New" w:cs="Courier New"/>
          <w:b w:val="0"/>
          <w:sz w:val="24"/>
          <w:szCs w:val="24"/>
        </w:rPr>
        <w:t xml:space="preserve">Virginia Commonwealth University will construct de-identified analytic datasets. </w:t>
      </w:r>
      <w:r w:rsidRPr="00C762CE" w:rsidR="002B740B">
        <w:rPr>
          <w:rStyle w:val="Strong"/>
          <w:rFonts w:ascii="Courier New" w:hAnsi="Courier New" w:cs="Courier New"/>
          <w:b w:val="0"/>
          <w:sz w:val="24"/>
          <w:szCs w:val="24"/>
        </w:rPr>
        <w:t xml:space="preserve">All study data </w:t>
      </w:r>
      <w:r w:rsidRPr="00C762CE" w:rsidR="008379C5">
        <w:rPr>
          <w:rStyle w:val="Strong"/>
          <w:rFonts w:ascii="Courier New" w:hAnsi="Courier New" w:cs="Courier New"/>
          <w:b w:val="0"/>
          <w:sz w:val="24"/>
          <w:szCs w:val="24"/>
        </w:rPr>
        <w:t>will be de-identified and all PI</w:t>
      </w:r>
      <w:r w:rsidRPr="00C762CE" w:rsidR="002B740B">
        <w:rPr>
          <w:rStyle w:val="Strong"/>
          <w:rFonts w:ascii="Courier New" w:hAnsi="Courier New" w:cs="Courier New"/>
          <w:b w:val="0"/>
          <w:sz w:val="24"/>
          <w:szCs w:val="24"/>
        </w:rPr>
        <w:t xml:space="preserve">I elements will be removed from </w:t>
      </w:r>
      <w:r w:rsidRPr="00C762CE" w:rsidR="002B740B">
        <w:rPr>
          <w:rStyle w:val="Strong"/>
          <w:rFonts w:ascii="Courier New" w:hAnsi="Courier New" w:cs="Courier New"/>
          <w:b w:val="0"/>
          <w:sz w:val="24"/>
          <w:szCs w:val="24"/>
        </w:rPr>
        <w:lastRenderedPageBreak/>
        <w:t xml:space="preserve">the original data, and a new de-identified analytic dataset will be created in accordance with HIPAA regulations and 45 CFR 164.514. </w:t>
      </w:r>
      <w:r w:rsidRPr="00555E0B" w:rsidR="006019C9">
        <w:rPr>
          <w:rFonts w:ascii="Courier New" w:hAnsi="Courier New" w:cs="Courier New"/>
          <w:sz w:val="24"/>
          <w:szCs w:val="24"/>
        </w:rPr>
        <w:t xml:space="preserve">Participant names, social security numbers, medical record or plan numbers, and Medicaid identification and account numbers will be </w:t>
      </w:r>
      <w:r w:rsidRPr="00555E0B" w:rsidR="006B7F06">
        <w:rPr>
          <w:rFonts w:ascii="Courier New" w:hAnsi="Courier New" w:cs="Courier New"/>
          <w:sz w:val="24"/>
          <w:szCs w:val="24"/>
        </w:rPr>
        <w:t>removed</w:t>
      </w:r>
      <w:r w:rsidRPr="00555E0B" w:rsidR="006019C9">
        <w:rPr>
          <w:rFonts w:ascii="Courier New" w:hAnsi="Courier New" w:cs="Courier New"/>
          <w:sz w:val="24"/>
          <w:szCs w:val="24"/>
        </w:rPr>
        <w:t xml:space="preserve"> from the analytic datasets. All contact information, such as telephone numbers or street addresses will be removed from the data. </w:t>
      </w:r>
      <w:r w:rsidRPr="00555E0B" w:rsidR="00990521">
        <w:rPr>
          <w:rFonts w:ascii="Courier New" w:hAnsi="Courier New" w:cs="Courier New"/>
          <w:sz w:val="24"/>
          <w:szCs w:val="24"/>
        </w:rPr>
        <w:t>Units of geographic analysis smaller than the state level (e.g., county) will be retained; however, street addresses will be removed.</w:t>
      </w:r>
    </w:p>
    <w:p w:rsidRPr="00C762CE" w:rsidR="002B740B" w:rsidP="00C762CE" w:rsidRDefault="00EF355D" w14:paraId="1FE68F91" w14:textId="162DA525">
      <w:pPr>
        <w:spacing w:after="0" w:line="360" w:lineRule="auto"/>
        <w:rPr>
          <w:rStyle w:val="Strong"/>
          <w:rFonts w:ascii="Courier New" w:hAnsi="Courier New" w:cs="Courier New"/>
          <w:b w:val="0"/>
          <w:bCs w:val="0"/>
          <w:sz w:val="24"/>
          <w:szCs w:val="24"/>
        </w:rPr>
      </w:pPr>
      <w:r w:rsidRPr="00C762CE">
        <w:rPr>
          <w:rFonts w:ascii="Courier New" w:hAnsi="Courier New" w:cs="Courier New"/>
          <w:sz w:val="24"/>
          <w:szCs w:val="24"/>
        </w:rPr>
        <w:t xml:space="preserve">Only de-identified analytic datasets will be sent to CDC. </w:t>
      </w:r>
      <w:r w:rsidRPr="00C762CE" w:rsidR="009E3EB7">
        <w:rPr>
          <w:rStyle w:val="Strong"/>
          <w:rFonts w:ascii="Courier New" w:hAnsi="Courier New" w:cs="Courier New"/>
          <w:b w:val="0"/>
          <w:sz w:val="24"/>
          <w:szCs w:val="24"/>
        </w:rPr>
        <w:t xml:space="preserve">CDC </w:t>
      </w:r>
      <w:r w:rsidRPr="00C762CE" w:rsidR="009E3EB7">
        <w:rPr>
          <w:rFonts w:ascii="Courier New" w:hAnsi="Courier New" w:cs="Courier New"/>
          <w:sz w:val="24"/>
          <w:szCs w:val="24"/>
        </w:rPr>
        <w:t xml:space="preserve">will not be able to </w:t>
      </w:r>
      <w:r w:rsidRPr="00C762CE" w:rsidR="009E3EB7">
        <w:rPr>
          <w:rStyle w:val="Strong"/>
          <w:rFonts w:ascii="Courier New" w:hAnsi="Courier New" w:cs="Courier New"/>
          <w:b w:val="0"/>
          <w:sz w:val="24"/>
          <w:szCs w:val="24"/>
        </w:rPr>
        <w:t>re-identify participants in the de-identified analytic dataset.</w:t>
      </w:r>
      <w:r w:rsidRPr="00C762CE" w:rsidR="009E3EB7">
        <w:rPr>
          <w:rFonts w:ascii="Courier New" w:hAnsi="Courier New" w:cs="Courier New"/>
          <w:sz w:val="24"/>
          <w:szCs w:val="24"/>
        </w:rPr>
        <w:t xml:space="preserve"> </w:t>
      </w:r>
      <w:r w:rsidRPr="00C762CE" w:rsidR="009B04C1">
        <w:rPr>
          <w:rFonts w:ascii="Courier New" w:hAnsi="Courier New" w:eastAsia="Times New Roman" w:cs="Courier New"/>
          <w:sz w:val="24"/>
          <w:szCs w:val="24"/>
        </w:rPr>
        <w:t>T</w:t>
      </w:r>
      <w:r w:rsidRPr="00C762CE" w:rsidR="009B04C1">
        <w:rPr>
          <w:rStyle w:val="Strong"/>
          <w:rFonts w:ascii="Courier New" w:hAnsi="Courier New" w:cs="Courier New"/>
          <w:b w:val="0"/>
          <w:sz w:val="24"/>
          <w:szCs w:val="24"/>
        </w:rPr>
        <w:t xml:space="preserve">hese datasets </w:t>
      </w:r>
      <w:r w:rsidRPr="00C762CE" w:rsidR="009B04C1">
        <w:rPr>
          <w:rFonts w:ascii="Courier New" w:hAnsi="Courier New" w:cs="Courier New"/>
          <w:sz w:val="24"/>
          <w:szCs w:val="24"/>
        </w:rPr>
        <w:t>will be sent to CDC through the CDC Secure Data Network</w:t>
      </w:r>
      <w:r w:rsidRPr="00C762CE" w:rsidR="009B04C1">
        <w:rPr>
          <w:rStyle w:val="Strong"/>
          <w:rFonts w:ascii="Courier New" w:hAnsi="Courier New" w:cs="Courier New"/>
          <w:b w:val="0"/>
          <w:sz w:val="24"/>
          <w:szCs w:val="24"/>
        </w:rPr>
        <w:t>.</w:t>
      </w:r>
      <w:r w:rsidR="00E77D94">
        <w:rPr>
          <w:rStyle w:val="Strong"/>
          <w:rFonts w:ascii="Courier New" w:hAnsi="Courier New" w:cs="Courier New"/>
          <w:b w:val="0"/>
          <w:sz w:val="24"/>
          <w:szCs w:val="24"/>
        </w:rPr>
        <w:t xml:space="preserve"> </w:t>
      </w:r>
      <w:r w:rsidRPr="00E77D94" w:rsidR="00E77D94">
        <w:rPr>
          <w:rFonts w:ascii="Courier New" w:hAnsi="Courier New" w:eastAsia="Times New Roman" w:cs="Courier New"/>
          <w:bCs/>
          <w:sz w:val="24"/>
          <w:szCs w:val="24"/>
        </w:rPr>
        <w:t xml:space="preserve">All data transmissions are automatically encrypted by the software that generates the transfer files. Security certificates are used to control access to the </w:t>
      </w:r>
      <w:r w:rsidRPr="00E77D94" w:rsidR="00E77D94">
        <w:rPr>
          <w:rFonts w:ascii="Courier New" w:hAnsi="Courier New" w:cs="Courier New"/>
          <w:sz w:val="24"/>
          <w:szCs w:val="24"/>
        </w:rPr>
        <w:t>Secure Data Network</w:t>
      </w:r>
      <w:r w:rsidRPr="00E77D94" w:rsidR="00E77D94">
        <w:rPr>
          <w:rFonts w:ascii="Courier New" w:hAnsi="Courier New" w:eastAsia="Times New Roman" w:cs="Courier New"/>
          <w:bCs/>
          <w:sz w:val="24"/>
          <w:szCs w:val="24"/>
        </w:rPr>
        <w:t>.</w:t>
      </w:r>
    </w:p>
    <w:p w:rsidRPr="00C762CE" w:rsidR="009B04C1" w:rsidP="00C762CE" w:rsidRDefault="009B04C1" w14:paraId="2AAE3DB1" w14:textId="77777777">
      <w:pPr>
        <w:tabs>
          <w:tab w:val="left" w:pos="-1440"/>
        </w:tabs>
        <w:autoSpaceDE w:val="0"/>
        <w:autoSpaceDN w:val="0"/>
        <w:adjustRightInd w:val="0"/>
        <w:spacing w:after="0" w:line="360" w:lineRule="auto"/>
        <w:rPr>
          <w:rFonts w:ascii="Courier New" w:hAnsi="Courier New" w:eastAsia="Times New Roman" w:cs="Courier New"/>
          <w:bCs/>
          <w:sz w:val="24"/>
          <w:szCs w:val="24"/>
        </w:rPr>
      </w:pPr>
    </w:p>
    <w:p w:rsidRPr="00C762CE" w:rsidR="002B740B" w:rsidP="00C762CE" w:rsidRDefault="002B740B" w14:paraId="6B1E6220" w14:textId="77777777">
      <w:pPr>
        <w:tabs>
          <w:tab w:val="left" w:pos="-1440"/>
        </w:tabs>
        <w:autoSpaceDE w:val="0"/>
        <w:autoSpaceDN w:val="0"/>
        <w:adjustRightInd w:val="0"/>
        <w:spacing w:after="0" w:line="360" w:lineRule="auto"/>
        <w:rPr>
          <w:rFonts w:ascii="Courier New" w:hAnsi="Courier New" w:eastAsia="Times New Roman" w:cs="Courier New"/>
          <w:bCs/>
          <w:sz w:val="24"/>
          <w:szCs w:val="24"/>
        </w:rPr>
      </w:pPr>
      <w:r w:rsidRPr="00C762CE">
        <w:rPr>
          <w:rFonts w:ascii="Courier New" w:hAnsi="Courier New" w:eastAsia="Times New Roman" w:cs="Courier New"/>
          <w:bCs/>
          <w:sz w:val="24"/>
          <w:szCs w:val="24"/>
        </w:rPr>
        <w:t>In addition, the following procedures will be used to protect participant records:</w:t>
      </w:r>
    </w:p>
    <w:p w:rsidRPr="00C762CE" w:rsidR="002B740B" w:rsidP="00C762CE" w:rsidRDefault="002B740B" w14:paraId="07A7452A" w14:textId="77777777">
      <w:pPr>
        <w:tabs>
          <w:tab w:val="left" w:pos="-1440"/>
        </w:tabs>
        <w:autoSpaceDE w:val="0"/>
        <w:autoSpaceDN w:val="0"/>
        <w:adjustRightInd w:val="0"/>
        <w:spacing w:after="0" w:line="360" w:lineRule="auto"/>
        <w:rPr>
          <w:rFonts w:ascii="Courier New" w:hAnsi="Courier New" w:eastAsia="Times New Roman" w:cs="Courier New"/>
          <w:bCs/>
          <w:sz w:val="24"/>
          <w:szCs w:val="24"/>
        </w:rPr>
      </w:pPr>
    </w:p>
    <w:p w:rsidRPr="00C762CE" w:rsidR="00EF355D" w:rsidP="00C762CE" w:rsidRDefault="00EF355D" w14:paraId="5CA13908" w14:textId="3015C45E">
      <w:pPr>
        <w:keepNext/>
        <w:keepLines/>
        <w:numPr>
          <w:ilvl w:val="0"/>
          <w:numId w:val="13"/>
        </w:numPr>
        <w:autoSpaceDE w:val="0"/>
        <w:autoSpaceDN w:val="0"/>
        <w:adjustRightInd w:val="0"/>
        <w:spacing w:after="0" w:line="360" w:lineRule="auto"/>
        <w:rPr>
          <w:rFonts w:ascii="Courier New" w:hAnsi="Courier New" w:eastAsia="Times New Roman" w:cs="Courier New"/>
          <w:sz w:val="24"/>
          <w:szCs w:val="24"/>
        </w:rPr>
      </w:pPr>
      <w:r w:rsidRPr="00C762CE">
        <w:rPr>
          <w:rFonts w:ascii="Courier New" w:hAnsi="Courier New" w:eastAsia="Times New Roman" w:cs="Courier New"/>
          <w:sz w:val="24"/>
          <w:szCs w:val="24"/>
        </w:rPr>
        <w:t>Data records, received by CDC, will only be identified by a unique participant ID number.</w:t>
      </w:r>
    </w:p>
    <w:p w:rsidRPr="00C762CE" w:rsidR="002B740B" w:rsidP="00C762CE" w:rsidRDefault="002B740B" w14:paraId="7209AA39" w14:textId="77777777">
      <w:pPr>
        <w:keepNext/>
        <w:keepLines/>
        <w:numPr>
          <w:ilvl w:val="0"/>
          <w:numId w:val="13"/>
        </w:numPr>
        <w:autoSpaceDE w:val="0"/>
        <w:autoSpaceDN w:val="0"/>
        <w:adjustRightInd w:val="0"/>
        <w:spacing w:after="0" w:line="360" w:lineRule="auto"/>
        <w:rPr>
          <w:rFonts w:ascii="Courier New" w:hAnsi="Courier New" w:eastAsia="Times New Roman" w:cs="Courier New"/>
          <w:sz w:val="24"/>
          <w:szCs w:val="24"/>
        </w:rPr>
      </w:pPr>
      <w:r w:rsidRPr="00C762CE">
        <w:rPr>
          <w:rFonts w:ascii="Courier New" w:hAnsi="Courier New" w:eastAsia="Times New Roman" w:cs="Courier New"/>
          <w:sz w:val="24"/>
          <w:szCs w:val="24"/>
        </w:rPr>
        <w:t>All study data will be encrypted and stored on a secure CDC server.</w:t>
      </w:r>
    </w:p>
    <w:p w:rsidRPr="00C762CE" w:rsidR="002B740B" w:rsidP="00C762CE" w:rsidRDefault="002B740B" w14:paraId="77D44018" w14:textId="1994421A">
      <w:pPr>
        <w:keepNext/>
        <w:keepLines/>
        <w:numPr>
          <w:ilvl w:val="0"/>
          <w:numId w:val="13"/>
        </w:numPr>
        <w:autoSpaceDE w:val="0"/>
        <w:autoSpaceDN w:val="0"/>
        <w:adjustRightInd w:val="0"/>
        <w:spacing w:after="0" w:line="360" w:lineRule="auto"/>
        <w:rPr>
          <w:rFonts w:ascii="Courier New" w:hAnsi="Courier New" w:eastAsia="Times New Roman" w:cs="Courier New"/>
          <w:sz w:val="24"/>
          <w:szCs w:val="24"/>
        </w:rPr>
      </w:pPr>
      <w:r w:rsidRPr="00C762CE">
        <w:rPr>
          <w:rFonts w:ascii="Courier New" w:hAnsi="Courier New" w:eastAsia="Times New Roman" w:cs="Courier New"/>
          <w:sz w:val="24"/>
          <w:szCs w:val="24"/>
        </w:rPr>
        <w:t>Only authorized and authenticat</w:t>
      </w:r>
      <w:r w:rsidRPr="00C762CE" w:rsidR="009C19FF">
        <w:rPr>
          <w:rFonts w:ascii="Courier New" w:hAnsi="Courier New" w:eastAsia="Times New Roman" w:cs="Courier New"/>
          <w:sz w:val="24"/>
          <w:szCs w:val="24"/>
        </w:rPr>
        <w:t xml:space="preserve">ed CDC-based study staff </w:t>
      </w:r>
      <w:r w:rsidRPr="00C762CE">
        <w:rPr>
          <w:rFonts w:ascii="Courier New" w:hAnsi="Courier New" w:eastAsia="Times New Roman" w:cs="Courier New"/>
          <w:sz w:val="24"/>
          <w:szCs w:val="24"/>
        </w:rPr>
        <w:t>will have access to the data at CDC.</w:t>
      </w:r>
    </w:p>
    <w:p w:rsidRPr="00C762CE" w:rsidR="002B740B" w:rsidP="00C762CE" w:rsidRDefault="002B740B" w14:paraId="24ABCE6F" w14:textId="0915B26D">
      <w:pPr>
        <w:numPr>
          <w:ilvl w:val="0"/>
          <w:numId w:val="13"/>
        </w:numPr>
        <w:spacing w:after="0" w:line="360" w:lineRule="auto"/>
        <w:rPr>
          <w:rFonts w:ascii="Courier New" w:hAnsi="Courier New" w:eastAsia="Times New Roman" w:cs="Courier New"/>
          <w:sz w:val="24"/>
          <w:szCs w:val="24"/>
        </w:rPr>
      </w:pPr>
      <w:r w:rsidRPr="00C762CE">
        <w:rPr>
          <w:rFonts w:ascii="Courier New" w:hAnsi="Courier New" w:eastAsia="Times New Roman" w:cs="Courier New"/>
          <w:sz w:val="24"/>
          <w:szCs w:val="24"/>
        </w:rPr>
        <w:t xml:space="preserve">CDC study staff will complete the computer-based Collaborative Institutional Training Initiative (CITI) </w:t>
      </w:r>
      <w:r w:rsidRPr="00C762CE">
        <w:rPr>
          <w:rFonts w:ascii="Courier New" w:hAnsi="Courier New" w:cs="Courier New"/>
          <w:spacing w:val="3"/>
          <w:sz w:val="24"/>
          <w:szCs w:val="24"/>
        </w:rPr>
        <w:t>research ethics and compliance training</w:t>
      </w:r>
      <w:r w:rsidRPr="00C762CE" w:rsidR="009C19FF">
        <w:rPr>
          <w:rFonts w:ascii="Courier New" w:hAnsi="Courier New" w:cs="Courier New"/>
          <w:spacing w:val="3"/>
          <w:sz w:val="24"/>
          <w:szCs w:val="24"/>
        </w:rPr>
        <w:t>.</w:t>
      </w:r>
    </w:p>
    <w:p w:rsidRPr="00C762CE" w:rsidR="002B740B" w:rsidP="00C762CE" w:rsidRDefault="002B740B" w14:paraId="6E1B3996" w14:textId="77777777">
      <w:pPr>
        <w:numPr>
          <w:ilvl w:val="0"/>
          <w:numId w:val="13"/>
        </w:numPr>
        <w:spacing w:after="0" w:line="360" w:lineRule="auto"/>
        <w:rPr>
          <w:rFonts w:ascii="Courier New" w:hAnsi="Courier New" w:eastAsia="Times New Roman" w:cs="Courier New"/>
          <w:sz w:val="24"/>
          <w:szCs w:val="24"/>
        </w:rPr>
      </w:pPr>
      <w:r w:rsidRPr="00C762CE">
        <w:rPr>
          <w:rFonts w:ascii="Courier New" w:hAnsi="Courier New" w:eastAsia="Times New Roman" w:cs="Courier New"/>
          <w:sz w:val="24"/>
          <w:szCs w:val="24"/>
        </w:rPr>
        <w:t>CDC study staff will complete the Information Security Awareness Training annually.</w:t>
      </w:r>
    </w:p>
    <w:p w:rsidRPr="00C762CE" w:rsidR="002B740B" w:rsidP="00C762CE" w:rsidRDefault="002B740B" w14:paraId="257D115A" w14:textId="338DD3EE">
      <w:pPr>
        <w:numPr>
          <w:ilvl w:val="0"/>
          <w:numId w:val="13"/>
        </w:numPr>
        <w:spacing w:after="0" w:line="360" w:lineRule="auto"/>
        <w:rPr>
          <w:rFonts w:ascii="Courier New" w:hAnsi="Courier New" w:eastAsia="Times New Roman" w:cs="Courier New"/>
          <w:sz w:val="24"/>
          <w:szCs w:val="24"/>
        </w:rPr>
      </w:pPr>
      <w:r w:rsidRPr="00C762CE">
        <w:rPr>
          <w:rFonts w:ascii="Courier New" w:hAnsi="Courier New" w:eastAsia="Times New Roman" w:cs="Courier New"/>
          <w:sz w:val="24"/>
          <w:szCs w:val="24"/>
        </w:rPr>
        <w:t>Pape</w:t>
      </w:r>
      <w:r w:rsidRPr="00C762CE" w:rsidR="00EF355D">
        <w:rPr>
          <w:rFonts w:ascii="Courier New" w:hAnsi="Courier New" w:eastAsia="Times New Roman" w:cs="Courier New"/>
          <w:sz w:val="24"/>
          <w:szCs w:val="24"/>
        </w:rPr>
        <w:t>rs and presentations, on study</w:t>
      </w:r>
      <w:r w:rsidRPr="00C762CE">
        <w:rPr>
          <w:rFonts w:ascii="Courier New" w:hAnsi="Courier New" w:eastAsia="Times New Roman" w:cs="Courier New"/>
          <w:sz w:val="24"/>
          <w:szCs w:val="24"/>
        </w:rPr>
        <w:t xml:space="preserve"> results, will report aggregated information and will not contain any identifying information that can be traced back to a study participant. </w:t>
      </w:r>
    </w:p>
    <w:p w:rsidRPr="00C762CE" w:rsidR="00E644CE" w:rsidP="00C762CE" w:rsidRDefault="00E644CE" w14:paraId="41D70CD1" w14:textId="77777777">
      <w:pPr>
        <w:spacing w:line="360" w:lineRule="auto"/>
        <w:rPr>
          <w:rStyle w:val="Strong"/>
          <w:rFonts w:ascii="Courier New" w:hAnsi="Courier New" w:cs="Courier New"/>
          <w:b w:val="0"/>
          <w:sz w:val="24"/>
          <w:szCs w:val="24"/>
        </w:rPr>
      </w:pPr>
    </w:p>
    <w:p w:rsidRPr="00C762CE" w:rsidR="002B740B" w:rsidP="00C762CE" w:rsidRDefault="002B740B" w14:paraId="4E0FDA5E" w14:textId="77777777">
      <w:pPr>
        <w:spacing w:line="360" w:lineRule="auto"/>
        <w:rPr>
          <w:rFonts w:ascii="Courier New" w:hAnsi="Courier New" w:cs="Courier New"/>
          <w:sz w:val="24"/>
          <w:szCs w:val="24"/>
          <w:u w:val="single"/>
        </w:rPr>
      </w:pPr>
      <w:r w:rsidRPr="00C762CE">
        <w:rPr>
          <w:rFonts w:ascii="Courier New" w:hAnsi="Courier New" w:cs="Courier New"/>
          <w:sz w:val="24"/>
          <w:szCs w:val="24"/>
          <w:u w:val="single"/>
        </w:rPr>
        <w:t>Patient-level intervention</w:t>
      </w:r>
    </w:p>
    <w:p w:rsidRPr="00C97F13" w:rsidR="0018657A" w:rsidP="0018657A" w:rsidRDefault="0018657A" w14:paraId="3A433DD8" w14:textId="1CFD9E2C">
      <w:pPr>
        <w:spacing w:after="0" w:line="360" w:lineRule="auto"/>
        <w:rPr>
          <w:rStyle w:val="Strong"/>
          <w:rFonts w:ascii="Courier New" w:hAnsi="Courier New" w:cs="Courier New"/>
          <w:b w:val="0"/>
          <w:sz w:val="24"/>
          <w:szCs w:val="24"/>
        </w:rPr>
      </w:pPr>
      <w:r w:rsidRPr="00C97F13">
        <w:rPr>
          <w:rFonts w:ascii="Courier New" w:hAnsi="Courier New" w:cs="Courier New"/>
          <w:sz w:val="24"/>
          <w:szCs w:val="24"/>
        </w:rPr>
        <w:t xml:space="preserve">The </w:t>
      </w:r>
      <w:r>
        <w:rPr>
          <w:rFonts w:ascii="Courier New" w:hAnsi="Courier New" w:cs="Courier New"/>
          <w:sz w:val="24"/>
          <w:szCs w:val="24"/>
        </w:rPr>
        <w:t>introductory letter sent to potent</w:t>
      </w:r>
      <w:r w:rsidR="002D4C3B">
        <w:rPr>
          <w:rFonts w:ascii="Courier New" w:hAnsi="Courier New" w:cs="Courier New"/>
          <w:sz w:val="24"/>
          <w:szCs w:val="24"/>
        </w:rPr>
        <w:t xml:space="preserve">ial eligible participants will </w:t>
      </w:r>
      <w:r w:rsidRPr="00C97F13">
        <w:rPr>
          <w:rFonts w:ascii="Courier New" w:hAnsi="Courier New" w:cs="Courier New"/>
          <w:sz w:val="24"/>
          <w:szCs w:val="24"/>
        </w:rPr>
        <w:t xml:space="preserve">include safeguards (e.g., including a general description about the nature of the study and general study team contact information) to protect confidentiality and minimize the risk of HIV status disclosure. For example, the letter will state that the research study is about adherence to prescribed medication, versus adherence to prescribed </w:t>
      </w:r>
      <w:r w:rsidRPr="00C97F13">
        <w:rPr>
          <w:rFonts w:ascii="Courier New" w:hAnsi="Courier New" w:cs="Courier New"/>
          <w:i/>
          <w:sz w:val="24"/>
          <w:szCs w:val="24"/>
        </w:rPr>
        <w:t>HIV</w:t>
      </w:r>
      <w:r w:rsidRPr="00C97F13">
        <w:rPr>
          <w:rFonts w:ascii="Courier New" w:hAnsi="Courier New" w:cs="Courier New"/>
          <w:sz w:val="24"/>
          <w:szCs w:val="24"/>
        </w:rPr>
        <w:t xml:space="preserve"> medication. The introductory letter will include limited personal information or study-specific contact information </w:t>
      </w:r>
      <w:r w:rsidRPr="00C97F13" w:rsidR="00972200">
        <w:rPr>
          <w:rFonts w:ascii="Courier New" w:hAnsi="Courier New" w:cs="Courier New"/>
          <w:sz w:val="24"/>
          <w:szCs w:val="24"/>
        </w:rPr>
        <w:t>to</w:t>
      </w:r>
      <w:r w:rsidRPr="00C97F13">
        <w:rPr>
          <w:rFonts w:ascii="Courier New" w:hAnsi="Courier New" w:cs="Courier New"/>
          <w:sz w:val="24"/>
          <w:szCs w:val="24"/>
        </w:rPr>
        <w:t xml:space="preserve"> maintain confidentiality. </w:t>
      </w:r>
      <w:r w:rsidR="00972200">
        <w:rPr>
          <w:rFonts w:ascii="Courier New" w:hAnsi="Courier New" w:cs="Courier New"/>
          <w:sz w:val="24"/>
          <w:szCs w:val="24"/>
        </w:rPr>
        <w:t>T</w:t>
      </w:r>
      <w:r w:rsidRPr="00C97F13">
        <w:rPr>
          <w:rFonts w:ascii="Courier New" w:hAnsi="Courier New" w:cs="Courier New"/>
          <w:sz w:val="24"/>
          <w:szCs w:val="24"/>
        </w:rPr>
        <w:t>he letter will include a unique ID to use during identity verification that will occur during the consenting process</w:t>
      </w:r>
      <w:r w:rsidRPr="00C97F13">
        <w:rPr>
          <w:rStyle w:val="Strong"/>
          <w:rFonts w:ascii="Courier New" w:hAnsi="Courier New" w:cs="Courier New"/>
          <w:b w:val="0"/>
          <w:sz w:val="24"/>
          <w:szCs w:val="24"/>
        </w:rPr>
        <w:t>.</w:t>
      </w:r>
    </w:p>
    <w:p w:rsidR="008609A2" w:rsidP="00C762CE" w:rsidRDefault="008609A2" w14:paraId="3AEF248C" w14:textId="77777777">
      <w:pPr>
        <w:spacing w:after="0" w:line="360" w:lineRule="auto"/>
        <w:rPr>
          <w:rFonts w:ascii="Courier New" w:hAnsi="Courier New" w:cs="Courier New"/>
          <w:sz w:val="24"/>
          <w:szCs w:val="24"/>
        </w:rPr>
      </w:pPr>
    </w:p>
    <w:p w:rsidRPr="00C762CE" w:rsidR="002B740B" w:rsidP="00C762CE" w:rsidRDefault="008379C5" w14:paraId="51393026" w14:textId="34EA0CEE">
      <w:pPr>
        <w:spacing w:after="0" w:line="360" w:lineRule="auto"/>
        <w:rPr>
          <w:rFonts w:ascii="Courier New" w:hAnsi="Courier New" w:cs="Courier New"/>
          <w:sz w:val="24"/>
          <w:szCs w:val="24"/>
        </w:rPr>
      </w:pPr>
      <w:r w:rsidRPr="00C762CE">
        <w:rPr>
          <w:rFonts w:ascii="Courier New" w:hAnsi="Courier New" w:cs="Courier New"/>
          <w:sz w:val="24"/>
          <w:szCs w:val="24"/>
        </w:rPr>
        <w:t>Identity verification procedures will be implemented f</w:t>
      </w:r>
      <w:r w:rsidRPr="00C762CE" w:rsidR="002B740B">
        <w:rPr>
          <w:rFonts w:ascii="Courier New" w:hAnsi="Courier New" w:cs="Courier New"/>
          <w:sz w:val="24"/>
          <w:szCs w:val="24"/>
        </w:rPr>
        <w:t>or the patient-level intervention</w:t>
      </w:r>
      <w:r w:rsidR="004F6263">
        <w:rPr>
          <w:rFonts w:ascii="Courier New" w:hAnsi="Courier New" w:cs="Courier New"/>
          <w:sz w:val="24"/>
          <w:szCs w:val="24"/>
        </w:rPr>
        <w:t xml:space="preserve"> </w:t>
      </w:r>
      <w:r w:rsidRPr="00C762CE" w:rsidR="002B740B">
        <w:rPr>
          <w:rFonts w:ascii="Courier New" w:hAnsi="Courier New" w:cs="Courier New"/>
          <w:sz w:val="24"/>
          <w:szCs w:val="24"/>
        </w:rPr>
        <w:t xml:space="preserve">to ensure </w:t>
      </w:r>
      <w:r w:rsidRPr="00C762CE">
        <w:rPr>
          <w:rFonts w:ascii="Courier New" w:hAnsi="Courier New" w:cs="Courier New"/>
          <w:sz w:val="24"/>
          <w:szCs w:val="24"/>
        </w:rPr>
        <w:t>the</w:t>
      </w:r>
      <w:r w:rsidRPr="00C762CE" w:rsidR="002B740B">
        <w:rPr>
          <w:rFonts w:ascii="Courier New" w:hAnsi="Courier New" w:cs="Courier New"/>
          <w:sz w:val="24"/>
          <w:szCs w:val="24"/>
        </w:rPr>
        <w:t xml:space="preserve"> correct person </w:t>
      </w:r>
      <w:r w:rsidRPr="00C762CE">
        <w:rPr>
          <w:rFonts w:ascii="Courier New" w:hAnsi="Courier New" w:cs="Courier New"/>
          <w:sz w:val="24"/>
          <w:szCs w:val="24"/>
        </w:rPr>
        <w:t xml:space="preserve">is reached </w:t>
      </w:r>
      <w:r w:rsidRPr="00C762CE" w:rsidR="002B740B">
        <w:rPr>
          <w:rFonts w:ascii="Courier New" w:hAnsi="Courier New" w:cs="Courier New"/>
          <w:sz w:val="24"/>
          <w:szCs w:val="24"/>
        </w:rPr>
        <w:t>during recruitment and consent</w:t>
      </w:r>
      <w:r w:rsidRPr="00C762CE" w:rsidR="006C40DE">
        <w:rPr>
          <w:rFonts w:ascii="Courier New" w:hAnsi="Courier New" w:cs="Courier New"/>
          <w:sz w:val="24"/>
          <w:szCs w:val="24"/>
        </w:rPr>
        <w:t xml:space="preserve"> </w:t>
      </w:r>
      <w:r w:rsidRPr="00C762CE" w:rsidR="0072591F">
        <w:rPr>
          <w:rFonts w:ascii="Courier New" w:hAnsi="Courier New" w:cs="Courier New"/>
          <w:b/>
          <w:sz w:val="24"/>
          <w:szCs w:val="24"/>
        </w:rPr>
        <w:t>(</w:t>
      </w:r>
      <w:r w:rsidRPr="00EE6299" w:rsidR="0072591F">
        <w:rPr>
          <w:rFonts w:ascii="Courier New" w:hAnsi="Courier New" w:cs="Courier New"/>
          <w:b/>
          <w:sz w:val="24"/>
          <w:szCs w:val="24"/>
        </w:rPr>
        <w:t xml:space="preserve">Att </w:t>
      </w:r>
      <w:r w:rsidRPr="00983652" w:rsidR="00983652">
        <w:rPr>
          <w:rFonts w:ascii="Courier New" w:hAnsi="Courier New" w:cs="Courier New"/>
          <w:b/>
          <w:sz w:val="24"/>
          <w:szCs w:val="24"/>
        </w:rPr>
        <w:t>7a</w:t>
      </w:r>
      <w:r w:rsidRPr="00B916C1" w:rsidR="002B740B">
        <w:rPr>
          <w:rFonts w:ascii="Courier New" w:hAnsi="Courier New" w:cs="Courier New"/>
          <w:b/>
          <w:sz w:val="24"/>
          <w:szCs w:val="24"/>
        </w:rPr>
        <w:t>)</w:t>
      </w:r>
      <w:r w:rsidRPr="00EE6299" w:rsidR="002B740B">
        <w:rPr>
          <w:rFonts w:ascii="Courier New" w:hAnsi="Courier New" w:cs="Courier New"/>
          <w:sz w:val="24"/>
          <w:szCs w:val="24"/>
        </w:rPr>
        <w:t xml:space="preserve">. These procedures include having the Linkage Coordinator ask </w:t>
      </w:r>
      <w:r w:rsidRPr="00EE6299" w:rsidR="001B09AB">
        <w:rPr>
          <w:rFonts w:ascii="Courier New" w:hAnsi="Courier New" w:cs="Courier New"/>
          <w:sz w:val="24"/>
          <w:szCs w:val="24"/>
        </w:rPr>
        <w:t xml:space="preserve">potential </w:t>
      </w:r>
      <w:r w:rsidRPr="00EE6299" w:rsidR="002B740B">
        <w:rPr>
          <w:rFonts w:ascii="Courier New" w:hAnsi="Courier New" w:cs="Courier New"/>
          <w:sz w:val="24"/>
          <w:szCs w:val="24"/>
        </w:rPr>
        <w:t xml:space="preserve">participants </w:t>
      </w:r>
      <w:r w:rsidRPr="00EE6299" w:rsidR="004912D0">
        <w:rPr>
          <w:rFonts w:ascii="Courier New" w:hAnsi="Courier New" w:cs="Courier New"/>
          <w:sz w:val="24"/>
          <w:szCs w:val="24"/>
        </w:rPr>
        <w:t xml:space="preserve">to provide the unique participant ID </w:t>
      </w:r>
      <w:r w:rsidRPr="00EE6299" w:rsidR="00885B7A">
        <w:rPr>
          <w:rFonts w:ascii="Courier New" w:hAnsi="Courier New" w:cs="Courier New"/>
          <w:sz w:val="24"/>
          <w:szCs w:val="24"/>
        </w:rPr>
        <w:t>that was listed</w:t>
      </w:r>
      <w:r w:rsidRPr="00EE6299" w:rsidR="004912D0">
        <w:rPr>
          <w:rFonts w:ascii="Courier New" w:hAnsi="Courier New" w:cs="Courier New"/>
          <w:sz w:val="24"/>
          <w:szCs w:val="24"/>
        </w:rPr>
        <w:t xml:space="preserve"> on the eligible participant’s introductory letter</w:t>
      </w:r>
      <w:r w:rsidRPr="00EE6299" w:rsidR="00885B7A">
        <w:rPr>
          <w:rFonts w:ascii="Courier New" w:hAnsi="Courier New" w:cs="Courier New"/>
          <w:sz w:val="24"/>
          <w:szCs w:val="24"/>
        </w:rPr>
        <w:t xml:space="preserve">, and </w:t>
      </w:r>
      <w:r w:rsidRPr="00EE6299" w:rsidR="002B740B">
        <w:rPr>
          <w:rFonts w:ascii="Courier New" w:hAnsi="Courier New" w:cs="Courier New"/>
          <w:sz w:val="24"/>
          <w:szCs w:val="24"/>
        </w:rPr>
        <w:t>to provide their name and date of birth before providing any information about the study</w:t>
      </w:r>
      <w:r w:rsidRPr="00EE6299" w:rsidR="00400E59">
        <w:rPr>
          <w:rFonts w:ascii="Courier New" w:hAnsi="Courier New" w:cs="Courier New"/>
          <w:sz w:val="24"/>
          <w:szCs w:val="24"/>
        </w:rPr>
        <w:t xml:space="preserve">. </w:t>
      </w:r>
      <w:r w:rsidRPr="00EE6299" w:rsidR="002B740B">
        <w:rPr>
          <w:rFonts w:ascii="Courier New" w:hAnsi="Courier New" w:cs="Courier New"/>
          <w:sz w:val="24"/>
          <w:szCs w:val="24"/>
        </w:rPr>
        <w:t xml:space="preserve">Participants who do not wish to confirm their identity may </w:t>
      </w:r>
      <w:r w:rsidRPr="00EE6299" w:rsidR="000D5EE4">
        <w:rPr>
          <w:rFonts w:ascii="Courier New" w:hAnsi="Courier New" w:cs="Courier New"/>
          <w:sz w:val="24"/>
          <w:szCs w:val="24"/>
        </w:rPr>
        <w:t>request</w:t>
      </w:r>
      <w:r w:rsidRPr="00EE6299" w:rsidR="002B740B">
        <w:rPr>
          <w:rFonts w:ascii="Courier New" w:hAnsi="Courier New" w:cs="Courier New"/>
          <w:sz w:val="24"/>
          <w:szCs w:val="24"/>
        </w:rPr>
        <w:t xml:space="preserve"> </w:t>
      </w:r>
      <w:r w:rsidR="0081004C">
        <w:rPr>
          <w:rFonts w:ascii="Courier New" w:hAnsi="Courier New" w:cs="Courier New"/>
          <w:sz w:val="24"/>
          <w:szCs w:val="24"/>
        </w:rPr>
        <w:t xml:space="preserve">that they be sent </w:t>
      </w:r>
      <w:r w:rsidRPr="00EE6299" w:rsidR="002B740B">
        <w:rPr>
          <w:rFonts w:ascii="Courier New" w:hAnsi="Courier New" w:cs="Courier New"/>
          <w:sz w:val="24"/>
          <w:szCs w:val="24"/>
        </w:rPr>
        <w:t>a certified letter</w:t>
      </w:r>
      <w:r w:rsidR="0081004C">
        <w:rPr>
          <w:rFonts w:ascii="Courier New" w:hAnsi="Courier New" w:cs="Courier New"/>
          <w:sz w:val="24"/>
          <w:szCs w:val="24"/>
        </w:rPr>
        <w:t>.</w:t>
      </w:r>
      <w:r w:rsidRPr="00EE6299" w:rsidR="002B740B">
        <w:rPr>
          <w:rFonts w:ascii="Courier New" w:hAnsi="Courier New" w:cs="Courier New"/>
          <w:sz w:val="24"/>
          <w:szCs w:val="24"/>
        </w:rPr>
        <w:t xml:space="preserve"> </w:t>
      </w:r>
      <w:r w:rsidRPr="00EE6299" w:rsidR="004F2781">
        <w:rPr>
          <w:rFonts w:ascii="Courier New" w:hAnsi="Courier New" w:cs="Courier New"/>
          <w:b/>
          <w:bCs/>
          <w:sz w:val="24"/>
          <w:szCs w:val="24"/>
        </w:rPr>
        <w:t xml:space="preserve">(Att </w:t>
      </w:r>
      <w:r w:rsidRPr="00EE6299" w:rsidR="00983652">
        <w:rPr>
          <w:rFonts w:ascii="Courier New" w:hAnsi="Courier New" w:cs="Courier New"/>
          <w:b/>
          <w:bCs/>
          <w:sz w:val="24"/>
          <w:szCs w:val="24"/>
        </w:rPr>
        <w:t>1</w:t>
      </w:r>
      <w:r w:rsidR="002C3F8F">
        <w:rPr>
          <w:rFonts w:ascii="Courier New" w:hAnsi="Courier New" w:cs="Courier New"/>
          <w:b/>
          <w:bCs/>
          <w:sz w:val="24"/>
          <w:szCs w:val="24"/>
        </w:rPr>
        <w:t>7</w:t>
      </w:r>
      <w:r w:rsidRPr="00EE6299" w:rsidR="00983652">
        <w:rPr>
          <w:rFonts w:ascii="Courier New" w:hAnsi="Courier New" w:cs="Courier New"/>
          <w:b/>
          <w:bCs/>
          <w:sz w:val="24"/>
          <w:szCs w:val="24"/>
        </w:rPr>
        <w:t>a</w:t>
      </w:r>
      <w:r w:rsidRPr="00EE6299" w:rsidR="004F2781">
        <w:rPr>
          <w:rFonts w:ascii="Courier New" w:hAnsi="Courier New" w:cs="Courier New"/>
          <w:b/>
          <w:bCs/>
          <w:sz w:val="24"/>
          <w:szCs w:val="24"/>
        </w:rPr>
        <w:t>)</w:t>
      </w:r>
      <w:r w:rsidRPr="00983652" w:rsidR="004A5C04">
        <w:rPr>
          <w:rFonts w:ascii="Courier New" w:hAnsi="Courier New" w:cs="Courier New"/>
          <w:b/>
          <w:bCs/>
          <w:sz w:val="24"/>
          <w:szCs w:val="24"/>
        </w:rPr>
        <w:t xml:space="preserve"> </w:t>
      </w:r>
      <w:r w:rsidRPr="0081004C" w:rsidR="0081004C">
        <w:rPr>
          <w:rFonts w:ascii="Courier New" w:hAnsi="Courier New" w:cs="Courier New"/>
          <w:sz w:val="24"/>
          <w:szCs w:val="24"/>
        </w:rPr>
        <w:t>The certified letter will</w:t>
      </w:r>
      <w:r w:rsidR="0081004C">
        <w:rPr>
          <w:rFonts w:ascii="Courier New" w:hAnsi="Courier New" w:cs="Courier New"/>
          <w:b/>
          <w:bCs/>
          <w:sz w:val="24"/>
          <w:szCs w:val="24"/>
        </w:rPr>
        <w:t xml:space="preserve"> </w:t>
      </w:r>
      <w:r w:rsidRPr="00B916C1" w:rsidR="002B740B">
        <w:rPr>
          <w:rFonts w:ascii="Courier New" w:hAnsi="Courier New" w:cs="Courier New"/>
          <w:sz w:val="24"/>
          <w:szCs w:val="24"/>
        </w:rPr>
        <w:t>explain</w:t>
      </w:r>
      <w:r w:rsidRPr="00C762CE" w:rsidR="002B740B">
        <w:rPr>
          <w:rFonts w:ascii="Courier New" w:hAnsi="Courier New" w:cs="Courier New"/>
          <w:sz w:val="24"/>
          <w:szCs w:val="24"/>
        </w:rPr>
        <w:t xml:space="preserve"> the study and provid</w:t>
      </w:r>
      <w:r w:rsidR="0081004C">
        <w:rPr>
          <w:rFonts w:ascii="Courier New" w:hAnsi="Courier New" w:cs="Courier New"/>
          <w:sz w:val="24"/>
          <w:szCs w:val="24"/>
        </w:rPr>
        <w:t>e</w:t>
      </w:r>
      <w:r w:rsidRPr="00C762CE" w:rsidR="002B740B">
        <w:rPr>
          <w:rFonts w:ascii="Courier New" w:hAnsi="Courier New" w:cs="Courier New"/>
          <w:sz w:val="24"/>
          <w:szCs w:val="24"/>
        </w:rPr>
        <w:t xml:space="preserve"> contact information for the </w:t>
      </w:r>
      <w:r w:rsidR="007F3673">
        <w:rPr>
          <w:rFonts w:ascii="Courier New" w:hAnsi="Courier New" w:cs="Courier New"/>
          <w:sz w:val="24"/>
          <w:szCs w:val="24"/>
        </w:rPr>
        <w:t xml:space="preserve">study </w:t>
      </w:r>
      <w:r w:rsidRPr="00C762CE" w:rsidR="002B740B">
        <w:rPr>
          <w:rFonts w:ascii="Courier New" w:hAnsi="Courier New" w:cs="Courier New"/>
          <w:sz w:val="24"/>
          <w:szCs w:val="24"/>
        </w:rPr>
        <w:t>Linkage Coordinator. With certified letters, the addressee must sign to accept the letter, decreasing the chance that the letter reaches an unintended participant. Additionally, the Linkage Coordinator will ensure that participants feel they can freely engage in a conversation before beginning to describe the study</w:t>
      </w:r>
      <w:r w:rsidRPr="00C762CE" w:rsidR="00400E59">
        <w:rPr>
          <w:rFonts w:ascii="Courier New" w:hAnsi="Courier New" w:cs="Courier New"/>
          <w:sz w:val="24"/>
          <w:szCs w:val="24"/>
        </w:rPr>
        <w:t xml:space="preserve">, </w:t>
      </w:r>
      <w:r w:rsidRPr="00C762CE" w:rsidR="002B740B">
        <w:rPr>
          <w:rFonts w:ascii="Courier New" w:hAnsi="Courier New" w:cs="Courier New"/>
          <w:sz w:val="24"/>
          <w:szCs w:val="24"/>
        </w:rPr>
        <w:t>beginning the consent process</w:t>
      </w:r>
      <w:r w:rsidRPr="00C762CE" w:rsidR="00400E59">
        <w:rPr>
          <w:rFonts w:ascii="Courier New" w:hAnsi="Courier New" w:cs="Courier New"/>
          <w:sz w:val="24"/>
          <w:szCs w:val="24"/>
        </w:rPr>
        <w:t>,</w:t>
      </w:r>
      <w:r w:rsidRPr="00C762CE" w:rsidR="002B740B">
        <w:rPr>
          <w:rFonts w:ascii="Courier New" w:hAnsi="Courier New" w:cs="Courier New"/>
          <w:sz w:val="24"/>
          <w:szCs w:val="24"/>
        </w:rPr>
        <w:t xml:space="preserve"> or </w:t>
      </w:r>
      <w:r w:rsidRPr="00C762CE" w:rsidR="00400E59">
        <w:rPr>
          <w:rFonts w:ascii="Courier New" w:hAnsi="Courier New" w:cs="Courier New"/>
          <w:sz w:val="24"/>
          <w:szCs w:val="24"/>
        </w:rPr>
        <w:t xml:space="preserve">beginning </w:t>
      </w:r>
      <w:r w:rsidRPr="00C762CE" w:rsidR="002B740B">
        <w:rPr>
          <w:rFonts w:ascii="Courier New" w:hAnsi="Courier New" w:cs="Courier New"/>
          <w:sz w:val="24"/>
          <w:szCs w:val="24"/>
        </w:rPr>
        <w:t xml:space="preserve">the intervention. </w:t>
      </w:r>
      <w:r w:rsidRPr="00C762CE" w:rsidR="00EF355D">
        <w:rPr>
          <w:rFonts w:ascii="Courier New" w:hAnsi="Courier New" w:cs="Courier New"/>
          <w:sz w:val="24"/>
          <w:szCs w:val="24"/>
        </w:rPr>
        <w:t xml:space="preserve">If a participant feels that they cannot, at the time of the Linkage Coordinator’s contact, freely converse with the Linkage Coordinator, the </w:t>
      </w:r>
      <w:r w:rsidRPr="00C762CE" w:rsidR="00EF355D">
        <w:rPr>
          <w:rFonts w:ascii="Courier New" w:hAnsi="Courier New" w:cs="Courier New"/>
          <w:sz w:val="24"/>
          <w:szCs w:val="24"/>
        </w:rPr>
        <w:lastRenderedPageBreak/>
        <w:t>participant</w:t>
      </w:r>
      <w:r w:rsidRPr="00C762CE" w:rsidR="002B740B">
        <w:rPr>
          <w:rFonts w:ascii="Courier New" w:hAnsi="Courier New" w:cs="Courier New"/>
          <w:sz w:val="24"/>
          <w:szCs w:val="24"/>
        </w:rPr>
        <w:t xml:space="preserve"> may choose to reschedule the call for when they can speak more privately, move to a more private location for the phone call, </w:t>
      </w:r>
      <w:r w:rsidRPr="00C762CE" w:rsidR="00400E59">
        <w:rPr>
          <w:rFonts w:ascii="Courier New" w:hAnsi="Courier New" w:cs="Courier New"/>
          <w:sz w:val="24"/>
          <w:szCs w:val="24"/>
        </w:rPr>
        <w:t>or to not</w:t>
      </w:r>
      <w:r w:rsidRPr="00C762CE" w:rsidR="0084104F">
        <w:rPr>
          <w:rFonts w:ascii="Courier New" w:hAnsi="Courier New" w:cs="Courier New"/>
          <w:sz w:val="24"/>
          <w:szCs w:val="24"/>
        </w:rPr>
        <w:t xml:space="preserve"> participate. </w:t>
      </w:r>
      <w:r w:rsidR="00983652">
        <w:rPr>
          <w:rFonts w:ascii="Courier New" w:hAnsi="Courier New" w:cs="Courier New"/>
          <w:sz w:val="24"/>
          <w:szCs w:val="24"/>
        </w:rPr>
        <w:t>Similar proc</w:t>
      </w:r>
      <w:r w:rsidR="00350F38">
        <w:rPr>
          <w:rFonts w:ascii="Courier New" w:hAnsi="Courier New" w:cs="Courier New"/>
          <w:sz w:val="24"/>
          <w:szCs w:val="24"/>
        </w:rPr>
        <w:t>edures will be implemented for the control participants and participants of the provider-level intervention. (</w:t>
      </w:r>
      <w:r w:rsidRPr="00EE6299" w:rsidR="00350F38">
        <w:rPr>
          <w:rFonts w:ascii="Courier New" w:hAnsi="Courier New" w:cs="Courier New"/>
          <w:b/>
          <w:bCs/>
          <w:sz w:val="24"/>
          <w:szCs w:val="24"/>
        </w:rPr>
        <w:t>Att 7</w:t>
      </w:r>
      <w:r w:rsidR="002C3F8F">
        <w:rPr>
          <w:rFonts w:ascii="Courier New" w:hAnsi="Courier New" w:cs="Courier New"/>
          <w:b/>
          <w:bCs/>
          <w:sz w:val="24"/>
          <w:szCs w:val="24"/>
        </w:rPr>
        <w:t>c</w:t>
      </w:r>
      <w:r w:rsidR="00C32F70">
        <w:rPr>
          <w:rFonts w:ascii="Courier New" w:hAnsi="Courier New" w:cs="Courier New"/>
          <w:b/>
          <w:bCs/>
          <w:sz w:val="24"/>
          <w:szCs w:val="24"/>
        </w:rPr>
        <w:t xml:space="preserve"> and</w:t>
      </w:r>
      <w:r w:rsidRPr="00EE6299" w:rsidR="00350F38">
        <w:rPr>
          <w:rFonts w:ascii="Courier New" w:hAnsi="Courier New" w:cs="Courier New"/>
          <w:b/>
          <w:bCs/>
          <w:sz w:val="24"/>
          <w:szCs w:val="24"/>
        </w:rPr>
        <w:t xml:space="preserve"> 1</w:t>
      </w:r>
      <w:r w:rsidR="002C3F8F">
        <w:rPr>
          <w:rFonts w:ascii="Courier New" w:hAnsi="Courier New" w:cs="Courier New"/>
          <w:b/>
          <w:bCs/>
          <w:sz w:val="24"/>
          <w:szCs w:val="24"/>
        </w:rPr>
        <w:t>7</w:t>
      </w:r>
      <w:r w:rsidRPr="00EE6299" w:rsidR="00350F38">
        <w:rPr>
          <w:rFonts w:ascii="Courier New" w:hAnsi="Courier New" w:cs="Courier New"/>
          <w:b/>
          <w:bCs/>
          <w:sz w:val="24"/>
          <w:szCs w:val="24"/>
        </w:rPr>
        <w:t>b</w:t>
      </w:r>
      <w:r w:rsidR="00350F38">
        <w:rPr>
          <w:rFonts w:ascii="Courier New" w:hAnsi="Courier New" w:cs="Courier New"/>
          <w:sz w:val="24"/>
          <w:szCs w:val="24"/>
        </w:rPr>
        <w:t>)</w:t>
      </w:r>
    </w:p>
    <w:p w:rsidRPr="00C762CE" w:rsidR="002B740B" w:rsidP="00C762CE" w:rsidRDefault="002B740B" w14:paraId="19F90024" w14:textId="77777777">
      <w:pPr>
        <w:spacing w:after="0" w:line="360" w:lineRule="auto"/>
        <w:rPr>
          <w:rFonts w:ascii="Courier New" w:hAnsi="Courier New" w:cs="Courier New"/>
          <w:sz w:val="24"/>
          <w:szCs w:val="24"/>
        </w:rPr>
      </w:pPr>
    </w:p>
    <w:p w:rsidRPr="00C762CE" w:rsidR="008379C5" w:rsidP="00C762CE" w:rsidRDefault="002B740B" w14:paraId="2C9E5D22" w14:textId="3F380AB2">
      <w:pPr>
        <w:spacing w:after="0" w:line="360" w:lineRule="auto"/>
        <w:rPr>
          <w:rFonts w:ascii="Courier New" w:hAnsi="Courier New" w:cs="Courier New"/>
          <w:sz w:val="24"/>
          <w:szCs w:val="24"/>
          <w:u w:val="single"/>
        </w:rPr>
      </w:pPr>
      <w:r w:rsidRPr="00C762CE">
        <w:rPr>
          <w:rFonts w:ascii="Courier New" w:hAnsi="Courier New" w:cs="Courier New"/>
          <w:sz w:val="24"/>
          <w:szCs w:val="24"/>
          <w:u w:val="single"/>
        </w:rPr>
        <w:t>PositiveLinks mobile application</w:t>
      </w:r>
      <w:r w:rsidRPr="00C762CE" w:rsidR="00400E59">
        <w:rPr>
          <w:rFonts w:ascii="Courier New" w:hAnsi="Courier New" w:cs="Courier New"/>
          <w:sz w:val="24"/>
          <w:szCs w:val="24"/>
          <w:u w:val="single"/>
        </w:rPr>
        <w:t xml:space="preserve"> </w:t>
      </w:r>
    </w:p>
    <w:p w:rsidRPr="00C762CE" w:rsidR="008379C5" w:rsidP="00C762CE" w:rsidRDefault="002B740B" w14:paraId="12B26CA9" w14:textId="5267BE09">
      <w:pPr>
        <w:spacing w:after="0" w:line="360" w:lineRule="auto"/>
        <w:rPr>
          <w:rFonts w:ascii="Courier New" w:hAnsi="Courier New" w:cs="Courier New"/>
          <w:sz w:val="24"/>
          <w:szCs w:val="24"/>
        </w:rPr>
      </w:pPr>
      <w:r w:rsidRPr="00C762CE">
        <w:rPr>
          <w:rFonts w:ascii="Courier New" w:hAnsi="Courier New" w:cs="Courier New"/>
          <w:sz w:val="24"/>
          <w:szCs w:val="24"/>
        </w:rPr>
        <w:t xml:space="preserve"> </w:t>
      </w:r>
    </w:p>
    <w:p w:rsidRPr="00C762CE" w:rsidR="002B740B" w:rsidP="00C762CE" w:rsidRDefault="002B740B" w14:paraId="008732DC" w14:textId="7FEF3165">
      <w:pPr>
        <w:spacing w:after="0" w:line="360" w:lineRule="auto"/>
        <w:rPr>
          <w:rFonts w:ascii="Courier New" w:hAnsi="Courier New" w:cs="Courier New"/>
          <w:sz w:val="24"/>
          <w:szCs w:val="24"/>
        </w:rPr>
      </w:pPr>
      <w:r w:rsidRPr="00C762CE">
        <w:rPr>
          <w:rFonts w:ascii="Courier New" w:hAnsi="Courier New" w:cs="Courier New"/>
          <w:sz w:val="24"/>
          <w:szCs w:val="24"/>
        </w:rPr>
        <w:t xml:space="preserve">The </w:t>
      </w:r>
      <w:r w:rsidRPr="00C762CE" w:rsidR="008379C5">
        <w:rPr>
          <w:rFonts w:ascii="Courier New" w:hAnsi="Courier New" w:cs="Courier New"/>
          <w:sz w:val="24"/>
          <w:szCs w:val="24"/>
        </w:rPr>
        <w:t xml:space="preserve">mobile </w:t>
      </w:r>
      <w:r w:rsidRPr="00C762CE">
        <w:rPr>
          <w:rFonts w:ascii="Courier New" w:hAnsi="Courier New" w:cs="Courier New"/>
          <w:sz w:val="24"/>
          <w:szCs w:val="24"/>
        </w:rPr>
        <w:t>application comes with several privacy features. The application is not currently available on the Google Play or the Apple App store</w:t>
      </w:r>
      <w:r w:rsidRPr="00C762CE" w:rsidR="00400E59">
        <w:rPr>
          <w:rFonts w:ascii="Courier New" w:hAnsi="Courier New" w:cs="Courier New"/>
          <w:sz w:val="24"/>
          <w:szCs w:val="24"/>
        </w:rPr>
        <w:t>s</w:t>
      </w:r>
      <w:r w:rsidRPr="00C762CE">
        <w:rPr>
          <w:rFonts w:ascii="Courier New" w:hAnsi="Courier New" w:cs="Courier New"/>
          <w:sz w:val="24"/>
          <w:szCs w:val="24"/>
        </w:rPr>
        <w:t xml:space="preserve"> so it cannot be downloaded by the general public. The </w:t>
      </w:r>
      <w:r w:rsidRPr="00C762CE" w:rsidR="002B5D21">
        <w:rPr>
          <w:rFonts w:ascii="Courier New" w:hAnsi="Courier New" w:cs="Courier New"/>
          <w:sz w:val="24"/>
          <w:szCs w:val="24"/>
        </w:rPr>
        <w:t>app</w:t>
      </w:r>
      <w:r w:rsidRPr="00C762CE">
        <w:rPr>
          <w:rFonts w:ascii="Courier New" w:hAnsi="Courier New" w:cs="Courier New"/>
          <w:sz w:val="24"/>
          <w:szCs w:val="24"/>
        </w:rPr>
        <w:t>’s</w:t>
      </w:r>
      <w:r w:rsidRPr="00C762CE" w:rsidR="002B5D21">
        <w:rPr>
          <w:rFonts w:ascii="Courier New" w:hAnsi="Courier New" w:cs="Courier New"/>
          <w:sz w:val="24"/>
          <w:szCs w:val="24"/>
        </w:rPr>
        <w:t xml:space="preserve"> messaging and calling </w:t>
      </w:r>
      <w:r w:rsidRPr="00C762CE">
        <w:rPr>
          <w:rFonts w:ascii="Courier New" w:hAnsi="Courier New" w:cs="Courier New"/>
          <w:sz w:val="24"/>
          <w:szCs w:val="24"/>
        </w:rPr>
        <w:t xml:space="preserve">features are contained entirely within the application so that messages and calls made through the app’s interface will not appear in the phone’s message or call logs. </w:t>
      </w:r>
      <w:r w:rsidRPr="00C762CE" w:rsidR="00400E59">
        <w:rPr>
          <w:rFonts w:ascii="Courier New" w:hAnsi="Courier New" w:cs="Courier New"/>
          <w:sz w:val="24"/>
          <w:szCs w:val="24"/>
        </w:rPr>
        <w:t xml:space="preserve">Use of the community message board requires participant selection and use of a username to protect anonymity. </w:t>
      </w:r>
      <w:r w:rsidRPr="00C762CE" w:rsidR="000F592C">
        <w:rPr>
          <w:rFonts w:ascii="Courier New" w:hAnsi="Courier New" w:cs="Courier New"/>
          <w:sz w:val="24"/>
          <w:szCs w:val="24"/>
        </w:rPr>
        <w:t>Lastly, o</w:t>
      </w:r>
      <w:r w:rsidRPr="00C762CE">
        <w:rPr>
          <w:rFonts w:ascii="Courier New" w:hAnsi="Courier New" w:cs="Courier New"/>
          <w:sz w:val="24"/>
          <w:szCs w:val="24"/>
        </w:rPr>
        <w:t xml:space="preserve">pening the application requires a password set by the participant. </w:t>
      </w:r>
    </w:p>
    <w:p w:rsidRPr="00C762CE" w:rsidR="002B740B" w:rsidP="00C762CE" w:rsidRDefault="002B740B" w14:paraId="5DB6C3DD" w14:textId="77777777">
      <w:pPr>
        <w:spacing w:after="0" w:line="360" w:lineRule="auto"/>
        <w:rPr>
          <w:rFonts w:ascii="Courier New" w:hAnsi="Courier New" w:cs="Courier New"/>
          <w:sz w:val="24"/>
          <w:szCs w:val="24"/>
        </w:rPr>
      </w:pPr>
    </w:p>
    <w:p w:rsidRPr="00676BE9" w:rsidR="007628FF" w:rsidP="00676BE9" w:rsidRDefault="00676BE9" w14:paraId="13E570B5" w14:textId="36A9FD1F">
      <w:pPr>
        <w:rPr>
          <w:rFonts w:ascii="Courier New" w:hAnsi="Courier New" w:cs="Courier New"/>
          <w:b/>
          <w:bCs/>
          <w:sz w:val="24"/>
          <w:szCs w:val="24"/>
        </w:rPr>
      </w:pPr>
      <w:r w:rsidRPr="00676BE9">
        <w:rPr>
          <w:rFonts w:ascii="Courier New" w:hAnsi="Courier New" w:cs="Courier New"/>
          <w:b/>
          <w:bCs/>
          <w:sz w:val="24"/>
          <w:szCs w:val="24"/>
        </w:rPr>
        <w:t>A.</w:t>
      </w:r>
      <w:r w:rsidRPr="00676BE9" w:rsidR="00B40F8E">
        <w:rPr>
          <w:rFonts w:ascii="Courier New" w:hAnsi="Courier New" w:cs="Courier New"/>
          <w:b/>
          <w:bCs/>
          <w:sz w:val="24"/>
          <w:szCs w:val="24"/>
        </w:rPr>
        <w:t>11. Institutional Review Board (IRB) and Justification for Sensitive Questions</w:t>
      </w:r>
    </w:p>
    <w:p w:rsidR="00676BE9" w:rsidP="00C762CE" w:rsidRDefault="00676BE9" w14:paraId="35C3336C" w14:textId="4093F94D">
      <w:pPr>
        <w:spacing w:line="360" w:lineRule="auto"/>
        <w:rPr>
          <w:rFonts w:ascii="Courier New" w:hAnsi="Courier New" w:cs="Courier New"/>
          <w:sz w:val="24"/>
          <w:szCs w:val="24"/>
        </w:rPr>
      </w:pPr>
      <w:r>
        <w:rPr>
          <w:rFonts w:ascii="Courier New" w:hAnsi="Courier New" w:cs="Courier New"/>
          <w:sz w:val="24"/>
          <w:szCs w:val="24"/>
        </w:rPr>
        <w:t>IRB protocol</w:t>
      </w:r>
    </w:p>
    <w:p w:rsidRPr="00C762CE" w:rsidR="00CA1E6E" w:rsidP="00C762CE" w:rsidRDefault="009A386A" w14:paraId="59ADCC8B" w14:textId="231A4DF2">
      <w:pPr>
        <w:spacing w:line="360" w:lineRule="auto"/>
        <w:rPr>
          <w:rFonts w:ascii="Courier New" w:hAnsi="Courier New" w:cs="Courier New"/>
          <w:sz w:val="24"/>
          <w:szCs w:val="24"/>
        </w:rPr>
      </w:pPr>
      <w:r w:rsidRPr="007F3673">
        <w:rPr>
          <w:rFonts w:ascii="Courier New" w:hAnsi="Courier New" w:cs="Courier New"/>
          <w:sz w:val="24"/>
          <w:szCs w:val="24"/>
        </w:rPr>
        <w:t xml:space="preserve">The study protocol </w:t>
      </w:r>
      <w:r w:rsidRPr="007F3673" w:rsidR="00FB4F7B">
        <w:rPr>
          <w:rFonts w:ascii="Courier New" w:hAnsi="Courier New" w:cs="Courier New"/>
          <w:sz w:val="24"/>
          <w:szCs w:val="24"/>
        </w:rPr>
        <w:t>has been approved by the Virginia Commonwealth University IRB</w:t>
      </w:r>
      <w:r w:rsidRPr="007F3673">
        <w:rPr>
          <w:rFonts w:ascii="Courier New" w:hAnsi="Courier New" w:cs="Courier New"/>
          <w:sz w:val="24"/>
          <w:szCs w:val="24"/>
        </w:rPr>
        <w:t>.</w:t>
      </w:r>
      <w:r w:rsidR="00450245">
        <w:rPr>
          <w:rFonts w:ascii="Courier New" w:hAnsi="Courier New" w:cs="Courier New"/>
          <w:sz w:val="24"/>
          <w:szCs w:val="24"/>
        </w:rPr>
        <w:t xml:space="preserve"> (</w:t>
      </w:r>
      <w:r w:rsidRPr="00450245" w:rsidR="00450245">
        <w:rPr>
          <w:rFonts w:ascii="Courier New" w:hAnsi="Courier New" w:cs="Courier New"/>
          <w:b/>
          <w:bCs/>
          <w:sz w:val="24"/>
          <w:szCs w:val="24"/>
        </w:rPr>
        <w:t xml:space="preserve">Att </w:t>
      </w:r>
      <w:r w:rsidR="009104C0">
        <w:rPr>
          <w:rFonts w:ascii="Courier New" w:hAnsi="Courier New" w:cs="Courier New"/>
          <w:b/>
          <w:bCs/>
          <w:sz w:val="24"/>
          <w:szCs w:val="24"/>
        </w:rPr>
        <w:t>1</w:t>
      </w:r>
      <w:r w:rsidR="00F138A6">
        <w:rPr>
          <w:rFonts w:ascii="Courier New" w:hAnsi="Courier New" w:cs="Courier New"/>
          <w:b/>
          <w:bCs/>
          <w:sz w:val="24"/>
          <w:szCs w:val="24"/>
        </w:rPr>
        <w:t>8</w:t>
      </w:r>
      <w:r w:rsidR="00450245">
        <w:rPr>
          <w:rFonts w:ascii="Courier New" w:hAnsi="Courier New" w:cs="Courier New"/>
          <w:sz w:val="24"/>
          <w:szCs w:val="24"/>
        </w:rPr>
        <w:t>)</w:t>
      </w:r>
      <w:r w:rsidRPr="00C762CE">
        <w:rPr>
          <w:rFonts w:ascii="Courier New" w:hAnsi="Courier New" w:cs="Courier New"/>
          <w:sz w:val="24"/>
          <w:szCs w:val="24"/>
        </w:rPr>
        <w:t xml:space="preserve"> </w:t>
      </w:r>
    </w:p>
    <w:p w:rsidRPr="00C762CE" w:rsidR="00CA1E6E" w:rsidP="00C762CE" w:rsidRDefault="00CA1E6E" w14:paraId="65C7998E" w14:textId="28D78E2A">
      <w:pPr>
        <w:spacing w:line="360" w:lineRule="auto"/>
        <w:rPr>
          <w:rFonts w:ascii="Courier New" w:hAnsi="Courier New" w:cs="Courier New"/>
          <w:sz w:val="24"/>
          <w:szCs w:val="24"/>
        </w:rPr>
      </w:pPr>
      <w:r w:rsidRPr="00C762CE">
        <w:rPr>
          <w:rFonts w:ascii="Courier New" w:hAnsi="Courier New" w:cs="Courier New"/>
          <w:sz w:val="24"/>
          <w:szCs w:val="24"/>
        </w:rPr>
        <w:t>Sensitive Questions</w:t>
      </w:r>
    </w:p>
    <w:p w:rsidRPr="00C762CE" w:rsidR="000C402F" w:rsidP="00C762CE" w:rsidRDefault="00C966C4" w14:paraId="29164AD4" w14:textId="23A5B367">
      <w:pPr>
        <w:spacing w:line="360" w:lineRule="auto"/>
        <w:rPr>
          <w:rFonts w:ascii="Courier New" w:hAnsi="Courier New" w:cs="Courier New"/>
          <w:sz w:val="24"/>
          <w:szCs w:val="24"/>
        </w:rPr>
      </w:pPr>
      <w:r>
        <w:rPr>
          <w:rFonts w:ascii="Courier New" w:hAnsi="Courier New" w:cs="Courier New"/>
          <w:sz w:val="24"/>
          <w:szCs w:val="24"/>
        </w:rPr>
        <w:t>A</w:t>
      </w:r>
      <w:r w:rsidRPr="00C762CE">
        <w:rPr>
          <w:rFonts w:ascii="Courier New" w:hAnsi="Courier New" w:cs="Courier New"/>
          <w:sz w:val="24"/>
          <w:szCs w:val="24"/>
        </w:rPr>
        <w:t xml:space="preserve"> </w:t>
      </w:r>
      <w:r w:rsidRPr="00C762CE" w:rsidR="006473D4">
        <w:rPr>
          <w:rFonts w:ascii="Courier New" w:hAnsi="Courier New" w:cs="Courier New"/>
          <w:sz w:val="24"/>
          <w:szCs w:val="24"/>
        </w:rPr>
        <w:t xml:space="preserve">Linkage Coordinator will administer a Phase I and II semi-structured interview during the patient-level intervention. The interview is meant to be a fluid conversation with the participant to elicit the participant’s adherence barriers. During the interviews, the Linkage Coordinator will probe for adherence barriers; the participant could raise topics that might be considered sensitive (e.g., substance use)—the Linkage Coordinator, however, will not directly ask the participant any sensitive questions. </w:t>
      </w:r>
      <w:r w:rsidRPr="00C762CE" w:rsidR="005D443F">
        <w:rPr>
          <w:rFonts w:ascii="Courier New" w:hAnsi="Courier New" w:cs="Courier New"/>
          <w:sz w:val="24"/>
          <w:szCs w:val="24"/>
        </w:rPr>
        <w:t xml:space="preserve">No sensitive </w:t>
      </w:r>
      <w:r w:rsidRPr="00C762CE" w:rsidR="005D443F">
        <w:rPr>
          <w:rFonts w:ascii="Courier New" w:hAnsi="Courier New" w:cs="Courier New"/>
          <w:sz w:val="24"/>
          <w:szCs w:val="24"/>
        </w:rPr>
        <w:lastRenderedPageBreak/>
        <w:t xml:space="preserve">questions will be asked of </w:t>
      </w:r>
      <w:r w:rsidR="0023317D">
        <w:rPr>
          <w:rFonts w:ascii="Courier New" w:hAnsi="Courier New" w:cs="Courier New"/>
          <w:sz w:val="24"/>
          <w:szCs w:val="24"/>
        </w:rPr>
        <w:t xml:space="preserve">providers </w:t>
      </w:r>
      <w:r w:rsidR="009D1F97">
        <w:rPr>
          <w:rFonts w:ascii="Courier New" w:hAnsi="Courier New" w:cs="Courier New"/>
          <w:sz w:val="24"/>
          <w:szCs w:val="24"/>
        </w:rPr>
        <w:t>during the peer-to-peer consultation (provider-level intervention).</w:t>
      </w:r>
    </w:p>
    <w:p w:rsidRPr="00C762CE" w:rsidR="00604929" w:rsidP="00C762CE" w:rsidRDefault="00604929" w14:paraId="6A55551D" w14:textId="77777777">
      <w:pPr>
        <w:spacing w:line="360" w:lineRule="auto"/>
        <w:rPr>
          <w:rFonts w:ascii="Courier New" w:hAnsi="Courier New" w:cs="Courier New"/>
          <w:sz w:val="24"/>
          <w:szCs w:val="24"/>
        </w:rPr>
      </w:pPr>
    </w:p>
    <w:p w:rsidRPr="006473D4" w:rsidR="007628FF" w:rsidP="006473D4" w:rsidRDefault="006473D4" w14:paraId="73610F5D" w14:textId="620C6FE9">
      <w:pPr>
        <w:rPr>
          <w:rFonts w:ascii="Courier New" w:hAnsi="Courier New" w:cs="Courier New"/>
          <w:b/>
          <w:bCs/>
          <w:sz w:val="24"/>
          <w:szCs w:val="24"/>
        </w:rPr>
      </w:pPr>
      <w:r w:rsidRPr="006473D4">
        <w:rPr>
          <w:rFonts w:ascii="Courier New" w:hAnsi="Courier New" w:cs="Courier New"/>
          <w:b/>
          <w:bCs/>
          <w:sz w:val="24"/>
          <w:szCs w:val="24"/>
        </w:rPr>
        <w:t>A.</w:t>
      </w:r>
      <w:r w:rsidRPr="006473D4" w:rsidR="007628FF">
        <w:rPr>
          <w:rFonts w:ascii="Courier New" w:hAnsi="Courier New" w:cs="Courier New"/>
          <w:b/>
          <w:bCs/>
          <w:sz w:val="24"/>
          <w:szCs w:val="24"/>
        </w:rPr>
        <w:t>12. Estimates of Annualized Burden Hours and Costs</w:t>
      </w:r>
    </w:p>
    <w:p w:rsidRPr="00C762CE" w:rsidR="007628FF" w:rsidP="00C762CE" w:rsidRDefault="007628FF" w14:paraId="6D975619" w14:textId="77777777">
      <w:pPr>
        <w:pStyle w:val="EndnoteText"/>
        <w:rPr>
          <w:rFonts w:ascii="Courier New" w:hAnsi="Courier New" w:cs="Courier New"/>
          <w:b/>
          <w:sz w:val="24"/>
          <w:szCs w:val="24"/>
        </w:rPr>
      </w:pPr>
    </w:p>
    <w:p w:rsidRPr="00C762CE" w:rsidR="007628FF" w:rsidP="00C762CE" w:rsidRDefault="007628FF" w14:paraId="61CEEBE6" w14:textId="77777777">
      <w:pPr>
        <w:pStyle w:val="EndnoteText"/>
        <w:rPr>
          <w:rFonts w:ascii="Courier New" w:hAnsi="Courier New" w:cs="Courier New"/>
          <w:sz w:val="24"/>
          <w:szCs w:val="24"/>
          <w:u w:val="single"/>
        </w:rPr>
      </w:pPr>
      <w:r w:rsidRPr="00C762CE">
        <w:rPr>
          <w:rFonts w:ascii="Courier New" w:hAnsi="Courier New" w:cs="Courier New"/>
          <w:sz w:val="24"/>
          <w:szCs w:val="24"/>
        </w:rPr>
        <w:t xml:space="preserve">A. </w:t>
      </w:r>
      <w:r w:rsidRPr="00C762CE">
        <w:rPr>
          <w:rFonts w:ascii="Courier New" w:hAnsi="Courier New" w:cs="Courier New"/>
          <w:sz w:val="24"/>
          <w:szCs w:val="24"/>
          <w:u w:val="single"/>
        </w:rPr>
        <w:t>Estimated Annualized Burden Hours</w:t>
      </w:r>
    </w:p>
    <w:p w:rsidR="007628FF" w:rsidP="00C762CE" w:rsidRDefault="007628FF" w14:paraId="5A3CC945" w14:textId="661FAD55">
      <w:pPr>
        <w:spacing w:line="360" w:lineRule="auto"/>
        <w:rPr>
          <w:rFonts w:ascii="Courier New" w:hAnsi="Courier New" w:cs="Courier New"/>
          <w:sz w:val="24"/>
          <w:szCs w:val="24"/>
        </w:rPr>
      </w:pPr>
    </w:p>
    <w:p w:rsidRPr="00C762CE" w:rsidR="005D758F" w:rsidP="00C762CE" w:rsidRDefault="005D758F" w14:paraId="68498525" w14:textId="30004620">
      <w:pPr>
        <w:spacing w:line="360" w:lineRule="auto"/>
        <w:rPr>
          <w:rFonts w:ascii="Courier New" w:hAnsi="Courier New" w:cs="Courier New"/>
          <w:sz w:val="24"/>
          <w:szCs w:val="24"/>
        </w:rPr>
      </w:pPr>
      <w:r>
        <w:rPr>
          <w:rFonts w:ascii="Courier New" w:hAnsi="Courier New" w:cs="Courier New"/>
          <w:sz w:val="24"/>
          <w:szCs w:val="24"/>
        </w:rPr>
        <w:t>The following burden estimates are based on the annualized number of respondents.</w:t>
      </w:r>
    </w:p>
    <w:p w:rsidRPr="00C762CE" w:rsidR="00880FC4" w:rsidP="00C762CE" w:rsidRDefault="00880FC4" w14:paraId="7F3FA465" w14:textId="0AFC71FA">
      <w:pPr>
        <w:spacing w:line="360" w:lineRule="auto"/>
        <w:rPr>
          <w:rFonts w:ascii="Courier New" w:hAnsi="Courier New" w:cs="Courier New"/>
          <w:sz w:val="24"/>
          <w:szCs w:val="24"/>
        </w:rPr>
      </w:pPr>
      <w:r w:rsidRPr="00C762CE">
        <w:rPr>
          <w:rFonts w:ascii="Courier New" w:hAnsi="Courier New" w:cs="Courier New"/>
          <w:sz w:val="24"/>
          <w:szCs w:val="24"/>
        </w:rPr>
        <w:t>A one-time study consent</w:t>
      </w:r>
      <w:r w:rsidR="004D46E6">
        <w:rPr>
          <w:rFonts w:ascii="Courier New" w:hAnsi="Courier New" w:cs="Courier New"/>
          <w:sz w:val="24"/>
          <w:szCs w:val="24"/>
        </w:rPr>
        <w:t xml:space="preserve"> for all participants and provider participants will be conducted by a </w:t>
      </w:r>
      <w:r w:rsidR="00C92A43">
        <w:rPr>
          <w:rFonts w:ascii="Courier New" w:hAnsi="Courier New" w:cs="Courier New"/>
          <w:sz w:val="24"/>
          <w:szCs w:val="24"/>
        </w:rPr>
        <w:t xml:space="preserve">study </w:t>
      </w:r>
      <w:r w:rsidR="004D46E6">
        <w:rPr>
          <w:rFonts w:ascii="Courier New" w:hAnsi="Courier New" w:cs="Courier New"/>
          <w:sz w:val="24"/>
          <w:szCs w:val="24"/>
        </w:rPr>
        <w:t xml:space="preserve">Linkage Coordinator. </w:t>
      </w:r>
      <w:r w:rsidR="009405B7">
        <w:rPr>
          <w:rFonts w:ascii="Courier New" w:hAnsi="Courier New" w:cs="Courier New"/>
          <w:sz w:val="24"/>
          <w:szCs w:val="24"/>
        </w:rPr>
        <w:t xml:space="preserve">The consent process is estimated to take 15 minutes per person. </w:t>
      </w:r>
      <w:r w:rsidR="00884F0A">
        <w:rPr>
          <w:rFonts w:ascii="Courier New" w:hAnsi="Courier New" w:cs="Courier New"/>
          <w:sz w:val="24"/>
          <w:szCs w:val="24"/>
        </w:rPr>
        <w:t xml:space="preserve">The burden hours for the consent process </w:t>
      </w:r>
      <w:r w:rsidR="005606BB">
        <w:rPr>
          <w:rFonts w:ascii="Courier New" w:hAnsi="Courier New" w:cs="Courier New"/>
          <w:sz w:val="24"/>
          <w:szCs w:val="24"/>
        </w:rPr>
        <w:t>are</w:t>
      </w:r>
      <w:r w:rsidR="00884F0A">
        <w:rPr>
          <w:rFonts w:ascii="Courier New" w:hAnsi="Courier New" w:cs="Courier New"/>
          <w:sz w:val="24"/>
          <w:szCs w:val="24"/>
        </w:rPr>
        <w:t xml:space="preserve">: </w:t>
      </w:r>
      <w:r w:rsidR="005D758F">
        <w:rPr>
          <w:rFonts w:ascii="Courier New" w:hAnsi="Courier New" w:cs="Courier New"/>
          <w:sz w:val="24"/>
          <w:szCs w:val="24"/>
        </w:rPr>
        <w:t xml:space="preserve">38 </w:t>
      </w:r>
      <w:r w:rsidR="00AB1CEA">
        <w:rPr>
          <w:rFonts w:ascii="Courier New" w:hAnsi="Courier New" w:cs="Courier New"/>
          <w:sz w:val="24"/>
          <w:szCs w:val="24"/>
        </w:rPr>
        <w:t xml:space="preserve">hours for </w:t>
      </w:r>
      <w:r w:rsidR="00B87C57">
        <w:rPr>
          <w:rFonts w:ascii="Courier New" w:hAnsi="Courier New" w:cs="Courier New"/>
          <w:sz w:val="24"/>
          <w:szCs w:val="24"/>
        </w:rPr>
        <w:t xml:space="preserve">the </w:t>
      </w:r>
      <w:r w:rsidR="005D758F">
        <w:rPr>
          <w:rFonts w:ascii="Courier New" w:hAnsi="Courier New" w:cs="Courier New"/>
          <w:sz w:val="24"/>
          <w:szCs w:val="24"/>
        </w:rPr>
        <w:t xml:space="preserve">153 </w:t>
      </w:r>
      <w:r w:rsidR="007B6FBD">
        <w:rPr>
          <w:rFonts w:ascii="Courier New" w:hAnsi="Courier New" w:cs="Courier New"/>
          <w:sz w:val="24"/>
          <w:szCs w:val="24"/>
        </w:rPr>
        <w:t xml:space="preserve">participants of the patient-level intervention </w:t>
      </w:r>
      <w:r w:rsidR="00146C3B">
        <w:rPr>
          <w:rFonts w:ascii="Courier New" w:hAnsi="Courier New" w:cs="Courier New"/>
          <w:sz w:val="24"/>
          <w:szCs w:val="24"/>
        </w:rPr>
        <w:t>(</w:t>
      </w:r>
      <w:r w:rsidRPr="00666D55" w:rsidR="00146C3B">
        <w:rPr>
          <w:rFonts w:ascii="Courier New" w:hAnsi="Courier New" w:cs="Courier New"/>
          <w:b/>
          <w:bCs/>
          <w:sz w:val="24"/>
          <w:szCs w:val="24"/>
        </w:rPr>
        <w:t xml:space="preserve">Att </w:t>
      </w:r>
      <w:r w:rsidR="00446A47">
        <w:rPr>
          <w:rFonts w:ascii="Courier New" w:hAnsi="Courier New" w:cs="Courier New"/>
          <w:b/>
          <w:bCs/>
          <w:sz w:val="24"/>
          <w:szCs w:val="24"/>
        </w:rPr>
        <w:t>8a</w:t>
      </w:r>
      <w:r w:rsidR="00146C3B">
        <w:rPr>
          <w:rFonts w:ascii="Courier New" w:hAnsi="Courier New" w:cs="Courier New"/>
          <w:sz w:val="24"/>
          <w:szCs w:val="24"/>
        </w:rPr>
        <w:t>)</w:t>
      </w:r>
      <w:r w:rsidR="00AB4214">
        <w:rPr>
          <w:rFonts w:ascii="Courier New" w:hAnsi="Courier New" w:cs="Courier New"/>
          <w:sz w:val="24"/>
          <w:szCs w:val="24"/>
        </w:rPr>
        <w:t>;</w:t>
      </w:r>
      <w:r w:rsidR="005D758F">
        <w:rPr>
          <w:rFonts w:ascii="Courier New" w:hAnsi="Courier New" w:cs="Courier New"/>
          <w:sz w:val="24"/>
          <w:szCs w:val="24"/>
        </w:rPr>
        <w:t xml:space="preserve">3 </w:t>
      </w:r>
      <w:r w:rsidR="005606BB">
        <w:rPr>
          <w:rFonts w:ascii="Courier New" w:hAnsi="Courier New" w:cs="Courier New"/>
          <w:sz w:val="24"/>
          <w:szCs w:val="24"/>
        </w:rPr>
        <w:t>hours for the</w:t>
      </w:r>
      <w:r w:rsidR="00146C3B">
        <w:rPr>
          <w:rFonts w:ascii="Courier New" w:hAnsi="Courier New" w:cs="Courier New"/>
          <w:sz w:val="24"/>
          <w:szCs w:val="24"/>
        </w:rPr>
        <w:t xml:space="preserve"> </w:t>
      </w:r>
      <w:r w:rsidR="005D758F">
        <w:rPr>
          <w:rFonts w:ascii="Courier New" w:hAnsi="Courier New" w:cs="Courier New"/>
          <w:sz w:val="24"/>
          <w:szCs w:val="24"/>
        </w:rPr>
        <w:t xml:space="preserve">13 </w:t>
      </w:r>
      <w:r w:rsidR="007B6FBD">
        <w:rPr>
          <w:rFonts w:ascii="Courier New" w:hAnsi="Courier New" w:cs="Courier New"/>
          <w:sz w:val="24"/>
          <w:szCs w:val="24"/>
        </w:rPr>
        <w:t>provider participants of the provider-level intervention</w:t>
      </w:r>
      <w:r w:rsidR="00146C3B">
        <w:rPr>
          <w:rFonts w:ascii="Courier New" w:hAnsi="Courier New" w:cs="Courier New"/>
          <w:sz w:val="24"/>
          <w:szCs w:val="24"/>
        </w:rPr>
        <w:t xml:space="preserve"> (</w:t>
      </w:r>
      <w:r w:rsidRPr="00666D55" w:rsidR="00146C3B">
        <w:rPr>
          <w:rFonts w:ascii="Courier New" w:hAnsi="Courier New" w:cs="Courier New"/>
          <w:b/>
          <w:bCs/>
          <w:sz w:val="24"/>
          <w:szCs w:val="24"/>
        </w:rPr>
        <w:t xml:space="preserve">Att </w:t>
      </w:r>
      <w:r w:rsidR="00446A47">
        <w:rPr>
          <w:rFonts w:ascii="Courier New" w:hAnsi="Courier New" w:cs="Courier New"/>
          <w:b/>
          <w:bCs/>
          <w:sz w:val="24"/>
          <w:szCs w:val="24"/>
        </w:rPr>
        <w:t>8b</w:t>
      </w:r>
      <w:r w:rsidR="00146C3B">
        <w:rPr>
          <w:rFonts w:ascii="Courier New" w:hAnsi="Courier New" w:cs="Courier New"/>
          <w:sz w:val="24"/>
          <w:szCs w:val="24"/>
        </w:rPr>
        <w:t>)</w:t>
      </w:r>
      <w:r w:rsidR="00B87C57">
        <w:rPr>
          <w:rFonts w:ascii="Courier New" w:hAnsi="Courier New" w:cs="Courier New"/>
          <w:b/>
          <w:sz w:val="24"/>
          <w:szCs w:val="24"/>
        </w:rPr>
        <w:t xml:space="preserve">; </w:t>
      </w:r>
      <w:r w:rsidR="005D758F">
        <w:rPr>
          <w:rFonts w:ascii="Courier New" w:hAnsi="Courier New" w:cs="Courier New"/>
          <w:bCs/>
          <w:sz w:val="24"/>
          <w:szCs w:val="24"/>
        </w:rPr>
        <w:t xml:space="preserve">3 </w:t>
      </w:r>
      <w:r w:rsidR="00162643">
        <w:rPr>
          <w:rFonts w:ascii="Courier New" w:hAnsi="Courier New" w:cs="Courier New"/>
          <w:bCs/>
          <w:sz w:val="24"/>
          <w:szCs w:val="24"/>
        </w:rPr>
        <w:t xml:space="preserve">hours for </w:t>
      </w:r>
      <w:r w:rsidR="00320B82">
        <w:rPr>
          <w:rFonts w:ascii="Courier New" w:hAnsi="Courier New" w:cs="Courier New"/>
          <w:bCs/>
          <w:sz w:val="24"/>
          <w:szCs w:val="24"/>
        </w:rPr>
        <w:t xml:space="preserve">the </w:t>
      </w:r>
      <w:r w:rsidR="005D758F">
        <w:rPr>
          <w:rFonts w:ascii="Courier New" w:hAnsi="Courier New" w:cs="Courier New"/>
          <w:bCs/>
          <w:sz w:val="24"/>
          <w:szCs w:val="24"/>
        </w:rPr>
        <w:t>13</w:t>
      </w:r>
      <w:r w:rsidRPr="00320B82" w:rsidR="005D758F">
        <w:rPr>
          <w:rFonts w:ascii="Courier New" w:hAnsi="Courier New" w:cs="Courier New"/>
          <w:sz w:val="24"/>
          <w:szCs w:val="24"/>
        </w:rPr>
        <w:t xml:space="preserve"> </w:t>
      </w:r>
      <w:r w:rsidR="00320B82">
        <w:rPr>
          <w:rFonts w:ascii="Courier New" w:hAnsi="Courier New" w:cs="Courier New"/>
          <w:sz w:val="24"/>
          <w:szCs w:val="24"/>
        </w:rPr>
        <w:t>participants of the provider-level intervention</w:t>
      </w:r>
      <w:r w:rsidR="0005777F">
        <w:rPr>
          <w:rFonts w:ascii="Courier New" w:hAnsi="Courier New" w:cs="Courier New"/>
          <w:sz w:val="24"/>
          <w:szCs w:val="24"/>
        </w:rPr>
        <w:t xml:space="preserve"> (</w:t>
      </w:r>
      <w:r w:rsidRPr="00A311F7" w:rsidR="0005777F">
        <w:rPr>
          <w:rFonts w:ascii="Courier New" w:hAnsi="Courier New" w:cs="Courier New"/>
          <w:b/>
          <w:bCs/>
          <w:sz w:val="24"/>
          <w:szCs w:val="24"/>
        </w:rPr>
        <w:t xml:space="preserve">Att </w:t>
      </w:r>
      <w:r w:rsidR="00446A47">
        <w:rPr>
          <w:rFonts w:ascii="Courier New" w:hAnsi="Courier New" w:cs="Courier New"/>
          <w:b/>
          <w:bCs/>
          <w:sz w:val="24"/>
          <w:szCs w:val="24"/>
        </w:rPr>
        <w:t>8c</w:t>
      </w:r>
      <w:r w:rsidR="0005777F">
        <w:rPr>
          <w:rFonts w:ascii="Courier New" w:hAnsi="Courier New" w:cs="Courier New"/>
          <w:sz w:val="24"/>
          <w:szCs w:val="24"/>
        </w:rPr>
        <w:t>)</w:t>
      </w:r>
      <w:r w:rsidR="00320B82">
        <w:rPr>
          <w:rFonts w:ascii="Courier New" w:hAnsi="Courier New" w:cs="Courier New"/>
          <w:sz w:val="24"/>
          <w:szCs w:val="24"/>
        </w:rPr>
        <w:t xml:space="preserve">; </w:t>
      </w:r>
      <w:r w:rsidR="00190524">
        <w:rPr>
          <w:rFonts w:ascii="Courier New" w:hAnsi="Courier New" w:cs="Courier New"/>
          <w:sz w:val="24"/>
          <w:szCs w:val="24"/>
        </w:rPr>
        <w:t xml:space="preserve">and </w:t>
      </w:r>
      <w:r w:rsidR="005D758F">
        <w:rPr>
          <w:rFonts w:ascii="Courier New" w:hAnsi="Courier New" w:cs="Courier New"/>
          <w:sz w:val="24"/>
          <w:szCs w:val="24"/>
        </w:rPr>
        <w:t xml:space="preserve">42 </w:t>
      </w:r>
      <w:r w:rsidR="00D10FFA">
        <w:rPr>
          <w:rFonts w:ascii="Courier New" w:hAnsi="Courier New" w:cs="Courier New"/>
          <w:sz w:val="24"/>
          <w:szCs w:val="24"/>
        </w:rPr>
        <w:t xml:space="preserve">hours for the </w:t>
      </w:r>
      <w:r w:rsidR="005D758F">
        <w:rPr>
          <w:rFonts w:ascii="Courier New" w:hAnsi="Courier New" w:cs="Courier New"/>
          <w:sz w:val="24"/>
          <w:szCs w:val="24"/>
        </w:rPr>
        <w:t xml:space="preserve">167 </w:t>
      </w:r>
      <w:r w:rsidR="00D10FFA">
        <w:rPr>
          <w:rFonts w:ascii="Courier New" w:hAnsi="Courier New" w:cs="Courier New"/>
          <w:sz w:val="24"/>
          <w:szCs w:val="24"/>
        </w:rPr>
        <w:t>control participants</w:t>
      </w:r>
      <w:r w:rsidR="0005777F">
        <w:rPr>
          <w:rFonts w:ascii="Courier New" w:hAnsi="Courier New" w:cs="Courier New"/>
          <w:sz w:val="24"/>
          <w:szCs w:val="24"/>
        </w:rPr>
        <w:t xml:space="preserve"> (</w:t>
      </w:r>
      <w:r w:rsidRPr="00A311F7" w:rsidR="0005777F">
        <w:rPr>
          <w:rFonts w:ascii="Courier New" w:hAnsi="Courier New" w:cs="Courier New"/>
          <w:b/>
          <w:bCs/>
          <w:sz w:val="24"/>
          <w:szCs w:val="24"/>
        </w:rPr>
        <w:t xml:space="preserve">Att </w:t>
      </w:r>
      <w:r w:rsidR="00446A47">
        <w:rPr>
          <w:rFonts w:ascii="Courier New" w:hAnsi="Courier New" w:cs="Courier New"/>
          <w:b/>
          <w:bCs/>
          <w:sz w:val="24"/>
          <w:szCs w:val="24"/>
        </w:rPr>
        <w:t>8c</w:t>
      </w:r>
      <w:r w:rsidR="0005777F">
        <w:rPr>
          <w:rFonts w:ascii="Courier New" w:hAnsi="Courier New" w:cs="Courier New"/>
          <w:sz w:val="24"/>
          <w:szCs w:val="24"/>
        </w:rPr>
        <w:t>)</w:t>
      </w:r>
      <w:r w:rsidR="00040BB1">
        <w:rPr>
          <w:rFonts w:ascii="Courier New" w:hAnsi="Courier New" w:cs="Courier New"/>
          <w:sz w:val="24"/>
          <w:szCs w:val="24"/>
        </w:rPr>
        <w:t xml:space="preserve">. </w:t>
      </w:r>
      <w:r w:rsidR="00F13163">
        <w:rPr>
          <w:rFonts w:ascii="Courier New" w:hAnsi="Courier New" w:cs="Courier New"/>
          <w:sz w:val="24"/>
          <w:szCs w:val="24"/>
        </w:rPr>
        <w:t xml:space="preserve">Obtaining HIPPA authorization is estimated to take 5 minutes per person. The burden hours for obtaining HIPPA authorization </w:t>
      </w:r>
      <w:r w:rsidR="006F2FE0">
        <w:rPr>
          <w:rFonts w:ascii="Courier New" w:hAnsi="Courier New" w:cs="Courier New"/>
          <w:sz w:val="24"/>
          <w:szCs w:val="24"/>
        </w:rPr>
        <w:t xml:space="preserve">are:  </w:t>
      </w:r>
      <w:r w:rsidR="005D758F">
        <w:rPr>
          <w:rFonts w:ascii="Courier New" w:hAnsi="Courier New" w:cs="Courier New"/>
          <w:sz w:val="24"/>
          <w:szCs w:val="24"/>
        </w:rPr>
        <w:t xml:space="preserve">13 </w:t>
      </w:r>
      <w:r w:rsidR="006F2FE0">
        <w:rPr>
          <w:rFonts w:ascii="Courier New" w:hAnsi="Courier New" w:cs="Courier New"/>
          <w:sz w:val="24"/>
          <w:szCs w:val="24"/>
        </w:rPr>
        <w:t xml:space="preserve">hours for the </w:t>
      </w:r>
      <w:r w:rsidR="00844BC0">
        <w:rPr>
          <w:rFonts w:ascii="Courier New" w:hAnsi="Courier New" w:cs="Courier New"/>
          <w:sz w:val="24"/>
          <w:szCs w:val="24"/>
        </w:rPr>
        <w:t xml:space="preserve">153 </w:t>
      </w:r>
      <w:r w:rsidR="006F2FE0">
        <w:rPr>
          <w:rFonts w:ascii="Courier New" w:hAnsi="Courier New" w:cs="Courier New"/>
          <w:sz w:val="24"/>
          <w:szCs w:val="24"/>
        </w:rPr>
        <w:t>participants of the patient-level intervention</w:t>
      </w:r>
      <w:r w:rsidR="009947E1">
        <w:rPr>
          <w:rFonts w:ascii="Courier New" w:hAnsi="Courier New" w:cs="Courier New"/>
          <w:sz w:val="24"/>
          <w:szCs w:val="24"/>
        </w:rPr>
        <w:t xml:space="preserve"> </w:t>
      </w:r>
      <w:r w:rsidRPr="008B76A7" w:rsidR="009947E1">
        <w:rPr>
          <w:rFonts w:ascii="Courier New" w:hAnsi="Courier New" w:cs="Courier New"/>
          <w:b/>
          <w:bCs/>
          <w:sz w:val="24"/>
          <w:szCs w:val="24"/>
        </w:rPr>
        <w:t>(Att 8d)</w:t>
      </w:r>
      <w:r w:rsidR="009947E1">
        <w:rPr>
          <w:rFonts w:ascii="Courier New" w:hAnsi="Courier New" w:cs="Courier New"/>
          <w:sz w:val="24"/>
          <w:szCs w:val="24"/>
        </w:rPr>
        <w:t xml:space="preserve">; </w:t>
      </w:r>
      <w:r w:rsidR="00844BC0">
        <w:rPr>
          <w:rFonts w:ascii="Courier New" w:hAnsi="Courier New" w:cs="Courier New"/>
          <w:sz w:val="24"/>
          <w:szCs w:val="24"/>
        </w:rPr>
        <w:t xml:space="preserve">1 </w:t>
      </w:r>
      <w:r w:rsidR="009947E1">
        <w:rPr>
          <w:rFonts w:ascii="Courier New" w:hAnsi="Courier New" w:cs="Courier New"/>
          <w:sz w:val="24"/>
          <w:szCs w:val="24"/>
        </w:rPr>
        <w:t xml:space="preserve">hour for the </w:t>
      </w:r>
      <w:r w:rsidR="00844BC0">
        <w:rPr>
          <w:rFonts w:ascii="Courier New" w:hAnsi="Courier New" w:cs="Courier New"/>
          <w:sz w:val="24"/>
          <w:szCs w:val="24"/>
        </w:rPr>
        <w:t xml:space="preserve">13 </w:t>
      </w:r>
      <w:r w:rsidR="009947E1">
        <w:rPr>
          <w:rFonts w:ascii="Courier New" w:hAnsi="Courier New" w:cs="Courier New"/>
          <w:sz w:val="24"/>
          <w:szCs w:val="24"/>
        </w:rPr>
        <w:t xml:space="preserve">participants of the provider-level intervention </w:t>
      </w:r>
      <w:r w:rsidRPr="008B76A7" w:rsidR="009947E1">
        <w:rPr>
          <w:rFonts w:ascii="Courier New" w:hAnsi="Courier New" w:cs="Courier New"/>
          <w:b/>
          <w:bCs/>
          <w:sz w:val="24"/>
          <w:szCs w:val="24"/>
        </w:rPr>
        <w:t>(Att 8d)</w:t>
      </w:r>
      <w:r w:rsidR="009947E1">
        <w:rPr>
          <w:rFonts w:ascii="Courier New" w:hAnsi="Courier New" w:cs="Courier New"/>
          <w:sz w:val="24"/>
          <w:szCs w:val="24"/>
        </w:rPr>
        <w:t xml:space="preserve">; and </w:t>
      </w:r>
      <w:r w:rsidR="00844BC0">
        <w:rPr>
          <w:rFonts w:ascii="Courier New" w:hAnsi="Courier New" w:cs="Courier New"/>
          <w:sz w:val="24"/>
          <w:szCs w:val="24"/>
        </w:rPr>
        <w:t xml:space="preserve">14 </w:t>
      </w:r>
      <w:r w:rsidR="00266823">
        <w:rPr>
          <w:rFonts w:ascii="Courier New" w:hAnsi="Courier New" w:cs="Courier New"/>
          <w:sz w:val="24"/>
          <w:szCs w:val="24"/>
        </w:rPr>
        <w:t xml:space="preserve">hours for the </w:t>
      </w:r>
      <w:r w:rsidR="00844BC0">
        <w:rPr>
          <w:rFonts w:ascii="Courier New" w:hAnsi="Courier New" w:cs="Courier New"/>
          <w:sz w:val="24"/>
          <w:szCs w:val="24"/>
        </w:rPr>
        <w:t xml:space="preserve">167 </w:t>
      </w:r>
      <w:r w:rsidR="00266823">
        <w:rPr>
          <w:rFonts w:ascii="Courier New" w:hAnsi="Courier New" w:cs="Courier New"/>
          <w:sz w:val="24"/>
          <w:szCs w:val="24"/>
        </w:rPr>
        <w:t xml:space="preserve">control participants </w:t>
      </w:r>
      <w:r w:rsidRPr="008B76A7" w:rsidR="00266823">
        <w:rPr>
          <w:rFonts w:ascii="Courier New" w:hAnsi="Courier New" w:cs="Courier New"/>
          <w:b/>
          <w:bCs/>
          <w:sz w:val="24"/>
          <w:szCs w:val="24"/>
        </w:rPr>
        <w:t>(Att 8d)</w:t>
      </w:r>
      <w:r w:rsidR="00266823">
        <w:rPr>
          <w:rFonts w:ascii="Courier New" w:hAnsi="Courier New" w:cs="Courier New"/>
          <w:sz w:val="24"/>
          <w:szCs w:val="24"/>
        </w:rPr>
        <w:t xml:space="preserve">. </w:t>
      </w:r>
      <w:r w:rsidR="00427387">
        <w:rPr>
          <w:rFonts w:ascii="Courier New" w:hAnsi="Courier New" w:cs="Courier New"/>
          <w:sz w:val="24"/>
          <w:szCs w:val="24"/>
        </w:rPr>
        <w:t xml:space="preserve">Time for contacting participants is </w:t>
      </w:r>
      <w:r w:rsidR="00A23DFB">
        <w:rPr>
          <w:rFonts w:ascii="Courier New" w:hAnsi="Courier New" w:cs="Courier New"/>
          <w:sz w:val="24"/>
          <w:szCs w:val="24"/>
        </w:rPr>
        <w:t>included</w:t>
      </w:r>
      <w:r w:rsidR="00BD6EFB">
        <w:rPr>
          <w:rFonts w:ascii="Courier New" w:hAnsi="Courier New" w:cs="Courier New"/>
          <w:sz w:val="24"/>
          <w:szCs w:val="24"/>
        </w:rPr>
        <w:t xml:space="preserve"> in the estimated time for consent</w:t>
      </w:r>
      <w:r w:rsidR="005C76AB">
        <w:rPr>
          <w:rFonts w:ascii="Courier New" w:hAnsi="Courier New" w:cs="Courier New"/>
          <w:sz w:val="24"/>
          <w:szCs w:val="24"/>
        </w:rPr>
        <w:t xml:space="preserve"> </w:t>
      </w:r>
      <w:r w:rsidR="00AE5420">
        <w:rPr>
          <w:rFonts w:ascii="Courier New" w:hAnsi="Courier New" w:cs="Courier New"/>
          <w:sz w:val="24"/>
          <w:szCs w:val="24"/>
        </w:rPr>
        <w:t>and HIPPA authorization</w:t>
      </w:r>
      <w:r w:rsidR="0033656B">
        <w:rPr>
          <w:rFonts w:ascii="Courier New" w:hAnsi="Courier New" w:cs="Courier New"/>
          <w:sz w:val="24"/>
          <w:szCs w:val="24"/>
        </w:rPr>
        <w:t xml:space="preserve"> </w:t>
      </w:r>
      <w:r w:rsidR="005C76AB">
        <w:rPr>
          <w:rFonts w:ascii="Courier New" w:hAnsi="Courier New" w:cs="Courier New"/>
          <w:sz w:val="24"/>
          <w:szCs w:val="24"/>
        </w:rPr>
        <w:t>(</w:t>
      </w:r>
      <w:r w:rsidRPr="009B53B9" w:rsidR="005C76AB">
        <w:rPr>
          <w:rFonts w:ascii="Courier New" w:hAnsi="Courier New" w:cs="Courier New"/>
          <w:b/>
          <w:bCs/>
          <w:sz w:val="24"/>
          <w:szCs w:val="24"/>
        </w:rPr>
        <w:t xml:space="preserve">Att </w:t>
      </w:r>
      <w:r w:rsidRPr="009B53B9" w:rsidR="00A23DFB">
        <w:rPr>
          <w:rFonts w:ascii="Courier New" w:hAnsi="Courier New" w:cs="Courier New"/>
          <w:b/>
          <w:bCs/>
          <w:sz w:val="24"/>
          <w:szCs w:val="24"/>
        </w:rPr>
        <w:t>7a</w:t>
      </w:r>
      <w:r w:rsidR="00F138A6">
        <w:rPr>
          <w:rFonts w:ascii="Courier New" w:hAnsi="Courier New" w:cs="Courier New"/>
          <w:b/>
          <w:bCs/>
          <w:sz w:val="24"/>
          <w:szCs w:val="24"/>
        </w:rPr>
        <w:t>,</w:t>
      </w:r>
      <w:r w:rsidRPr="009B53B9" w:rsidR="00A23DFB">
        <w:rPr>
          <w:rFonts w:ascii="Courier New" w:hAnsi="Courier New" w:cs="Courier New"/>
          <w:b/>
          <w:bCs/>
          <w:sz w:val="24"/>
          <w:szCs w:val="24"/>
        </w:rPr>
        <w:t xml:space="preserve"> </w:t>
      </w:r>
      <w:r w:rsidRPr="009B53B9" w:rsidR="003E1C74">
        <w:rPr>
          <w:rFonts w:ascii="Courier New" w:hAnsi="Courier New" w:cs="Courier New"/>
          <w:b/>
          <w:bCs/>
          <w:sz w:val="24"/>
          <w:szCs w:val="24"/>
        </w:rPr>
        <w:t xml:space="preserve">Att </w:t>
      </w:r>
      <w:r w:rsidRPr="009B53B9" w:rsidR="00A23DFB">
        <w:rPr>
          <w:rFonts w:ascii="Courier New" w:hAnsi="Courier New" w:cs="Courier New"/>
          <w:b/>
          <w:bCs/>
          <w:sz w:val="24"/>
          <w:szCs w:val="24"/>
        </w:rPr>
        <w:t>7b</w:t>
      </w:r>
      <w:r w:rsidR="00F138A6">
        <w:rPr>
          <w:rFonts w:ascii="Courier New" w:hAnsi="Courier New" w:cs="Courier New"/>
          <w:b/>
          <w:bCs/>
          <w:sz w:val="24"/>
          <w:szCs w:val="24"/>
        </w:rPr>
        <w:t xml:space="preserve"> </w:t>
      </w:r>
      <w:r w:rsidRPr="00C32F70" w:rsidR="00F138A6">
        <w:rPr>
          <w:rFonts w:ascii="Courier New" w:hAnsi="Courier New" w:cs="Courier New"/>
          <w:b/>
          <w:bCs/>
          <w:sz w:val="24"/>
          <w:szCs w:val="24"/>
        </w:rPr>
        <w:t>and</w:t>
      </w:r>
      <w:r w:rsidR="00F138A6">
        <w:rPr>
          <w:rFonts w:ascii="Courier New" w:hAnsi="Courier New" w:cs="Courier New"/>
          <w:b/>
          <w:bCs/>
          <w:sz w:val="24"/>
          <w:szCs w:val="24"/>
        </w:rPr>
        <w:t xml:space="preserve"> Att 7c</w:t>
      </w:r>
      <w:r w:rsidR="003E1C74">
        <w:rPr>
          <w:rFonts w:ascii="Courier New" w:hAnsi="Courier New" w:cs="Courier New"/>
          <w:sz w:val="24"/>
          <w:szCs w:val="24"/>
        </w:rPr>
        <w:t>)</w:t>
      </w:r>
      <w:r w:rsidR="00BD6EFB">
        <w:rPr>
          <w:rFonts w:ascii="Courier New" w:hAnsi="Courier New" w:cs="Courier New"/>
          <w:sz w:val="24"/>
          <w:szCs w:val="24"/>
        </w:rPr>
        <w:t xml:space="preserve">. </w:t>
      </w:r>
      <w:r w:rsidR="00040BB1">
        <w:rPr>
          <w:rFonts w:ascii="Courier New" w:hAnsi="Courier New" w:cs="Courier New"/>
          <w:sz w:val="24"/>
          <w:szCs w:val="24"/>
        </w:rPr>
        <w:t xml:space="preserve">The PositiveLinks </w:t>
      </w:r>
      <w:r w:rsidR="00EF14B1">
        <w:rPr>
          <w:rFonts w:ascii="Courier New" w:hAnsi="Courier New" w:cs="Courier New"/>
          <w:sz w:val="24"/>
          <w:szCs w:val="24"/>
        </w:rPr>
        <w:t xml:space="preserve">verbal consent and </w:t>
      </w:r>
      <w:r w:rsidR="00040BB1">
        <w:rPr>
          <w:rFonts w:ascii="Courier New" w:hAnsi="Courier New" w:cs="Courier New"/>
          <w:sz w:val="24"/>
          <w:szCs w:val="24"/>
        </w:rPr>
        <w:t>enrollment process is estimated to take 1 hour to complete</w:t>
      </w:r>
      <w:r w:rsidR="00DA640F">
        <w:rPr>
          <w:rFonts w:ascii="Courier New" w:hAnsi="Courier New" w:cs="Courier New"/>
          <w:sz w:val="24"/>
          <w:szCs w:val="24"/>
        </w:rPr>
        <w:t>.</w:t>
      </w:r>
      <w:r w:rsidR="00EF14B1">
        <w:rPr>
          <w:rFonts w:ascii="Courier New" w:hAnsi="Courier New" w:cs="Courier New"/>
          <w:sz w:val="24"/>
          <w:szCs w:val="24"/>
        </w:rPr>
        <w:t xml:space="preserve"> </w:t>
      </w:r>
      <w:r w:rsidRPr="003835B3" w:rsidR="00EF14B1">
        <w:rPr>
          <w:rFonts w:ascii="Courier New" w:hAnsi="Courier New" w:cs="Courier New"/>
          <w:b/>
          <w:bCs/>
          <w:sz w:val="24"/>
          <w:szCs w:val="24"/>
        </w:rPr>
        <w:t>(Att 12a)</w:t>
      </w:r>
      <w:r w:rsidR="00DA640F">
        <w:rPr>
          <w:rFonts w:ascii="Courier New" w:hAnsi="Courier New" w:cs="Courier New"/>
          <w:sz w:val="24"/>
          <w:szCs w:val="24"/>
        </w:rPr>
        <w:t xml:space="preserve"> </w:t>
      </w:r>
      <w:r w:rsidR="00844BC0">
        <w:rPr>
          <w:rFonts w:ascii="Courier New" w:hAnsi="Courier New" w:cs="Courier New"/>
          <w:sz w:val="24"/>
          <w:szCs w:val="24"/>
        </w:rPr>
        <w:t>Thirty-three</w:t>
      </w:r>
      <w:r w:rsidR="00DA640F">
        <w:rPr>
          <w:rFonts w:ascii="Courier New" w:hAnsi="Courier New" w:cs="Courier New"/>
          <w:sz w:val="24"/>
          <w:szCs w:val="24"/>
        </w:rPr>
        <w:t xml:space="preserve"> </w:t>
      </w:r>
      <w:r w:rsidR="00C22105">
        <w:rPr>
          <w:rFonts w:ascii="Courier New" w:hAnsi="Courier New" w:cs="Courier New"/>
          <w:sz w:val="24"/>
          <w:szCs w:val="24"/>
        </w:rPr>
        <w:t xml:space="preserve">participants will enroll in PositiveLinks resulting in a total of </w:t>
      </w:r>
      <w:r w:rsidR="00844BC0">
        <w:rPr>
          <w:rFonts w:ascii="Courier New" w:hAnsi="Courier New" w:cs="Courier New"/>
          <w:sz w:val="24"/>
          <w:szCs w:val="24"/>
        </w:rPr>
        <w:t xml:space="preserve">33 </w:t>
      </w:r>
      <w:r w:rsidR="00C22105">
        <w:rPr>
          <w:rFonts w:ascii="Courier New" w:hAnsi="Courier New" w:cs="Courier New"/>
          <w:sz w:val="24"/>
          <w:szCs w:val="24"/>
        </w:rPr>
        <w:t xml:space="preserve">burden hours. </w:t>
      </w:r>
    </w:p>
    <w:p w:rsidRPr="00C762CE" w:rsidR="00592003" w:rsidP="00C762CE" w:rsidRDefault="00592003" w14:paraId="6902396D" w14:textId="16E7DF41">
      <w:pPr>
        <w:spacing w:line="360" w:lineRule="auto"/>
        <w:rPr>
          <w:rFonts w:ascii="Courier New" w:hAnsi="Courier New" w:cs="Courier New"/>
          <w:sz w:val="24"/>
          <w:szCs w:val="24"/>
        </w:rPr>
      </w:pPr>
      <w:r w:rsidRPr="00C762CE">
        <w:rPr>
          <w:rFonts w:ascii="Courier New" w:hAnsi="Courier New" w:cs="Courier New"/>
          <w:sz w:val="24"/>
          <w:szCs w:val="24"/>
        </w:rPr>
        <w:t xml:space="preserve">A </w:t>
      </w:r>
      <w:r w:rsidRPr="00C762CE" w:rsidR="00D17607">
        <w:rPr>
          <w:rFonts w:ascii="Courier New" w:hAnsi="Courier New" w:cs="Courier New"/>
          <w:sz w:val="24"/>
          <w:szCs w:val="24"/>
        </w:rPr>
        <w:t xml:space="preserve">one-time </w:t>
      </w:r>
      <w:r w:rsidRPr="00C762CE">
        <w:rPr>
          <w:rFonts w:ascii="Courier New" w:hAnsi="Courier New" w:cs="Courier New"/>
          <w:sz w:val="24"/>
          <w:szCs w:val="24"/>
        </w:rPr>
        <w:t xml:space="preserve">Phase </w:t>
      </w:r>
      <w:r w:rsidRPr="00C762CE" w:rsidR="0072591F">
        <w:rPr>
          <w:rFonts w:ascii="Courier New" w:hAnsi="Courier New" w:cs="Courier New"/>
          <w:sz w:val="24"/>
          <w:szCs w:val="24"/>
        </w:rPr>
        <w:t>I semi-structured</w:t>
      </w:r>
      <w:r w:rsidRPr="00C762CE">
        <w:rPr>
          <w:rFonts w:ascii="Courier New" w:hAnsi="Courier New" w:cs="Courier New"/>
          <w:sz w:val="24"/>
          <w:szCs w:val="24"/>
        </w:rPr>
        <w:t xml:space="preserve"> </w:t>
      </w:r>
      <w:r w:rsidR="00622D68">
        <w:rPr>
          <w:rFonts w:ascii="Courier New" w:hAnsi="Courier New" w:cs="Courier New"/>
          <w:sz w:val="24"/>
          <w:szCs w:val="24"/>
        </w:rPr>
        <w:t xml:space="preserve">interview </w:t>
      </w:r>
      <w:r w:rsidRPr="00C762CE">
        <w:rPr>
          <w:rFonts w:ascii="Courier New" w:hAnsi="Courier New" w:cs="Courier New"/>
          <w:sz w:val="24"/>
          <w:szCs w:val="24"/>
        </w:rPr>
        <w:t xml:space="preserve">will be administered, by </w:t>
      </w:r>
      <w:r w:rsidR="00F62819">
        <w:rPr>
          <w:rFonts w:ascii="Courier New" w:hAnsi="Courier New" w:cs="Courier New"/>
          <w:sz w:val="24"/>
          <w:szCs w:val="24"/>
        </w:rPr>
        <w:t>a</w:t>
      </w:r>
      <w:r w:rsidRPr="00C762CE" w:rsidR="00F62819">
        <w:rPr>
          <w:rFonts w:ascii="Courier New" w:hAnsi="Courier New" w:cs="Courier New"/>
          <w:sz w:val="24"/>
          <w:szCs w:val="24"/>
        </w:rPr>
        <w:t xml:space="preserve"> </w:t>
      </w:r>
      <w:r w:rsidR="00190524">
        <w:rPr>
          <w:rFonts w:ascii="Courier New" w:hAnsi="Courier New" w:cs="Courier New"/>
          <w:sz w:val="24"/>
          <w:szCs w:val="24"/>
        </w:rPr>
        <w:t xml:space="preserve">study </w:t>
      </w:r>
      <w:r w:rsidRPr="00C762CE">
        <w:rPr>
          <w:rFonts w:ascii="Courier New" w:hAnsi="Courier New" w:cs="Courier New"/>
          <w:sz w:val="24"/>
          <w:szCs w:val="24"/>
        </w:rPr>
        <w:t>Linkage Coordinat</w:t>
      </w:r>
      <w:r w:rsidRPr="00C762CE" w:rsidR="004A6C69">
        <w:rPr>
          <w:rFonts w:ascii="Courier New" w:hAnsi="Courier New" w:cs="Courier New"/>
          <w:sz w:val="24"/>
          <w:szCs w:val="24"/>
        </w:rPr>
        <w:t xml:space="preserve">or, for approximately </w:t>
      </w:r>
      <w:r w:rsidR="00844BC0">
        <w:rPr>
          <w:rFonts w:ascii="Courier New" w:hAnsi="Courier New" w:cs="Courier New"/>
          <w:sz w:val="24"/>
          <w:szCs w:val="24"/>
        </w:rPr>
        <w:t>153</w:t>
      </w:r>
      <w:r w:rsidRPr="00C762CE" w:rsidR="00844BC0">
        <w:rPr>
          <w:rFonts w:ascii="Courier New" w:hAnsi="Courier New" w:cs="Courier New"/>
          <w:sz w:val="24"/>
          <w:szCs w:val="24"/>
        </w:rPr>
        <w:t xml:space="preserve"> </w:t>
      </w:r>
      <w:r w:rsidRPr="00C762CE">
        <w:rPr>
          <w:rFonts w:ascii="Courier New" w:hAnsi="Courier New" w:cs="Courier New"/>
          <w:sz w:val="24"/>
          <w:szCs w:val="24"/>
        </w:rPr>
        <w:t>participants.</w:t>
      </w:r>
      <w:r w:rsidRPr="00C762CE" w:rsidR="00D17607">
        <w:rPr>
          <w:rFonts w:ascii="Courier New" w:hAnsi="Courier New" w:cs="Courier New"/>
          <w:sz w:val="24"/>
          <w:szCs w:val="24"/>
        </w:rPr>
        <w:t xml:space="preserve"> </w:t>
      </w:r>
      <w:r w:rsidRPr="00C762CE" w:rsidR="0072591F">
        <w:rPr>
          <w:rFonts w:ascii="Courier New" w:hAnsi="Courier New" w:cs="Courier New"/>
          <w:b/>
          <w:sz w:val="24"/>
          <w:szCs w:val="24"/>
        </w:rPr>
        <w:t>(Att 9</w:t>
      </w:r>
      <w:r w:rsidRPr="00C762CE" w:rsidR="00D17607">
        <w:rPr>
          <w:rFonts w:ascii="Courier New" w:hAnsi="Courier New" w:cs="Courier New"/>
          <w:b/>
          <w:sz w:val="24"/>
          <w:szCs w:val="24"/>
        </w:rPr>
        <w:t>)</w:t>
      </w:r>
      <w:r w:rsidRPr="00C762CE" w:rsidR="00D17607">
        <w:rPr>
          <w:rFonts w:ascii="Courier New" w:hAnsi="Courier New" w:cs="Courier New"/>
          <w:sz w:val="24"/>
          <w:szCs w:val="24"/>
        </w:rPr>
        <w:t xml:space="preserve"> </w:t>
      </w:r>
      <w:r w:rsidRPr="00C762CE" w:rsidR="006C40DE">
        <w:rPr>
          <w:rFonts w:ascii="Courier New" w:hAnsi="Courier New" w:cs="Courier New"/>
          <w:sz w:val="24"/>
          <w:szCs w:val="24"/>
        </w:rPr>
        <w:t>The Phase I interview</w:t>
      </w:r>
      <w:r w:rsidRPr="00C762CE">
        <w:rPr>
          <w:rFonts w:ascii="Courier New" w:hAnsi="Courier New" w:cs="Courier New"/>
          <w:sz w:val="24"/>
          <w:szCs w:val="24"/>
        </w:rPr>
        <w:t xml:space="preserve"> is estimated to take approximately 30 </w:t>
      </w:r>
      <w:r w:rsidRPr="00C762CE">
        <w:rPr>
          <w:rFonts w:ascii="Courier New" w:hAnsi="Courier New" w:cs="Courier New"/>
          <w:sz w:val="24"/>
          <w:szCs w:val="24"/>
        </w:rPr>
        <w:lastRenderedPageBreak/>
        <w:t xml:space="preserve">minutes to complete. </w:t>
      </w:r>
      <w:r w:rsidRPr="00C762CE" w:rsidR="004A6C69">
        <w:rPr>
          <w:rFonts w:ascii="Courier New" w:hAnsi="Courier New" w:cs="Courier New"/>
          <w:sz w:val="24"/>
          <w:szCs w:val="24"/>
        </w:rPr>
        <w:t xml:space="preserve">A total of </w:t>
      </w:r>
      <w:r w:rsidR="00844BC0">
        <w:rPr>
          <w:rFonts w:ascii="Courier New" w:hAnsi="Courier New" w:cs="Courier New"/>
          <w:sz w:val="24"/>
          <w:szCs w:val="24"/>
        </w:rPr>
        <w:t>77</w:t>
      </w:r>
      <w:r w:rsidRPr="00C762CE" w:rsidR="00844BC0">
        <w:rPr>
          <w:rFonts w:ascii="Courier New" w:hAnsi="Courier New" w:cs="Courier New"/>
          <w:sz w:val="24"/>
          <w:szCs w:val="24"/>
        </w:rPr>
        <w:t xml:space="preserve"> </w:t>
      </w:r>
      <w:r w:rsidRPr="00C762CE">
        <w:rPr>
          <w:rFonts w:ascii="Courier New" w:hAnsi="Courier New" w:cs="Courier New"/>
          <w:sz w:val="24"/>
          <w:szCs w:val="24"/>
        </w:rPr>
        <w:t>hours will be spent collecting these data.</w:t>
      </w:r>
      <w:r w:rsidRPr="00C762CE" w:rsidR="00E10E66">
        <w:rPr>
          <w:rFonts w:ascii="Courier New" w:hAnsi="Courier New" w:cs="Courier New"/>
          <w:sz w:val="24"/>
          <w:szCs w:val="24"/>
        </w:rPr>
        <w:t xml:space="preserve"> </w:t>
      </w:r>
      <w:r w:rsidRPr="00C762CE" w:rsidR="004A6C69">
        <w:rPr>
          <w:rFonts w:ascii="Courier New" w:hAnsi="Courier New" w:cs="Courier New"/>
          <w:sz w:val="24"/>
          <w:szCs w:val="24"/>
        </w:rPr>
        <w:t>A Phase II semi-structured interview</w:t>
      </w:r>
      <w:r w:rsidRPr="00C762CE">
        <w:rPr>
          <w:rFonts w:ascii="Courier New" w:hAnsi="Courier New" w:cs="Courier New"/>
          <w:sz w:val="24"/>
          <w:szCs w:val="24"/>
        </w:rPr>
        <w:t xml:space="preserve"> will be administered, by </w:t>
      </w:r>
      <w:r w:rsidR="00F62819">
        <w:rPr>
          <w:rFonts w:ascii="Courier New" w:hAnsi="Courier New" w:cs="Courier New"/>
          <w:sz w:val="24"/>
          <w:szCs w:val="24"/>
        </w:rPr>
        <w:t>a</w:t>
      </w:r>
      <w:r w:rsidRPr="00C762CE" w:rsidR="00F62819">
        <w:rPr>
          <w:rFonts w:ascii="Courier New" w:hAnsi="Courier New" w:cs="Courier New"/>
          <w:sz w:val="24"/>
          <w:szCs w:val="24"/>
        </w:rPr>
        <w:t xml:space="preserve"> </w:t>
      </w:r>
      <w:r w:rsidR="00190524">
        <w:rPr>
          <w:rFonts w:ascii="Courier New" w:hAnsi="Courier New" w:cs="Courier New"/>
          <w:sz w:val="24"/>
          <w:szCs w:val="24"/>
        </w:rPr>
        <w:t xml:space="preserve">study </w:t>
      </w:r>
      <w:r w:rsidRPr="00C762CE">
        <w:rPr>
          <w:rFonts w:ascii="Courier New" w:hAnsi="Courier New" w:cs="Courier New"/>
          <w:sz w:val="24"/>
          <w:szCs w:val="24"/>
        </w:rPr>
        <w:t xml:space="preserve">Linkage Coordinator, for approximately </w:t>
      </w:r>
      <w:r w:rsidR="00844BC0">
        <w:rPr>
          <w:rFonts w:ascii="Courier New" w:hAnsi="Courier New" w:cs="Courier New"/>
          <w:sz w:val="24"/>
          <w:szCs w:val="24"/>
        </w:rPr>
        <w:t>33</w:t>
      </w:r>
      <w:r w:rsidRPr="00C762CE" w:rsidR="00844BC0">
        <w:rPr>
          <w:rFonts w:ascii="Courier New" w:hAnsi="Courier New" w:cs="Courier New"/>
          <w:sz w:val="24"/>
          <w:szCs w:val="24"/>
        </w:rPr>
        <w:t xml:space="preserve"> </w:t>
      </w:r>
      <w:r w:rsidRPr="00C762CE">
        <w:rPr>
          <w:rFonts w:ascii="Courier New" w:hAnsi="Courier New" w:cs="Courier New"/>
          <w:sz w:val="24"/>
          <w:szCs w:val="24"/>
        </w:rPr>
        <w:t xml:space="preserve">participants. </w:t>
      </w:r>
      <w:r w:rsidRPr="00C762CE" w:rsidR="00E10E66">
        <w:rPr>
          <w:rFonts w:ascii="Courier New" w:hAnsi="Courier New" w:cs="Courier New"/>
          <w:b/>
          <w:sz w:val="24"/>
          <w:szCs w:val="24"/>
        </w:rPr>
        <w:t>(Att 10</w:t>
      </w:r>
      <w:r w:rsidRPr="00C762CE" w:rsidR="006C40DE">
        <w:rPr>
          <w:rFonts w:ascii="Courier New" w:hAnsi="Courier New" w:cs="Courier New"/>
          <w:b/>
          <w:sz w:val="24"/>
          <w:szCs w:val="24"/>
        </w:rPr>
        <w:t>)</w:t>
      </w:r>
      <w:r w:rsidRPr="00C762CE" w:rsidR="006C40DE">
        <w:rPr>
          <w:rFonts w:ascii="Courier New" w:hAnsi="Courier New" w:cs="Courier New"/>
          <w:sz w:val="24"/>
          <w:szCs w:val="24"/>
        </w:rPr>
        <w:t xml:space="preserve"> The Phase II interview</w:t>
      </w:r>
      <w:r w:rsidRPr="00C762CE">
        <w:rPr>
          <w:rFonts w:ascii="Courier New" w:hAnsi="Courier New" w:cs="Courier New"/>
          <w:sz w:val="24"/>
          <w:szCs w:val="24"/>
        </w:rPr>
        <w:t xml:space="preserve"> is estimated to take approximately 30 minutes to complete. A total of </w:t>
      </w:r>
      <w:r w:rsidR="00844BC0">
        <w:rPr>
          <w:rFonts w:ascii="Courier New" w:hAnsi="Courier New" w:cs="Courier New"/>
          <w:sz w:val="24"/>
          <w:szCs w:val="24"/>
        </w:rPr>
        <w:t>17</w:t>
      </w:r>
      <w:r w:rsidRPr="00C762CE" w:rsidR="00844BC0">
        <w:rPr>
          <w:rFonts w:ascii="Courier New" w:hAnsi="Courier New" w:cs="Courier New"/>
          <w:sz w:val="24"/>
          <w:szCs w:val="24"/>
        </w:rPr>
        <w:t xml:space="preserve"> </w:t>
      </w:r>
      <w:r w:rsidRPr="00C762CE">
        <w:rPr>
          <w:rFonts w:ascii="Courier New" w:hAnsi="Courier New" w:cs="Courier New"/>
          <w:sz w:val="24"/>
          <w:szCs w:val="24"/>
        </w:rPr>
        <w:t>hours will be spent collecting these data.</w:t>
      </w:r>
      <w:r w:rsidRPr="00C762CE" w:rsidR="00E10E66">
        <w:rPr>
          <w:rFonts w:ascii="Courier New" w:hAnsi="Courier New" w:cs="Courier New"/>
          <w:sz w:val="24"/>
          <w:szCs w:val="24"/>
        </w:rPr>
        <w:t xml:space="preserve"> </w:t>
      </w:r>
      <w:r w:rsidR="00F17336">
        <w:rPr>
          <w:rFonts w:ascii="Courier New" w:hAnsi="Courier New" w:cs="Courier New"/>
          <w:sz w:val="24"/>
          <w:szCs w:val="24"/>
        </w:rPr>
        <w:t xml:space="preserve">Time for referral to resources to address participants’ adherence barriers </w:t>
      </w:r>
      <w:r w:rsidRPr="003835B3" w:rsidR="0060316A">
        <w:rPr>
          <w:rFonts w:ascii="Courier New" w:hAnsi="Courier New" w:cs="Courier New"/>
          <w:b/>
          <w:bCs/>
          <w:sz w:val="24"/>
          <w:szCs w:val="24"/>
        </w:rPr>
        <w:t>(Att 11)</w:t>
      </w:r>
      <w:r w:rsidR="0060316A">
        <w:rPr>
          <w:rFonts w:ascii="Courier New" w:hAnsi="Courier New" w:cs="Courier New"/>
          <w:sz w:val="24"/>
          <w:szCs w:val="24"/>
        </w:rPr>
        <w:t xml:space="preserve"> </w:t>
      </w:r>
      <w:r w:rsidR="00F17336">
        <w:rPr>
          <w:rFonts w:ascii="Courier New" w:hAnsi="Courier New" w:cs="Courier New"/>
          <w:sz w:val="24"/>
          <w:szCs w:val="24"/>
        </w:rPr>
        <w:t>is included in the estimated time to complete the Phase I and Phase II interviews</w:t>
      </w:r>
      <w:r w:rsidR="0060316A">
        <w:rPr>
          <w:rFonts w:ascii="Courier New" w:hAnsi="Courier New" w:cs="Courier New"/>
          <w:sz w:val="24"/>
          <w:szCs w:val="24"/>
        </w:rPr>
        <w:t xml:space="preserve">. </w:t>
      </w:r>
      <w:r w:rsidRPr="00C762CE" w:rsidR="00846FD2">
        <w:rPr>
          <w:rFonts w:ascii="Courier New" w:hAnsi="Courier New" w:cs="Courier New"/>
          <w:sz w:val="24"/>
          <w:szCs w:val="24"/>
        </w:rPr>
        <w:t xml:space="preserve">A </w:t>
      </w:r>
      <w:r w:rsidRPr="00C762CE" w:rsidR="002C3C96">
        <w:rPr>
          <w:rFonts w:ascii="Courier New" w:hAnsi="Courier New" w:cs="Courier New"/>
          <w:sz w:val="24"/>
          <w:szCs w:val="24"/>
        </w:rPr>
        <w:t>peer-to-peer clinician consultation will be conducted</w:t>
      </w:r>
      <w:r w:rsidRPr="00C762CE" w:rsidR="00156004">
        <w:rPr>
          <w:rFonts w:ascii="Courier New" w:hAnsi="Courier New" w:cs="Courier New"/>
          <w:sz w:val="24"/>
          <w:szCs w:val="24"/>
        </w:rPr>
        <w:t xml:space="preserve"> by </w:t>
      </w:r>
      <w:r w:rsidR="00844BC0">
        <w:rPr>
          <w:rFonts w:ascii="Courier New" w:hAnsi="Courier New" w:cs="Courier New"/>
          <w:sz w:val="24"/>
          <w:szCs w:val="24"/>
        </w:rPr>
        <w:t xml:space="preserve">3 </w:t>
      </w:r>
      <w:r w:rsidR="005B4391">
        <w:rPr>
          <w:rFonts w:ascii="Courier New" w:hAnsi="Courier New" w:cs="Courier New"/>
          <w:sz w:val="24"/>
          <w:szCs w:val="24"/>
        </w:rPr>
        <w:t xml:space="preserve">clinician consultants from </w:t>
      </w:r>
      <w:r w:rsidRPr="00C762CE" w:rsidR="00156004">
        <w:rPr>
          <w:rFonts w:ascii="Courier New" w:hAnsi="Courier New" w:cs="Courier New"/>
          <w:sz w:val="24"/>
          <w:szCs w:val="24"/>
        </w:rPr>
        <w:t>the Advisory</w:t>
      </w:r>
      <w:r w:rsidRPr="00C762CE" w:rsidR="008F6569">
        <w:rPr>
          <w:rFonts w:ascii="Courier New" w:hAnsi="Courier New" w:cs="Courier New"/>
          <w:sz w:val="24"/>
          <w:szCs w:val="24"/>
        </w:rPr>
        <w:t xml:space="preserve"> Committee</w:t>
      </w:r>
      <w:r w:rsidR="0044657C">
        <w:rPr>
          <w:rFonts w:ascii="Courier New" w:hAnsi="Courier New" w:cs="Courier New"/>
          <w:sz w:val="24"/>
          <w:szCs w:val="24"/>
        </w:rPr>
        <w:t xml:space="preserve"> to the Virginia Medication Assistance Program or </w:t>
      </w:r>
      <w:r w:rsidR="00F0477C">
        <w:rPr>
          <w:rFonts w:ascii="Courier New" w:hAnsi="Courier New" w:cs="Courier New"/>
          <w:sz w:val="24"/>
          <w:szCs w:val="24"/>
        </w:rPr>
        <w:t>by an</w:t>
      </w:r>
      <w:r w:rsidR="0044657C">
        <w:rPr>
          <w:rFonts w:ascii="Courier New" w:hAnsi="Courier New" w:cs="Courier New"/>
          <w:sz w:val="24"/>
          <w:szCs w:val="24"/>
        </w:rPr>
        <w:t>other HIV clinical expert</w:t>
      </w:r>
      <w:r w:rsidRPr="00C762CE" w:rsidR="008F6569">
        <w:rPr>
          <w:rFonts w:ascii="Courier New" w:hAnsi="Courier New" w:cs="Courier New"/>
          <w:sz w:val="24"/>
          <w:szCs w:val="24"/>
        </w:rPr>
        <w:t xml:space="preserve">, for approximately </w:t>
      </w:r>
      <w:r w:rsidR="00844BC0">
        <w:rPr>
          <w:rFonts w:ascii="Courier New" w:hAnsi="Courier New" w:cs="Courier New"/>
          <w:sz w:val="24"/>
          <w:szCs w:val="24"/>
        </w:rPr>
        <w:t>13</w:t>
      </w:r>
      <w:r w:rsidRPr="00C762CE" w:rsidR="00844BC0">
        <w:rPr>
          <w:rFonts w:ascii="Courier New" w:hAnsi="Courier New" w:cs="Courier New"/>
          <w:sz w:val="24"/>
          <w:szCs w:val="24"/>
        </w:rPr>
        <w:t xml:space="preserve"> </w:t>
      </w:r>
      <w:r w:rsidR="0044657C">
        <w:rPr>
          <w:rFonts w:ascii="Courier New" w:hAnsi="Courier New" w:cs="Courier New"/>
          <w:sz w:val="24"/>
          <w:szCs w:val="24"/>
        </w:rPr>
        <w:t xml:space="preserve">provider </w:t>
      </w:r>
      <w:r w:rsidRPr="00C762CE" w:rsidR="00156004">
        <w:rPr>
          <w:rFonts w:ascii="Courier New" w:hAnsi="Courier New" w:cs="Courier New"/>
          <w:sz w:val="24"/>
          <w:szCs w:val="24"/>
        </w:rPr>
        <w:t xml:space="preserve">participants. </w:t>
      </w:r>
      <w:r w:rsidRPr="00C762CE" w:rsidR="00E10E66">
        <w:rPr>
          <w:rFonts w:ascii="Courier New" w:hAnsi="Courier New" w:cs="Courier New"/>
          <w:b/>
          <w:sz w:val="24"/>
          <w:szCs w:val="24"/>
        </w:rPr>
        <w:t>(Att 1</w:t>
      </w:r>
      <w:r w:rsidR="0060316A">
        <w:rPr>
          <w:rFonts w:ascii="Courier New" w:hAnsi="Courier New" w:cs="Courier New"/>
          <w:b/>
          <w:sz w:val="24"/>
          <w:szCs w:val="24"/>
        </w:rPr>
        <w:t>3</w:t>
      </w:r>
      <w:r w:rsidR="00955377">
        <w:rPr>
          <w:rFonts w:ascii="Courier New" w:hAnsi="Courier New" w:cs="Courier New"/>
          <w:b/>
          <w:sz w:val="24"/>
          <w:szCs w:val="24"/>
        </w:rPr>
        <w:t>a</w:t>
      </w:r>
      <w:r w:rsidRPr="00C762CE" w:rsidR="00846FD2">
        <w:rPr>
          <w:rFonts w:ascii="Courier New" w:hAnsi="Courier New" w:cs="Courier New"/>
          <w:b/>
          <w:sz w:val="24"/>
          <w:szCs w:val="24"/>
        </w:rPr>
        <w:t xml:space="preserve">) </w:t>
      </w:r>
      <w:r w:rsidRPr="00C762CE" w:rsidR="002C3C96">
        <w:rPr>
          <w:rFonts w:ascii="Courier New" w:hAnsi="Courier New" w:cs="Courier New"/>
          <w:sz w:val="24"/>
          <w:szCs w:val="24"/>
        </w:rPr>
        <w:t>The clinician consultation</w:t>
      </w:r>
      <w:r w:rsidRPr="00C762CE" w:rsidR="00156004">
        <w:rPr>
          <w:rFonts w:ascii="Courier New" w:hAnsi="Courier New" w:cs="Courier New"/>
          <w:sz w:val="24"/>
          <w:szCs w:val="24"/>
        </w:rPr>
        <w:t xml:space="preserve"> is estimated to take approx</w:t>
      </w:r>
      <w:r w:rsidRPr="00C762CE" w:rsidR="00846FD2">
        <w:rPr>
          <w:rFonts w:ascii="Courier New" w:hAnsi="Courier New" w:cs="Courier New"/>
          <w:sz w:val="24"/>
          <w:szCs w:val="24"/>
        </w:rPr>
        <w:t>imately 30 minutes to complete</w:t>
      </w:r>
      <w:r w:rsidR="00C61D8B">
        <w:rPr>
          <w:rFonts w:ascii="Courier New" w:hAnsi="Courier New" w:cs="Courier New"/>
          <w:sz w:val="24"/>
          <w:szCs w:val="24"/>
        </w:rPr>
        <w:t xml:space="preserve"> for a total of </w:t>
      </w:r>
      <w:r w:rsidR="00844BC0">
        <w:rPr>
          <w:rFonts w:ascii="Courier New" w:hAnsi="Courier New" w:cs="Courier New"/>
          <w:sz w:val="24"/>
          <w:szCs w:val="24"/>
        </w:rPr>
        <w:t xml:space="preserve">13 </w:t>
      </w:r>
      <w:r w:rsidR="002F22E9">
        <w:rPr>
          <w:rFonts w:ascii="Courier New" w:hAnsi="Courier New" w:cs="Courier New"/>
          <w:sz w:val="24"/>
          <w:szCs w:val="24"/>
        </w:rPr>
        <w:t>burden hours (</w:t>
      </w:r>
      <w:r w:rsidR="00844BC0">
        <w:rPr>
          <w:rFonts w:ascii="Courier New" w:hAnsi="Courier New" w:cs="Courier New"/>
          <w:sz w:val="24"/>
          <w:szCs w:val="24"/>
        </w:rPr>
        <w:t xml:space="preserve">6 </w:t>
      </w:r>
      <w:r w:rsidR="002F22E9">
        <w:rPr>
          <w:rFonts w:ascii="Courier New" w:hAnsi="Courier New" w:cs="Courier New"/>
          <w:sz w:val="24"/>
          <w:szCs w:val="24"/>
        </w:rPr>
        <w:t xml:space="preserve">burden hours for the clinician consultants and </w:t>
      </w:r>
      <w:r w:rsidR="00844BC0">
        <w:rPr>
          <w:rFonts w:ascii="Courier New" w:hAnsi="Courier New" w:cs="Courier New"/>
          <w:sz w:val="24"/>
          <w:szCs w:val="24"/>
        </w:rPr>
        <w:t xml:space="preserve">7 </w:t>
      </w:r>
      <w:r w:rsidR="002F22E9">
        <w:rPr>
          <w:rFonts w:ascii="Courier New" w:hAnsi="Courier New" w:cs="Courier New"/>
          <w:sz w:val="24"/>
          <w:szCs w:val="24"/>
        </w:rPr>
        <w:t xml:space="preserve">burden hours for the provider participants). </w:t>
      </w:r>
      <w:r w:rsidRPr="00142ED6" w:rsidR="00D03A20">
        <w:rPr>
          <w:rFonts w:ascii="Courier New" w:hAnsi="Courier New" w:cs="Courier New"/>
          <w:bCs/>
          <w:sz w:val="24"/>
          <w:szCs w:val="24"/>
        </w:rPr>
        <w:t>The clinician consultant</w:t>
      </w:r>
      <w:r w:rsidRPr="00142ED6" w:rsidR="00E1709A">
        <w:rPr>
          <w:rFonts w:ascii="Courier New" w:hAnsi="Courier New" w:cs="Courier New"/>
          <w:bCs/>
          <w:sz w:val="24"/>
          <w:szCs w:val="24"/>
        </w:rPr>
        <w:t>s</w:t>
      </w:r>
      <w:r w:rsidRPr="00142ED6" w:rsidR="00D03A20">
        <w:rPr>
          <w:rFonts w:ascii="Courier New" w:hAnsi="Courier New" w:cs="Courier New"/>
          <w:bCs/>
          <w:sz w:val="24"/>
          <w:szCs w:val="24"/>
        </w:rPr>
        <w:t xml:space="preserve"> will complete a post-consultation questionnaire</w:t>
      </w:r>
      <w:r w:rsidR="00A21A94">
        <w:rPr>
          <w:rFonts w:ascii="Courier New" w:hAnsi="Courier New" w:cs="Courier New"/>
          <w:bCs/>
          <w:sz w:val="24"/>
          <w:szCs w:val="24"/>
        </w:rPr>
        <w:t xml:space="preserve"> for each peer-to-peer </w:t>
      </w:r>
      <w:r w:rsidRPr="00C762CE" w:rsidR="004D7284">
        <w:rPr>
          <w:rFonts w:ascii="Courier New" w:hAnsi="Courier New" w:cs="Courier New"/>
          <w:sz w:val="24"/>
          <w:szCs w:val="24"/>
        </w:rPr>
        <w:t>clinician consultation</w:t>
      </w:r>
      <w:r w:rsidDel="004D7284" w:rsidR="004D7284">
        <w:rPr>
          <w:rFonts w:ascii="Courier New" w:hAnsi="Courier New" w:cs="Courier New"/>
          <w:bCs/>
          <w:sz w:val="24"/>
          <w:szCs w:val="24"/>
        </w:rPr>
        <w:t xml:space="preserve"> </w:t>
      </w:r>
      <w:r w:rsidR="00A21A94">
        <w:rPr>
          <w:rFonts w:ascii="Courier New" w:hAnsi="Courier New" w:cs="Courier New"/>
          <w:bCs/>
          <w:sz w:val="24"/>
          <w:szCs w:val="24"/>
        </w:rPr>
        <w:t xml:space="preserve">they </w:t>
      </w:r>
      <w:r w:rsidR="00F5123A">
        <w:rPr>
          <w:rFonts w:ascii="Courier New" w:hAnsi="Courier New" w:cs="Courier New"/>
          <w:bCs/>
          <w:sz w:val="24"/>
          <w:szCs w:val="24"/>
        </w:rPr>
        <w:t>complete</w:t>
      </w:r>
      <w:r w:rsidRPr="00142ED6" w:rsidR="00F5123A">
        <w:rPr>
          <w:rFonts w:ascii="Courier New" w:hAnsi="Courier New" w:cs="Courier New"/>
          <w:bCs/>
          <w:sz w:val="24"/>
          <w:szCs w:val="24"/>
        </w:rPr>
        <w:t>.</w:t>
      </w:r>
      <w:r w:rsidR="00F5123A">
        <w:rPr>
          <w:rFonts w:ascii="Courier New" w:hAnsi="Courier New" w:cs="Courier New"/>
          <w:bCs/>
          <w:sz w:val="24"/>
          <w:szCs w:val="24"/>
        </w:rPr>
        <w:t xml:space="preserve"> (</w:t>
      </w:r>
      <w:r w:rsidRPr="00EE6299" w:rsidR="00035A81">
        <w:rPr>
          <w:rFonts w:ascii="Courier New" w:hAnsi="Courier New" w:cs="Courier New"/>
          <w:b/>
          <w:sz w:val="24"/>
          <w:szCs w:val="24"/>
        </w:rPr>
        <w:t xml:space="preserve">Att </w:t>
      </w:r>
      <w:r w:rsidR="00503B08">
        <w:rPr>
          <w:rFonts w:ascii="Courier New" w:hAnsi="Courier New" w:cs="Courier New"/>
          <w:b/>
          <w:sz w:val="24"/>
          <w:szCs w:val="24"/>
        </w:rPr>
        <w:t>1</w:t>
      </w:r>
      <w:r w:rsidR="0060316A">
        <w:rPr>
          <w:rFonts w:ascii="Courier New" w:hAnsi="Courier New" w:cs="Courier New"/>
          <w:b/>
          <w:sz w:val="24"/>
          <w:szCs w:val="24"/>
        </w:rPr>
        <w:t>4</w:t>
      </w:r>
      <w:r w:rsidR="00503B08">
        <w:rPr>
          <w:rFonts w:ascii="Courier New" w:hAnsi="Courier New" w:cs="Courier New"/>
          <w:b/>
          <w:sz w:val="24"/>
          <w:szCs w:val="24"/>
        </w:rPr>
        <w:t>a</w:t>
      </w:r>
      <w:r w:rsidR="00035A81">
        <w:rPr>
          <w:rFonts w:ascii="Courier New" w:hAnsi="Courier New" w:cs="Courier New"/>
          <w:bCs/>
          <w:sz w:val="24"/>
          <w:szCs w:val="24"/>
        </w:rPr>
        <w:t>)</w:t>
      </w:r>
      <w:r w:rsidR="00A21A94">
        <w:rPr>
          <w:rFonts w:ascii="Courier New" w:hAnsi="Courier New" w:cs="Courier New"/>
          <w:bCs/>
          <w:sz w:val="24"/>
          <w:szCs w:val="24"/>
        </w:rPr>
        <w:t xml:space="preserve"> </w:t>
      </w:r>
      <w:r w:rsidR="009A3506">
        <w:rPr>
          <w:rFonts w:ascii="Courier New" w:hAnsi="Courier New" w:cs="Courier New"/>
          <w:bCs/>
          <w:sz w:val="24"/>
          <w:szCs w:val="24"/>
        </w:rPr>
        <w:t xml:space="preserve">The post-consultation </w:t>
      </w:r>
      <w:r w:rsidR="00CC6273">
        <w:rPr>
          <w:rFonts w:ascii="Courier New" w:hAnsi="Courier New" w:cs="Courier New"/>
          <w:bCs/>
          <w:sz w:val="24"/>
          <w:szCs w:val="24"/>
        </w:rPr>
        <w:t xml:space="preserve">questionnaire </w:t>
      </w:r>
      <w:r w:rsidR="009A3506">
        <w:rPr>
          <w:rFonts w:ascii="Courier New" w:hAnsi="Courier New" w:cs="Courier New"/>
          <w:bCs/>
          <w:sz w:val="24"/>
          <w:szCs w:val="24"/>
        </w:rPr>
        <w:t xml:space="preserve">is estimated to take 10 minutes to complete. </w:t>
      </w:r>
      <w:r w:rsidR="00A21A94">
        <w:rPr>
          <w:rFonts w:ascii="Courier New" w:hAnsi="Courier New" w:cs="Courier New"/>
          <w:bCs/>
          <w:sz w:val="24"/>
          <w:szCs w:val="24"/>
        </w:rPr>
        <w:t xml:space="preserve">It is anticipated that </w:t>
      </w:r>
      <w:r w:rsidR="00844BC0">
        <w:rPr>
          <w:rFonts w:ascii="Courier New" w:hAnsi="Courier New" w:cs="Courier New"/>
          <w:bCs/>
          <w:sz w:val="24"/>
          <w:szCs w:val="24"/>
        </w:rPr>
        <w:t xml:space="preserve">3 </w:t>
      </w:r>
      <w:r w:rsidR="00A21A94">
        <w:rPr>
          <w:rFonts w:ascii="Courier New" w:hAnsi="Courier New" w:cs="Courier New"/>
          <w:bCs/>
          <w:sz w:val="24"/>
          <w:szCs w:val="24"/>
        </w:rPr>
        <w:t xml:space="preserve">clinician consultants will </w:t>
      </w:r>
      <w:r w:rsidR="009A3506">
        <w:rPr>
          <w:rFonts w:ascii="Courier New" w:hAnsi="Courier New" w:cs="Courier New"/>
          <w:bCs/>
          <w:sz w:val="24"/>
          <w:szCs w:val="24"/>
        </w:rPr>
        <w:t xml:space="preserve">each complete </w:t>
      </w:r>
      <w:r w:rsidR="00CC6273">
        <w:rPr>
          <w:rFonts w:ascii="Courier New" w:hAnsi="Courier New" w:cs="Courier New"/>
          <w:bCs/>
          <w:sz w:val="24"/>
          <w:szCs w:val="24"/>
        </w:rPr>
        <w:t xml:space="preserve">4 post-consultation questionnaires for a total of </w:t>
      </w:r>
      <w:r w:rsidR="00844BC0">
        <w:rPr>
          <w:rFonts w:ascii="Courier New" w:hAnsi="Courier New" w:cs="Courier New"/>
          <w:bCs/>
          <w:sz w:val="24"/>
          <w:szCs w:val="24"/>
        </w:rPr>
        <w:t xml:space="preserve">2 </w:t>
      </w:r>
      <w:r w:rsidR="00CC6273">
        <w:rPr>
          <w:rFonts w:ascii="Courier New" w:hAnsi="Courier New" w:cs="Courier New"/>
          <w:bCs/>
          <w:sz w:val="24"/>
          <w:szCs w:val="24"/>
        </w:rPr>
        <w:t>burden hours.</w:t>
      </w:r>
      <w:r w:rsidR="00D03A20">
        <w:rPr>
          <w:rFonts w:ascii="Courier New" w:hAnsi="Courier New" w:cs="Courier New"/>
          <w:b/>
          <w:sz w:val="24"/>
          <w:szCs w:val="24"/>
        </w:rPr>
        <w:t xml:space="preserve"> </w:t>
      </w:r>
    </w:p>
    <w:p w:rsidRPr="00C762CE" w:rsidR="002A3364" w:rsidP="00C762CE" w:rsidRDefault="00592003" w14:paraId="1561F0E1" w14:textId="77777777">
      <w:pPr>
        <w:spacing w:line="360" w:lineRule="auto"/>
        <w:rPr>
          <w:rFonts w:ascii="Courier New" w:hAnsi="Courier New" w:cs="Courier New"/>
          <w:sz w:val="24"/>
          <w:szCs w:val="24"/>
        </w:rPr>
      </w:pPr>
      <w:r w:rsidRPr="00C762CE">
        <w:rPr>
          <w:rFonts w:ascii="Courier New" w:hAnsi="Courier New" w:cs="Courier New"/>
          <w:sz w:val="24"/>
          <w:szCs w:val="24"/>
        </w:rPr>
        <w:t xml:space="preserve">  </w:t>
      </w:r>
    </w:p>
    <w:p w:rsidRPr="00E258C3" w:rsidR="00156004" w:rsidP="00E258C3" w:rsidRDefault="00156004" w14:paraId="696298E4" w14:textId="77777777">
      <w:pPr>
        <w:rPr>
          <w:rFonts w:ascii="Courier New" w:hAnsi="Courier New" w:cs="Courier New"/>
          <w:sz w:val="24"/>
          <w:szCs w:val="24"/>
        </w:rPr>
      </w:pPr>
      <w:r w:rsidRPr="00E258C3">
        <w:rPr>
          <w:rFonts w:ascii="Courier New" w:hAnsi="Courier New" w:cs="Courier New"/>
          <w:sz w:val="24"/>
          <w:szCs w:val="24"/>
        </w:rPr>
        <w:t>Table A12-1: Estimated Annualized Burden Hours</w:t>
      </w:r>
    </w:p>
    <w:p w:rsidRPr="00C762CE" w:rsidR="00156004" w:rsidP="00C762CE" w:rsidRDefault="00156004" w14:paraId="069042AA" w14:textId="77777777">
      <w:pPr>
        <w:spacing w:line="360" w:lineRule="auto"/>
        <w:rPr>
          <w:rFonts w:ascii="Courier New" w:hAnsi="Courier New" w:cs="Courier New"/>
          <w:sz w:val="24"/>
          <w:szCs w:val="24"/>
        </w:rPr>
      </w:pPr>
    </w:p>
    <w:tbl>
      <w:tblPr>
        <w:tblStyle w:val="TableGrid"/>
        <w:tblW w:w="10296" w:type="dxa"/>
        <w:jc w:val="center"/>
        <w:tblLayout w:type="fixed"/>
        <w:tblLook w:val="04A0" w:firstRow="1" w:lastRow="0" w:firstColumn="1" w:lastColumn="0" w:noHBand="0" w:noVBand="1"/>
      </w:tblPr>
      <w:tblGrid>
        <w:gridCol w:w="1705"/>
        <w:gridCol w:w="2340"/>
        <w:gridCol w:w="1440"/>
        <w:gridCol w:w="1620"/>
        <w:gridCol w:w="2003"/>
        <w:gridCol w:w="1188"/>
      </w:tblGrid>
      <w:tr w:rsidRPr="00EE6299" w:rsidR="007628FF" w:rsidTr="009E0A5B" w14:paraId="2B6C03CC" w14:textId="77777777">
        <w:trPr>
          <w:jc w:val="center"/>
        </w:trPr>
        <w:tc>
          <w:tcPr>
            <w:tcW w:w="1705" w:type="dxa"/>
            <w:vAlign w:val="center"/>
          </w:tcPr>
          <w:p w:rsidRPr="00EE6299" w:rsidR="007628FF" w:rsidP="00C762CE" w:rsidRDefault="00215BB0" w14:paraId="675A3372" w14:textId="7CE9020D">
            <w:pPr>
              <w:spacing w:line="360" w:lineRule="auto"/>
              <w:jc w:val="center"/>
              <w:rPr>
                <w:rFonts w:ascii="Courier New" w:hAnsi="Courier New" w:cs="Courier New"/>
                <w:sz w:val="18"/>
                <w:szCs w:val="18"/>
              </w:rPr>
            </w:pPr>
            <w:r w:rsidRPr="00EE6299">
              <w:rPr>
                <w:rFonts w:ascii="Courier New" w:hAnsi="Courier New" w:cs="Courier New"/>
                <w:sz w:val="18"/>
                <w:szCs w:val="18"/>
              </w:rPr>
              <w:t>R</w:t>
            </w:r>
            <w:r w:rsidRPr="00EE6299" w:rsidR="007628FF">
              <w:rPr>
                <w:rFonts w:ascii="Courier New" w:hAnsi="Courier New" w:cs="Courier New"/>
                <w:sz w:val="18"/>
                <w:szCs w:val="18"/>
              </w:rPr>
              <w:t>espondent</w:t>
            </w:r>
            <w:r w:rsidRPr="00EE6299">
              <w:rPr>
                <w:rFonts w:ascii="Courier New" w:hAnsi="Courier New" w:cs="Courier New"/>
                <w:sz w:val="18"/>
                <w:szCs w:val="18"/>
              </w:rPr>
              <w:t>s</w:t>
            </w:r>
          </w:p>
        </w:tc>
        <w:tc>
          <w:tcPr>
            <w:tcW w:w="2340" w:type="dxa"/>
            <w:vAlign w:val="center"/>
          </w:tcPr>
          <w:p w:rsidRPr="00EE6299" w:rsidR="007628FF" w:rsidP="00C762CE" w:rsidRDefault="007628FF" w14:paraId="0A748564"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Form Name</w:t>
            </w:r>
          </w:p>
        </w:tc>
        <w:tc>
          <w:tcPr>
            <w:tcW w:w="1440" w:type="dxa"/>
            <w:vAlign w:val="center"/>
          </w:tcPr>
          <w:p w:rsidRPr="00EE6299" w:rsidR="007628FF" w:rsidP="00C762CE" w:rsidRDefault="007628FF" w14:paraId="332E132A"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Number of respondents</w:t>
            </w:r>
          </w:p>
        </w:tc>
        <w:tc>
          <w:tcPr>
            <w:tcW w:w="1620" w:type="dxa"/>
            <w:vAlign w:val="center"/>
          </w:tcPr>
          <w:p w:rsidRPr="00EE6299" w:rsidR="007628FF" w:rsidP="00C762CE" w:rsidRDefault="007628FF" w14:paraId="09A1F0D4"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Number of responses per respondent</w:t>
            </w:r>
          </w:p>
        </w:tc>
        <w:tc>
          <w:tcPr>
            <w:tcW w:w="2003" w:type="dxa"/>
            <w:vAlign w:val="center"/>
          </w:tcPr>
          <w:p w:rsidRPr="00EE6299" w:rsidR="007628FF" w:rsidP="00C762CE" w:rsidRDefault="007628FF" w14:paraId="24A09BD5"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Average burden per response (in hours)</w:t>
            </w:r>
          </w:p>
        </w:tc>
        <w:tc>
          <w:tcPr>
            <w:tcW w:w="1188" w:type="dxa"/>
            <w:vAlign w:val="center"/>
          </w:tcPr>
          <w:p w:rsidRPr="00EE6299" w:rsidR="007628FF" w:rsidP="00C762CE" w:rsidRDefault="007628FF" w14:paraId="13E3F649" w14:textId="3E8CECA9">
            <w:pPr>
              <w:spacing w:line="360" w:lineRule="auto"/>
              <w:jc w:val="center"/>
              <w:rPr>
                <w:rFonts w:ascii="Courier New" w:hAnsi="Courier New" w:cs="Courier New"/>
                <w:sz w:val="18"/>
                <w:szCs w:val="18"/>
              </w:rPr>
            </w:pPr>
            <w:r w:rsidRPr="00EE6299">
              <w:rPr>
                <w:rFonts w:ascii="Courier New" w:hAnsi="Courier New" w:cs="Courier New"/>
                <w:sz w:val="18"/>
                <w:szCs w:val="18"/>
              </w:rPr>
              <w:t xml:space="preserve">Total burden </w:t>
            </w:r>
            <w:r w:rsidRPr="00EE6299" w:rsidR="00215BB0">
              <w:rPr>
                <w:rFonts w:ascii="Courier New" w:hAnsi="Courier New" w:cs="Courier New"/>
                <w:sz w:val="18"/>
                <w:szCs w:val="18"/>
              </w:rPr>
              <w:t>hour</w:t>
            </w:r>
            <w:r w:rsidRPr="00EE6299" w:rsidR="00C445BE">
              <w:rPr>
                <w:rFonts w:ascii="Courier New" w:hAnsi="Courier New" w:cs="Courier New"/>
                <w:sz w:val="18"/>
                <w:szCs w:val="18"/>
              </w:rPr>
              <w:t>s</w:t>
            </w:r>
          </w:p>
        </w:tc>
      </w:tr>
      <w:tr w:rsidRPr="00EE6299" w:rsidR="00D85FB7" w:rsidTr="009E0A5B" w14:paraId="44557882" w14:textId="77777777">
        <w:trPr>
          <w:jc w:val="center"/>
        </w:trPr>
        <w:tc>
          <w:tcPr>
            <w:tcW w:w="1705" w:type="dxa"/>
            <w:vAlign w:val="center"/>
          </w:tcPr>
          <w:p w:rsidR="00D85FB7" w:rsidP="00C762CE" w:rsidRDefault="00D85FB7" w14:paraId="2F5C6D5B"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Participant</w:t>
            </w:r>
            <w:r w:rsidRPr="00EE6299" w:rsidR="005B3A80">
              <w:rPr>
                <w:rFonts w:ascii="Courier New" w:hAnsi="Courier New" w:cs="Courier New"/>
                <w:sz w:val="18"/>
                <w:szCs w:val="18"/>
              </w:rPr>
              <w:t>s</w:t>
            </w:r>
          </w:p>
          <w:p w:rsidRPr="00EE6299" w:rsidR="00857261" w:rsidP="00C762CE" w:rsidRDefault="00C023A0" w14:paraId="040DF0C2" w14:textId="76913D0F">
            <w:pPr>
              <w:spacing w:line="360" w:lineRule="auto"/>
              <w:jc w:val="center"/>
              <w:rPr>
                <w:rFonts w:ascii="Courier New" w:hAnsi="Courier New" w:cs="Courier New"/>
                <w:sz w:val="18"/>
                <w:szCs w:val="18"/>
              </w:rPr>
            </w:pPr>
            <w:r>
              <w:rPr>
                <w:rFonts w:ascii="Courier New" w:hAnsi="Courier New" w:cs="Courier New"/>
                <w:sz w:val="18"/>
                <w:szCs w:val="18"/>
              </w:rPr>
              <w:t>of patient-level intervention</w:t>
            </w:r>
          </w:p>
        </w:tc>
        <w:tc>
          <w:tcPr>
            <w:tcW w:w="2340" w:type="dxa"/>
            <w:vAlign w:val="center"/>
          </w:tcPr>
          <w:p w:rsidRPr="00EE6299" w:rsidR="00D85FB7" w:rsidDel="00B82FB5" w:rsidP="003A16BE" w:rsidRDefault="00D85FB7" w14:paraId="414A8055" w14:textId="2B4E5C96">
            <w:pPr>
              <w:spacing w:line="360" w:lineRule="auto"/>
              <w:jc w:val="center"/>
              <w:rPr>
                <w:rFonts w:ascii="Courier New" w:hAnsi="Courier New" w:cs="Courier New"/>
                <w:sz w:val="18"/>
                <w:szCs w:val="18"/>
              </w:rPr>
            </w:pPr>
            <w:r w:rsidRPr="00EE6299">
              <w:rPr>
                <w:rFonts w:ascii="Courier New" w:hAnsi="Courier New" w:cs="Courier New"/>
                <w:sz w:val="18"/>
                <w:szCs w:val="18"/>
              </w:rPr>
              <w:t>Verbal consent</w:t>
            </w:r>
            <w:r w:rsidRPr="00EE6299" w:rsidR="007C7FFE">
              <w:rPr>
                <w:rFonts w:ascii="Courier New" w:hAnsi="Courier New" w:cs="Courier New"/>
                <w:sz w:val="18"/>
                <w:szCs w:val="18"/>
              </w:rPr>
              <w:t xml:space="preserve">—participants </w:t>
            </w:r>
            <w:r w:rsidRPr="00EE6299">
              <w:rPr>
                <w:rFonts w:ascii="Courier New" w:hAnsi="Courier New" w:cs="Courier New"/>
                <w:sz w:val="18"/>
                <w:szCs w:val="18"/>
              </w:rPr>
              <w:t xml:space="preserve"> </w:t>
            </w:r>
          </w:p>
          <w:p w:rsidRPr="00EE6299" w:rsidR="00D85FB7" w:rsidP="00C762CE" w:rsidRDefault="00D85FB7" w14:paraId="25D9E4A5" w14:textId="7842B6F6">
            <w:pPr>
              <w:spacing w:line="360" w:lineRule="auto"/>
              <w:jc w:val="center"/>
              <w:rPr>
                <w:rFonts w:ascii="Courier New" w:hAnsi="Courier New" w:cs="Courier New"/>
                <w:sz w:val="18"/>
                <w:szCs w:val="18"/>
              </w:rPr>
            </w:pPr>
            <w:r w:rsidRPr="00EE6299">
              <w:rPr>
                <w:rFonts w:ascii="Courier New" w:hAnsi="Courier New" w:cs="Courier New"/>
                <w:sz w:val="18"/>
                <w:szCs w:val="18"/>
              </w:rPr>
              <w:t xml:space="preserve">Att </w:t>
            </w:r>
            <w:r w:rsidR="00A0052D">
              <w:rPr>
                <w:rFonts w:ascii="Courier New" w:hAnsi="Courier New" w:cs="Courier New"/>
                <w:sz w:val="18"/>
                <w:szCs w:val="18"/>
              </w:rPr>
              <w:t>8a</w:t>
            </w:r>
          </w:p>
        </w:tc>
        <w:tc>
          <w:tcPr>
            <w:tcW w:w="1440" w:type="dxa"/>
            <w:vAlign w:val="center"/>
          </w:tcPr>
          <w:p w:rsidRPr="00EE6299" w:rsidR="00D85FB7" w:rsidP="00C762CE" w:rsidRDefault="00844BC0" w14:paraId="33256130" w14:textId="586C7AD5">
            <w:pPr>
              <w:spacing w:line="360" w:lineRule="auto"/>
              <w:jc w:val="center"/>
              <w:rPr>
                <w:rFonts w:ascii="Courier New" w:hAnsi="Courier New" w:cs="Courier New"/>
                <w:sz w:val="18"/>
                <w:szCs w:val="18"/>
              </w:rPr>
            </w:pPr>
            <w:r>
              <w:rPr>
                <w:rFonts w:ascii="Courier New" w:hAnsi="Courier New" w:cs="Courier New"/>
                <w:sz w:val="18"/>
                <w:szCs w:val="18"/>
              </w:rPr>
              <w:t>153</w:t>
            </w:r>
          </w:p>
        </w:tc>
        <w:tc>
          <w:tcPr>
            <w:tcW w:w="1620" w:type="dxa"/>
            <w:vAlign w:val="center"/>
          </w:tcPr>
          <w:p w:rsidRPr="00EE6299" w:rsidR="00D85FB7" w:rsidP="00C762CE" w:rsidRDefault="00D85FB7" w14:paraId="3C0E40B6" w14:textId="2A424A75">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vAlign w:val="center"/>
          </w:tcPr>
          <w:p w:rsidRPr="00EE6299" w:rsidR="00D85FB7" w:rsidP="00C762CE" w:rsidRDefault="00D85FB7" w14:paraId="09D54A88" w14:textId="4C2F29F8">
            <w:pPr>
              <w:spacing w:line="360" w:lineRule="auto"/>
              <w:jc w:val="center"/>
              <w:rPr>
                <w:rFonts w:ascii="Courier New" w:hAnsi="Courier New" w:cs="Courier New"/>
                <w:sz w:val="18"/>
                <w:szCs w:val="18"/>
              </w:rPr>
            </w:pPr>
            <w:r w:rsidRPr="00EE6299">
              <w:rPr>
                <w:rFonts w:ascii="Courier New" w:hAnsi="Courier New" w:cs="Courier New"/>
                <w:sz w:val="18"/>
                <w:szCs w:val="18"/>
              </w:rPr>
              <w:t>15/60</w:t>
            </w:r>
          </w:p>
        </w:tc>
        <w:tc>
          <w:tcPr>
            <w:tcW w:w="1188" w:type="dxa"/>
            <w:vAlign w:val="center"/>
          </w:tcPr>
          <w:p w:rsidRPr="00EE6299" w:rsidR="00D85FB7" w:rsidP="00C762CE" w:rsidRDefault="00BE2966" w14:paraId="5698F0A9" w14:textId="54B11C63">
            <w:pPr>
              <w:spacing w:line="360" w:lineRule="auto"/>
              <w:jc w:val="center"/>
              <w:rPr>
                <w:rFonts w:ascii="Courier New" w:hAnsi="Courier New" w:cs="Courier New"/>
                <w:sz w:val="18"/>
                <w:szCs w:val="18"/>
              </w:rPr>
            </w:pPr>
            <w:r>
              <w:rPr>
                <w:rFonts w:ascii="Courier New" w:hAnsi="Courier New" w:cs="Courier New"/>
                <w:sz w:val="18"/>
                <w:szCs w:val="18"/>
              </w:rPr>
              <w:t>38</w:t>
            </w:r>
          </w:p>
        </w:tc>
      </w:tr>
      <w:tr w:rsidRPr="00EE6299" w:rsidR="00D85FB7" w:rsidTr="009E0A5B" w14:paraId="12E8C87B" w14:textId="77777777">
        <w:trPr>
          <w:jc w:val="center"/>
        </w:trPr>
        <w:tc>
          <w:tcPr>
            <w:tcW w:w="1705" w:type="dxa"/>
            <w:vAlign w:val="center"/>
          </w:tcPr>
          <w:p w:rsidRPr="00EE6299" w:rsidR="00D85FB7" w:rsidP="00C762CE" w:rsidRDefault="00D85FB7" w14:paraId="6EF6D315" w14:textId="3928DAFB">
            <w:pPr>
              <w:spacing w:line="360" w:lineRule="auto"/>
              <w:jc w:val="center"/>
              <w:rPr>
                <w:rFonts w:ascii="Courier New" w:hAnsi="Courier New" w:cs="Courier New"/>
                <w:sz w:val="18"/>
                <w:szCs w:val="18"/>
              </w:rPr>
            </w:pPr>
            <w:r w:rsidRPr="00EE6299">
              <w:rPr>
                <w:rFonts w:ascii="Courier New" w:hAnsi="Courier New" w:cs="Courier New"/>
                <w:sz w:val="18"/>
                <w:szCs w:val="18"/>
              </w:rPr>
              <w:lastRenderedPageBreak/>
              <w:t>Provider participant</w:t>
            </w:r>
            <w:r w:rsidRPr="00EE6299" w:rsidR="005B3A80">
              <w:rPr>
                <w:rFonts w:ascii="Courier New" w:hAnsi="Courier New" w:cs="Courier New"/>
                <w:sz w:val="18"/>
                <w:szCs w:val="18"/>
              </w:rPr>
              <w:t>s</w:t>
            </w:r>
          </w:p>
        </w:tc>
        <w:tc>
          <w:tcPr>
            <w:tcW w:w="2340" w:type="dxa"/>
            <w:vAlign w:val="center"/>
          </w:tcPr>
          <w:p w:rsidRPr="00EE6299" w:rsidR="00D85FB7" w:rsidP="00C762CE" w:rsidRDefault="00D85FB7" w14:paraId="6D55CC4C" w14:textId="3271FEB8">
            <w:pPr>
              <w:spacing w:line="360" w:lineRule="auto"/>
              <w:jc w:val="center"/>
              <w:rPr>
                <w:rFonts w:ascii="Courier New" w:hAnsi="Courier New" w:cs="Courier New"/>
                <w:sz w:val="18"/>
                <w:szCs w:val="18"/>
              </w:rPr>
            </w:pPr>
            <w:r w:rsidRPr="00EE6299">
              <w:rPr>
                <w:rFonts w:ascii="Courier New" w:hAnsi="Courier New" w:cs="Courier New"/>
                <w:sz w:val="18"/>
                <w:szCs w:val="18"/>
              </w:rPr>
              <w:t>Verbal consent</w:t>
            </w:r>
            <w:r w:rsidR="00A0052D">
              <w:rPr>
                <w:rFonts w:ascii="Courier New" w:hAnsi="Courier New" w:cs="Courier New"/>
                <w:sz w:val="18"/>
                <w:szCs w:val="18"/>
              </w:rPr>
              <w:t>—provider participants</w:t>
            </w:r>
            <w:r w:rsidRPr="00EE6299">
              <w:rPr>
                <w:rFonts w:ascii="Courier New" w:hAnsi="Courier New" w:cs="Courier New"/>
                <w:sz w:val="18"/>
                <w:szCs w:val="18"/>
              </w:rPr>
              <w:t xml:space="preserve"> </w:t>
            </w:r>
          </w:p>
          <w:p w:rsidRPr="00EE6299" w:rsidR="00D85FB7" w:rsidP="00C762CE" w:rsidRDefault="00D85FB7" w14:paraId="0E0CC27F" w14:textId="5A459C5A">
            <w:pPr>
              <w:spacing w:line="360" w:lineRule="auto"/>
              <w:jc w:val="center"/>
              <w:rPr>
                <w:rFonts w:ascii="Courier New" w:hAnsi="Courier New" w:cs="Courier New"/>
                <w:sz w:val="18"/>
                <w:szCs w:val="18"/>
              </w:rPr>
            </w:pPr>
            <w:r w:rsidRPr="00EE6299">
              <w:rPr>
                <w:rFonts w:ascii="Courier New" w:hAnsi="Courier New" w:cs="Courier New"/>
                <w:sz w:val="18"/>
                <w:szCs w:val="18"/>
              </w:rPr>
              <w:t xml:space="preserve">Att </w:t>
            </w:r>
            <w:r w:rsidR="00A0052D">
              <w:rPr>
                <w:rFonts w:ascii="Courier New" w:hAnsi="Courier New" w:cs="Courier New"/>
                <w:sz w:val="18"/>
                <w:szCs w:val="18"/>
              </w:rPr>
              <w:t>8b</w:t>
            </w:r>
          </w:p>
        </w:tc>
        <w:tc>
          <w:tcPr>
            <w:tcW w:w="1440" w:type="dxa"/>
            <w:vAlign w:val="center"/>
          </w:tcPr>
          <w:p w:rsidRPr="00EE6299" w:rsidR="00D85FB7" w:rsidP="00C762CE" w:rsidRDefault="00844BC0" w14:paraId="1A8E2AFA" w14:textId="299AE818">
            <w:pPr>
              <w:spacing w:line="360" w:lineRule="auto"/>
              <w:jc w:val="center"/>
              <w:rPr>
                <w:rFonts w:ascii="Courier New" w:hAnsi="Courier New" w:cs="Courier New"/>
                <w:sz w:val="18"/>
                <w:szCs w:val="18"/>
              </w:rPr>
            </w:pPr>
            <w:r>
              <w:rPr>
                <w:rFonts w:ascii="Courier New" w:hAnsi="Courier New" w:cs="Courier New"/>
                <w:sz w:val="18"/>
                <w:szCs w:val="18"/>
              </w:rPr>
              <w:t>13</w:t>
            </w:r>
          </w:p>
        </w:tc>
        <w:tc>
          <w:tcPr>
            <w:tcW w:w="1620" w:type="dxa"/>
            <w:vAlign w:val="center"/>
          </w:tcPr>
          <w:p w:rsidRPr="00EE6299" w:rsidR="00D85FB7" w:rsidP="00C762CE" w:rsidRDefault="00D85FB7" w14:paraId="5B136C12" w14:textId="1AEB347D">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vAlign w:val="center"/>
          </w:tcPr>
          <w:p w:rsidRPr="00EE6299" w:rsidR="00D85FB7" w:rsidP="00C762CE" w:rsidRDefault="00D85FB7" w14:paraId="1325D1AC" w14:textId="4C4954AF">
            <w:pPr>
              <w:spacing w:line="360" w:lineRule="auto"/>
              <w:jc w:val="center"/>
              <w:rPr>
                <w:rFonts w:ascii="Courier New" w:hAnsi="Courier New" w:cs="Courier New"/>
                <w:sz w:val="18"/>
                <w:szCs w:val="18"/>
              </w:rPr>
            </w:pPr>
            <w:r w:rsidRPr="00EE6299">
              <w:rPr>
                <w:rFonts w:ascii="Courier New" w:hAnsi="Courier New" w:cs="Courier New"/>
                <w:sz w:val="18"/>
                <w:szCs w:val="18"/>
              </w:rPr>
              <w:t>15/60</w:t>
            </w:r>
          </w:p>
        </w:tc>
        <w:tc>
          <w:tcPr>
            <w:tcW w:w="1188" w:type="dxa"/>
            <w:vAlign w:val="center"/>
          </w:tcPr>
          <w:p w:rsidRPr="00EE6299" w:rsidR="00D85FB7" w:rsidP="00C762CE" w:rsidRDefault="00BE2966" w14:paraId="2CE972E0" w14:textId="36C6AA4D">
            <w:pPr>
              <w:spacing w:line="360" w:lineRule="auto"/>
              <w:jc w:val="center"/>
              <w:rPr>
                <w:rFonts w:ascii="Courier New" w:hAnsi="Courier New" w:cs="Courier New"/>
                <w:sz w:val="18"/>
                <w:szCs w:val="18"/>
              </w:rPr>
            </w:pPr>
            <w:r>
              <w:rPr>
                <w:rFonts w:ascii="Courier New" w:hAnsi="Courier New" w:cs="Courier New"/>
                <w:sz w:val="18"/>
                <w:szCs w:val="18"/>
              </w:rPr>
              <w:t>3</w:t>
            </w:r>
          </w:p>
        </w:tc>
      </w:tr>
      <w:tr w:rsidRPr="00EE6299" w:rsidR="00D85FB7" w:rsidTr="009E0A5B" w14:paraId="5C2AF199" w14:textId="77777777">
        <w:trPr>
          <w:jc w:val="center"/>
        </w:trPr>
        <w:tc>
          <w:tcPr>
            <w:tcW w:w="1705" w:type="dxa"/>
            <w:vAlign w:val="center"/>
          </w:tcPr>
          <w:p w:rsidR="001B14EC" w:rsidP="00C762CE" w:rsidRDefault="00D20D59" w14:paraId="41683EEF"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P</w:t>
            </w:r>
            <w:r w:rsidRPr="00EE6299" w:rsidR="00D85FB7">
              <w:rPr>
                <w:rFonts w:ascii="Courier New" w:hAnsi="Courier New" w:cs="Courier New"/>
                <w:sz w:val="18"/>
                <w:szCs w:val="18"/>
              </w:rPr>
              <w:t>articipants</w:t>
            </w:r>
          </w:p>
          <w:p w:rsidRPr="00EE6299" w:rsidR="00D85FB7" w:rsidP="00C762CE" w:rsidRDefault="001B14EC" w14:paraId="4CFA89DE" w14:textId="0C8EAA19">
            <w:pPr>
              <w:spacing w:line="360" w:lineRule="auto"/>
              <w:jc w:val="center"/>
              <w:rPr>
                <w:rFonts w:ascii="Courier New" w:hAnsi="Courier New" w:cs="Courier New"/>
                <w:sz w:val="18"/>
                <w:szCs w:val="18"/>
              </w:rPr>
            </w:pPr>
            <w:r>
              <w:rPr>
                <w:rFonts w:ascii="Courier New" w:hAnsi="Courier New" w:cs="Courier New"/>
                <w:sz w:val="18"/>
                <w:szCs w:val="18"/>
              </w:rPr>
              <w:t>of provider-level intervention</w:t>
            </w:r>
            <w:r w:rsidRPr="00EE6299" w:rsidR="00D85FB7">
              <w:rPr>
                <w:rFonts w:ascii="Courier New" w:hAnsi="Courier New" w:cs="Courier New"/>
                <w:sz w:val="18"/>
                <w:szCs w:val="18"/>
              </w:rPr>
              <w:t xml:space="preserve"> </w:t>
            </w:r>
          </w:p>
        </w:tc>
        <w:tc>
          <w:tcPr>
            <w:tcW w:w="2340" w:type="dxa"/>
            <w:shd w:val="clear" w:color="auto" w:fill="auto"/>
            <w:vAlign w:val="center"/>
          </w:tcPr>
          <w:p w:rsidR="00761A1E" w:rsidP="004E275C" w:rsidRDefault="00D85FB7" w14:paraId="64A156D1" w14:textId="69D7D38D">
            <w:pPr>
              <w:spacing w:line="360" w:lineRule="auto"/>
              <w:jc w:val="center"/>
              <w:rPr>
                <w:rFonts w:ascii="Courier New" w:hAnsi="Courier New" w:cs="Courier New"/>
                <w:sz w:val="18"/>
                <w:szCs w:val="18"/>
              </w:rPr>
            </w:pPr>
            <w:r w:rsidRPr="00944EDC">
              <w:rPr>
                <w:rFonts w:ascii="Courier New" w:hAnsi="Courier New" w:cs="Courier New"/>
                <w:sz w:val="18"/>
                <w:szCs w:val="18"/>
              </w:rPr>
              <w:t>Verbal consent</w:t>
            </w:r>
            <w:r w:rsidRPr="00944EDC" w:rsidR="00312C9D">
              <w:rPr>
                <w:rFonts w:ascii="Courier New" w:hAnsi="Courier New" w:cs="Courier New"/>
                <w:sz w:val="18"/>
                <w:szCs w:val="18"/>
              </w:rPr>
              <w:t>—</w:t>
            </w:r>
            <w:r w:rsidR="00A6655B">
              <w:rPr>
                <w:rFonts w:ascii="Courier New" w:hAnsi="Courier New" w:cs="Courier New"/>
                <w:sz w:val="18"/>
                <w:szCs w:val="18"/>
              </w:rPr>
              <w:t xml:space="preserve"> control</w:t>
            </w:r>
            <w:r w:rsidRPr="00944EDC" w:rsidR="00312C9D">
              <w:rPr>
                <w:rFonts w:ascii="Courier New" w:hAnsi="Courier New" w:cs="Courier New"/>
                <w:sz w:val="18"/>
                <w:szCs w:val="18"/>
              </w:rPr>
              <w:t xml:space="preserve"> participants</w:t>
            </w:r>
            <w:r w:rsidRPr="00944EDC">
              <w:rPr>
                <w:rFonts w:ascii="Courier New" w:hAnsi="Courier New" w:cs="Courier New"/>
                <w:sz w:val="18"/>
                <w:szCs w:val="18"/>
              </w:rPr>
              <w:t xml:space="preserve"> </w:t>
            </w:r>
          </w:p>
          <w:p w:rsidRPr="00944EDC" w:rsidR="00D85FB7" w:rsidP="00C762CE" w:rsidRDefault="00D85FB7" w14:paraId="4287FAA4" w14:textId="1E7005B3">
            <w:pPr>
              <w:spacing w:line="360" w:lineRule="auto"/>
              <w:jc w:val="center"/>
              <w:rPr>
                <w:rFonts w:ascii="Courier New" w:hAnsi="Courier New" w:cs="Courier New"/>
                <w:sz w:val="18"/>
                <w:szCs w:val="18"/>
              </w:rPr>
            </w:pPr>
            <w:r w:rsidRPr="00944EDC">
              <w:rPr>
                <w:rFonts w:ascii="Courier New" w:hAnsi="Courier New" w:cs="Courier New"/>
                <w:sz w:val="18"/>
                <w:szCs w:val="18"/>
              </w:rPr>
              <w:t xml:space="preserve">Att </w:t>
            </w:r>
            <w:r w:rsidRPr="00944EDC" w:rsidR="00312C9D">
              <w:rPr>
                <w:rFonts w:ascii="Courier New" w:hAnsi="Courier New" w:cs="Courier New"/>
                <w:sz w:val="18"/>
                <w:szCs w:val="18"/>
              </w:rPr>
              <w:t>8c</w:t>
            </w:r>
          </w:p>
        </w:tc>
        <w:tc>
          <w:tcPr>
            <w:tcW w:w="1440" w:type="dxa"/>
            <w:shd w:val="clear" w:color="auto" w:fill="auto"/>
            <w:vAlign w:val="center"/>
          </w:tcPr>
          <w:p w:rsidRPr="00944EDC" w:rsidR="00D85FB7" w:rsidP="00C762CE" w:rsidRDefault="00844BC0" w14:paraId="75A73C1E" w14:textId="7E800DAE">
            <w:pPr>
              <w:spacing w:line="360" w:lineRule="auto"/>
              <w:jc w:val="center"/>
              <w:rPr>
                <w:rFonts w:ascii="Courier New" w:hAnsi="Courier New" w:cs="Courier New"/>
                <w:sz w:val="18"/>
                <w:szCs w:val="18"/>
              </w:rPr>
            </w:pPr>
            <w:r>
              <w:rPr>
                <w:rFonts w:ascii="Courier New" w:hAnsi="Courier New" w:cs="Courier New"/>
                <w:sz w:val="18"/>
                <w:szCs w:val="18"/>
              </w:rPr>
              <w:t>13</w:t>
            </w:r>
          </w:p>
        </w:tc>
        <w:tc>
          <w:tcPr>
            <w:tcW w:w="1620" w:type="dxa"/>
            <w:vAlign w:val="center"/>
          </w:tcPr>
          <w:p w:rsidRPr="00EE6299" w:rsidR="00D85FB7" w:rsidP="00C762CE" w:rsidRDefault="00D85FB7" w14:paraId="2BBA433C" w14:textId="609DB6E6">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vAlign w:val="center"/>
          </w:tcPr>
          <w:p w:rsidRPr="00EE6299" w:rsidR="00D85FB7" w:rsidP="00C762CE" w:rsidRDefault="00D85FB7" w14:paraId="23B223D9" w14:textId="1D7E7FE1">
            <w:pPr>
              <w:spacing w:line="360" w:lineRule="auto"/>
              <w:jc w:val="center"/>
              <w:rPr>
                <w:rFonts w:ascii="Courier New" w:hAnsi="Courier New" w:cs="Courier New"/>
                <w:sz w:val="18"/>
                <w:szCs w:val="18"/>
              </w:rPr>
            </w:pPr>
            <w:r w:rsidRPr="00EE6299">
              <w:rPr>
                <w:rFonts w:ascii="Courier New" w:hAnsi="Courier New" w:cs="Courier New"/>
                <w:sz w:val="18"/>
                <w:szCs w:val="18"/>
              </w:rPr>
              <w:t>15/60</w:t>
            </w:r>
          </w:p>
        </w:tc>
        <w:tc>
          <w:tcPr>
            <w:tcW w:w="1188" w:type="dxa"/>
            <w:vAlign w:val="center"/>
          </w:tcPr>
          <w:p w:rsidRPr="00EE6299" w:rsidR="00D85FB7" w:rsidP="00C762CE" w:rsidRDefault="00BE2966" w14:paraId="04160783" w14:textId="1199D7E1">
            <w:pPr>
              <w:spacing w:line="360" w:lineRule="auto"/>
              <w:jc w:val="center"/>
              <w:rPr>
                <w:rFonts w:ascii="Courier New" w:hAnsi="Courier New" w:cs="Courier New"/>
                <w:sz w:val="18"/>
                <w:szCs w:val="18"/>
              </w:rPr>
            </w:pPr>
            <w:r>
              <w:rPr>
                <w:rFonts w:ascii="Courier New" w:hAnsi="Courier New" w:cs="Courier New"/>
                <w:sz w:val="18"/>
                <w:szCs w:val="18"/>
              </w:rPr>
              <w:t>3</w:t>
            </w:r>
          </w:p>
        </w:tc>
      </w:tr>
      <w:tr w:rsidRPr="00EE6299" w:rsidR="00D85FB7" w:rsidTr="009E0A5B" w14:paraId="2B978DE9" w14:textId="77777777">
        <w:trPr>
          <w:jc w:val="center"/>
        </w:trPr>
        <w:tc>
          <w:tcPr>
            <w:tcW w:w="1705" w:type="dxa"/>
            <w:vAlign w:val="center"/>
          </w:tcPr>
          <w:p w:rsidRPr="00EE6299" w:rsidR="00D85FB7" w:rsidP="004E275C" w:rsidRDefault="00C12BF1" w14:paraId="68D1736B" w14:textId="627E1A3E">
            <w:pPr>
              <w:spacing w:line="360" w:lineRule="auto"/>
              <w:jc w:val="center"/>
              <w:rPr>
                <w:rFonts w:ascii="Courier New" w:hAnsi="Courier New" w:cs="Courier New"/>
                <w:sz w:val="18"/>
                <w:szCs w:val="18"/>
              </w:rPr>
            </w:pPr>
            <w:r w:rsidRPr="00EE6299">
              <w:rPr>
                <w:rFonts w:ascii="Courier New" w:hAnsi="Courier New" w:cs="Courier New"/>
                <w:sz w:val="18"/>
                <w:szCs w:val="18"/>
              </w:rPr>
              <w:t>Control p</w:t>
            </w:r>
            <w:r w:rsidRPr="00EE6299" w:rsidR="00D85FB7">
              <w:rPr>
                <w:rFonts w:ascii="Courier New" w:hAnsi="Courier New" w:cs="Courier New"/>
                <w:sz w:val="18"/>
                <w:szCs w:val="18"/>
              </w:rPr>
              <w:t>articipants</w:t>
            </w:r>
          </w:p>
        </w:tc>
        <w:tc>
          <w:tcPr>
            <w:tcW w:w="2340" w:type="dxa"/>
            <w:shd w:val="clear" w:color="auto" w:fill="auto"/>
            <w:vAlign w:val="center"/>
          </w:tcPr>
          <w:p w:rsidRPr="00761A1E" w:rsidR="00D85FB7" w:rsidP="004E275C" w:rsidRDefault="00D85FB7" w14:paraId="28D6026E" w14:textId="4A976C09">
            <w:pPr>
              <w:spacing w:line="360" w:lineRule="auto"/>
              <w:jc w:val="center"/>
              <w:rPr>
                <w:rFonts w:ascii="Courier New" w:hAnsi="Courier New" w:cs="Courier New"/>
                <w:sz w:val="18"/>
                <w:szCs w:val="18"/>
              </w:rPr>
            </w:pPr>
            <w:r w:rsidRPr="00944EDC">
              <w:rPr>
                <w:rFonts w:ascii="Courier New" w:hAnsi="Courier New" w:cs="Courier New"/>
                <w:sz w:val="18"/>
                <w:szCs w:val="18"/>
              </w:rPr>
              <w:t>Verbal consent</w:t>
            </w:r>
            <w:r w:rsidRPr="00944EDC" w:rsidR="00312C9D">
              <w:rPr>
                <w:rFonts w:ascii="Courier New" w:hAnsi="Courier New" w:cs="Courier New"/>
                <w:sz w:val="18"/>
                <w:szCs w:val="18"/>
              </w:rPr>
              <w:t>—</w:t>
            </w:r>
            <w:r w:rsidRPr="00D0695C" w:rsidR="00312C9D">
              <w:rPr>
                <w:rFonts w:ascii="Courier New" w:hAnsi="Courier New" w:cs="Courier New"/>
                <w:sz w:val="18"/>
                <w:szCs w:val="18"/>
              </w:rPr>
              <w:t xml:space="preserve">control </w:t>
            </w:r>
            <w:r w:rsidRPr="00761A1E" w:rsidR="00312C9D">
              <w:rPr>
                <w:rFonts w:ascii="Courier New" w:hAnsi="Courier New" w:cs="Courier New"/>
                <w:sz w:val="18"/>
                <w:szCs w:val="18"/>
              </w:rPr>
              <w:t>participants</w:t>
            </w:r>
            <w:r w:rsidRPr="00761A1E">
              <w:rPr>
                <w:rFonts w:ascii="Courier New" w:hAnsi="Courier New" w:cs="Courier New"/>
                <w:sz w:val="18"/>
                <w:szCs w:val="18"/>
              </w:rPr>
              <w:t xml:space="preserve"> </w:t>
            </w:r>
          </w:p>
          <w:p w:rsidRPr="009E0A5B" w:rsidR="00D85FB7" w:rsidP="004E275C" w:rsidRDefault="00D85FB7" w14:paraId="4645C49C" w14:textId="2E18751B">
            <w:pPr>
              <w:spacing w:line="360" w:lineRule="auto"/>
              <w:jc w:val="center"/>
              <w:rPr>
                <w:rFonts w:ascii="Courier New" w:hAnsi="Courier New" w:cs="Courier New"/>
                <w:sz w:val="18"/>
                <w:szCs w:val="18"/>
              </w:rPr>
            </w:pPr>
            <w:r w:rsidRPr="009E0A5B">
              <w:rPr>
                <w:rFonts w:ascii="Courier New" w:hAnsi="Courier New" w:cs="Courier New"/>
                <w:sz w:val="18"/>
                <w:szCs w:val="18"/>
              </w:rPr>
              <w:t xml:space="preserve">Att </w:t>
            </w:r>
            <w:r w:rsidRPr="009E0A5B" w:rsidR="00312C9D">
              <w:rPr>
                <w:rFonts w:ascii="Courier New" w:hAnsi="Courier New" w:cs="Courier New"/>
                <w:sz w:val="18"/>
                <w:szCs w:val="18"/>
              </w:rPr>
              <w:t>8c</w:t>
            </w:r>
          </w:p>
        </w:tc>
        <w:tc>
          <w:tcPr>
            <w:tcW w:w="1440" w:type="dxa"/>
            <w:shd w:val="clear" w:color="auto" w:fill="auto"/>
            <w:vAlign w:val="center"/>
          </w:tcPr>
          <w:p w:rsidRPr="009E0A5B" w:rsidR="00D85FB7" w:rsidP="004E275C" w:rsidRDefault="00844BC0" w14:paraId="7D946E5C" w14:textId="55FB9C64">
            <w:pPr>
              <w:spacing w:line="360" w:lineRule="auto"/>
              <w:jc w:val="center"/>
              <w:rPr>
                <w:rFonts w:ascii="Courier New" w:hAnsi="Courier New" w:cs="Courier New"/>
                <w:sz w:val="18"/>
                <w:szCs w:val="18"/>
              </w:rPr>
            </w:pPr>
            <w:r>
              <w:rPr>
                <w:rFonts w:ascii="Courier New" w:hAnsi="Courier New" w:cs="Courier New"/>
                <w:sz w:val="18"/>
                <w:szCs w:val="18"/>
              </w:rPr>
              <w:t>167</w:t>
            </w:r>
          </w:p>
        </w:tc>
        <w:tc>
          <w:tcPr>
            <w:tcW w:w="1620" w:type="dxa"/>
            <w:vAlign w:val="center"/>
          </w:tcPr>
          <w:p w:rsidRPr="00EE6299" w:rsidR="00D85FB7" w:rsidP="004E275C" w:rsidRDefault="00D85FB7" w14:paraId="425AA985" w14:textId="12803D2F">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vAlign w:val="center"/>
          </w:tcPr>
          <w:p w:rsidRPr="00EE6299" w:rsidR="00D85FB7" w:rsidP="004E275C" w:rsidRDefault="00D85FB7" w14:paraId="2B2634F3" w14:textId="5CB7F855">
            <w:pPr>
              <w:spacing w:line="360" w:lineRule="auto"/>
              <w:jc w:val="center"/>
              <w:rPr>
                <w:rFonts w:ascii="Courier New" w:hAnsi="Courier New" w:cs="Courier New"/>
                <w:sz w:val="18"/>
                <w:szCs w:val="18"/>
              </w:rPr>
            </w:pPr>
            <w:r w:rsidRPr="00EE6299">
              <w:rPr>
                <w:rFonts w:ascii="Courier New" w:hAnsi="Courier New" w:cs="Courier New"/>
                <w:sz w:val="18"/>
                <w:szCs w:val="18"/>
              </w:rPr>
              <w:t>15/60</w:t>
            </w:r>
          </w:p>
        </w:tc>
        <w:tc>
          <w:tcPr>
            <w:tcW w:w="1188" w:type="dxa"/>
            <w:vAlign w:val="center"/>
          </w:tcPr>
          <w:p w:rsidRPr="00EE6299" w:rsidR="00D85FB7" w:rsidP="004E275C" w:rsidRDefault="00BE2966" w14:paraId="73CA1BC0" w14:textId="30AB9760">
            <w:pPr>
              <w:spacing w:line="360" w:lineRule="auto"/>
              <w:jc w:val="center"/>
              <w:rPr>
                <w:rFonts w:ascii="Courier New" w:hAnsi="Courier New" w:cs="Courier New"/>
                <w:sz w:val="18"/>
                <w:szCs w:val="18"/>
              </w:rPr>
            </w:pPr>
            <w:r>
              <w:rPr>
                <w:rFonts w:ascii="Courier New" w:hAnsi="Courier New" w:cs="Courier New"/>
                <w:sz w:val="18"/>
                <w:szCs w:val="18"/>
              </w:rPr>
              <w:t>42</w:t>
            </w:r>
          </w:p>
        </w:tc>
      </w:tr>
      <w:tr w:rsidRPr="00EE6299" w:rsidR="00914D07" w:rsidTr="009E0A5B" w14:paraId="6156B8C9" w14:textId="77777777">
        <w:trPr>
          <w:jc w:val="center"/>
        </w:trPr>
        <w:tc>
          <w:tcPr>
            <w:tcW w:w="1705" w:type="dxa"/>
            <w:vAlign w:val="center"/>
          </w:tcPr>
          <w:p w:rsidR="00914D07" w:rsidP="00914D07" w:rsidRDefault="00914D07" w14:paraId="278B0E53"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Participants</w:t>
            </w:r>
          </w:p>
          <w:p w:rsidRPr="00EE6299" w:rsidR="00914D07" w:rsidP="00914D07" w:rsidRDefault="00914D07" w14:paraId="1740649F" w14:textId="1CB147B8">
            <w:pPr>
              <w:spacing w:line="360" w:lineRule="auto"/>
              <w:jc w:val="center"/>
              <w:rPr>
                <w:rFonts w:ascii="Courier New" w:hAnsi="Courier New" w:cs="Courier New"/>
                <w:sz w:val="18"/>
                <w:szCs w:val="18"/>
              </w:rPr>
            </w:pPr>
            <w:r>
              <w:rPr>
                <w:rFonts w:ascii="Courier New" w:hAnsi="Courier New" w:cs="Courier New"/>
                <w:sz w:val="18"/>
                <w:szCs w:val="18"/>
              </w:rPr>
              <w:t>of patient-level intervention</w:t>
            </w:r>
          </w:p>
        </w:tc>
        <w:tc>
          <w:tcPr>
            <w:tcW w:w="2340" w:type="dxa"/>
            <w:shd w:val="clear" w:color="auto" w:fill="auto"/>
            <w:vAlign w:val="center"/>
          </w:tcPr>
          <w:p w:rsidR="00914D07" w:rsidP="00914D07" w:rsidRDefault="00914D07" w14:paraId="15563A00" w14:textId="77777777">
            <w:pPr>
              <w:spacing w:line="360" w:lineRule="auto"/>
              <w:jc w:val="center"/>
              <w:rPr>
                <w:rFonts w:ascii="Courier New" w:hAnsi="Courier New" w:cs="Courier New"/>
                <w:sz w:val="18"/>
                <w:szCs w:val="18"/>
              </w:rPr>
            </w:pPr>
            <w:r>
              <w:rPr>
                <w:rFonts w:ascii="Courier New" w:hAnsi="Courier New" w:cs="Courier New"/>
                <w:sz w:val="18"/>
                <w:szCs w:val="18"/>
              </w:rPr>
              <w:t>HIPPA authorization</w:t>
            </w:r>
          </w:p>
          <w:p w:rsidRPr="00944EDC" w:rsidR="00914D07" w:rsidP="00914D07" w:rsidRDefault="00914D07" w14:paraId="1C60D4A5" w14:textId="3C94F9EC">
            <w:pPr>
              <w:spacing w:line="360" w:lineRule="auto"/>
              <w:jc w:val="center"/>
              <w:rPr>
                <w:rFonts w:ascii="Courier New" w:hAnsi="Courier New" w:cs="Courier New"/>
                <w:sz w:val="18"/>
                <w:szCs w:val="18"/>
              </w:rPr>
            </w:pPr>
            <w:r>
              <w:rPr>
                <w:rFonts w:ascii="Courier New" w:hAnsi="Courier New" w:cs="Courier New"/>
                <w:sz w:val="18"/>
                <w:szCs w:val="18"/>
              </w:rPr>
              <w:t>Att 8d</w:t>
            </w:r>
          </w:p>
        </w:tc>
        <w:tc>
          <w:tcPr>
            <w:tcW w:w="1440" w:type="dxa"/>
            <w:shd w:val="clear" w:color="auto" w:fill="auto"/>
            <w:vAlign w:val="center"/>
          </w:tcPr>
          <w:p w:rsidRPr="009E0A5B" w:rsidR="00914D07" w:rsidP="00914D07" w:rsidRDefault="00844BC0" w14:paraId="49CA9036" w14:textId="41DAF8B2">
            <w:pPr>
              <w:spacing w:line="360" w:lineRule="auto"/>
              <w:jc w:val="center"/>
              <w:rPr>
                <w:rFonts w:ascii="Courier New" w:hAnsi="Courier New" w:cs="Courier New"/>
                <w:sz w:val="18"/>
                <w:szCs w:val="18"/>
              </w:rPr>
            </w:pPr>
            <w:r>
              <w:rPr>
                <w:rFonts w:ascii="Courier New" w:hAnsi="Courier New" w:cs="Courier New"/>
                <w:sz w:val="18"/>
                <w:szCs w:val="18"/>
              </w:rPr>
              <w:t>153</w:t>
            </w:r>
          </w:p>
        </w:tc>
        <w:tc>
          <w:tcPr>
            <w:tcW w:w="1620" w:type="dxa"/>
            <w:vAlign w:val="center"/>
          </w:tcPr>
          <w:p w:rsidRPr="00EE6299" w:rsidR="00914D07" w:rsidP="00914D07" w:rsidRDefault="00914D07" w14:paraId="7B0B5263" w14:textId="48577ABC">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vAlign w:val="center"/>
          </w:tcPr>
          <w:p w:rsidRPr="00EE6299" w:rsidR="00914D07" w:rsidP="00914D07" w:rsidRDefault="00914D07" w14:paraId="7C6499F2" w14:textId="278D6EDC">
            <w:pPr>
              <w:spacing w:line="360" w:lineRule="auto"/>
              <w:jc w:val="center"/>
              <w:rPr>
                <w:rFonts w:ascii="Courier New" w:hAnsi="Courier New" w:cs="Courier New"/>
                <w:sz w:val="18"/>
                <w:szCs w:val="18"/>
              </w:rPr>
            </w:pPr>
            <w:r>
              <w:rPr>
                <w:rFonts w:ascii="Courier New" w:hAnsi="Courier New" w:cs="Courier New"/>
                <w:sz w:val="18"/>
                <w:szCs w:val="18"/>
              </w:rPr>
              <w:t>5/60</w:t>
            </w:r>
          </w:p>
        </w:tc>
        <w:tc>
          <w:tcPr>
            <w:tcW w:w="1188" w:type="dxa"/>
            <w:vAlign w:val="center"/>
          </w:tcPr>
          <w:p w:rsidRPr="00EE6299" w:rsidR="00914D07" w:rsidP="00914D07" w:rsidRDefault="00BE2966" w14:paraId="3A72CE07" w14:textId="08838EB2">
            <w:pPr>
              <w:spacing w:line="360" w:lineRule="auto"/>
              <w:jc w:val="center"/>
              <w:rPr>
                <w:rFonts w:ascii="Courier New" w:hAnsi="Courier New" w:cs="Courier New"/>
                <w:sz w:val="18"/>
                <w:szCs w:val="18"/>
              </w:rPr>
            </w:pPr>
            <w:r>
              <w:rPr>
                <w:rFonts w:ascii="Courier New" w:hAnsi="Courier New" w:cs="Courier New"/>
                <w:sz w:val="18"/>
                <w:szCs w:val="18"/>
              </w:rPr>
              <w:t>13</w:t>
            </w:r>
          </w:p>
        </w:tc>
      </w:tr>
      <w:tr w:rsidRPr="00EE6299" w:rsidR="00914D07" w:rsidTr="009E0A5B" w14:paraId="760E5BE1" w14:textId="77777777">
        <w:trPr>
          <w:jc w:val="center"/>
        </w:trPr>
        <w:tc>
          <w:tcPr>
            <w:tcW w:w="1705" w:type="dxa"/>
            <w:vAlign w:val="center"/>
          </w:tcPr>
          <w:p w:rsidR="00914D07" w:rsidP="00914D07" w:rsidRDefault="00914D07" w14:paraId="55F24B82"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Participants</w:t>
            </w:r>
          </w:p>
          <w:p w:rsidRPr="00EE6299" w:rsidR="00914D07" w:rsidP="00914D07" w:rsidRDefault="00914D07" w14:paraId="6CA2A76B" w14:textId="4B47AD77">
            <w:pPr>
              <w:spacing w:line="360" w:lineRule="auto"/>
              <w:jc w:val="center"/>
              <w:rPr>
                <w:rFonts w:ascii="Courier New" w:hAnsi="Courier New" w:cs="Courier New"/>
                <w:sz w:val="18"/>
                <w:szCs w:val="18"/>
              </w:rPr>
            </w:pPr>
            <w:r>
              <w:rPr>
                <w:rFonts w:ascii="Courier New" w:hAnsi="Courier New" w:cs="Courier New"/>
                <w:sz w:val="18"/>
                <w:szCs w:val="18"/>
              </w:rPr>
              <w:t>of provider-level intervention</w:t>
            </w:r>
          </w:p>
        </w:tc>
        <w:tc>
          <w:tcPr>
            <w:tcW w:w="2340" w:type="dxa"/>
            <w:shd w:val="clear" w:color="auto" w:fill="auto"/>
            <w:vAlign w:val="center"/>
          </w:tcPr>
          <w:p w:rsidR="00914D07" w:rsidP="00914D07" w:rsidRDefault="00914D07" w14:paraId="35D25A27" w14:textId="77777777">
            <w:pPr>
              <w:spacing w:line="360" w:lineRule="auto"/>
              <w:jc w:val="center"/>
              <w:rPr>
                <w:rFonts w:ascii="Courier New" w:hAnsi="Courier New" w:cs="Courier New"/>
                <w:sz w:val="18"/>
                <w:szCs w:val="18"/>
              </w:rPr>
            </w:pPr>
            <w:r>
              <w:rPr>
                <w:rFonts w:ascii="Courier New" w:hAnsi="Courier New" w:cs="Courier New"/>
                <w:sz w:val="18"/>
                <w:szCs w:val="18"/>
              </w:rPr>
              <w:t>HIPPA authorization</w:t>
            </w:r>
          </w:p>
          <w:p w:rsidR="00914D07" w:rsidP="00914D07" w:rsidRDefault="00914D07" w14:paraId="36FDB7F9" w14:textId="61D95565">
            <w:pPr>
              <w:spacing w:line="360" w:lineRule="auto"/>
              <w:jc w:val="center"/>
              <w:rPr>
                <w:rFonts w:ascii="Courier New" w:hAnsi="Courier New" w:cs="Courier New"/>
                <w:sz w:val="18"/>
                <w:szCs w:val="18"/>
              </w:rPr>
            </w:pPr>
            <w:r>
              <w:rPr>
                <w:rFonts w:ascii="Courier New" w:hAnsi="Courier New" w:cs="Courier New"/>
                <w:sz w:val="18"/>
                <w:szCs w:val="18"/>
              </w:rPr>
              <w:t>Att 8d</w:t>
            </w:r>
          </w:p>
        </w:tc>
        <w:tc>
          <w:tcPr>
            <w:tcW w:w="1440" w:type="dxa"/>
            <w:shd w:val="clear" w:color="auto" w:fill="auto"/>
            <w:vAlign w:val="center"/>
          </w:tcPr>
          <w:p w:rsidRPr="009E0A5B" w:rsidR="00914D07" w:rsidP="00914D07" w:rsidRDefault="00844BC0" w14:paraId="3E879EDA" w14:textId="3A0607D3">
            <w:pPr>
              <w:spacing w:line="360" w:lineRule="auto"/>
              <w:jc w:val="center"/>
              <w:rPr>
                <w:rFonts w:ascii="Courier New" w:hAnsi="Courier New" w:cs="Courier New"/>
                <w:sz w:val="18"/>
                <w:szCs w:val="18"/>
              </w:rPr>
            </w:pPr>
            <w:r>
              <w:rPr>
                <w:rFonts w:ascii="Courier New" w:hAnsi="Courier New" w:cs="Courier New"/>
                <w:sz w:val="18"/>
                <w:szCs w:val="18"/>
              </w:rPr>
              <w:t>13</w:t>
            </w:r>
          </w:p>
        </w:tc>
        <w:tc>
          <w:tcPr>
            <w:tcW w:w="1620" w:type="dxa"/>
            <w:vAlign w:val="center"/>
          </w:tcPr>
          <w:p w:rsidRPr="00EE6299" w:rsidR="00914D07" w:rsidP="00914D07" w:rsidRDefault="00914D07" w14:paraId="73E5F167" w14:textId="652E4A59">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vAlign w:val="center"/>
          </w:tcPr>
          <w:p w:rsidRPr="00EE6299" w:rsidR="00914D07" w:rsidP="00914D07" w:rsidRDefault="00914D07" w14:paraId="576ADEF3" w14:textId="520AD607">
            <w:pPr>
              <w:spacing w:line="360" w:lineRule="auto"/>
              <w:jc w:val="center"/>
              <w:rPr>
                <w:rFonts w:ascii="Courier New" w:hAnsi="Courier New" w:cs="Courier New"/>
                <w:sz w:val="18"/>
                <w:szCs w:val="18"/>
              </w:rPr>
            </w:pPr>
            <w:r>
              <w:rPr>
                <w:rFonts w:ascii="Courier New" w:hAnsi="Courier New" w:cs="Courier New"/>
                <w:sz w:val="18"/>
                <w:szCs w:val="18"/>
              </w:rPr>
              <w:t>5/60</w:t>
            </w:r>
          </w:p>
        </w:tc>
        <w:tc>
          <w:tcPr>
            <w:tcW w:w="1188" w:type="dxa"/>
            <w:vAlign w:val="center"/>
          </w:tcPr>
          <w:p w:rsidRPr="00EE6299" w:rsidR="00914D07" w:rsidP="00914D07" w:rsidRDefault="00BE2966" w14:paraId="39F7E4B9" w14:textId="1466F63B">
            <w:pPr>
              <w:spacing w:line="360" w:lineRule="auto"/>
              <w:jc w:val="center"/>
              <w:rPr>
                <w:rFonts w:ascii="Courier New" w:hAnsi="Courier New" w:cs="Courier New"/>
                <w:sz w:val="18"/>
                <w:szCs w:val="18"/>
              </w:rPr>
            </w:pPr>
            <w:r>
              <w:rPr>
                <w:rFonts w:ascii="Courier New" w:hAnsi="Courier New" w:cs="Courier New"/>
                <w:sz w:val="18"/>
                <w:szCs w:val="18"/>
              </w:rPr>
              <w:t>1</w:t>
            </w:r>
          </w:p>
        </w:tc>
      </w:tr>
      <w:tr w:rsidRPr="00EE6299" w:rsidR="00914D07" w:rsidTr="009E0A5B" w14:paraId="0DFCBFC8" w14:textId="77777777">
        <w:trPr>
          <w:jc w:val="center"/>
        </w:trPr>
        <w:tc>
          <w:tcPr>
            <w:tcW w:w="1705" w:type="dxa"/>
            <w:vAlign w:val="center"/>
          </w:tcPr>
          <w:p w:rsidRPr="00EE6299" w:rsidR="00914D07" w:rsidP="00914D07" w:rsidRDefault="00914D07" w14:paraId="73785CA4" w14:textId="6E519CAB">
            <w:pPr>
              <w:spacing w:line="360" w:lineRule="auto"/>
              <w:jc w:val="center"/>
              <w:rPr>
                <w:rFonts w:ascii="Courier New" w:hAnsi="Courier New" w:cs="Courier New"/>
                <w:sz w:val="18"/>
                <w:szCs w:val="18"/>
              </w:rPr>
            </w:pPr>
            <w:r w:rsidRPr="00EE6299">
              <w:rPr>
                <w:rFonts w:ascii="Courier New" w:hAnsi="Courier New" w:cs="Courier New"/>
                <w:sz w:val="18"/>
                <w:szCs w:val="18"/>
              </w:rPr>
              <w:t>Control participants</w:t>
            </w:r>
          </w:p>
        </w:tc>
        <w:tc>
          <w:tcPr>
            <w:tcW w:w="2340" w:type="dxa"/>
            <w:shd w:val="clear" w:color="auto" w:fill="auto"/>
            <w:vAlign w:val="center"/>
          </w:tcPr>
          <w:p w:rsidR="00914D07" w:rsidP="00914D07" w:rsidRDefault="00914D07" w14:paraId="69ADEB9D" w14:textId="77777777">
            <w:pPr>
              <w:spacing w:line="360" w:lineRule="auto"/>
              <w:jc w:val="center"/>
              <w:rPr>
                <w:rFonts w:ascii="Courier New" w:hAnsi="Courier New" w:cs="Courier New"/>
                <w:sz w:val="18"/>
                <w:szCs w:val="18"/>
              </w:rPr>
            </w:pPr>
            <w:r>
              <w:rPr>
                <w:rFonts w:ascii="Courier New" w:hAnsi="Courier New" w:cs="Courier New"/>
                <w:sz w:val="18"/>
                <w:szCs w:val="18"/>
              </w:rPr>
              <w:t>HIPPA authorization</w:t>
            </w:r>
          </w:p>
          <w:p w:rsidR="00914D07" w:rsidP="00914D07" w:rsidRDefault="00914D07" w14:paraId="6B870373" w14:textId="5034E3C4">
            <w:pPr>
              <w:spacing w:line="360" w:lineRule="auto"/>
              <w:jc w:val="center"/>
              <w:rPr>
                <w:rFonts w:ascii="Courier New" w:hAnsi="Courier New" w:cs="Courier New"/>
                <w:sz w:val="18"/>
                <w:szCs w:val="18"/>
              </w:rPr>
            </w:pPr>
            <w:r>
              <w:rPr>
                <w:rFonts w:ascii="Courier New" w:hAnsi="Courier New" w:cs="Courier New"/>
                <w:sz w:val="18"/>
                <w:szCs w:val="18"/>
              </w:rPr>
              <w:t>Att 8d</w:t>
            </w:r>
          </w:p>
        </w:tc>
        <w:tc>
          <w:tcPr>
            <w:tcW w:w="1440" w:type="dxa"/>
            <w:shd w:val="clear" w:color="auto" w:fill="auto"/>
            <w:vAlign w:val="center"/>
          </w:tcPr>
          <w:p w:rsidRPr="009E0A5B" w:rsidR="00914D07" w:rsidP="00914D07" w:rsidRDefault="00844BC0" w14:paraId="359C46FE" w14:textId="4D010156">
            <w:pPr>
              <w:spacing w:line="360" w:lineRule="auto"/>
              <w:jc w:val="center"/>
              <w:rPr>
                <w:rFonts w:ascii="Courier New" w:hAnsi="Courier New" w:cs="Courier New"/>
                <w:sz w:val="18"/>
                <w:szCs w:val="18"/>
              </w:rPr>
            </w:pPr>
            <w:r>
              <w:rPr>
                <w:rFonts w:ascii="Courier New" w:hAnsi="Courier New" w:cs="Courier New"/>
                <w:sz w:val="18"/>
                <w:szCs w:val="18"/>
              </w:rPr>
              <w:t>167</w:t>
            </w:r>
          </w:p>
        </w:tc>
        <w:tc>
          <w:tcPr>
            <w:tcW w:w="1620" w:type="dxa"/>
            <w:vAlign w:val="center"/>
          </w:tcPr>
          <w:p w:rsidRPr="00EE6299" w:rsidR="00914D07" w:rsidP="00914D07" w:rsidRDefault="00914D07" w14:paraId="475C4D9F" w14:textId="24291343">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vAlign w:val="center"/>
          </w:tcPr>
          <w:p w:rsidRPr="00EE6299" w:rsidR="00914D07" w:rsidP="00914D07" w:rsidRDefault="00914D07" w14:paraId="3B1AB450" w14:textId="04C1B492">
            <w:pPr>
              <w:spacing w:line="360" w:lineRule="auto"/>
              <w:jc w:val="center"/>
              <w:rPr>
                <w:rFonts w:ascii="Courier New" w:hAnsi="Courier New" w:cs="Courier New"/>
                <w:sz w:val="18"/>
                <w:szCs w:val="18"/>
              </w:rPr>
            </w:pPr>
            <w:r>
              <w:rPr>
                <w:rFonts w:ascii="Courier New" w:hAnsi="Courier New" w:cs="Courier New"/>
                <w:sz w:val="18"/>
                <w:szCs w:val="18"/>
              </w:rPr>
              <w:t>5/60</w:t>
            </w:r>
          </w:p>
        </w:tc>
        <w:tc>
          <w:tcPr>
            <w:tcW w:w="1188" w:type="dxa"/>
            <w:vAlign w:val="center"/>
          </w:tcPr>
          <w:p w:rsidRPr="00EE6299" w:rsidR="00914D07" w:rsidP="00914D07" w:rsidRDefault="00BE2966" w14:paraId="0A843BF4" w14:textId="3A9D1A28">
            <w:pPr>
              <w:spacing w:line="360" w:lineRule="auto"/>
              <w:jc w:val="center"/>
              <w:rPr>
                <w:rFonts w:ascii="Courier New" w:hAnsi="Courier New" w:cs="Courier New"/>
                <w:sz w:val="18"/>
                <w:szCs w:val="18"/>
              </w:rPr>
            </w:pPr>
            <w:r>
              <w:rPr>
                <w:rFonts w:ascii="Courier New" w:hAnsi="Courier New" w:cs="Courier New"/>
                <w:sz w:val="18"/>
                <w:szCs w:val="18"/>
              </w:rPr>
              <w:t>14</w:t>
            </w:r>
          </w:p>
        </w:tc>
      </w:tr>
      <w:tr w:rsidRPr="00EE6299" w:rsidR="00914D07" w:rsidTr="009E0A5B" w14:paraId="54FEE1D3" w14:textId="77777777">
        <w:trPr>
          <w:jc w:val="center"/>
        </w:trPr>
        <w:tc>
          <w:tcPr>
            <w:tcW w:w="1705" w:type="dxa"/>
            <w:vAlign w:val="center"/>
          </w:tcPr>
          <w:p w:rsidRPr="00EE6299" w:rsidR="00914D07" w:rsidDel="00A66E01" w:rsidP="00914D07" w:rsidRDefault="00914D07" w14:paraId="414F9EF6" w14:textId="428BE97A">
            <w:pPr>
              <w:spacing w:line="360" w:lineRule="auto"/>
              <w:jc w:val="center"/>
              <w:rPr>
                <w:rFonts w:ascii="Courier New" w:hAnsi="Courier New" w:cs="Courier New"/>
                <w:sz w:val="18"/>
                <w:szCs w:val="18"/>
              </w:rPr>
            </w:pPr>
            <w:r w:rsidRPr="00EE6299">
              <w:rPr>
                <w:rFonts w:ascii="Courier New" w:hAnsi="Courier New" w:cs="Courier New"/>
                <w:sz w:val="18"/>
                <w:szCs w:val="18"/>
              </w:rPr>
              <w:t>PositiveLinks participants</w:t>
            </w:r>
          </w:p>
        </w:tc>
        <w:tc>
          <w:tcPr>
            <w:tcW w:w="2340" w:type="dxa"/>
            <w:vAlign w:val="center"/>
          </w:tcPr>
          <w:p w:rsidRPr="00AC12A1" w:rsidR="00914D07" w:rsidP="00914D07" w:rsidRDefault="00914D07" w14:paraId="69B7E410" w14:textId="5B675318">
            <w:pPr>
              <w:spacing w:line="360" w:lineRule="auto"/>
              <w:jc w:val="center"/>
              <w:rPr>
                <w:rFonts w:ascii="Courier New" w:hAnsi="Courier New" w:cs="Courier New"/>
                <w:sz w:val="18"/>
                <w:szCs w:val="18"/>
              </w:rPr>
            </w:pPr>
            <w:r w:rsidRPr="00AC12A1">
              <w:rPr>
                <w:rFonts w:ascii="Courier New" w:hAnsi="Courier New" w:cs="Courier New"/>
                <w:sz w:val="18"/>
                <w:szCs w:val="18"/>
              </w:rPr>
              <w:t xml:space="preserve">PositiveLinks </w:t>
            </w:r>
            <w:r>
              <w:rPr>
                <w:rFonts w:ascii="Courier New" w:hAnsi="Courier New" w:cs="Courier New"/>
                <w:sz w:val="18"/>
                <w:szCs w:val="18"/>
              </w:rPr>
              <w:t xml:space="preserve">verbal consent and </w:t>
            </w:r>
            <w:r w:rsidRPr="00AC12A1">
              <w:rPr>
                <w:rFonts w:ascii="Courier New" w:hAnsi="Courier New" w:cs="Courier New"/>
                <w:sz w:val="18"/>
                <w:szCs w:val="18"/>
              </w:rPr>
              <w:t>enrollment</w:t>
            </w:r>
          </w:p>
          <w:p w:rsidRPr="00EE6299" w:rsidR="00914D07" w:rsidP="00914D07" w:rsidRDefault="00914D07" w14:paraId="26922BD2" w14:textId="753137FA">
            <w:pPr>
              <w:spacing w:line="360" w:lineRule="auto"/>
              <w:jc w:val="center"/>
              <w:rPr>
                <w:rFonts w:ascii="Courier New" w:hAnsi="Courier New" w:cs="Courier New"/>
                <w:sz w:val="18"/>
                <w:szCs w:val="18"/>
              </w:rPr>
            </w:pPr>
            <w:r w:rsidRPr="00AC12A1">
              <w:rPr>
                <w:rFonts w:ascii="Courier New" w:hAnsi="Courier New" w:cs="Courier New"/>
                <w:sz w:val="18"/>
                <w:szCs w:val="18"/>
              </w:rPr>
              <w:t>Att 1</w:t>
            </w:r>
            <w:r>
              <w:rPr>
                <w:rFonts w:ascii="Courier New" w:hAnsi="Courier New" w:cs="Courier New"/>
                <w:sz w:val="18"/>
                <w:szCs w:val="18"/>
              </w:rPr>
              <w:t>2a</w:t>
            </w:r>
          </w:p>
        </w:tc>
        <w:tc>
          <w:tcPr>
            <w:tcW w:w="1440" w:type="dxa"/>
            <w:vAlign w:val="center"/>
          </w:tcPr>
          <w:p w:rsidRPr="00EE6299" w:rsidR="00914D07" w:rsidP="00914D07" w:rsidRDefault="00844BC0" w14:paraId="50A7D2B5" w14:textId="3801492C">
            <w:pPr>
              <w:spacing w:line="360" w:lineRule="auto"/>
              <w:jc w:val="center"/>
              <w:rPr>
                <w:rFonts w:ascii="Courier New" w:hAnsi="Courier New" w:cs="Courier New"/>
                <w:sz w:val="18"/>
                <w:szCs w:val="18"/>
              </w:rPr>
            </w:pPr>
            <w:r>
              <w:rPr>
                <w:rFonts w:ascii="Courier New" w:hAnsi="Courier New" w:cs="Courier New"/>
                <w:sz w:val="18"/>
                <w:szCs w:val="18"/>
              </w:rPr>
              <w:t>33</w:t>
            </w:r>
          </w:p>
        </w:tc>
        <w:tc>
          <w:tcPr>
            <w:tcW w:w="1620" w:type="dxa"/>
            <w:vAlign w:val="center"/>
          </w:tcPr>
          <w:p w:rsidRPr="00EE6299" w:rsidR="00914D07" w:rsidP="00914D07" w:rsidRDefault="00914D07" w14:paraId="514B452A" w14:textId="2AA816C6">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vAlign w:val="center"/>
          </w:tcPr>
          <w:p w:rsidRPr="00EE6299" w:rsidR="00914D07" w:rsidP="00914D07" w:rsidRDefault="00914D07" w14:paraId="4FA94D2D" w14:textId="0D7E8678">
            <w:pPr>
              <w:spacing w:line="360" w:lineRule="auto"/>
              <w:jc w:val="center"/>
              <w:rPr>
                <w:rFonts w:ascii="Courier New" w:hAnsi="Courier New" w:cs="Courier New"/>
                <w:sz w:val="18"/>
                <w:szCs w:val="18"/>
              </w:rPr>
            </w:pPr>
            <w:r w:rsidRPr="00EE6299">
              <w:rPr>
                <w:rFonts w:ascii="Courier New" w:hAnsi="Courier New" w:cs="Courier New"/>
                <w:sz w:val="18"/>
                <w:szCs w:val="18"/>
              </w:rPr>
              <w:t>60/60</w:t>
            </w:r>
          </w:p>
        </w:tc>
        <w:tc>
          <w:tcPr>
            <w:tcW w:w="1188" w:type="dxa"/>
            <w:vAlign w:val="center"/>
          </w:tcPr>
          <w:p w:rsidRPr="00EE6299" w:rsidR="00914D07" w:rsidP="00914D07" w:rsidRDefault="00BE2966" w14:paraId="2D0286EC" w14:textId="2460F241">
            <w:pPr>
              <w:spacing w:line="360" w:lineRule="auto"/>
              <w:jc w:val="center"/>
              <w:rPr>
                <w:rFonts w:ascii="Courier New" w:hAnsi="Courier New" w:cs="Courier New"/>
                <w:sz w:val="18"/>
                <w:szCs w:val="18"/>
              </w:rPr>
            </w:pPr>
            <w:r>
              <w:rPr>
                <w:rFonts w:ascii="Courier New" w:hAnsi="Courier New" w:cs="Courier New"/>
                <w:sz w:val="18"/>
                <w:szCs w:val="18"/>
              </w:rPr>
              <w:t>33</w:t>
            </w:r>
          </w:p>
        </w:tc>
      </w:tr>
      <w:tr w:rsidRPr="00EE6299" w:rsidR="00914D07" w:rsidTr="009E0A5B" w14:paraId="2935737B" w14:textId="77777777">
        <w:trPr>
          <w:trHeight w:val="890"/>
          <w:jc w:val="center"/>
        </w:trPr>
        <w:tc>
          <w:tcPr>
            <w:tcW w:w="1705" w:type="dxa"/>
            <w:vAlign w:val="center"/>
          </w:tcPr>
          <w:p w:rsidR="00914D07" w:rsidP="00914D07" w:rsidRDefault="00914D07" w14:paraId="040B6851"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Participants</w:t>
            </w:r>
          </w:p>
          <w:p w:rsidRPr="00EE6299" w:rsidR="00914D07" w:rsidP="00914D07" w:rsidRDefault="00914D07" w14:paraId="3D500939" w14:textId="44AD8D5E">
            <w:pPr>
              <w:spacing w:line="360" w:lineRule="auto"/>
              <w:jc w:val="center"/>
              <w:rPr>
                <w:rFonts w:ascii="Courier New" w:hAnsi="Courier New" w:cs="Courier New"/>
                <w:sz w:val="18"/>
                <w:szCs w:val="18"/>
              </w:rPr>
            </w:pPr>
            <w:r>
              <w:rPr>
                <w:rFonts w:ascii="Courier New" w:hAnsi="Courier New" w:cs="Courier New"/>
                <w:sz w:val="18"/>
                <w:szCs w:val="18"/>
              </w:rPr>
              <w:t>of patient-level intervention</w:t>
            </w:r>
            <w:r w:rsidRPr="00EE6299">
              <w:rPr>
                <w:rFonts w:ascii="Courier New" w:hAnsi="Courier New" w:cs="Courier New"/>
                <w:sz w:val="18"/>
                <w:szCs w:val="18"/>
              </w:rPr>
              <w:t xml:space="preserve"> </w:t>
            </w:r>
          </w:p>
        </w:tc>
        <w:tc>
          <w:tcPr>
            <w:tcW w:w="2340" w:type="dxa"/>
            <w:vAlign w:val="center"/>
          </w:tcPr>
          <w:p w:rsidRPr="00EE6299" w:rsidR="00914D07" w:rsidP="00914D07" w:rsidRDefault="00914D07" w14:paraId="06D2DAB9" w14:textId="687A0FF4">
            <w:pPr>
              <w:spacing w:line="360" w:lineRule="auto"/>
              <w:jc w:val="center"/>
              <w:rPr>
                <w:rFonts w:ascii="Courier New" w:hAnsi="Courier New" w:cs="Courier New"/>
                <w:sz w:val="18"/>
                <w:szCs w:val="18"/>
              </w:rPr>
            </w:pPr>
            <w:r w:rsidRPr="00EE6299">
              <w:rPr>
                <w:rFonts w:ascii="Courier New" w:hAnsi="Courier New" w:cs="Courier New"/>
                <w:sz w:val="18"/>
                <w:szCs w:val="18"/>
              </w:rPr>
              <w:t xml:space="preserve">Phase I interview </w:t>
            </w:r>
          </w:p>
          <w:p w:rsidRPr="00EE6299" w:rsidR="00914D07" w:rsidP="00914D07" w:rsidRDefault="00914D07" w14:paraId="427E98D6" w14:textId="4DEAD496">
            <w:pPr>
              <w:spacing w:line="360" w:lineRule="auto"/>
              <w:jc w:val="center"/>
              <w:rPr>
                <w:rFonts w:ascii="Courier New" w:hAnsi="Courier New" w:cs="Courier New"/>
                <w:sz w:val="18"/>
                <w:szCs w:val="18"/>
              </w:rPr>
            </w:pPr>
            <w:r w:rsidRPr="00EE6299">
              <w:rPr>
                <w:rFonts w:ascii="Courier New" w:hAnsi="Courier New" w:cs="Courier New"/>
                <w:sz w:val="18"/>
                <w:szCs w:val="18"/>
              </w:rPr>
              <w:t xml:space="preserve">Att </w:t>
            </w:r>
            <w:r>
              <w:rPr>
                <w:rFonts w:ascii="Courier New" w:hAnsi="Courier New" w:cs="Courier New"/>
                <w:sz w:val="18"/>
                <w:szCs w:val="18"/>
              </w:rPr>
              <w:t>9</w:t>
            </w:r>
          </w:p>
        </w:tc>
        <w:tc>
          <w:tcPr>
            <w:tcW w:w="1440" w:type="dxa"/>
            <w:vAlign w:val="center"/>
          </w:tcPr>
          <w:p w:rsidRPr="00EE6299" w:rsidR="00914D07" w:rsidP="00914D07" w:rsidRDefault="00844BC0" w14:paraId="0DBA2E60" w14:textId="363A7637">
            <w:pPr>
              <w:spacing w:line="360" w:lineRule="auto"/>
              <w:jc w:val="center"/>
              <w:rPr>
                <w:rFonts w:ascii="Courier New" w:hAnsi="Courier New" w:cs="Courier New"/>
                <w:sz w:val="18"/>
                <w:szCs w:val="18"/>
              </w:rPr>
            </w:pPr>
            <w:r>
              <w:rPr>
                <w:rFonts w:ascii="Courier New" w:hAnsi="Courier New" w:cs="Courier New"/>
                <w:sz w:val="18"/>
                <w:szCs w:val="18"/>
              </w:rPr>
              <w:t>153</w:t>
            </w:r>
          </w:p>
        </w:tc>
        <w:tc>
          <w:tcPr>
            <w:tcW w:w="1620" w:type="dxa"/>
            <w:vAlign w:val="center"/>
          </w:tcPr>
          <w:p w:rsidRPr="00EE6299" w:rsidR="00914D07" w:rsidP="00914D07" w:rsidRDefault="00914D07" w14:paraId="3A91CA2E" w14:textId="2CB10000">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vAlign w:val="center"/>
          </w:tcPr>
          <w:p w:rsidRPr="00EE6299" w:rsidR="00914D07" w:rsidP="00914D07" w:rsidRDefault="00914D07" w14:paraId="06060E1F" w14:textId="1D59DA4B">
            <w:pPr>
              <w:spacing w:line="360" w:lineRule="auto"/>
              <w:jc w:val="center"/>
              <w:rPr>
                <w:rFonts w:ascii="Courier New" w:hAnsi="Courier New" w:cs="Courier New"/>
                <w:sz w:val="18"/>
                <w:szCs w:val="18"/>
              </w:rPr>
            </w:pPr>
            <w:r w:rsidRPr="00EE6299">
              <w:rPr>
                <w:rFonts w:ascii="Courier New" w:hAnsi="Courier New" w:cs="Courier New"/>
                <w:sz w:val="18"/>
                <w:szCs w:val="18"/>
              </w:rPr>
              <w:t>30/60</w:t>
            </w:r>
          </w:p>
        </w:tc>
        <w:tc>
          <w:tcPr>
            <w:tcW w:w="1188" w:type="dxa"/>
            <w:vAlign w:val="center"/>
          </w:tcPr>
          <w:p w:rsidRPr="00EE6299" w:rsidR="00914D07" w:rsidP="00914D07" w:rsidRDefault="00BE2966" w14:paraId="315872B6" w14:textId="7BD5E435">
            <w:pPr>
              <w:spacing w:line="360" w:lineRule="auto"/>
              <w:jc w:val="center"/>
              <w:rPr>
                <w:rFonts w:ascii="Courier New" w:hAnsi="Courier New" w:cs="Courier New"/>
                <w:sz w:val="18"/>
                <w:szCs w:val="18"/>
              </w:rPr>
            </w:pPr>
            <w:r>
              <w:rPr>
                <w:rFonts w:ascii="Courier New" w:hAnsi="Courier New" w:cs="Courier New"/>
                <w:sz w:val="18"/>
                <w:szCs w:val="18"/>
              </w:rPr>
              <w:t>77</w:t>
            </w:r>
          </w:p>
        </w:tc>
      </w:tr>
      <w:tr w:rsidRPr="00EE6299" w:rsidR="00914D07" w:rsidTr="009E0A5B" w14:paraId="51D60AC8" w14:textId="77777777">
        <w:trPr>
          <w:trHeight w:val="800"/>
          <w:jc w:val="center"/>
        </w:trPr>
        <w:tc>
          <w:tcPr>
            <w:tcW w:w="1705" w:type="dxa"/>
            <w:shd w:val="clear" w:color="auto" w:fill="auto"/>
            <w:vAlign w:val="center"/>
          </w:tcPr>
          <w:p w:rsidR="00914D07" w:rsidP="00914D07" w:rsidRDefault="00914D07" w14:paraId="357310D5"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Participants</w:t>
            </w:r>
          </w:p>
          <w:p w:rsidRPr="00EE6299" w:rsidR="00914D07" w:rsidP="00914D07" w:rsidRDefault="00914D07" w14:paraId="0C4F3A71" w14:textId="1A597EAB">
            <w:pPr>
              <w:spacing w:line="360" w:lineRule="auto"/>
              <w:jc w:val="center"/>
              <w:rPr>
                <w:rFonts w:ascii="Courier New" w:hAnsi="Courier New" w:cs="Courier New"/>
                <w:sz w:val="18"/>
                <w:szCs w:val="18"/>
              </w:rPr>
            </w:pPr>
            <w:r>
              <w:rPr>
                <w:rFonts w:ascii="Courier New" w:hAnsi="Courier New" w:cs="Courier New"/>
                <w:sz w:val="18"/>
                <w:szCs w:val="18"/>
              </w:rPr>
              <w:t>of patient-level intervention</w:t>
            </w:r>
            <w:r w:rsidRPr="00EE6299">
              <w:rPr>
                <w:rFonts w:ascii="Courier New" w:hAnsi="Courier New" w:cs="Courier New"/>
                <w:sz w:val="18"/>
                <w:szCs w:val="18"/>
              </w:rPr>
              <w:t xml:space="preserve"> </w:t>
            </w:r>
          </w:p>
        </w:tc>
        <w:tc>
          <w:tcPr>
            <w:tcW w:w="2340" w:type="dxa"/>
            <w:shd w:val="clear" w:color="auto" w:fill="auto"/>
            <w:vAlign w:val="center"/>
          </w:tcPr>
          <w:p w:rsidRPr="00EE6299" w:rsidR="00914D07" w:rsidP="00914D07" w:rsidRDefault="00914D07" w14:paraId="676D1D0B" w14:textId="21E59E99">
            <w:pPr>
              <w:spacing w:line="360" w:lineRule="auto"/>
              <w:jc w:val="center"/>
              <w:rPr>
                <w:rFonts w:ascii="Courier New" w:hAnsi="Courier New" w:cs="Courier New"/>
                <w:sz w:val="18"/>
                <w:szCs w:val="18"/>
              </w:rPr>
            </w:pPr>
            <w:r w:rsidRPr="00EE6299">
              <w:rPr>
                <w:rFonts w:ascii="Courier New" w:hAnsi="Courier New" w:cs="Courier New"/>
                <w:sz w:val="18"/>
                <w:szCs w:val="18"/>
              </w:rPr>
              <w:t xml:space="preserve">Phase II interview </w:t>
            </w:r>
          </w:p>
          <w:p w:rsidRPr="00EE6299" w:rsidR="00914D07" w:rsidP="00914D07" w:rsidRDefault="00914D07" w14:paraId="5681C71C" w14:textId="06E73853">
            <w:pPr>
              <w:spacing w:line="360" w:lineRule="auto"/>
              <w:jc w:val="center"/>
              <w:rPr>
                <w:rFonts w:ascii="Courier New" w:hAnsi="Courier New" w:cs="Courier New"/>
                <w:sz w:val="18"/>
                <w:szCs w:val="18"/>
              </w:rPr>
            </w:pPr>
            <w:r w:rsidRPr="00EE6299">
              <w:rPr>
                <w:rFonts w:ascii="Courier New" w:hAnsi="Courier New" w:cs="Courier New"/>
                <w:sz w:val="18"/>
                <w:szCs w:val="18"/>
              </w:rPr>
              <w:t xml:space="preserve">Att </w:t>
            </w:r>
            <w:r>
              <w:rPr>
                <w:rFonts w:ascii="Courier New" w:hAnsi="Courier New" w:cs="Courier New"/>
                <w:sz w:val="18"/>
                <w:szCs w:val="18"/>
              </w:rPr>
              <w:t>10</w:t>
            </w:r>
          </w:p>
        </w:tc>
        <w:tc>
          <w:tcPr>
            <w:tcW w:w="1440" w:type="dxa"/>
            <w:shd w:val="clear" w:color="auto" w:fill="auto"/>
            <w:vAlign w:val="center"/>
          </w:tcPr>
          <w:p w:rsidRPr="00EE6299" w:rsidR="00914D07" w:rsidP="00914D07" w:rsidRDefault="00BE2966" w14:paraId="4BC050A4" w14:textId="57A0C95A">
            <w:pPr>
              <w:spacing w:line="360" w:lineRule="auto"/>
              <w:jc w:val="center"/>
              <w:rPr>
                <w:rFonts w:ascii="Courier New" w:hAnsi="Courier New" w:cs="Courier New"/>
                <w:sz w:val="18"/>
                <w:szCs w:val="18"/>
              </w:rPr>
            </w:pPr>
            <w:r>
              <w:rPr>
                <w:rFonts w:ascii="Courier New" w:hAnsi="Courier New" w:cs="Courier New"/>
                <w:sz w:val="18"/>
                <w:szCs w:val="18"/>
              </w:rPr>
              <w:t>33</w:t>
            </w:r>
          </w:p>
        </w:tc>
        <w:tc>
          <w:tcPr>
            <w:tcW w:w="1620" w:type="dxa"/>
            <w:shd w:val="clear" w:color="auto" w:fill="auto"/>
            <w:vAlign w:val="center"/>
          </w:tcPr>
          <w:p w:rsidRPr="00EE6299" w:rsidR="00914D07" w:rsidP="00914D07" w:rsidRDefault="00914D07" w14:paraId="2BE28AC2" w14:textId="2E4208B3">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shd w:val="clear" w:color="auto" w:fill="auto"/>
            <w:vAlign w:val="center"/>
          </w:tcPr>
          <w:p w:rsidRPr="00EE6299" w:rsidR="00914D07" w:rsidP="00914D07" w:rsidRDefault="00914D07" w14:paraId="2CF1EC86" w14:textId="3654855B">
            <w:pPr>
              <w:spacing w:line="360" w:lineRule="auto"/>
              <w:jc w:val="center"/>
              <w:rPr>
                <w:rFonts w:ascii="Courier New" w:hAnsi="Courier New" w:cs="Courier New"/>
                <w:sz w:val="18"/>
                <w:szCs w:val="18"/>
              </w:rPr>
            </w:pPr>
            <w:r w:rsidRPr="00EE6299">
              <w:rPr>
                <w:rFonts w:ascii="Courier New" w:hAnsi="Courier New" w:cs="Courier New"/>
                <w:sz w:val="18"/>
                <w:szCs w:val="18"/>
              </w:rPr>
              <w:t>30/60</w:t>
            </w:r>
          </w:p>
        </w:tc>
        <w:tc>
          <w:tcPr>
            <w:tcW w:w="1188" w:type="dxa"/>
            <w:shd w:val="clear" w:color="auto" w:fill="auto"/>
            <w:vAlign w:val="center"/>
          </w:tcPr>
          <w:p w:rsidRPr="00EE6299" w:rsidR="00914D07" w:rsidP="00914D07" w:rsidRDefault="00BE2966" w14:paraId="580BA56C" w14:textId="4E596486">
            <w:pPr>
              <w:spacing w:line="360" w:lineRule="auto"/>
              <w:jc w:val="center"/>
              <w:rPr>
                <w:rFonts w:ascii="Courier New" w:hAnsi="Courier New" w:cs="Courier New"/>
                <w:sz w:val="18"/>
                <w:szCs w:val="18"/>
              </w:rPr>
            </w:pPr>
            <w:r>
              <w:rPr>
                <w:rFonts w:ascii="Courier New" w:hAnsi="Courier New" w:cs="Courier New"/>
                <w:sz w:val="18"/>
                <w:szCs w:val="18"/>
              </w:rPr>
              <w:t>17</w:t>
            </w:r>
          </w:p>
        </w:tc>
      </w:tr>
      <w:tr w:rsidRPr="00EE6299" w:rsidR="00914D07" w:rsidTr="009E0A5B" w14:paraId="3689ECCF" w14:textId="77777777">
        <w:trPr>
          <w:jc w:val="center"/>
        </w:trPr>
        <w:tc>
          <w:tcPr>
            <w:tcW w:w="1705" w:type="dxa"/>
            <w:shd w:val="clear" w:color="auto" w:fill="auto"/>
            <w:vAlign w:val="center"/>
          </w:tcPr>
          <w:p w:rsidRPr="00EE6299" w:rsidR="00914D07" w:rsidP="00914D07" w:rsidRDefault="00914D07" w14:paraId="5E06AD1D" w14:textId="30FBF2BF">
            <w:pPr>
              <w:spacing w:line="360" w:lineRule="auto"/>
              <w:jc w:val="center"/>
              <w:rPr>
                <w:rFonts w:ascii="Courier New" w:hAnsi="Courier New" w:cs="Courier New"/>
                <w:sz w:val="18"/>
                <w:szCs w:val="18"/>
              </w:rPr>
            </w:pPr>
            <w:r w:rsidRPr="00EE6299">
              <w:rPr>
                <w:rFonts w:ascii="Courier New" w:hAnsi="Courier New" w:cs="Courier New"/>
                <w:sz w:val="18"/>
                <w:szCs w:val="18"/>
              </w:rPr>
              <w:t xml:space="preserve">Advisory Committee to the Virginia Medication Assistance Program member and other HIV </w:t>
            </w:r>
            <w:r w:rsidRPr="00EE6299">
              <w:rPr>
                <w:rFonts w:ascii="Courier New" w:hAnsi="Courier New" w:cs="Courier New"/>
                <w:sz w:val="18"/>
                <w:szCs w:val="18"/>
              </w:rPr>
              <w:lastRenderedPageBreak/>
              <w:t>clinical expe</w:t>
            </w:r>
            <w:r w:rsidR="00DB49D2">
              <w:rPr>
                <w:rFonts w:ascii="Courier New" w:hAnsi="Courier New" w:cs="Courier New"/>
                <w:sz w:val="18"/>
                <w:szCs w:val="18"/>
              </w:rPr>
              <w:t>r</w:t>
            </w:r>
            <w:r w:rsidRPr="00EE6299">
              <w:rPr>
                <w:rFonts w:ascii="Courier New" w:hAnsi="Courier New" w:cs="Courier New"/>
                <w:sz w:val="18"/>
                <w:szCs w:val="18"/>
              </w:rPr>
              <w:t>ts</w:t>
            </w:r>
          </w:p>
        </w:tc>
        <w:tc>
          <w:tcPr>
            <w:tcW w:w="2340" w:type="dxa"/>
            <w:shd w:val="clear" w:color="auto" w:fill="auto"/>
            <w:vAlign w:val="center"/>
          </w:tcPr>
          <w:p w:rsidRPr="00944EDC" w:rsidR="00914D07" w:rsidP="00914D07" w:rsidRDefault="00914D07" w14:paraId="6A0FBD37" w14:textId="3F4C2A19">
            <w:pPr>
              <w:spacing w:line="360" w:lineRule="auto"/>
              <w:jc w:val="center"/>
              <w:rPr>
                <w:rFonts w:ascii="Courier New" w:hAnsi="Courier New" w:cs="Courier New"/>
                <w:sz w:val="18"/>
                <w:szCs w:val="18"/>
              </w:rPr>
            </w:pPr>
            <w:r w:rsidRPr="009E0A5B">
              <w:rPr>
                <w:rFonts w:ascii="Courier New" w:hAnsi="Courier New" w:cs="Courier New"/>
                <w:sz w:val="18"/>
                <w:szCs w:val="18"/>
              </w:rPr>
              <w:lastRenderedPageBreak/>
              <w:t>Clinician consultation</w:t>
            </w:r>
            <w:r>
              <w:rPr>
                <w:rFonts w:ascii="Courier New" w:hAnsi="Courier New" w:cs="Courier New"/>
                <w:sz w:val="18"/>
                <w:szCs w:val="18"/>
              </w:rPr>
              <w:t xml:space="preserve"> guide </w:t>
            </w:r>
          </w:p>
          <w:p w:rsidRPr="00D0695C" w:rsidR="00914D07" w:rsidP="00914D07" w:rsidRDefault="00914D07" w14:paraId="52558CB1" w14:textId="7C3D691A">
            <w:pPr>
              <w:spacing w:line="360" w:lineRule="auto"/>
              <w:jc w:val="center"/>
              <w:rPr>
                <w:rFonts w:ascii="Courier New" w:hAnsi="Courier New" w:cs="Courier New"/>
                <w:sz w:val="18"/>
                <w:szCs w:val="18"/>
              </w:rPr>
            </w:pPr>
            <w:r w:rsidRPr="00D0695C">
              <w:rPr>
                <w:rFonts w:ascii="Courier New" w:hAnsi="Courier New" w:cs="Courier New"/>
                <w:sz w:val="18"/>
                <w:szCs w:val="18"/>
              </w:rPr>
              <w:t>Att 1</w:t>
            </w:r>
            <w:r>
              <w:rPr>
                <w:rFonts w:ascii="Courier New" w:hAnsi="Courier New" w:cs="Courier New"/>
                <w:sz w:val="18"/>
                <w:szCs w:val="18"/>
              </w:rPr>
              <w:t>3a</w:t>
            </w:r>
          </w:p>
        </w:tc>
        <w:tc>
          <w:tcPr>
            <w:tcW w:w="1440" w:type="dxa"/>
            <w:shd w:val="clear" w:color="auto" w:fill="auto"/>
            <w:vAlign w:val="center"/>
          </w:tcPr>
          <w:p w:rsidRPr="00EE6299" w:rsidR="00914D07" w:rsidP="00914D07" w:rsidRDefault="00BE2966" w14:paraId="37034774" w14:textId="567258EC">
            <w:pPr>
              <w:spacing w:line="360" w:lineRule="auto"/>
              <w:jc w:val="center"/>
              <w:rPr>
                <w:rFonts w:ascii="Courier New" w:hAnsi="Courier New" w:cs="Courier New"/>
                <w:sz w:val="18"/>
                <w:szCs w:val="18"/>
              </w:rPr>
            </w:pPr>
            <w:r>
              <w:rPr>
                <w:rFonts w:ascii="Courier New" w:hAnsi="Courier New" w:cs="Courier New"/>
                <w:sz w:val="18"/>
                <w:szCs w:val="18"/>
              </w:rPr>
              <w:t>3</w:t>
            </w:r>
          </w:p>
        </w:tc>
        <w:tc>
          <w:tcPr>
            <w:tcW w:w="1620" w:type="dxa"/>
            <w:shd w:val="clear" w:color="auto" w:fill="auto"/>
            <w:vAlign w:val="center"/>
          </w:tcPr>
          <w:p w:rsidRPr="00EE6299" w:rsidR="00914D07" w:rsidP="00914D07" w:rsidRDefault="00914D07" w14:paraId="13D90F3A" w14:textId="03114557">
            <w:pPr>
              <w:spacing w:line="360" w:lineRule="auto"/>
              <w:jc w:val="center"/>
              <w:rPr>
                <w:rFonts w:ascii="Courier New" w:hAnsi="Courier New" w:cs="Courier New"/>
                <w:sz w:val="18"/>
                <w:szCs w:val="18"/>
              </w:rPr>
            </w:pPr>
            <w:r w:rsidRPr="00EE6299">
              <w:rPr>
                <w:rFonts w:ascii="Courier New" w:hAnsi="Courier New" w:cs="Courier New"/>
                <w:sz w:val="18"/>
                <w:szCs w:val="18"/>
              </w:rPr>
              <w:t>4</w:t>
            </w:r>
          </w:p>
        </w:tc>
        <w:tc>
          <w:tcPr>
            <w:tcW w:w="2003" w:type="dxa"/>
            <w:shd w:val="clear" w:color="auto" w:fill="auto"/>
            <w:vAlign w:val="center"/>
          </w:tcPr>
          <w:p w:rsidRPr="00EE6299" w:rsidR="00914D07" w:rsidP="00914D07" w:rsidRDefault="00914D07" w14:paraId="0929CEA2" w14:textId="6AA13A29">
            <w:pPr>
              <w:spacing w:line="360" w:lineRule="auto"/>
              <w:jc w:val="center"/>
              <w:rPr>
                <w:rFonts w:ascii="Courier New" w:hAnsi="Courier New" w:cs="Courier New"/>
                <w:sz w:val="18"/>
                <w:szCs w:val="18"/>
              </w:rPr>
            </w:pPr>
            <w:r w:rsidRPr="00EE6299">
              <w:rPr>
                <w:rFonts w:ascii="Courier New" w:hAnsi="Courier New" w:cs="Courier New"/>
                <w:sz w:val="18"/>
                <w:szCs w:val="18"/>
              </w:rPr>
              <w:t>30/60</w:t>
            </w:r>
          </w:p>
        </w:tc>
        <w:tc>
          <w:tcPr>
            <w:tcW w:w="1188" w:type="dxa"/>
            <w:shd w:val="clear" w:color="auto" w:fill="auto"/>
            <w:vAlign w:val="center"/>
          </w:tcPr>
          <w:p w:rsidRPr="00EE6299" w:rsidR="00914D07" w:rsidP="00914D07" w:rsidRDefault="00BE2966" w14:paraId="23E8D6EC" w14:textId="7BCA3351">
            <w:pPr>
              <w:spacing w:line="360" w:lineRule="auto"/>
              <w:jc w:val="center"/>
              <w:rPr>
                <w:rFonts w:ascii="Courier New" w:hAnsi="Courier New" w:cs="Courier New"/>
                <w:sz w:val="18"/>
                <w:szCs w:val="18"/>
              </w:rPr>
            </w:pPr>
            <w:r>
              <w:rPr>
                <w:rFonts w:ascii="Courier New" w:hAnsi="Courier New" w:cs="Courier New"/>
                <w:sz w:val="18"/>
                <w:szCs w:val="18"/>
              </w:rPr>
              <w:t>6</w:t>
            </w:r>
          </w:p>
        </w:tc>
      </w:tr>
      <w:tr w:rsidRPr="00EE6299" w:rsidR="00914D07" w:rsidTr="009E0A5B" w14:paraId="2BDDF1E9" w14:textId="77777777">
        <w:trPr>
          <w:jc w:val="center"/>
        </w:trPr>
        <w:tc>
          <w:tcPr>
            <w:tcW w:w="1705" w:type="dxa"/>
            <w:shd w:val="clear" w:color="auto" w:fill="auto"/>
            <w:vAlign w:val="center"/>
          </w:tcPr>
          <w:p w:rsidRPr="00EE6299" w:rsidR="00914D07" w:rsidP="00914D07" w:rsidRDefault="00914D07" w14:paraId="34A68684" w14:textId="348CF480">
            <w:pPr>
              <w:spacing w:line="360" w:lineRule="auto"/>
              <w:jc w:val="center"/>
              <w:rPr>
                <w:rFonts w:ascii="Courier New" w:hAnsi="Courier New" w:cs="Courier New"/>
                <w:sz w:val="18"/>
                <w:szCs w:val="18"/>
              </w:rPr>
            </w:pPr>
            <w:r w:rsidRPr="00EE6299">
              <w:rPr>
                <w:rFonts w:ascii="Courier New" w:hAnsi="Courier New" w:cs="Courier New"/>
                <w:sz w:val="18"/>
                <w:szCs w:val="18"/>
              </w:rPr>
              <w:t>Provider participants</w:t>
            </w:r>
          </w:p>
        </w:tc>
        <w:tc>
          <w:tcPr>
            <w:tcW w:w="2340" w:type="dxa"/>
            <w:shd w:val="clear" w:color="auto" w:fill="auto"/>
            <w:vAlign w:val="center"/>
          </w:tcPr>
          <w:p w:rsidR="00914D07" w:rsidP="00914D07" w:rsidRDefault="00914D07" w14:paraId="051B7244" w14:textId="5AF6113D">
            <w:pPr>
              <w:spacing w:line="360" w:lineRule="auto"/>
              <w:jc w:val="center"/>
              <w:rPr>
                <w:rFonts w:ascii="Courier New" w:hAnsi="Courier New" w:cs="Courier New"/>
                <w:sz w:val="18"/>
                <w:szCs w:val="18"/>
              </w:rPr>
            </w:pPr>
            <w:r w:rsidRPr="009E0A5B">
              <w:rPr>
                <w:rFonts w:ascii="Courier New" w:hAnsi="Courier New" w:cs="Courier New"/>
                <w:sz w:val="18"/>
                <w:szCs w:val="18"/>
              </w:rPr>
              <w:t>Clinician consultation</w:t>
            </w:r>
            <w:r>
              <w:rPr>
                <w:rFonts w:ascii="Courier New" w:hAnsi="Courier New" w:cs="Courier New"/>
                <w:sz w:val="18"/>
                <w:szCs w:val="18"/>
              </w:rPr>
              <w:t xml:space="preserve"> guide</w:t>
            </w:r>
          </w:p>
          <w:p w:rsidRPr="00FE744B" w:rsidR="00914D07" w:rsidP="00914D07" w:rsidRDefault="00914D07" w14:paraId="7383381D" w14:textId="2D0048AC">
            <w:pPr>
              <w:spacing w:line="360" w:lineRule="auto"/>
              <w:jc w:val="center"/>
              <w:rPr>
                <w:rFonts w:ascii="Courier New" w:hAnsi="Courier New" w:cs="Courier New"/>
                <w:sz w:val="18"/>
                <w:szCs w:val="18"/>
              </w:rPr>
            </w:pPr>
            <w:r w:rsidRPr="00944EDC">
              <w:rPr>
                <w:rFonts w:ascii="Courier New" w:hAnsi="Courier New" w:cs="Courier New"/>
                <w:sz w:val="18"/>
                <w:szCs w:val="18"/>
              </w:rPr>
              <w:t xml:space="preserve">Att </w:t>
            </w:r>
            <w:r w:rsidRPr="008639F8">
              <w:rPr>
                <w:rFonts w:ascii="Courier New" w:hAnsi="Courier New" w:cs="Courier New"/>
                <w:sz w:val="18"/>
                <w:szCs w:val="18"/>
              </w:rPr>
              <w:t>1</w:t>
            </w:r>
            <w:r>
              <w:rPr>
                <w:rFonts w:ascii="Courier New" w:hAnsi="Courier New" w:cs="Courier New"/>
                <w:sz w:val="18"/>
                <w:szCs w:val="18"/>
              </w:rPr>
              <w:t>3a</w:t>
            </w:r>
          </w:p>
        </w:tc>
        <w:tc>
          <w:tcPr>
            <w:tcW w:w="1440" w:type="dxa"/>
            <w:shd w:val="clear" w:color="auto" w:fill="auto"/>
            <w:vAlign w:val="center"/>
          </w:tcPr>
          <w:p w:rsidRPr="00EE6299" w:rsidR="00914D07" w:rsidP="00914D07" w:rsidRDefault="00BE2966" w14:paraId="0C0C994A" w14:textId="171FA59C">
            <w:pPr>
              <w:spacing w:line="360" w:lineRule="auto"/>
              <w:jc w:val="center"/>
              <w:rPr>
                <w:rFonts w:ascii="Courier New" w:hAnsi="Courier New" w:cs="Courier New"/>
                <w:sz w:val="18"/>
                <w:szCs w:val="18"/>
              </w:rPr>
            </w:pPr>
            <w:r>
              <w:rPr>
                <w:rFonts w:ascii="Courier New" w:hAnsi="Courier New" w:cs="Courier New"/>
                <w:sz w:val="18"/>
                <w:szCs w:val="18"/>
              </w:rPr>
              <w:t>13</w:t>
            </w:r>
          </w:p>
        </w:tc>
        <w:tc>
          <w:tcPr>
            <w:tcW w:w="1620" w:type="dxa"/>
            <w:shd w:val="clear" w:color="auto" w:fill="auto"/>
            <w:vAlign w:val="center"/>
          </w:tcPr>
          <w:p w:rsidRPr="00EE6299" w:rsidR="00914D07" w:rsidP="00914D07" w:rsidRDefault="00914D07" w14:paraId="5A615CF6" w14:textId="4D153F2E">
            <w:pPr>
              <w:spacing w:line="360" w:lineRule="auto"/>
              <w:jc w:val="center"/>
              <w:rPr>
                <w:rFonts w:ascii="Courier New" w:hAnsi="Courier New" w:cs="Courier New"/>
                <w:sz w:val="18"/>
                <w:szCs w:val="18"/>
              </w:rPr>
            </w:pPr>
            <w:r w:rsidRPr="00EE6299">
              <w:rPr>
                <w:rFonts w:ascii="Courier New" w:hAnsi="Courier New" w:cs="Courier New"/>
                <w:sz w:val="18"/>
                <w:szCs w:val="18"/>
              </w:rPr>
              <w:t>1</w:t>
            </w:r>
          </w:p>
        </w:tc>
        <w:tc>
          <w:tcPr>
            <w:tcW w:w="2003" w:type="dxa"/>
            <w:shd w:val="clear" w:color="auto" w:fill="auto"/>
            <w:vAlign w:val="center"/>
          </w:tcPr>
          <w:p w:rsidRPr="00EE6299" w:rsidR="00914D07" w:rsidP="00914D07" w:rsidRDefault="00914D07" w14:paraId="6438223B" w14:textId="156013A6">
            <w:pPr>
              <w:spacing w:line="360" w:lineRule="auto"/>
              <w:jc w:val="center"/>
              <w:rPr>
                <w:rFonts w:ascii="Courier New" w:hAnsi="Courier New" w:cs="Courier New"/>
                <w:sz w:val="18"/>
                <w:szCs w:val="18"/>
              </w:rPr>
            </w:pPr>
            <w:r w:rsidRPr="00EE6299">
              <w:rPr>
                <w:rFonts w:ascii="Courier New" w:hAnsi="Courier New" w:cs="Courier New"/>
                <w:sz w:val="18"/>
                <w:szCs w:val="18"/>
              </w:rPr>
              <w:t>30/60</w:t>
            </w:r>
          </w:p>
        </w:tc>
        <w:tc>
          <w:tcPr>
            <w:tcW w:w="1188" w:type="dxa"/>
            <w:shd w:val="clear" w:color="auto" w:fill="auto"/>
            <w:vAlign w:val="center"/>
          </w:tcPr>
          <w:p w:rsidRPr="00EE6299" w:rsidR="00914D07" w:rsidP="00914D07" w:rsidRDefault="00BE2966" w14:paraId="58861B9B" w14:textId="34211CD3">
            <w:pPr>
              <w:spacing w:line="360" w:lineRule="auto"/>
              <w:jc w:val="center"/>
              <w:rPr>
                <w:rFonts w:ascii="Courier New" w:hAnsi="Courier New" w:cs="Courier New"/>
                <w:sz w:val="18"/>
                <w:szCs w:val="18"/>
              </w:rPr>
            </w:pPr>
            <w:r>
              <w:rPr>
                <w:rFonts w:ascii="Courier New" w:hAnsi="Courier New" w:cs="Courier New"/>
                <w:sz w:val="18"/>
                <w:szCs w:val="18"/>
              </w:rPr>
              <w:t>7</w:t>
            </w:r>
          </w:p>
        </w:tc>
      </w:tr>
      <w:tr w:rsidRPr="00EE6299" w:rsidR="00914D07" w:rsidTr="008B76A7" w14:paraId="182605D4" w14:textId="77777777">
        <w:trPr>
          <w:trHeight w:val="3131"/>
          <w:jc w:val="center"/>
        </w:trPr>
        <w:tc>
          <w:tcPr>
            <w:tcW w:w="1705" w:type="dxa"/>
            <w:shd w:val="clear" w:color="auto" w:fill="auto"/>
            <w:vAlign w:val="center"/>
          </w:tcPr>
          <w:p w:rsidRPr="00EE6299" w:rsidR="00914D07" w:rsidP="00914D07" w:rsidRDefault="00914D07" w14:paraId="3340D7EF" w14:textId="3DCE41D4">
            <w:pPr>
              <w:spacing w:line="360" w:lineRule="auto"/>
              <w:jc w:val="center"/>
              <w:rPr>
                <w:rFonts w:ascii="Courier New" w:hAnsi="Courier New" w:cs="Courier New"/>
                <w:sz w:val="18"/>
                <w:szCs w:val="18"/>
              </w:rPr>
            </w:pPr>
            <w:r w:rsidRPr="00EE6299">
              <w:rPr>
                <w:rFonts w:ascii="Courier New" w:hAnsi="Courier New" w:cs="Courier New"/>
                <w:sz w:val="18"/>
                <w:szCs w:val="18"/>
              </w:rPr>
              <w:t>Advisory Committee to the Virginia Medication Assistance Program member and other HIV clinical expe</w:t>
            </w:r>
            <w:r w:rsidR="00945D90">
              <w:rPr>
                <w:rFonts w:ascii="Courier New" w:hAnsi="Courier New" w:cs="Courier New"/>
                <w:sz w:val="18"/>
                <w:szCs w:val="18"/>
              </w:rPr>
              <w:t>r</w:t>
            </w:r>
            <w:r w:rsidRPr="00EE6299">
              <w:rPr>
                <w:rFonts w:ascii="Courier New" w:hAnsi="Courier New" w:cs="Courier New"/>
                <w:sz w:val="18"/>
                <w:szCs w:val="18"/>
              </w:rPr>
              <w:t xml:space="preserve">ts </w:t>
            </w:r>
          </w:p>
        </w:tc>
        <w:tc>
          <w:tcPr>
            <w:tcW w:w="2340" w:type="dxa"/>
            <w:shd w:val="clear" w:color="auto" w:fill="auto"/>
            <w:vAlign w:val="center"/>
          </w:tcPr>
          <w:p w:rsidRPr="00EE6299" w:rsidR="00914D07" w:rsidP="00914D07" w:rsidRDefault="00914D07" w14:paraId="22C7A148" w14:textId="77777777">
            <w:pPr>
              <w:spacing w:line="360" w:lineRule="auto"/>
              <w:jc w:val="center"/>
              <w:rPr>
                <w:rFonts w:ascii="Courier New" w:hAnsi="Courier New" w:cs="Courier New"/>
                <w:sz w:val="18"/>
                <w:szCs w:val="18"/>
              </w:rPr>
            </w:pPr>
            <w:r w:rsidRPr="00EE6299">
              <w:rPr>
                <w:rFonts w:ascii="Courier New" w:hAnsi="Courier New" w:cs="Courier New"/>
                <w:sz w:val="18"/>
                <w:szCs w:val="18"/>
              </w:rPr>
              <w:t>Post-consultation questionnaire</w:t>
            </w:r>
          </w:p>
          <w:p w:rsidRPr="00EE6299" w:rsidR="00914D07" w:rsidP="00914D07" w:rsidRDefault="00914D07" w14:paraId="59A8C091" w14:textId="7EF0BD75">
            <w:pPr>
              <w:spacing w:line="360" w:lineRule="auto"/>
              <w:jc w:val="center"/>
              <w:rPr>
                <w:rFonts w:ascii="Courier New" w:hAnsi="Courier New" w:cs="Courier New"/>
                <w:sz w:val="18"/>
                <w:szCs w:val="18"/>
              </w:rPr>
            </w:pPr>
            <w:r w:rsidRPr="00EE6299">
              <w:rPr>
                <w:rFonts w:ascii="Courier New" w:hAnsi="Courier New" w:cs="Courier New"/>
                <w:sz w:val="18"/>
                <w:szCs w:val="18"/>
              </w:rPr>
              <w:t xml:space="preserve">Att </w:t>
            </w:r>
            <w:r>
              <w:rPr>
                <w:rFonts w:ascii="Courier New" w:hAnsi="Courier New" w:cs="Courier New"/>
                <w:sz w:val="18"/>
                <w:szCs w:val="18"/>
              </w:rPr>
              <w:t xml:space="preserve">14a </w:t>
            </w:r>
          </w:p>
        </w:tc>
        <w:tc>
          <w:tcPr>
            <w:tcW w:w="1440" w:type="dxa"/>
            <w:shd w:val="clear" w:color="auto" w:fill="auto"/>
            <w:vAlign w:val="center"/>
          </w:tcPr>
          <w:p w:rsidRPr="00EE6299" w:rsidR="00914D07" w:rsidP="00914D07" w:rsidRDefault="00BE2966" w14:paraId="39F06539" w14:textId="755BAB9B">
            <w:pPr>
              <w:spacing w:line="360" w:lineRule="auto"/>
              <w:jc w:val="center"/>
              <w:rPr>
                <w:rFonts w:ascii="Courier New" w:hAnsi="Courier New" w:cs="Courier New"/>
                <w:sz w:val="18"/>
                <w:szCs w:val="18"/>
              </w:rPr>
            </w:pPr>
            <w:r>
              <w:rPr>
                <w:rFonts w:ascii="Courier New" w:hAnsi="Courier New" w:cs="Courier New"/>
                <w:sz w:val="18"/>
                <w:szCs w:val="18"/>
              </w:rPr>
              <w:t>3</w:t>
            </w:r>
          </w:p>
        </w:tc>
        <w:tc>
          <w:tcPr>
            <w:tcW w:w="1620" w:type="dxa"/>
            <w:shd w:val="clear" w:color="auto" w:fill="auto"/>
            <w:vAlign w:val="center"/>
          </w:tcPr>
          <w:p w:rsidRPr="00EE6299" w:rsidR="00914D07" w:rsidP="00914D07" w:rsidRDefault="00914D07" w14:paraId="566820C9" w14:textId="182C62F2">
            <w:pPr>
              <w:spacing w:line="360" w:lineRule="auto"/>
              <w:jc w:val="center"/>
              <w:rPr>
                <w:rFonts w:ascii="Courier New" w:hAnsi="Courier New" w:cs="Courier New"/>
                <w:sz w:val="18"/>
                <w:szCs w:val="18"/>
              </w:rPr>
            </w:pPr>
            <w:r w:rsidRPr="00EE6299">
              <w:rPr>
                <w:rFonts w:ascii="Courier New" w:hAnsi="Courier New" w:cs="Courier New"/>
                <w:sz w:val="18"/>
                <w:szCs w:val="18"/>
              </w:rPr>
              <w:t>4</w:t>
            </w:r>
          </w:p>
        </w:tc>
        <w:tc>
          <w:tcPr>
            <w:tcW w:w="2003" w:type="dxa"/>
            <w:shd w:val="clear" w:color="auto" w:fill="auto"/>
            <w:vAlign w:val="center"/>
          </w:tcPr>
          <w:p w:rsidRPr="00EE6299" w:rsidR="00914D07" w:rsidP="00914D07" w:rsidRDefault="00914D07" w14:paraId="73BE9A21" w14:textId="79DC9848">
            <w:pPr>
              <w:spacing w:line="360" w:lineRule="auto"/>
              <w:jc w:val="center"/>
              <w:rPr>
                <w:rFonts w:ascii="Courier New" w:hAnsi="Courier New" w:cs="Courier New"/>
                <w:sz w:val="18"/>
                <w:szCs w:val="18"/>
              </w:rPr>
            </w:pPr>
            <w:r w:rsidRPr="00EE6299">
              <w:rPr>
                <w:rFonts w:ascii="Courier New" w:hAnsi="Courier New" w:cs="Courier New"/>
                <w:sz w:val="18"/>
                <w:szCs w:val="18"/>
              </w:rPr>
              <w:t>10/60</w:t>
            </w:r>
          </w:p>
        </w:tc>
        <w:tc>
          <w:tcPr>
            <w:tcW w:w="1188" w:type="dxa"/>
            <w:shd w:val="clear" w:color="auto" w:fill="auto"/>
            <w:vAlign w:val="center"/>
          </w:tcPr>
          <w:p w:rsidRPr="00EE6299" w:rsidR="00914D07" w:rsidP="00914D07" w:rsidRDefault="00BE2966" w14:paraId="722BDF64" w14:textId="58D35B28">
            <w:pPr>
              <w:spacing w:line="360" w:lineRule="auto"/>
              <w:jc w:val="center"/>
              <w:rPr>
                <w:rFonts w:ascii="Courier New" w:hAnsi="Courier New" w:cs="Courier New"/>
                <w:sz w:val="18"/>
                <w:szCs w:val="18"/>
              </w:rPr>
            </w:pPr>
            <w:r>
              <w:rPr>
                <w:rFonts w:ascii="Courier New" w:hAnsi="Courier New" w:cs="Courier New"/>
                <w:sz w:val="18"/>
                <w:szCs w:val="18"/>
              </w:rPr>
              <w:t>2</w:t>
            </w:r>
          </w:p>
        </w:tc>
      </w:tr>
      <w:tr w:rsidRPr="00EE6299" w:rsidR="00914D07" w:rsidTr="009E0A5B" w14:paraId="055F3F3B" w14:textId="77777777">
        <w:trPr>
          <w:jc w:val="center"/>
        </w:trPr>
        <w:tc>
          <w:tcPr>
            <w:tcW w:w="1705" w:type="dxa"/>
            <w:vAlign w:val="center"/>
          </w:tcPr>
          <w:p w:rsidRPr="00EE6299" w:rsidR="00914D07" w:rsidP="00914D07" w:rsidRDefault="00914D07" w14:paraId="3F2AE587" w14:textId="50C41023">
            <w:pPr>
              <w:spacing w:line="360" w:lineRule="auto"/>
              <w:jc w:val="center"/>
              <w:rPr>
                <w:rFonts w:ascii="Courier New" w:hAnsi="Courier New" w:cs="Courier New"/>
                <w:sz w:val="18"/>
                <w:szCs w:val="18"/>
              </w:rPr>
            </w:pPr>
            <w:r w:rsidRPr="00EE6299">
              <w:rPr>
                <w:rFonts w:ascii="Courier New" w:hAnsi="Courier New" w:cs="Courier New"/>
                <w:sz w:val="18"/>
                <w:szCs w:val="18"/>
              </w:rPr>
              <w:t>Total</w:t>
            </w:r>
          </w:p>
        </w:tc>
        <w:tc>
          <w:tcPr>
            <w:tcW w:w="2340" w:type="dxa"/>
            <w:vAlign w:val="center"/>
          </w:tcPr>
          <w:p w:rsidRPr="00EE6299" w:rsidR="00914D07" w:rsidP="00914D07" w:rsidRDefault="00914D07" w14:paraId="6BB4438F" w14:textId="17C29978">
            <w:pPr>
              <w:spacing w:line="360" w:lineRule="auto"/>
              <w:jc w:val="center"/>
              <w:rPr>
                <w:rFonts w:ascii="Courier New" w:hAnsi="Courier New" w:cs="Courier New"/>
                <w:sz w:val="18"/>
                <w:szCs w:val="18"/>
                <w:highlight w:val="yellow"/>
              </w:rPr>
            </w:pPr>
          </w:p>
        </w:tc>
        <w:tc>
          <w:tcPr>
            <w:tcW w:w="1440" w:type="dxa"/>
            <w:vAlign w:val="center"/>
          </w:tcPr>
          <w:p w:rsidRPr="00EE6299" w:rsidR="00914D07" w:rsidP="00914D07" w:rsidRDefault="00914D07" w14:paraId="7D90A4C7" w14:textId="7D4A3412">
            <w:pPr>
              <w:spacing w:line="360" w:lineRule="auto"/>
              <w:jc w:val="center"/>
              <w:rPr>
                <w:rFonts w:ascii="Courier New" w:hAnsi="Courier New" w:cs="Courier New"/>
                <w:sz w:val="18"/>
                <w:szCs w:val="18"/>
              </w:rPr>
            </w:pPr>
          </w:p>
        </w:tc>
        <w:tc>
          <w:tcPr>
            <w:tcW w:w="1620" w:type="dxa"/>
            <w:vAlign w:val="center"/>
          </w:tcPr>
          <w:p w:rsidRPr="00EE6299" w:rsidR="00914D07" w:rsidP="00914D07" w:rsidRDefault="00914D07" w14:paraId="310E72C9" w14:textId="22BC8583">
            <w:pPr>
              <w:spacing w:line="360" w:lineRule="auto"/>
              <w:jc w:val="center"/>
              <w:rPr>
                <w:rFonts w:ascii="Courier New" w:hAnsi="Courier New" w:cs="Courier New"/>
                <w:sz w:val="18"/>
                <w:szCs w:val="18"/>
              </w:rPr>
            </w:pPr>
          </w:p>
        </w:tc>
        <w:tc>
          <w:tcPr>
            <w:tcW w:w="2003" w:type="dxa"/>
            <w:vAlign w:val="center"/>
          </w:tcPr>
          <w:p w:rsidRPr="00EE6299" w:rsidR="00914D07" w:rsidP="00914D07" w:rsidRDefault="00914D07" w14:paraId="125652AD" w14:textId="355AA684">
            <w:pPr>
              <w:spacing w:line="360" w:lineRule="auto"/>
              <w:jc w:val="center"/>
              <w:rPr>
                <w:rFonts w:ascii="Courier New" w:hAnsi="Courier New" w:cs="Courier New"/>
                <w:sz w:val="18"/>
                <w:szCs w:val="18"/>
              </w:rPr>
            </w:pPr>
          </w:p>
        </w:tc>
        <w:tc>
          <w:tcPr>
            <w:tcW w:w="1188" w:type="dxa"/>
            <w:shd w:val="clear" w:color="auto" w:fill="auto"/>
            <w:vAlign w:val="center"/>
          </w:tcPr>
          <w:p w:rsidRPr="00EE6299" w:rsidR="00914D07" w:rsidP="00914D07" w:rsidRDefault="00BE2966" w14:paraId="14AE7F88" w14:textId="3F5D057E">
            <w:pPr>
              <w:spacing w:line="360" w:lineRule="auto"/>
              <w:jc w:val="center"/>
              <w:rPr>
                <w:rFonts w:ascii="Courier New" w:hAnsi="Courier New" w:cs="Courier New"/>
                <w:sz w:val="18"/>
                <w:szCs w:val="18"/>
              </w:rPr>
            </w:pPr>
            <w:r>
              <w:rPr>
                <w:rFonts w:ascii="Courier New" w:hAnsi="Courier New" w:cs="Courier New"/>
                <w:sz w:val="18"/>
                <w:szCs w:val="18"/>
              </w:rPr>
              <w:t>256</w:t>
            </w:r>
          </w:p>
        </w:tc>
      </w:tr>
    </w:tbl>
    <w:p w:rsidRPr="00C762CE" w:rsidR="001E5FFE" w:rsidP="00C762CE" w:rsidRDefault="001E5FFE" w14:paraId="5DFF76E2" w14:textId="5B8E73E1">
      <w:pPr>
        <w:spacing w:line="360" w:lineRule="auto"/>
        <w:rPr>
          <w:rFonts w:ascii="Courier New" w:hAnsi="Courier New" w:cs="Courier New"/>
          <w:sz w:val="24"/>
          <w:szCs w:val="24"/>
        </w:rPr>
      </w:pPr>
    </w:p>
    <w:p w:rsidR="00406B2D" w:rsidP="00C762CE" w:rsidRDefault="00406B2D" w14:paraId="2C80A275" w14:textId="6EA88531">
      <w:pPr>
        <w:spacing w:line="360" w:lineRule="auto"/>
        <w:rPr>
          <w:rFonts w:ascii="Courier New" w:hAnsi="Courier New" w:cs="Courier New"/>
          <w:sz w:val="24"/>
          <w:szCs w:val="24"/>
        </w:rPr>
      </w:pPr>
      <w:r w:rsidRPr="00C762CE">
        <w:rPr>
          <w:rFonts w:ascii="Courier New" w:hAnsi="Courier New" w:cs="Courier New"/>
          <w:sz w:val="24"/>
          <w:szCs w:val="24"/>
        </w:rPr>
        <w:t xml:space="preserve">The annualized burden cost is </w:t>
      </w:r>
      <w:r w:rsidRPr="00EE6299" w:rsidR="00B66EDA">
        <w:rPr>
          <w:rFonts w:ascii="Courier New" w:hAnsi="Courier New" w:cs="Courier New"/>
          <w:color w:val="000000"/>
          <w:sz w:val="24"/>
          <w:szCs w:val="24"/>
        </w:rPr>
        <w:t>$</w:t>
      </w:r>
      <w:r w:rsidR="00BE2966">
        <w:rPr>
          <w:rFonts w:ascii="Courier New" w:hAnsi="Courier New" w:cs="Courier New"/>
          <w:color w:val="000000"/>
          <w:sz w:val="24"/>
          <w:szCs w:val="24"/>
        </w:rPr>
        <w:t>6,909</w:t>
      </w:r>
      <w:r w:rsidRPr="00C762CE">
        <w:rPr>
          <w:rFonts w:ascii="Courier New" w:hAnsi="Courier New" w:cs="Courier New"/>
          <w:sz w:val="24"/>
          <w:szCs w:val="24"/>
        </w:rPr>
        <w:t xml:space="preserve">. </w:t>
      </w:r>
      <w:r w:rsidR="00E4233B">
        <w:rPr>
          <w:rFonts w:ascii="Courier New" w:hAnsi="Courier New" w:cs="Courier New"/>
          <w:sz w:val="24"/>
          <w:szCs w:val="24"/>
        </w:rPr>
        <w:t>The median hourly wage</w:t>
      </w:r>
      <w:r w:rsidR="00F45D77">
        <w:rPr>
          <w:rFonts w:ascii="Courier New" w:hAnsi="Courier New" w:cs="Courier New"/>
          <w:sz w:val="24"/>
          <w:szCs w:val="24"/>
        </w:rPr>
        <w:t xml:space="preserve"> for participants of the patient-level and provider-level intervention</w:t>
      </w:r>
      <w:r w:rsidR="002210BE">
        <w:rPr>
          <w:rFonts w:ascii="Courier New" w:hAnsi="Courier New" w:cs="Courier New"/>
          <w:sz w:val="24"/>
          <w:szCs w:val="24"/>
        </w:rPr>
        <w:t>s</w:t>
      </w:r>
      <w:r w:rsidR="00F45D77">
        <w:rPr>
          <w:rFonts w:ascii="Courier New" w:hAnsi="Courier New" w:cs="Courier New"/>
          <w:sz w:val="24"/>
          <w:szCs w:val="24"/>
        </w:rPr>
        <w:t xml:space="preserve"> and </w:t>
      </w:r>
      <w:r w:rsidR="006F582B">
        <w:rPr>
          <w:rFonts w:ascii="Courier New" w:hAnsi="Courier New" w:cs="Courier New"/>
          <w:sz w:val="24"/>
          <w:szCs w:val="24"/>
        </w:rPr>
        <w:t xml:space="preserve">of the </w:t>
      </w:r>
      <w:r w:rsidR="00F45D77">
        <w:rPr>
          <w:rFonts w:ascii="Courier New" w:hAnsi="Courier New" w:cs="Courier New"/>
          <w:sz w:val="24"/>
          <w:szCs w:val="24"/>
        </w:rPr>
        <w:t>control participants</w:t>
      </w:r>
      <w:r w:rsidR="0070473F">
        <w:rPr>
          <w:rFonts w:ascii="Courier New" w:hAnsi="Courier New" w:cs="Courier New"/>
          <w:sz w:val="24"/>
          <w:szCs w:val="24"/>
        </w:rPr>
        <w:t xml:space="preserve"> </w:t>
      </w:r>
      <w:r w:rsidR="006F5D25">
        <w:rPr>
          <w:rFonts w:ascii="Courier New" w:hAnsi="Courier New" w:cs="Courier New"/>
          <w:sz w:val="24"/>
          <w:szCs w:val="24"/>
        </w:rPr>
        <w:t xml:space="preserve">is $21.74. </w:t>
      </w:r>
      <w:r w:rsidR="008D1F73">
        <w:rPr>
          <w:rFonts w:ascii="Courier New" w:hAnsi="Courier New" w:cs="Courier New"/>
          <w:sz w:val="24"/>
          <w:szCs w:val="24"/>
        </w:rPr>
        <w:t xml:space="preserve">Provider participants </w:t>
      </w:r>
      <w:r w:rsidR="00785960">
        <w:rPr>
          <w:rFonts w:ascii="Courier New" w:hAnsi="Courier New" w:cs="Courier New"/>
          <w:sz w:val="24"/>
          <w:szCs w:val="24"/>
        </w:rPr>
        <w:t xml:space="preserve">and </w:t>
      </w:r>
      <w:r w:rsidR="006F582B">
        <w:rPr>
          <w:rFonts w:ascii="Courier New" w:hAnsi="Courier New" w:cs="Courier New"/>
          <w:sz w:val="24"/>
          <w:szCs w:val="24"/>
        </w:rPr>
        <w:t>c</w:t>
      </w:r>
      <w:r w:rsidRPr="00E749B0" w:rsidR="00785960">
        <w:rPr>
          <w:rFonts w:ascii="Courier New" w:hAnsi="Courier New" w:cs="Courier New"/>
          <w:sz w:val="24"/>
          <w:szCs w:val="24"/>
        </w:rPr>
        <w:t xml:space="preserve">linician consultants, from </w:t>
      </w:r>
      <w:r w:rsidRPr="00E749B0" w:rsidR="0070473F">
        <w:rPr>
          <w:rFonts w:ascii="Courier New" w:hAnsi="Courier New" w:cs="Courier New"/>
          <w:sz w:val="24"/>
          <w:szCs w:val="24"/>
        </w:rPr>
        <w:t xml:space="preserve">the </w:t>
      </w:r>
      <w:r w:rsidRPr="00EE6299" w:rsidR="00785960">
        <w:rPr>
          <w:rFonts w:ascii="Courier New" w:hAnsi="Courier New" w:cs="Courier New"/>
          <w:sz w:val="24"/>
          <w:szCs w:val="24"/>
        </w:rPr>
        <w:t xml:space="preserve">Advisory Committee to the Virginia Medication Assistance Program member </w:t>
      </w:r>
      <w:r w:rsidRPr="00EE6299" w:rsidR="0070473F">
        <w:rPr>
          <w:rFonts w:ascii="Courier New" w:hAnsi="Courier New" w:cs="Courier New"/>
          <w:sz w:val="24"/>
          <w:szCs w:val="24"/>
        </w:rPr>
        <w:t>or</w:t>
      </w:r>
      <w:r w:rsidRPr="00EE6299" w:rsidR="00785960">
        <w:rPr>
          <w:rFonts w:ascii="Courier New" w:hAnsi="Courier New" w:cs="Courier New"/>
          <w:sz w:val="24"/>
          <w:szCs w:val="24"/>
        </w:rPr>
        <w:t xml:space="preserve"> other HIV clinical expe</w:t>
      </w:r>
      <w:r w:rsidR="001A03A2">
        <w:rPr>
          <w:rFonts w:ascii="Courier New" w:hAnsi="Courier New" w:cs="Courier New"/>
          <w:sz w:val="24"/>
          <w:szCs w:val="24"/>
        </w:rPr>
        <w:t>rts</w:t>
      </w:r>
      <w:r w:rsidRPr="00EE6299" w:rsidR="00A175E5">
        <w:rPr>
          <w:rFonts w:ascii="Courier New" w:hAnsi="Courier New" w:cs="Courier New"/>
          <w:sz w:val="24"/>
          <w:szCs w:val="24"/>
        </w:rPr>
        <w:t xml:space="preserve">, </w:t>
      </w:r>
      <w:r w:rsidR="00162A71">
        <w:rPr>
          <w:rFonts w:ascii="Courier New" w:hAnsi="Courier New" w:cs="Courier New"/>
          <w:sz w:val="24"/>
          <w:szCs w:val="24"/>
        </w:rPr>
        <w:t>will</w:t>
      </w:r>
      <w:r w:rsidRPr="00EE6299" w:rsidR="00A175E5">
        <w:rPr>
          <w:rFonts w:ascii="Courier New" w:hAnsi="Courier New" w:cs="Courier New"/>
          <w:sz w:val="24"/>
          <w:szCs w:val="24"/>
        </w:rPr>
        <w:t xml:space="preserve"> </w:t>
      </w:r>
      <w:r w:rsidR="000555E1">
        <w:rPr>
          <w:rFonts w:ascii="Courier New" w:hAnsi="Courier New" w:cs="Courier New"/>
          <w:sz w:val="24"/>
          <w:szCs w:val="24"/>
        </w:rPr>
        <w:t xml:space="preserve">engage in the peer-to-peer </w:t>
      </w:r>
      <w:r w:rsidR="00AE3851">
        <w:rPr>
          <w:rFonts w:ascii="Courier New" w:hAnsi="Courier New" w:cs="Courier New"/>
          <w:sz w:val="24"/>
          <w:szCs w:val="24"/>
        </w:rPr>
        <w:t xml:space="preserve">clinician </w:t>
      </w:r>
      <w:r w:rsidR="000555E1">
        <w:rPr>
          <w:rFonts w:ascii="Courier New" w:hAnsi="Courier New" w:cs="Courier New"/>
          <w:sz w:val="24"/>
          <w:szCs w:val="24"/>
        </w:rPr>
        <w:t>consultation</w:t>
      </w:r>
      <w:r w:rsidR="00AE3851">
        <w:rPr>
          <w:rFonts w:ascii="Courier New" w:hAnsi="Courier New" w:cs="Courier New"/>
          <w:sz w:val="24"/>
          <w:szCs w:val="24"/>
        </w:rPr>
        <w:t xml:space="preserve"> (provider-level intervention)</w:t>
      </w:r>
      <w:r w:rsidR="000555E1">
        <w:rPr>
          <w:rFonts w:ascii="Courier New" w:hAnsi="Courier New" w:cs="Courier New"/>
          <w:sz w:val="24"/>
          <w:szCs w:val="24"/>
        </w:rPr>
        <w:t xml:space="preserve">. These individuals will </w:t>
      </w:r>
      <w:r w:rsidRPr="00EE6299" w:rsidR="003A525C">
        <w:rPr>
          <w:rFonts w:ascii="Courier New" w:hAnsi="Courier New" w:cs="Courier New"/>
          <w:sz w:val="24"/>
          <w:szCs w:val="24"/>
        </w:rPr>
        <w:t xml:space="preserve">generally </w:t>
      </w:r>
      <w:r w:rsidR="00162A71">
        <w:rPr>
          <w:rFonts w:ascii="Courier New" w:hAnsi="Courier New" w:cs="Courier New"/>
          <w:sz w:val="24"/>
          <w:szCs w:val="24"/>
        </w:rPr>
        <w:t xml:space="preserve">be </w:t>
      </w:r>
      <w:r w:rsidRPr="00EE6299" w:rsidR="003A525C">
        <w:rPr>
          <w:rFonts w:ascii="Courier New" w:hAnsi="Courier New" w:cs="Courier New"/>
          <w:sz w:val="24"/>
          <w:szCs w:val="24"/>
        </w:rPr>
        <w:t>physicians with a median hourly wage of $98.90.</w:t>
      </w:r>
      <w:r w:rsidR="00785960">
        <w:rPr>
          <w:rFonts w:ascii="Courier New" w:hAnsi="Courier New" w:cs="Courier New"/>
          <w:sz w:val="20"/>
          <w:szCs w:val="20"/>
        </w:rPr>
        <w:t xml:space="preserve"> </w:t>
      </w:r>
      <w:r w:rsidRPr="00C762CE">
        <w:rPr>
          <w:rFonts w:ascii="Courier New" w:hAnsi="Courier New" w:cs="Courier New"/>
          <w:sz w:val="24"/>
          <w:szCs w:val="24"/>
        </w:rPr>
        <w:t xml:space="preserve">All estimates of hourly wage rates are based on the </w:t>
      </w:r>
      <w:r w:rsidR="001E0BFD">
        <w:rPr>
          <w:rFonts w:ascii="Courier New" w:hAnsi="Courier New" w:cs="Courier New"/>
          <w:sz w:val="24"/>
          <w:szCs w:val="24"/>
        </w:rPr>
        <w:t xml:space="preserve">May 2020 </w:t>
      </w:r>
      <w:r w:rsidRPr="00C762CE">
        <w:rPr>
          <w:rFonts w:ascii="Courier New" w:hAnsi="Courier New" w:cs="Courier New"/>
          <w:sz w:val="24"/>
          <w:szCs w:val="24"/>
        </w:rPr>
        <w:t xml:space="preserve">Bureau of Labor Statistics, </w:t>
      </w:r>
      <w:r w:rsidR="00E749B0">
        <w:rPr>
          <w:rFonts w:ascii="Courier New" w:hAnsi="Courier New" w:cs="Courier New"/>
          <w:sz w:val="24"/>
          <w:szCs w:val="24"/>
        </w:rPr>
        <w:t>State</w:t>
      </w:r>
      <w:r w:rsidRPr="00C762CE" w:rsidR="00E749B0">
        <w:rPr>
          <w:rFonts w:ascii="Courier New" w:hAnsi="Courier New" w:cs="Courier New"/>
          <w:sz w:val="24"/>
          <w:szCs w:val="24"/>
        </w:rPr>
        <w:t xml:space="preserve"> </w:t>
      </w:r>
      <w:r w:rsidRPr="00C762CE">
        <w:rPr>
          <w:rFonts w:ascii="Courier New" w:hAnsi="Courier New" w:cs="Courier New"/>
          <w:sz w:val="24"/>
          <w:szCs w:val="24"/>
        </w:rPr>
        <w:t xml:space="preserve">Occupational Employment and Wage Estimates for </w:t>
      </w:r>
      <w:r w:rsidR="00E749B0">
        <w:rPr>
          <w:rFonts w:ascii="Courier New" w:hAnsi="Courier New" w:cs="Courier New"/>
          <w:sz w:val="24"/>
          <w:szCs w:val="24"/>
        </w:rPr>
        <w:t>Virginia</w:t>
      </w:r>
      <w:r w:rsidRPr="00C762CE">
        <w:rPr>
          <w:rFonts w:ascii="Courier New" w:hAnsi="Courier New" w:cs="Courier New"/>
          <w:sz w:val="24"/>
          <w:szCs w:val="24"/>
        </w:rPr>
        <w:t>.</w:t>
      </w:r>
    </w:p>
    <w:p w:rsidRPr="00C762CE" w:rsidR="00E749B0" w:rsidP="00C762CE" w:rsidRDefault="00E749B0" w14:paraId="2014595C" w14:textId="77777777">
      <w:pPr>
        <w:spacing w:line="360" w:lineRule="auto"/>
        <w:rPr>
          <w:rFonts w:ascii="Courier New" w:hAnsi="Courier New" w:cs="Courier New"/>
          <w:sz w:val="24"/>
          <w:szCs w:val="24"/>
        </w:rPr>
      </w:pPr>
    </w:p>
    <w:p w:rsidR="00F939AC" w:rsidP="00EE6299" w:rsidRDefault="000D53EA" w14:paraId="7E1CFF30" w14:textId="5476E59A">
      <w:pPr>
        <w:rPr>
          <w:rFonts w:ascii="Courier New" w:hAnsi="Courier New" w:cs="Courier New"/>
          <w:sz w:val="24"/>
          <w:szCs w:val="24"/>
        </w:rPr>
      </w:pPr>
      <w:r w:rsidRPr="00E258C3">
        <w:rPr>
          <w:rFonts w:ascii="Courier New" w:hAnsi="Courier New" w:cs="Courier New"/>
          <w:sz w:val="24"/>
          <w:szCs w:val="24"/>
        </w:rPr>
        <w:t>Table A12-2: Estimated Annualized Burden Costs</w:t>
      </w:r>
    </w:p>
    <w:tbl>
      <w:tblPr>
        <w:tblStyle w:val="TableGrid"/>
        <w:tblW w:w="10070" w:type="dxa"/>
        <w:tblLook w:val="04A0" w:firstRow="1" w:lastRow="0" w:firstColumn="1" w:lastColumn="0" w:noHBand="0" w:noVBand="1"/>
      </w:tblPr>
      <w:tblGrid>
        <w:gridCol w:w="1777"/>
        <w:gridCol w:w="1777"/>
        <w:gridCol w:w="1405"/>
        <w:gridCol w:w="1297"/>
        <w:gridCol w:w="1177"/>
        <w:gridCol w:w="1203"/>
        <w:gridCol w:w="1434"/>
      </w:tblGrid>
      <w:tr w:rsidRPr="00EE6299" w:rsidR="00BE2966" w:rsidTr="00DB49D2" w14:paraId="2839112F" w14:textId="77777777">
        <w:tc>
          <w:tcPr>
            <w:tcW w:w="1777" w:type="dxa"/>
            <w:vAlign w:val="center"/>
          </w:tcPr>
          <w:p w:rsidRPr="00701853" w:rsidR="00BE2966" w:rsidP="00DB49D2" w:rsidRDefault="00BE2966" w14:paraId="538B1D66"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Respondents</w:t>
            </w:r>
          </w:p>
        </w:tc>
        <w:tc>
          <w:tcPr>
            <w:tcW w:w="1777" w:type="dxa"/>
            <w:vAlign w:val="center"/>
          </w:tcPr>
          <w:p w:rsidRPr="00701853" w:rsidR="00BE2966" w:rsidP="00DB49D2" w:rsidRDefault="00BE2966" w14:paraId="1AF3C2F9"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Form Name</w:t>
            </w:r>
          </w:p>
        </w:tc>
        <w:tc>
          <w:tcPr>
            <w:tcW w:w="1405" w:type="dxa"/>
            <w:vAlign w:val="center"/>
          </w:tcPr>
          <w:p w:rsidRPr="00701853" w:rsidR="00BE2966" w:rsidDel="009806D3" w:rsidP="00DB49D2" w:rsidRDefault="00BE2966" w14:paraId="148B9A09" w14:textId="77777777">
            <w:pPr>
              <w:pStyle w:val="EndnoteText"/>
              <w:jc w:val="center"/>
              <w:rPr>
                <w:rFonts w:ascii="Courier New" w:hAnsi="Courier New" w:cs="Courier New"/>
                <w:sz w:val="18"/>
                <w:szCs w:val="18"/>
              </w:rPr>
            </w:pPr>
            <w:r w:rsidRPr="000E1850">
              <w:rPr>
                <w:rFonts w:ascii="Courier New" w:hAnsi="Courier New" w:cs="Courier New"/>
                <w:sz w:val="18"/>
                <w:szCs w:val="18"/>
              </w:rPr>
              <w:t>Number of respondents</w:t>
            </w:r>
          </w:p>
        </w:tc>
        <w:tc>
          <w:tcPr>
            <w:tcW w:w="1297" w:type="dxa"/>
            <w:vAlign w:val="center"/>
          </w:tcPr>
          <w:p w:rsidRPr="00701853" w:rsidR="00BE2966" w:rsidP="00DB49D2" w:rsidRDefault="00BE2966" w14:paraId="4AA0FB00" w14:textId="77777777">
            <w:pPr>
              <w:pStyle w:val="EndnoteText"/>
              <w:jc w:val="center"/>
              <w:rPr>
                <w:rFonts w:ascii="Courier New" w:hAnsi="Courier New" w:cs="Courier New"/>
                <w:sz w:val="18"/>
                <w:szCs w:val="18"/>
              </w:rPr>
            </w:pPr>
            <w:r w:rsidRPr="00701853">
              <w:rPr>
                <w:rFonts w:ascii="Courier New" w:hAnsi="Courier New" w:cs="Courier New"/>
                <w:sz w:val="18"/>
                <w:szCs w:val="18"/>
              </w:rPr>
              <w:t xml:space="preserve">Number of responses </w:t>
            </w:r>
          </w:p>
        </w:tc>
        <w:tc>
          <w:tcPr>
            <w:tcW w:w="1177" w:type="dxa"/>
          </w:tcPr>
          <w:p w:rsidRPr="00701853" w:rsidR="00BE2966" w:rsidP="00DB49D2" w:rsidRDefault="00BE2966" w14:paraId="1CC9FD87" w14:textId="77777777">
            <w:pPr>
              <w:pStyle w:val="EndnoteText"/>
              <w:jc w:val="center"/>
              <w:rPr>
                <w:rFonts w:ascii="Courier New" w:hAnsi="Courier New" w:cs="Courier New"/>
                <w:sz w:val="18"/>
                <w:szCs w:val="18"/>
              </w:rPr>
            </w:pPr>
            <w:r w:rsidRPr="00701853">
              <w:rPr>
                <w:rFonts w:ascii="Courier New" w:hAnsi="Courier New" w:cs="Courier New"/>
                <w:sz w:val="18"/>
                <w:szCs w:val="18"/>
              </w:rPr>
              <w:t>Avg. burden per response</w:t>
            </w:r>
          </w:p>
        </w:tc>
        <w:tc>
          <w:tcPr>
            <w:tcW w:w="1203" w:type="dxa"/>
            <w:vAlign w:val="center"/>
          </w:tcPr>
          <w:p w:rsidRPr="00701853" w:rsidR="00BE2966" w:rsidP="00DB49D2" w:rsidRDefault="00BE2966" w14:paraId="0C0FE54F" w14:textId="77777777">
            <w:pPr>
              <w:pStyle w:val="EndnoteText"/>
              <w:jc w:val="center"/>
              <w:rPr>
                <w:rFonts w:ascii="Courier New" w:hAnsi="Courier New" w:cs="Courier New"/>
                <w:sz w:val="18"/>
                <w:szCs w:val="18"/>
              </w:rPr>
            </w:pPr>
            <w:r w:rsidRPr="00701853">
              <w:rPr>
                <w:rFonts w:ascii="Courier New" w:hAnsi="Courier New" w:cs="Courier New"/>
                <w:sz w:val="18"/>
                <w:szCs w:val="18"/>
              </w:rPr>
              <w:t>Hourly wage rate</w:t>
            </w:r>
          </w:p>
        </w:tc>
        <w:tc>
          <w:tcPr>
            <w:tcW w:w="1434" w:type="dxa"/>
            <w:vAlign w:val="center"/>
          </w:tcPr>
          <w:p w:rsidRPr="00701853" w:rsidR="00BE2966" w:rsidP="00DB49D2" w:rsidRDefault="00BE2966" w14:paraId="58DCC331" w14:textId="77777777">
            <w:pPr>
              <w:pStyle w:val="EndnoteText"/>
              <w:jc w:val="center"/>
              <w:rPr>
                <w:rFonts w:ascii="Courier New" w:hAnsi="Courier New" w:cs="Courier New"/>
                <w:sz w:val="18"/>
                <w:szCs w:val="18"/>
              </w:rPr>
            </w:pPr>
            <w:r w:rsidRPr="00701853">
              <w:rPr>
                <w:rFonts w:ascii="Courier New" w:hAnsi="Courier New" w:cs="Courier New"/>
                <w:sz w:val="18"/>
                <w:szCs w:val="18"/>
              </w:rPr>
              <w:t>Total burden cost</w:t>
            </w:r>
          </w:p>
        </w:tc>
      </w:tr>
      <w:tr w:rsidRPr="00B916C1" w:rsidR="00BE2966" w:rsidTr="00DB49D2" w14:paraId="0825D19A" w14:textId="77777777">
        <w:tc>
          <w:tcPr>
            <w:tcW w:w="1777" w:type="dxa"/>
            <w:vAlign w:val="center"/>
          </w:tcPr>
          <w:p w:rsidRPr="00701853" w:rsidR="00BE2966" w:rsidP="00DB49D2" w:rsidRDefault="00BE2966" w14:paraId="3054FE82"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Participants</w:t>
            </w:r>
          </w:p>
          <w:p w:rsidRPr="00701853" w:rsidR="00BE2966" w:rsidP="00DB49D2" w:rsidRDefault="00BE2966" w14:paraId="47B4912D"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of patient-level intervention</w:t>
            </w:r>
          </w:p>
        </w:tc>
        <w:tc>
          <w:tcPr>
            <w:tcW w:w="1777" w:type="dxa"/>
            <w:vAlign w:val="center"/>
          </w:tcPr>
          <w:p w:rsidRPr="00701853" w:rsidR="00BE2966" w:rsidDel="00B82FB5" w:rsidP="00DB49D2" w:rsidRDefault="00BE2966" w14:paraId="75323DEA"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Verbal consent—participants  </w:t>
            </w:r>
          </w:p>
          <w:p w:rsidRPr="00701853" w:rsidR="00BE2966" w:rsidP="00DB49D2" w:rsidRDefault="00BE2966" w14:paraId="237E40A8"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Att 8a</w:t>
            </w:r>
          </w:p>
        </w:tc>
        <w:tc>
          <w:tcPr>
            <w:tcW w:w="1405" w:type="dxa"/>
            <w:vAlign w:val="center"/>
          </w:tcPr>
          <w:p w:rsidRPr="00701853" w:rsidR="00BE2966" w:rsidDel="009806D3" w:rsidP="00DB49D2" w:rsidRDefault="00BE2966" w14:paraId="3D83303E" w14:textId="77777777">
            <w:pPr>
              <w:pStyle w:val="EndnoteText"/>
              <w:jc w:val="center"/>
              <w:rPr>
                <w:rFonts w:ascii="Courier New" w:hAnsi="Courier New" w:cs="Courier New"/>
                <w:sz w:val="18"/>
                <w:szCs w:val="18"/>
              </w:rPr>
            </w:pPr>
            <w:r w:rsidRPr="000E1850">
              <w:rPr>
                <w:rFonts w:ascii="Courier New" w:hAnsi="Courier New" w:cs="Courier New"/>
                <w:sz w:val="18"/>
                <w:szCs w:val="18"/>
              </w:rPr>
              <w:t>153</w:t>
            </w:r>
          </w:p>
        </w:tc>
        <w:tc>
          <w:tcPr>
            <w:tcW w:w="1297" w:type="dxa"/>
            <w:vAlign w:val="center"/>
          </w:tcPr>
          <w:p w:rsidRPr="00701853" w:rsidR="00BE2966" w:rsidP="00DB49D2" w:rsidRDefault="00BE2966" w14:paraId="6CDE91BD" w14:textId="77777777">
            <w:pPr>
              <w:pStyle w:val="EndnoteText"/>
              <w:jc w:val="center"/>
              <w:rPr>
                <w:rFonts w:ascii="Courier New" w:hAnsi="Courier New" w:cs="Courier New"/>
                <w:sz w:val="18"/>
                <w:szCs w:val="18"/>
              </w:rPr>
            </w:pPr>
            <w:r w:rsidRPr="00701853">
              <w:rPr>
                <w:rFonts w:ascii="Courier New" w:hAnsi="Courier New" w:cs="Courier New"/>
                <w:sz w:val="18"/>
                <w:szCs w:val="18"/>
              </w:rPr>
              <w:t>1</w:t>
            </w:r>
          </w:p>
        </w:tc>
        <w:tc>
          <w:tcPr>
            <w:tcW w:w="1177" w:type="dxa"/>
            <w:vAlign w:val="center"/>
          </w:tcPr>
          <w:p w:rsidRPr="00701853" w:rsidR="00BE2966" w:rsidP="00DB49D2" w:rsidRDefault="00BE2966" w14:paraId="3189E9FC" w14:textId="77777777">
            <w:pPr>
              <w:pStyle w:val="EndnoteText"/>
              <w:jc w:val="center"/>
              <w:rPr>
                <w:rFonts w:ascii="Courier New" w:hAnsi="Courier New" w:cs="Courier New"/>
                <w:sz w:val="18"/>
                <w:szCs w:val="18"/>
              </w:rPr>
            </w:pPr>
            <w:r w:rsidRPr="000E1850">
              <w:rPr>
                <w:rFonts w:ascii="Courier New" w:hAnsi="Courier New" w:cs="Courier New"/>
                <w:sz w:val="18"/>
                <w:szCs w:val="18"/>
              </w:rPr>
              <w:t>15/60</w:t>
            </w:r>
          </w:p>
        </w:tc>
        <w:tc>
          <w:tcPr>
            <w:tcW w:w="1203" w:type="dxa"/>
            <w:vAlign w:val="center"/>
          </w:tcPr>
          <w:p w:rsidRPr="00701853" w:rsidR="00BE2966" w:rsidP="00DB49D2" w:rsidRDefault="00BE2966" w14:paraId="12E238CC" w14:textId="77777777">
            <w:pPr>
              <w:pStyle w:val="EndnoteText"/>
              <w:jc w:val="center"/>
              <w:rPr>
                <w:rFonts w:ascii="Courier New" w:hAnsi="Courier New" w:cs="Courier New"/>
                <w:sz w:val="18"/>
                <w:szCs w:val="18"/>
              </w:rPr>
            </w:pPr>
            <w:r w:rsidRPr="00701853">
              <w:rPr>
                <w:rFonts w:ascii="Courier New" w:hAnsi="Courier New" w:cs="Courier New"/>
                <w:sz w:val="18"/>
                <w:szCs w:val="18"/>
              </w:rPr>
              <w:t>$21.74</w:t>
            </w:r>
          </w:p>
        </w:tc>
        <w:tc>
          <w:tcPr>
            <w:tcW w:w="1434" w:type="dxa"/>
            <w:vAlign w:val="center"/>
          </w:tcPr>
          <w:p w:rsidRPr="00701853" w:rsidR="00BE2966" w:rsidP="00DB49D2" w:rsidRDefault="00BE2966" w14:paraId="0BA9B232" w14:textId="77777777">
            <w:pPr>
              <w:jc w:val="center"/>
              <w:rPr>
                <w:rFonts w:ascii="Courier New" w:hAnsi="Courier New" w:cs="Courier New"/>
                <w:color w:val="000000"/>
                <w:sz w:val="18"/>
                <w:szCs w:val="18"/>
              </w:rPr>
            </w:pPr>
            <w:r w:rsidRPr="00701853">
              <w:rPr>
                <w:rFonts w:ascii="Courier New" w:hAnsi="Courier New" w:cs="Courier New"/>
                <w:color w:val="000000"/>
                <w:sz w:val="18"/>
                <w:szCs w:val="18"/>
              </w:rPr>
              <w:t>$832</w:t>
            </w:r>
          </w:p>
        </w:tc>
      </w:tr>
      <w:tr w:rsidRPr="00EE6299" w:rsidR="00BE2966" w:rsidTr="00DB49D2" w14:paraId="00DDB74E" w14:textId="77777777">
        <w:tc>
          <w:tcPr>
            <w:tcW w:w="1777" w:type="dxa"/>
            <w:vAlign w:val="center"/>
          </w:tcPr>
          <w:p w:rsidRPr="00701853" w:rsidR="00BE2966" w:rsidP="00DB49D2" w:rsidRDefault="00BE2966" w14:paraId="2DE6C595"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lastRenderedPageBreak/>
              <w:t>Provider participants</w:t>
            </w:r>
          </w:p>
        </w:tc>
        <w:tc>
          <w:tcPr>
            <w:tcW w:w="1777" w:type="dxa"/>
            <w:vAlign w:val="center"/>
          </w:tcPr>
          <w:p w:rsidRPr="00701853" w:rsidR="00BE2966" w:rsidP="00DB49D2" w:rsidRDefault="00BE2966" w14:paraId="0936A74B"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Verbal consent—</w:t>
            </w:r>
          </w:p>
          <w:p w:rsidRPr="00701853" w:rsidR="00BE2966" w:rsidP="00DB49D2" w:rsidRDefault="00BE2966" w14:paraId="10BCAAA3"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provider participants </w:t>
            </w:r>
          </w:p>
          <w:p w:rsidRPr="00701853" w:rsidR="00BE2966" w:rsidP="00DB49D2" w:rsidRDefault="00BE2966" w14:paraId="30EAE025"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Att 8b</w:t>
            </w:r>
          </w:p>
        </w:tc>
        <w:tc>
          <w:tcPr>
            <w:tcW w:w="1405" w:type="dxa"/>
            <w:vAlign w:val="center"/>
          </w:tcPr>
          <w:p w:rsidRPr="00701853" w:rsidR="00BE2966" w:rsidDel="009806D3" w:rsidP="00DB49D2" w:rsidRDefault="00BE2966" w14:paraId="3DA5B65F" w14:textId="77777777">
            <w:pPr>
              <w:pStyle w:val="EndnoteText"/>
              <w:jc w:val="center"/>
              <w:rPr>
                <w:rFonts w:ascii="Courier New" w:hAnsi="Courier New" w:cs="Courier New"/>
                <w:sz w:val="18"/>
                <w:szCs w:val="18"/>
              </w:rPr>
            </w:pPr>
            <w:r w:rsidRPr="000E1850">
              <w:rPr>
                <w:rFonts w:ascii="Courier New" w:hAnsi="Courier New" w:cs="Courier New"/>
                <w:sz w:val="18"/>
                <w:szCs w:val="18"/>
              </w:rPr>
              <w:t>13</w:t>
            </w:r>
          </w:p>
        </w:tc>
        <w:tc>
          <w:tcPr>
            <w:tcW w:w="1297" w:type="dxa"/>
            <w:vAlign w:val="center"/>
          </w:tcPr>
          <w:p w:rsidRPr="00701853" w:rsidR="00BE2966" w:rsidP="00DB49D2" w:rsidRDefault="00BE2966" w14:paraId="19522691" w14:textId="77777777">
            <w:pPr>
              <w:pStyle w:val="EndnoteText"/>
              <w:jc w:val="center"/>
              <w:rPr>
                <w:rFonts w:ascii="Courier New" w:hAnsi="Courier New" w:cs="Courier New"/>
                <w:sz w:val="18"/>
                <w:szCs w:val="18"/>
              </w:rPr>
            </w:pPr>
            <w:r w:rsidRPr="00701853">
              <w:rPr>
                <w:rFonts w:ascii="Courier New" w:hAnsi="Courier New" w:cs="Courier New"/>
                <w:sz w:val="18"/>
                <w:szCs w:val="18"/>
              </w:rPr>
              <w:t>1</w:t>
            </w:r>
          </w:p>
        </w:tc>
        <w:tc>
          <w:tcPr>
            <w:tcW w:w="1177" w:type="dxa"/>
            <w:vAlign w:val="center"/>
          </w:tcPr>
          <w:p w:rsidRPr="00701853" w:rsidR="00BE2966" w:rsidP="00DB49D2" w:rsidRDefault="00BE2966" w14:paraId="7F9E4A29" w14:textId="77777777">
            <w:pPr>
              <w:pStyle w:val="EndnoteText"/>
              <w:jc w:val="center"/>
              <w:rPr>
                <w:rFonts w:ascii="Courier New" w:hAnsi="Courier New" w:cs="Courier New"/>
                <w:sz w:val="18"/>
                <w:szCs w:val="18"/>
              </w:rPr>
            </w:pPr>
            <w:r w:rsidRPr="000E1850">
              <w:rPr>
                <w:rFonts w:ascii="Courier New" w:hAnsi="Courier New" w:cs="Courier New"/>
                <w:sz w:val="18"/>
                <w:szCs w:val="18"/>
              </w:rPr>
              <w:t>15/60</w:t>
            </w:r>
          </w:p>
        </w:tc>
        <w:tc>
          <w:tcPr>
            <w:tcW w:w="1203" w:type="dxa"/>
            <w:vAlign w:val="center"/>
          </w:tcPr>
          <w:p w:rsidRPr="00701853" w:rsidR="00BE2966" w:rsidP="00DB49D2" w:rsidRDefault="00BE2966" w14:paraId="768FFDA7" w14:textId="77777777">
            <w:pPr>
              <w:pStyle w:val="EndnoteText"/>
              <w:jc w:val="center"/>
              <w:rPr>
                <w:rFonts w:ascii="Courier New" w:hAnsi="Courier New" w:cs="Courier New"/>
                <w:sz w:val="18"/>
                <w:szCs w:val="18"/>
              </w:rPr>
            </w:pPr>
            <w:r w:rsidRPr="00701853">
              <w:rPr>
                <w:rFonts w:ascii="Courier New" w:hAnsi="Courier New" w:cs="Courier New"/>
                <w:sz w:val="18"/>
                <w:szCs w:val="18"/>
              </w:rPr>
              <w:t>$98.90</w:t>
            </w:r>
          </w:p>
        </w:tc>
        <w:tc>
          <w:tcPr>
            <w:tcW w:w="1434" w:type="dxa"/>
            <w:vAlign w:val="center"/>
          </w:tcPr>
          <w:p w:rsidRPr="00701853" w:rsidR="00BE2966" w:rsidP="00DB49D2" w:rsidRDefault="00BE2966" w14:paraId="0D02EC21" w14:textId="77777777">
            <w:pPr>
              <w:jc w:val="center"/>
              <w:rPr>
                <w:rFonts w:ascii="Courier New" w:hAnsi="Courier New" w:cs="Courier New"/>
                <w:color w:val="000000"/>
                <w:sz w:val="18"/>
                <w:szCs w:val="18"/>
              </w:rPr>
            </w:pPr>
            <w:r w:rsidRPr="00701853">
              <w:rPr>
                <w:rFonts w:ascii="Courier New" w:hAnsi="Courier New" w:cs="Courier New"/>
                <w:color w:val="000000"/>
                <w:sz w:val="18"/>
                <w:szCs w:val="18"/>
              </w:rPr>
              <w:t>$321</w:t>
            </w:r>
          </w:p>
          <w:p w:rsidRPr="00701853" w:rsidR="00BE2966" w:rsidP="00DB49D2" w:rsidRDefault="00BE2966" w14:paraId="4429563A" w14:textId="77777777">
            <w:pPr>
              <w:jc w:val="center"/>
              <w:rPr>
                <w:rFonts w:ascii="Courier New" w:hAnsi="Courier New" w:cs="Courier New"/>
                <w:sz w:val="18"/>
                <w:szCs w:val="18"/>
              </w:rPr>
            </w:pPr>
          </w:p>
        </w:tc>
      </w:tr>
      <w:tr w:rsidRPr="00EE6299" w:rsidR="00BE2966" w:rsidTr="00DB49D2" w14:paraId="2725E362" w14:textId="77777777">
        <w:tc>
          <w:tcPr>
            <w:tcW w:w="1777" w:type="dxa"/>
            <w:vAlign w:val="center"/>
          </w:tcPr>
          <w:p w:rsidRPr="00701853" w:rsidR="00BE2966" w:rsidP="00DB49D2" w:rsidRDefault="00BE2966" w14:paraId="54CDE2B5"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Participants </w:t>
            </w:r>
          </w:p>
          <w:p w:rsidRPr="00701853" w:rsidR="00BE2966" w:rsidP="00DB49D2" w:rsidRDefault="00BE2966" w14:paraId="797F1C82"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of provider-level intervention</w:t>
            </w:r>
          </w:p>
        </w:tc>
        <w:tc>
          <w:tcPr>
            <w:tcW w:w="1777" w:type="dxa"/>
            <w:vAlign w:val="center"/>
          </w:tcPr>
          <w:p w:rsidRPr="00701853" w:rsidR="00BE2966" w:rsidP="00DB49D2" w:rsidRDefault="00BE2966" w14:paraId="1C759BF8"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Verbal consent—</w:t>
            </w:r>
          </w:p>
          <w:p w:rsidRPr="00701853" w:rsidR="00BE2966" w:rsidP="00DB49D2" w:rsidRDefault="00BE2966" w14:paraId="66ED2C91"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control participants </w:t>
            </w:r>
          </w:p>
          <w:p w:rsidRPr="00701853" w:rsidR="00BE2966" w:rsidP="00DB49D2" w:rsidRDefault="00BE2966" w14:paraId="33D3AEB6"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Att 8c</w:t>
            </w:r>
          </w:p>
        </w:tc>
        <w:tc>
          <w:tcPr>
            <w:tcW w:w="1405" w:type="dxa"/>
            <w:vAlign w:val="center"/>
          </w:tcPr>
          <w:p w:rsidRPr="00701853" w:rsidR="00BE2966" w:rsidDel="009806D3" w:rsidP="00DB49D2" w:rsidRDefault="00BE2966" w14:paraId="5AE25581" w14:textId="77777777">
            <w:pPr>
              <w:pStyle w:val="EndnoteText"/>
              <w:jc w:val="center"/>
              <w:rPr>
                <w:rFonts w:ascii="Courier New" w:hAnsi="Courier New" w:cs="Courier New"/>
                <w:sz w:val="18"/>
                <w:szCs w:val="18"/>
              </w:rPr>
            </w:pPr>
            <w:r w:rsidRPr="000E1850">
              <w:rPr>
                <w:rFonts w:ascii="Courier New" w:hAnsi="Courier New" w:cs="Courier New"/>
                <w:sz w:val="18"/>
                <w:szCs w:val="18"/>
              </w:rPr>
              <w:t>13</w:t>
            </w:r>
          </w:p>
        </w:tc>
        <w:tc>
          <w:tcPr>
            <w:tcW w:w="1297" w:type="dxa"/>
            <w:vAlign w:val="center"/>
          </w:tcPr>
          <w:p w:rsidRPr="00701853" w:rsidR="00BE2966" w:rsidP="00DB49D2" w:rsidRDefault="00BE2966" w14:paraId="37F72A74" w14:textId="77777777">
            <w:pPr>
              <w:pStyle w:val="EndnoteText"/>
              <w:jc w:val="center"/>
              <w:rPr>
                <w:rFonts w:ascii="Courier New" w:hAnsi="Courier New" w:cs="Courier New"/>
                <w:sz w:val="18"/>
                <w:szCs w:val="18"/>
              </w:rPr>
            </w:pPr>
            <w:r w:rsidRPr="00701853">
              <w:rPr>
                <w:rFonts w:ascii="Courier New" w:hAnsi="Courier New" w:cs="Courier New"/>
                <w:sz w:val="18"/>
                <w:szCs w:val="18"/>
              </w:rPr>
              <w:t>1</w:t>
            </w:r>
          </w:p>
        </w:tc>
        <w:tc>
          <w:tcPr>
            <w:tcW w:w="1177" w:type="dxa"/>
            <w:vAlign w:val="center"/>
          </w:tcPr>
          <w:p w:rsidRPr="00701853" w:rsidR="00BE2966" w:rsidP="00DB49D2" w:rsidRDefault="00BE2966" w14:paraId="20246FE5" w14:textId="77777777">
            <w:pPr>
              <w:pStyle w:val="EndnoteText"/>
              <w:jc w:val="center"/>
              <w:rPr>
                <w:rFonts w:ascii="Courier New" w:hAnsi="Courier New" w:cs="Courier New"/>
                <w:sz w:val="18"/>
                <w:szCs w:val="18"/>
              </w:rPr>
            </w:pPr>
            <w:r w:rsidRPr="000E1850">
              <w:rPr>
                <w:rFonts w:ascii="Courier New" w:hAnsi="Courier New" w:cs="Courier New"/>
                <w:sz w:val="18"/>
                <w:szCs w:val="18"/>
              </w:rPr>
              <w:t>15/60</w:t>
            </w:r>
          </w:p>
        </w:tc>
        <w:tc>
          <w:tcPr>
            <w:tcW w:w="1203" w:type="dxa"/>
            <w:vAlign w:val="center"/>
          </w:tcPr>
          <w:p w:rsidRPr="00701853" w:rsidR="00BE2966" w:rsidP="00DB49D2" w:rsidRDefault="00BE2966" w14:paraId="30E5702C" w14:textId="77777777">
            <w:pPr>
              <w:pStyle w:val="EndnoteText"/>
              <w:jc w:val="center"/>
              <w:rPr>
                <w:rFonts w:ascii="Courier New" w:hAnsi="Courier New" w:cs="Courier New"/>
                <w:sz w:val="18"/>
                <w:szCs w:val="18"/>
              </w:rPr>
            </w:pPr>
            <w:r w:rsidRPr="00701853">
              <w:rPr>
                <w:rFonts w:ascii="Courier New" w:hAnsi="Courier New" w:cs="Courier New"/>
                <w:sz w:val="18"/>
                <w:szCs w:val="18"/>
              </w:rPr>
              <w:t>$21.74</w:t>
            </w:r>
          </w:p>
        </w:tc>
        <w:tc>
          <w:tcPr>
            <w:tcW w:w="1434" w:type="dxa"/>
            <w:vAlign w:val="center"/>
          </w:tcPr>
          <w:p w:rsidRPr="00701853" w:rsidR="00BE2966" w:rsidP="00DB49D2" w:rsidRDefault="00BE2966" w14:paraId="6D0D0280" w14:textId="77777777">
            <w:pPr>
              <w:jc w:val="center"/>
              <w:rPr>
                <w:rFonts w:ascii="Courier New" w:hAnsi="Courier New" w:cs="Courier New"/>
                <w:sz w:val="18"/>
                <w:szCs w:val="18"/>
              </w:rPr>
            </w:pPr>
            <w:r w:rsidRPr="00701853">
              <w:rPr>
                <w:rFonts w:ascii="Courier New" w:hAnsi="Courier New" w:cs="Courier New"/>
                <w:color w:val="000000"/>
                <w:sz w:val="18"/>
                <w:szCs w:val="18"/>
              </w:rPr>
              <w:t>$71</w:t>
            </w:r>
          </w:p>
        </w:tc>
      </w:tr>
      <w:tr w:rsidRPr="00B916C1" w:rsidR="00BE2966" w:rsidTr="00DB49D2" w14:paraId="0E1E0F70" w14:textId="77777777">
        <w:tc>
          <w:tcPr>
            <w:tcW w:w="1777" w:type="dxa"/>
            <w:vAlign w:val="center"/>
          </w:tcPr>
          <w:p w:rsidRPr="00701853" w:rsidR="00BE2966" w:rsidP="00DB49D2" w:rsidRDefault="00BE2966" w14:paraId="7390FC3E"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Control participants</w:t>
            </w:r>
          </w:p>
        </w:tc>
        <w:tc>
          <w:tcPr>
            <w:tcW w:w="1777" w:type="dxa"/>
            <w:vAlign w:val="center"/>
          </w:tcPr>
          <w:p w:rsidRPr="00701853" w:rsidR="00BE2966" w:rsidP="00DB49D2" w:rsidRDefault="00BE2966" w14:paraId="1C29C7F8"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Verbal consent—</w:t>
            </w:r>
          </w:p>
          <w:p w:rsidRPr="00701853" w:rsidR="00BE2966" w:rsidP="00DB49D2" w:rsidRDefault="00BE2966" w14:paraId="09E928DF"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control participants</w:t>
            </w:r>
          </w:p>
          <w:p w:rsidRPr="00701853" w:rsidR="00BE2966" w:rsidP="00DB49D2" w:rsidRDefault="00BE2966" w14:paraId="50D1BA31"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Att 8c</w:t>
            </w:r>
          </w:p>
        </w:tc>
        <w:tc>
          <w:tcPr>
            <w:tcW w:w="1405" w:type="dxa"/>
            <w:vAlign w:val="center"/>
          </w:tcPr>
          <w:p w:rsidRPr="00701853" w:rsidR="00BE2966" w:rsidDel="009806D3" w:rsidP="00DB49D2" w:rsidRDefault="00BE2966" w14:paraId="18E0D912" w14:textId="77777777">
            <w:pPr>
              <w:pStyle w:val="EndnoteText"/>
              <w:jc w:val="center"/>
              <w:rPr>
                <w:rFonts w:ascii="Courier New" w:hAnsi="Courier New" w:cs="Courier New"/>
                <w:sz w:val="18"/>
                <w:szCs w:val="18"/>
              </w:rPr>
            </w:pPr>
            <w:r w:rsidRPr="000E1850">
              <w:rPr>
                <w:rFonts w:ascii="Courier New" w:hAnsi="Courier New" w:cs="Courier New"/>
                <w:sz w:val="18"/>
                <w:szCs w:val="18"/>
              </w:rPr>
              <w:t>167</w:t>
            </w:r>
          </w:p>
        </w:tc>
        <w:tc>
          <w:tcPr>
            <w:tcW w:w="1297" w:type="dxa"/>
            <w:vAlign w:val="center"/>
          </w:tcPr>
          <w:p w:rsidRPr="00701853" w:rsidR="00BE2966" w:rsidP="00DB49D2" w:rsidRDefault="00BE2966" w14:paraId="04F45744" w14:textId="77777777">
            <w:pPr>
              <w:pStyle w:val="EndnoteText"/>
              <w:jc w:val="center"/>
              <w:rPr>
                <w:rFonts w:ascii="Courier New" w:hAnsi="Courier New" w:cs="Courier New"/>
                <w:sz w:val="18"/>
                <w:szCs w:val="18"/>
              </w:rPr>
            </w:pPr>
            <w:r w:rsidRPr="00701853">
              <w:rPr>
                <w:rFonts w:ascii="Courier New" w:hAnsi="Courier New" w:cs="Courier New"/>
                <w:sz w:val="18"/>
                <w:szCs w:val="18"/>
              </w:rPr>
              <w:t>1</w:t>
            </w:r>
          </w:p>
        </w:tc>
        <w:tc>
          <w:tcPr>
            <w:tcW w:w="1177" w:type="dxa"/>
            <w:vAlign w:val="center"/>
          </w:tcPr>
          <w:p w:rsidRPr="00701853" w:rsidR="00BE2966" w:rsidP="00DB49D2" w:rsidRDefault="00BE2966" w14:paraId="2CC4895F" w14:textId="77777777">
            <w:pPr>
              <w:pStyle w:val="EndnoteText"/>
              <w:jc w:val="center"/>
              <w:rPr>
                <w:rFonts w:ascii="Courier New" w:hAnsi="Courier New" w:cs="Courier New"/>
                <w:sz w:val="18"/>
                <w:szCs w:val="18"/>
              </w:rPr>
            </w:pPr>
            <w:r w:rsidRPr="000E1850">
              <w:rPr>
                <w:rFonts w:ascii="Courier New" w:hAnsi="Courier New" w:cs="Courier New"/>
                <w:sz w:val="18"/>
                <w:szCs w:val="18"/>
              </w:rPr>
              <w:t>15/60</w:t>
            </w:r>
          </w:p>
        </w:tc>
        <w:tc>
          <w:tcPr>
            <w:tcW w:w="1203" w:type="dxa"/>
            <w:vAlign w:val="center"/>
          </w:tcPr>
          <w:p w:rsidRPr="00701853" w:rsidR="00BE2966" w:rsidP="00DB49D2" w:rsidRDefault="00BE2966" w14:paraId="0AD6C7CC" w14:textId="77777777">
            <w:pPr>
              <w:pStyle w:val="EndnoteText"/>
              <w:jc w:val="center"/>
              <w:rPr>
                <w:rFonts w:ascii="Courier New" w:hAnsi="Courier New" w:cs="Courier New"/>
                <w:sz w:val="18"/>
                <w:szCs w:val="18"/>
              </w:rPr>
            </w:pPr>
            <w:r w:rsidRPr="00701853">
              <w:rPr>
                <w:rFonts w:ascii="Courier New" w:hAnsi="Courier New" w:cs="Courier New"/>
                <w:sz w:val="18"/>
                <w:szCs w:val="18"/>
              </w:rPr>
              <w:t>$21.74</w:t>
            </w:r>
          </w:p>
        </w:tc>
        <w:tc>
          <w:tcPr>
            <w:tcW w:w="1434" w:type="dxa"/>
            <w:vAlign w:val="center"/>
          </w:tcPr>
          <w:p w:rsidRPr="00701853" w:rsidR="00BE2966" w:rsidP="00DB49D2" w:rsidRDefault="00BE2966" w14:paraId="6CBB9F1E" w14:textId="77777777">
            <w:pPr>
              <w:jc w:val="center"/>
              <w:rPr>
                <w:rFonts w:ascii="Courier New" w:hAnsi="Courier New" w:cs="Courier New"/>
                <w:color w:val="000000"/>
                <w:sz w:val="18"/>
                <w:szCs w:val="18"/>
              </w:rPr>
            </w:pPr>
            <w:r w:rsidRPr="00701853">
              <w:rPr>
                <w:rFonts w:ascii="Courier New" w:hAnsi="Courier New" w:cs="Courier New"/>
                <w:color w:val="000000"/>
                <w:sz w:val="18"/>
                <w:szCs w:val="18"/>
              </w:rPr>
              <w:t>$908</w:t>
            </w:r>
          </w:p>
          <w:p w:rsidRPr="00701853" w:rsidR="00BE2966" w:rsidP="00DB49D2" w:rsidRDefault="00BE2966" w14:paraId="74D44312" w14:textId="77777777">
            <w:pPr>
              <w:pStyle w:val="EndnoteText"/>
              <w:jc w:val="center"/>
              <w:rPr>
                <w:rFonts w:ascii="Courier New" w:hAnsi="Courier New" w:cs="Courier New"/>
                <w:sz w:val="18"/>
                <w:szCs w:val="18"/>
              </w:rPr>
            </w:pPr>
          </w:p>
        </w:tc>
      </w:tr>
      <w:tr w:rsidRPr="00AC5FBC" w:rsidR="00BE2966" w:rsidTr="00DB49D2" w14:paraId="0C1EDCB6" w14:textId="77777777">
        <w:tc>
          <w:tcPr>
            <w:tcW w:w="1777" w:type="dxa"/>
            <w:vAlign w:val="center"/>
          </w:tcPr>
          <w:p w:rsidRPr="000E1850" w:rsidR="00BE2966" w:rsidP="00DB49D2" w:rsidRDefault="00BE2966" w14:paraId="324305F1"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Participants</w:t>
            </w:r>
          </w:p>
          <w:p w:rsidRPr="00701853" w:rsidR="00BE2966" w:rsidP="00DB49D2" w:rsidRDefault="00BE2966" w14:paraId="5047C89D"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of patient-level intervention</w:t>
            </w:r>
          </w:p>
        </w:tc>
        <w:tc>
          <w:tcPr>
            <w:tcW w:w="1777" w:type="dxa"/>
            <w:vAlign w:val="center"/>
          </w:tcPr>
          <w:p w:rsidRPr="000E1850" w:rsidR="00BE2966" w:rsidP="00DB49D2" w:rsidRDefault="00BE2966" w14:paraId="6CE8159C"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HIPPA authorization</w:t>
            </w:r>
          </w:p>
          <w:p w:rsidRPr="00701853" w:rsidR="00BE2966" w:rsidP="00DB49D2" w:rsidRDefault="00BE2966" w14:paraId="1E91F510"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Att 8d</w:t>
            </w:r>
          </w:p>
        </w:tc>
        <w:tc>
          <w:tcPr>
            <w:tcW w:w="1405" w:type="dxa"/>
            <w:vAlign w:val="center"/>
          </w:tcPr>
          <w:p w:rsidRPr="000E1850" w:rsidR="00BE2966" w:rsidDel="009806D3" w:rsidP="00DB49D2" w:rsidRDefault="00BE2966" w14:paraId="60733629" w14:textId="77777777">
            <w:pPr>
              <w:pStyle w:val="EndnoteText"/>
              <w:jc w:val="center"/>
              <w:rPr>
                <w:rFonts w:ascii="Courier New" w:hAnsi="Courier New" w:cs="Courier New"/>
                <w:sz w:val="18"/>
                <w:szCs w:val="18"/>
              </w:rPr>
            </w:pPr>
            <w:r w:rsidRPr="000E1850">
              <w:rPr>
                <w:rFonts w:ascii="Courier New" w:hAnsi="Courier New" w:cs="Courier New"/>
                <w:sz w:val="18"/>
                <w:szCs w:val="18"/>
              </w:rPr>
              <w:t>153</w:t>
            </w:r>
          </w:p>
        </w:tc>
        <w:tc>
          <w:tcPr>
            <w:tcW w:w="1297" w:type="dxa"/>
            <w:vAlign w:val="center"/>
          </w:tcPr>
          <w:p w:rsidRPr="00701853" w:rsidR="00BE2966" w:rsidP="00DB49D2" w:rsidRDefault="00BE2966" w14:paraId="3EF1AA72" w14:textId="77777777">
            <w:pPr>
              <w:pStyle w:val="EndnoteText"/>
              <w:jc w:val="center"/>
              <w:rPr>
                <w:rFonts w:ascii="Courier New" w:hAnsi="Courier New" w:cs="Courier New"/>
                <w:sz w:val="18"/>
                <w:szCs w:val="18"/>
              </w:rPr>
            </w:pPr>
            <w:r w:rsidRPr="000E1850">
              <w:rPr>
                <w:rFonts w:ascii="Courier New" w:hAnsi="Courier New" w:cs="Courier New"/>
                <w:sz w:val="18"/>
                <w:szCs w:val="18"/>
              </w:rPr>
              <w:t>1</w:t>
            </w:r>
          </w:p>
        </w:tc>
        <w:tc>
          <w:tcPr>
            <w:tcW w:w="1177" w:type="dxa"/>
            <w:vAlign w:val="center"/>
          </w:tcPr>
          <w:p w:rsidRPr="00701853" w:rsidR="00BE2966" w:rsidP="00DB49D2" w:rsidRDefault="00BE2966" w14:paraId="5824B24D" w14:textId="77777777">
            <w:pPr>
              <w:pStyle w:val="EndnoteText"/>
              <w:jc w:val="center"/>
              <w:rPr>
                <w:rFonts w:ascii="Courier New" w:hAnsi="Courier New" w:cs="Courier New"/>
                <w:sz w:val="18"/>
                <w:szCs w:val="18"/>
              </w:rPr>
            </w:pPr>
            <w:r w:rsidRPr="000E1850">
              <w:rPr>
                <w:rFonts w:ascii="Courier New" w:hAnsi="Courier New" w:cs="Courier New"/>
                <w:sz w:val="18"/>
                <w:szCs w:val="18"/>
              </w:rPr>
              <w:t>5/60</w:t>
            </w:r>
          </w:p>
        </w:tc>
        <w:tc>
          <w:tcPr>
            <w:tcW w:w="1203" w:type="dxa"/>
            <w:vAlign w:val="center"/>
          </w:tcPr>
          <w:p w:rsidRPr="00701853" w:rsidR="00BE2966" w:rsidP="00DB49D2" w:rsidRDefault="00BE2966" w14:paraId="12D91A7A" w14:textId="77777777">
            <w:pPr>
              <w:pStyle w:val="EndnoteText"/>
              <w:jc w:val="center"/>
              <w:rPr>
                <w:rFonts w:ascii="Courier New" w:hAnsi="Courier New" w:cs="Courier New"/>
                <w:sz w:val="18"/>
                <w:szCs w:val="18"/>
              </w:rPr>
            </w:pPr>
            <w:r w:rsidRPr="00701853">
              <w:rPr>
                <w:rFonts w:ascii="Courier New" w:hAnsi="Courier New" w:cs="Courier New"/>
                <w:sz w:val="18"/>
                <w:szCs w:val="18"/>
              </w:rPr>
              <w:t>$21.74</w:t>
            </w:r>
          </w:p>
        </w:tc>
        <w:tc>
          <w:tcPr>
            <w:tcW w:w="1434" w:type="dxa"/>
            <w:vAlign w:val="center"/>
          </w:tcPr>
          <w:p w:rsidRPr="00701853" w:rsidR="00BE2966" w:rsidP="00DB49D2" w:rsidRDefault="00BE2966" w14:paraId="2DD98061" w14:textId="77777777">
            <w:pPr>
              <w:jc w:val="center"/>
              <w:rPr>
                <w:rFonts w:ascii="Courier New" w:hAnsi="Courier New" w:cs="Courier New"/>
                <w:color w:val="000000"/>
                <w:sz w:val="18"/>
                <w:szCs w:val="18"/>
              </w:rPr>
            </w:pPr>
            <w:r w:rsidRPr="00701853">
              <w:rPr>
                <w:rFonts w:ascii="Courier New" w:hAnsi="Courier New" w:cs="Courier New"/>
                <w:color w:val="000000"/>
                <w:sz w:val="18"/>
                <w:szCs w:val="18"/>
              </w:rPr>
              <w:t>$277</w:t>
            </w:r>
          </w:p>
        </w:tc>
      </w:tr>
      <w:tr w:rsidRPr="00AC5FBC" w:rsidR="00BE2966" w:rsidTr="00DB49D2" w14:paraId="30F44669" w14:textId="77777777">
        <w:tc>
          <w:tcPr>
            <w:tcW w:w="1777" w:type="dxa"/>
            <w:vAlign w:val="center"/>
          </w:tcPr>
          <w:p w:rsidRPr="000E1850" w:rsidR="00BE2966" w:rsidP="00DB49D2" w:rsidRDefault="00BE2966" w14:paraId="1705F2EF"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Participants</w:t>
            </w:r>
          </w:p>
          <w:p w:rsidRPr="00701853" w:rsidR="00BE2966" w:rsidP="00DB49D2" w:rsidRDefault="00BE2966" w14:paraId="5A4572DF"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of provider-level intervention</w:t>
            </w:r>
          </w:p>
        </w:tc>
        <w:tc>
          <w:tcPr>
            <w:tcW w:w="1777" w:type="dxa"/>
            <w:vAlign w:val="center"/>
          </w:tcPr>
          <w:p w:rsidRPr="000E1850" w:rsidR="00BE2966" w:rsidP="00DB49D2" w:rsidRDefault="00BE2966" w14:paraId="3554A9C2"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HIPPA authorization</w:t>
            </w:r>
          </w:p>
          <w:p w:rsidRPr="00701853" w:rsidR="00BE2966" w:rsidP="00DB49D2" w:rsidRDefault="00BE2966" w14:paraId="0C013BAA"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Att 8d</w:t>
            </w:r>
          </w:p>
        </w:tc>
        <w:tc>
          <w:tcPr>
            <w:tcW w:w="1405" w:type="dxa"/>
            <w:vAlign w:val="center"/>
          </w:tcPr>
          <w:p w:rsidRPr="000E1850" w:rsidR="00BE2966" w:rsidDel="009806D3" w:rsidP="00DB49D2" w:rsidRDefault="00BE2966" w14:paraId="265AA77A" w14:textId="77777777">
            <w:pPr>
              <w:pStyle w:val="EndnoteText"/>
              <w:jc w:val="center"/>
              <w:rPr>
                <w:rFonts w:ascii="Courier New" w:hAnsi="Courier New" w:cs="Courier New"/>
                <w:sz w:val="18"/>
                <w:szCs w:val="18"/>
              </w:rPr>
            </w:pPr>
            <w:r w:rsidRPr="000E1850">
              <w:rPr>
                <w:rFonts w:ascii="Courier New" w:hAnsi="Courier New" w:cs="Courier New"/>
                <w:sz w:val="18"/>
                <w:szCs w:val="18"/>
              </w:rPr>
              <w:t>13</w:t>
            </w:r>
          </w:p>
        </w:tc>
        <w:tc>
          <w:tcPr>
            <w:tcW w:w="1297" w:type="dxa"/>
            <w:vAlign w:val="center"/>
          </w:tcPr>
          <w:p w:rsidRPr="00701853" w:rsidR="00BE2966" w:rsidP="00DB49D2" w:rsidRDefault="00BE2966" w14:paraId="7ED7A811" w14:textId="77777777">
            <w:pPr>
              <w:pStyle w:val="EndnoteText"/>
              <w:jc w:val="center"/>
              <w:rPr>
                <w:rFonts w:ascii="Courier New" w:hAnsi="Courier New" w:cs="Courier New"/>
                <w:sz w:val="18"/>
                <w:szCs w:val="18"/>
              </w:rPr>
            </w:pPr>
            <w:r w:rsidRPr="000E1850">
              <w:rPr>
                <w:rFonts w:ascii="Courier New" w:hAnsi="Courier New" w:cs="Courier New"/>
                <w:sz w:val="18"/>
                <w:szCs w:val="18"/>
              </w:rPr>
              <w:t>1</w:t>
            </w:r>
          </w:p>
        </w:tc>
        <w:tc>
          <w:tcPr>
            <w:tcW w:w="1177" w:type="dxa"/>
            <w:vAlign w:val="center"/>
          </w:tcPr>
          <w:p w:rsidRPr="00701853" w:rsidR="00BE2966" w:rsidP="00DB49D2" w:rsidRDefault="00BE2966" w14:paraId="32578F95" w14:textId="77777777">
            <w:pPr>
              <w:pStyle w:val="EndnoteText"/>
              <w:jc w:val="center"/>
              <w:rPr>
                <w:rFonts w:ascii="Courier New" w:hAnsi="Courier New" w:cs="Courier New"/>
                <w:sz w:val="18"/>
                <w:szCs w:val="18"/>
              </w:rPr>
            </w:pPr>
            <w:r w:rsidRPr="000E1850">
              <w:rPr>
                <w:rFonts w:ascii="Courier New" w:hAnsi="Courier New" w:cs="Courier New"/>
                <w:sz w:val="18"/>
                <w:szCs w:val="18"/>
              </w:rPr>
              <w:t>5/60</w:t>
            </w:r>
          </w:p>
        </w:tc>
        <w:tc>
          <w:tcPr>
            <w:tcW w:w="1203" w:type="dxa"/>
            <w:vAlign w:val="center"/>
          </w:tcPr>
          <w:p w:rsidRPr="00701853" w:rsidR="00BE2966" w:rsidP="00DB49D2" w:rsidRDefault="00BE2966" w14:paraId="642C2743" w14:textId="77777777">
            <w:pPr>
              <w:pStyle w:val="EndnoteText"/>
              <w:jc w:val="center"/>
              <w:rPr>
                <w:rFonts w:ascii="Courier New" w:hAnsi="Courier New" w:cs="Courier New"/>
                <w:sz w:val="18"/>
                <w:szCs w:val="18"/>
              </w:rPr>
            </w:pPr>
            <w:r w:rsidRPr="00701853">
              <w:rPr>
                <w:rFonts w:ascii="Courier New" w:hAnsi="Courier New" w:cs="Courier New"/>
                <w:sz w:val="18"/>
                <w:szCs w:val="18"/>
              </w:rPr>
              <w:t>$21.74</w:t>
            </w:r>
          </w:p>
        </w:tc>
        <w:tc>
          <w:tcPr>
            <w:tcW w:w="1434" w:type="dxa"/>
            <w:vAlign w:val="center"/>
          </w:tcPr>
          <w:p w:rsidRPr="00701853" w:rsidR="00BE2966" w:rsidP="00DB49D2" w:rsidRDefault="00BE2966" w14:paraId="0CEB10E8" w14:textId="77777777">
            <w:pPr>
              <w:jc w:val="center"/>
              <w:rPr>
                <w:rFonts w:ascii="Courier New" w:hAnsi="Courier New" w:cs="Courier New"/>
                <w:color w:val="000000"/>
                <w:sz w:val="18"/>
                <w:szCs w:val="18"/>
              </w:rPr>
            </w:pPr>
            <w:r w:rsidRPr="00701853">
              <w:rPr>
                <w:rFonts w:ascii="Courier New" w:hAnsi="Courier New" w:cs="Courier New"/>
                <w:color w:val="000000"/>
                <w:sz w:val="18"/>
                <w:szCs w:val="18"/>
              </w:rPr>
              <w:t>$24</w:t>
            </w:r>
          </w:p>
        </w:tc>
      </w:tr>
      <w:tr w:rsidRPr="00AC5FBC" w:rsidR="00BE2966" w:rsidTr="00DB49D2" w14:paraId="33622DEC" w14:textId="77777777">
        <w:tc>
          <w:tcPr>
            <w:tcW w:w="1777" w:type="dxa"/>
            <w:vAlign w:val="center"/>
          </w:tcPr>
          <w:p w:rsidRPr="00701853" w:rsidR="00BE2966" w:rsidP="00DB49D2" w:rsidRDefault="00BE2966" w14:paraId="263DF17A"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Control participants</w:t>
            </w:r>
          </w:p>
        </w:tc>
        <w:tc>
          <w:tcPr>
            <w:tcW w:w="1777" w:type="dxa"/>
            <w:vAlign w:val="center"/>
          </w:tcPr>
          <w:p w:rsidRPr="000E1850" w:rsidR="00BE2966" w:rsidP="00DB49D2" w:rsidRDefault="00BE2966" w14:paraId="3165AC2A"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HIPPA authorization</w:t>
            </w:r>
          </w:p>
          <w:p w:rsidRPr="00701853" w:rsidR="00BE2966" w:rsidP="00DB49D2" w:rsidRDefault="00BE2966" w14:paraId="248A8EBE"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Att 8d</w:t>
            </w:r>
          </w:p>
        </w:tc>
        <w:tc>
          <w:tcPr>
            <w:tcW w:w="1405" w:type="dxa"/>
            <w:vAlign w:val="center"/>
          </w:tcPr>
          <w:p w:rsidRPr="000E1850" w:rsidR="00BE2966" w:rsidDel="009806D3" w:rsidP="00DB49D2" w:rsidRDefault="00BE2966" w14:paraId="7292CD70" w14:textId="77777777">
            <w:pPr>
              <w:pStyle w:val="EndnoteText"/>
              <w:jc w:val="center"/>
              <w:rPr>
                <w:rFonts w:ascii="Courier New" w:hAnsi="Courier New" w:cs="Courier New"/>
                <w:sz w:val="18"/>
                <w:szCs w:val="18"/>
              </w:rPr>
            </w:pPr>
            <w:r w:rsidRPr="000E1850">
              <w:rPr>
                <w:rFonts w:ascii="Courier New" w:hAnsi="Courier New" w:cs="Courier New"/>
                <w:sz w:val="18"/>
                <w:szCs w:val="18"/>
              </w:rPr>
              <w:t>167</w:t>
            </w:r>
          </w:p>
        </w:tc>
        <w:tc>
          <w:tcPr>
            <w:tcW w:w="1297" w:type="dxa"/>
            <w:vAlign w:val="center"/>
          </w:tcPr>
          <w:p w:rsidRPr="00701853" w:rsidR="00BE2966" w:rsidP="00DB49D2" w:rsidRDefault="00BE2966" w14:paraId="04E0274B" w14:textId="77777777">
            <w:pPr>
              <w:pStyle w:val="EndnoteText"/>
              <w:jc w:val="center"/>
              <w:rPr>
                <w:rFonts w:ascii="Courier New" w:hAnsi="Courier New" w:cs="Courier New"/>
                <w:sz w:val="18"/>
                <w:szCs w:val="18"/>
              </w:rPr>
            </w:pPr>
            <w:r w:rsidRPr="000E1850">
              <w:rPr>
                <w:rFonts w:ascii="Courier New" w:hAnsi="Courier New" w:cs="Courier New"/>
                <w:sz w:val="18"/>
                <w:szCs w:val="18"/>
              </w:rPr>
              <w:t>1</w:t>
            </w:r>
          </w:p>
        </w:tc>
        <w:tc>
          <w:tcPr>
            <w:tcW w:w="1177" w:type="dxa"/>
            <w:vAlign w:val="center"/>
          </w:tcPr>
          <w:p w:rsidRPr="00701853" w:rsidR="00BE2966" w:rsidP="00DB49D2" w:rsidRDefault="00BE2966" w14:paraId="2650276A" w14:textId="77777777">
            <w:pPr>
              <w:pStyle w:val="EndnoteText"/>
              <w:jc w:val="center"/>
              <w:rPr>
                <w:rFonts w:ascii="Courier New" w:hAnsi="Courier New" w:cs="Courier New"/>
                <w:sz w:val="18"/>
                <w:szCs w:val="18"/>
              </w:rPr>
            </w:pPr>
            <w:r w:rsidRPr="000E1850">
              <w:rPr>
                <w:rFonts w:ascii="Courier New" w:hAnsi="Courier New" w:cs="Courier New"/>
                <w:sz w:val="18"/>
                <w:szCs w:val="18"/>
              </w:rPr>
              <w:t>5/60</w:t>
            </w:r>
          </w:p>
        </w:tc>
        <w:tc>
          <w:tcPr>
            <w:tcW w:w="1203" w:type="dxa"/>
            <w:vAlign w:val="center"/>
          </w:tcPr>
          <w:p w:rsidRPr="00701853" w:rsidR="00BE2966" w:rsidP="00DB49D2" w:rsidRDefault="00BE2966" w14:paraId="6C04C5B4" w14:textId="77777777">
            <w:pPr>
              <w:pStyle w:val="EndnoteText"/>
              <w:jc w:val="center"/>
              <w:rPr>
                <w:rFonts w:ascii="Courier New" w:hAnsi="Courier New" w:cs="Courier New"/>
                <w:sz w:val="18"/>
                <w:szCs w:val="18"/>
              </w:rPr>
            </w:pPr>
            <w:r w:rsidRPr="00701853">
              <w:rPr>
                <w:rFonts w:ascii="Courier New" w:hAnsi="Courier New" w:cs="Courier New"/>
                <w:sz w:val="18"/>
                <w:szCs w:val="18"/>
              </w:rPr>
              <w:t>$21.74</w:t>
            </w:r>
          </w:p>
        </w:tc>
        <w:tc>
          <w:tcPr>
            <w:tcW w:w="1434" w:type="dxa"/>
            <w:vAlign w:val="center"/>
          </w:tcPr>
          <w:p w:rsidRPr="00701853" w:rsidR="00BE2966" w:rsidP="00DB49D2" w:rsidRDefault="00BE2966" w14:paraId="0E216D13" w14:textId="77777777">
            <w:pPr>
              <w:jc w:val="center"/>
              <w:rPr>
                <w:rFonts w:ascii="Courier New" w:hAnsi="Courier New" w:cs="Courier New"/>
                <w:color w:val="000000"/>
                <w:sz w:val="18"/>
                <w:szCs w:val="18"/>
              </w:rPr>
            </w:pPr>
            <w:r w:rsidRPr="00701853">
              <w:rPr>
                <w:rFonts w:ascii="Courier New" w:hAnsi="Courier New" w:cs="Courier New"/>
                <w:color w:val="000000"/>
                <w:sz w:val="18"/>
                <w:szCs w:val="18"/>
              </w:rPr>
              <w:t>$303</w:t>
            </w:r>
          </w:p>
        </w:tc>
      </w:tr>
      <w:tr w:rsidRPr="00B916C1" w:rsidR="00BE2966" w:rsidTr="00DB49D2" w14:paraId="7362349A" w14:textId="77777777">
        <w:tc>
          <w:tcPr>
            <w:tcW w:w="1777" w:type="dxa"/>
            <w:vAlign w:val="center"/>
          </w:tcPr>
          <w:p w:rsidRPr="00701853" w:rsidR="00BE2966" w:rsidP="00DB49D2" w:rsidRDefault="00BE2966" w14:paraId="58887D2A"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PositiveLinks participants</w:t>
            </w:r>
          </w:p>
        </w:tc>
        <w:tc>
          <w:tcPr>
            <w:tcW w:w="1777" w:type="dxa"/>
            <w:vAlign w:val="center"/>
          </w:tcPr>
          <w:p w:rsidRPr="00701853" w:rsidR="00BE2966" w:rsidP="00DB49D2" w:rsidRDefault="00BE2966" w14:paraId="0736AA93"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PositiveLinks verbal consent and enrollment</w:t>
            </w:r>
          </w:p>
          <w:p w:rsidRPr="00701853" w:rsidR="00BE2966" w:rsidP="00DB49D2" w:rsidRDefault="00BE2966" w14:paraId="573A759C"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Att 12a</w:t>
            </w:r>
          </w:p>
        </w:tc>
        <w:tc>
          <w:tcPr>
            <w:tcW w:w="1405" w:type="dxa"/>
            <w:vAlign w:val="center"/>
          </w:tcPr>
          <w:p w:rsidRPr="00701853" w:rsidR="00BE2966" w:rsidDel="009806D3" w:rsidP="00DB49D2" w:rsidRDefault="00BE2966" w14:paraId="78BEC1F4" w14:textId="77777777">
            <w:pPr>
              <w:pStyle w:val="EndnoteText"/>
              <w:jc w:val="center"/>
              <w:rPr>
                <w:rFonts w:ascii="Courier New" w:hAnsi="Courier New" w:cs="Courier New"/>
                <w:sz w:val="18"/>
                <w:szCs w:val="18"/>
              </w:rPr>
            </w:pPr>
            <w:r w:rsidRPr="000E1850">
              <w:rPr>
                <w:rFonts w:ascii="Courier New" w:hAnsi="Courier New" w:cs="Courier New"/>
                <w:sz w:val="18"/>
                <w:szCs w:val="18"/>
              </w:rPr>
              <w:t>33</w:t>
            </w:r>
          </w:p>
        </w:tc>
        <w:tc>
          <w:tcPr>
            <w:tcW w:w="1297" w:type="dxa"/>
            <w:vAlign w:val="center"/>
          </w:tcPr>
          <w:p w:rsidRPr="00701853" w:rsidR="00BE2966" w:rsidP="00DB49D2" w:rsidRDefault="00BE2966" w14:paraId="49239724" w14:textId="77777777">
            <w:pPr>
              <w:pStyle w:val="EndnoteText"/>
              <w:jc w:val="center"/>
              <w:rPr>
                <w:rFonts w:ascii="Courier New" w:hAnsi="Courier New" w:cs="Courier New"/>
                <w:sz w:val="18"/>
                <w:szCs w:val="18"/>
              </w:rPr>
            </w:pPr>
            <w:r w:rsidRPr="00701853">
              <w:rPr>
                <w:rFonts w:ascii="Courier New" w:hAnsi="Courier New" w:cs="Courier New"/>
                <w:sz w:val="18"/>
                <w:szCs w:val="18"/>
              </w:rPr>
              <w:t>1</w:t>
            </w:r>
          </w:p>
        </w:tc>
        <w:tc>
          <w:tcPr>
            <w:tcW w:w="1177" w:type="dxa"/>
            <w:vAlign w:val="center"/>
          </w:tcPr>
          <w:p w:rsidRPr="00701853" w:rsidR="00BE2966" w:rsidP="00DB49D2" w:rsidRDefault="00BE2966" w14:paraId="756A1053" w14:textId="77777777">
            <w:pPr>
              <w:pStyle w:val="EndnoteText"/>
              <w:jc w:val="center"/>
              <w:rPr>
                <w:rFonts w:ascii="Courier New" w:hAnsi="Courier New" w:cs="Courier New"/>
                <w:sz w:val="18"/>
                <w:szCs w:val="18"/>
              </w:rPr>
            </w:pPr>
            <w:r w:rsidRPr="000E1850">
              <w:rPr>
                <w:rFonts w:ascii="Courier New" w:hAnsi="Courier New" w:cs="Courier New"/>
                <w:sz w:val="18"/>
                <w:szCs w:val="18"/>
              </w:rPr>
              <w:t>60/60</w:t>
            </w:r>
          </w:p>
        </w:tc>
        <w:tc>
          <w:tcPr>
            <w:tcW w:w="1203" w:type="dxa"/>
            <w:vAlign w:val="center"/>
          </w:tcPr>
          <w:p w:rsidRPr="00701853" w:rsidR="00BE2966" w:rsidP="00DB49D2" w:rsidRDefault="00BE2966" w14:paraId="01012E9A" w14:textId="77777777">
            <w:pPr>
              <w:pStyle w:val="EndnoteText"/>
              <w:jc w:val="center"/>
              <w:rPr>
                <w:rFonts w:ascii="Courier New" w:hAnsi="Courier New" w:cs="Courier New"/>
                <w:sz w:val="18"/>
                <w:szCs w:val="18"/>
              </w:rPr>
            </w:pPr>
            <w:r w:rsidRPr="00701853">
              <w:rPr>
                <w:rFonts w:ascii="Courier New" w:hAnsi="Courier New" w:cs="Courier New"/>
                <w:sz w:val="18"/>
                <w:szCs w:val="18"/>
              </w:rPr>
              <w:t>$21.74</w:t>
            </w:r>
          </w:p>
        </w:tc>
        <w:tc>
          <w:tcPr>
            <w:tcW w:w="1434" w:type="dxa"/>
            <w:vAlign w:val="center"/>
          </w:tcPr>
          <w:p w:rsidRPr="00701853" w:rsidR="00BE2966" w:rsidP="00701853" w:rsidRDefault="00BE2966" w14:paraId="400DFAFB" w14:textId="368514BB">
            <w:pPr>
              <w:jc w:val="center"/>
              <w:rPr>
                <w:rFonts w:ascii="Courier New" w:hAnsi="Courier New" w:cs="Courier New"/>
                <w:sz w:val="18"/>
                <w:szCs w:val="18"/>
              </w:rPr>
            </w:pPr>
            <w:r w:rsidRPr="00701853">
              <w:rPr>
                <w:rFonts w:ascii="Courier New" w:hAnsi="Courier New" w:cs="Courier New"/>
                <w:color w:val="000000"/>
                <w:sz w:val="18"/>
                <w:szCs w:val="18"/>
              </w:rPr>
              <w:t>$717</w:t>
            </w:r>
          </w:p>
        </w:tc>
      </w:tr>
      <w:tr w:rsidRPr="00B916C1" w:rsidR="00BE2966" w:rsidTr="00DB49D2" w14:paraId="7E17D684" w14:textId="77777777">
        <w:tc>
          <w:tcPr>
            <w:tcW w:w="1777" w:type="dxa"/>
            <w:vAlign w:val="center"/>
          </w:tcPr>
          <w:p w:rsidRPr="00701853" w:rsidR="00BE2966" w:rsidP="00DB49D2" w:rsidRDefault="00BE2966" w14:paraId="1988F022"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Participants </w:t>
            </w:r>
          </w:p>
          <w:p w:rsidRPr="00701853" w:rsidR="00BE2966" w:rsidP="00DB49D2" w:rsidRDefault="00BE2966" w14:paraId="35710951"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of patient-level intervention</w:t>
            </w:r>
          </w:p>
        </w:tc>
        <w:tc>
          <w:tcPr>
            <w:tcW w:w="1777" w:type="dxa"/>
            <w:vAlign w:val="center"/>
          </w:tcPr>
          <w:p w:rsidRPr="00701853" w:rsidR="00BE2966" w:rsidP="00DB49D2" w:rsidRDefault="00BE2966" w14:paraId="4C7F2E69"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Phase I interview </w:t>
            </w:r>
          </w:p>
          <w:p w:rsidRPr="00701853" w:rsidR="00BE2966" w:rsidP="00DB49D2" w:rsidRDefault="00BE2966" w14:paraId="46243EA5"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Att 9</w:t>
            </w:r>
          </w:p>
        </w:tc>
        <w:tc>
          <w:tcPr>
            <w:tcW w:w="1405" w:type="dxa"/>
            <w:vAlign w:val="center"/>
          </w:tcPr>
          <w:p w:rsidRPr="00701853" w:rsidR="00BE2966" w:rsidDel="009806D3" w:rsidP="00DB49D2" w:rsidRDefault="00BE2966" w14:paraId="77842B3C" w14:textId="77777777">
            <w:pPr>
              <w:pStyle w:val="EndnoteText"/>
              <w:jc w:val="center"/>
              <w:rPr>
                <w:rFonts w:ascii="Courier New" w:hAnsi="Courier New" w:cs="Courier New"/>
                <w:sz w:val="18"/>
                <w:szCs w:val="18"/>
              </w:rPr>
            </w:pPr>
            <w:r w:rsidRPr="000E1850">
              <w:rPr>
                <w:rFonts w:ascii="Courier New" w:hAnsi="Courier New" w:cs="Courier New"/>
                <w:sz w:val="18"/>
                <w:szCs w:val="18"/>
              </w:rPr>
              <w:t>153</w:t>
            </w:r>
          </w:p>
        </w:tc>
        <w:tc>
          <w:tcPr>
            <w:tcW w:w="1297" w:type="dxa"/>
            <w:vAlign w:val="center"/>
          </w:tcPr>
          <w:p w:rsidRPr="00701853" w:rsidR="00BE2966" w:rsidP="00DB49D2" w:rsidRDefault="00BE2966" w14:paraId="247BA132" w14:textId="77777777">
            <w:pPr>
              <w:pStyle w:val="EndnoteText"/>
              <w:jc w:val="center"/>
              <w:rPr>
                <w:rFonts w:ascii="Courier New" w:hAnsi="Courier New" w:cs="Courier New"/>
                <w:sz w:val="18"/>
                <w:szCs w:val="18"/>
              </w:rPr>
            </w:pPr>
            <w:r w:rsidRPr="00701853">
              <w:rPr>
                <w:rFonts w:ascii="Courier New" w:hAnsi="Courier New" w:cs="Courier New"/>
                <w:sz w:val="18"/>
                <w:szCs w:val="18"/>
              </w:rPr>
              <w:t>1</w:t>
            </w:r>
          </w:p>
        </w:tc>
        <w:tc>
          <w:tcPr>
            <w:tcW w:w="1177" w:type="dxa"/>
            <w:vAlign w:val="center"/>
          </w:tcPr>
          <w:p w:rsidRPr="00701853" w:rsidR="00BE2966" w:rsidP="00DB49D2" w:rsidRDefault="00BE2966" w14:paraId="35E3D381" w14:textId="77777777">
            <w:pPr>
              <w:pStyle w:val="EndnoteText"/>
              <w:jc w:val="center"/>
              <w:rPr>
                <w:rFonts w:ascii="Courier New" w:hAnsi="Courier New" w:cs="Courier New"/>
                <w:sz w:val="18"/>
                <w:szCs w:val="18"/>
              </w:rPr>
            </w:pPr>
            <w:r w:rsidRPr="000E1850">
              <w:rPr>
                <w:rFonts w:ascii="Courier New" w:hAnsi="Courier New" w:cs="Courier New"/>
                <w:sz w:val="18"/>
                <w:szCs w:val="18"/>
              </w:rPr>
              <w:t>30/60</w:t>
            </w:r>
          </w:p>
        </w:tc>
        <w:tc>
          <w:tcPr>
            <w:tcW w:w="1203" w:type="dxa"/>
            <w:vAlign w:val="center"/>
          </w:tcPr>
          <w:p w:rsidRPr="00701853" w:rsidR="00BE2966" w:rsidP="00DB49D2" w:rsidRDefault="00BE2966" w14:paraId="0035DBA0" w14:textId="77777777">
            <w:pPr>
              <w:pStyle w:val="EndnoteText"/>
              <w:jc w:val="center"/>
              <w:rPr>
                <w:rFonts w:ascii="Courier New" w:hAnsi="Courier New" w:cs="Courier New"/>
                <w:sz w:val="18"/>
                <w:szCs w:val="18"/>
              </w:rPr>
            </w:pPr>
            <w:r w:rsidRPr="00701853">
              <w:rPr>
                <w:rFonts w:ascii="Courier New" w:hAnsi="Courier New" w:cs="Courier New"/>
                <w:sz w:val="18"/>
                <w:szCs w:val="18"/>
              </w:rPr>
              <w:t>$21.74</w:t>
            </w:r>
          </w:p>
        </w:tc>
        <w:tc>
          <w:tcPr>
            <w:tcW w:w="1434" w:type="dxa"/>
            <w:vAlign w:val="center"/>
          </w:tcPr>
          <w:p w:rsidRPr="00701853" w:rsidR="00BE2966" w:rsidP="00701853" w:rsidRDefault="00BE2966" w14:paraId="3BE5E891" w14:textId="2A790EDF">
            <w:pPr>
              <w:jc w:val="center"/>
              <w:rPr>
                <w:rFonts w:ascii="Courier New" w:hAnsi="Courier New" w:cs="Courier New"/>
                <w:sz w:val="18"/>
                <w:szCs w:val="18"/>
              </w:rPr>
            </w:pPr>
            <w:r w:rsidRPr="00701853">
              <w:rPr>
                <w:rFonts w:ascii="Courier New" w:hAnsi="Courier New" w:cs="Courier New"/>
                <w:color w:val="000000"/>
                <w:sz w:val="18"/>
                <w:szCs w:val="18"/>
              </w:rPr>
              <w:t>$1,663</w:t>
            </w:r>
          </w:p>
        </w:tc>
      </w:tr>
      <w:tr w:rsidRPr="00B916C1" w:rsidR="00BE2966" w:rsidTr="00DB49D2" w14:paraId="472253CC" w14:textId="77777777">
        <w:tc>
          <w:tcPr>
            <w:tcW w:w="1777" w:type="dxa"/>
            <w:vAlign w:val="center"/>
          </w:tcPr>
          <w:p w:rsidRPr="00701853" w:rsidR="00BE2966" w:rsidP="00DB49D2" w:rsidRDefault="00BE2966" w14:paraId="738D8FF8"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Participants</w:t>
            </w:r>
          </w:p>
          <w:p w:rsidRPr="00701853" w:rsidR="00BE2966" w:rsidP="00DB49D2" w:rsidRDefault="00BE2966" w14:paraId="18D90D6A" w14:textId="77777777">
            <w:pPr>
              <w:spacing w:line="360" w:lineRule="auto"/>
              <w:jc w:val="center"/>
              <w:rPr>
                <w:rFonts w:ascii="Courier New" w:hAnsi="Courier New" w:cs="Courier New"/>
                <w:sz w:val="18"/>
                <w:szCs w:val="18"/>
              </w:rPr>
            </w:pPr>
            <w:r w:rsidRPr="000E1850">
              <w:rPr>
                <w:rFonts w:ascii="Courier New" w:hAnsi="Courier New" w:cs="Courier New"/>
                <w:sz w:val="18"/>
                <w:szCs w:val="18"/>
              </w:rPr>
              <w:t>of patient-level intervention</w:t>
            </w:r>
            <w:r w:rsidRPr="00701853">
              <w:rPr>
                <w:rFonts w:ascii="Courier New" w:hAnsi="Courier New" w:cs="Courier New"/>
                <w:sz w:val="18"/>
                <w:szCs w:val="18"/>
              </w:rPr>
              <w:t xml:space="preserve"> </w:t>
            </w:r>
          </w:p>
        </w:tc>
        <w:tc>
          <w:tcPr>
            <w:tcW w:w="1777" w:type="dxa"/>
            <w:vAlign w:val="center"/>
          </w:tcPr>
          <w:p w:rsidRPr="00701853" w:rsidR="00BE2966" w:rsidP="00DB49D2" w:rsidRDefault="00BE2966" w14:paraId="59E459C6"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Phase II interview </w:t>
            </w:r>
          </w:p>
          <w:p w:rsidRPr="00701853" w:rsidR="00BE2966" w:rsidP="00DB49D2" w:rsidRDefault="00BE2966" w14:paraId="2854D899"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Att 10</w:t>
            </w:r>
          </w:p>
        </w:tc>
        <w:tc>
          <w:tcPr>
            <w:tcW w:w="1405" w:type="dxa"/>
            <w:vAlign w:val="center"/>
          </w:tcPr>
          <w:p w:rsidRPr="00701853" w:rsidR="00BE2966" w:rsidDel="009806D3" w:rsidP="00DB49D2" w:rsidRDefault="00BE2966" w14:paraId="5A062CFD" w14:textId="77777777">
            <w:pPr>
              <w:pStyle w:val="EndnoteText"/>
              <w:jc w:val="center"/>
              <w:rPr>
                <w:rFonts w:ascii="Courier New" w:hAnsi="Courier New" w:cs="Courier New"/>
                <w:sz w:val="18"/>
                <w:szCs w:val="18"/>
              </w:rPr>
            </w:pPr>
            <w:r w:rsidRPr="000E1850">
              <w:rPr>
                <w:rFonts w:ascii="Courier New" w:hAnsi="Courier New" w:cs="Courier New"/>
                <w:sz w:val="18"/>
                <w:szCs w:val="18"/>
              </w:rPr>
              <w:t>33</w:t>
            </w:r>
          </w:p>
        </w:tc>
        <w:tc>
          <w:tcPr>
            <w:tcW w:w="1297" w:type="dxa"/>
            <w:vAlign w:val="center"/>
          </w:tcPr>
          <w:p w:rsidRPr="00701853" w:rsidR="00BE2966" w:rsidP="00DB49D2" w:rsidRDefault="00BE2966" w14:paraId="39F8C3B9" w14:textId="77777777">
            <w:pPr>
              <w:pStyle w:val="EndnoteText"/>
              <w:jc w:val="center"/>
              <w:rPr>
                <w:rFonts w:ascii="Courier New" w:hAnsi="Courier New" w:cs="Courier New"/>
                <w:sz w:val="18"/>
                <w:szCs w:val="18"/>
              </w:rPr>
            </w:pPr>
            <w:r w:rsidRPr="00701853">
              <w:rPr>
                <w:rFonts w:ascii="Courier New" w:hAnsi="Courier New" w:cs="Courier New"/>
                <w:sz w:val="18"/>
                <w:szCs w:val="18"/>
              </w:rPr>
              <w:t>1</w:t>
            </w:r>
          </w:p>
        </w:tc>
        <w:tc>
          <w:tcPr>
            <w:tcW w:w="1177" w:type="dxa"/>
            <w:vAlign w:val="center"/>
          </w:tcPr>
          <w:p w:rsidRPr="00701853" w:rsidR="00BE2966" w:rsidP="00DB49D2" w:rsidRDefault="00BE2966" w14:paraId="17795392" w14:textId="77777777">
            <w:pPr>
              <w:pStyle w:val="EndnoteText"/>
              <w:jc w:val="center"/>
              <w:rPr>
                <w:rFonts w:ascii="Courier New" w:hAnsi="Courier New" w:cs="Courier New"/>
                <w:sz w:val="18"/>
                <w:szCs w:val="18"/>
              </w:rPr>
            </w:pPr>
            <w:r w:rsidRPr="000E1850">
              <w:rPr>
                <w:rFonts w:ascii="Courier New" w:hAnsi="Courier New" w:cs="Courier New"/>
                <w:sz w:val="18"/>
                <w:szCs w:val="18"/>
              </w:rPr>
              <w:t>30/60</w:t>
            </w:r>
          </w:p>
        </w:tc>
        <w:tc>
          <w:tcPr>
            <w:tcW w:w="1203" w:type="dxa"/>
            <w:vAlign w:val="center"/>
          </w:tcPr>
          <w:p w:rsidRPr="00701853" w:rsidR="00BE2966" w:rsidP="00DB49D2" w:rsidRDefault="00BE2966" w14:paraId="2487C6D5" w14:textId="77777777">
            <w:pPr>
              <w:pStyle w:val="EndnoteText"/>
              <w:jc w:val="center"/>
              <w:rPr>
                <w:rFonts w:ascii="Courier New" w:hAnsi="Courier New" w:cs="Courier New"/>
                <w:sz w:val="18"/>
                <w:szCs w:val="18"/>
              </w:rPr>
            </w:pPr>
            <w:r w:rsidRPr="00701853">
              <w:rPr>
                <w:rFonts w:ascii="Courier New" w:hAnsi="Courier New" w:cs="Courier New"/>
                <w:sz w:val="18"/>
                <w:szCs w:val="18"/>
              </w:rPr>
              <w:t>$21.74</w:t>
            </w:r>
          </w:p>
        </w:tc>
        <w:tc>
          <w:tcPr>
            <w:tcW w:w="1434" w:type="dxa"/>
            <w:vAlign w:val="center"/>
          </w:tcPr>
          <w:p w:rsidRPr="00701853" w:rsidR="00BE2966" w:rsidP="00701853" w:rsidRDefault="00BE2966" w14:paraId="40DBB101" w14:textId="013C38B0">
            <w:pPr>
              <w:jc w:val="center"/>
              <w:rPr>
                <w:rFonts w:ascii="Courier New" w:hAnsi="Courier New" w:cs="Courier New"/>
                <w:sz w:val="18"/>
                <w:szCs w:val="18"/>
              </w:rPr>
            </w:pPr>
            <w:r w:rsidRPr="00701853">
              <w:rPr>
                <w:rFonts w:ascii="Courier New" w:hAnsi="Courier New" w:cs="Courier New"/>
                <w:color w:val="000000"/>
                <w:sz w:val="18"/>
                <w:szCs w:val="18"/>
              </w:rPr>
              <w:t>$359</w:t>
            </w:r>
          </w:p>
        </w:tc>
      </w:tr>
      <w:tr w:rsidRPr="00EE6299" w:rsidR="00BE2966" w:rsidTr="00DB49D2" w14:paraId="18D04569" w14:textId="77777777">
        <w:tc>
          <w:tcPr>
            <w:tcW w:w="1777" w:type="dxa"/>
            <w:vAlign w:val="center"/>
          </w:tcPr>
          <w:p w:rsidRPr="00701853" w:rsidR="00BE2966" w:rsidP="00DB49D2" w:rsidRDefault="00BE2966" w14:paraId="0AF58A2F"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Advisory Committee to the Virginia Medication Assistance </w:t>
            </w:r>
            <w:r w:rsidRPr="00701853">
              <w:rPr>
                <w:rFonts w:ascii="Courier New" w:hAnsi="Courier New" w:cs="Courier New"/>
                <w:sz w:val="18"/>
                <w:szCs w:val="18"/>
              </w:rPr>
              <w:lastRenderedPageBreak/>
              <w:t>Program member and other HIV clinical expects</w:t>
            </w:r>
          </w:p>
        </w:tc>
        <w:tc>
          <w:tcPr>
            <w:tcW w:w="1777" w:type="dxa"/>
            <w:vAlign w:val="center"/>
          </w:tcPr>
          <w:p w:rsidRPr="00701853" w:rsidR="00BE2966" w:rsidP="00DB49D2" w:rsidRDefault="00BE2966" w14:paraId="08C2F516"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lastRenderedPageBreak/>
              <w:t xml:space="preserve">Clinician consultation guide </w:t>
            </w:r>
          </w:p>
          <w:p w:rsidRPr="00701853" w:rsidR="00BE2966" w:rsidP="00DB49D2" w:rsidRDefault="00BE2966" w14:paraId="3A40EF76"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Att 13a</w:t>
            </w:r>
          </w:p>
        </w:tc>
        <w:tc>
          <w:tcPr>
            <w:tcW w:w="1405" w:type="dxa"/>
            <w:vAlign w:val="center"/>
          </w:tcPr>
          <w:p w:rsidRPr="00701853" w:rsidR="00BE2966" w:rsidDel="009806D3" w:rsidP="00DB49D2" w:rsidRDefault="00BE2966" w14:paraId="682F4A9F" w14:textId="77777777">
            <w:pPr>
              <w:pStyle w:val="EndnoteText"/>
              <w:jc w:val="center"/>
              <w:rPr>
                <w:rFonts w:ascii="Courier New" w:hAnsi="Courier New" w:cs="Courier New"/>
                <w:sz w:val="18"/>
                <w:szCs w:val="18"/>
              </w:rPr>
            </w:pPr>
            <w:r w:rsidRPr="000E1850">
              <w:rPr>
                <w:rFonts w:ascii="Courier New" w:hAnsi="Courier New" w:cs="Courier New"/>
                <w:sz w:val="18"/>
                <w:szCs w:val="18"/>
              </w:rPr>
              <w:t>3</w:t>
            </w:r>
          </w:p>
        </w:tc>
        <w:tc>
          <w:tcPr>
            <w:tcW w:w="1297" w:type="dxa"/>
            <w:vAlign w:val="center"/>
          </w:tcPr>
          <w:p w:rsidRPr="00701853" w:rsidR="00BE2966" w:rsidP="00DB49D2" w:rsidRDefault="00BE2966" w14:paraId="794E9DE9" w14:textId="77777777">
            <w:pPr>
              <w:pStyle w:val="EndnoteText"/>
              <w:jc w:val="center"/>
              <w:rPr>
                <w:rFonts w:ascii="Courier New" w:hAnsi="Courier New" w:cs="Courier New"/>
                <w:sz w:val="18"/>
                <w:szCs w:val="18"/>
              </w:rPr>
            </w:pPr>
            <w:r w:rsidRPr="00701853">
              <w:rPr>
                <w:rFonts w:ascii="Courier New" w:hAnsi="Courier New" w:cs="Courier New"/>
                <w:sz w:val="18"/>
                <w:szCs w:val="18"/>
              </w:rPr>
              <w:t>4</w:t>
            </w:r>
          </w:p>
        </w:tc>
        <w:tc>
          <w:tcPr>
            <w:tcW w:w="1177" w:type="dxa"/>
            <w:vAlign w:val="center"/>
          </w:tcPr>
          <w:p w:rsidRPr="00701853" w:rsidR="00BE2966" w:rsidP="00DB49D2" w:rsidRDefault="00BE2966" w14:paraId="580CDFEA" w14:textId="77777777">
            <w:pPr>
              <w:pStyle w:val="EndnoteText"/>
              <w:jc w:val="center"/>
              <w:rPr>
                <w:rFonts w:ascii="Courier New" w:hAnsi="Courier New" w:cs="Courier New"/>
                <w:sz w:val="18"/>
                <w:szCs w:val="18"/>
              </w:rPr>
            </w:pPr>
            <w:r w:rsidRPr="000E1850">
              <w:rPr>
                <w:rFonts w:ascii="Courier New" w:hAnsi="Courier New" w:cs="Courier New"/>
                <w:sz w:val="18"/>
                <w:szCs w:val="18"/>
              </w:rPr>
              <w:t>30/60</w:t>
            </w:r>
          </w:p>
        </w:tc>
        <w:tc>
          <w:tcPr>
            <w:tcW w:w="1203" w:type="dxa"/>
            <w:vAlign w:val="center"/>
          </w:tcPr>
          <w:p w:rsidRPr="00701853" w:rsidR="00BE2966" w:rsidP="00DB49D2" w:rsidRDefault="00BE2966" w14:paraId="00F6FFFC" w14:textId="77777777">
            <w:pPr>
              <w:pStyle w:val="EndnoteText"/>
              <w:jc w:val="center"/>
              <w:rPr>
                <w:rFonts w:ascii="Courier New" w:hAnsi="Courier New" w:cs="Courier New"/>
                <w:sz w:val="18"/>
                <w:szCs w:val="18"/>
              </w:rPr>
            </w:pPr>
            <w:r w:rsidRPr="00701853">
              <w:rPr>
                <w:rFonts w:ascii="Courier New" w:hAnsi="Courier New" w:cs="Courier New"/>
                <w:sz w:val="18"/>
                <w:szCs w:val="18"/>
              </w:rPr>
              <w:t>$98.90</w:t>
            </w:r>
          </w:p>
        </w:tc>
        <w:tc>
          <w:tcPr>
            <w:tcW w:w="1434" w:type="dxa"/>
            <w:vAlign w:val="center"/>
          </w:tcPr>
          <w:p w:rsidRPr="00701853" w:rsidR="00BE2966" w:rsidP="00701853" w:rsidRDefault="00BE2966" w14:paraId="55C59ACB" w14:textId="7E5769D6">
            <w:pPr>
              <w:jc w:val="center"/>
              <w:rPr>
                <w:rFonts w:ascii="Courier New" w:hAnsi="Courier New" w:cs="Courier New"/>
                <w:sz w:val="18"/>
                <w:szCs w:val="18"/>
              </w:rPr>
            </w:pPr>
            <w:r w:rsidRPr="00701853">
              <w:rPr>
                <w:rFonts w:ascii="Courier New" w:hAnsi="Courier New" w:cs="Courier New"/>
                <w:color w:val="000000"/>
                <w:sz w:val="18"/>
                <w:szCs w:val="18"/>
              </w:rPr>
              <w:t>$594</w:t>
            </w:r>
          </w:p>
        </w:tc>
      </w:tr>
      <w:tr w:rsidRPr="00EE6299" w:rsidR="00BE2966" w:rsidTr="00DB49D2" w14:paraId="5BDC67CD" w14:textId="77777777">
        <w:tc>
          <w:tcPr>
            <w:tcW w:w="1777" w:type="dxa"/>
            <w:vAlign w:val="center"/>
          </w:tcPr>
          <w:p w:rsidRPr="00701853" w:rsidR="00BE2966" w:rsidP="00DB49D2" w:rsidRDefault="00BE2966" w14:paraId="09039F45"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Provider participants</w:t>
            </w:r>
          </w:p>
        </w:tc>
        <w:tc>
          <w:tcPr>
            <w:tcW w:w="1777" w:type="dxa"/>
            <w:vAlign w:val="center"/>
          </w:tcPr>
          <w:p w:rsidRPr="00701853" w:rsidR="00BE2966" w:rsidP="00DB49D2" w:rsidRDefault="00BE2966" w14:paraId="6B01D089"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Clinician consultation guide</w:t>
            </w:r>
          </w:p>
          <w:p w:rsidRPr="00701853" w:rsidR="00BE2966" w:rsidP="00DB49D2" w:rsidRDefault="00BE2966" w14:paraId="3FAA19FF"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Att 13a </w:t>
            </w:r>
          </w:p>
        </w:tc>
        <w:tc>
          <w:tcPr>
            <w:tcW w:w="1405" w:type="dxa"/>
            <w:vAlign w:val="center"/>
          </w:tcPr>
          <w:p w:rsidRPr="00701853" w:rsidR="00BE2966" w:rsidDel="009806D3" w:rsidP="00DB49D2" w:rsidRDefault="00BE2966" w14:paraId="7BB419C9" w14:textId="77777777">
            <w:pPr>
              <w:pStyle w:val="EndnoteText"/>
              <w:jc w:val="center"/>
              <w:rPr>
                <w:rFonts w:ascii="Courier New" w:hAnsi="Courier New" w:cs="Courier New"/>
                <w:sz w:val="18"/>
                <w:szCs w:val="18"/>
              </w:rPr>
            </w:pPr>
            <w:r w:rsidRPr="000E1850">
              <w:rPr>
                <w:rFonts w:ascii="Courier New" w:hAnsi="Courier New" w:cs="Courier New"/>
                <w:sz w:val="18"/>
                <w:szCs w:val="18"/>
              </w:rPr>
              <w:t>13</w:t>
            </w:r>
          </w:p>
        </w:tc>
        <w:tc>
          <w:tcPr>
            <w:tcW w:w="1297" w:type="dxa"/>
            <w:vAlign w:val="center"/>
          </w:tcPr>
          <w:p w:rsidRPr="00701853" w:rsidR="00BE2966" w:rsidP="00DB49D2" w:rsidRDefault="00BE2966" w14:paraId="474E1F2B" w14:textId="77777777">
            <w:pPr>
              <w:pStyle w:val="EndnoteText"/>
              <w:jc w:val="center"/>
              <w:rPr>
                <w:rFonts w:ascii="Courier New" w:hAnsi="Courier New" w:cs="Courier New"/>
                <w:sz w:val="18"/>
                <w:szCs w:val="18"/>
              </w:rPr>
            </w:pPr>
            <w:r w:rsidRPr="00701853">
              <w:rPr>
                <w:rFonts w:ascii="Courier New" w:hAnsi="Courier New" w:cs="Courier New"/>
                <w:sz w:val="18"/>
                <w:szCs w:val="18"/>
              </w:rPr>
              <w:t>1</w:t>
            </w:r>
          </w:p>
        </w:tc>
        <w:tc>
          <w:tcPr>
            <w:tcW w:w="1177" w:type="dxa"/>
            <w:vAlign w:val="center"/>
          </w:tcPr>
          <w:p w:rsidRPr="00701853" w:rsidR="00BE2966" w:rsidP="00DB49D2" w:rsidRDefault="00BE2966" w14:paraId="1B0E84DF" w14:textId="77777777">
            <w:pPr>
              <w:pStyle w:val="EndnoteText"/>
              <w:jc w:val="center"/>
              <w:rPr>
                <w:rFonts w:ascii="Courier New" w:hAnsi="Courier New" w:cs="Courier New"/>
                <w:sz w:val="18"/>
                <w:szCs w:val="18"/>
              </w:rPr>
            </w:pPr>
            <w:r w:rsidRPr="000E1850">
              <w:rPr>
                <w:rFonts w:ascii="Courier New" w:hAnsi="Courier New" w:cs="Courier New"/>
                <w:sz w:val="18"/>
                <w:szCs w:val="18"/>
              </w:rPr>
              <w:t>30/60</w:t>
            </w:r>
          </w:p>
        </w:tc>
        <w:tc>
          <w:tcPr>
            <w:tcW w:w="1203" w:type="dxa"/>
            <w:vAlign w:val="center"/>
          </w:tcPr>
          <w:p w:rsidRPr="00701853" w:rsidR="00BE2966" w:rsidP="00DB49D2" w:rsidRDefault="00BE2966" w14:paraId="170C2718" w14:textId="77777777">
            <w:pPr>
              <w:pStyle w:val="EndnoteText"/>
              <w:jc w:val="center"/>
              <w:rPr>
                <w:rFonts w:ascii="Courier New" w:hAnsi="Courier New" w:cs="Courier New"/>
                <w:sz w:val="18"/>
                <w:szCs w:val="18"/>
              </w:rPr>
            </w:pPr>
            <w:r w:rsidRPr="00701853">
              <w:rPr>
                <w:rFonts w:ascii="Courier New" w:hAnsi="Courier New" w:cs="Courier New"/>
                <w:sz w:val="18"/>
                <w:szCs w:val="18"/>
              </w:rPr>
              <w:t>$98.90</w:t>
            </w:r>
          </w:p>
        </w:tc>
        <w:tc>
          <w:tcPr>
            <w:tcW w:w="1434" w:type="dxa"/>
            <w:vAlign w:val="center"/>
          </w:tcPr>
          <w:p w:rsidRPr="00701853" w:rsidR="00BE2966" w:rsidP="00701853" w:rsidRDefault="00BE2966" w14:paraId="09DC19F4" w14:textId="7A8435E5">
            <w:pPr>
              <w:jc w:val="center"/>
              <w:rPr>
                <w:rFonts w:ascii="Courier New" w:hAnsi="Courier New" w:cs="Courier New"/>
                <w:sz w:val="18"/>
                <w:szCs w:val="18"/>
              </w:rPr>
            </w:pPr>
            <w:r w:rsidRPr="00701853">
              <w:rPr>
                <w:rFonts w:ascii="Courier New" w:hAnsi="Courier New" w:cs="Courier New"/>
                <w:color w:val="000000"/>
                <w:sz w:val="18"/>
                <w:szCs w:val="18"/>
              </w:rPr>
              <w:t>$642</w:t>
            </w:r>
          </w:p>
        </w:tc>
      </w:tr>
      <w:tr w:rsidRPr="00EE6299" w:rsidR="00BE2966" w:rsidTr="00DB49D2" w14:paraId="11BB7759" w14:textId="77777777">
        <w:tc>
          <w:tcPr>
            <w:tcW w:w="1777" w:type="dxa"/>
            <w:vAlign w:val="center"/>
          </w:tcPr>
          <w:p w:rsidRPr="00701853" w:rsidR="00BE2966" w:rsidP="00DB49D2" w:rsidRDefault="00BE2966" w14:paraId="31870C39"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Advisory Committee to the Virginia Medication Assistance Program member and other HIV clinical expects </w:t>
            </w:r>
          </w:p>
        </w:tc>
        <w:tc>
          <w:tcPr>
            <w:tcW w:w="1777" w:type="dxa"/>
            <w:vAlign w:val="center"/>
          </w:tcPr>
          <w:p w:rsidRPr="00701853" w:rsidR="00BE2966" w:rsidP="00DB49D2" w:rsidRDefault="00BE2966" w14:paraId="24ECBE00"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Post-consultation questionnaire</w:t>
            </w:r>
          </w:p>
          <w:p w:rsidRPr="00701853" w:rsidR="00BE2966" w:rsidP="00DB49D2" w:rsidRDefault="00BE2966" w14:paraId="2941D0EE"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 xml:space="preserve">Att 14a </w:t>
            </w:r>
          </w:p>
        </w:tc>
        <w:tc>
          <w:tcPr>
            <w:tcW w:w="1405" w:type="dxa"/>
            <w:vAlign w:val="center"/>
          </w:tcPr>
          <w:p w:rsidRPr="00701853" w:rsidR="00BE2966" w:rsidDel="009806D3" w:rsidP="00DB49D2" w:rsidRDefault="00BE2966" w14:paraId="5CF90683" w14:textId="77777777">
            <w:pPr>
              <w:pStyle w:val="EndnoteText"/>
              <w:jc w:val="center"/>
              <w:rPr>
                <w:rFonts w:ascii="Courier New" w:hAnsi="Courier New" w:cs="Courier New"/>
                <w:sz w:val="18"/>
                <w:szCs w:val="18"/>
              </w:rPr>
            </w:pPr>
            <w:r w:rsidRPr="000E1850">
              <w:rPr>
                <w:rFonts w:ascii="Courier New" w:hAnsi="Courier New" w:cs="Courier New"/>
                <w:sz w:val="18"/>
                <w:szCs w:val="18"/>
              </w:rPr>
              <w:t>3</w:t>
            </w:r>
          </w:p>
        </w:tc>
        <w:tc>
          <w:tcPr>
            <w:tcW w:w="1297" w:type="dxa"/>
            <w:vAlign w:val="center"/>
          </w:tcPr>
          <w:p w:rsidRPr="00701853" w:rsidR="00BE2966" w:rsidP="00DB49D2" w:rsidRDefault="00BE2966" w14:paraId="587BB770" w14:textId="77777777">
            <w:pPr>
              <w:pStyle w:val="EndnoteText"/>
              <w:jc w:val="center"/>
              <w:rPr>
                <w:rFonts w:ascii="Courier New" w:hAnsi="Courier New" w:cs="Courier New"/>
                <w:sz w:val="18"/>
                <w:szCs w:val="18"/>
              </w:rPr>
            </w:pPr>
            <w:r w:rsidRPr="00701853">
              <w:rPr>
                <w:rFonts w:ascii="Courier New" w:hAnsi="Courier New" w:cs="Courier New"/>
                <w:sz w:val="18"/>
                <w:szCs w:val="18"/>
              </w:rPr>
              <w:t>4</w:t>
            </w:r>
          </w:p>
        </w:tc>
        <w:tc>
          <w:tcPr>
            <w:tcW w:w="1177" w:type="dxa"/>
            <w:vAlign w:val="center"/>
          </w:tcPr>
          <w:p w:rsidRPr="00701853" w:rsidR="00BE2966" w:rsidP="00DB49D2" w:rsidRDefault="00BE2966" w14:paraId="1D393A74" w14:textId="77777777">
            <w:pPr>
              <w:pStyle w:val="EndnoteText"/>
              <w:jc w:val="center"/>
              <w:rPr>
                <w:rFonts w:ascii="Courier New" w:hAnsi="Courier New" w:cs="Courier New"/>
                <w:sz w:val="18"/>
                <w:szCs w:val="18"/>
              </w:rPr>
            </w:pPr>
            <w:r w:rsidRPr="000E1850">
              <w:rPr>
                <w:rFonts w:ascii="Courier New" w:hAnsi="Courier New" w:cs="Courier New"/>
                <w:sz w:val="18"/>
                <w:szCs w:val="18"/>
              </w:rPr>
              <w:t>10/60</w:t>
            </w:r>
          </w:p>
        </w:tc>
        <w:tc>
          <w:tcPr>
            <w:tcW w:w="1203" w:type="dxa"/>
            <w:vAlign w:val="center"/>
          </w:tcPr>
          <w:p w:rsidRPr="00701853" w:rsidR="00BE2966" w:rsidP="00DB49D2" w:rsidRDefault="00BE2966" w14:paraId="378423CC" w14:textId="77777777">
            <w:pPr>
              <w:pStyle w:val="EndnoteText"/>
              <w:jc w:val="center"/>
              <w:rPr>
                <w:rFonts w:ascii="Courier New" w:hAnsi="Courier New" w:cs="Courier New"/>
                <w:sz w:val="18"/>
                <w:szCs w:val="18"/>
              </w:rPr>
            </w:pPr>
            <w:r w:rsidRPr="00701853">
              <w:rPr>
                <w:rFonts w:ascii="Courier New" w:hAnsi="Courier New" w:cs="Courier New"/>
                <w:sz w:val="18"/>
                <w:szCs w:val="18"/>
              </w:rPr>
              <w:t>$98.90</w:t>
            </w:r>
          </w:p>
        </w:tc>
        <w:tc>
          <w:tcPr>
            <w:tcW w:w="1434" w:type="dxa"/>
            <w:vAlign w:val="center"/>
          </w:tcPr>
          <w:p w:rsidRPr="00701853" w:rsidR="00BE2966" w:rsidP="00701853" w:rsidRDefault="00BE2966" w14:paraId="2AB23582" w14:textId="3D148103">
            <w:pPr>
              <w:jc w:val="center"/>
              <w:rPr>
                <w:rFonts w:ascii="Courier New" w:hAnsi="Courier New" w:cs="Courier New"/>
                <w:sz w:val="18"/>
                <w:szCs w:val="18"/>
              </w:rPr>
            </w:pPr>
            <w:r w:rsidRPr="00701853">
              <w:rPr>
                <w:rFonts w:ascii="Courier New" w:hAnsi="Courier New" w:cs="Courier New"/>
                <w:color w:val="000000"/>
                <w:sz w:val="18"/>
                <w:szCs w:val="18"/>
              </w:rPr>
              <w:t>$198</w:t>
            </w:r>
          </w:p>
        </w:tc>
      </w:tr>
      <w:tr w:rsidRPr="00EE6299" w:rsidR="00BE2966" w:rsidTr="00DB49D2" w14:paraId="225172F3" w14:textId="77777777">
        <w:tc>
          <w:tcPr>
            <w:tcW w:w="1777" w:type="dxa"/>
            <w:vAlign w:val="center"/>
          </w:tcPr>
          <w:p w:rsidRPr="00701853" w:rsidR="00BE2966" w:rsidP="00DB49D2" w:rsidRDefault="00BE2966" w14:paraId="5FDE50DF" w14:textId="77777777">
            <w:pPr>
              <w:spacing w:line="360" w:lineRule="auto"/>
              <w:jc w:val="center"/>
              <w:rPr>
                <w:rFonts w:ascii="Courier New" w:hAnsi="Courier New" w:cs="Courier New"/>
                <w:sz w:val="18"/>
                <w:szCs w:val="18"/>
              </w:rPr>
            </w:pPr>
            <w:r w:rsidRPr="00701853">
              <w:rPr>
                <w:rFonts w:ascii="Courier New" w:hAnsi="Courier New" w:cs="Courier New"/>
                <w:sz w:val="18"/>
                <w:szCs w:val="18"/>
              </w:rPr>
              <w:t>Total</w:t>
            </w:r>
          </w:p>
        </w:tc>
        <w:tc>
          <w:tcPr>
            <w:tcW w:w="1777" w:type="dxa"/>
            <w:vAlign w:val="center"/>
          </w:tcPr>
          <w:p w:rsidRPr="00701853" w:rsidR="00BE2966" w:rsidP="00DB49D2" w:rsidRDefault="00BE2966" w14:paraId="6ED1560C" w14:textId="77777777">
            <w:pPr>
              <w:spacing w:line="360" w:lineRule="auto"/>
              <w:jc w:val="center"/>
              <w:rPr>
                <w:rFonts w:ascii="Courier New" w:hAnsi="Courier New" w:cs="Courier New"/>
                <w:sz w:val="18"/>
                <w:szCs w:val="18"/>
              </w:rPr>
            </w:pPr>
          </w:p>
        </w:tc>
        <w:tc>
          <w:tcPr>
            <w:tcW w:w="1405" w:type="dxa"/>
            <w:vAlign w:val="center"/>
          </w:tcPr>
          <w:p w:rsidRPr="00701853" w:rsidR="00BE2966" w:rsidP="00DB49D2" w:rsidRDefault="00BE2966" w14:paraId="6FDEFECC" w14:textId="77777777">
            <w:pPr>
              <w:pStyle w:val="EndnoteText"/>
              <w:jc w:val="center"/>
              <w:rPr>
                <w:rFonts w:ascii="Courier New" w:hAnsi="Courier New" w:cs="Courier New"/>
                <w:sz w:val="18"/>
                <w:szCs w:val="18"/>
              </w:rPr>
            </w:pPr>
          </w:p>
        </w:tc>
        <w:tc>
          <w:tcPr>
            <w:tcW w:w="1297" w:type="dxa"/>
            <w:vAlign w:val="center"/>
          </w:tcPr>
          <w:p w:rsidRPr="00701853" w:rsidR="00BE2966" w:rsidP="00DB49D2" w:rsidRDefault="00BE2966" w14:paraId="58E1BC70" w14:textId="77777777">
            <w:pPr>
              <w:pStyle w:val="EndnoteText"/>
              <w:jc w:val="center"/>
              <w:rPr>
                <w:rFonts w:ascii="Courier New" w:hAnsi="Courier New" w:cs="Courier New"/>
                <w:sz w:val="18"/>
                <w:szCs w:val="18"/>
              </w:rPr>
            </w:pPr>
          </w:p>
        </w:tc>
        <w:tc>
          <w:tcPr>
            <w:tcW w:w="1177" w:type="dxa"/>
          </w:tcPr>
          <w:p w:rsidRPr="00701853" w:rsidR="00BE2966" w:rsidP="00DB49D2" w:rsidRDefault="00BE2966" w14:paraId="6706F6EB" w14:textId="77777777">
            <w:pPr>
              <w:pStyle w:val="EndnoteText"/>
              <w:jc w:val="center"/>
              <w:rPr>
                <w:rFonts w:ascii="Courier New" w:hAnsi="Courier New" w:cs="Courier New"/>
                <w:sz w:val="18"/>
                <w:szCs w:val="18"/>
              </w:rPr>
            </w:pPr>
          </w:p>
        </w:tc>
        <w:tc>
          <w:tcPr>
            <w:tcW w:w="1203" w:type="dxa"/>
            <w:vAlign w:val="center"/>
          </w:tcPr>
          <w:p w:rsidRPr="00701853" w:rsidR="00BE2966" w:rsidP="00DB49D2" w:rsidRDefault="00BE2966" w14:paraId="113B743C" w14:textId="77777777">
            <w:pPr>
              <w:pStyle w:val="EndnoteText"/>
              <w:jc w:val="center"/>
              <w:rPr>
                <w:rFonts w:ascii="Courier New" w:hAnsi="Courier New" w:cs="Courier New"/>
                <w:sz w:val="18"/>
                <w:szCs w:val="18"/>
              </w:rPr>
            </w:pPr>
          </w:p>
        </w:tc>
        <w:tc>
          <w:tcPr>
            <w:tcW w:w="1434" w:type="dxa"/>
            <w:vAlign w:val="center"/>
          </w:tcPr>
          <w:p w:rsidRPr="00701853" w:rsidR="00BE2966" w:rsidP="00DB49D2" w:rsidRDefault="00BE2966" w14:paraId="30E6D3A0" w14:textId="77777777">
            <w:pPr>
              <w:jc w:val="center"/>
              <w:rPr>
                <w:rFonts w:ascii="Courier New" w:hAnsi="Courier New" w:cs="Courier New"/>
                <w:sz w:val="18"/>
                <w:szCs w:val="18"/>
              </w:rPr>
            </w:pPr>
            <w:r w:rsidRPr="00701853">
              <w:rPr>
                <w:rFonts w:ascii="Courier New" w:hAnsi="Courier New" w:cs="Courier New"/>
                <w:color w:val="000000"/>
                <w:sz w:val="18"/>
                <w:szCs w:val="18"/>
              </w:rPr>
              <w:t xml:space="preserve">$6,909 </w:t>
            </w:r>
          </w:p>
        </w:tc>
      </w:tr>
    </w:tbl>
    <w:p w:rsidRPr="00C762CE" w:rsidR="001E5FFE" w:rsidP="00C762CE" w:rsidRDefault="001E5FFE" w14:paraId="6EFBB708" w14:textId="77777777">
      <w:pPr>
        <w:spacing w:line="360" w:lineRule="auto"/>
        <w:rPr>
          <w:rFonts w:ascii="Courier New" w:hAnsi="Courier New" w:cs="Courier New"/>
          <w:sz w:val="24"/>
          <w:szCs w:val="24"/>
        </w:rPr>
      </w:pPr>
    </w:p>
    <w:p w:rsidRPr="00B505F6" w:rsidR="00E315C6" w:rsidP="00B505F6" w:rsidRDefault="00B505F6" w14:paraId="49A99382" w14:textId="39F7439B">
      <w:pPr>
        <w:rPr>
          <w:rFonts w:ascii="Courier New" w:hAnsi="Courier New" w:cs="Courier New"/>
          <w:b/>
          <w:bCs/>
          <w:sz w:val="24"/>
          <w:szCs w:val="24"/>
        </w:rPr>
      </w:pPr>
      <w:r w:rsidRPr="00B505F6">
        <w:rPr>
          <w:rFonts w:ascii="Courier New" w:hAnsi="Courier New" w:cs="Courier New"/>
          <w:b/>
          <w:bCs/>
          <w:sz w:val="24"/>
          <w:szCs w:val="24"/>
        </w:rPr>
        <w:t>A.</w:t>
      </w:r>
      <w:r w:rsidRPr="00B505F6" w:rsidR="00E315C6">
        <w:rPr>
          <w:rFonts w:ascii="Courier New" w:hAnsi="Courier New" w:cs="Courier New"/>
          <w:b/>
          <w:bCs/>
          <w:sz w:val="24"/>
          <w:szCs w:val="24"/>
        </w:rPr>
        <w:t>13.  Estimates of other Total Annual Cost Burden to Respondents or Record Keepers</w:t>
      </w:r>
    </w:p>
    <w:p w:rsidRPr="00C762CE" w:rsidR="00E315C6" w:rsidP="00C762CE" w:rsidRDefault="00E315C6" w14:paraId="098CC7C2" w14:textId="77777777">
      <w:pPr>
        <w:pStyle w:val="EndnoteText"/>
        <w:rPr>
          <w:rFonts w:ascii="Courier New" w:hAnsi="Courier New" w:cs="Courier New"/>
          <w:sz w:val="24"/>
          <w:szCs w:val="24"/>
        </w:rPr>
      </w:pPr>
    </w:p>
    <w:p w:rsidRPr="00C762CE" w:rsidR="00E315C6" w:rsidP="00C762CE" w:rsidRDefault="00E315C6" w14:paraId="78D815AB" w14:textId="77777777">
      <w:pPr>
        <w:pStyle w:val="EndnoteText"/>
        <w:rPr>
          <w:rFonts w:ascii="Courier New" w:hAnsi="Courier New" w:cs="Courier New"/>
          <w:sz w:val="24"/>
          <w:szCs w:val="24"/>
        </w:rPr>
      </w:pPr>
      <w:r w:rsidRPr="00C762CE">
        <w:rPr>
          <w:rFonts w:ascii="Courier New" w:hAnsi="Courier New" w:cs="Courier New"/>
          <w:sz w:val="24"/>
          <w:szCs w:val="24"/>
        </w:rPr>
        <w:t>There are no direct costs to respondents other than their time to participate in the data collection.</w:t>
      </w:r>
    </w:p>
    <w:p w:rsidRPr="00C762CE" w:rsidR="00E33388" w:rsidP="00C762CE" w:rsidRDefault="00E33388" w14:paraId="14C44A2B" w14:textId="77777777">
      <w:pPr>
        <w:spacing w:line="360" w:lineRule="auto"/>
        <w:rPr>
          <w:rFonts w:ascii="Courier New" w:hAnsi="Courier New" w:cs="Courier New"/>
          <w:sz w:val="24"/>
          <w:szCs w:val="24"/>
        </w:rPr>
      </w:pPr>
    </w:p>
    <w:p w:rsidRPr="00B505F6" w:rsidR="00E33388" w:rsidP="00B505F6" w:rsidRDefault="00B505F6" w14:paraId="495E0FA3" w14:textId="5FEE34E5">
      <w:pPr>
        <w:rPr>
          <w:rFonts w:ascii="Courier New" w:hAnsi="Courier New" w:cs="Courier New"/>
          <w:b/>
          <w:bCs/>
          <w:sz w:val="24"/>
          <w:szCs w:val="24"/>
        </w:rPr>
      </w:pPr>
      <w:r w:rsidRPr="00B505F6">
        <w:rPr>
          <w:rFonts w:ascii="Courier New" w:hAnsi="Courier New" w:cs="Courier New"/>
          <w:b/>
          <w:bCs/>
          <w:sz w:val="24"/>
          <w:szCs w:val="24"/>
        </w:rPr>
        <w:t>A.</w:t>
      </w:r>
      <w:r w:rsidRPr="00B505F6" w:rsidR="00E33388">
        <w:rPr>
          <w:rFonts w:ascii="Courier New" w:hAnsi="Courier New" w:cs="Courier New"/>
          <w:b/>
          <w:bCs/>
          <w:sz w:val="24"/>
          <w:szCs w:val="24"/>
        </w:rPr>
        <w:t>14.  Annualized Cost to the Government</w:t>
      </w:r>
    </w:p>
    <w:p w:rsidRPr="00C762CE" w:rsidR="00E33388" w:rsidP="00C762CE" w:rsidRDefault="00E33388" w14:paraId="388ACD03" w14:textId="77777777">
      <w:pPr>
        <w:pStyle w:val="EndnoteText"/>
        <w:rPr>
          <w:rFonts w:ascii="Courier New" w:hAnsi="Courier New" w:cs="Courier New"/>
          <w:sz w:val="24"/>
          <w:szCs w:val="24"/>
        </w:rPr>
      </w:pPr>
    </w:p>
    <w:p w:rsidRPr="00E258C3" w:rsidR="00E33388" w:rsidP="00E258C3" w:rsidRDefault="00E33388" w14:paraId="3FE7BC0A" w14:textId="77777777">
      <w:pPr>
        <w:rPr>
          <w:rFonts w:ascii="Courier New" w:hAnsi="Courier New" w:cs="Courier New"/>
          <w:sz w:val="24"/>
          <w:szCs w:val="24"/>
        </w:rPr>
      </w:pPr>
      <w:r w:rsidRPr="00E258C3">
        <w:rPr>
          <w:rFonts w:ascii="Courier New" w:hAnsi="Courier New" w:cs="Courier New"/>
          <w:sz w:val="24"/>
          <w:szCs w:val="24"/>
        </w:rPr>
        <w:t>Table A14: Annualized Cost to the Government</w:t>
      </w:r>
    </w:p>
    <w:p w:rsidRPr="00C762CE" w:rsidR="0024262B" w:rsidP="00C762CE" w:rsidRDefault="0024262B" w14:paraId="38259E34" w14:textId="77777777">
      <w:pPr>
        <w:pStyle w:val="EndnoteText"/>
        <w:rPr>
          <w:rFonts w:ascii="Courier New" w:hAnsi="Courier New" w:cs="Courier New"/>
          <w:sz w:val="24"/>
          <w:szCs w:val="24"/>
        </w:rPr>
      </w:pPr>
    </w:p>
    <w:tbl>
      <w:tblPr>
        <w:tblStyle w:val="TableGrid"/>
        <w:tblW w:w="0" w:type="auto"/>
        <w:tblLook w:val="04A0" w:firstRow="1" w:lastRow="0" w:firstColumn="1" w:lastColumn="0" w:noHBand="0" w:noVBand="1"/>
      </w:tblPr>
      <w:tblGrid>
        <w:gridCol w:w="3110"/>
        <w:gridCol w:w="2067"/>
        <w:gridCol w:w="1680"/>
        <w:gridCol w:w="1491"/>
        <w:gridCol w:w="1722"/>
      </w:tblGrid>
      <w:tr w:rsidRPr="00C762CE" w:rsidR="00E33388" w:rsidTr="00E33388" w14:paraId="7EF2B213" w14:textId="77777777">
        <w:tc>
          <w:tcPr>
            <w:tcW w:w="3110" w:type="dxa"/>
          </w:tcPr>
          <w:p w:rsidRPr="00C762CE" w:rsidR="00E33388" w:rsidP="00C762CE" w:rsidRDefault="00E33388" w14:paraId="1633112D" w14:textId="77777777">
            <w:pPr>
              <w:pStyle w:val="EndnoteText"/>
              <w:rPr>
                <w:rFonts w:ascii="Courier New" w:hAnsi="Courier New" w:cs="Courier New"/>
                <w:sz w:val="24"/>
                <w:szCs w:val="24"/>
              </w:rPr>
            </w:pPr>
          </w:p>
        </w:tc>
        <w:tc>
          <w:tcPr>
            <w:tcW w:w="2067" w:type="dxa"/>
          </w:tcPr>
          <w:p w:rsidRPr="00C762CE" w:rsidR="00E33388" w:rsidP="00C762CE" w:rsidRDefault="00E33388" w14:paraId="4026AE7C" w14:textId="77777777">
            <w:pPr>
              <w:pStyle w:val="EndnoteText"/>
              <w:rPr>
                <w:rFonts w:ascii="Courier New" w:hAnsi="Courier New" w:cs="Courier New"/>
                <w:sz w:val="24"/>
                <w:szCs w:val="24"/>
              </w:rPr>
            </w:pPr>
            <w:r w:rsidRPr="00C762CE">
              <w:rPr>
                <w:rFonts w:ascii="Courier New" w:hAnsi="Courier New" w:cs="Courier New"/>
                <w:sz w:val="24"/>
                <w:szCs w:val="24"/>
              </w:rPr>
              <w:t>Federal salary grade</w:t>
            </w:r>
          </w:p>
        </w:tc>
        <w:tc>
          <w:tcPr>
            <w:tcW w:w="1680" w:type="dxa"/>
          </w:tcPr>
          <w:p w:rsidRPr="00C762CE" w:rsidR="00E33388" w:rsidP="00C762CE" w:rsidRDefault="00E33388" w14:paraId="27009B4C" w14:textId="77777777">
            <w:pPr>
              <w:pStyle w:val="EndnoteText"/>
              <w:rPr>
                <w:rFonts w:ascii="Courier New" w:hAnsi="Courier New" w:cs="Courier New"/>
                <w:sz w:val="24"/>
                <w:szCs w:val="24"/>
              </w:rPr>
            </w:pPr>
            <w:r w:rsidRPr="00C762CE">
              <w:rPr>
                <w:rFonts w:ascii="Courier New" w:hAnsi="Courier New" w:cs="Courier New"/>
                <w:sz w:val="24"/>
                <w:szCs w:val="24"/>
              </w:rPr>
              <w:t>Salary</w:t>
            </w:r>
          </w:p>
        </w:tc>
        <w:tc>
          <w:tcPr>
            <w:tcW w:w="1491" w:type="dxa"/>
          </w:tcPr>
          <w:p w:rsidRPr="00C762CE" w:rsidR="00E33388" w:rsidP="00C762CE" w:rsidRDefault="00E33388" w14:paraId="5D527AB0" w14:textId="77777777">
            <w:pPr>
              <w:pStyle w:val="EndnoteText"/>
              <w:rPr>
                <w:rFonts w:ascii="Courier New" w:hAnsi="Courier New" w:cs="Courier New"/>
                <w:sz w:val="24"/>
                <w:szCs w:val="24"/>
              </w:rPr>
            </w:pPr>
            <w:r w:rsidRPr="00C762CE">
              <w:rPr>
                <w:rFonts w:ascii="Courier New" w:hAnsi="Courier New" w:cs="Courier New"/>
                <w:sz w:val="24"/>
                <w:szCs w:val="24"/>
              </w:rPr>
              <w:t>% effort</w:t>
            </w:r>
          </w:p>
        </w:tc>
        <w:tc>
          <w:tcPr>
            <w:tcW w:w="1722" w:type="dxa"/>
          </w:tcPr>
          <w:p w:rsidRPr="00C762CE" w:rsidR="00E33388" w:rsidP="00C762CE" w:rsidRDefault="00E33388" w14:paraId="4039A81A" w14:textId="77777777">
            <w:pPr>
              <w:pStyle w:val="EndnoteText"/>
              <w:rPr>
                <w:rFonts w:ascii="Courier New" w:hAnsi="Courier New" w:cs="Courier New"/>
                <w:sz w:val="24"/>
                <w:szCs w:val="24"/>
              </w:rPr>
            </w:pPr>
            <w:r w:rsidRPr="00C762CE">
              <w:rPr>
                <w:rFonts w:ascii="Courier New" w:hAnsi="Courier New" w:cs="Courier New"/>
                <w:sz w:val="24"/>
                <w:szCs w:val="24"/>
              </w:rPr>
              <w:t>Annualized cost</w:t>
            </w:r>
          </w:p>
        </w:tc>
      </w:tr>
      <w:tr w:rsidRPr="00C762CE" w:rsidR="00E33388" w:rsidTr="00E33388" w14:paraId="5B9E0DF6" w14:textId="77777777">
        <w:tc>
          <w:tcPr>
            <w:tcW w:w="3110" w:type="dxa"/>
          </w:tcPr>
          <w:p w:rsidRPr="00C762CE" w:rsidR="00E33388" w:rsidP="00C762CE" w:rsidRDefault="00E33388" w14:paraId="3FA691CA" w14:textId="77777777">
            <w:pPr>
              <w:pStyle w:val="EndnoteText"/>
              <w:rPr>
                <w:rFonts w:ascii="Courier New" w:hAnsi="Courier New" w:cs="Courier New"/>
                <w:sz w:val="24"/>
                <w:szCs w:val="24"/>
              </w:rPr>
            </w:pPr>
            <w:r w:rsidRPr="00C762CE">
              <w:rPr>
                <w:rFonts w:ascii="Courier New" w:hAnsi="Courier New" w:cs="Courier New"/>
                <w:sz w:val="24"/>
                <w:szCs w:val="24"/>
              </w:rPr>
              <w:t>Co-operative agreement grant</w:t>
            </w:r>
          </w:p>
        </w:tc>
        <w:tc>
          <w:tcPr>
            <w:tcW w:w="2067" w:type="dxa"/>
          </w:tcPr>
          <w:p w:rsidRPr="00C762CE" w:rsidR="00E33388" w:rsidP="00C762CE" w:rsidRDefault="00E33388" w14:paraId="7433DB34" w14:textId="77777777">
            <w:pPr>
              <w:pStyle w:val="EndnoteText"/>
              <w:rPr>
                <w:rFonts w:ascii="Courier New" w:hAnsi="Courier New" w:cs="Courier New"/>
                <w:sz w:val="24"/>
                <w:szCs w:val="24"/>
              </w:rPr>
            </w:pPr>
            <w:r w:rsidRPr="00C762CE">
              <w:rPr>
                <w:rFonts w:ascii="Courier New" w:hAnsi="Courier New" w:cs="Courier New"/>
                <w:sz w:val="24"/>
                <w:szCs w:val="24"/>
              </w:rPr>
              <w:t>----</w:t>
            </w:r>
          </w:p>
        </w:tc>
        <w:tc>
          <w:tcPr>
            <w:tcW w:w="1680" w:type="dxa"/>
          </w:tcPr>
          <w:p w:rsidRPr="00C762CE" w:rsidR="00E33388" w:rsidP="00C762CE" w:rsidRDefault="00E33388" w14:paraId="046D5E85" w14:textId="77777777">
            <w:pPr>
              <w:pStyle w:val="EndnoteText"/>
              <w:rPr>
                <w:rFonts w:ascii="Courier New" w:hAnsi="Courier New" w:cs="Courier New"/>
                <w:sz w:val="24"/>
                <w:szCs w:val="24"/>
              </w:rPr>
            </w:pPr>
            <w:r w:rsidRPr="00C762CE">
              <w:rPr>
                <w:rFonts w:ascii="Courier New" w:hAnsi="Courier New" w:cs="Courier New"/>
                <w:sz w:val="24"/>
                <w:szCs w:val="24"/>
              </w:rPr>
              <w:t>----</w:t>
            </w:r>
          </w:p>
        </w:tc>
        <w:tc>
          <w:tcPr>
            <w:tcW w:w="1491" w:type="dxa"/>
          </w:tcPr>
          <w:p w:rsidRPr="00C762CE" w:rsidR="00E33388" w:rsidP="00C762CE" w:rsidRDefault="00E33388" w14:paraId="72CFB4E8" w14:textId="77777777">
            <w:pPr>
              <w:pStyle w:val="EndnoteText"/>
              <w:rPr>
                <w:rFonts w:ascii="Courier New" w:hAnsi="Courier New" w:cs="Courier New"/>
                <w:sz w:val="24"/>
                <w:szCs w:val="24"/>
              </w:rPr>
            </w:pPr>
            <w:r w:rsidRPr="00C762CE">
              <w:rPr>
                <w:rFonts w:ascii="Courier New" w:hAnsi="Courier New" w:cs="Courier New"/>
                <w:sz w:val="24"/>
                <w:szCs w:val="24"/>
              </w:rPr>
              <w:t>----</w:t>
            </w:r>
          </w:p>
        </w:tc>
        <w:tc>
          <w:tcPr>
            <w:tcW w:w="1722" w:type="dxa"/>
          </w:tcPr>
          <w:p w:rsidRPr="00C762CE" w:rsidR="00E33388" w:rsidP="00C762CE" w:rsidRDefault="00E33388" w14:paraId="255C2903" w14:textId="77777777">
            <w:pPr>
              <w:pStyle w:val="EndnoteText"/>
              <w:rPr>
                <w:rFonts w:ascii="Courier New" w:hAnsi="Courier New" w:cs="Courier New"/>
                <w:sz w:val="24"/>
                <w:szCs w:val="24"/>
              </w:rPr>
            </w:pPr>
            <w:r w:rsidRPr="00C762CE">
              <w:rPr>
                <w:rFonts w:ascii="Courier New" w:hAnsi="Courier New" w:cs="Courier New"/>
                <w:sz w:val="24"/>
                <w:szCs w:val="24"/>
              </w:rPr>
              <w:t>$</w:t>
            </w:r>
            <w:r w:rsidRPr="00C762CE" w:rsidR="0024262B">
              <w:rPr>
                <w:rFonts w:ascii="Courier New" w:hAnsi="Courier New" w:cs="Courier New"/>
                <w:sz w:val="24"/>
                <w:szCs w:val="24"/>
              </w:rPr>
              <w:t>549,784</w:t>
            </w:r>
          </w:p>
        </w:tc>
      </w:tr>
      <w:tr w:rsidRPr="00C762CE" w:rsidR="00E33388" w:rsidTr="00E33388" w14:paraId="7894FE58" w14:textId="77777777">
        <w:tc>
          <w:tcPr>
            <w:tcW w:w="3110" w:type="dxa"/>
            <w:shd w:val="clear" w:color="auto" w:fill="auto"/>
          </w:tcPr>
          <w:p w:rsidRPr="00C762CE" w:rsidR="00E33388" w:rsidP="00C762CE" w:rsidRDefault="00E33388" w14:paraId="598A8735" w14:textId="77777777">
            <w:pPr>
              <w:pStyle w:val="EndnoteText"/>
              <w:rPr>
                <w:rFonts w:ascii="Courier New" w:hAnsi="Courier New" w:cs="Courier New"/>
                <w:sz w:val="24"/>
                <w:szCs w:val="24"/>
              </w:rPr>
            </w:pPr>
            <w:r w:rsidRPr="00C762CE">
              <w:rPr>
                <w:rFonts w:ascii="Courier New" w:hAnsi="Courier New" w:cs="Courier New"/>
                <w:sz w:val="24"/>
                <w:szCs w:val="24"/>
              </w:rPr>
              <w:t xml:space="preserve">CDC Project Officer </w:t>
            </w:r>
          </w:p>
        </w:tc>
        <w:tc>
          <w:tcPr>
            <w:tcW w:w="2067" w:type="dxa"/>
            <w:shd w:val="clear" w:color="auto" w:fill="auto"/>
          </w:tcPr>
          <w:p w:rsidRPr="00C762CE" w:rsidR="00E33388" w:rsidP="00C762CE" w:rsidRDefault="00E33388" w14:paraId="3271EB39" w14:textId="77777777">
            <w:pPr>
              <w:pStyle w:val="EndnoteText"/>
              <w:rPr>
                <w:rFonts w:ascii="Courier New" w:hAnsi="Courier New" w:cs="Courier New"/>
                <w:sz w:val="24"/>
                <w:szCs w:val="24"/>
              </w:rPr>
            </w:pPr>
            <w:r w:rsidRPr="00C762CE">
              <w:rPr>
                <w:rFonts w:ascii="Courier New" w:hAnsi="Courier New" w:cs="Courier New"/>
                <w:sz w:val="24"/>
                <w:szCs w:val="24"/>
              </w:rPr>
              <w:t>GS 14-10</w:t>
            </w:r>
          </w:p>
        </w:tc>
        <w:tc>
          <w:tcPr>
            <w:tcW w:w="1680" w:type="dxa"/>
            <w:shd w:val="clear" w:color="auto" w:fill="auto"/>
          </w:tcPr>
          <w:p w:rsidRPr="00C762CE" w:rsidR="00E33388" w:rsidP="00C762CE" w:rsidRDefault="00E33388" w14:paraId="5759C3EB" w14:textId="4D716146">
            <w:pPr>
              <w:pStyle w:val="EndnoteText"/>
              <w:rPr>
                <w:rFonts w:ascii="Courier New" w:hAnsi="Courier New" w:cs="Courier New"/>
                <w:sz w:val="24"/>
                <w:szCs w:val="24"/>
              </w:rPr>
            </w:pPr>
            <w:r w:rsidRPr="00C762CE">
              <w:rPr>
                <w:rFonts w:ascii="Courier New" w:hAnsi="Courier New" w:cs="Courier New"/>
                <w:sz w:val="24"/>
                <w:szCs w:val="24"/>
              </w:rPr>
              <w:t>$14</w:t>
            </w:r>
            <w:r w:rsidR="00215C70">
              <w:rPr>
                <w:rFonts w:ascii="Courier New" w:hAnsi="Courier New" w:cs="Courier New"/>
                <w:sz w:val="24"/>
                <w:szCs w:val="24"/>
              </w:rPr>
              <w:t>9,129</w:t>
            </w:r>
          </w:p>
        </w:tc>
        <w:tc>
          <w:tcPr>
            <w:tcW w:w="1491" w:type="dxa"/>
            <w:shd w:val="clear" w:color="auto" w:fill="auto"/>
          </w:tcPr>
          <w:p w:rsidRPr="00C762CE" w:rsidR="00E33388" w:rsidP="00C762CE" w:rsidRDefault="00E33388" w14:paraId="29BE02E3" w14:textId="77777777">
            <w:pPr>
              <w:pStyle w:val="EndnoteText"/>
              <w:rPr>
                <w:rFonts w:ascii="Courier New" w:hAnsi="Courier New" w:cs="Courier New"/>
                <w:sz w:val="24"/>
                <w:szCs w:val="24"/>
              </w:rPr>
            </w:pPr>
            <w:r w:rsidRPr="00C762CE">
              <w:rPr>
                <w:rFonts w:ascii="Courier New" w:hAnsi="Courier New" w:cs="Courier New"/>
                <w:sz w:val="24"/>
                <w:szCs w:val="24"/>
              </w:rPr>
              <w:t>50%</w:t>
            </w:r>
          </w:p>
        </w:tc>
        <w:tc>
          <w:tcPr>
            <w:tcW w:w="1722" w:type="dxa"/>
            <w:shd w:val="clear" w:color="auto" w:fill="auto"/>
          </w:tcPr>
          <w:p w:rsidRPr="00C762CE" w:rsidR="00E33388" w:rsidP="00C762CE" w:rsidRDefault="00E33388" w14:paraId="7981833F" w14:textId="3B65B8FE">
            <w:pPr>
              <w:spacing w:line="360" w:lineRule="auto"/>
              <w:rPr>
                <w:rFonts w:ascii="Courier New" w:hAnsi="Courier New" w:cs="Courier New"/>
                <w:color w:val="000000"/>
                <w:sz w:val="24"/>
                <w:szCs w:val="24"/>
              </w:rPr>
            </w:pPr>
            <w:r w:rsidRPr="00C762CE">
              <w:rPr>
                <w:rFonts w:ascii="Courier New" w:hAnsi="Courier New" w:cs="Courier New"/>
                <w:color w:val="000000"/>
                <w:sz w:val="24"/>
                <w:szCs w:val="24"/>
              </w:rPr>
              <w:t>$</w:t>
            </w:r>
            <w:r w:rsidR="00E71614">
              <w:rPr>
                <w:rFonts w:ascii="Courier New" w:hAnsi="Courier New" w:cs="Courier New"/>
                <w:color w:val="000000"/>
                <w:sz w:val="24"/>
                <w:szCs w:val="24"/>
              </w:rPr>
              <w:t>74,566</w:t>
            </w:r>
          </w:p>
        </w:tc>
      </w:tr>
      <w:tr w:rsidRPr="00C762CE" w:rsidR="00E33388" w:rsidTr="00E33388" w14:paraId="5F6408B0" w14:textId="77777777">
        <w:tc>
          <w:tcPr>
            <w:tcW w:w="3110" w:type="dxa"/>
            <w:shd w:val="clear" w:color="auto" w:fill="auto"/>
          </w:tcPr>
          <w:p w:rsidRPr="00C762CE" w:rsidR="00E33388" w:rsidP="00C762CE" w:rsidRDefault="00E33388" w14:paraId="06EE7CEB" w14:textId="77777777">
            <w:pPr>
              <w:pStyle w:val="EndnoteText"/>
              <w:rPr>
                <w:rFonts w:ascii="Courier New" w:hAnsi="Courier New" w:cs="Courier New"/>
                <w:sz w:val="24"/>
                <w:szCs w:val="24"/>
              </w:rPr>
            </w:pPr>
            <w:r w:rsidRPr="00C762CE">
              <w:rPr>
                <w:rFonts w:ascii="Courier New" w:hAnsi="Courier New" w:cs="Courier New"/>
                <w:sz w:val="24"/>
                <w:szCs w:val="24"/>
              </w:rPr>
              <w:t xml:space="preserve">Project Coordinator </w:t>
            </w:r>
          </w:p>
        </w:tc>
        <w:tc>
          <w:tcPr>
            <w:tcW w:w="2067" w:type="dxa"/>
            <w:shd w:val="clear" w:color="auto" w:fill="auto"/>
          </w:tcPr>
          <w:p w:rsidRPr="00C762CE" w:rsidR="00E33388" w:rsidP="00C762CE" w:rsidRDefault="00E33388" w14:paraId="063AFC18" w14:textId="77777777">
            <w:pPr>
              <w:pStyle w:val="EndnoteText"/>
              <w:rPr>
                <w:rFonts w:ascii="Courier New" w:hAnsi="Courier New" w:cs="Courier New"/>
                <w:sz w:val="24"/>
                <w:szCs w:val="24"/>
              </w:rPr>
            </w:pPr>
            <w:r w:rsidRPr="00C762CE">
              <w:rPr>
                <w:rFonts w:ascii="Courier New" w:hAnsi="Courier New" w:cs="Courier New"/>
                <w:color w:val="auto"/>
                <w:sz w:val="24"/>
                <w:szCs w:val="24"/>
              </w:rPr>
              <w:t>Contractor</w:t>
            </w:r>
          </w:p>
        </w:tc>
        <w:tc>
          <w:tcPr>
            <w:tcW w:w="1680" w:type="dxa"/>
            <w:shd w:val="clear" w:color="auto" w:fill="auto"/>
          </w:tcPr>
          <w:p w:rsidRPr="00C762CE" w:rsidR="00E33388" w:rsidP="00C762CE" w:rsidRDefault="00E33388" w14:paraId="1FE5EB74" w14:textId="77777777">
            <w:pPr>
              <w:pStyle w:val="EndnoteText"/>
              <w:rPr>
                <w:rFonts w:ascii="Courier New" w:hAnsi="Courier New" w:cs="Courier New"/>
                <w:sz w:val="24"/>
                <w:szCs w:val="24"/>
              </w:rPr>
            </w:pPr>
            <w:r w:rsidRPr="00C762CE">
              <w:rPr>
                <w:rFonts w:ascii="Courier New" w:hAnsi="Courier New" w:cs="Courier New"/>
                <w:color w:val="auto"/>
                <w:sz w:val="24"/>
                <w:szCs w:val="24"/>
              </w:rPr>
              <w:t>$</w:t>
            </w:r>
            <w:r w:rsidRPr="00C762CE" w:rsidR="0024262B">
              <w:rPr>
                <w:rFonts w:ascii="Courier New" w:hAnsi="Courier New" w:cs="Courier New"/>
                <w:color w:val="auto"/>
                <w:sz w:val="24"/>
                <w:szCs w:val="24"/>
              </w:rPr>
              <w:t>67,523</w:t>
            </w:r>
          </w:p>
        </w:tc>
        <w:tc>
          <w:tcPr>
            <w:tcW w:w="1491" w:type="dxa"/>
            <w:shd w:val="clear" w:color="auto" w:fill="auto"/>
          </w:tcPr>
          <w:p w:rsidRPr="00C762CE" w:rsidR="00E33388" w:rsidP="00C762CE" w:rsidRDefault="00E33388" w14:paraId="52868699" w14:textId="77777777">
            <w:pPr>
              <w:pStyle w:val="EndnoteText"/>
              <w:rPr>
                <w:rFonts w:ascii="Courier New" w:hAnsi="Courier New" w:cs="Courier New"/>
                <w:sz w:val="24"/>
                <w:szCs w:val="24"/>
              </w:rPr>
            </w:pPr>
            <w:r w:rsidRPr="00C762CE">
              <w:rPr>
                <w:rFonts w:ascii="Courier New" w:hAnsi="Courier New" w:cs="Courier New"/>
                <w:sz w:val="24"/>
                <w:szCs w:val="24"/>
              </w:rPr>
              <w:t>50%</w:t>
            </w:r>
          </w:p>
        </w:tc>
        <w:tc>
          <w:tcPr>
            <w:tcW w:w="1722" w:type="dxa"/>
            <w:shd w:val="clear" w:color="auto" w:fill="auto"/>
          </w:tcPr>
          <w:p w:rsidRPr="00C762CE" w:rsidR="00E33388" w:rsidP="00C762CE" w:rsidRDefault="00E33388" w14:paraId="0DE68409" w14:textId="77777777">
            <w:pPr>
              <w:spacing w:line="360" w:lineRule="auto"/>
              <w:rPr>
                <w:rFonts w:ascii="Courier New" w:hAnsi="Courier New" w:cs="Courier New"/>
                <w:color w:val="000000"/>
                <w:sz w:val="24"/>
                <w:szCs w:val="24"/>
              </w:rPr>
            </w:pPr>
            <w:r w:rsidRPr="00C762CE">
              <w:rPr>
                <w:rFonts w:ascii="Courier New" w:hAnsi="Courier New" w:cs="Courier New"/>
                <w:color w:val="000000"/>
                <w:sz w:val="24"/>
                <w:szCs w:val="24"/>
              </w:rPr>
              <w:t>$</w:t>
            </w:r>
            <w:r w:rsidRPr="00C762CE" w:rsidR="0024262B">
              <w:rPr>
                <w:rFonts w:ascii="Courier New" w:hAnsi="Courier New" w:cs="Courier New"/>
                <w:color w:val="000000"/>
                <w:sz w:val="24"/>
                <w:szCs w:val="24"/>
              </w:rPr>
              <w:t>33,762</w:t>
            </w:r>
            <w:r w:rsidRPr="00C762CE">
              <w:rPr>
                <w:rFonts w:ascii="Courier New" w:hAnsi="Courier New" w:cs="Courier New"/>
                <w:color w:val="000000"/>
                <w:sz w:val="24"/>
                <w:szCs w:val="24"/>
              </w:rPr>
              <w:t xml:space="preserve"> </w:t>
            </w:r>
          </w:p>
        </w:tc>
      </w:tr>
      <w:tr w:rsidRPr="00C762CE" w:rsidR="002A3364" w:rsidTr="00E33388" w14:paraId="4E775391" w14:textId="77777777">
        <w:tc>
          <w:tcPr>
            <w:tcW w:w="3110" w:type="dxa"/>
            <w:shd w:val="clear" w:color="auto" w:fill="auto"/>
          </w:tcPr>
          <w:p w:rsidRPr="00C762CE" w:rsidR="002A3364" w:rsidP="00C762CE" w:rsidRDefault="002A3364" w14:paraId="1BAE235A" w14:textId="77777777">
            <w:pPr>
              <w:pStyle w:val="EndnoteText"/>
              <w:rPr>
                <w:rFonts w:ascii="Courier New" w:hAnsi="Courier New" w:cs="Courier New"/>
                <w:sz w:val="24"/>
                <w:szCs w:val="24"/>
              </w:rPr>
            </w:pPr>
            <w:r w:rsidRPr="00C762CE">
              <w:rPr>
                <w:rFonts w:ascii="Courier New" w:hAnsi="Courier New" w:cs="Courier New"/>
                <w:sz w:val="24"/>
                <w:szCs w:val="24"/>
              </w:rPr>
              <w:t xml:space="preserve">CDC Statistician </w:t>
            </w:r>
          </w:p>
        </w:tc>
        <w:tc>
          <w:tcPr>
            <w:tcW w:w="2067" w:type="dxa"/>
            <w:shd w:val="clear" w:color="auto" w:fill="auto"/>
          </w:tcPr>
          <w:p w:rsidRPr="00C762CE" w:rsidR="002A3364" w:rsidP="00C762CE" w:rsidRDefault="002A3364" w14:paraId="028EFE41" w14:textId="77777777">
            <w:pPr>
              <w:pStyle w:val="EndnoteText"/>
              <w:rPr>
                <w:rFonts w:ascii="Courier New" w:hAnsi="Courier New" w:cs="Courier New"/>
                <w:sz w:val="24"/>
                <w:szCs w:val="24"/>
              </w:rPr>
            </w:pPr>
            <w:r w:rsidRPr="00C762CE">
              <w:rPr>
                <w:rFonts w:ascii="Courier New" w:hAnsi="Courier New" w:cs="Courier New"/>
                <w:sz w:val="24"/>
                <w:szCs w:val="24"/>
              </w:rPr>
              <w:t>GS 14-10</w:t>
            </w:r>
          </w:p>
        </w:tc>
        <w:tc>
          <w:tcPr>
            <w:tcW w:w="1680" w:type="dxa"/>
            <w:shd w:val="clear" w:color="auto" w:fill="auto"/>
          </w:tcPr>
          <w:p w:rsidRPr="00C762CE" w:rsidR="002A3364" w:rsidP="00C762CE" w:rsidRDefault="002A3364" w14:paraId="42BCACD3" w14:textId="0A94B8D4">
            <w:pPr>
              <w:pStyle w:val="EndnoteText"/>
              <w:rPr>
                <w:rFonts w:ascii="Courier New" w:hAnsi="Courier New" w:cs="Courier New"/>
                <w:sz w:val="24"/>
                <w:szCs w:val="24"/>
              </w:rPr>
            </w:pPr>
            <w:r w:rsidRPr="00C762CE">
              <w:rPr>
                <w:rFonts w:ascii="Courier New" w:hAnsi="Courier New" w:cs="Courier New"/>
                <w:sz w:val="24"/>
                <w:szCs w:val="24"/>
              </w:rPr>
              <w:t>$</w:t>
            </w:r>
            <w:r w:rsidRPr="00C762CE" w:rsidR="00D81BF7">
              <w:rPr>
                <w:rFonts w:ascii="Courier New" w:hAnsi="Courier New" w:cs="Courier New"/>
                <w:sz w:val="24"/>
                <w:szCs w:val="24"/>
              </w:rPr>
              <w:t>14</w:t>
            </w:r>
            <w:r w:rsidR="00D81BF7">
              <w:rPr>
                <w:rFonts w:ascii="Courier New" w:hAnsi="Courier New" w:cs="Courier New"/>
                <w:sz w:val="24"/>
                <w:szCs w:val="24"/>
              </w:rPr>
              <w:t>9,129</w:t>
            </w:r>
          </w:p>
        </w:tc>
        <w:tc>
          <w:tcPr>
            <w:tcW w:w="1491" w:type="dxa"/>
            <w:shd w:val="clear" w:color="auto" w:fill="auto"/>
          </w:tcPr>
          <w:p w:rsidRPr="00C762CE" w:rsidR="002A3364" w:rsidP="00C762CE" w:rsidRDefault="002A3364" w14:paraId="5B3EF0BF" w14:textId="77777777">
            <w:pPr>
              <w:pStyle w:val="EndnoteText"/>
              <w:rPr>
                <w:rFonts w:ascii="Courier New" w:hAnsi="Courier New" w:cs="Courier New"/>
                <w:sz w:val="24"/>
                <w:szCs w:val="24"/>
              </w:rPr>
            </w:pPr>
            <w:r w:rsidRPr="00C762CE">
              <w:rPr>
                <w:rFonts w:ascii="Courier New" w:hAnsi="Courier New" w:cs="Courier New"/>
                <w:sz w:val="24"/>
                <w:szCs w:val="24"/>
              </w:rPr>
              <w:t>20%</w:t>
            </w:r>
          </w:p>
        </w:tc>
        <w:tc>
          <w:tcPr>
            <w:tcW w:w="1722" w:type="dxa"/>
            <w:shd w:val="clear" w:color="auto" w:fill="auto"/>
          </w:tcPr>
          <w:p w:rsidRPr="00C762CE" w:rsidR="002A3364" w:rsidP="00C762CE" w:rsidRDefault="002A3364" w14:paraId="18A6B4EB" w14:textId="32FE027F">
            <w:pPr>
              <w:spacing w:line="360" w:lineRule="auto"/>
              <w:rPr>
                <w:rFonts w:ascii="Courier New" w:hAnsi="Courier New" w:cs="Courier New"/>
                <w:color w:val="000000"/>
                <w:sz w:val="24"/>
                <w:szCs w:val="24"/>
              </w:rPr>
            </w:pPr>
            <w:r w:rsidRPr="00C762CE">
              <w:rPr>
                <w:rFonts w:ascii="Courier New" w:hAnsi="Courier New" w:cs="Courier New"/>
                <w:color w:val="000000"/>
                <w:sz w:val="24"/>
                <w:szCs w:val="24"/>
              </w:rPr>
              <w:t>$29,</w:t>
            </w:r>
            <w:r w:rsidR="00CD143E">
              <w:rPr>
                <w:rFonts w:ascii="Courier New" w:hAnsi="Courier New" w:cs="Courier New"/>
                <w:color w:val="000000"/>
                <w:sz w:val="24"/>
                <w:szCs w:val="24"/>
              </w:rPr>
              <w:t>826</w:t>
            </w:r>
          </w:p>
        </w:tc>
      </w:tr>
      <w:tr w:rsidRPr="00C762CE" w:rsidR="002A3364" w:rsidTr="00E33388" w14:paraId="7262553D" w14:textId="77777777">
        <w:tc>
          <w:tcPr>
            <w:tcW w:w="3110" w:type="dxa"/>
            <w:shd w:val="clear" w:color="auto" w:fill="auto"/>
          </w:tcPr>
          <w:p w:rsidRPr="00C762CE" w:rsidR="002A3364" w:rsidP="00C762CE" w:rsidRDefault="002A3364" w14:paraId="52CDC45B" w14:textId="77777777">
            <w:pPr>
              <w:pStyle w:val="EndnoteText"/>
              <w:rPr>
                <w:rFonts w:ascii="Courier New" w:hAnsi="Courier New" w:cs="Courier New"/>
                <w:sz w:val="24"/>
                <w:szCs w:val="24"/>
              </w:rPr>
            </w:pPr>
            <w:r w:rsidRPr="00C762CE">
              <w:rPr>
                <w:rFonts w:ascii="Courier New" w:hAnsi="Courier New" w:cs="Courier New"/>
                <w:sz w:val="24"/>
                <w:szCs w:val="24"/>
              </w:rPr>
              <w:lastRenderedPageBreak/>
              <w:t xml:space="preserve">CDC Data manager </w:t>
            </w:r>
          </w:p>
        </w:tc>
        <w:tc>
          <w:tcPr>
            <w:tcW w:w="2067" w:type="dxa"/>
            <w:shd w:val="clear" w:color="auto" w:fill="auto"/>
          </w:tcPr>
          <w:p w:rsidRPr="00C762CE" w:rsidR="002A3364" w:rsidP="00C762CE" w:rsidRDefault="002A3364" w14:paraId="3AF2B95D" w14:textId="77777777">
            <w:pPr>
              <w:pStyle w:val="EndnoteText"/>
              <w:rPr>
                <w:rFonts w:ascii="Courier New" w:hAnsi="Courier New" w:cs="Courier New"/>
                <w:sz w:val="24"/>
                <w:szCs w:val="24"/>
              </w:rPr>
            </w:pPr>
            <w:r w:rsidRPr="00C762CE">
              <w:rPr>
                <w:rFonts w:ascii="Courier New" w:hAnsi="Courier New" w:cs="Courier New"/>
                <w:sz w:val="24"/>
                <w:szCs w:val="24"/>
              </w:rPr>
              <w:t>Contractor</w:t>
            </w:r>
          </w:p>
        </w:tc>
        <w:tc>
          <w:tcPr>
            <w:tcW w:w="1680" w:type="dxa"/>
            <w:shd w:val="clear" w:color="auto" w:fill="auto"/>
          </w:tcPr>
          <w:p w:rsidRPr="00C762CE" w:rsidR="002A3364" w:rsidP="00C762CE" w:rsidRDefault="002A3364" w14:paraId="0CBE0A9E" w14:textId="77777777">
            <w:pPr>
              <w:pStyle w:val="EndnoteText"/>
              <w:rPr>
                <w:rFonts w:ascii="Courier New" w:hAnsi="Courier New" w:cs="Courier New"/>
                <w:sz w:val="24"/>
                <w:szCs w:val="24"/>
              </w:rPr>
            </w:pPr>
            <w:r w:rsidRPr="00C762CE">
              <w:rPr>
                <w:rFonts w:ascii="Courier New" w:hAnsi="Courier New" w:cs="Courier New"/>
                <w:sz w:val="24"/>
                <w:szCs w:val="24"/>
              </w:rPr>
              <w:t>$81,487</w:t>
            </w:r>
          </w:p>
        </w:tc>
        <w:tc>
          <w:tcPr>
            <w:tcW w:w="1491" w:type="dxa"/>
            <w:shd w:val="clear" w:color="auto" w:fill="auto"/>
          </w:tcPr>
          <w:p w:rsidRPr="00C762CE" w:rsidR="002A3364" w:rsidP="00C762CE" w:rsidRDefault="002A3364" w14:paraId="71A9FD1A" w14:textId="77777777">
            <w:pPr>
              <w:pStyle w:val="EndnoteText"/>
              <w:rPr>
                <w:rFonts w:ascii="Courier New" w:hAnsi="Courier New" w:cs="Courier New"/>
                <w:sz w:val="24"/>
                <w:szCs w:val="24"/>
              </w:rPr>
            </w:pPr>
            <w:r w:rsidRPr="00C762CE">
              <w:rPr>
                <w:rFonts w:ascii="Courier New" w:hAnsi="Courier New" w:cs="Courier New"/>
                <w:sz w:val="24"/>
                <w:szCs w:val="24"/>
              </w:rPr>
              <w:t>20%</w:t>
            </w:r>
          </w:p>
        </w:tc>
        <w:tc>
          <w:tcPr>
            <w:tcW w:w="1722" w:type="dxa"/>
            <w:shd w:val="clear" w:color="auto" w:fill="auto"/>
          </w:tcPr>
          <w:p w:rsidRPr="00C762CE" w:rsidR="002A3364" w:rsidP="00C762CE" w:rsidRDefault="002A3364" w14:paraId="215FC702" w14:textId="77777777">
            <w:pPr>
              <w:spacing w:line="360" w:lineRule="auto"/>
              <w:rPr>
                <w:rFonts w:ascii="Courier New" w:hAnsi="Courier New" w:cs="Courier New"/>
                <w:color w:val="000000"/>
                <w:sz w:val="24"/>
                <w:szCs w:val="24"/>
              </w:rPr>
            </w:pPr>
            <w:r w:rsidRPr="00C762CE">
              <w:rPr>
                <w:rFonts w:ascii="Courier New" w:hAnsi="Courier New" w:cs="Courier New"/>
                <w:color w:val="000000"/>
                <w:sz w:val="24"/>
                <w:szCs w:val="24"/>
              </w:rPr>
              <w:t xml:space="preserve">$16,297 </w:t>
            </w:r>
          </w:p>
        </w:tc>
      </w:tr>
      <w:tr w:rsidRPr="00C762CE" w:rsidR="002A3364" w:rsidTr="00E33388" w14:paraId="23674C07" w14:textId="77777777">
        <w:tc>
          <w:tcPr>
            <w:tcW w:w="3110" w:type="dxa"/>
          </w:tcPr>
          <w:p w:rsidRPr="00C762CE" w:rsidR="002A3364" w:rsidP="00C762CE" w:rsidRDefault="002A3364" w14:paraId="416D0A3C" w14:textId="77777777">
            <w:pPr>
              <w:pStyle w:val="EndnoteText"/>
              <w:rPr>
                <w:rFonts w:ascii="Courier New" w:hAnsi="Courier New" w:cs="Courier New"/>
                <w:sz w:val="24"/>
                <w:szCs w:val="24"/>
              </w:rPr>
            </w:pPr>
            <w:r w:rsidRPr="00C762CE">
              <w:rPr>
                <w:rFonts w:ascii="Courier New" w:hAnsi="Courier New" w:cs="Courier New"/>
                <w:sz w:val="24"/>
                <w:szCs w:val="24"/>
              </w:rPr>
              <w:t>CDC travel</w:t>
            </w:r>
          </w:p>
        </w:tc>
        <w:tc>
          <w:tcPr>
            <w:tcW w:w="2067" w:type="dxa"/>
          </w:tcPr>
          <w:p w:rsidRPr="00C762CE" w:rsidR="002A3364" w:rsidP="00C762CE" w:rsidRDefault="002A3364" w14:paraId="0F2E6A0E" w14:textId="77777777">
            <w:pPr>
              <w:pStyle w:val="EndnoteText"/>
              <w:rPr>
                <w:rFonts w:ascii="Courier New" w:hAnsi="Courier New" w:cs="Courier New"/>
                <w:sz w:val="24"/>
                <w:szCs w:val="24"/>
              </w:rPr>
            </w:pPr>
            <w:r w:rsidRPr="00C762CE">
              <w:rPr>
                <w:rFonts w:ascii="Courier New" w:hAnsi="Courier New" w:cs="Courier New"/>
                <w:sz w:val="24"/>
                <w:szCs w:val="24"/>
              </w:rPr>
              <w:t>----</w:t>
            </w:r>
          </w:p>
        </w:tc>
        <w:tc>
          <w:tcPr>
            <w:tcW w:w="1680" w:type="dxa"/>
          </w:tcPr>
          <w:p w:rsidRPr="00C762CE" w:rsidR="002A3364" w:rsidP="00C762CE" w:rsidRDefault="002A3364" w14:paraId="02A74ECA" w14:textId="77777777">
            <w:pPr>
              <w:pStyle w:val="EndnoteText"/>
              <w:rPr>
                <w:rFonts w:ascii="Courier New" w:hAnsi="Courier New" w:cs="Courier New"/>
                <w:sz w:val="24"/>
                <w:szCs w:val="24"/>
              </w:rPr>
            </w:pPr>
            <w:r w:rsidRPr="00C762CE">
              <w:rPr>
                <w:rFonts w:ascii="Courier New" w:hAnsi="Courier New" w:cs="Courier New"/>
                <w:sz w:val="24"/>
                <w:szCs w:val="24"/>
              </w:rPr>
              <w:t>----</w:t>
            </w:r>
          </w:p>
        </w:tc>
        <w:tc>
          <w:tcPr>
            <w:tcW w:w="1491" w:type="dxa"/>
          </w:tcPr>
          <w:p w:rsidRPr="00C762CE" w:rsidR="002A3364" w:rsidP="00C762CE" w:rsidRDefault="002A3364" w14:paraId="67865B98" w14:textId="77777777">
            <w:pPr>
              <w:pStyle w:val="EndnoteText"/>
              <w:rPr>
                <w:rFonts w:ascii="Courier New" w:hAnsi="Courier New" w:cs="Courier New"/>
                <w:sz w:val="24"/>
                <w:szCs w:val="24"/>
              </w:rPr>
            </w:pPr>
            <w:r w:rsidRPr="00C762CE">
              <w:rPr>
                <w:rFonts w:ascii="Courier New" w:hAnsi="Courier New" w:cs="Courier New"/>
                <w:sz w:val="24"/>
                <w:szCs w:val="24"/>
              </w:rPr>
              <w:t>----</w:t>
            </w:r>
          </w:p>
        </w:tc>
        <w:tc>
          <w:tcPr>
            <w:tcW w:w="1722" w:type="dxa"/>
          </w:tcPr>
          <w:p w:rsidRPr="00C762CE" w:rsidR="002A3364" w:rsidP="00C762CE" w:rsidRDefault="002A3364" w14:paraId="2874C99D" w14:textId="77777777">
            <w:pPr>
              <w:spacing w:line="360" w:lineRule="auto"/>
              <w:rPr>
                <w:rFonts w:ascii="Courier New" w:hAnsi="Courier New" w:cs="Courier New"/>
                <w:color w:val="000000"/>
                <w:sz w:val="24"/>
                <w:szCs w:val="24"/>
              </w:rPr>
            </w:pPr>
            <w:r w:rsidRPr="00C762CE">
              <w:rPr>
                <w:rFonts w:ascii="Courier New" w:hAnsi="Courier New" w:cs="Courier New"/>
                <w:color w:val="000000"/>
                <w:sz w:val="24"/>
                <w:szCs w:val="24"/>
              </w:rPr>
              <w:t>$5,000</w:t>
            </w:r>
          </w:p>
        </w:tc>
      </w:tr>
      <w:tr w:rsidRPr="00C762CE" w:rsidR="002A3364" w:rsidTr="00E33388" w14:paraId="321B05D6" w14:textId="77777777">
        <w:tc>
          <w:tcPr>
            <w:tcW w:w="3110" w:type="dxa"/>
          </w:tcPr>
          <w:p w:rsidRPr="00C762CE" w:rsidR="002A3364" w:rsidP="00C762CE" w:rsidRDefault="002A3364" w14:paraId="4CDC60AA" w14:textId="77777777">
            <w:pPr>
              <w:pStyle w:val="EndnoteText"/>
              <w:rPr>
                <w:rFonts w:ascii="Courier New" w:hAnsi="Courier New" w:cs="Courier New"/>
                <w:sz w:val="24"/>
                <w:szCs w:val="24"/>
              </w:rPr>
            </w:pPr>
            <w:r w:rsidRPr="00C762CE">
              <w:rPr>
                <w:rFonts w:ascii="Courier New" w:hAnsi="Courier New" w:cs="Courier New"/>
                <w:sz w:val="24"/>
                <w:szCs w:val="24"/>
              </w:rPr>
              <w:t>Total</w:t>
            </w:r>
          </w:p>
        </w:tc>
        <w:tc>
          <w:tcPr>
            <w:tcW w:w="2067" w:type="dxa"/>
          </w:tcPr>
          <w:p w:rsidRPr="00C762CE" w:rsidR="002A3364" w:rsidP="00C762CE" w:rsidRDefault="002A3364" w14:paraId="3D753578" w14:textId="77777777">
            <w:pPr>
              <w:pStyle w:val="EndnoteText"/>
              <w:rPr>
                <w:rFonts w:ascii="Courier New" w:hAnsi="Courier New" w:cs="Courier New"/>
                <w:sz w:val="24"/>
                <w:szCs w:val="24"/>
              </w:rPr>
            </w:pPr>
          </w:p>
        </w:tc>
        <w:tc>
          <w:tcPr>
            <w:tcW w:w="1680" w:type="dxa"/>
          </w:tcPr>
          <w:p w:rsidRPr="00C762CE" w:rsidR="002A3364" w:rsidP="00C762CE" w:rsidRDefault="002A3364" w14:paraId="54912305" w14:textId="77777777">
            <w:pPr>
              <w:pStyle w:val="EndnoteText"/>
              <w:rPr>
                <w:rFonts w:ascii="Courier New" w:hAnsi="Courier New" w:cs="Courier New"/>
                <w:sz w:val="24"/>
                <w:szCs w:val="24"/>
              </w:rPr>
            </w:pPr>
          </w:p>
        </w:tc>
        <w:tc>
          <w:tcPr>
            <w:tcW w:w="1491" w:type="dxa"/>
          </w:tcPr>
          <w:p w:rsidRPr="00C762CE" w:rsidR="002A3364" w:rsidP="00C762CE" w:rsidRDefault="002A3364" w14:paraId="5EF95C45" w14:textId="77777777">
            <w:pPr>
              <w:pStyle w:val="EndnoteText"/>
              <w:rPr>
                <w:rFonts w:ascii="Courier New" w:hAnsi="Courier New" w:cs="Courier New"/>
                <w:sz w:val="24"/>
                <w:szCs w:val="24"/>
              </w:rPr>
            </w:pPr>
          </w:p>
        </w:tc>
        <w:tc>
          <w:tcPr>
            <w:tcW w:w="1722" w:type="dxa"/>
            <w:shd w:val="clear" w:color="auto" w:fill="auto"/>
          </w:tcPr>
          <w:p w:rsidRPr="00C762CE" w:rsidR="002A3364" w:rsidP="00C762CE" w:rsidRDefault="002A3364" w14:paraId="1F559AA9" w14:textId="448B4637">
            <w:pPr>
              <w:spacing w:line="360" w:lineRule="auto"/>
              <w:rPr>
                <w:rFonts w:ascii="Courier New" w:hAnsi="Courier New" w:cs="Courier New"/>
                <w:color w:val="000000"/>
                <w:sz w:val="24"/>
                <w:szCs w:val="24"/>
              </w:rPr>
            </w:pPr>
            <w:r w:rsidRPr="00C762CE">
              <w:rPr>
                <w:rFonts w:ascii="Courier New" w:hAnsi="Courier New" w:cs="Courier New"/>
                <w:color w:val="000000"/>
                <w:sz w:val="24"/>
                <w:szCs w:val="24"/>
              </w:rPr>
              <w:t>$70</w:t>
            </w:r>
            <w:r w:rsidR="00720F2D">
              <w:rPr>
                <w:rFonts w:ascii="Courier New" w:hAnsi="Courier New" w:cs="Courier New"/>
                <w:color w:val="000000"/>
                <w:sz w:val="24"/>
                <w:szCs w:val="24"/>
              </w:rPr>
              <w:t>9,235</w:t>
            </w:r>
          </w:p>
        </w:tc>
      </w:tr>
    </w:tbl>
    <w:p w:rsidRPr="00C762CE" w:rsidR="00E33388" w:rsidP="00C762CE" w:rsidRDefault="00E33388" w14:paraId="51BB9E4F" w14:textId="77777777">
      <w:pPr>
        <w:spacing w:line="360" w:lineRule="auto"/>
        <w:rPr>
          <w:rFonts w:ascii="Courier New" w:hAnsi="Courier New" w:cs="Courier New"/>
          <w:sz w:val="24"/>
          <w:szCs w:val="24"/>
        </w:rPr>
      </w:pPr>
    </w:p>
    <w:p w:rsidRPr="00C762CE" w:rsidR="0024262B" w:rsidP="00C762CE" w:rsidRDefault="0024262B" w14:paraId="25B5260D" w14:textId="7B9CEFBD">
      <w:pPr>
        <w:pStyle w:val="EndnoteText"/>
        <w:rPr>
          <w:rFonts w:ascii="Courier New" w:hAnsi="Courier New" w:cs="Courier New"/>
          <w:sz w:val="24"/>
          <w:szCs w:val="24"/>
        </w:rPr>
      </w:pPr>
      <w:r w:rsidRPr="00C762CE">
        <w:rPr>
          <w:rFonts w:ascii="Courier New" w:hAnsi="Courier New" w:cs="Courier New"/>
          <w:sz w:val="24"/>
          <w:szCs w:val="24"/>
        </w:rPr>
        <w:t xml:space="preserve">The annualized cost to the government is </w:t>
      </w:r>
      <w:r w:rsidRPr="00C762CE" w:rsidR="002A3364">
        <w:rPr>
          <w:rFonts w:ascii="Courier New" w:hAnsi="Courier New" w:cs="Courier New"/>
          <w:sz w:val="24"/>
          <w:szCs w:val="24"/>
        </w:rPr>
        <w:t>$</w:t>
      </w:r>
      <w:r w:rsidR="00720F2D">
        <w:rPr>
          <w:rFonts w:ascii="Courier New" w:hAnsi="Courier New" w:cs="Courier New"/>
          <w:sz w:val="24"/>
          <w:szCs w:val="24"/>
        </w:rPr>
        <w:t>709,235</w:t>
      </w:r>
      <w:r w:rsidRPr="00C762CE">
        <w:rPr>
          <w:rFonts w:ascii="Courier New" w:hAnsi="Courier New" w:cs="Courier New"/>
          <w:sz w:val="24"/>
          <w:szCs w:val="24"/>
        </w:rPr>
        <w:t xml:space="preserve">. The information collection described in this request will be funded, coordinated and managed through a cooperative agreement with </w:t>
      </w:r>
      <w:r w:rsidRPr="00C762CE" w:rsidR="0078144F">
        <w:rPr>
          <w:rFonts w:ascii="Courier New" w:hAnsi="Courier New" w:cs="Courier New"/>
          <w:sz w:val="24"/>
          <w:szCs w:val="24"/>
        </w:rPr>
        <w:t xml:space="preserve">the grantee, Virginia Commonwealth University. </w:t>
      </w:r>
      <w:r w:rsidRPr="00C762CE">
        <w:rPr>
          <w:rFonts w:ascii="Courier New" w:hAnsi="Courier New" w:cs="Courier New"/>
          <w:sz w:val="24"/>
          <w:szCs w:val="24"/>
        </w:rPr>
        <w:t xml:space="preserve">The federal personnel involved in </w:t>
      </w:r>
      <w:r w:rsidR="00324A35">
        <w:rPr>
          <w:rFonts w:ascii="Courier New" w:hAnsi="Courier New" w:cs="Courier New"/>
          <w:sz w:val="24"/>
          <w:szCs w:val="24"/>
        </w:rPr>
        <w:t xml:space="preserve">the </w:t>
      </w:r>
      <w:r w:rsidRPr="00C762CE" w:rsidR="002A3364">
        <w:rPr>
          <w:rFonts w:ascii="Courier New" w:hAnsi="Courier New" w:cs="Courier New"/>
          <w:sz w:val="24"/>
          <w:szCs w:val="24"/>
        </w:rPr>
        <w:t>AIMS study</w:t>
      </w:r>
      <w:r w:rsidRPr="00C762CE">
        <w:rPr>
          <w:rFonts w:ascii="Courier New" w:hAnsi="Courier New" w:cs="Courier New"/>
          <w:sz w:val="24"/>
          <w:szCs w:val="24"/>
        </w:rPr>
        <w:t xml:space="preserve"> include a Project Officer at the GS 14 equivalent level,</w:t>
      </w:r>
      <w:r w:rsidRPr="00C762CE" w:rsidR="002A3364">
        <w:rPr>
          <w:rFonts w:ascii="Courier New" w:hAnsi="Courier New" w:cs="Courier New"/>
          <w:sz w:val="24"/>
          <w:szCs w:val="24"/>
        </w:rPr>
        <w:t xml:space="preserve"> a Statistician at the GS-14 level,</w:t>
      </w:r>
      <w:r w:rsidRPr="00C762CE">
        <w:rPr>
          <w:rFonts w:ascii="Courier New" w:hAnsi="Courier New" w:cs="Courier New"/>
          <w:sz w:val="24"/>
          <w:szCs w:val="24"/>
        </w:rPr>
        <w:t xml:space="preserve"> a Project Coordinator </w:t>
      </w:r>
      <w:r w:rsidR="008B7BA9">
        <w:rPr>
          <w:rFonts w:ascii="Courier New" w:hAnsi="Courier New" w:cs="Courier New"/>
          <w:sz w:val="24"/>
          <w:szCs w:val="24"/>
        </w:rPr>
        <w:t xml:space="preserve">and </w:t>
      </w:r>
      <w:r w:rsidR="00D47A02">
        <w:rPr>
          <w:rFonts w:ascii="Courier New" w:hAnsi="Courier New" w:cs="Courier New"/>
          <w:sz w:val="24"/>
          <w:szCs w:val="24"/>
        </w:rPr>
        <w:t xml:space="preserve">a </w:t>
      </w:r>
      <w:r w:rsidR="008B7BA9">
        <w:rPr>
          <w:rFonts w:ascii="Courier New" w:hAnsi="Courier New" w:cs="Courier New"/>
          <w:sz w:val="24"/>
          <w:szCs w:val="24"/>
        </w:rPr>
        <w:t xml:space="preserve">Data Manager both of whom are </w:t>
      </w:r>
      <w:r w:rsidRPr="00C762CE">
        <w:rPr>
          <w:rFonts w:ascii="Courier New" w:hAnsi="Courier New" w:cs="Courier New"/>
          <w:sz w:val="24"/>
          <w:szCs w:val="24"/>
        </w:rPr>
        <w:t>CDC contractor</w:t>
      </w:r>
      <w:r w:rsidR="008B7BA9">
        <w:rPr>
          <w:rFonts w:ascii="Courier New" w:hAnsi="Courier New" w:cs="Courier New"/>
          <w:sz w:val="24"/>
          <w:szCs w:val="24"/>
        </w:rPr>
        <w:t xml:space="preserve">s. </w:t>
      </w:r>
      <w:r w:rsidRPr="00C762CE">
        <w:rPr>
          <w:rFonts w:ascii="Courier New" w:hAnsi="Courier New" w:cs="Courier New"/>
          <w:sz w:val="24"/>
          <w:szCs w:val="24"/>
        </w:rPr>
        <w:t xml:space="preserve">Travel is </w:t>
      </w:r>
      <w:r w:rsidRPr="00C762CE" w:rsidR="0078144F">
        <w:rPr>
          <w:rFonts w:ascii="Courier New" w:hAnsi="Courier New" w:cs="Courier New"/>
          <w:sz w:val="24"/>
          <w:szCs w:val="24"/>
        </w:rPr>
        <w:t xml:space="preserve">for </w:t>
      </w:r>
      <w:r w:rsidRPr="00C762CE">
        <w:rPr>
          <w:rFonts w:ascii="Courier New" w:hAnsi="Courier New" w:cs="Courier New"/>
          <w:sz w:val="24"/>
          <w:szCs w:val="24"/>
        </w:rPr>
        <w:t xml:space="preserve">conducting site visits.  </w:t>
      </w:r>
      <w:r w:rsidRPr="00C762CE" w:rsidR="002A3364">
        <w:rPr>
          <w:rFonts w:ascii="Courier New" w:hAnsi="Courier New" w:cs="Courier New"/>
          <w:sz w:val="24"/>
          <w:szCs w:val="24"/>
        </w:rPr>
        <w:t xml:space="preserve"> </w:t>
      </w:r>
    </w:p>
    <w:p w:rsidRPr="00C762CE" w:rsidR="0024262B" w:rsidP="00C762CE" w:rsidRDefault="0024262B" w14:paraId="31818309" w14:textId="77777777">
      <w:pPr>
        <w:pStyle w:val="EndnoteText"/>
        <w:rPr>
          <w:rFonts w:ascii="Courier New" w:hAnsi="Courier New" w:cs="Courier New"/>
          <w:sz w:val="24"/>
          <w:szCs w:val="24"/>
        </w:rPr>
      </w:pPr>
    </w:p>
    <w:p w:rsidRPr="00C762CE" w:rsidR="0024262B" w:rsidP="00C762CE" w:rsidRDefault="0024262B" w14:paraId="508CC098" w14:textId="7F758C71">
      <w:pPr>
        <w:spacing w:line="360" w:lineRule="auto"/>
        <w:rPr>
          <w:rFonts w:ascii="Courier New" w:hAnsi="Courier New" w:cs="Courier New"/>
          <w:sz w:val="24"/>
          <w:szCs w:val="24"/>
        </w:rPr>
      </w:pPr>
      <w:r w:rsidRPr="00C762CE">
        <w:rPr>
          <w:rFonts w:ascii="Courier New" w:hAnsi="Courier New" w:cs="Courier New"/>
          <w:sz w:val="24"/>
          <w:szCs w:val="24"/>
        </w:rPr>
        <w:t xml:space="preserve">Salary estimates were obtained from the US Office of Personnel Management salary scale at </w:t>
      </w:r>
      <w:hyperlink w:history="1" r:id="rId23">
        <w:r w:rsidRPr="00EE6299" w:rsidR="00F3409C">
          <w:rPr>
            <w:rStyle w:val="Hyperlink"/>
            <w:rFonts w:ascii="Courier New" w:hAnsi="Courier New" w:cs="Courier New"/>
            <w:sz w:val="24"/>
            <w:szCs w:val="24"/>
          </w:rPr>
          <w:t>https://www.opm.gov/policy-data-oversight/pay-leave/salaries-wages/salary-tables/pdf/2021/ATL.pdf</w:t>
        </w:r>
      </w:hyperlink>
      <w:r w:rsidRPr="00C762CE" w:rsidR="002A3364">
        <w:rPr>
          <w:rFonts w:ascii="Courier New" w:hAnsi="Courier New" w:cs="Courier New"/>
          <w:sz w:val="24"/>
          <w:szCs w:val="24"/>
        </w:rPr>
        <w:t xml:space="preserve">. </w:t>
      </w:r>
    </w:p>
    <w:p w:rsidR="00FE558D" w:rsidP="00C762CE" w:rsidRDefault="00FE558D" w14:paraId="42C55645" w14:textId="1F873A8E">
      <w:pPr>
        <w:spacing w:line="360" w:lineRule="auto"/>
        <w:rPr>
          <w:rFonts w:ascii="Courier New" w:hAnsi="Courier New" w:cs="Courier New"/>
          <w:sz w:val="24"/>
          <w:szCs w:val="24"/>
        </w:rPr>
      </w:pPr>
    </w:p>
    <w:p w:rsidR="006A2C70" w:rsidP="006A2C70" w:rsidRDefault="006A2C70" w14:paraId="4DAFB9B0" w14:textId="77777777">
      <w:pPr>
        <w:rPr>
          <w:rFonts w:ascii="Courier New" w:hAnsi="Courier New" w:cs="Courier New"/>
          <w:b/>
          <w:bCs/>
          <w:sz w:val="24"/>
          <w:szCs w:val="24"/>
        </w:rPr>
      </w:pPr>
      <w:r>
        <w:rPr>
          <w:rFonts w:ascii="Courier New" w:hAnsi="Courier New" w:cs="Courier New"/>
          <w:b/>
          <w:bCs/>
          <w:sz w:val="24"/>
          <w:szCs w:val="24"/>
        </w:rPr>
        <w:t xml:space="preserve">A.15. </w:t>
      </w:r>
      <w:r w:rsidRPr="00435DE5">
        <w:rPr>
          <w:rFonts w:ascii="Courier New" w:hAnsi="Courier New" w:cs="Courier New"/>
          <w:b/>
          <w:bCs/>
          <w:sz w:val="24"/>
          <w:szCs w:val="24"/>
        </w:rPr>
        <w:t>Explanation for Program Changes or Adjustments</w:t>
      </w:r>
    </w:p>
    <w:p w:rsidR="006A2C70" w:rsidP="00C762CE" w:rsidRDefault="006A2C70" w14:paraId="21DE11C9" w14:textId="5E3FBDC9">
      <w:pPr>
        <w:spacing w:line="360" w:lineRule="auto"/>
        <w:rPr>
          <w:rFonts w:ascii="Courier New" w:hAnsi="Courier New" w:cs="Courier New"/>
          <w:sz w:val="24"/>
          <w:szCs w:val="24"/>
        </w:rPr>
      </w:pPr>
      <w:r w:rsidRPr="00464A7E">
        <w:rPr>
          <w:rFonts w:ascii="Courier New" w:hAnsi="Courier New" w:cs="Courier New"/>
          <w:sz w:val="24"/>
          <w:szCs w:val="24"/>
        </w:rPr>
        <w:t>This is a new data/information collection</w:t>
      </w:r>
      <w:r>
        <w:rPr>
          <w:rFonts w:ascii="Courier New" w:hAnsi="Courier New" w:cs="Courier New"/>
          <w:sz w:val="24"/>
          <w:szCs w:val="24"/>
        </w:rPr>
        <w:t>.</w:t>
      </w:r>
    </w:p>
    <w:p w:rsidRPr="00C762CE" w:rsidR="006A2C70" w:rsidP="00C762CE" w:rsidRDefault="006A2C70" w14:paraId="4E60A9A7" w14:textId="77777777">
      <w:pPr>
        <w:spacing w:line="360" w:lineRule="auto"/>
        <w:rPr>
          <w:rFonts w:ascii="Courier New" w:hAnsi="Courier New" w:cs="Courier New"/>
          <w:sz w:val="24"/>
          <w:szCs w:val="24"/>
        </w:rPr>
      </w:pPr>
    </w:p>
    <w:p w:rsidRPr="00B505F6" w:rsidR="00FE558D" w:rsidP="00B505F6" w:rsidRDefault="00B505F6" w14:paraId="278B60BF" w14:textId="7A10E8A1">
      <w:pPr>
        <w:rPr>
          <w:rFonts w:ascii="Courier New" w:hAnsi="Courier New" w:cs="Courier New"/>
          <w:b/>
          <w:bCs/>
          <w:sz w:val="24"/>
          <w:szCs w:val="24"/>
        </w:rPr>
      </w:pPr>
      <w:r w:rsidRPr="00B505F6">
        <w:rPr>
          <w:rFonts w:ascii="Courier New" w:hAnsi="Courier New" w:cs="Courier New"/>
          <w:b/>
          <w:bCs/>
          <w:sz w:val="24"/>
          <w:szCs w:val="24"/>
        </w:rPr>
        <w:t>A.</w:t>
      </w:r>
      <w:r w:rsidRPr="00B505F6" w:rsidR="00AF3992">
        <w:rPr>
          <w:rFonts w:ascii="Courier New" w:hAnsi="Courier New" w:cs="Courier New"/>
          <w:b/>
          <w:bCs/>
          <w:sz w:val="24"/>
          <w:szCs w:val="24"/>
        </w:rPr>
        <w:t>16. Plans for Tabulation and Publication and Project Schedule</w:t>
      </w:r>
    </w:p>
    <w:p w:rsidRPr="00C762CE" w:rsidR="000D53EA" w:rsidP="00C762CE" w:rsidRDefault="000D53EA" w14:paraId="4194BD71" w14:textId="77777777">
      <w:pPr>
        <w:spacing w:line="360" w:lineRule="auto"/>
        <w:rPr>
          <w:rFonts w:ascii="Courier New" w:hAnsi="Courier New" w:cs="Courier New"/>
          <w:sz w:val="24"/>
          <w:szCs w:val="24"/>
        </w:rPr>
      </w:pPr>
    </w:p>
    <w:p w:rsidRPr="00E258C3" w:rsidR="000D53EA" w:rsidP="00E258C3" w:rsidRDefault="000D53EA" w14:paraId="450E41A7" w14:textId="4EF9744A">
      <w:pPr>
        <w:rPr>
          <w:rFonts w:ascii="Courier New" w:hAnsi="Courier New" w:cs="Courier New"/>
          <w:sz w:val="24"/>
          <w:szCs w:val="24"/>
        </w:rPr>
      </w:pPr>
      <w:r w:rsidRPr="00E258C3">
        <w:rPr>
          <w:rFonts w:ascii="Courier New" w:hAnsi="Courier New" w:cs="Courier New"/>
          <w:sz w:val="24"/>
          <w:szCs w:val="24"/>
        </w:rPr>
        <w:t>Table A16 Project Time Schedule</w:t>
      </w:r>
    </w:p>
    <w:p w:rsidRPr="00C762CE" w:rsidR="000D53EA" w:rsidP="00C762CE" w:rsidRDefault="000D53EA" w14:paraId="52EF25CE" w14:textId="77777777">
      <w:pPr>
        <w:spacing w:line="36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5035"/>
        <w:gridCol w:w="5035"/>
      </w:tblGrid>
      <w:tr w:rsidRPr="00C762CE" w:rsidR="00AF3992" w:rsidTr="00604929" w14:paraId="181203A8" w14:textId="77777777">
        <w:tc>
          <w:tcPr>
            <w:tcW w:w="5035" w:type="dxa"/>
          </w:tcPr>
          <w:p w:rsidRPr="00C762CE" w:rsidR="00AF3992" w:rsidP="00C762CE" w:rsidRDefault="00604929" w14:paraId="4EC19403" w14:textId="42C47968">
            <w:pPr>
              <w:spacing w:line="360" w:lineRule="auto"/>
              <w:jc w:val="center"/>
              <w:rPr>
                <w:rFonts w:ascii="Courier New" w:hAnsi="Courier New" w:cs="Courier New"/>
                <w:sz w:val="24"/>
                <w:szCs w:val="24"/>
              </w:rPr>
            </w:pPr>
            <w:r w:rsidRPr="00C762CE">
              <w:rPr>
                <w:rFonts w:ascii="Courier New" w:hAnsi="Courier New" w:cs="Courier New"/>
                <w:sz w:val="24"/>
                <w:szCs w:val="24"/>
              </w:rPr>
              <w:t>Activity</w:t>
            </w:r>
          </w:p>
        </w:tc>
        <w:tc>
          <w:tcPr>
            <w:tcW w:w="5035" w:type="dxa"/>
          </w:tcPr>
          <w:p w:rsidRPr="00C762CE" w:rsidR="00AF3992" w:rsidP="00C762CE" w:rsidRDefault="00604929" w14:paraId="73582861" w14:textId="4016B3AA">
            <w:pPr>
              <w:spacing w:line="360" w:lineRule="auto"/>
              <w:jc w:val="center"/>
              <w:rPr>
                <w:rFonts w:ascii="Courier New" w:hAnsi="Courier New" w:cs="Courier New"/>
                <w:sz w:val="24"/>
                <w:szCs w:val="24"/>
              </w:rPr>
            </w:pPr>
            <w:r w:rsidRPr="00C762CE">
              <w:rPr>
                <w:rFonts w:ascii="Courier New" w:hAnsi="Courier New" w:cs="Courier New"/>
                <w:sz w:val="24"/>
                <w:szCs w:val="24"/>
              </w:rPr>
              <w:t>Time Schedule</w:t>
            </w:r>
          </w:p>
        </w:tc>
      </w:tr>
      <w:tr w:rsidRPr="00C762CE" w:rsidR="003E1F85" w:rsidTr="00604929" w14:paraId="68DC6333" w14:textId="77777777">
        <w:tc>
          <w:tcPr>
            <w:tcW w:w="5035" w:type="dxa"/>
          </w:tcPr>
          <w:p w:rsidRPr="00C762CE" w:rsidR="003E1F85" w:rsidP="00C762CE" w:rsidRDefault="003E1F85" w14:paraId="70D2F5DC" w14:textId="119629DE">
            <w:pPr>
              <w:spacing w:line="360" w:lineRule="auto"/>
              <w:rPr>
                <w:rFonts w:ascii="Courier New" w:hAnsi="Courier New" w:cs="Courier New"/>
                <w:sz w:val="24"/>
                <w:szCs w:val="24"/>
              </w:rPr>
            </w:pPr>
            <w:r w:rsidRPr="00C762CE">
              <w:rPr>
                <w:rFonts w:ascii="Courier New" w:hAnsi="Courier New" w:cs="Courier New"/>
                <w:sz w:val="24"/>
                <w:szCs w:val="24"/>
              </w:rPr>
              <w:t>OMB approval</w:t>
            </w:r>
          </w:p>
        </w:tc>
        <w:tc>
          <w:tcPr>
            <w:tcW w:w="5035" w:type="dxa"/>
          </w:tcPr>
          <w:p w:rsidRPr="00C762CE" w:rsidR="003E1F85" w:rsidP="00C762CE" w:rsidRDefault="003E1F85" w14:paraId="682EDCE0" w14:textId="128EB09B">
            <w:pPr>
              <w:spacing w:line="360" w:lineRule="auto"/>
              <w:rPr>
                <w:rFonts w:ascii="Courier New" w:hAnsi="Courier New" w:cs="Courier New"/>
                <w:sz w:val="24"/>
                <w:szCs w:val="24"/>
              </w:rPr>
            </w:pPr>
            <w:r w:rsidRPr="00C762CE">
              <w:rPr>
                <w:rFonts w:ascii="Courier New" w:hAnsi="Courier New" w:cs="Courier New"/>
                <w:sz w:val="24"/>
                <w:szCs w:val="24"/>
              </w:rPr>
              <w:t>6 months after submission</w:t>
            </w:r>
          </w:p>
        </w:tc>
      </w:tr>
      <w:tr w:rsidRPr="00C762CE" w:rsidR="00AF3992" w:rsidTr="00AF3992" w14:paraId="73D3D733" w14:textId="77777777">
        <w:tc>
          <w:tcPr>
            <w:tcW w:w="5035" w:type="dxa"/>
          </w:tcPr>
          <w:p w:rsidRPr="00C762CE" w:rsidR="00AF3992" w:rsidP="00C762CE" w:rsidRDefault="00604929" w14:paraId="27B79F64" w14:textId="32965CC7">
            <w:pPr>
              <w:spacing w:line="360" w:lineRule="auto"/>
              <w:rPr>
                <w:rFonts w:ascii="Courier New" w:hAnsi="Courier New" w:cs="Courier New"/>
                <w:sz w:val="24"/>
                <w:szCs w:val="24"/>
              </w:rPr>
            </w:pPr>
            <w:r w:rsidRPr="00C762CE">
              <w:rPr>
                <w:rFonts w:ascii="Courier New" w:hAnsi="Courier New" w:cs="Courier New"/>
                <w:sz w:val="24"/>
                <w:szCs w:val="24"/>
              </w:rPr>
              <w:t>Participant enrollment</w:t>
            </w:r>
          </w:p>
        </w:tc>
        <w:tc>
          <w:tcPr>
            <w:tcW w:w="5035" w:type="dxa"/>
          </w:tcPr>
          <w:p w:rsidRPr="00C762CE" w:rsidR="00AF3992" w:rsidP="00C762CE" w:rsidRDefault="00604929" w14:paraId="4A6A8742" w14:textId="61597F4F">
            <w:pPr>
              <w:spacing w:line="360" w:lineRule="auto"/>
              <w:rPr>
                <w:rFonts w:ascii="Courier New" w:hAnsi="Courier New" w:cs="Courier New"/>
                <w:sz w:val="24"/>
                <w:szCs w:val="24"/>
              </w:rPr>
            </w:pPr>
            <w:r w:rsidRPr="00C762CE">
              <w:rPr>
                <w:rFonts w:ascii="Courier New" w:hAnsi="Courier New" w:cs="Courier New"/>
                <w:sz w:val="24"/>
                <w:szCs w:val="24"/>
              </w:rPr>
              <w:t>1 – 6 months after OMB approval</w:t>
            </w:r>
          </w:p>
        </w:tc>
      </w:tr>
      <w:tr w:rsidRPr="00C762CE" w:rsidR="00604929" w:rsidTr="00AF3992" w14:paraId="597E1988" w14:textId="77777777">
        <w:tc>
          <w:tcPr>
            <w:tcW w:w="5035" w:type="dxa"/>
          </w:tcPr>
          <w:p w:rsidRPr="00C762CE" w:rsidR="00604929" w:rsidP="00C762CE" w:rsidRDefault="00604929" w14:paraId="4FC0476E" w14:textId="1FCAC4ED">
            <w:pPr>
              <w:spacing w:line="360" w:lineRule="auto"/>
              <w:rPr>
                <w:rFonts w:ascii="Courier New" w:hAnsi="Courier New" w:cs="Courier New"/>
                <w:sz w:val="24"/>
                <w:szCs w:val="24"/>
              </w:rPr>
            </w:pPr>
            <w:r w:rsidRPr="00C762CE">
              <w:rPr>
                <w:rFonts w:ascii="Courier New" w:hAnsi="Courier New" w:cs="Courier New"/>
                <w:sz w:val="24"/>
                <w:szCs w:val="24"/>
              </w:rPr>
              <w:t>Patient-level intervention</w:t>
            </w:r>
          </w:p>
        </w:tc>
        <w:tc>
          <w:tcPr>
            <w:tcW w:w="5035" w:type="dxa"/>
          </w:tcPr>
          <w:p w:rsidRPr="00C762CE" w:rsidR="00604929" w:rsidP="00C762CE" w:rsidRDefault="0078144F" w14:paraId="1E8117E3" w14:textId="262DD164">
            <w:pPr>
              <w:spacing w:line="360" w:lineRule="auto"/>
              <w:rPr>
                <w:rFonts w:ascii="Courier New" w:hAnsi="Courier New" w:cs="Courier New"/>
                <w:sz w:val="24"/>
                <w:szCs w:val="24"/>
              </w:rPr>
            </w:pPr>
            <w:r w:rsidRPr="00C762CE">
              <w:rPr>
                <w:rFonts w:ascii="Courier New" w:hAnsi="Courier New" w:cs="Courier New"/>
                <w:sz w:val="24"/>
                <w:szCs w:val="24"/>
              </w:rPr>
              <w:t xml:space="preserve">1 – 9 </w:t>
            </w:r>
            <w:r w:rsidRPr="00C762CE" w:rsidR="00604929">
              <w:rPr>
                <w:rFonts w:ascii="Courier New" w:hAnsi="Courier New" w:cs="Courier New"/>
                <w:sz w:val="24"/>
                <w:szCs w:val="24"/>
              </w:rPr>
              <w:t>months after OMB approval</w:t>
            </w:r>
          </w:p>
        </w:tc>
      </w:tr>
      <w:tr w:rsidRPr="00C762CE" w:rsidR="00604929" w:rsidTr="00AF3992" w14:paraId="3D95F643" w14:textId="77777777">
        <w:tc>
          <w:tcPr>
            <w:tcW w:w="5035" w:type="dxa"/>
          </w:tcPr>
          <w:p w:rsidRPr="00C762CE" w:rsidR="00604929" w:rsidP="00C762CE" w:rsidRDefault="00604929" w14:paraId="78038B68" w14:textId="74EEC0FD">
            <w:pPr>
              <w:spacing w:line="360" w:lineRule="auto"/>
              <w:rPr>
                <w:rFonts w:ascii="Courier New" w:hAnsi="Courier New" w:cs="Courier New"/>
                <w:sz w:val="24"/>
                <w:szCs w:val="24"/>
              </w:rPr>
            </w:pPr>
            <w:r w:rsidRPr="00C762CE">
              <w:rPr>
                <w:rFonts w:ascii="Courier New" w:hAnsi="Courier New" w:cs="Courier New"/>
                <w:sz w:val="24"/>
                <w:szCs w:val="24"/>
              </w:rPr>
              <w:t>Provider-level intervention</w:t>
            </w:r>
          </w:p>
        </w:tc>
        <w:tc>
          <w:tcPr>
            <w:tcW w:w="5035" w:type="dxa"/>
          </w:tcPr>
          <w:p w:rsidRPr="00C762CE" w:rsidR="00604929" w:rsidP="00C762CE" w:rsidRDefault="0078144F" w14:paraId="3B080433" w14:textId="50966D2C">
            <w:pPr>
              <w:spacing w:line="360" w:lineRule="auto"/>
              <w:rPr>
                <w:rFonts w:ascii="Courier New" w:hAnsi="Courier New" w:cs="Courier New"/>
                <w:sz w:val="24"/>
                <w:szCs w:val="24"/>
              </w:rPr>
            </w:pPr>
            <w:r w:rsidRPr="00C762CE">
              <w:rPr>
                <w:rFonts w:ascii="Courier New" w:hAnsi="Courier New" w:cs="Courier New"/>
                <w:sz w:val="24"/>
                <w:szCs w:val="24"/>
              </w:rPr>
              <w:t xml:space="preserve">1 – 9 </w:t>
            </w:r>
            <w:r w:rsidRPr="00C762CE" w:rsidR="00604929">
              <w:rPr>
                <w:rFonts w:ascii="Courier New" w:hAnsi="Courier New" w:cs="Courier New"/>
                <w:sz w:val="24"/>
                <w:szCs w:val="24"/>
              </w:rPr>
              <w:t>months after OMB approval</w:t>
            </w:r>
          </w:p>
        </w:tc>
      </w:tr>
      <w:tr w:rsidRPr="00C762CE" w:rsidR="00AF3992" w:rsidTr="00AF3992" w14:paraId="023F28F0" w14:textId="77777777">
        <w:tc>
          <w:tcPr>
            <w:tcW w:w="5035" w:type="dxa"/>
          </w:tcPr>
          <w:p w:rsidRPr="00C762CE" w:rsidR="00AF3992" w:rsidP="00C762CE" w:rsidRDefault="0078144F" w14:paraId="57B8565B" w14:textId="7F73E5D5">
            <w:pPr>
              <w:spacing w:line="360" w:lineRule="auto"/>
              <w:rPr>
                <w:rFonts w:ascii="Courier New" w:hAnsi="Courier New" w:cs="Courier New"/>
                <w:sz w:val="24"/>
                <w:szCs w:val="24"/>
              </w:rPr>
            </w:pPr>
            <w:r w:rsidRPr="00C762CE">
              <w:rPr>
                <w:rFonts w:ascii="Courier New" w:hAnsi="Courier New" w:cs="Courier New"/>
                <w:sz w:val="24"/>
                <w:szCs w:val="24"/>
              </w:rPr>
              <w:lastRenderedPageBreak/>
              <w:t>D</w:t>
            </w:r>
            <w:r w:rsidRPr="00C762CE" w:rsidR="00604929">
              <w:rPr>
                <w:rFonts w:ascii="Courier New" w:hAnsi="Courier New" w:cs="Courier New"/>
                <w:sz w:val="24"/>
                <w:szCs w:val="24"/>
              </w:rPr>
              <w:t>ata collection</w:t>
            </w:r>
          </w:p>
        </w:tc>
        <w:tc>
          <w:tcPr>
            <w:tcW w:w="5035" w:type="dxa"/>
          </w:tcPr>
          <w:p w:rsidRPr="00C762CE" w:rsidR="00AF3992" w:rsidP="00C762CE" w:rsidRDefault="00EE4523" w14:paraId="55D5B2F4" w14:textId="7DD31C81">
            <w:pPr>
              <w:spacing w:line="360" w:lineRule="auto"/>
              <w:rPr>
                <w:rFonts w:ascii="Courier New" w:hAnsi="Courier New" w:cs="Courier New"/>
                <w:sz w:val="24"/>
                <w:szCs w:val="24"/>
              </w:rPr>
            </w:pPr>
            <w:r w:rsidRPr="00C762CE">
              <w:rPr>
                <w:rFonts w:ascii="Courier New" w:hAnsi="Courier New" w:cs="Courier New"/>
                <w:sz w:val="24"/>
                <w:szCs w:val="24"/>
              </w:rPr>
              <w:t>1 – 21</w:t>
            </w:r>
            <w:r w:rsidRPr="00C762CE" w:rsidR="0078144F">
              <w:rPr>
                <w:rFonts w:ascii="Courier New" w:hAnsi="Courier New" w:cs="Courier New"/>
                <w:sz w:val="24"/>
                <w:szCs w:val="24"/>
              </w:rPr>
              <w:t xml:space="preserve"> </w:t>
            </w:r>
            <w:r w:rsidRPr="00C762CE" w:rsidR="00604929">
              <w:rPr>
                <w:rFonts w:ascii="Courier New" w:hAnsi="Courier New" w:cs="Courier New"/>
                <w:sz w:val="24"/>
                <w:szCs w:val="24"/>
              </w:rPr>
              <w:t>months after OMB approval</w:t>
            </w:r>
          </w:p>
        </w:tc>
      </w:tr>
      <w:tr w:rsidRPr="00C762CE" w:rsidR="00AF3992" w:rsidTr="00AF3992" w14:paraId="022C10AD" w14:textId="77777777">
        <w:tc>
          <w:tcPr>
            <w:tcW w:w="5035" w:type="dxa"/>
          </w:tcPr>
          <w:p w:rsidRPr="00C762CE" w:rsidR="00AF3992" w:rsidP="00C762CE" w:rsidRDefault="00604929" w14:paraId="40E9A826" w14:textId="164E400E">
            <w:pPr>
              <w:spacing w:line="360" w:lineRule="auto"/>
              <w:rPr>
                <w:rFonts w:ascii="Courier New" w:hAnsi="Courier New" w:cs="Courier New"/>
                <w:sz w:val="24"/>
                <w:szCs w:val="24"/>
              </w:rPr>
            </w:pPr>
            <w:r w:rsidRPr="00C762CE">
              <w:rPr>
                <w:rFonts w:ascii="Courier New" w:hAnsi="Courier New" w:cs="Courier New"/>
                <w:sz w:val="24"/>
                <w:szCs w:val="24"/>
              </w:rPr>
              <w:t>Analyses</w:t>
            </w:r>
            <w:r w:rsidRPr="00C762CE" w:rsidR="0078144F">
              <w:rPr>
                <w:rFonts w:ascii="Courier New" w:hAnsi="Courier New" w:cs="Courier New"/>
                <w:sz w:val="24"/>
                <w:szCs w:val="24"/>
              </w:rPr>
              <w:t xml:space="preserve"> of study outcomes</w:t>
            </w:r>
          </w:p>
        </w:tc>
        <w:tc>
          <w:tcPr>
            <w:tcW w:w="5035" w:type="dxa"/>
          </w:tcPr>
          <w:p w:rsidRPr="00C762CE" w:rsidR="00AF3992" w:rsidP="00C762CE" w:rsidRDefault="00EE4523" w14:paraId="5EE494C4" w14:textId="20187108">
            <w:pPr>
              <w:spacing w:line="360" w:lineRule="auto"/>
              <w:rPr>
                <w:rFonts w:ascii="Courier New" w:hAnsi="Courier New" w:cs="Courier New"/>
                <w:sz w:val="24"/>
                <w:szCs w:val="24"/>
              </w:rPr>
            </w:pPr>
            <w:r w:rsidRPr="00C762CE">
              <w:rPr>
                <w:rFonts w:ascii="Courier New" w:hAnsi="Courier New" w:cs="Courier New"/>
                <w:sz w:val="24"/>
                <w:szCs w:val="24"/>
              </w:rPr>
              <w:t>21 – 33</w:t>
            </w:r>
            <w:r w:rsidRPr="00C762CE" w:rsidR="00F939AC">
              <w:rPr>
                <w:rFonts w:ascii="Courier New" w:hAnsi="Courier New" w:cs="Courier New"/>
                <w:sz w:val="24"/>
                <w:szCs w:val="24"/>
              </w:rPr>
              <w:t xml:space="preserve"> </w:t>
            </w:r>
            <w:r w:rsidRPr="00C762CE" w:rsidR="00604929">
              <w:rPr>
                <w:rFonts w:ascii="Courier New" w:hAnsi="Courier New" w:cs="Courier New"/>
                <w:sz w:val="24"/>
                <w:szCs w:val="24"/>
              </w:rPr>
              <w:t>months after OMB approval</w:t>
            </w:r>
          </w:p>
        </w:tc>
      </w:tr>
      <w:tr w:rsidRPr="00C762CE" w:rsidR="00AF3992" w:rsidTr="00AF3992" w14:paraId="462F8509" w14:textId="77777777">
        <w:tc>
          <w:tcPr>
            <w:tcW w:w="5035" w:type="dxa"/>
          </w:tcPr>
          <w:p w:rsidRPr="00C762CE" w:rsidR="00AF3992" w:rsidP="00C762CE" w:rsidRDefault="0078144F" w14:paraId="13FC34A8" w14:textId="0B5350C5">
            <w:pPr>
              <w:spacing w:line="360" w:lineRule="auto"/>
              <w:rPr>
                <w:rFonts w:ascii="Courier New" w:hAnsi="Courier New" w:cs="Courier New"/>
                <w:sz w:val="24"/>
                <w:szCs w:val="24"/>
              </w:rPr>
            </w:pPr>
            <w:r w:rsidRPr="00C762CE">
              <w:rPr>
                <w:rFonts w:ascii="Courier New" w:hAnsi="Courier New" w:cs="Courier New"/>
                <w:sz w:val="24"/>
                <w:szCs w:val="24"/>
              </w:rPr>
              <w:t>Dissemination of study outcomes</w:t>
            </w:r>
          </w:p>
        </w:tc>
        <w:tc>
          <w:tcPr>
            <w:tcW w:w="5035" w:type="dxa"/>
          </w:tcPr>
          <w:p w:rsidRPr="00C762CE" w:rsidR="00AF3992" w:rsidP="00C762CE" w:rsidRDefault="00EE4523" w14:paraId="4D7CC21C" w14:textId="118FD2BC">
            <w:pPr>
              <w:spacing w:line="360" w:lineRule="auto"/>
              <w:rPr>
                <w:rFonts w:ascii="Courier New" w:hAnsi="Courier New" w:cs="Courier New"/>
                <w:sz w:val="24"/>
                <w:szCs w:val="24"/>
              </w:rPr>
            </w:pPr>
            <w:r w:rsidRPr="00C762CE">
              <w:rPr>
                <w:rFonts w:ascii="Courier New" w:hAnsi="Courier New" w:cs="Courier New"/>
                <w:sz w:val="24"/>
                <w:szCs w:val="24"/>
              </w:rPr>
              <w:t>27</w:t>
            </w:r>
            <w:r w:rsidRPr="00C762CE" w:rsidR="00F939AC">
              <w:rPr>
                <w:rFonts w:ascii="Courier New" w:hAnsi="Courier New" w:cs="Courier New"/>
                <w:sz w:val="24"/>
                <w:szCs w:val="24"/>
              </w:rPr>
              <w:t xml:space="preserve"> – 36 </w:t>
            </w:r>
            <w:r w:rsidRPr="00C762CE" w:rsidR="00604929">
              <w:rPr>
                <w:rFonts w:ascii="Courier New" w:hAnsi="Courier New" w:cs="Courier New"/>
                <w:sz w:val="24"/>
                <w:szCs w:val="24"/>
              </w:rPr>
              <w:t>months after OMB approval</w:t>
            </w:r>
          </w:p>
        </w:tc>
      </w:tr>
    </w:tbl>
    <w:p w:rsidRPr="00C762CE" w:rsidR="00AF3992" w:rsidP="00C762CE" w:rsidRDefault="00AF3992" w14:paraId="67BD2F12" w14:textId="77777777">
      <w:pPr>
        <w:spacing w:line="360" w:lineRule="auto"/>
        <w:rPr>
          <w:rFonts w:ascii="Courier New" w:hAnsi="Courier New" w:cs="Courier New"/>
          <w:sz w:val="24"/>
          <w:szCs w:val="24"/>
        </w:rPr>
      </w:pPr>
    </w:p>
    <w:p w:rsidRPr="00B505F6" w:rsidR="00FE558D" w:rsidP="00B505F6" w:rsidRDefault="00B505F6" w14:paraId="290B4466" w14:textId="64E9805C">
      <w:pPr>
        <w:rPr>
          <w:rFonts w:ascii="Courier New" w:hAnsi="Courier New" w:cs="Courier New"/>
          <w:b/>
          <w:bCs/>
          <w:sz w:val="24"/>
          <w:szCs w:val="24"/>
        </w:rPr>
      </w:pPr>
      <w:r w:rsidRPr="00B505F6">
        <w:rPr>
          <w:rFonts w:ascii="Courier New" w:hAnsi="Courier New" w:cs="Courier New"/>
          <w:b/>
          <w:bCs/>
          <w:sz w:val="24"/>
          <w:szCs w:val="24"/>
        </w:rPr>
        <w:t>A.</w:t>
      </w:r>
      <w:r w:rsidRPr="00B505F6" w:rsidR="005C688D">
        <w:rPr>
          <w:rFonts w:ascii="Courier New" w:hAnsi="Courier New" w:cs="Courier New"/>
          <w:b/>
          <w:bCs/>
          <w:sz w:val="24"/>
          <w:szCs w:val="24"/>
        </w:rPr>
        <w:t>17. Reason(s) Display of OMB Expiration Date is Inappropriate</w:t>
      </w:r>
    </w:p>
    <w:p w:rsidRPr="00C762CE" w:rsidR="005C688D" w:rsidP="00C762CE" w:rsidRDefault="005C688D" w14:paraId="11300251" w14:textId="77777777">
      <w:pPr>
        <w:spacing w:line="360" w:lineRule="auto"/>
        <w:rPr>
          <w:rFonts w:ascii="Courier New" w:hAnsi="Courier New" w:cs="Courier New"/>
          <w:sz w:val="24"/>
          <w:szCs w:val="24"/>
        </w:rPr>
      </w:pPr>
    </w:p>
    <w:p w:rsidRPr="00C762CE" w:rsidR="005C688D" w:rsidP="00C762CE" w:rsidRDefault="005C688D" w14:paraId="4CF8B710" w14:textId="2962C1EA">
      <w:pPr>
        <w:spacing w:after="0" w:line="360" w:lineRule="auto"/>
        <w:rPr>
          <w:rFonts w:ascii="Courier New" w:hAnsi="Courier New" w:cs="Courier New"/>
          <w:sz w:val="24"/>
          <w:szCs w:val="24"/>
        </w:rPr>
      </w:pPr>
      <w:r w:rsidRPr="00C762CE">
        <w:rPr>
          <w:rFonts w:ascii="Courier New" w:hAnsi="Courier New" w:cs="Courier New"/>
          <w:sz w:val="24"/>
          <w:szCs w:val="24"/>
        </w:rPr>
        <w:t>No data will be recorded on paper files; all data collection will be electronic.</w:t>
      </w:r>
    </w:p>
    <w:p w:rsidRPr="00C762CE" w:rsidR="005C688D" w:rsidP="00C762CE" w:rsidRDefault="005C688D" w14:paraId="79D58D74" w14:textId="77777777">
      <w:pPr>
        <w:spacing w:line="360" w:lineRule="auto"/>
        <w:rPr>
          <w:rFonts w:ascii="Courier New" w:hAnsi="Courier New" w:cs="Courier New"/>
          <w:sz w:val="24"/>
          <w:szCs w:val="24"/>
        </w:rPr>
      </w:pPr>
    </w:p>
    <w:p w:rsidRPr="00B505F6" w:rsidR="005C688D" w:rsidP="00B505F6" w:rsidRDefault="00B505F6" w14:paraId="0BEA2FA1" w14:textId="08977E53">
      <w:pPr>
        <w:rPr>
          <w:rFonts w:ascii="Courier New" w:hAnsi="Courier New" w:cs="Courier New"/>
          <w:b/>
          <w:bCs/>
          <w:sz w:val="24"/>
          <w:szCs w:val="24"/>
        </w:rPr>
      </w:pPr>
      <w:r w:rsidRPr="00B505F6">
        <w:rPr>
          <w:rFonts w:ascii="Courier New" w:hAnsi="Courier New" w:cs="Courier New"/>
          <w:b/>
          <w:bCs/>
          <w:sz w:val="24"/>
          <w:szCs w:val="24"/>
        </w:rPr>
        <w:t>A.</w:t>
      </w:r>
      <w:r w:rsidRPr="00B505F6" w:rsidR="005C688D">
        <w:rPr>
          <w:rFonts w:ascii="Courier New" w:hAnsi="Courier New" w:cs="Courier New"/>
          <w:b/>
          <w:bCs/>
          <w:sz w:val="24"/>
          <w:szCs w:val="24"/>
        </w:rPr>
        <w:t>18. Exceptions to Certification for Paperwork Reduction Act Submissions</w:t>
      </w:r>
    </w:p>
    <w:p w:rsidRPr="00C762CE" w:rsidR="005C688D" w:rsidP="00C762CE" w:rsidRDefault="005C688D" w14:paraId="5E417B9C" w14:textId="77777777">
      <w:pPr>
        <w:spacing w:line="360" w:lineRule="auto"/>
        <w:rPr>
          <w:rFonts w:ascii="Courier New" w:hAnsi="Courier New" w:cs="Courier New"/>
          <w:sz w:val="24"/>
          <w:szCs w:val="24"/>
        </w:rPr>
      </w:pPr>
    </w:p>
    <w:p w:rsidRPr="00C762CE" w:rsidR="005C688D" w:rsidP="00C762CE" w:rsidRDefault="005C688D" w14:paraId="52F567C6" w14:textId="52B1C191">
      <w:pPr>
        <w:spacing w:line="360" w:lineRule="auto"/>
        <w:rPr>
          <w:rFonts w:ascii="Courier New" w:hAnsi="Courier New" w:cs="Courier New"/>
          <w:sz w:val="24"/>
          <w:szCs w:val="24"/>
        </w:rPr>
      </w:pPr>
      <w:r w:rsidRPr="00C762CE">
        <w:rPr>
          <w:rFonts w:ascii="Courier New" w:hAnsi="Courier New" w:cs="Courier New"/>
          <w:sz w:val="24"/>
          <w:szCs w:val="24"/>
        </w:rPr>
        <w:t>There are no exceptions to the certification.</w:t>
      </w:r>
    </w:p>
    <w:p w:rsidRPr="00C762CE" w:rsidR="00FE558D" w:rsidP="00C762CE" w:rsidRDefault="00FE558D" w14:paraId="304BBBB2" w14:textId="77777777">
      <w:pPr>
        <w:spacing w:line="360" w:lineRule="auto"/>
        <w:rPr>
          <w:rFonts w:ascii="Courier New" w:hAnsi="Courier New" w:cs="Courier New"/>
          <w:sz w:val="24"/>
          <w:szCs w:val="24"/>
        </w:rPr>
      </w:pPr>
    </w:p>
    <w:p w:rsidRPr="00C762CE" w:rsidR="00C518EB" w:rsidP="00C762CE" w:rsidRDefault="00C518EB" w14:paraId="303FC7AD" w14:textId="1D73586A">
      <w:pPr>
        <w:spacing w:line="360" w:lineRule="auto"/>
        <w:rPr>
          <w:rFonts w:ascii="Courier New" w:hAnsi="Courier New" w:cs="Courier New"/>
          <w:b/>
          <w:sz w:val="24"/>
          <w:szCs w:val="24"/>
        </w:rPr>
      </w:pPr>
      <w:r w:rsidRPr="00C762CE">
        <w:rPr>
          <w:rFonts w:ascii="Courier New" w:hAnsi="Courier New" w:cs="Courier New"/>
          <w:b/>
          <w:sz w:val="24"/>
          <w:szCs w:val="24"/>
        </w:rPr>
        <w:t>References</w:t>
      </w:r>
    </w:p>
    <w:p w:rsidRPr="00C762CE" w:rsidR="00C518EB" w:rsidP="00C762CE" w:rsidRDefault="00C518EB" w14:paraId="21342443" w14:textId="452E1CFE">
      <w:pPr>
        <w:spacing w:line="360" w:lineRule="auto"/>
        <w:rPr>
          <w:rFonts w:ascii="Courier New" w:hAnsi="Courier New" w:cs="Courier New"/>
          <w:sz w:val="24"/>
          <w:szCs w:val="24"/>
        </w:rPr>
      </w:pPr>
      <w:r w:rsidRPr="00C762CE">
        <w:rPr>
          <w:rFonts w:ascii="Courier New" w:hAnsi="Courier New" w:cs="Courier New"/>
          <w:sz w:val="24"/>
          <w:szCs w:val="24"/>
        </w:rPr>
        <w:t xml:space="preserve">1. </w:t>
      </w:r>
      <w:r w:rsidRPr="00C762CE" w:rsidR="000C402F">
        <w:rPr>
          <w:rFonts w:ascii="Courier New" w:hAnsi="Courier New" w:cs="Courier New"/>
          <w:sz w:val="24"/>
          <w:szCs w:val="24"/>
        </w:rPr>
        <w:t>Panel on Antiretroviral Guidelines for Adults and Adolescents. Guidelines for the Use of Antiretroviral Agents in Adults and Adolescents with HIV. Department of Health and Human Services. Available at </w:t>
      </w:r>
      <w:hyperlink w:tgtFrame="_blank" w:tooltip="http://aidsinfo.nih.gov/contentfiles/lvguidelines/AdultandAdolescentGL.pdf" w:history="1" r:id="rId24">
        <w:r w:rsidRPr="00C762CE" w:rsidR="000C402F">
          <w:rPr>
            <w:rStyle w:val="Hyperlink"/>
            <w:rFonts w:ascii="Courier New" w:hAnsi="Courier New" w:cs="Courier New"/>
            <w:sz w:val="24"/>
            <w:szCs w:val="24"/>
          </w:rPr>
          <w:t>http://aidsinfo.nih.gov/contentfiles/lvguidelines/AdultandAdolescentGL.pdf</w:t>
        </w:r>
      </w:hyperlink>
      <w:r w:rsidRPr="00C762CE" w:rsidR="000C402F">
        <w:rPr>
          <w:rFonts w:ascii="Courier New" w:hAnsi="Courier New" w:cs="Courier New"/>
          <w:sz w:val="24"/>
          <w:szCs w:val="24"/>
        </w:rPr>
        <w:t xml:space="preserve">.  Accessed January 28, 2020. </w:t>
      </w:r>
      <w:r w:rsidRPr="00C762CE">
        <w:rPr>
          <w:rFonts w:ascii="Courier New" w:hAnsi="Courier New" w:cs="Courier New"/>
          <w:sz w:val="24"/>
          <w:szCs w:val="24"/>
        </w:rPr>
        <w:tab/>
      </w:r>
    </w:p>
    <w:p w:rsidRPr="00C762CE" w:rsidR="00C518EB" w:rsidP="00C762CE" w:rsidRDefault="00C518EB" w14:paraId="685FDCE7" w14:textId="77777777">
      <w:pPr>
        <w:spacing w:line="360" w:lineRule="auto"/>
        <w:rPr>
          <w:rFonts w:ascii="Courier New" w:hAnsi="Courier New" w:cs="Courier New"/>
          <w:sz w:val="24"/>
          <w:szCs w:val="24"/>
        </w:rPr>
      </w:pPr>
      <w:r w:rsidRPr="00C762CE">
        <w:rPr>
          <w:rFonts w:ascii="Courier New" w:hAnsi="Courier New" w:cs="Courier New"/>
          <w:sz w:val="24"/>
          <w:szCs w:val="24"/>
        </w:rPr>
        <w:t>2. Iqbal K, Huang YA, Peters P, et al. Antiretroviral treatment among commercially insured persons living with HIV in an era of universal treatment in the United States - 2012-2014. AIDS Care 2018; 30 (9): 1128-1134.</w:t>
      </w:r>
    </w:p>
    <w:p w:rsidRPr="00C762CE" w:rsidR="00C518EB" w:rsidP="00C762CE" w:rsidRDefault="00C518EB" w14:paraId="40AA7D75" w14:textId="77777777">
      <w:pPr>
        <w:spacing w:line="360" w:lineRule="auto"/>
        <w:rPr>
          <w:rFonts w:ascii="Courier New" w:hAnsi="Courier New" w:cs="Courier New"/>
          <w:sz w:val="24"/>
          <w:szCs w:val="24"/>
        </w:rPr>
      </w:pPr>
      <w:r w:rsidRPr="00C762CE">
        <w:rPr>
          <w:rFonts w:ascii="Courier New" w:hAnsi="Courier New" w:cs="Courier New"/>
          <w:sz w:val="24"/>
          <w:szCs w:val="24"/>
        </w:rPr>
        <w:t>3. Fauci AS, Redfield RR, Sigounas G, et al. Ending the HIV epidemic: A plan for the United States. Jama 2019; 321 (9): 844-845.</w:t>
      </w:r>
    </w:p>
    <w:p w:rsidRPr="00C762CE" w:rsidR="00C518EB" w:rsidP="00C762CE" w:rsidRDefault="00C518EB" w14:paraId="679BCECA" w14:textId="77777777">
      <w:pPr>
        <w:spacing w:line="360" w:lineRule="auto"/>
        <w:rPr>
          <w:rFonts w:ascii="Courier New" w:hAnsi="Courier New" w:cs="Courier New"/>
          <w:sz w:val="24"/>
          <w:szCs w:val="24"/>
        </w:rPr>
      </w:pPr>
      <w:r w:rsidRPr="00C762CE">
        <w:rPr>
          <w:rFonts w:ascii="Courier New" w:hAnsi="Courier New" w:cs="Courier New"/>
          <w:sz w:val="24"/>
          <w:szCs w:val="24"/>
        </w:rPr>
        <w:lastRenderedPageBreak/>
        <w:t>4. Cohen MS, Chen YQ, McCauley M, et al. Antiretroviral therapy for the prevention of HIV-1 transmission. N Engl J Med 2016; 375 (9): 830-839.</w:t>
      </w:r>
    </w:p>
    <w:p w:rsidRPr="00C762CE" w:rsidR="00C518EB" w:rsidP="00C762CE" w:rsidRDefault="00C518EB" w14:paraId="5F58FAB1" w14:textId="77777777">
      <w:pPr>
        <w:spacing w:line="360" w:lineRule="auto"/>
        <w:rPr>
          <w:rFonts w:ascii="Courier New" w:hAnsi="Courier New" w:cs="Courier New"/>
          <w:sz w:val="24"/>
          <w:szCs w:val="24"/>
        </w:rPr>
      </w:pPr>
      <w:r w:rsidRPr="00C762CE">
        <w:rPr>
          <w:rFonts w:ascii="Courier New" w:hAnsi="Courier New" w:cs="Courier New"/>
          <w:sz w:val="24"/>
          <w:szCs w:val="24"/>
        </w:rPr>
        <w:t>5. Rodger AJ, Cambiano V, Bruun T, et al. Risk of HIV transmission through condomless sex in serodifferent gay couples with the HIV-positive partner taking suppressive antiretroviral therapy (partner): Final results of a multicentre, prospective, observational study. Lancet 2019; 393 (10189): 2428-2438.</w:t>
      </w:r>
    </w:p>
    <w:p w:rsidRPr="00C762CE" w:rsidR="00C518EB" w:rsidP="00C762CE" w:rsidRDefault="00C518EB" w14:paraId="739633EF" w14:textId="77777777">
      <w:pPr>
        <w:spacing w:line="360" w:lineRule="auto"/>
        <w:rPr>
          <w:rFonts w:ascii="Courier New" w:hAnsi="Courier New" w:cs="Courier New"/>
          <w:sz w:val="24"/>
          <w:szCs w:val="24"/>
        </w:rPr>
      </w:pPr>
      <w:r w:rsidRPr="00C762CE">
        <w:rPr>
          <w:rFonts w:ascii="Courier New" w:hAnsi="Courier New" w:cs="Courier New"/>
          <w:sz w:val="24"/>
          <w:szCs w:val="24"/>
        </w:rPr>
        <w:t>6. Rodger AJ, Cambiano V, Bruun T, et al. Sexual activity without condoms and risk of HIV transmission in serodifferent couples when the HIV-positive partner is using suppressive antiretroviral therapy. JAMA 2016; 316 (2): 171-181.</w:t>
      </w:r>
    </w:p>
    <w:p w:rsidRPr="00C762CE" w:rsidR="00C518EB" w:rsidP="00C762CE" w:rsidRDefault="00C518EB" w14:paraId="64535DA5" w14:textId="77777777">
      <w:pPr>
        <w:spacing w:line="360" w:lineRule="auto"/>
        <w:rPr>
          <w:rFonts w:ascii="Courier New" w:hAnsi="Courier New" w:cs="Courier New"/>
          <w:sz w:val="24"/>
          <w:szCs w:val="24"/>
        </w:rPr>
      </w:pPr>
      <w:r w:rsidRPr="00C762CE">
        <w:rPr>
          <w:rFonts w:ascii="Courier New" w:hAnsi="Courier New" w:cs="Courier New"/>
          <w:sz w:val="24"/>
          <w:szCs w:val="24"/>
        </w:rPr>
        <w:t>7. Centers for Disease Control and Prevention. Monitoring selected national HIV prevention and care objectives by using HIV surveillance data—United States and 6 dependent areas, 2016. HIV surveillance supplemental report 2018; 23(no. 4). Http://www.Cdc.Gov/hiv/library/reports/hiv-surveillance.Html. Published June 2018. Accessed [date].</w:t>
      </w:r>
    </w:p>
    <w:p w:rsidRPr="00C762CE" w:rsidR="00C518EB" w:rsidP="00C762CE" w:rsidRDefault="00C518EB" w14:paraId="6D3C6CAA" w14:textId="77777777">
      <w:pPr>
        <w:spacing w:line="360" w:lineRule="auto"/>
        <w:rPr>
          <w:rFonts w:ascii="Courier New" w:hAnsi="Courier New" w:cs="Courier New"/>
          <w:sz w:val="24"/>
          <w:szCs w:val="24"/>
        </w:rPr>
      </w:pPr>
      <w:r w:rsidRPr="00C762CE">
        <w:rPr>
          <w:rFonts w:ascii="Courier New" w:hAnsi="Courier New" w:cs="Courier New"/>
          <w:sz w:val="24"/>
          <w:szCs w:val="24"/>
        </w:rPr>
        <w:t>8. Li Z, Purcell DW, Sansom SL, et al. Vital signs: HIV transmission along the continuum of care - United States, 2016. MMWR Morb Mortal Wkly Rep 2019; 68 (11): 267-272.</w:t>
      </w:r>
    </w:p>
    <w:p w:rsidRPr="00C762CE" w:rsidR="00C518EB" w:rsidP="00C762CE" w:rsidRDefault="00C518EB" w14:paraId="42219AE9" w14:textId="77777777">
      <w:pPr>
        <w:spacing w:line="360" w:lineRule="auto"/>
        <w:rPr>
          <w:rFonts w:ascii="Courier New" w:hAnsi="Courier New" w:cs="Courier New"/>
          <w:sz w:val="24"/>
          <w:szCs w:val="24"/>
        </w:rPr>
      </w:pPr>
      <w:r w:rsidRPr="00C762CE">
        <w:rPr>
          <w:rFonts w:ascii="Courier New" w:hAnsi="Courier New" w:cs="Courier New"/>
          <w:sz w:val="24"/>
          <w:szCs w:val="24"/>
        </w:rPr>
        <w:t>9. Centers for Disease Control and Prevention. Data to care. Available at: https://effectiveinterventions.cdc.gov/en/2018-design/data-to-care/group-1/data-to-care.</w:t>
      </w:r>
    </w:p>
    <w:p w:rsidRPr="00C762CE" w:rsidR="00C518EB" w:rsidP="00C762CE" w:rsidRDefault="00C518EB" w14:paraId="1E40BEE1" w14:textId="77777777">
      <w:pPr>
        <w:spacing w:line="360" w:lineRule="auto"/>
        <w:rPr>
          <w:rFonts w:ascii="Courier New" w:hAnsi="Courier New" w:cs="Courier New"/>
          <w:sz w:val="24"/>
          <w:szCs w:val="24"/>
        </w:rPr>
      </w:pPr>
      <w:r w:rsidRPr="00C762CE">
        <w:rPr>
          <w:rFonts w:ascii="Courier New" w:hAnsi="Courier New" w:cs="Courier New"/>
          <w:sz w:val="24"/>
          <w:szCs w:val="24"/>
        </w:rPr>
        <w:t>10. Office of National AIDS policy. National HIV/AIDS strategy for the United States. Updated to 2020. Available at: https://files.hiv.gov/s3fs-public/nhas-update.pdf.  Accessed October 15, 2019.</w:t>
      </w:r>
    </w:p>
    <w:p w:rsidR="00F55547" w:rsidP="00C762CE" w:rsidRDefault="00C518EB" w14:paraId="526A4EA6" w14:textId="545BAA08">
      <w:pPr>
        <w:spacing w:line="360" w:lineRule="auto"/>
        <w:rPr>
          <w:rStyle w:val="normaltextrun"/>
          <w:rFonts w:ascii="Courier New" w:hAnsi="Courier New" w:cs="Courier New"/>
          <w:color w:val="000000"/>
          <w:sz w:val="24"/>
          <w:szCs w:val="24"/>
        </w:rPr>
      </w:pPr>
      <w:r w:rsidRPr="00C762CE">
        <w:rPr>
          <w:rFonts w:ascii="Courier New" w:hAnsi="Courier New" w:cs="Courier New"/>
          <w:sz w:val="24"/>
          <w:szCs w:val="24"/>
        </w:rPr>
        <w:t xml:space="preserve">11. </w:t>
      </w:r>
      <w:r w:rsidRPr="00C762CE">
        <w:rPr>
          <w:rStyle w:val="normaltextrun"/>
          <w:rFonts w:ascii="Courier New" w:hAnsi="Courier New" w:cs="Courier New"/>
          <w:color w:val="000000"/>
          <w:sz w:val="24"/>
          <w:szCs w:val="24"/>
        </w:rPr>
        <w:t xml:space="preserve">Centers for Disease Control and Prevention. Compendium of evidence-based interventions and best practices for HIV prevention. </w:t>
      </w:r>
      <w:r w:rsidRPr="00C762CE">
        <w:rPr>
          <w:rStyle w:val="normaltextrun"/>
          <w:rFonts w:ascii="Courier New" w:hAnsi="Courier New" w:cs="Courier New"/>
          <w:color w:val="000000"/>
          <w:sz w:val="24"/>
          <w:szCs w:val="24"/>
        </w:rPr>
        <w:lastRenderedPageBreak/>
        <w:t>Division of HIV/AIDS Prevention, Atlanta, GA. </w:t>
      </w:r>
      <w:hyperlink w:tgtFrame="_blank" w:history="1" r:id="rId25">
        <w:r w:rsidRPr="00C762CE">
          <w:rPr>
            <w:rStyle w:val="normaltextrun"/>
            <w:rFonts w:ascii="Courier New" w:hAnsi="Courier New" w:cs="Courier New"/>
            <w:color w:val="000000"/>
            <w:sz w:val="24"/>
            <w:szCs w:val="24"/>
            <w:u w:val="single"/>
          </w:rPr>
          <w:t>https://www.cdc.gov/hiv/research/interventionresearch/compendium/index.Html</w:t>
        </w:r>
      </w:hyperlink>
      <w:r w:rsidRPr="00C762CE">
        <w:rPr>
          <w:rStyle w:val="normaltextrun"/>
          <w:rFonts w:ascii="Courier New" w:hAnsi="Courier New" w:cs="Courier New"/>
          <w:color w:val="000000"/>
          <w:sz w:val="24"/>
          <w:szCs w:val="24"/>
        </w:rPr>
        <w:t>. Accessed January 28, 2020.</w:t>
      </w:r>
    </w:p>
    <w:p w:rsidRPr="00D64F86" w:rsidR="00580194" w:rsidP="00C762CE" w:rsidRDefault="00580194" w14:paraId="5B96E5E6" w14:textId="1422E152">
      <w:pPr>
        <w:spacing w:line="360" w:lineRule="auto"/>
        <w:rPr>
          <w:rFonts w:ascii="Courier New" w:hAnsi="Courier New" w:cs="Courier New"/>
          <w:sz w:val="24"/>
          <w:szCs w:val="24"/>
        </w:rPr>
      </w:pPr>
      <w:r>
        <w:rPr>
          <w:rStyle w:val="normaltextrun"/>
          <w:rFonts w:ascii="Courier New" w:hAnsi="Courier New" w:cs="Courier New"/>
          <w:color w:val="000000"/>
          <w:sz w:val="24"/>
          <w:szCs w:val="24"/>
        </w:rPr>
        <w:t xml:space="preserve">12. </w:t>
      </w:r>
      <w:r w:rsidRPr="00D64F86">
        <w:rPr>
          <w:rFonts w:ascii="Courier New" w:hAnsi="Courier New" w:cs="Courier New"/>
          <w:color w:val="212121"/>
          <w:sz w:val="24"/>
          <w:szCs w:val="24"/>
          <w:shd w:val="clear" w:color="auto" w:fill="FFFFFF"/>
        </w:rPr>
        <w:t>McRae AD, Weijer C, Binik A</w:t>
      </w:r>
      <w:r w:rsidRPr="00D64F86" w:rsidR="00A44AE7">
        <w:rPr>
          <w:rFonts w:ascii="Courier New" w:hAnsi="Courier New" w:cs="Courier New"/>
          <w:color w:val="212121"/>
          <w:sz w:val="24"/>
          <w:szCs w:val="24"/>
          <w:shd w:val="clear" w:color="auto" w:fill="FFFFFF"/>
        </w:rPr>
        <w:t xml:space="preserve"> et al. </w:t>
      </w:r>
      <w:r w:rsidRPr="00D64F86">
        <w:rPr>
          <w:rFonts w:ascii="Courier New" w:hAnsi="Courier New" w:cs="Courier New"/>
          <w:color w:val="212121"/>
          <w:sz w:val="24"/>
          <w:szCs w:val="24"/>
          <w:shd w:val="clear" w:color="auto" w:fill="FFFFFF"/>
        </w:rPr>
        <w:t>Who is the research subject in cluster randomized trials in health research? Trials 2011</w:t>
      </w:r>
      <w:r w:rsidRPr="00D64F86" w:rsidR="00A80B3C">
        <w:rPr>
          <w:rFonts w:ascii="Courier New" w:hAnsi="Courier New" w:cs="Courier New"/>
          <w:color w:val="212121"/>
          <w:sz w:val="24"/>
          <w:szCs w:val="24"/>
          <w:shd w:val="clear" w:color="auto" w:fill="FFFFFF"/>
        </w:rPr>
        <w:t>;</w:t>
      </w:r>
      <w:r w:rsidRPr="00D64F86">
        <w:rPr>
          <w:rFonts w:ascii="Courier New" w:hAnsi="Courier New" w:cs="Courier New"/>
          <w:color w:val="212121"/>
          <w:sz w:val="24"/>
          <w:szCs w:val="24"/>
          <w:shd w:val="clear" w:color="auto" w:fill="FFFFFF"/>
        </w:rPr>
        <w:t xml:space="preserve"> 12:</w:t>
      </w:r>
      <w:r w:rsidRPr="00D64F86" w:rsidR="00A44AE7">
        <w:rPr>
          <w:rFonts w:ascii="Courier New" w:hAnsi="Courier New" w:cs="Courier New"/>
          <w:color w:val="212121"/>
          <w:sz w:val="24"/>
          <w:szCs w:val="24"/>
          <w:shd w:val="clear" w:color="auto" w:fill="FFFFFF"/>
        </w:rPr>
        <w:t xml:space="preserve"> </w:t>
      </w:r>
      <w:r w:rsidRPr="00D64F86">
        <w:rPr>
          <w:rFonts w:ascii="Courier New" w:hAnsi="Courier New" w:cs="Courier New"/>
          <w:color w:val="212121"/>
          <w:sz w:val="24"/>
          <w:szCs w:val="24"/>
          <w:shd w:val="clear" w:color="auto" w:fill="FFFFFF"/>
        </w:rPr>
        <w:t>183.</w:t>
      </w:r>
    </w:p>
    <w:sectPr w:rsidRPr="00D64F86" w:rsidR="00580194" w:rsidSect="00D26908">
      <w:headerReference w:type="even" r:id="rId26"/>
      <w:headerReference w:type="default" r:id="rId27"/>
      <w:footerReference w:type="even" r:id="rId28"/>
      <w:footerReference w:type="default" r:id="rId29"/>
      <w:headerReference w:type="first" r:id="rId30"/>
      <w:footerReference w:type="first" r:id="rId3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45BED" w14:textId="77777777" w:rsidR="00DB49D2" w:rsidRDefault="00DB49D2" w:rsidP="00897651">
      <w:pPr>
        <w:spacing w:after="0" w:line="240" w:lineRule="auto"/>
      </w:pPr>
      <w:r>
        <w:separator/>
      </w:r>
    </w:p>
  </w:endnote>
  <w:endnote w:type="continuationSeparator" w:id="0">
    <w:p w14:paraId="1EB0336B" w14:textId="77777777" w:rsidR="00DB49D2" w:rsidRDefault="00DB49D2" w:rsidP="0089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lyphaLTStd">
    <w:altName w:val="MS Gothic"/>
    <w:panose1 w:val="00000000000000000000"/>
    <w:charset w:val="80"/>
    <w:family w:val="roman"/>
    <w:notTrueType/>
    <w:pitch w:val="default"/>
    <w:sig w:usb0="00000001" w:usb1="08070000" w:usb2="00000010" w:usb3="00000000" w:csb0="00020000"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31176" w14:textId="77777777" w:rsidR="00DB49D2" w:rsidRDefault="00DB4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89019" w14:textId="77777777" w:rsidR="00DB49D2" w:rsidRDefault="00DB49D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20</w:t>
    </w:r>
    <w:r>
      <w:rPr>
        <w:caps/>
        <w:noProof/>
        <w:color w:val="4472C4" w:themeColor="accent1"/>
      </w:rPr>
      <w:fldChar w:fldCharType="end"/>
    </w:r>
  </w:p>
  <w:p w14:paraId="04A33428" w14:textId="77777777" w:rsidR="00DB49D2" w:rsidRDefault="00DB4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4A671" w14:textId="77777777" w:rsidR="00DB49D2" w:rsidRDefault="00DB4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33306" w14:textId="77777777" w:rsidR="00DB49D2" w:rsidRDefault="00DB49D2" w:rsidP="00897651">
      <w:pPr>
        <w:spacing w:after="0" w:line="240" w:lineRule="auto"/>
      </w:pPr>
      <w:r>
        <w:separator/>
      </w:r>
    </w:p>
  </w:footnote>
  <w:footnote w:type="continuationSeparator" w:id="0">
    <w:p w14:paraId="21DB768A" w14:textId="77777777" w:rsidR="00DB49D2" w:rsidRDefault="00DB49D2" w:rsidP="00897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1639B" w14:textId="77777777" w:rsidR="00DB49D2" w:rsidRDefault="00DB4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0624B" w14:textId="77777777" w:rsidR="00DB49D2" w:rsidRDefault="00DB4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0E433" w14:textId="77777777" w:rsidR="00DB49D2" w:rsidRDefault="00DB4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766EF"/>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05977"/>
    <w:multiLevelType w:val="hybridMultilevel"/>
    <w:tmpl w:val="ABEC0E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13260"/>
    <w:multiLevelType w:val="hybridMultilevel"/>
    <w:tmpl w:val="94B0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9061C"/>
    <w:multiLevelType w:val="hybridMultilevel"/>
    <w:tmpl w:val="7B46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A55EA"/>
    <w:multiLevelType w:val="hybridMultilevel"/>
    <w:tmpl w:val="4DF0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E49F9"/>
    <w:multiLevelType w:val="hybridMultilevel"/>
    <w:tmpl w:val="7AD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34377"/>
    <w:multiLevelType w:val="hybridMultilevel"/>
    <w:tmpl w:val="0C9AF630"/>
    <w:lvl w:ilvl="0" w:tplc="ADF4F144">
      <w:start w:val="1"/>
      <w:numFmt w:val="upperRoman"/>
      <w:lvlText w:val="%1."/>
      <w:lvlJc w:val="left"/>
      <w:pPr>
        <w:ind w:left="720" w:hanging="720"/>
      </w:pPr>
      <w:rPr>
        <w:rFonts w:ascii="Times New Roman" w:hAnsi="Times New Roman" w:cs="Times New Roman" w:hint="default"/>
        <w:b/>
        <w:i w:val="0"/>
      </w:rPr>
    </w:lvl>
    <w:lvl w:ilvl="1" w:tplc="42A066C0">
      <w:start w:val="1"/>
      <w:numFmt w:val="upperLetter"/>
      <w:lvlText w:val="%2."/>
      <w:lvlJc w:val="left"/>
      <w:pPr>
        <w:ind w:left="1080" w:hanging="360"/>
      </w:pPr>
      <w:rPr>
        <w:b/>
        <w:color w:val="auto"/>
      </w:r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BFF650E"/>
    <w:multiLevelType w:val="hybridMultilevel"/>
    <w:tmpl w:val="13D8C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F0E72"/>
    <w:multiLevelType w:val="hybridMultilevel"/>
    <w:tmpl w:val="C6CA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D7C09"/>
    <w:multiLevelType w:val="hybridMultilevel"/>
    <w:tmpl w:val="58D8E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C64BF"/>
    <w:multiLevelType w:val="hybridMultilevel"/>
    <w:tmpl w:val="4C780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0648E"/>
    <w:multiLevelType w:val="hybridMultilevel"/>
    <w:tmpl w:val="ECA0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400C5"/>
    <w:multiLevelType w:val="hybridMultilevel"/>
    <w:tmpl w:val="52CE3A2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E468CB"/>
    <w:multiLevelType w:val="hybridMultilevel"/>
    <w:tmpl w:val="F0627264"/>
    <w:lvl w:ilvl="0" w:tplc="ADF4F144">
      <w:start w:val="1"/>
      <w:numFmt w:val="upperRoman"/>
      <w:lvlText w:val="%1."/>
      <w:lvlJc w:val="left"/>
      <w:pPr>
        <w:ind w:left="720" w:hanging="720"/>
      </w:pPr>
      <w:rPr>
        <w:rFonts w:ascii="Times New Roman" w:hAnsi="Times New Roman" w:cs="Times New Roman" w:hint="default"/>
        <w:b/>
        <w:i w:val="0"/>
      </w:rPr>
    </w:lvl>
    <w:lvl w:ilvl="1" w:tplc="42A066C0">
      <w:start w:val="1"/>
      <w:numFmt w:val="upperLetter"/>
      <w:lvlText w:val="%2."/>
      <w:lvlJc w:val="left"/>
      <w:pPr>
        <w:ind w:left="1080" w:hanging="360"/>
      </w:pPr>
      <w:rPr>
        <w:b/>
        <w:color w:val="auto"/>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0EF022F"/>
    <w:multiLevelType w:val="hybridMultilevel"/>
    <w:tmpl w:val="4F48E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773A6"/>
    <w:multiLevelType w:val="hybridMultilevel"/>
    <w:tmpl w:val="F75E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555607"/>
    <w:multiLevelType w:val="hybridMultilevel"/>
    <w:tmpl w:val="A9D0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06F80"/>
    <w:multiLevelType w:val="hybridMultilevel"/>
    <w:tmpl w:val="DCC6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70A7D"/>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1E10EB"/>
    <w:multiLevelType w:val="multilevel"/>
    <w:tmpl w:val="F5F0AB58"/>
    <w:lvl w:ilvl="0">
      <w:start w:val="1"/>
      <w:numFmt w:val="decimal"/>
      <w:pStyle w:val="Heading1"/>
      <w:lvlText w:val="%1."/>
      <w:lvlJc w:val="left"/>
      <w:pPr>
        <w:ind w:left="58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1"/>
  </w:num>
  <w:num w:numId="2">
    <w:abstractNumId w:val="14"/>
  </w:num>
  <w:num w:numId="3">
    <w:abstractNumId w:val="10"/>
  </w:num>
  <w:num w:numId="4">
    <w:abstractNumId w:val="13"/>
  </w:num>
  <w:num w:numId="5">
    <w:abstractNumId w:val="19"/>
  </w:num>
  <w:num w:numId="6">
    <w:abstractNumId w:val="20"/>
  </w:num>
  <w:num w:numId="7">
    <w:abstractNumId w:val="0"/>
  </w:num>
  <w:num w:numId="8">
    <w:abstractNumId w:val="7"/>
  </w:num>
  <w:num w:numId="9">
    <w:abstractNumId w:val="3"/>
  </w:num>
  <w:num w:numId="10">
    <w:abstractNumId w:val="18"/>
  </w:num>
  <w:num w:numId="11">
    <w:abstractNumId w:val="17"/>
  </w:num>
  <w:num w:numId="12">
    <w:abstractNumId w:val="2"/>
  </w:num>
  <w:num w:numId="13">
    <w:abstractNumId w:val="6"/>
  </w:num>
  <w:num w:numId="14">
    <w:abstractNumId w:val="1"/>
  </w:num>
  <w:num w:numId="15">
    <w:abstractNumId w:val="16"/>
  </w:num>
  <w:num w:numId="16">
    <w:abstractNumId w:val="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11"/>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IDS Patient Care STDs_3&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wtfzdzi20fdlexvam5dps1ffdxxpwptr2w&quot;&gt;AIMS OMB package references&lt;record-ids&gt;&lt;item&gt;2&lt;/item&gt;&lt;item&gt;3&lt;/item&gt;&lt;item&gt;4&lt;/item&gt;&lt;item&gt;5&lt;/item&gt;&lt;item&gt;6&lt;/item&gt;&lt;item&gt;7&lt;/item&gt;&lt;item&gt;8&lt;/item&gt;&lt;item&gt;9&lt;/item&gt;&lt;item&gt;10&lt;/item&gt;&lt;/record-ids&gt;&lt;/item&gt;&lt;/Libraries&gt;"/>
  </w:docVars>
  <w:rsids>
    <w:rsidRoot w:val="001E5092"/>
    <w:rsid w:val="00003132"/>
    <w:rsid w:val="00003351"/>
    <w:rsid w:val="00003514"/>
    <w:rsid w:val="00004E34"/>
    <w:rsid w:val="00005C60"/>
    <w:rsid w:val="0000703E"/>
    <w:rsid w:val="00007BA0"/>
    <w:rsid w:val="000115A8"/>
    <w:rsid w:val="00013B61"/>
    <w:rsid w:val="00013E89"/>
    <w:rsid w:val="00015DA4"/>
    <w:rsid w:val="000177EB"/>
    <w:rsid w:val="00020471"/>
    <w:rsid w:val="00020B9B"/>
    <w:rsid w:val="000214E0"/>
    <w:rsid w:val="000246E8"/>
    <w:rsid w:val="0002517B"/>
    <w:rsid w:val="00025C28"/>
    <w:rsid w:val="00031722"/>
    <w:rsid w:val="0003266D"/>
    <w:rsid w:val="00033549"/>
    <w:rsid w:val="00035515"/>
    <w:rsid w:val="00035A81"/>
    <w:rsid w:val="000379D9"/>
    <w:rsid w:val="00040BB1"/>
    <w:rsid w:val="00042AE6"/>
    <w:rsid w:val="00043977"/>
    <w:rsid w:val="00044B6B"/>
    <w:rsid w:val="000468DA"/>
    <w:rsid w:val="0004746B"/>
    <w:rsid w:val="00047598"/>
    <w:rsid w:val="00050246"/>
    <w:rsid w:val="00053EA4"/>
    <w:rsid w:val="0005419C"/>
    <w:rsid w:val="000555E1"/>
    <w:rsid w:val="000564D2"/>
    <w:rsid w:val="00057417"/>
    <w:rsid w:val="0005777F"/>
    <w:rsid w:val="0006251B"/>
    <w:rsid w:val="00065788"/>
    <w:rsid w:val="00067CD6"/>
    <w:rsid w:val="000718C4"/>
    <w:rsid w:val="00073D93"/>
    <w:rsid w:val="0007751F"/>
    <w:rsid w:val="00083F3F"/>
    <w:rsid w:val="00084D7B"/>
    <w:rsid w:val="00085F84"/>
    <w:rsid w:val="000863AC"/>
    <w:rsid w:val="00091A8C"/>
    <w:rsid w:val="0009352A"/>
    <w:rsid w:val="00094ADC"/>
    <w:rsid w:val="0009526B"/>
    <w:rsid w:val="00095D75"/>
    <w:rsid w:val="00095E31"/>
    <w:rsid w:val="000A09C8"/>
    <w:rsid w:val="000A10D3"/>
    <w:rsid w:val="000A184A"/>
    <w:rsid w:val="000A1B57"/>
    <w:rsid w:val="000A3426"/>
    <w:rsid w:val="000A4B55"/>
    <w:rsid w:val="000A7851"/>
    <w:rsid w:val="000B1DCE"/>
    <w:rsid w:val="000B2358"/>
    <w:rsid w:val="000B3A9D"/>
    <w:rsid w:val="000B59B7"/>
    <w:rsid w:val="000B7094"/>
    <w:rsid w:val="000B73D6"/>
    <w:rsid w:val="000B7766"/>
    <w:rsid w:val="000C17AD"/>
    <w:rsid w:val="000C2545"/>
    <w:rsid w:val="000C32FE"/>
    <w:rsid w:val="000C402F"/>
    <w:rsid w:val="000C446F"/>
    <w:rsid w:val="000C673B"/>
    <w:rsid w:val="000C6916"/>
    <w:rsid w:val="000C7439"/>
    <w:rsid w:val="000C776E"/>
    <w:rsid w:val="000D0553"/>
    <w:rsid w:val="000D0AA7"/>
    <w:rsid w:val="000D1E2B"/>
    <w:rsid w:val="000D3AB5"/>
    <w:rsid w:val="000D53EA"/>
    <w:rsid w:val="000D5EE4"/>
    <w:rsid w:val="000D63BA"/>
    <w:rsid w:val="000E1850"/>
    <w:rsid w:val="000E302B"/>
    <w:rsid w:val="000E3828"/>
    <w:rsid w:val="000E3D74"/>
    <w:rsid w:val="000E5DC3"/>
    <w:rsid w:val="000E6404"/>
    <w:rsid w:val="000E761F"/>
    <w:rsid w:val="000E7C48"/>
    <w:rsid w:val="000F160A"/>
    <w:rsid w:val="000F2BE6"/>
    <w:rsid w:val="000F2FE4"/>
    <w:rsid w:val="000F3016"/>
    <w:rsid w:val="000F592C"/>
    <w:rsid w:val="00100934"/>
    <w:rsid w:val="00101A2E"/>
    <w:rsid w:val="00101C3A"/>
    <w:rsid w:val="00103360"/>
    <w:rsid w:val="00103C07"/>
    <w:rsid w:val="0010535F"/>
    <w:rsid w:val="00105C76"/>
    <w:rsid w:val="001115C0"/>
    <w:rsid w:val="001136DA"/>
    <w:rsid w:val="00114169"/>
    <w:rsid w:val="00115390"/>
    <w:rsid w:val="00117298"/>
    <w:rsid w:val="0012006F"/>
    <w:rsid w:val="00121B05"/>
    <w:rsid w:val="001258E8"/>
    <w:rsid w:val="00130AB9"/>
    <w:rsid w:val="00131291"/>
    <w:rsid w:val="00131A9E"/>
    <w:rsid w:val="0013216F"/>
    <w:rsid w:val="00132450"/>
    <w:rsid w:val="00135290"/>
    <w:rsid w:val="00136220"/>
    <w:rsid w:val="001373D1"/>
    <w:rsid w:val="0013768B"/>
    <w:rsid w:val="00137EA8"/>
    <w:rsid w:val="00140BC2"/>
    <w:rsid w:val="00141730"/>
    <w:rsid w:val="001423F0"/>
    <w:rsid w:val="00142C64"/>
    <w:rsid w:val="00142ED6"/>
    <w:rsid w:val="00143C5F"/>
    <w:rsid w:val="00145743"/>
    <w:rsid w:val="00145FA4"/>
    <w:rsid w:val="00146C3B"/>
    <w:rsid w:val="001477A1"/>
    <w:rsid w:val="00147AEC"/>
    <w:rsid w:val="00153798"/>
    <w:rsid w:val="00154084"/>
    <w:rsid w:val="0015551E"/>
    <w:rsid w:val="00156004"/>
    <w:rsid w:val="001571C2"/>
    <w:rsid w:val="001579CD"/>
    <w:rsid w:val="00161990"/>
    <w:rsid w:val="00161A47"/>
    <w:rsid w:val="00162182"/>
    <w:rsid w:val="00162643"/>
    <w:rsid w:val="00162A71"/>
    <w:rsid w:val="00162C8F"/>
    <w:rsid w:val="001632D8"/>
    <w:rsid w:val="001634D9"/>
    <w:rsid w:val="00167E72"/>
    <w:rsid w:val="001701B5"/>
    <w:rsid w:val="001712F2"/>
    <w:rsid w:val="0017524F"/>
    <w:rsid w:val="00182FF6"/>
    <w:rsid w:val="00185A5B"/>
    <w:rsid w:val="0018657A"/>
    <w:rsid w:val="00190524"/>
    <w:rsid w:val="0019489E"/>
    <w:rsid w:val="00195965"/>
    <w:rsid w:val="0019606D"/>
    <w:rsid w:val="001A03A2"/>
    <w:rsid w:val="001A191C"/>
    <w:rsid w:val="001A19E1"/>
    <w:rsid w:val="001A4654"/>
    <w:rsid w:val="001A5733"/>
    <w:rsid w:val="001B09AB"/>
    <w:rsid w:val="001B14EC"/>
    <w:rsid w:val="001B3427"/>
    <w:rsid w:val="001B4276"/>
    <w:rsid w:val="001C0772"/>
    <w:rsid w:val="001C2388"/>
    <w:rsid w:val="001C296C"/>
    <w:rsid w:val="001D4703"/>
    <w:rsid w:val="001D472A"/>
    <w:rsid w:val="001D63E4"/>
    <w:rsid w:val="001D7F0A"/>
    <w:rsid w:val="001E0267"/>
    <w:rsid w:val="001E0BFD"/>
    <w:rsid w:val="001E0EDC"/>
    <w:rsid w:val="001E476F"/>
    <w:rsid w:val="001E4C43"/>
    <w:rsid w:val="001E5092"/>
    <w:rsid w:val="001E5FFE"/>
    <w:rsid w:val="001E7929"/>
    <w:rsid w:val="001F0C71"/>
    <w:rsid w:val="001F0F89"/>
    <w:rsid w:val="001F1E15"/>
    <w:rsid w:val="001F219D"/>
    <w:rsid w:val="001F29D1"/>
    <w:rsid w:val="001F303F"/>
    <w:rsid w:val="001F3CD9"/>
    <w:rsid w:val="001F5D00"/>
    <w:rsid w:val="00200061"/>
    <w:rsid w:val="00200EB6"/>
    <w:rsid w:val="002033BA"/>
    <w:rsid w:val="002050EE"/>
    <w:rsid w:val="00205F62"/>
    <w:rsid w:val="00206217"/>
    <w:rsid w:val="00211AA3"/>
    <w:rsid w:val="002132DD"/>
    <w:rsid w:val="002142B9"/>
    <w:rsid w:val="002145C1"/>
    <w:rsid w:val="00215BB0"/>
    <w:rsid w:val="00215C70"/>
    <w:rsid w:val="002175E8"/>
    <w:rsid w:val="0022021E"/>
    <w:rsid w:val="002202C0"/>
    <w:rsid w:val="002210BE"/>
    <w:rsid w:val="002214A1"/>
    <w:rsid w:val="002250B2"/>
    <w:rsid w:val="002313DB"/>
    <w:rsid w:val="0023225E"/>
    <w:rsid w:val="00232869"/>
    <w:rsid w:val="0023317D"/>
    <w:rsid w:val="00233C6B"/>
    <w:rsid w:val="002372FE"/>
    <w:rsid w:val="00237EC2"/>
    <w:rsid w:val="002403C6"/>
    <w:rsid w:val="002406D8"/>
    <w:rsid w:val="0024262B"/>
    <w:rsid w:val="00242F71"/>
    <w:rsid w:val="002448D5"/>
    <w:rsid w:val="00244EA7"/>
    <w:rsid w:val="00247667"/>
    <w:rsid w:val="0025061E"/>
    <w:rsid w:val="00250A37"/>
    <w:rsid w:val="00255354"/>
    <w:rsid w:val="0025730F"/>
    <w:rsid w:val="002625A1"/>
    <w:rsid w:val="00262A47"/>
    <w:rsid w:val="002638E6"/>
    <w:rsid w:val="00264326"/>
    <w:rsid w:val="00265E28"/>
    <w:rsid w:val="00265FF7"/>
    <w:rsid w:val="00266823"/>
    <w:rsid w:val="00270B6F"/>
    <w:rsid w:val="0027310B"/>
    <w:rsid w:val="002735A0"/>
    <w:rsid w:val="002745CE"/>
    <w:rsid w:val="00274B02"/>
    <w:rsid w:val="00277BB8"/>
    <w:rsid w:val="00280B64"/>
    <w:rsid w:val="00282D8E"/>
    <w:rsid w:val="0028332C"/>
    <w:rsid w:val="00284C91"/>
    <w:rsid w:val="00285315"/>
    <w:rsid w:val="002860CA"/>
    <w:rsid w:val="002876DF"/>
    <w:rsid w:val="002904C7"/>
    <w:rsid w:val="002904DC"/>
    <w:rsid w:val="0029486A"/>
    <w:rsid w:val="002A1F07"/>
    <w:rsid w:val="002A28C7"/>
    <w:rsid w:val="002A2A04"/>
    <w:rsid w:val="002A3364"/>
    <w:rsid w:val="002A4E1D"/>
    <w:rsid w:val="002A5E58"/>
    <w:rsid w:val="002A7C0F"/>
    <w:rsid w:val="002B2086"/>
    <w:rsid w:val="002B430D"/>
    <w:rsid w:val="002B5D21"/>
    <w:rsid w:val="002B67D5"/>
    <w:rsid w:val="002B740B"/>
    <w:rsid w:val="002C0D0D"/>
    <w:rsid w:val="002C376D"/>
    <w:rsid w:val="002C3C96"/>
    <w:rsid w:val="002C3F8F"/>
    <w:rsid w:val="002C54F0"/>
    <w:rsid w:val="002D3219"/>
    <w:rsid w:val="002D33F6"/>
    <w:rsid w:val="002D4C3B"/>
    <w:rsid w:val="002D5603"/>
    <w:rsid w:val="002D5BA3"/>
    <w:rsid w:val="002E039F"/>
    <w:rsid w:val="002E08A2"/>
    <w:rsid w:val="002E122A"/>
    <w:rsid w:val="002E19E0"/>
    <w:rsid w:val="002E2A8E"/>
    <w:rsid w:val="002E2F5A"/>
    <w:rsid w:val="002E32B1"/>
    <w:rsid w:val="002E5391"/>
    <w:rsid w:val="002F22C2"/>
    <w:rsid w:val="002F22E9"/>
    <w:rsid w:val="002F3B59"/>
    <w:rsid w:val="002F4666"/>
    <w:rsid w:val="002F483E"/>
    <w:rsid w:val="002F5CFF"/>
    <w:rsid w:val="002F6017"/>
    <w:rsid w:val="002F71A1"/>
    <w:rsid w:val="002F7871"/>
    <w:rsid w:val="002F7ACB"/>
    <w:rsid w:val="0030722A"/>
    <w:rsid w:val="00307664"/>
    <w:rsid w:val="00307DBC"/>
    <w:rsid w:val="00310795"/>
    <w:rsid w:val="003114CC"/>
    <w:rsid w:val="00312C9D"/>
    <w:rsid w:val="00313D18"/>
    <w:rsid w:val="003204A5"/>
    <w:rsid w:val="00320B82"/>
    <w:rsid w:val="0032237C"/>
    <w:rsid w:val="00322863"/>
    <w:rsid w:val="00323561"/>
    <w:rsid w:val="00324A35"/>
    <w:rsid w:val="00325F5D"/>
    <w:rsid w:val="00326506"/>
    <w:rsid w:val="00326A2F"/>
    <w:rsid w:val="0033139E"/>
    <w:rsid w:val="003336B6"/>
    <w:rsid w:val="00333BBA"/>
    <w:rsid w:val="00334037"/>
    <w:rsid w:val="00335A3B"/>
    <w:rsid w:val="0033656B"/>
    <w:rsid w:val="00340F20"/>
    <w:rsid w:val="00341BFC"/>
    <w:rsid w:val="00342012"/>
    <w:rsid w:val="00342B12"/>
    <w:rsid w:val="00342BD8"/>
    <w:rsid w:val="00347DE3"/>
    <w:rsid w:val="00350F38"/>
    <w:rsid w:val="00354752"/>
    <w:rsid w:val="00354C85"/>
    <w:rsid w:val="00355218"/>
    <w:rsid w:val="0035538E"/>
    <w:rsid w:val="0035656C"/>
    <w:rsid w:val="00356ADA"/>
    <w:rsid w:val="00362009"/>
    <w:rsid w:val="00362BBE"/>
    <w:rsid w:val="0036433A"/>
    <w:rsid w:val="00364CCC"/>
    <w:rsid w:val="00364D28"/>
    <w:rsid w:val="003658B0"/>
    <w:rsid w:val="00366033"/>
    <w:rsid w:val="003673B4"/>
    <w:rsid w:val="003678A4"/>
    <w:rsid w:val="00370D5C"/>
    <w:rsid w:val="0037297C"/>
    <w:rsid w:val="00372E67"/>
    <w:rsid w:val="00372FED"/>
    <w:rsid w:val="00375A37"/>
    <w:rsid w:val="00375E1A"/>
    <w:rsid w:val="003766CB"/>
    <w:rsid w:val="00381FB5"/>
    <w:rsid w:val="0038219F"/>
    <w:rsid w:val="003835B3"/>
    <w:rsid w:val="00384EA2"/>
    <w:rsid w:val="00385931"/>
    <w:rsid w:val="00385A36"/>
    <w:rsid w:val="003863CC"/>
    <w:rsid w:val="003864E5"/>
    <w:rsid w:val="00386786"/>
    <w:rsid w:val="0039557F"/>
    <w:rsid w:val="0039689B"/>
    <w:rsid w:val="00397CFF"/>
    <w:rsid w:val="003A0C8B"/>
    <w:rsid w:val="003A16BE"/>
    <w:rsid w:val="003A481E"/>
    <w:rsid w:val="003A525C"/>
    <w:rsid w:val="003A5C23"/>
    <w:rsid w:val="003A70C9"/>
    <w:rsid w:val="003B09DB"/>
    <w:rsid w:val="003B2E7F"/>
    <w:rsid w:val="003B31CB"/>
    <w:rsid w:val="003B42FF"/>
    <w:rsid w:val="003B6131"/>
    <w:rsid w:val="003B6D28"/>
    <w:rsid w:val="003B7DC6"/>
    <w:rsid w:val="003C5CC0"/>
    <w:rsid w:val="003C66F5"/>
    <w:rsid w:val="003C6AB0"/>
    <w:rsid w:val="003C70BE"/>
    <w:rsid w:val="003D03C5"/>
    <w:rsid w:val="003D11E8"/>
    <w:rsid w:val="003D3A27"/>
    <w:rsid w:val="003E02F6"/>
    <w:rsid w:val="003E1429"/>
    <w:rsid w:val="003E1725"/>
    <w:rsid w:val="003E1C74"/>
    <w:rsid w:val="003E1F85"/>
    <w:rsid w:val="003E52E1"/>
    <w:rsid w:val="003E69CD"/>
    <w:rsid w:val="003F0760"/>
    <w:rsid w:val="003F32DF"/>
    <w:rsid w:val="003F75C9"/>
    <w:rsid w:val="00400E59"/>
    <w:rsid w:val="0040235D"/>
    <w:rsid w:val="00404904"/>
    <w:rsid w:val="00406A9A"/>
    <w:rsid w:val="00406B2D"/>
    <w:rsid w:val="00406C8E"/>
    <w:rsid w:val="00410BFE"/>
    <w:rsid w:val="0041193D"/>
    <w:rsid w:val="00416611"/>
    <w:rsid w:val="00416644"/>
    <w:rsid w:val="00417F7F"/>
    <w:rsid w:val="00420704"/>
    <w:rsid w:val="004236D7"/>
    <w:rsid w:val="004256B1"/>
    <w:rsid w:val="00425D9F"/>
    <w:rsid w:val="00427174"/>
    <w:rsid w:val="00427387"/>
    <w:rsid w:val="004274DB"/>
    <w:rsid w:val="00427946"/>
    <w:rsid w:val="00432920"/>
    <w:rsid w:val="0043547F"/>
    <w:rsid w:val="004358A9"/>
    <w:rsid w:val="004412BD"/>
    <w:rsid w:val="0044214D"/>
    <w:rsid w:val="00442856"/>
    <w:rsid w:val="0044377F"/>
    <w:rsid w:val="004449E0"/>
    <w:rsid w:val="0044657C"/>
    <w:rsid w:val="00446A47"/>
    <w:rsid w:val="00446F54"/>
    <w:rsid w:val="00450245"/>
    <w:rsid w:val="00454D6F"/>
    <w:rsid w:val="00460455"/>
    <w:rsid w:val="00460F59"/>
    <w:rsid w:val="004612A3"/>
    <w:rsid w:val="0046232B"/>
    <w:rsid w:val="00466F7B"/>
    <w:rsid w:val="00467D2E"/>
    <w:rsid w:val="0047571F"/>
    <w:rsid w:val="00475BCC"/>
    <w:rsid w:val="00480F49"/>
    <w:rsid w:val="0048164F"/>
    <w:rsid w:val="00481D02"/>
    <w:rsid w:val="00482747"/>
    <w:rsid w:val="004827C4"/>
    <w:rsid w:val="00485280"/>
    <w:rsid w:val="004861A6"/>
    <w:rsid w:val="0048642F"/>
    <w:rsid w:val="004912D0"/>
    <w:rsid w:val="0049514B"/>
    <w:rsid w:val="00497729"/>
    <w:rsid w:val="00497EBD"/>
    <w:rsid w:val="004A00B0"/>
    <w:rsid w:val="004A1080"/>
    <w:rsid w:val="004A129F"/>
    <w:rsid w:val="004A1319"/>
    <w:rsid w:val="004A153B"/>
    <w:rsid w:val="004A3035"/>
    <w:rsid w:val="004A4259"/>
    <w:rsid w:val="004A5C04"/>
    <w:rsid w:val="004A6C69"/>
    <w:rsid w:val="004B27F3"/>
    <w:rsid w:val="004B4264"/>
    <w:rsid w:val="004B4FC3"/>
    <w:rsid w:val="004B70C4"/>
    <w:rsid w:val="004C060C"/>
    <w:rsid w:val="004C5DDB"/>
    <w:rsid w:val="004C5EF7"/>
    <w:rsid w:val="004C627E"/>
    <w:rsid w:val="004C65D6"/>
    <w:rsid w:val="004D1123"/>
    <w:rsid w:val="004D46E6"/>
    <w:rsid w:val="004D4E35"/>
    <w:rsid w:val="004D7284"/>
    <w:rsid w:val="004E01BF"/>
    <w:rsid w:val="004E1D63"/>
    <w:rsid w:val="004E21A6"/>
    <w:rsid w:val="004E275C"/>
    <w:rsid w:val="004E54B7"/>
    <w:rsid w:val="004E6C48"/>
    <w:rsid w:val="004E7D7C"/>
    <w:rsid w:val="004F1342"/>
    <w:rsid w:val="004F2781"/>
    <w:rsid w:val="004F48EF"/>
    <w:rsid w:val="004F5037"/>
    <w:rsid w:val="004F5C30"/>
    <w:rsid w:val="004F6263"/>
    <w:rsid w:val="004F6B7D"/>
    <w:rsid w:val="004F7276"/>
    <w:rsid w:val="004F7413"/>
    <w:rsid w:val="00500508"/>
    <w:rsid w:val="00502D44"/>
    <w:rsid w:val="00503B08"/>
    <w:rsid w:val="00503B8F"/>
    <w:rsid w:val="00503F98"/>
    <w:rsid w:val="00504BA0"/>
    <w:rsid w:val="00510EEA"/>
    <w:rsid w:val="005116F0"/>
    <w:rsid w:val="00513161"/>
    <w:rsid w:val="005147C7"/>
    <w:rsid w:val="00517ACF"/>
    <w:rsid w:val="00520362"/>
    <w:rsid w:val="0052155A"/>
    <w:rsid w:val="005224E9"/>
    <w:rsid w:val="00522945"/>
    <w:rsid w:val="00525116"/>
    <w:rsid w:val="00525F0D"/>
    <w:rsid w:val="0052648D"/>
    <w:rsid w:val="00527AE7"/>
    <w:rsid w:val="005305B5"/>
    <w:rsid w:val="00532A99"/>
    <w:rsid w:val="00533BFC"/>
    <w:rsid w:val="00540147"/>
    <w:rsid w:val="005405C1"/>
    <w:rsid w:val="00544426"/>
    <w:rsid w:val="00544B3F"/>
    <w:rsid w:val="0054651D"/>
    <w:rsid w:val="00547005"/>
    <w:rsid w:val="00547F52"/>
    <w:rsid w:val="005501B5"/>
    <w:rsid w:val="005513C1"/>
    <w:rsid w:val="00551598"/>
    <w:rsid w:val="00552E3A"/>
    <w:rsid w:val="00555847"/>
    <w:rsid w:val="00555E0B"/>
    <w:rsid w:val="00555F07"/>
    <w:rsid w:val="00557C3C"/>
    <w:rsid w:val="005606BB"/>
    <w:rsid w:val="005608EF"/>
    <w:rsid w:val="0056122E"/>
    <w:rsid w:val="00561798"/>
    <w:rsid w:val="00562817"/>
    <w:rsid w:val="00566DB9"/>
    <w:rsid w:val="00567891"/>
    <w:rsid w:val="00570BCA"/>
    <w:rsid w:val="00576588"/>
    <w:rsid w:val="00580194"/>
    <w:rsid w:val="00581E5B"/>
    <w:rsid w:val="0058766B"/>
    <w:rsid w:val="00592003"/>
    <w:rsid w:val="0059221B"/>
    <w:rsid w:val="005973AD"/>
    <w:rsid w:val="005A037F"/>
    <w:rsid w:val="005A05D5"/>
    <w:rsid w:val="005A0EE8"/>
    <w:rsid w:val="005A31D8"/>
    <w:rsid w:val="005A3F8A"/>
    <w:rsid w:val="005A732F"/>
    <w:rsid w:val="005A788E"/>
    <w:rsid w:val="005B2E0C"/>
    <w:rsid w:val="005B3A80"/>
    <w:rsid w:val="005B4391"/>
    <w:rsid w:val="005B61CB"/>
    <w:rsid w:val="005B772F"/>
    <w:rsid w:val="005C1444"/>
    <w:rsid w:val="005C17C0"/>
    <w:rsid w:val="005C255A"/>
    <w:rsid w:val="005C688D"/>
    <w:rsid w:val="005C6DAD"/>
    <w:rsid w:val="005C76AB"/>
    <w:rsid w:val="005C76F5"/>
    <w:rsid w:val="005C79FB"/>
    <w:rsid w:val="005C7FEB"/>
    <w:rsid w:val="005D1378"/>
    <w:rsid w:val="005D28C6"/>
    <w:rsid w:val="005D3758"/>
    <w:rsid w:val="005D443F"/>
    <w:rsid w:val="005D758F"/>
    <w:rsid w:val="005D763F"/>
    <w:rsid w:val="005D7F50"/>
    <w:rsid w:val="005E270D"/>
    <w:rsid w:val="005E3489"/>
    <w:rsid w:val="005E5B42"/>
    <w:rsid w:val="005F1725"/>
    <w:rsid w:val="005F1D1C"/>
    <w:rsid w:val="005F2115"/>
    <w:rsid w:val="005F7E4D"/>
    <w:rsid w:val="0060104F"/>
    <w:rsid w:val="006019C9"/>
    <w:rsid w:val="00601AA9"/>
    <w:rsid w:val="0060316A"/>
    <w:rsid w:val="006033AB"/>
    <w:rsid w:val="00603E2F"/>
    <w:rsid w:val="00604929"/>
    <w:rsid w:val="006050B9"/>
    <w:rsid w:val="0061067C"/>
    <w:rsid w:val="00612C5D"/>
    <w:rsid w:val="00613C4F"/>
    <w:rsid w:val="00622D68"/>
    <w:rsid w:val="00624281"/>
    <w:rsid w:val="00625772"/>
    <w:rsid w:val="006313BA"/>
    <w:rsid w:val="00632DDB"/>
    <w:rsid w:val="00634503"/>
    <w:rsid w:val="00641240"/>
    <w:rsid w:val="00646BA6"/>
    <w:rsid w:val="006473D4"/>
    <w:rsid w:val="006474D8"/>
    <w:rsid w:val="00650D78"/>
    <w:rsid w:val="00655DEA"/>
    <w:rsid w:val="006568EE"/>
    <w:rsid w:val="00656C62"/>
    <w:rsid w:val="00660953"/>
    <w:rsid w:val="00661EDD"/>
    <w:rsid w:val="0066250E"/>
    <w:rsid w:val="00663247"/>
    <w:rsid w:val="00664E89"/>
    <w:rsid w:val="00666D55"/>
    <w:rsid w:val="00671F2C"/>
    <w:rsid w:val="00674D47"/>
    <w:rsid w:val="00674EF9"/>
    <w:rsid w:val="00676BE9"/>
    <w:rsid w:val="00677939"/>
    <w:rsid w:val="00677ACF"/>
    <w:rsid w:val="00677DBB"/>
    <w:rsid w:val="00682B93"/>
    <w:rsid w:val="00684127"/>
    <w:rsid w:val="0068728E"/>
    <w:rsid w:val="0069102E"/>
    <w:rsid w:val="0069175C"/>
    <w:rsid w:val="006923B9"/>
    <w:rsid w:val="00692A35"/>
    <w:rsid w:val="00692C6D"/>
    <w:rsid w:val="0069308F"/>
    <w:rsid w:val="006960AD"/>
    <w:rsid w:val="00697550"/>
    <w:rsid w:val="00697EFD"/>
    <w:rsid w:val="006A16F2"/>
    <w:rsid w:val="006A2C70"/>
    <w:rsid w:val="006A321E"/>
    <w:rsid w:val="006A4C00"/>
    <w:rsid w:val="006A57BF"/>
    <w:rsid w:val="006A627D"/>
    <w:rsid w:val="006B0BB6"/>
    <w:rsid w:val="006B34BE"/>
    <w:rsid w:val="006B5127"/>
    <w:rsid w:val="006B71E1"/>
    <w:rsid w:val="006B7E89"/>
    <w:rsid w:val="006B7F06"/>
    <w:rsid w:val="006B7FC2"/>
    <w:rsid w:val="006C0F72"/>
    <w:rsid w:val="006C40DE"/>
    <w:rsid w:val="006C788A"/>
    <w:rsid w:val="006D025A"/>
    <w:rsid w:val="006D2DB4"/>
    <w:rsid w:val="006D33B4"/>
    <w:rsid w:val="006D5496"/>
    <w:rsid w:val="006D57DF"/>
    <w:rsid w:val="006D58AC"/>
    <w:rsid w:val="006D5A11"/>
    <w:rsid w:val="006D704E"/>
    <w:rsid w:val="006D73E5"/>
    <w:rsid w:val="006D78E8"/>
    <w:rsid w:val="006E0485"/>
    <w:rsid w:val="006E3D13"/>
    <w:rsid w:val="006E3E0A"/>
    <w:rsid w:val="006E56DD"/>
    <w:rsid w:val="006F0AFF"/>
    <w:rsid w:val="006F2371"/>
    <w:rsid w:val="006F2FE0"/>
    <w:rsid w:val="006F36AC"/>
    <w:rsid w:val="006F568D"/>
    <w:rsid w:val="006F582B"/>
    <w:rsid w:val="006F5D25"/>
    <w:rsid w:val="006F7F9A"/>
    <w:rsid w:val="00700F2C"/>
    <w:rsid w:val="00701853"/>
    <w:rsid w:val="007021DD"/>
    <w:rsid w:val="0070473F"/>
    <w:rsid w:val="00705B0C"/>
    <w:rsid w:val="00710222"/>
    <w:rsid w:val="007102C0"/>
    <w:rsid w:val="00710578"/>
    <w:rsid w:val="0071268F"/>
    <w:rsid w:val="007139E1"/>
    <w:rsid w:val="0072002E"/>
    <w:rsid w:val="007203DA"/>
    <w:rsid w:val="007203E3"/>
    <w:rsid w:val="00720F2D"/>
    <w:rsid w:val="0072274E"/>
    <w:rsid w:val="00723DB2"/>
    <w:rsid w:val="0072488B"/>
    <w:rsid w:val="0072591F"/>
    <w:rsid w:val="00730438"/>
    <w:rsid w:val="0073667D"/>
    <w:rsid w:val="00737837"/>
    <w:rsid w:val="00741239"/>
    <w:rsid w:val="00741AC0"/>
    <w:rsid w:val="00745383"/>
    <w:rsid w:val="00746307"/>
    <w:rsid w:val="0074652C"/>
    <w:rsid w:val="00751268"/>
    <w:rsid w:val="00751617"/>
    <w:rsid w:val="00752E42"/>
    <w:rsid w:val="007547EF"/>
    <w:rsid w:val="00756147"/>
    <w:rsid w:val="00757211"/>
    <w:rsid w:val="00761A1E"/>
    <w:rsid w:val="00761E2E"/>
    <w:rsid w:val="007628FF"/>
    <w:rsid w:val="00765D0E"/>
    <w:rsid w:val="00767267"/>
    <w:rsid w:val="007703BC"/>
    <w:rsid w:val="00770489"/>
    <w:rsid w:val="00771EC1"/>
    <w:rsid w:val="007767A4"/>
    <w:rsid w:val="00776AFA"/>
    <w:rsid w:val="00776E4C"/>
    <w:rsid w:val="007800A2"/>
    <w:rsid w:val="00780BD3"/>
    <w:rsid w:val="0078144F"/>
    <w:rsid w:val="00781C9E"/>
    <w:rsid w:val="00782CD5"/>
    <w:rsid w:val="007831F1"/>
    <w:rsid w:val="00784339"/>
    <w:rsid w:val="00784742"/>
    <w:rsid w:val="00785960"/>
    <w:rsid w:val="007867EC"/>
    <w:rsid w:val="00791782"/>
    <w:rsid w:val="00793BDC"/>
    <w:rsid w:val="007946E8"/>
    <w:rsid w:val="00794F60"/>
    <w:rsid w:val="007952E7"/>
    <w:rsid w:val="007974F3"/>
    <w:rsid w:val="00797EA3"/>
    <w:rsid w:val="007A1907"/>
    <w:rsid w:val="007A1B22"/>
    <w:rsid w:val="007B100D"/>
    <w:rsid w:val="007B23AC"/>
    <w:rsid w:val="007B3BFB"/>
    <w:rsid w:val="007B4B11"/>
    <w:rsid w:val="007B4FC6"/>
    <w:rsid w:val="007B5004"/>
    <w:rsid w:val="007B5DFA"/>
    <w:rsid w:val="007B6FBD"/>
    <w:rsid w:val="007C0CAB"/>
    <w:rsid w:val="007C2907"/>
    <w:rsid w:val="007C4731"/>
    <w:rsid w:val="007C7452"/>
    <w:rsid w:val="007C7A84"/>
    <w:rsid w:val="007C7C42"/>
    <w:rsid w:val="007C7FFE"/>
    <w:rsid w:val="007D023A"/>
    <w:rsid w:val="007D0EA0"/>
    <w:rsid w:val="007D24D0"/>
    <w:rsid w:val="007D2CA5"/>
    <w:rsid w:val="007D3002"/>
    <w:rsid w:val="007D35A5"/>
    <w:rsid w:val="007D37DB"/>
    <w:rsid w:val="007D3C86"/>
    <w:rsid w:val="007D6823"/>
    <w:rsid w:val="007D743D"/>
    <w:rsid w:val="007E01EC"/>
    <w:rsid w:val="007E0F82"/>
    <w:rsid w:val="007E2E5B"/>
    <w:rsid w:val="007E2F1A"/>
    <w:rsid w:val="007E4E0B"/>
    <w:rsid w:val="007E73AD"/>
    <w:rsid w:val="007E7671"/>
    <w:rsid w:val="007F3673"/>
    <w:rsid w:val="00800ECE"/>
    <w:rsid w:val="00802A6D"/>
    <w:rsid w:val="00804D6B"/>
    <w:rsid w:val="00804F3F"/>
    <w:rsid w:val="00804FCF"/>
    <w:rsid w:val="00806404"/>
    <w:rsid w:val="00806F6D"/>
    <w:rsid w:val="008078A2"/>
    <w:rsid w:val="0081004C"/>
    <w:rsid w:val="00810DFE"/>
    <w:rsid w:val="00812158"/>
    <w:rsid w:val="0081456D"/>
    <w:rsid w:val="00814AA4"/>
    <w:rsid w:val="00814F26"/>
    <w:rsid w:val="008165ED"/>
    <w:rsid w:val="00816E0E"/>
    <w:rsid w:val="008176CA"/>
    <w:rsid w:val="0081781D"/>
    <w:rsid w:val="008221FC"/>
    <w:rsid w:val="008265BE"/>
    <w:rsid w:val="00826990"/>
    <w:rsid w:val="00827AB3"/>
    <w:rsid w:val="00831BE3"/>
    <w:rsid w:val="00832F60"/>
    <w:rsid w:val="00835664"/>
    <w:rsid w:val="00835B7F"/>
    <w:rsid w:val="008379C5"/>
    <w:rsid w:val="00840138"/>
    <w:rsid w:val="0084104F"/>
    <w:rsid w:val="00844BC0"/>
    <w:rsid w:val="00845418"/>
    <w:rsid w:val="00846FD2"/>
    <w:rsid w:val="00850DFF"/>
    <w:rsid w:val="00852DD7"/>
    <w:rsid w:val="008533EA"/>
    <w:rsid w:val="00854FBB"/>
    <w:rsid w:val="00857261"/>
    <w:rsid w:val="008600F6"/>
    <w:rsid w:val="008609A2"/>
    <w:rsid w:val="0086275B"/>
    <w:rsid w:val="008639F8"/>
    <w:rsid w:val="00863FBD"/>
    <w:rsid w:val="00865095"/>
    <w:rsid w:val="00865363"/>
    <w:rsid w:val="00866816"/>
    <w:rsid w:val="008678BC"/>
    <w:rsid w:val="00870BD6"/>
    <w:rsid w:val="00871F3E"/>
    <w:rsid w:val="008725F7"/>
    <w:rsid w:val="00872CE0"/>
    <w:rsid w:val="008739D7"/>
    <w:rsid w:val="00873A15"/>
    <w:rsid w:val="00873D38"/>
    <w:rsid w:val="00874328"/>
    <w:rsid w:val="00874D6F"/>
    <w:rsid w:val="00876057"/>
    <w:rsid w:val="008763CD"/>
    <w:rsid w:val="0087759B"/>
    <w:rsid w:val="008776CD"/>
    <w:rsid w:val="00877E93"/>
    <w:rsid w:val="00880FC4"/>
    <w:rsid w:val="008815FE"/>
    <w:rsid w:val="0088224F"/>
    <w:rsid w:val="00883026"/>
    <w:rsid w:val="00884ADF"/>
    <w:rsid w:val="00884F0A"/>
    <w:rsid w:val="00885B7A"/>
    <w:rsid w:val="00886796"/>
    <w:rsid w:val="00886E70"/>
    <w:rsid w:val="008872A4"/>
    <w:rsid w:val="00887750"/>
    <w:rsid w:val="00887B42"/>
    <w:rsid w:val="00887FA4"/>
    <w:rsid w:val="00893FBB"/>
    <w:rsid w:val="0089576C"/>
    <w:rsid w:val="008964E8"/>
    <w:rsid w:val="00897651"/>
    <w:rsid w:val="008A0674"/>
    <w:rsid w:val="008A155A"/>
    <w:rsid w:val="008A158B"/>
    <w:rsid w:val="008A3988"/>
    <w:rsid w:val="008A52F9"/>
    <w:rsid w:val="008A5CD3"/>
    <w:rsid w:val="008A7B4D"/>
    <w:rsid w:val="008B08A4"/>
    <w:rsid w:val="008B50FD"/>
    <w:rsid w:val="008B5D59"/>
    <w:rsid w:val="008B76A7"/>
    <w:rsid w:val="008B7BA9"/>
    <w:rsid w:val="008B7F39"/>
    <w:rsid w:val="008C0E36"/>
    <w:rsid w:val="008C2259"/>
    <w:rsid w:val="008C2CC2"/>
    <w:rsid w:val="008C6F28"/>
    <w:rsid w:val="008D1F73"/>
    <w:rsid w:val="008D2AB1"/>
    <w:rsid w:val="008D39F4"/>
    <w:rsid w:val="008D54A5"/>
    <w:rsid w:val="008D6130"/>
    <w:rsid w:val="008D71B5"/>
    <w:rsid w:val="008E154C"/>
    <w:rsid w:val="008E38AC"/>
    <w:rsid w:val="008F30B6"/>
    <w:rsid w:val="008F3D1D"/>
    <w:rsid w:val="008F6569"/>
    <w:rsid w:val="008F72F4"/>
    <w:rsid w:val="008F75EF"/>
    <w:rsid w:val="008F7FDD"/>
    <w:rsid w:val="00902C16"/>
    <w:rsid w:val="00905400"/>
    <w:rsid w:val="0090588B"/>
    <w:rsid w:val="009104C0"/>
    <w:rsid w:val="009105C9"/>
    <w:rsid w:val="009109A3"/>
    <w:rsid w:val="00914D07"/>
    <w:rsid w:val="009154A2"/>
    <w:rsid w:val="0091577A"/>
    <w:rsid w:val="0091745F"/>
    <w:rsid w:val="00917C29"/>
    <w:rsid w:val="00921758"/>
    <w:rsid w:val="009228B2"/>
    <w:rsid w:val="00923142"/>
    <w:rsid w:val="00924301"/>
    <w:rsid w:val="00931C53"/>
    <w:rsid w:val="00933E9D"/>
    <w:rsid w:val="009347D9"/>
    <w:rsid w:val="0093765C"/>
    <w:rsid w:val="00937AFE"/>
    <w:rsid w:val="00940249"/>
    <w:rsid w:val="009405B7"/>
    <w:rsid w:val="00940CBA"/>
    <w:rsid w:val="009425E7"/>
    <w:rsid w:val="00944EDC"/>
    <w:rsid w:val="00945D90"/>
    <w:rsid w:val="009472C9"/>
    <w:rsid w:val="00947751"/>
    <w:rsid w:val="00951F17"/>
    <w:rsid w:val="00952CD8"/>
    <w:rsid w:val="0095360E"/>
    <w:rsid w:val="00955377"/>
    <w:rsid w:val="00956D37"/>
    <w:rsid w:val="00957C99"/>
    <w:rsid w:val="00962792"/>
    <w:rsid w:val="009651C1"/>
    <w:rsid w:val="00965758"/>
    <w:rsid w:val="00965C77"/>
    <w:rsid w:val="00970F0D"/>
    <w:rsid w:val="00971B54"/>
    <w:rsid w:val="00972200"/>
    <w:rsid w:val="00972838"/>
    <w:rsid w:val="00972DF8"/>
    <w:rsid w:val="00975E80"/>
    <w:rsid w:val="00980885"/>
    <w:rsid w:val="00982280"/>
    <w:rsid w:val="00982991"/>
    <w:rsid w:val="009834C8"/>
    <w:rsid w:val="00983652"/>
    <w:rsid w:val="00985BCF"/>
    <w:rsid w:val="00990521"/>
    <w:rsid w:val="00990DAD"/>
    <w:rsid w:val="0099207C"/>
    <w:rsid w:val="0099216D"/>
    <w:rsid w:val="00993931"/>
    <w:rsid w:val="0099443C"/>
    <w:rsid w:val="009947E1"/>
    <w:rsid w:val="00994DC4"/>
    <w:rsid w:val="0099768F"/>
    <w:rsid w:val="00997B46"/>
    <w:rsid w:val="009A0159"/>
    <w:rsid w:val="009A050A"/>
    <w:rsid w:val="009A2ABA"/>
    <w:rsid w:val="009A3506"/>
    <w:rsid w:val="009A386A"/>
    <w:rsid w:val="009A3A34"/>
    <w:rsid w:val="009A4A5D"/>
    <w:rsid w:val="009A5FD6"/>
    <w:rsid w:val="009A6DD6"/>
    <w:rsid w:val="009A7A3A"/>
    <w:rsid w:val="009B04C1"/>
    <w:rsid w:val="009B2306"/>
    <w:rsid w:val="009B532B"/>
    <w:rsid w:val="009B53B9"/>
    <w:rsid w:val="009B60D0"/>
    <w:rsid w:val="009C0E6F"/>
    <w:rsid w:val="009C19FF"/>
    <w:rsid w:val="009C30A3"/>
    <w:rsid w:val="009C3E86"/>
    <w:rsid w:val="009C55C8"/>
    <w:rsid w:val="009C5720"/>
    <w:rsid w:val="009D10A7"/>
    <w:rsid w:val="009D12C8"/>
    <w:rsid w:val="009D160D"/>
    <w:rsid w:val="009D1F97"/>
    <w:rsid w:val="009D2B00"/>
    <w:rsid w:val="009D3851"/>
    <w:rsid w:val="009D57E2"/>
    <w:rsid w:val="009D5EC8"/>
    <w:rsid w:val="009E0A5B"/>
    <w:rsid w:val="009E2658"/>
    <w:rsid w:val="009E2FE3"/>
    <w:rsid w:val="009E3A7F"/>
    <w:rsid w:val="009E3EB7"/>
    <w:rsid w:val="009E4159"/>
    <w:rsid w:val="009E5ABE"/>
    <w:rsid w:val="009E777B"/>
    <w:rsid w:val="009E7D75"/>
    <w:rsid w:val="009F02A9"/>
    <w:rsid w:val="009F049E"/>
    <w:rsid w:val="009F0D90"/>
    <w:rsid w:val="009F12CE"/>
    <w:rsid w:val="009F3920"/>
    <w:rsid w:val="009F6938"/>
    <w:rsid w:val="009F6A47"/>
    <w:rsid w:val="00A0052D"/>
    <w:rsid w:val="00A01210"/>
    <w:rsid w:val="00A02625"/>
    <w:rsid w:val="00A0357B"/>
    <w:rsid w:val="00A05EEB"/>
    <w:rsid w:val="00A10317"/>
    <w:rsid w:val="00A1047D"/>
    <w:rsid w:val="00A11F7B"/>
    <w:rsid w:val="00A15F04"/>
    <w:rsid w:val="00A169BE"/>
    <w:rsid w:val="00A175E5"/>
    <w:rsid w:val="00A21A94"/>
    <w:rsid w:val="00A23DFB"/>
    <w:rsid w:val="00A247BE"/>
    <w:rsid w:val="00A25469"/>
    <w:rsid w:val="00A25D10"/>
    <w:rsid w:val="00A26B63"/>
    <w:rsid w:val="00A30E45"/>
    <w:rsid w:val="00A311F7"/>
    <w:rsid w:val="00A315AE"/>
    <w:rsid w:val="00A3176D"/>
    <w:rsid w:val="00A34019"/>
    <w:rsid w:val="00A3620D"/>
    <w:rsid w:val="00A37B7E"/>
    <w:rsid w:val="00A4066D"/>
    <w:rsid w:val="00A4099F"/>
    <w:rsid w:val="00A41969"/>
    <w:rsid w:val="00A43BA8"/>
    <w:rsid w:val="00A44555"/>
    <w:rsid w:val="00A44AE7"/>
    <w:rsid w:val="00A4520E"/>
    <w:rsid w:val="00A45881"/>
    <w:rsid w:val="00A51298"/>
    <w:rsid w:val="00A513A9"/>
    <w:rsid w:val="00A51F31"/>
    <w:rsid w:val="00A52207"/>
    <w:rsid w:val="00A55D1B"/>
    <w:rsid w:val="00A639D3"/>
    <w:rsid w:val="00A63F4E"/>
    <w:rsid w:val="00A652AC"/>
    <w:rsid w:val="00A6655B"/>
    <w:rsid w:val="00A66D4E"/>
    <w:rsid w:val="00A66E01"/>
    <w:rsid w:val="00A71953"/>
    <w:rsid w:val="00A7291F"/>
    <w:rsid w:val="00A7440B"/>
    <w:rsid w:val="00A80B3C"/>
    <w:rsid w:val="00A83D92"/>
    <w:rsid w:val="00A867AA"/>
    <w:rsid w:val="00A87D35"/>
    <w:rsid w:val="00A90E2C"/>
    <w:rsid w:val="00A90F4F"/>
    <w:rsid w:val="00A93217"/>
    <w:rsid w:val="00A955BB"/>
    <w:rsid w:val="00A95B16"/>
    <w:rsid w:val="00A95E7C"/>
    <w:rsid w:val="00A96AD4"/>
    <w:rsid w:val="00A96D3A"/>
    <w:rsid w:val="00AA229B"/>
    <w:rsid w:val="00AA4823"/>
    <w:rsid w:val="00AA5B30"/>
    <w:rsid w:val="00AA6859"/>
    <w:rsid w:val="00AA7D19"/>
    <w:rsid w:val="00AB1CEA"/>
    <w:rsid w:val="00AB1D2E"/>
    <w:rsid w:val="00AB3136"/>
    <w:rsid w:val="00AB4214"/>
    <w:rsid w:val="00AB46FF"/>
    <w:rsid w:val="00AB6D2D"/>
    <w:rsid w:val="00AC0245"/>
    <w:rsid w:val="00AC104D"/>
    <w:rsid w:val="00AC12A1"/>
    <w:rsid w:val="00AC1C82"/>
    <w:rsid w:val="00AC2B3D"/>
    <w:rsid w:val="00AC2D98"/>
    <w:rsid w:val="00AC5FBC"/>
    <w:rsid w:val="00AC6676"/>
    <w:rsid w:val="00AC7086"/>
    <w:rsid w:val="00AC741D"/>
    <w:rsid w:val="00AD2850"/>
    <w:rsid w:val="00AD41D1"/>
    <w:rsid w:val="00AE24A2"/>
    <w:rsid w:val="00AE33FA"/>
    <w:rsid w:val="00AE3851"/>
    <w:rsid w:val="00AE3E73"/>
    <w:rsid w:val="00AE5420"/>
    <w:rsid w:val="00AE6CFF"/>
    <w:rsid w:val="00AF1363"/>
    <w:rsid w:val="00AF3992"/>
    <w:rsid w:val="00AF58BD"/>
    <w:rsid w:val="00AF5F16"/>
    <w:rsid w:val="00B00CBF"/>
    <w:rsid w:val="00B01AD3"/>
    <w:rsid w:val="00B04C98"/>
    <w:rsid w:val="00B11DAC"/>
    <w:rsid w:val="00B1270B"/>
    <w:rsid w:val="00B1363C"/>
    <w:rsid w:val="00B138B7"/>
    <w:rsid w:val="00B15D83"/>
    <w:rsid w:val="00B17CFE"/>
    <w:rsid w:val="00B230B2"/>
    <w:rsid w:val="00B23574"/>
    <w:rsid w:val="00B23C53"/>
    <w:rsid w:val="00B25B08"/>
    <w:rsid w:val="00B27631"/>
    <w:rsid w:val="00B31C32"/>
    <w:rsid w:val="00B341C6"/>
    <w:rsid w:val="00B36B93"/>
    <w:rsid w:val="00B40F8E"/>
    <w:rsid w:val="00B42466"/>
    <w:rsid w:val="00B44EFE"/>
    <w:rsid w:val="00B45B5A"/>
    <w:rsid w:val="00B468AA"/>
    <w:rsid w:val="00B469B3"/>
    <w:rsid w:val="00B476FF"/>
    <w:rsid w:val="00B47AD5"/>
    <w:rsid w:val="00B505F6"/>
    <w:rsid w:val="00B55079"/>
    <w:rsid w:val="00B57A7E"/>
    <w:rsid w:val="00B63109"/>
    <w:rsid w:val="00B64ABC"/>
    <w:rsid w:val="00B664D4"/>
    <w:rsid w:val="00B66EDA"/>
    <w:rsid w:val="00B67E76"/>
    <w:rsid w:val="00B70621"/>
    <w:rsid w:val="00B71174"/>
    <w:rsid w:val="00B71ABB"/>
    <w:rsid w:val="00B72649"/>
    <w:rsid w:val="00B73407"/>
    <w:rsid w:val="00B74C11"/>
    <w:rsid w:val="00B75B3C"/>
    <w:rsid w:val="00B75BBC"/>
    <w:rsid w:val="00B77679"/>
    <w:rsid w:val="00B82FB5"/>
    <w:rsid w:val="00B83209"/>
    <w:rsid w:val="00B835CB"/>
    <w:rsid w:val="00B83DB8"/>
    <w:rsid w:val="00B84F9A"/>
    <w:rsid w:val="00B85FB1"/>
    <w:rsid w:val="00B873FA"/>
    <w:rsid w:val="00B87C57"/>
    <w:rsid w:val="00B90431"/>
    <w:rsid w:val="00B906AC"/>
    <w:rsid w:val="00B916C1"/>
    <w:rsid w:val="00B929B9"/>
    <w:rsid w:val="00B93207"/>
    <w:rsid w:val="00B955D0"/>
    <w:rsid w:val="00B975F6"/>
    <w:rsid w:val="00BA015C"/>
    <w:rsid w:val="00BA2BC4"/>
    <w:rsid w:val="00BA329F"/>
    <w:rsid w:val="00BA50ED"/>
    <w:rsid w:val="00BA6193"/>
    <w:rsid w:val="00BA62A1"/>
    <w:rsid w:val="00BA7E35"/>
    <w:rsid w:val="00BB5446"/>
    <w:rsid w:val="00BB549C"/>
    <w:rsid w:val="00BB7687"/>
    <w:rsid w:val="00BB7A17"/>
    <w:rsid w:val="00BC07A5"/>
    <w:rsid w:val="00BC1F2A"/>
    <w:rsid w:val="00BC2104"/>
    <w:rsid w:val="00BC38BB"/>
    <w:rsid w:val="00BC6CCE"/>
    <w:rsid w:val="00BD0DCD"/>
    <w:rsid w:val="00BD1277"/>
    <w:rsid w:val="00BD1CAE"/>
    <w:rsid w:val="00BD2A9B"/>
    <w:rsid w:val="00BD3016"/>
    <w:rsid w:val="00BD3F22"/>
    <w:rsid w:val="00BD5015"/>
    <w:rsid w:val="00BD672A"/>
    <w:rsid w:val="00BD6A67"/>
    <w:rsid w:val="00BD6CFA"/>
    <w:rsid w:val="00BD6EFB"/>
    <w:rsid w:val="00BE1172"/>
    <w:rsid w:val="00BE2966"/>
    <w:rsid w:val="00BE3A93"/>
    <w:rsid w:val="00BE3D62"/>
    <w:rsid w:val="00BE46EA"/>
    <w:rsid w:val="00BE4A63"/>
    <w:rsid w:val="00BE4B89"/>
    <w:rsid w:val="00BE525F"/>
    <w:rsid w:val="00BE7B2C"/>
    <w:rsid w:val="00BE7F66"/>
    <w:rsid w:val="00BF0026"/>
    <w:rsid w:val="00BF2948"/>
    <w:rsid w:val="00BF3C0E"/>
    <w:rsid w:val="00BF43B0"/>
    <w:rsid w:val="00BF58E3"/>
    <w:rsid w:val="00BF5C0A"/>
    <w:rsid w:val="00C002D5"/>
    <w:rsid w:val="00C0164A"/>
    <w:rsid w:val="00C023A0"/>
    <w:rsid w:val="00C024F9"/>
    <w:rsid w:val="00C12B46"/>
    <w:rsid w:val="00C12BCF"/>
    <w:rsid w:val="00C12BF1"/>
    <w:rsid w:val="00C143C1"/>
    <w:rsid w:val="00C146CE"/>
    <w:rsid w:val="00C1498E"/>
    <w:rsid w:val="00C16888"/>
    <w:rsid w:val="00C16C14"/>
    <w:rsid w:val="00C2016A"/>
    <w:rsid w:val="00C21F2B"/>
    <w:rsid w:val="00C22105"/>
    <w:rsid w:val="00C2273C"/>
    <w:rsid w:val="00C249AB"/>
    <w:rsid w:val="00C25827"/>
    <w:rsid w:val="00C30700"/>
    <w:rsid w:val="00C32F70"/>
    <w:rsid w:val="00C35563"/>
    <w:rsid w:val="00C37E12"/>
    <w:rsid w:val="00C419A3"/>
    <w:rsid w:val="00C4232C"/>
    <w:rsid w:val="00C434B6"/>
    <w:rsid w:val="00C445BE"/>
    <w:rsid w:val="00C47C2E"/>
    <w:rsid w:val="00C50B26"/>
    <w:rsid w:val="00C50C4B"/>
    <w:rsid w:val="00C518EB"/>
    <w:rsid w:val="00C52659"/>
    <w:rsid w:val="00C543A1"/>
    <w:rsid w:val="00C605C9"/>
    <w:rsid w:val="00C61D8B"/>
    <w:rsid w:val="00C62A39"/>
    <w:rsid w:val="00C65086"/>
    <w:rsid w:val="00C65408"/>
    <w:rsid w:val="00C65941"/>
    <w:rsid w:val="00C65A9F"/>
    <w:rsid w:val="00C67462"/>
    <w:rsid w:val="00C67692"/>
    <w:rsid w:val="00C7061B"/>
    <w:rsid w:val="00C72023"/>
    <w:rsid w:val="00C72629"/>
    <w:rsid w:val="00C762CE"/>
    <w:rsid w:val="00C81295"/>
    <w:rsid w:val="00C82ABD"/>
    <w:rsid w:val="00C84A1E"/>
    <w:rsid w:val="00C9031E"/>
    <w:rsid w:val="00C90344"/>
    <w:rsid w:val="00C90B7E"/>
    <w:rsid w:val="00C92A43"/>
    <w:rsid w:val="00C93F7D"/>
    <w:rsid w:val="00C9429D"/>
    <w:rsid w:val="00C9522C"/>
    <w:rsid w:val="00C966C4"/>
    <w:rsid w:val="00C96ACB"/>
    <w:rsid w:val="00CA191C"/>
    <w:rsid w:val="00CA1E6E"/>
    <w:rsid w:val="00CA258A"/>
    <w:rsid w:val="00CA2C30"/>
    <w:rsid w:val="00CA36DC"/>
    <w:rsid w:val="00CA4642"/>
    <w:rsid w:val="00CA534B"/>
    <w:rsid w:val="00CA5B39"/>
    <w:rsid w:val="00CB1E3B"/>
    <w:rsid w:val="00CB422B"/>
    <w:rsid w:val="00CB444E"/>
    <w:rsid w:val="00CB56C3"/>
    <w:rsid w:val="00CB5BE0"/>
    <w:rsid w:val="00CB6E0B"/>
    <w:rsid w:val="00CC052F"/>
    <w:rsid w:val="00CC6273"/>
    <w:rsid w:val="00CC73A6"/>
    <w:rsid w:val="00CC777C"/>
    <w:rsid w:val="00CD04B7"/>
    <w:rsid w:val="00CD143E"/>
    <w:rsid w:val="00CD1CDD"/>
    <w:rsid w:val="00CD265D"/>
    <w:rsid w:val="00CD5277"/>
    <w:rsid w:val="00CD5B1F"/>
    <w:rsid w:val="00CD7378"/>
    <w:rsid w:val="00CE179E"/>
    <w:rsid w:val="00CE2097"/>
    <w:rsid w:val="00CE4F69"/>
    <w:rsid w:val="00CF22DC"/>
    <w:rsid w:val="00D02DE9"/>
    <w:rsid w:val="00D037EB"/>
    <w:rsid w:val="00D03A20"/>
    <w:rsid w:val="00D03BFE"/>
    <w:rsid w:val="00D0695C"/>
    <w:rsid w:val="00D10FFA"/>
    <w:rsid w:val="00D1160E"/>
    <w:rsid w:val="00D144A4"/>
    <w:rsid w:val="00D16B6A"/>
    <w:rsid w:val="00D17607"/>
    <w:rsid w:val="00D20D59"/>
    <w:rsid w:val="00D22387"/>
    <w:rsid w:val="00D24577"/>
    <w:rsid w:val="00D26908"/>
    <w:rsid w:val="00D270AC"/>
    <w:rsid w:val="00D30282"/>
    <w:rsid w:val="00D32D87"/>
    <w:rsid w:val="00D35808"/>
    <w:rsid w:val="00D37900"/>
    <w:rsid w:val="00D4065D"/>
    <w:rsid w:val="00D416F0"/>
    <w:rsid w:val="00D41755"/>
    <w:rsid w:val="00D4283D"/>
    <w:rsid w:val="00D44630"/>
    <w:rsid w:val="00D465DA"/>
    <w:rsid w:val="00D4660E"/>
    <w:rsid w:val="00D47A02"/>
    <w:rsid w:val="00D52357"/>
    <w:rsid w:val="00D5355A"/>
    <w:rsid w:val="00D53D24"/>
    <w:rsid w:val="00D563B9"/>
    <w:rsid w:val="00D56E63"/>
    <w:rsid w:val="00D603C2"/>
    <w:rsid w:val="00D60EEA"/>
    <w:rsid w:val="00D64292"/>
    <w:rsid w:val="00D64F86"/>
    <w:rsid w:val="00D72D2C"/>
    <w:rsid w:val="00D73D5D"/>
    <w:rsid w:val="00D73F19"/>
    <w:rsid w:val="00D75548"/>
    <w:rsid w:val="00D8074B"/>
    <w:rsid w:val="00D80902"/>
    <w:rsid w:val="00D80971"/>
    <w:rsid w:val="00D81204"/>
    <w:rsid w:val="00D81BF7"/>
    <w:rsid w:val="00D84237"/>
    <w:rsid w:val="00D85FB7"/>
    <w:rsid w:val="00D936C1"/>
    <w:rsid w:val="00DA012E"/>
    <w:rsid w:val="00DA10FC"/>
    <w:rsid w:val="00DA3EA6"/>
    <w:rsid w:val="00DA54EA"/>
    <w:rsid w:val="00DA5FBF"/>
    <w:rsid w:val="00DA640F"/>
    <w:rsid w:val="00DA713A"/>
    <w:rsid w:val="00DA7F6B"/>
    <w:rsid w:val="00DB1E5A"/>
    <w:rsid w:val="00DB47E7"/>
    <w:rsid w:val="00DB49D2"/>
    <w:rsid w:val="00DB4D19"/>
    <w:rsid w:val="00DB6011"/>
    <w:rsid w:val="00DB7E15"/>
    <w:rsid w:val="00DC41E9"/>
    <w:rsid w:val="00DD0613"/>
    <w:rsid w:val="00DD1C7E"/>
    <w:rsid w:val="00DD2FC0"/>
    <w:rsid w:val="00DD43D5"/>
    <w:rsid w:val="00DD7F86"/>
    <w:rsid w:val="00DE101A"/>
    <w:rsid w:val="00DE1C38"/>
    <w:rsid w:val="00DE2672"/>
    <w:rsid w:val="00DE3E5F"/>
    <w:rsid w:val="00DE454F"/>
    <w:rsid w:val="00DE52B0"/>
    <w:rsid w:val="00DF058E"/>
    <w:rsid w:val="00DF6C07"/>
    <w:rsid w:val="00E05AA2"/>
    <w:rsid w:val="00E074E8"/>
    <w:rsid w:val="00E07C0E"/>
    <w:rsid w:val="00E10E66"/>
    <w:rsid w:val="00E11094"/>
    <w:rsid w:val="00E12F5E"/>
    <w:rsid w:val="00E135A7"/>
    <w:rsid w:val="00E16F53"/>
    <w:rsid w:val="00E1709A"/>
    <w:rsid w:val="00E17851"/>
    <w:rsid w:val="00E17894"/>
    <w:rsid w:val="00E17A3F"/>
    <w:rsid w:val="00E203C1"/>
    <w:rsid w:val="00E258C3"/>
    <w:rsid w:val="00E2634F"/>
    <w:rsid w:val="00E2667B"/>
    <w:rsid w:val="00E27BE1"/>
    <w:rsid w:val="00E315C6"/>
    <w:rsid w:val="00E33388"/>
    <w:rsid w:val="00E337E5"/>
    <w:rsid w:val="00E342B4"/>
    <w:rsid w:val="00E363C8"/>
    <w:rsid w:val="00E368FE"/>
    <w:rsid w:val="00E40ECE"/>
    <w:rsid w:val="00E4233B"/>
    <w:rsid w:val="00E42673"/>
    <w:rsid w:val="00E431E2"/>
    <w:rsid w:val="00E438DB"/>
    <w:rsid w:val="00E43C55"/>
    <w:rsid w:val="00E457AE"/>
    <w:rsid w:val="00E4590E"/>
    <w:rsid w:val="00E46CEC"/>
    <w:rsid w:val="00E46D65"/>
    <w:rsid w:val="00E472F2"/>
    <w:rsid w:val="00E47E4E"/>
    <w:rsid w:val="00E50F6D"/>
    <w:rsid w:val="00E51AF5"/>
    <w:rsid w:val="00E52107"/>
    <w:rsid w:val="00E52A38"/>
    <w:rsid w:val="00E53108"/>
    <w:rsid w:val="00E53944"/>
    <w:rsid w:val="00E62723"/>
    <w:rsid w:val="00E63179"/>
    <w:rsid w:val="00E644CE"/>
    <w:rsid w:val="00E65406"/>
    <w:rsid w:val="00E670F0"/>
    <w:rsid w:val="00E710A0"/>
    <w:rsid w:val="00E71614"/>
    <w:rsid w:val="00E73C31"/>
    <w:rsid w:val="00E749B0"/>
    <w:rsid w:val="00E77BC8"/>
    <w:rsid w:val="00E77C45"/>
    <w:rsid w:val="00E77D94"/>
    <w:rsid w:val="00E80064"/>
    <w:rsid w:val="00E80579"/>
    <w:rsid w:val="00E8475A"/>
    <w:rsid w:val="00E84B1C"/>
    <w:rsid w:val="00E85329"/>
    <w:rsid w:val="00E85811"/>
    <w:rsid w:val="00E85AFA"/>
    <w:rsid w:val="00E85C41"/>
    <w:rsid w:val="00E85C8E"/>
    <w:rsid w:val="00E911D3"/>
    <w:rsid w:val="00E91662"/>
    <w:rsid w:val="00E91C81"/>
    <w:rsid w:val="00E9230B"/>
    <w:rsid w:val="00E93255"/>
    <w:rsid w:val="00E94B08"/>
    <w:rsid w:val="00E97013"/>
    <w:rsid w:val="00E97F24"/>
    <w:rsid w:val="00EA0718"/>
    <w:rsid w:val="00EB0C93"/>
    <w:rsid w:val="00EB1A9E"/>
    <w:rsid w:val="00EB2053"/>
    <w:rsid w:val="00EB2550"/>
    <w:rsid w:val="00EB2A6C"/>
    <w:rsid w:val="00EB403B"/>
    <w:rsid w:val="00EB4163"/>
    <w:rsid w:val="00EB7E1F"/>
    <w:rsid w:val="00EC4179"/>
    <w:rsid w:val="00EC47A5"/>
    <w:rsid w:val="00ED0C46"/>
    <w:rsid w:val="00ED61DF"/>
    <w:rsid w:val="00EE0FF5"/>
    <w:rsid w:val="00EE4523"/>
    <w:rsid w:val="00EE54A4"/>
    <w:rsid w:val="00EE6299"/>
    <w:rsid w:val="00EE7151"/>
    <w:rsid w:val="00EF086C"/>
    <w:rsid w:val="00EF08F2"/>
    <w:rsid w:val="00EF13EE"/>
    <w:rsid w:val="00EF14B1"/>
    <w:rsid w:val="00EF2230"/>
    <w:rsid w:val="00EF322F"/>
    <w:rsid w:val="00EF355D"/>
    <w:rsid w:val="00EF3A9F"/>
    <w:rsid w:val="00EF63F5"/>
    <w:rsid w:val="00EF7735"/>
    <w:rsid w:val="00F0242C"/>
    <w:rsid w:val="00F03476"/>
    <w:rsid w:val="00F03FDF"/>
    <w:rsid w:val="00F0477C"/>
    <w:rsid w:val="00F104AC"/>
    <w:rsid w:val="00F10BCD"/>
    <w:rsid w:val="00F11171"/>
    <w:rsid w:val="00F1199A"/>
    <w:rsid w:val="00F13163"/>
    <w:rsid w:val="00F138A6"/>
    <w:rsid w:val="00F14104"/>
    <w:rsid w:val="00F16D77"/>
    <w:rsid w:val="00F17336"/>
    <w:rsid w:val="00F20B30"/>
    <w:rsid w:val="00F20DEE"/>
    <w:rsid w:val="00F21A8A"/>
    <w:rsid w:val="00F2360C"/>
    <w:rsid w:val="00F2473F"/>
    <w:rsid w:val="00F25834"/>
    <w:rsid w:val="00F268CC"/>
    <w:rsid w:val="00F26D42"/>
    <w:rsid w:val="00F27511"/>
    <w:rsid w:val="00F30D82"/>
    <w:rsid w:val="00F31CB4"/>
    <w:rsid w:val="00F321D5"/>
    <w:rsid w:val="00F3409C"/>
    <w:rsid w:val="00F34359"/>
    <w:rsid w:val="00F3570D"/>
    <w:rsid w:val="00F407D4"/>
    <w:rsid w:val="00F42295"/>
    <w:rsid w:val="00F438D8"/>
    <w:rsid w:val="00F44AE5"/>
    <w:rsid w:val="00F45148"/>
    <w:rsid w:val="00F45D77"/>
    <w:rsid w:val="00F45D90"/>
    <w:rsid w:val="00F5051B"/>
    <w:rsid w:val="00F5123A"/>
    <w:rsid w:val="00F51CE3"/>
    <w:rsid w:val="00F53E54"/>
    <w:rsid w:val="00F55547"/>
    <w:rsid w:val="00F57B04"/>
    <w:rsid w:val="00F57F99"/>
    <w:rsid w:val="00F62036"/>
    <w:rsid w:val="00F62819"/>
    <w:rsid w:val="00F6715D"/>
    <w:rsid w:val="00F77F6B"/>
    <w:rsid w:val="00F80740"/>
    <w:rsid w:val="00F82DBE"/>
    <w:rsid w:val="00F83BE0"/>
    <w:rsid w:val="00F84F97"/>
    <w:rsid w:val="00F8684E"/>
    <w:rsid w:val="00F86B76"/>
    <w:rsid w:val="00F9074E"/>
    <w:rsid w:val="00F90E9E"/>
    <w:rsid w:val="00F939AC"/>
    <w:rsid w:val="00F96C0C"/>
    <w:rsid w:val="00FA0056"/>
    <w:rsid w:val="00FA2072"/>
    <w:rsid w:val="00FA448D"/>
    <w:rsid w:val="00FB3351"/>
    <w:rsid w:val="00FB3F50"/>
    <w:rsid w:val="00FB4F7B"/>
    <w:rsid w:val="00FB6A5F"/>
    <w:rsid w:val="00FB7883"/>
    <w:rsid w:val="00FC02F5"/>
    <w:rsid w:val="00FC09C9"/>
    <w:rsid w:val="00FC564C"/>
    <w:rsid w:val="00FC6227"/>
    <w:rsid w:val="00FC70C6"/>
    <w:rsid w:val="00FC73D5"/>
    <w:rsid w:val="00FC7621"/>
    <w:rsid w:val="00FD0399"/>
    <w:rsid w:val="00FD46E1"/>
    <w:rsid w:val="00FD4E42"/>
    <w:rsid w:val="00FD76CC"/>
    <w:rsid w:val="00FE0B20"/>
    <w:rsid w:val="00FE0EE4"/>
    <w:rsid w:val="00FE21CB"/>
    <w:rsid w:val="00FE3115"/>
    <w:rsid w:val="00FE437A"/>
    <w:rsid w:val="00FE54D2"/>
    <w:rsid w:val="00FE558D"/>
    <w:rsid w:val="00FE744B"/>
    <w:rsid w:val="00FE7801"/>
    <w:rsid w:val="00FE785B"/>
    <w:rsid w:val="00FF32D2"/>
    <w:rsid w:val="00FF35DA"/>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AF6BB"/>
  <w15:chartTrackingRefBased/>
  <w15:docId w15:val="{52AA8764-FA0F-442A-9BCA-D5F7187C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092"/>
  </w:style>
  <w:style w:type="paragraph" w:styleId="Heading1">
    <w:name w:val="heading 1"/>
    <w:basedOn w:val="Normal"/>
    <w:next w:val="Normal"/>
    <w:link w:val="Heading1Char"/>
    <w:uiPriority w:val="9"/>
    <w:qFormat/>
    <w:rsid w:val="001E5092"/>
    <w:pPr>
      <w:keepNext/>
      <w:keepLines/>
      <w:numPr>
        <w:numId w:val="1"/>
      </w:numPr>
      <w:spacing w:before="240" w:after="0" w:line="240" w:lineRule="auto"/>
      <w:ind w:left="432"/>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1E5092"/>
    <w:pPr>
      <w:keepNext/>
      <w:keepLines/>
      <w:numPr>
        <w:ilvl w:val="1"/>
        <w:numId w:val="1"/>
      </w:numPr>
      <w:spacing w:before="40" w:after="0" w:line="240" w:lineRule="auto"/>
      <w:ind w:left="576"/>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1E5092"/>
    <w:pPr>
      <w:keepNext/>
      <w:keepLines/>
      <w:numPr>
        <w:ilvl w:val="2"/>
        <w:numId w:val="1"/>
      </w:numPr>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E5092"/>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E5092"/>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E5092"/>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1E5092"/>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1E5092"/>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E5092"/>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E5092"/>
    <w:rPr>
      <w:sz w:val="16"/>
      <w:szCs w:val="16"/>
    </w:rPr>
  </w:style>
  <w:style w:type="character" w:customStyle="1" w:styleId="Heading1Char">
    <w:name w:val="Heading 1 Char"/>
    <w:basedOn w:val="DefaultParagraphFont"/>
    <w:link w:val="Heading1"/>
    <w:uiPriority w:val="9"/>
    <w:rsid w:val="001E509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1E509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E50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E5092"/>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1E5092"/>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1E5092"/>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1E5092"/>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1E50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E5092"/>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1E5092"/>
    <w:pPr>
      <w:spacing w:after="0" w:line="240" w:lineRule="auto"/>
    </w:pPr>
    <w:rPr>
      <w:rFonts w:ascii="Times New Roman" w:hAnsi="Times New Roman"/>
      <w:sz w:val="24"/>
    </w:rPr>
  </w:style>
  <w:style w:type="paragraph" w:customStyle="1" w:styleId="Default">
    <w:name w:val="Default"/>
    <w:link w:val="DefaultChar"/>
    <w:rsid w:val="0013129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8533EA"/>
    <w:pPr>
      <w:spacing w:after="0"/>
      <w:jc w:val="center"/>
    </w:pPr>
    <w:rPr>
      <w:rFonts w:ascii="Calibri" w:hAnsi="Calibri" w:cs="Calibri"/>
      <w:noProof/>
    </w:rPr>
  </w:style>
  <w:style w:type="character" w:customStyle="1" w:styleId="DefaultChar">
    <w:name w:val="Default Char"/>
    <w:basedOn w:val="DefaultParagraphFont"/>
    <w:link w:val="Default"/>
    <w:rsid w:val="008533EA"/>
    <w:rPr>
      <w:rFonts w:ascii="Times New Roman" w:hAnsi="Times New Roman" w:cs="Times New Roman"/>
      <w:color w:val="000000"/>
      <w:sz w:val="24"/>
      <w:szCs w:val="24"/>
    </w:rPr>
  </w:style>
  <w:style w:type="character" w:customStyle="1" w:styleId="EndNoteBibliographyTitleChar">
    <w:name w:val="EndNote Bibliography Title Char"/>
    <w:basedOn w:val="DefaultChar"/>
    <w:link w:val="EndNoteBibliographyTitle"/>
    <w:rsid w:val="008533EA"/>
    <w:rPr>
      <w:rFonts w:ascii="Calibri" w:hAnsi="Calibri" w:cs="Calibri"/>
      <w:noProof/>
      <w:color w:val="000000"/>
      <w:sz w:val="24"/>
      <w:szCs w:val="24"/>
    </w:rPr>
  </w:style>
  <w:style w:type="paragraph" w:customStyle="1" w:styleId="EndNoteBibliography">
    <w:name w:val="EndNote Bibliography"/>
    <w:basedOn w:val="Normal"/>
    <w:link w:val="EndNoteBibliographyChar"/>
    <w:rsid w:val="008533EA"/>
    <w:pPr>
      <w:spacing w:line="240" w:lineRule="auto"/>
    </w:pPr>
    <w:rPr>
      <w:rFonts w:ascii="Calibri" w:hAnsi="Calibri" w:cs="Calibri"/>
      <w:noProof/>
    </w:rPr>
  </w:style>
  <w:style w:type="character" w:customStyle="1" w:styleId="EndNoteBibliographyChar">
    <w:name w:val="EndNote Bibliography Char"/>
    <w:basedOn w:val="DefaultChar"/>
    <w:link w:val="EndNoteBibliography"/>
    <w:rsid w:val="008533EA"/>
    <w:rPr>
      <w:rFonts w:ascii="Calibri" w:hAnsi="Calibri" w:cs="Calibri"/>
      <w:noProof/>
      <w:color w:val="000000"/>
      <w:sz w:val="24"/>
      <w:szCs w:val="24"/>
    </w:rPr>
  </w:style>
  <w:style w:type="character" w:styleId="Hyperlink">
    <w:name w:val="Hyperlink"/>
    <w:basedOn w:val="DefaultParagraphFont"/>
    <w:uiPriority w:val="99"/>
    <w:unhideWhenUsed/>
    <w:rsid w:val="008533EA"/>
    <w:rPr>
      <w:color w:val="0563C1" w:themeColor="hyperlink"/>
      <w:u w:val="single"/>
    </w:rPr>
  </w:style>
  <w:style w:type="character" w:customStyle="1" w:styleId="UnresolvedMention1">
    <w:name w:val="Unresolved Mention1"/>
    <w:basedOn w:val="DefaultParagraphFont"/>
    <w:uiPriority w:val="99"/>
    <w:semiHidden/>
    <w:unhideWhenUsed/>
    <w:rsid w:val="008533EA"/>
    <w:rPr>
      <w:color w:val="605E5C"/>
      <w:shd w:val="clear" w:color="auto" w:fill="E1DFDD"/>
    </w:rPr>
  </w:style>
  <w:style w:type="character" w:styleId="FollowedHyperlink">
    <w:name w:val="FollowedHyperlink"/>
    <w:basedOn w:val="DefaultParagraphFont"/>
    <w:uiPriority w:val="99"/>
    <w:semiHidden/>
    <w:unhideWhenUsed/>
    <w:rsid w:val="00517ACF"/>
    <w:rPr>
      <w:color w:val="954F72" w:themeColor="followedHyperlink"/>
      <w:u w:val="single"/>
    </w:rPr>
  </w:style>
  <w:style w:type="paragraph" w:styleId="ListParagraph">
    <w:name w:val="List Paragraph"/>
    <w:basedOn w:val="Normal"/>
    <w:uiPriority w:val="34"/>
    <w:qFormat/>
    <w:rsid w:val="00103C07"/>
    <w:pPr>
      <w:ind w:left="720"/>
      <w:contextualSpacing/>
    </w:pPr>
  </w:style>
  <w:style w:type="table" w:styleId="TableGrid">
    <w:name w:val="Table Grid"/>
    <w:basedOn w:val="TableNormal"/>
    <w:uiPriority w:val="59"/>
    <w:rsid w:val="00FC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2250B2"/>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2250B2"/>
    <w:rPr>
      <w:rFonts w:eastAsiaTheme="minorEastAsia"/>
      <w:color w:val="000000"/>
      <w:sz w:val="20"/>
      <w:szCs w:val="20"/>
      <w:lang w:bidi="en-US"/>
    </w:rPr>
  </w:style>
  <w:style w:type="paragraph" w:styleId="NormalWeb">
    <w:name w:val="Normal (Web)"/>
    <w:basedOn w:val="Normal"/>
    <w:uiPriority w:val="99"/>
    <w:unhideWhenUsed/>
    <w:rsid w:val="00EF63F5"/>
    <w:pPr>
      <w:spacing w:after="33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63F5"/>
    <w:rPr>
      <w:i/>
      <w:iCs/>
    </w:rPr>
  </w:style>
  <w:style w:type="paragraph" w:styleId="BalloonText">
    <w:name w:val="Balloon Text"/>
    <w:basedOn w:val="Normal"/>
    <w:link w:val="BalloonTextChar"/>
    <w:uiPriority w:val="99"/>
    <w:semiHidden/>
    <w:unhideWhenUsed/>
    <w:rsid w:val="000A1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B57"/>
    <w:rPr>
      <w:rFonts w:ascii="Segoe UI" w:hAnsi="Segoe UI" w:cs="Segoe UI"/>
      <w:sz w:val="18"/>
      <w:szCs w:val="18"/>
    </w:rPr>
  </w:style>
  <w:style w:type="character" w:styleId="Strong">
    <w:name w:val="Strong"/>
    <w:basedOn w:val="DefaultParagraphFont"/>
    <w:uiPriority w:val="22"/>
    <w:qFormat/>
    <w:rsid w:val="00F0242C"/>
    <w:rPr>
      <w:b/>
      <w:bCs/>
    </w:rPr>
  </w:style>
  <w:style w:type="character" w:customStyle="1" w:styleId="s1">
    <w:name w:val="s1"/>
    <w:basedOn w:val="DefaultParagraphFont"/>
    <w:rsid w:val="00F0242C"/>
  </w:style>
  <w:style w:type="paragraph" w:styleId="Header">
    <w:name w:val="header"/>
    <w:basedOn w:val="Normal"/>
    <w:link w:val="HeaderChar"/>
    <w:uiPriority w:val="99"/>
    <w:unhideWhenUsed/>
    <w:rsid w:val="00897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651"/>
  </w:style>
  <w:style w:type="paragraph" w:styleId="Footer">
    <w:name w:val="footer"/>
    <w:basedOn w:val="Normal"/>
    <w:link w:val="FooterChar"/>
    <w:uiPriority w:val="99"/>
    <w:unhideWhenUsed/>
    <w:rsid w:val="00897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651"/>
  </w:style>
  <w:style w:type="character" w:customStyle="1" w:styleId="printanswer">
    <w:name w:val="printanswer"/>
    <w:basedOn w:val="DefaultParagraphFont"/>
    <w:rsid w:val="009F02A9"/>
  </w:style>
  <w:style w:type="paragraph" w:styleId="CommentText">
    <w:name w:val="annotation text"/>
    <w:basedOn w:val="Normal"/>
    <w:link w:val="CommentTextChar"/>
    <w:uiPriority w:val="99"/>
    <w:unhideWhenUsed/>
    <w:rsid w:val="009F02A9"/>
    <w:pPr>
      <w:spacing w:line="240" w:lineRule="auto"/>
    </w:pPr>
    <w:rPr>
      <w:sz w:val="20"/>
      <w:szCs w:val="20"/>
    </w:rPr>
  </w:style>
  <w:style w:type="character" w:customStyle="1" w:styleId="CommentTextChar">
    <w:name w:val="Comment Text Char"/>
    <w:basedOn w:val="DefaultParagraphFont"/>
    <w:link w:val="CommentText"/>
    <w:uiPriority w:val="99"/>
    <w:rsid w:val="009F02A9"/>
    <w:rPr>
      <w:sz w:val="20"/>
      <w:szCs w:val="20"/>
    </w:rPr>
  </w:style>
  <w:style w:type="paragraph" w:styleId="TOC5">
    <w:name w:val="toc 5"/>
    <w:basedOn w:val="Normal"/>
    <w:next w:val="Normal"/>
    <w:rsid w:val="00004E34"/>
    <w:pPr>
      <w:tabs>
        <w:tab w:val="right" w:leader="dot" w:pos="9360"/>
      </w:tabs>
      <w:spacing w:before="40" w:after="40" w:line="240" w:lineRule="auto"/>
      <w:ind w:left="540" w:right="720" w:hanging="540"/>
    </w:pPr>
    <w:rPr>
      <w:rFonts w:ascii="Times New Roman" w:eastAsia="Times New Roman" w:hAnsi="Times New Roman" w:cs="Times New Roman"/>
      <w:noProof/>
      <w:sz w:val="24"/>
      <w:szCs w:val="20"/>
    </w:rPr>
  </w:style>
  <w:style w:type="paragraph" w:customStyle="1" w:styleId="TOC0">
    <w:name w:val="TOC 0"/>
    <w:basedOn w:val="Normal"/>
    <w:rsid w:val="00004E34"/>
    <w:pPr>
      <w:spacing w:after="480" w:line="240" w:lineRule="auto"/>
      <w:jc w:val="center"/>
    </w:pPr>
    <w:rPr>
      <w:rFonts w:ascii="Times New Roman" w:eastAsia="Times New Roman" w:hAnsi="Times New Roman" w:cs="Times New Roman"/>
      <w:b/>
      <w:caps/>
      <w:sz w:val="24"/>
      <w:szCs w:val="20"/>
    </w:rPr>
  </w:style>
  <w:style w:type="character" w:customStyle="1" w:styleId="normaltextrun">
    <w:name w:val="normaltextrun"/>
    <w:basedOn w:val="DefaultParagraphFont"/>
    <w:rsid w:val="003B31CB"/>
  </w:style>
  <w:style w:type="paragraph" w:styleId="CommentSubject">
    <w:name w:val="annotation subject"/>
    <w:basedOn w:val="CommentText"/>
    <w:next w:val="CommentText"/>
    <w:link w:val="CommentSubjectChar"/>
    <w:uiPriority w:val="99"/>
    <w:semiHidden/>
    <w:unhideWhenUsed/>
    <w:rsid w:val="00682B93"/>
    <w:rPr>
      <w:b/>
      <w:bCs/>
    </w:rPr>
  </w:style>
  <w:style w:type="character" w:customStyle="1" w:styleId="CommentSubjectChar">
    <w:name w:val="Comment Subject Char"/>
    <w:basedOn w:val="CommentTextChar"/>
    <w:link w:val="CommentSubject"/>
    <w:uiPriority w:val="99"/>
    <w:semiHidden/>
    <w:rsid w:val="00682B93"/>
    <w:rPr>
      <w:b/>
      <w:bCs/>
      <w:sz w:val="20"/>
      <w:szCs w:val="20"/>
    </w:rPr>
  </w:style>
  <w:style w:type="character" w:styleId="UnresolvedMention">
    <w:name w:val="Unresolved Mention"/>
    <w:basedOn w:val="DefaultParagraphFont"/>
    <w:uiPriority w:val="99"/>
    <w:semiHidden/>
    <w:unhideWhenUsed/>
    <w:rsid w:val="00215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79133">
      <w:bodyDiv w:val="1"/>
      <w:marLeft w:val="0"/>
      <w:marRight w:val="0"/>
      <w:marTop w:val="0"/>
      <w:marBottom w:val="0"/>
      <w:divBdr>
        <w:top w:val="none" w:sz="0" w:space="0" w:color="auto"/>
        <w:left w:val="none" w:sz="0" w:space="0" w:color="auto"/>
        <w:bottom w:val="none" w:sz="0" w:space="0" w:color="auto"/>
        <w:right w:val="none" w:sz="0" w:space="0" w:color="auto"/>
      </w:divBdr>
    </w:div>
    <w:div w:id="209267272">
      <w:bodyDiv w:val="1"/>
      <w:marLeft w:val="0"/>
      <w:marRight w:val="0"/>
      <w:marTop w:val="0"/>
      <w:marBottom w:val="0"/>
      <w:divBdr>
        <w:top w:val="none" w:sz="0" w:space="0" w:color="auto"/>
        <w:left w:val="none" w:sz="0" w:space="0" w:color="auto"/>
        <w:bottom w:val="none" w:sz="0" w:space="0" w:color="auto"/>
        <w:right w:val="none" w:sz="0" w:space="0" w:color="auto"/>
      </w:divBdr>
    </w:div>
    <w:div w:id="259341892">
      <w:bodyDiv w:val="1"/>
      <w:marLeft w:val="0"/>
      <w:marRight w:val="0"/>
      <w:marTop w:val="0"/>
      <w:marBottom w:val="0"/>
      <w:divBdr>
        <w:top w:val="none" w:sz="0" w:space="0" w:color="auto"/>
        <w:left w:val="none" w:sz="0" w:space="0" w:color="auto"/>
        <w:bottom w:val="none" w:sz="0" w:space="0" w:color="auto"/>
        <w:right w:val="none" w:sz="0" w:space="0" w:color="auto"/>
      </w:divBdr>
    </w:div>
    <w:div w:id="260339453">
      <w:bodyDiv w:val="1"/>
      <w:marLeft w:val="0"/>
      <w:marRight w:val="0"/>
      <w:marTop w:val="0"/>
      <w:marBottom w:val="0"/>
      <w:divBdr>
        <w:top w:val="none" w:sz="0" w:space="0" w:color="auto"/>
        <w:left w:val="none" w:sz="0" w:space="0" w:color="auto"/>
        <w:bottom w:val="none" w:sz="0" w:space="0" w:color="auto"/>
        <w:right w:val="none" w:sz="0" w:space="0" w:color="auto"/>
      </w:divBdr>
    </w:div>
    <w:div w:id="386799696">
      <w:bodyDiv w:val="1"/>
      <w:marLeft w:val="0"/>
      <w:marRight w:val="0"/>
      <w:marTop w:val="0"/>
      <w:marBottom w:val="0"/>
      <w:divBdr>
        <w:top w:val="none" w:sz="0" w:space="0" w:color="auto"/>
        <w:left w:val="none" w:sz="0" w:space="0" w:color="auto"/>
        <w:bottom w:val="none" w:sz="0" w:space="0" w:color="auto"/>
        <w:right w:val="none" w:sz="0" w:space="0" w:color="auto"/>
      </w:divBdr>
    </w:div>
    <w:div w:id="515080107">
      <w:bodyDiv w:val="1"/>
      <w:marLeft w:val="0"/>
      <w:marRight w:val="0"/>
      <w:marTop w:val="0"/>
      <w:marBottom w:val="0"/>
      <w:divBdr>
        <w:top w:val="none" w:sz="0" w:space="0" w:color="auto"/>
        <w:left w:val="none" w:sz="0" w:space="0" w:color="auto"/>
        <w:bottom w:val="none" w:sz="0" w:space="0" w:color="auto"/>
        <w:right w:val="none" w:sz="0" w:space="0" w:color="auto"/>
      </w:divBdr>
    </w:div>
    <w:div w:id="543370252">
      <w:bodyDiv w:val="1"/>
      <w:marLeft w:val="0"/>
      <w:marRight w:val="0"/>
      <w:marTop w:val="0"/>
      <w:marBottom w:val="0"/>
      <w:divBdr>
        <w:top w:val="none" w:sz="0" w:space="0" w:color="auto"/>
        <w:left w:val="none" w:sz="0" w:space="0" w:color="auto"/>
        <w:bottom w:val="none" w:sz="0" w:space="0" w:color="auto"/>
        <w:right w:val="none" w:sz="0" w:space="0" w:color="auto"/>
      </w:divBdr>
    </w:div>
    <w:div w:id="657684604">
      <w:bodyDiv w:val="1"/>
      <w:marLeft w:val="0"/>
      <w:marRight w:val="0"/>
      <w:marTop w:val="0"/>
      <w:marBottom w:val="0"/>
      <w:divBdr>
        <w:top w:val="none" w:sz="0" w:space="0" w:color="auto"/>
        <w:left w:val="none" w:sz="0" w:space="0" w:color="auto"/>
        <w:bottom w:val="none" w:sz="0" w:space="0" w:color="auto"/>
        <w:right w:val="none" w:sz="0" w:space="0" w:color="auto"/>
      </w:divBdr>
    </w:div>
    <w:div w:id="955453298">
      <w:bodyDiv w:val="1"/>
      <w:marLeft w:val="0"/>
      <w:marRight w:val="0"/>
      <w:marTop w:val="0"/>
      <w:marBottom w:val="0"/>
      <w:divBdr>
        <w:top w:val="none" w:sz="0" w:space="0" w:color="auto"/>
        <w:left w:val="none" w:sz="0" w:space="0" w:color="auto"/>
        <w:bottom w:val="none" w:sz="0" w:space="0" w:color="auto"/>
        <w:right w:val="none" w:sz="0" w:space="0" w:color="auto"/>
      </w:divBdr>
    </w:div>
    <w:div w:id="1045714059">
      <w:bodyDiv w:val="1"/>
      <w:marLeft w:val="0"/>
      <w:marRight w:val="0"/>
      <w:marTop w:val="0"/>
      <w:marBottom w:val="0"/>
      <w:divBdr>
        <w:top w:val="none" w:sz="0" w:space="0" w:color="auto"/>
        <w:left w:val="none" w:sz="0" w:space="0" w:color="auto"/>
        <w:bottom w:val="none" w:sz="0" w:space="0" w:color="auto"/>
        <w:right w:val="none" w:sz="0" w:space="0" w:color="auto"/>
      </w:divBdr>
    </w:div>
    <w:div w:id="1055473410">
      <w:bodyDiv w:val="1"/>
      <w:marLeft w:val="0"/>
      <w:marRight w:val="0"/>
      <w:marTop w:val="0"/>
      <w:marBottom w:val="0"/>
      <w:divBdr>
        <w:top w:val="none" w:sz="0" w:space="0" w:color="auto"/>
        <w:left w:val="none" w:sz="0" w:space="0" w:color="auto"/>
        <w:bottom w:val="none" w:sz="0" w:space="0" w:color="auto"/>
        <w:right w:val="none" w:sz="0" w:space="0" w:color="auto"/>
      </w:divBdr>
    </w:div>
    <w:div w:id="1129207658">
      <w:bodyDiv w:val="1"/>
      <w:marLeft w:val="0"/>
      <w:marRight w:val="0"/>
      <w:marTop w:val="0"/>
      <w:marBottom w:val="0"/>
      <w:divBdr>
        <w:top w:val="none" w:sz="0" w:space="0" w:color="auto"/>
        <w:left w:val="none" w:sz="0" w:space="0" w:color="auto"/>
        <w:bottom w:val="none" w:sz="0" w:space="0" w:color="auto"/>
        <w:right w:val="none" w:sz="0" w:space="0" w:color="auto"/>
      </w:divBdr>
    </w:div>
    <w:div w:id="1142652183">
      <w:bodyDiv w:val="1"/>
      <w:marLeft w:val="0"/>
      <w:marRight w:val="0"/>
      <w:marTop w:val="0"/>
      <w:marBottom w:val="0"/>
      <w:divBdr>
        <w:top w:val="none" w:sz="0" w:space="0" w:color="auto"/>
        <w:left w:val="none" w:sz="0" w:space="0" w:color="auto"/>
        <w:bottom w:val="none" w:sz="0" w:space="0" w:color="auto"/>
        <w:right w:val="none" w:sz="0" w:space="0" w:color="auto"/>
      </w:divBdr>
    </w:div>
    <w:div w:id="1286692734">
      <w:bodyDiv w:val="1"/>
      <w:marLeft w:val="0"/>
      <w:marRight w:val="0"/>
      <w:marTop w:val="0"/>
      <w:marBottom w:val="0"/>
      <w:divBdr>
        <w:top w:val="none" w:sz="0" w:space="0" w:color="auto"/>
        <w:left w:val="none" w:sz="0" w:space="0" w:color="auto"/>
        <w:bottom w:val="none" w:sz="0" w:space="0" w:color="auto"/>
        <w:right w:val="none" w:sz="0" w:space="0" w:color="auto"/>
      </w:divBdr>
    </w:div>
    <w:div w:id="1329089548">
      <w:bodyDiv w:val="1"/>
      <w:marLeft w:val="0"/>
      <w:marRight w:val="0"/>
      <w:marTop w:val="0"/>
      <w:marBottom w:val="0"/>
      <w:divBdr>
        <w:top w:val="none" w:sz="0" w:space="0" w:color="auto"/>
        <w:left w:val="none" w:sz="0" w:space="0" w:color="auto"/>
        <w:bottom w:val="none" w:sz="0" w:space="0" w:color="auto"/>
        <w:right w:val="none" w:sz="0" w:space="0" w:color="auto"/>
      </w:divBdr>
    </w:div>
    <w:div w:id="1383166732">
      <w:bodyDiv w:val="1"/>
      <w:marLeft w:val="0"/>
      <w:marRight w:val="0"/>
      <w:marTop w:val="0"/>
      <w:marBottom w:val="0"/>
      <w:divBdr>
        <w:top w:val="none" w:sz="0" w:space="0" w:color="auto"/>
        <w:left w:val="none" w:sz="0" w:space="0" w:color="auto"/>
        <w:bottom w:val="none" w:sz="0" w:space="0" w:color="auto"/>
        <w:right w:val="none" w:sz="0" w:space="0" w:color="auto"/>
      </w:divBdr>
      <w:divsChild>
        <w:div w:id="1055736215">
          <w:marLeft w:val="547"/>
          <w:marRight w:val="0"/>
          <w:marTop w:val="0"/>
          <w:marBottom w:val="0"/>
          <w:divBdr>
            <w:top w:val="none" w:sz="0" w:space="0" w:color="auto"/>
            <w:left w:val="none" w:sz="0" w:space="0" w:color="auto"/>
            <w:bottom w:val="none" w:sz="0" w:space="0" w:color="auto"/>
            <w:right w:val="none" w:sz="0" w:space="0" w:color="auto"/>
          </w:divBdr>
        </w:div>
      </w:divsChild>
    </w:div>
    <w:div w:id="1600799548">
      <w:bodyDiv w:val="1"/>
      <w:marLeft w:val="0"/>
      <w:marRight w:val="0"/>
      <w:marTop w:val="0"/>
      <w:marBottom w:val="0"/>
      <w:divBdr>
        <w:top w:val="none" w:sz="0" w:space="0" w:color="auto"/>
        <w:left w:val="none" w:sz="0" w:space="0" w:color="auto"/>
        <w:bottom w:val="none" w:sz="0" w:space="0" w:color="auto"/>
        <w:right w:val="none" w:sz="0" w:space="0" w:color="auto"/>
      </w:divBdr>
    </w:div>
    <w:div w:id="1807045539">
      <w:bodyDiv w:val="1"/>
      <w:marLeft w:val="0"/>
      <w:marRight w:val="0"/>
      <w:marTop w:val="0"/>
      <w:marBottom w:val="0"/>
      <w:divBdr>
        <w:top w:val="none" w:sz="0" w:space="0" w:color="auto"/>
        <w:left w:val="none" w:sz="0" w:space="0" w:color="auto"/>
        <w:bottom w:val="none" w:sz="0" w:space="0" w:color="auto"/>
        <w:right w:val="none" w:sz="0" w:space="0" w:color="auto"/>
      </w:divBdr>
    </w:div>
    <w:div w:id="1842550235">
      <w:bodyDiv w:val="1"/>
      <w:marLeft w:val="0"/>
      <w:marRight w:val="0"/>
      <w:marTop w:val="0"/>
      <w:marBottom w:val="0"/>
      <w:divBdr>
        <w:top w:val="none" w:sz="0" w:space="0" w:color="auto"/>
        <w:left w:val="none" w:sz="0" w:space="0" w:color="auto"/>
        <w:bottom w:val="none" w:sz="0" w:space="0" w:color="auto"/>
        <w:right w:val="none" w:sz="0" w:space="0" w:color="auto"/>
      </w:divBdr>
    </w:div>
    <w:div w:id="1884245325">
      <w:bodyDiv w:val="1"/>
      <w:marLeft w:val="0"/>
      <w:marRight w:val="0"/>
      <w:marTop w:val="0"/>
      <w:marBottom w:val="0"/>
      <w:divBdr>
        <w:top w:val="none" w:sz="0" w:space="0" w:color="auto"/>
        <w:left w:val="none" w:sz="0" w:space="0" w:color="auto"/>
        <w:bottom w:val="none" w:sz="0" w:space="0" w:color="auto"/>
        <w:right w:val="none" w:sz="0" w:space="0" w:color="auto"/>
      </w:divBdr>
    </w:div>
    <w:div w:id="1915117813">
      <w:bodyDiv w:val="1"/>
      <w:marLeft w:val="0"/>
      <w:marRight w:val="0"/>
      <w:marTop w:val="0"/>
      <w:marBottom w:val="0"/>
      <w:divBdr>
        <w:top w:val="none" w:sz="0" w:space="0" w:color="auto"/>
        <w:left w:val="none" w:sz="0" w:space="0" w:color="auto"/>
        <w:bottom w:val="none" w:sz="0" w:space="0" w:color="auto"/>
        <w:right w:val="none" w:sz="0" w:space="0" w:color="auto"/>
      </w:divBdr>
    </w:div>
    <w:div w:id="1980331501">
      <w:bodyDiv w:val="1"/>
      <w:marLeft w:val="0"/>
      <w:marRight w:val="0"/>
      <w:marTop w:val="0"/>
      <w:marBottom w:val="0"/>
      <w:divBdr>
        <w:top w:val="none" w:sz="0" w:space="0" w:color="auto"/>
        <w:left w:val="none" w:sz="0" w:space="0" w:color="auto"/>
        <w:bottom w:val="none" w:sz="0" w:space="0" w:color="auto"/>
        <w:right w:val="none" w:sz="0" w:space="0" w:color="auto"/>
      </w:divBdr>
    </w:div>
    <w:div w:id="2024941352">
      <w:bodyDiv w:val="1"/>
      <w:marLeft w:val="0"/>
      <w:marRight w:val="0"/>
      <w:marTop w:val="0"/>
      <w:marBottom w:val="0"/>
      <w:divBdr>
        <w:top w:val="none" w:sz="0" w:space="0" w:color="auto"/>
        <w:left w:val="none" w:sz="0" w:space="0" w:color="auto"/>
        <w:bottom w:val="none" w:sz="0" w:space="0" w:color="auto"/>
        <w:right w:val="none" w:sz="0" w:space="0" w:color="auto"/>
      </w:divBdr>
    </w:div>
    <w:div w:id="21180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mailto:jacob.wieties@dmas.virginia.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hunter.robertson@vdh.virginia.gov"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mailto:Bassam.Dahman@vcuhealth.org" TargetMode="External"/><Relationship Id="rId25" Type="http://schemas.openxmlformats.org/officeDocument/2006/relationships/hyperlink" Target="https://www.cdc.gov/hiv/research/interventionresearch/compendium/inde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atanya.crawford@vdh.virginia.gov" TargetMode="External"/><Relationship Id="rId20" Type="http://schemas.openxmlformats.org/officeDocument/2006/relationships/hyperlink" Target="mailto:rd8v@hscmail.mcc.virginia.ed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aidsinfo.nih.gov/contentfiles/lvguidelines/AdultandAdolescentGL.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pril.kimmel@vcuhealth.org" TargetMode="External"/><Relationship Id="rId23" Type="http://schemas.openxmlformats.org/officeDocument/2006/relationships/hyperlink" Target="https://www.opm.gov/policy-data-oversight/pay-leave/salaries-wages/salary-tables/pdf/2021/ATL.pdf" TargetMode="Externa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mailto:chelsea.canan@vdh.virginia.gov"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positivelinks4ric.com/" TargetMode="External"/><Relationship Id="rId22" Type="http://schemas.openxmlformats.org/officeDocument/2006/relationships/hyperlink" Target="mailto:stirrattm@mail.nih.gov"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mailto:gdn8@cdc.go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219B42-97ED-4E8F-9447-1FEE52A6C2F6}"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BB9737A9-5CEB-4973-8646-B964310DA0F3}">
      <dgm:prSet phldrT="[Text]"/>
      <dgm:spPr/>
      <dgm:t>
        <a:bodyPr/>
        <a:lstStyle/>
        <a:p>
          <a:r>
            <a:rPr lang="en-US"/>
            <a:t>Intervention</a:t>
          </a:r>
        </a:p>
      </dgm:t>
    </dgm:pt>
    <dgm:pt modelId="{09739585-FED4-4251-AA33-056BACFA8F04}" type="parTrans" cxnId="{C3006193-0877-49EC-A7D7-7B0985197EBE}">
      <dgm:prSet/>
      <dgm:spPr/>
      <dgm:t>
        <a:bodyPr/>
        <a:lstStyle/>
        <a:p>
          <a:endParaRPr lang="en-US"/>
        </a:p>
      </dgm:t>
    </dgm:pt>
    <dgm:pt modelId="{D11981A3-902C-404A-B562-51FD95728C26}" type="sibTrans" cxnId="{C3006193-0877-49EC-A7D7-7B0985197EBE}">
      <dgm:prSet/>
      <dgm:spPr/>
      <dgm:t>
        <a:bodyPr/>
        <a:lstStyle/>
        <a:p>
          <a:endParaRPr lang="en-US"/>
        </a:p>
      </dgm:t>
    </dgm:pt>
    <dgm:pt modelId="{1CDEC62D-50AF-4D09-A15C-32625835A4C8}">
      <dgm:prSet phldrT="[Text]" custT="1"/>
      <dgm:spPr/>
      <dgm:t>
        <a:bodyPr/>
        <a:lstStyle/>
        <a:p>
          <a:r>
            <a:rPr lang="en-US" sz="1000" b="1"/>
            <a:t>"Patient participants</a:t>
          </a:r>
          <a:r>
            <a:rPr lang="en-US" sz="1000" b="1" i="0"/>
            <a:t>"</a:t>
          </a:r>
          <a:r>
            <a:rPr lang="en-US" sz="1000" i="0"/>
            <a:t>: patients who are &gt;30 to &lt;90 days late filing their prescription (n=460): </a:t>
          </a:r>
        </a:p>
        <a:p>
          <a:r>
            <a:rPr lang="en-US" sz="1000"/>
            <a:t>Conduct patient intervention (phase I [all] + phase II [subset])</a:t>
          </a:r>
        </a:p>
      </dgm:t>
    </dgm:pt>
    <dgm:pt modelId="{908C3F81-9410-40E7-9F9C-9C5ED4224B63}" type="parTrans" cxnId="{515DF106-0B66-4D6E-ABF2-EBEC2E9B0985}">
      <dgm:prSet/>
      <dgm:spPr/>
      <dgm:t>
        <a:bodyPr/>
        <a:lstStyle/>
        <a:p>
          <a:endParaRPr lang="en-US"/>
        </a:p>
      </dgm:t>
    </dgm:pt>
    <dgm:pt modelId="{1A727CC4-97FB-4C1C-A52E-94925F8DA5D7}" type="sibTrans" cxnId="{515DF106-0B66-4D6E-ABF2-EBEC2E9B0985}">
      <dgm:prSet/>
      <dgm:spPr/>
      <dgm:t>
        <a:bodyPr/>
        <a:lstStyle/>
        <a:p>
          <a:endParaRPr lang="en-US"/>
        </a:p>
      </dgm:t>
    </dgm:pt>
    <dgm:pt modelId="{5FDD3B7C-7426-4614-B669-DD8F6E99F58C}">
      <dgm:prSet phldrT="[Text]"/>
      <dgm:spPr/>
      <dgm:t>
        <a:bodyPr/>
        <a:lstStyle/>
        <a:p>
          <a:r>
            <a:rPr lang="en-US"/>
            <a:t>Control</a:t>
          </a:r>
        </a:p>
      </dgm:t>
    </dgm:pt>
    <dgm:pt modelId="{C13ED1E0-85E6-4F41-9E10-9DA6B4E4324A}" type="parTrans" cxnId="{80E9CD22-6D2C-4466-A31A-E19CDBB6B454}">
      <dgm:prSet/>
      <dgm:spPr/>
      <dgm:t>
        <a:bodyPr/>
        <a:lstStyle/>
        <a:p>
          <a:endParaRPr lang="en-US"/>
        </a:p>
      </dgm:t>
    </dgm:pt>
    <dgm:pt modelId="{FAD80184-F344-4660-BEF0-B64C98BA8262}" type="sibTrans" cxnId="{80E9CD22-6D2C-4466-A31A-E19CDBB6B454}">
      <dgm:prSet/>
      <dgm:spPr/>
      <dgm:t>
        <a:bodyPr/>
        <a:lstStyle/>
        <a:p>
          <a:endParaRPr lang="en-US"/>
        </a:p>
      </dgm:t>
    </dgm:pt>
    <dgm:pt modelId="{59BFD688-6707-4871-99A9-F1145DB863C0}">
      <dgm:prSet phldrT="[Text]" custT="1"/>
      <dgm:spPr>
        <a:solidFill>
          <a:schemeClr val="bg1">
            <a:lumMod val="95000"/>
            <a:alpha val="90000"/>
          </a:schemeClr>
        </a:solidFill>
      </dgm:spPr>
      <dgm:t>
        <a:bodyPr/>
        <a:lstStyle/>
        <a:p>
          <a:r>
            <a:rPr lang="en-US" sz="1000" b="1"/>
            <a:t>"Control participants":</a:t>
          </a:r>
          <a:r>
            <a:rPr lang="en-US" sz="1000"/>
            <a:t> </a:t>
          </a:r>
          <a:r>
            <a:rPr lang="en-US" sz="1000" i="0"/>
            <a:t>patients assigned to the patient control group (n=500)</a:t>
          </a:r>
        </a:p>
        <a:p>
          <a:r>
            <a:rPr lang="en-US" sz="1000"/>
            <a:t>Ususal care</a:t>
          </a:r>
        </a:p>
        <a:p>
          <a:r>
            <a:rPr lang="en-US" sz="1000"/>
            <a:t>No direct patient intervention</a:t>
          </a:r>
        </a:p>
        <a:p>
          <a:r>
            <a:rPr lang="en-US" sz="1000"/>
            <a:t>No direct provider intervention</a:t>
          </a:r>
        </a:p>
      </dgm:t>
    </dgm:pt>
    <dgm:pt modelId="{10B49087-E242-4BD0-81AF-BBF43D32BD10}" type="parTrans" cxnId="{E066FDE3-862C-4EAE-B1FE-7416A1DA4919}">
      <dgm:prSet/>
      <dgm:spPr/>
      <dgm:t>
        <a:bodyPr/>
        <a:lstStyle/>
        <a:p>
          <a:endParaRPr lang="en-US"/>
        </a:p>
      </dgm:t>
    </dgm:pt>
    <dgm:pt modelId="{6D4D205B-B654-49FF-9A26-79FA54C86C72}" type="sibTrans" cxnId="{E066FDE3-862C-4EAE-B1FE-7416A1DA4919}">
      <dgm:prSet/>
      <dgm:spPr/>
      <dgm:t>
        <a:bodyPr/>
        <a:lstStyle/>
        <a:p>
          <a:endParaRPr lang="en-US"/>
        </a:p>
      </dgm:t>
    </dgm:pt>
    <dgm:pt modelId="{2CE8CD47-C827-4976-9467-45DFB00C1902}">
      <dgm:prSet custT="1"/>
      <dgm:spPr>
        <a:solidFill>
          <a:schemeClr val="bg1">
            <a:lumMod val="95000"/>
            <a:alpha val="90000"/>
          </a:schemeClr>
        </a:solidFill>
      </dgm:spPr>
      <dgm:t>
        <a:bodyPr/>
        <a:lstStyle/>
        <a:p>
          <a:r>
            <a:rPr lang="en-US" sz="1000" b="1" i="0">
              <a:solidFill>
                <a:sysClr val="windowText" lastClr="000000"/>
              </a:solidFill>
            </a:rPr>
            <a:t>"Provider participants" and "Patients of provider participants"</a:t>
          </a:r>
          <a:r>
            <a:rPr lang="en-US" sz="1000" i="0">
              <a:solidFill>
                <a:sysClr val="windowText" lastClr="000000"/>
              </a:solidFill>
            </a:rPr>
            <a:t>: </a:t>
          </a:r>
        </a:p>
        <a:p>
          <a:r>
            <a:rPr lang="en-US" sz="1000">
              <a:solidFill>
                <a:sysClr val="windowText" lastClr="000000"/>
              </a:solidFill>
            </a:rPr>
            <a:t>Conduct provider intervention (peer-to-peer consultation) for providers of patients (n=40) who have never filled an ART prescription</a:t>
          </a:r>
        </a:p>
        <a:p>
          <a:r>
            <a:rPr lang="en-US" sz="1000">
              <a:solidFill>
                <a:sysClr val="windowText" lastClr="000000"/>
              </a:solidFill>
            </a:rPr>
            <a:t>No direct intervention for patients of provider participants (n=40)</a:t>
          </a:r>
        </a:p>
      </dgm:t>
    </dgm:pt>
    <dgm:pt modelId="{E2E097F8-3D51-4161-A84C-1F02AFD98D7E}" type="parTrans" cxnId="{EA394BC2-279B-4FF4-96C0-333AB9739006}">
      <dgm:prSet/>
      <dgm:spPr/>
      <dgm:t>
        <a:bodyPr/>
        <a:lstStyle/>
        <a:p>
          <a:endParaRPr lang="en-US"/>
        </a:p>
      </dgm:t>
    </dgm:pt>
    <dgm:pt modelId="{E08FD968-5376-4156-8486-B8ADE5F6816D}" type="sibTrans" cxnId="{EA394BC2-279B-4FF4-96C0-333AB9739006}">
      <dgm:prSet/>
      <dgm:spPr/>
      <dgm:t>
        <a:bodyPr/>
        <a:lstStyle/>
        <a:p>
          <a:endParaRPr lang="en-US"/>
        </a:p>
      </dgm:t>
    </dgm:pt>
    <dgm:pt modelId="{FB92DE56-5D9A-4034-BDB5-B96F89A049EE}" type="pres">
      <dgm:prSet presAssocID="{3C219B42-97ED-4E8F-9447-1FEE52A6C2F6}" presName="diagram" presStyleCnt="0">
        <dgm:presLayoutVars>
          <dgm:chPref val="1"/>
          <dgm:dir/>
          <dgm:animOne val="branch"/>
          <dgm:animLvl val="lvl"/>
          <dgm:resizeHandles/>
        </dgm:presLayoutVars>
      </dgm:prSet>
      <dgm:spPr/>
    </dgm:pt>
    <dgm:pt modelId="{F73FB688-F08F-4B34-A2DC-783DE5924E9E}" type="pres">
      <dgm:prSet presAssocID="{BB9737A9-5CEB-4973-8646-B964310DA0F3}" presName="root" presStyleCnt="0"/>
      <dgm:spPr/>
    </dgm:pt>
    <dgm:pt modelId="{BEA4AEA7-5B44-44F6-AE25-2BDDE692FBE9}" type="pres">
      <dgm:prSet presAssocID="{BB9737A9-5CEB-4973-8646-B964310DA0F3}" presName="rootComposite" presStyleCnt="0"/>
      <dgm:spPr/>
    </dgm:pt>
    <dgm:pt modelId="{F1276D38-59D2-4EA8-A2E9-473941FA644D}" type="pres">
      <dgm:prSet presAssocID="{BB9737A9-5CEB-4973-8646-B964310DA0F3}" presName="rootText" presStyleLbl="node1" presStyleIdx="0" presStyleCnt="2" custScaleX="87466" custScaleY="31048"/>
      <dgm:spPr/>
    </dgm:pt>
    <dgm:pt modelId="{A85B6BD5-2A68-43AF-ADC7-CD17DAE5A89E}" type="pres">
      <dgm:prSet presAssocID="{BB9737A9-5CEB-4973-8646-B964310DA0F3}" presName="rootConnector" presStyleLbl="node1" presStyleIdx="0" presStyleCnt="2"/>
      <dgm:spPr/>
    </dgm:pt>
    <dgm:pt modelId="{B277AC9E-5095-4222-A420-5979D2256D62}" type="pres">
      <dgm:prSet presAssocID="{BB9737A9-5CEB-4973-8646-B964310DA0F3}" presName="childShape" presStyleCnt="0"/>
      <dgm:spPr/>
    </dgm:pt>
    <dgm:pt modelId="{B044FA6C-5169-4D0F-81D7-C0EEE32CC93F}" type="pres">
      <dgm:prSet presAssocID="{908C3F81-9410-40E7-9F9C-9C5ED4224B63}" presName="Name13" presStyleLbl="parChTrans1D2" presStyleIdx="0" presStyleCnt="3"/>
      <dgm:spPr/>
    </dgm:pt>
    <dgm:pt modelId="{F1974722-A25C-4EA5-9B14-14FC89D2B9E8}" type="pres">
      <dgm:prSet presAssocID="{1CDEC62D-50AF-4D09-A15C-32625835A4C8}" presName="childText" presStyleLbl="bgAcc1" presStyleIdx="0" presStyleCnt="3" custScaleX="105527" custScaleY="81291">
        <dgm:presLayoutVars>
          <dgm:bulletEnabled val="1"/>
        </dgm:presLayoutVars>
      </dgm:prSet>
      <dgm:spPr/>
    </dgm:pt>
    <dgm:pt modelId="{3CC1F0D3-B0A3-4EA3-BC94-1A177E24EAB7}" type="pres">
      <dgm:prSet presAssocID="{E2E097F8-3D51-4161-A84C-1F02AFD98D7E}" presName="Name13" presStyleLbl="parChTrans1D2" presStyleIdx="1" presStyleCnt="3"/>
      <dgm:spPr/>
    </dgm:pt>
    <dgm:pt modelId="{53C696B5-9155-4192-89BC-75846D6540DB}" type="pres">
      <dgm:prSet presAssocID="{2CE8CD47-C827-4976-9467-45DFB00C1902}" presName="childText" presStyleLbl="bgAcc1" presStyleIdx="1" presStyleCnt="3" custScaleX="104978" custScaleY="84731">
        <dgm:presLayoutVars>
          <dgm:bulletEnabled val="1"/>
        </dgm:presLayoutVars>
      </dgm:prSet>
      <dgm:spPr/>
    </dgm:pt>
    <dgm:pt modelId="{528F7E77-22B2-4FA8-B79A-FE7FBE018A81}" type="pres">
      <dgm:prSet presAssocID="{5FDD3B7C-7426-4614-B669-DD8F6E99F58C}" presName="root" presStyleCnt="0"/>
      <dgm:spPr/>
    </dgm:pt>
    <dgm:pt modelId="{CAB63110-D477-4C86-818B-6109D74CF58A}" type="pres">
      <dgm:prSet presAssocID="{5FDD3B7C-7426-4614-B669-DD8F6E99F58C}" presName="rootComposite" presStyleCnt="0"/>
      <dgm:spPr/>
    </dgm:pt>
    <dgm:pt modelId="{1E3DF0E2-7CCE-4CA1-B27F-D7CA42022D0C}" type="pres">
      <dgm:prSet presAssocID="{5FDD3B7C-7426-4614-B669-DD8F6E99F58C}" presName="rootText" presStyleLbl="node1" presStyleIdx="1" presStyleCnt="2" custScaleX="92298" custScaleY="32626"/>
      <dgm:spPr/>
    </dgm:pt>
    <dgm:pt modelId="{CD584467-96AA-42F6-BB38-3F342412092F}" type="pres">
      <dgm:prSet presAssocID="{5FDD3B7C-7426-4614-B669-DD8F6E99F58C}" presName="rootConnector" presStyleLbl="node1" presStyleIdx="1" presStyleCnt="2"/>
      <dgm:spPr/>
    </dgm:pt>
    <dgm:pt modelId="{36136E74-95D2-4A05-812E-9CAACE0CC702}" type="pres">
      <dgm:prSet presAssocID="{5FDD3B7C-7426-4614-B669-DD8F6E99F58C}" presName="childShape" presStyleCnt="0"/>
      <dgm:spPr/>
    </dgm:pt>
    <dgm:pt modelId="{C4F6F6CA-29D0-42E8-BFFB-5E067580B586}" type="pres">
      <dgm:prSet presAssocID="{10B49087-E242-4BD0-81AF-BBF43D32BD10}" presName="Name13" presStyleLbl="parChTrans1D2" presStyleIdx="2" presStyleCnt="3"/>
      <dgm:spPr/>
    </dgm:pt>
    <dgm:pt modelId="{654B2997-F8AE-44E1-BB8D-33F3D50B685D}" type="pres">
      <dgm:prSet presAssocID="{59BFD688-6707-4871-99A9-F1145DB863C0}" presName="childText" presStyleLbl="bgAcc1" presStyleIdx="2" presStyleCnt="3" custScaleY="91050" custLinFactNeighborX="-1095" custLinFactNeighborY="-876">
        <dgm:presLayoutVars>
          <dgm:bulletEnabled val="1"/>
        </dgm:presLayoutVars>
      </dgm:prSet>
      <dgm:spPr/>
    </dgm:pt>
  </dgm:ptLst>
  <dgm:cxnLst>
    <dgm:cxn modelId="{515DF106-0B66-4D6E-ABF2-EBEC2E9B0985}" srcId="{BB9737A9-5CEB-4973-8646-B964310DA0F3}" destId="{1CDEC62D-50AF-4D09-A15C-32625835A4C8}" srcOrd="0" destOrd="0" parTransId="{908C3F81-9410-40E7-9F9C-9C5ED4224B63}" sibTransId="{1A727CC4-97FB-4C1C-A52E-94925F8DA5D7}"/>
    <dgm:cxn modelId="{80E9CD22-6D2C-4466-A31A-E19CDBB6B454}" srcId="{3C219B42-97ED-4E8F-9447-1FEE52A6C2F6}" destId="{5FDD3B7C-7426-4614-B669-DD8F6E99F58C}" srcOrd="1" destOrd="0" parTransId="{C13ED1E0-85E6-4F41-9E10-9DA6B4E4324A}" sibTransId="{FAD80184-F344-4660-BEF0-B64C98BA8262}"/>
    <dgm:cxn modelId="{12647B2F-3514-4949-ABA9-2907FB681563}" type="presOf" srcId="{BB9737A9-5CEB-4973-8646-B964310DA0F3}" destId="{A85B6BD5-2A68-43AF-ADC7-CD17DAE5A89E}" srcOrd="1" destOrd="0" presId="urn:microsoft.com/office/officeart/2005/8/layout/hierarchy3"/>
    <dgm:cxn modelId="{AB632C3A-1833-4C76-AF02-3AA204707158}" type="presOf" srcId="{59BFD688-6707-4871-99A9-F1145DB863C0}" destId="{654B2997-F8AE-44E1-BB8D-33F3D50B685D}" srcOrd="0" destOrd="0" presId="urn:microsoft.com/office/officeart/2005/8/layout/hierarchy3"/>
    <dgm:cxn modelId="{3C394C5B-3ED6-4237-AE9A-9C6E8D4AB57C}" type="presOf" srcId="{5FDD3B7C-7426-4614-B669-DD8F6E99F58C}" destId="{1E3DF0E2-7CCE-4CA1-B27F-D7CA42022D0C}" srcOrd="0" destOrd="0" presId="urn:microsoft.com/office/officeart/2005/8/layout/hierarchy3"/>
    <dgm:cxn modelId="{9F2B7742-BD76-443D-88AC-71CD3D3C5535}" type="presOf" srcId="{10B49087-E242-4BD0-81AF-BBF43D32BD10}" destId="{C4F6F6CA-29D0-42E8-BFFB-5E067580B586}" srcOrd="0" destOrd="0" presId="urn:microsoft.com/office/officeart/2005/8/layout/hierarchy3"/>
    <dgm:cxn modelId="{34EFFF4D-A8CF-4536-B81E-DB64907BBDEA}" type="presOf" srcId="{908C3F81-9410-40E7-9F9C-9C5ED4224B63}" destId="{B044FA6C-5169-4D0F-81D7-C0EEE32CC93F}" srcOrd="0" destOrd="0" presId="urn:microsoft.com/office/officeart/2005/8/layout/hierarchy3"/>
    <dgm:cxn modelId="{16C6C959-7615-4E68-B5B2-D2FB5A0E39D9}" type="presOf" srcId="{3C219B42-97ED-4E8F-9447-1FEE52A6C2F6}" destId="{FB92DE56-5D9A-4034-BDB5-B96F89A049EE}" srcOrd="0" destOrd="0" presId="urn:microsoft.com/office/officeart/2005/8/layout/hierarchy3"/>
    <dgm:cxn modelId="{2251318D-D28E-4F4E-97A2-C2334A102A31}" type="presOf" srcId="{E2E097F8-3D51-4161-A84C-1F02AFD98D7E}" destId="{3CC1F0D3-B0A3-4EA3-BC94-1A177E24EAB7}" srcOrd="0" destOrd="0" presId="urn:microsoft.com/office/officeart/2005/8/layout/hierarchy3"/>
    <dgm:cxn modelId="{7D18978E-E2EF-40A3-9A05-E01626908D64}" type="presOf" srcId="{BB9737A9-5CEB-4973-8646-B964310DA0F3}" destId="{F1276D38-59D2-4EA8-A2E9-473941FA644D}" srcOrd="0" destOrd="0" presId="urn:microsoft.com/office/officeart/2005/8/layout/hierarchy3"/>
    <dgm:cxn modelId="{C3006193-0877-49EC-A7D7-7B0985197EBE}" srcId="{3C219B42-97ED-4E8F-9447-1FEE52A6C2F6}" destId="{BB9737A9-5CEB-4973-8646-B964310DA0F3}" srcOrd="0" destOrd="0" parTransId="{09739585-FED4-4251-AA33-056BACFA8F04}" sibTransId="{D11981A3-902C-404A-B562-51FD95728C26}"/>
    <dgm:cxn modelId="{706AA2BD-BCEF-4BC8-BA8E-69F27E570CBF}" type="presOf" srcId="{5FDD3B7C-7426-4614-B669-DD8F6E99F58C}" destId="{CD584467-96AA-42F6-BB38-3F342412092F}" srcOrd="1" destOrd="0" presId="urn:microsoft.com/office/officeart/2005/8/layout/hierarchy3"/>
    <dgm:cxn modelId="{EA394BC2-279B-4FF4-96C0-333AB9739006}" srcId="{BB9737A9-5CEB-4973-8646-B964310DA0F3}" destId="{2CE8CD47-C827-4976-9467-45DFB00C1902}" srcOrd="1" destOrd="0" parTransId="{E2E097F8-3D51-4161-A84C-1F02AFD98D7E}" sibTransId="{E08FD968-5376-4156-8486-B8ADE5F6816D}"/>
    <dgm:cxn modelId="{A95F89D6-6793-409E-B960-01DD7D311B23}" type="presOf" srcId="{2CE8CD47-C827-4976-9467-45DFB00C1902}" destId="{53C696B5-9155-4192-89BC-75846D6540DB}" srcOrd="0" destOrd="0" presId="urn:microsoft.com/office/officeart/2005/8/layout/hierarchy3"/>
    <dgm:cxn modelId="{E066FDE3-862C-4EAE-B1FE-7416A1DA4919}" srcId="{5FDD3B7C-7426-4614-B669-DD8F6E99F58C}" destId="{59BFD688-6707-4871-99A9-F1145DB863C0}" srcOrd="0" destOrd="0" parTransId="{10B49087-E242-4BD0-81AF-BBF43D32BD10}" sibTransId="{6D4D205B-B654-49FF-9A26-79FA54C86C72}"/>
    <dgm:cxn modelId="{958997F1-D8C4-4BF7-9528-774E727D7116}" type="presOf" srcId="{1CDEC62D-50AF-4D09-A15C-32625835A4C8}" destId="{F1974722-A25C-4EA5-9B14-14FC89D2B9E8}" srcOrd="0" destOrd="0" presId="urn:microsoft.com/office/officeart/2005/8/layout/hierarchy3"/>
    <dgm:cxn modelId="{5FE0C7B8-789E-4AFD-89DC-438BA4574C23}" type="presParOf" srcId="{FB92DE56-5D9A-4034-BDB5-B96F89A049EE}" destId="{F73FB688-F08F-4B34-A2DC-783DE5924E9E}" srcOrd="0" destOrd="0" presId="urn:microsoft.com/office/officeart/2005/8/layout/hierarchy3"/>
    <dgm:cxn modelId="{B6EE7910-7535-4AC3-B469-D027BDDB7917}" type="presParOf" srcId="{F73FB688-F08F-4B34-A2DC-783DE5924E9E}" destId="{BEA4AEA7-5B44-44F6-AE25-2BDDE692FBE9}" srcOrd="0" destOrd="0" presId="urn:microsoft.com/office/officeart/2005/8/layout/hierarchy3"/>
    <dgm:cxn modelId="{F2126574-88A4-4D15-8BB0-26D4712DE68D}" type="presParOf" srcId="{BEA4AEA7-5B44-44F6-AE25-2BDDE692FBE9}" destId="{F1276D38-59D2-4EA8-A2E9-473941FA644D}" srcOrd="0" destOrd="0" presId="urn:microsoft.com/office/officeart/2005/8/layout/hierarchy3"/>
    <dgm:cxn modelId="{973C2D39-3AB5-4529-9F0D-85A036ADA46E}" type="presParOf" srcId="{BEA4AEA7-5B44-44F6-AE25-2BDDE692FBE9}" destId="{A85B6BD5-2A68-43AF-ADC7-CD17DAE5A89E}" srcOrd="1" destOrd="0" presId="urn:microsoft.com/office/officeart/2005/8/layout/hierarchy3"/>
    <dgm:cxn modelId="{2B8F30CD-2921-419A-90D1-F98DEA016CD4}" type="presParOf" srcId="{F73FB688-F08F-4B34-A2DC-783DE5924E9E}" destId="{B277AC9E-5095-4222-A420-5979D2256D62}" srcOrd="1" destOrd="0" presId="urn:microsoft.com/office/officeart/2005/8/layout/hierarchy3"/>
    <dgm:cxn modelId="{A7BC7803-CAD2-4981-BBDC-B9CC40CE815F}" type="presParOf" srcId="{B277AC9E-5095-4222-A420-5979D2256D62}" destId="{B044FA6C-5169-4D0F-81D7-C0EEE32CC93F}" srcOrd="0" destOrd="0" presId="urn:microsoft.com/office/officeart/2005/8/layout/hierarchy3"/>
    <dgm:cxn modelId="{4651444B-8C97-456A-9108-1A1206FBA4C2}" type="presParOf" srcId="{B277AC9E-5095-4222-A420-5979D2256D62}" destId="{F1974722-A25C-4EA5-9B14-14FC89D2B9E8}" srcOrd="1" destOrd="0" presId="urn:microsoft.com/office/officeart/2005/8/layout/hierarchy3"/>
    <dgm:cxn modelId="{922A576E-2BAA-4D88-B028-B9DFBC29811D}" type="presParOf" srcId="{B277AC9E-5095-4222-A420-5979D2256D62}" destId="{3CC1F0D3-B0A3-4EA3-BC94-1A177E24EAB7}" srcOrd="2" destOrd="0" presId="urn:microsoft.com/office/officeart/2005/8/layout/hierarchy3"/>
    <dgm:cxn modelId="{F3D49948-08BA-4682-8DD9-7D60D9885EFD}" type="presParOf" srcId="{B277AC9E-5095-4222-A420-5979D2256D62}" destId="{53C696B5-9155-4192-89BC-75846D6540DB}" srcOrd="3" destOrd="0" presId="urn:microsoft.com/office/officeart/2005/8/layout/hierarchy3"/>
    <dgm:cxn modelId="{553001AE-DF10-4B70-BC71-13B226D85D4D}" type="presParOf" srcId="{FB92DE56-5D9A-4034-BDB5-B96F89A049EE}" destId="{528F7E77-22B2-4FA8-B79A-FE7FBE018A81}" srcOrd="1" destOrd="0" presId="urn:microsoft.com/office/officeart/2005/8/layout/hierarchy3"/>
    <dgm:cxn modelId="{21BC945E-8DE3-4116-B2CC-7C1D03AF5C37}" type="presParOf" srcId="{528F7E77-22B2-4FA8-B79A-FE7FBE018A81}" destId="{CAB63110-D477-4C86-818B-6109D74CF58A}" srcOrd="0" destOrd="0" presId="urn:microsoft.com/office/officeart/2005/8/layout/hierarchy3"/>
    <dgm:cxn modelId="{5AA42876-4696-4D3B-B779-9408B694DD22}" type="presParOf" srcId="{CAB63110-D477-4C86-818B-6109D74CF58A}" destId="{1E3DF0E2-7CCE-4CA1-B27F-D7CA42022D0C}" srcOrd="0" destOrd="0" presId="urn:microsoft.com/office/officeart/2005/8/layout/hierarchy3"/>
    <dgm:cxn modelId="{5F98D2B9-C119-4162-9AEB-F9BA817D4C06}" type="presParOf" srcId="{CAB63110-D477-4C86-818B-6109D74CF58A}" destId="{CD584467-96AA-42F6-BB38-3F342412092F}" srcOrd="1" destOrd="0" presId="urn:microsoft.com/office/officeart/2005/8/layout/hierarchy3"/>
    <dgm:cxn modelId="{877711A2-AEF8-494A-B45F-5A0A344E3180}" type="presParOf" srcId="{528F7E77-22B2-4FA8-B79A-FE7FBE018A81}" destId="{36136E74-95D2-4A05-812E-9CAACE0CC702}" srcOrd="1" destOrd="0" presId="urn:microsoft.com/office/officeart/2005/8/layout/hierarchy3"/>
    <dgm:cxn modelId="{8CBE8EC9-1FBC-4816-B2AC-B64759BA4190}" type="presParOf" srcId="{36136E74-95D2-4A05-812E-9CAACE0CC702}" destId="{C4F6F6CA-29D0-42E8-BFFB-5E067580B586}" srcOrd="0" destOrd="0" presId="urn:microsoft.com/office/officeart/2005/8/layout/hierarchy3"/>
    <dgm:cxn modelId="{3A17DA3F-EA15-414F-A5ED-5F69B069CA2A}" type="presParOf" srcId="{36136E74-95D2-4A05-812E-9CAACE0CC702}" destId="{654B2997-F8AE-44E1-BB8D-33F3D50B685D}" srcOrd="1"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276D38-59D2-4EA8-A2E9-473941FA644D}">
      <dsp:nvSpPr>
        <dsp:cNvPr id="0" name=""/>
        <dsp:cNvSpPr/>
      </dsp:nvSpPr>
      <dsp:spPr>
        <a:xfrm>
          <a:off x="3116" y="4177"/>
          <a:ext cx="2616131" cy="4643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33020" rIns="49530" bIns="33020" numCol="1" spcCol="1270" anchor="ctr" anchorCtr="0">
          <a:noAutofit/>
        </a:bodyPr>
        <a:lstStyle/>
        <a:p>
          <a:pPr marL="0" lvl="0" indent="0" algn="ctr" defTabSz="1155700">
            <a:lnSpc>
              <a:spcPct val="90000"/>
            </a:lnSpc>
            <a:spcBef>
              <a:spcPct val="0"/>
            </a:spcBef>
            <a:spcAft>
              <a:spcPct val="35000"/>
            </a:spcAft>
            <a:buNone/>
          </a:pPr>
          <a:r>
            <a:rPr lang="en-US" sz="2600" kern="1200"/>
            <a:t>Intervention</a:t>
          </a:r>
        </a:p>
      </dsp:txBody>
      <dsp:txXfrm>
        <a:off x="16716" y="17777"/>
        <a:ext cx="2588931" cy="437126"/>
      </dsp:txXfrm>
    </dsp:sp>
    <dsp:sp modelId="{B044FA6C-5169-4D0F-81D7-C0EEE32CC93F}">
      <dsp:nvSpPr>
        <dsp:cNvPr id="0" name=""/>
        <dsp:cNvSpPr/>
      </dsp:nvSpPr>
      <dsp:spPr>
        <a:xfrm>
          <a:off x="264730" y="468504"/>
          <a:ext cx="261613" cy="981737"/>
        </a:xfrm>
        <a:custGeom>
          <a:avLst/>
          <a:gdLst/>
          <a:ahLst/>
          <a:cxnLst/>
          <a:rect l="0" t="0" r="0" b="0"/>
          <a:pathLst>
            <a:path>
              <a:moveTo>
                <a:pt x="0" y="0"/>
              </a:moveTo>
              <a:lnTo>
                <a:pt x="0" y="981737"/>
              </a:lnTo>
              <a:lnTo>
                <a:pt x="261613" y="9817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974722-A25C-4EA5-9B14-14FC89D2B9E8}">
      <dsp:nvSpPr>
        <dsp:cNvPr id="0" name=""/>
        <dsp:cNvSpPr/>
      </dsp:nvSpPr>
      <dsp:spPr>
        <a:xfrm>
          <a:off x="526343" y="842382"/>
          <a:ext cx="2525072" cy="12157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t>"Patient participants</a:t>
          </a:r>
          <a:r>
            <a:rPr lang="en-US" sz="1000" b="1" i="0" kern="1200"/>
            <a:t>"</a:t>
          </a:r>
          <a:r>
            <a:rPr lang="en-US" sz="1000" i="0" kern="1200"/>
            <a:t>: patients who are &gt;30 to &lt;90 days late filing their prescription (n=460): </a:t>
          </a:r>
        </a:p>
        <a:p>
          <a:pPr marL="0" lvl="0" indent="0" algn="ctr" defTabSz="444500">
            <a:lnSpc>
              <a:spcPct val="90000"/>
            </a:lnSpc>
            <a:spcBef>
              <a:spcPct val="0"/>
            </a:spcBef>
            <a:spcAft>
              <a:spcPct val="35000"/>
            </a:spcAft>
            <a:buNone/>
          </a:pPr>
          <a:r>
            <a:rPr lang="en-US" sz="1000" kern="1200"/>
            <a:t>Conduct patient intervention (phase I [all] + phase II [subset])</a:t>
          </a:r>
        </a:p>
      </dsp:txBody>
      <dsp:txXfrm>
        <a:off x="561950" y="877989"/>
        <a:ext cx="2453858" cy="1144503"/>
      </dsp:txXfrm>
    </dsp:sp>
    <dsp:sp modelId="{3CC1F0D3-B0A3-4EA3-BC94-1A177E24EAB7}">
      <dsp:nvSpPr>
        <dsp:cNvPr id="0" name=""/>
        <dsp:cNvSpPr/>
      </dsp:nvSpPr>
      <dsp:spPr>
        <a:xfrm>
          <a:off x="264730" y="468504"/>
          <a:ext cx="261613" cy="2597056"/>
        </a:xfrm>
        <a:custGeom>
          <a:avLst/>
          <a:gdLst/>
          <a:ahLst/>
          <a:cxnLst/>
          <a:rect l="0" t="0" r="0" b="0"/>
          <a:pathLst>
            <a:path>
              <a:moveTo>
                <a:pt x="0" y="0"/>
              </a:moveTo>
              <a:lnTo>
                <a:pt x="0" y="2597056"/>
              </a:lnTo>
              <a:lnTo>
                <a:pt x="261613" y="25970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C696B5-9155-4192-89BC-75846D6540DB}">
      <dsp:nvSpPr>
        <dsp:cNvPr id="0" name=""/>
        <dsp:cNvSpPr/>
      </dsp:nvSpPr>
      <dsp:spPr>
        <a:xfrm>
          <a:off x="526343" y="2431979"/>
          <a:ext cx="2511936" cy="1267163"/>
        </a:xfrm>
        <a:prstGeom prst="roundRect">
          <a:avLst>
            <a:gd name="adj" fmla="val 10000"/>
          </a:avLst>
        </a:prstGeom>
        <a:solidFill>
          <a:schemeClr val="bg1">
            <a:lumMod val="95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i="0" kern="1200">
              <a:solidFill>
                <a:sysClr val="windowText" lastClr="000000"/>
              </a:solidFill>
            </a:rPr>
            <a:t>"Provider participants" and "Patients of provider participants"</a:t>
          </a:r>
          <a:r>
            <a:rPr lang="en-US" sz="1000" i="0" kern="1200">
              <a:solidFill>
                <a:sysClr val="windowText" lastClr="000000"/>
              </a:solidFill>
            </a:rPr>
            <a:t>: </a:t>
          </a:r>
        </a:p>
        <a:p>
          <a:pPr marL="0" lvl="0" indent="0" algn="ctr" defTabSz="444500">
            <a:lnSpc>
              <a:spcPct val="90000"/>
            </a:lnSpc>
            <a:spcBef>
              <a:spcPct val="0"/>
            </a:spcBef>
            <a:spcAft>
              <a:spcPct val="35000"/>
            </a:spcAft>
            <a:buNone/>
          </a:pPr>
          <a:r>
            <a:rPr lang="en-US" sz="1000" kern="1200">
              <a:solidFill>
                <a:sysClr val="windowText" lastClr="000000"/>
              </a:solidFill>
            </a:rPr>
            <a:t>Conduct provider intervention (peer-to-peer consultation) for providers of patients (n=40) who have never filled an ART prescription</a:t>
          </a:r>
        </a:p>
        <a:p>
          <a:pPr marL="0" lvl="0" indent="0" algn="ctr" defTabSz="444500">
            <a:lnSpc>
              <a:spcPct val="90000"/>
            </a:lnSpc>
            <a:spcBef>
              <a:spcPct val="0"/>
            </a:spcBef>
            <a:spcAft>
              <a:spcPct val="35000"/>
            </a:spcAft>
            <a:buNone/>
          </a:pPr>
          <a:r>
            <a:rPr lang="en-US" sz="1000" kern="1200">
              <a:solidFill>
                <a:sysClr val="windowText" lastClr="000000"/>
              </a:solidFill>
            </a:rPr>
            <a:t>No direct intervention for patients of provider participants (n=40)</a:t>
          </a:r>
        </a:p>
      </dsp:txBody>
      <dsp:txXfrm>
        <a:off x="563457" y="2469093"/>
        <a:ext cx="2437708" cy="1192935"/>
      </dsp:txXfrm>
    </dsp:sp>
    <dsp:sp modelId="{1E3DF0E2-7CCE-4CA1-B27F-D7CA42022D0C}">
      <dsp:nvSpPr>
        <dsp:cNvPr id="0" name=""/>
        <dsp:cNvSpPr/>
      </dsp:nvSpPr>
      <dsp:spPr>
        <a:xfrm>
          <a:off x="3367005" y="4177"/>
          <a:ext cx="2760657" cy="487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33020" rIns="49530" bIns="33020" numCol="1" spcCol="1270" anchor="ctr" anchorCtr="0">
          <a:noAutofit/>
        </a:bodyPr>
        <a:lstStyle/>
        <a:p>
          <a:pPr marL="0" lvl="0" indent="0" algn="ctr" defTabSz="1155700">
            <a:lnSpc>
              <a:spcPct val="90000"/>
            </a:lnSpc>
            <a:spcBef>
              <a:spcPct val="0"/>
            </a:spcBef>
            <a:spcAft>
              <a:spcPct val="35000"/>
            </a:spcAft>
            <a:buNone/>
          </a:pPr>
          <a:r>
            <a:rPr lang="en-US" sz="2600" kern="1200"/>
            <a:t>Control</a:t>
          </a:r>
        </a:p>
      </dsp:txBody>
      <dsp:txXfrm>
        <a:off x="3381296" y="18468"/>
        <a:ext cx="2732075" cy="459344"/>
      </dsp:txXfrm>
    </dsp:sp>
    <dsp:sp modelId="{C4F6F6CA-29D0-42E8-BFFB-5E067580B586}">
      <dsp:nvSpPr>
        <dsp:cNvPr id="0" name=""/>
        <dsp:cNvSpPr/>
      </dsp:nvSpPr>
      <dsp:spPr>
        <a:xfrm>
          <a:off x="3643070" y="492103"/>
          <a:ext cx="249864" cy="1041610"/>
        </a:xfrm>
        <a:custGeom>
          <a:avLst/>
          <a:gdLst/>
          <a:ahLst/>
          <a:cxnLst/>
          <a:rect l="0" t="0" r="0" b="0"/>
          <a:pathLst>
            <a:path>
              <a:moveTo>
                <a:pt x="0" y="0"/>
              </a:moveTo>
              <a:lnTo>
                <a:pt x="0" y="1041610"/>
              </a:lnTo>
              <a:lnTo>
                <a:pt x="249864" y="10416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4B2997-F8AE-44E1-BB8D-33F3D50B685D}">
      <dsp:nvSpPr>
        <dsp:cNvPr id="0" name=""/>
        <dsp:cNvSpPr/>
      </dsp:nvSpPr>
      <dsp:spPr>
        <a:xfrm>
          <a:off x="3892935" y="852881"/>
          <a:ext cx="2392821" cy="1361664"/>
        </a:xfrm>
        <a:prstGeom prst="roundRect">
          <a:avLst>
            <a:gd name="adj" fmla="val 10000"/>
          </a:avLst>
        </a:prstGeom>
        <a:solidFill>
          <a:schemeClr val="bg1">
            <a:lumMod val="95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t>"Control participants":</a:t>
          </a:r>
          <a:r>
            <a:rPr lang="en-US" sz="1000" kern="1200"/>
            <a:t> </a:t>
          </a:r>
          <a:r>
            <a:rPr lang="en-US" sz="1000" i="0" kern="1200"/>
            <a:t>patients assigned to the patient control group (n=500)</a:t>
          </a:r>
        </a:p>
        <a:p>
          <a:pPr marL="0" lvl="0" indent="0" algn="ctr" defTabSz="444500">
            <a:lnSpc>
              <a:spcPct val="90000"/>
            </a:lnSpc>
            <a:spcBef>
              <a:spcPct val="0"/>
            </a:spcBef>
            <a:spcAft>
              <a:spcPct val="35000"/>
            </a:spcAft>
            <a:buNone/>
          </a:pPr>
          <a:r>
            <a:rPr lang="en-US" sz="1000" kern="1200"/>
            <a:t>Ususal care</a:t>
          </a:r>
        </a:p>
        <a:p>
          <a:pPr marL="0" lvl="0" indent="0" algn="ctr" defTabSz="444500">
            <a:lnSpc>
              <a:spcPct val="90000"/>
            </a:lnSpc>
            <a:spcBef>
              <a:spcPct val="0"/>
            </a:spcBef>
            <a:spcAft>
              <a:spcPct val="35000"/>
            </a:spcAft>
            <a:buNone/>
          </a:pPr>
          <a:r>
            <a:rPr lang="en-US" sz="1000" kern="1200"/>
            <a:t>No direct patient intervention</a:t>
          </a:r>
        </a:p>
        <a:p>
          <a:pPr marL="0" lvl="0" indent="0" algn="ctr" defTabSz="444500">
            <a:lnSpc>
              <a:spcPct val="90000"/>
            </a:lnSpc>
            <a:spcBef>
              <a:spcPct val="0"/>
            </a:spcBef>
            <a:spcAft>
              <a:spcPct val="35000"/>
            </a:spcAft>
            <a:buNone/>
          </a:pPr>
          <a:r>
            <a:rPr lang="en-US" sz="1000" kern="1200"/>
            <a:t>No direct provider intervention</a:t>
          </a:r>
        </a:p>
      </dsp:txBody>
      <dsp:txXfrm>
        <a:off x="3932817" y="892763"/>
        <a:ext cx="2313057" cy="12819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80F03-ED33-4AAD-A415-79C21F6D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38</Pages>
  <Words>8325</Words>
  <Characters>47458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Kathy K. (CDC/DDID/NCHHSTP/DHPSE)</dc:creator>
  <cp:keywords/>
  <dc:description/>
  <cp:lastModifiedBy>Renita</cp:lastModifiedBy>
  <cp:revision>10</cp:revision>
  <cp:lastPrinted>2021-09-29T19:10:00Z</cp:lastPrinted>
  <dcterms:created xsi:type="dcterms:W3CDTF">2021-09-29T18:55:00Z</dcterms:created>
  <dcterms:modified xsi:type="dcterms:W3CDTF">2021-10-18T21:37:00Z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2021-05-01T15:49:59Z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6cbac75b-8eb2-49c2-8892-22d8d12d45b7</vt:lpwstr>
  </property>
  <property fmtid="{D5CDD505-2E9C-101B-9397-08002B2CF9AE}" pid="8" name="MSIP_Label_8af03ff0-41c5-4c41-b55e-fabb8fae94be_ContentBits">
    <vt:lpwstr>0</vt:lpwstr>
  </property>
</Properties>
</file>