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75B8F" w:rsidR="00ED4B39" w:rsidP="00ED4B39" w:rsidRDefault="00ED4B39" w14:paraId="1CE74DC0" w14:textId="77777777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75B8F">
        <w:rPr>
          <w:rStyle w:val="normaltextrun"/>
          <w:rFonts w:asciiTheme="minorHAnsi" w:hAnsiTheme="minorHAnsi" w:cstheme="minorHAnsi"/>
          <w:sz w:val="22"/>
          <w:szCs w:val="22"/>
        </w:rPr>
        <w:t>Dear Environmental Health Sciences Community Stakeholder,</w:t>
      </w:r>
    </w:p>
    <w:p w:rsidRPr="00C75B8F" w:rsidR="00ED4B39" w:rsidP="00ED4B39" w:rsidRDefault="00ED4B39" w14:paraId="2FCEF232" w14:textId="1B1C3FA0">
      <w:pPr>
        <w:rPr>
          <w:rFonts w:cstheme="minorHAnsi"/>
        </w:rPr>
      </w:pPr>
      <w:r w:rsidRPr="00C75B8F">
        <w:rPr>
          <w:rStyle w:val="normaltextrun"/>
          <w:rFonts w:cstheme="minorHAnsi"/>
        </w:rPr>
        <w:t>Like many other disciplines, the environmental health sciences</w:t>
      </w:r>
      <w:r w:rsidRPr="00C75B8F">
        <w:rPr>
          <w:rFonts w:cstheme="minorHAnsi"/>
        </w:rPr>
        <w:t xml:space="preserve"> (EHS) field is faced with answering large-scale complex research questions that require integration of multiple disparate data sources. Challenges in multi-scale data integration often stem from gaps in community standards for describing data and biomedical knowledge. To address this challenge, the National Institute of Environmental Health Sciences (NIEHS) is fostering a community-driven initiative to </w:t>
      </w:r>
      <w:r w:rsidR="0045689C">
        <w:t>improve standardization, sharing, and interoperability of environmental health sciences information.</w:t>
      </w:r>
      <w:r w:rsidRPr="00C75B8F">
        <w:rPr>
          <w:rFonts w:cstheme="minorHAnsi"/>
        </w:rPr>
        <w:t xml:space="preserve"> </w:t>
      </w:r>
    </w:p>
    <w:p w:rsidR="00246F94" w:rsidP="00ED4B39" w:rsidRDefault="00ED4B39" w14:paraId="107F1CA4" w14:textId="77777777">
      <w:pPr>
        <w:rPr>
          <w:rFonts w:cstheme="minorHAnsi"/>
        </w:rPr>
      </w:pPr>
      <w:r w:rsidRPr="00C75B8F">
        <w:rPr>
          <w:rFonts w:cstheme="minorHAnsi"/>
        </w:rPr>
        <w:t xml:space="preserve">NIEHS is hosting a </w:t>
      </w:r>
      <w:hyperlink w:history="1" r:id="rId5">
        <w:r w:rsidRPr="0045689C">
          <w:rPr>
            <w:rStyle w:val="Hyperlink"/>
            <w:rFonts w:cstheme="minorHAnsi"/>
          </w:rPr>
          <w:t>two-day workshop</w:t>
        </w:r>
      </w:hyperlink>
      <w:r w:rsidRPr="00C75B8F">
        <w:rPr>
          <w:rFonts w:cstheme="minorHAnsi"/>
        </w:rPr>
        <w:t xml:space="preserve"> </w:t>
      </w:r>
      <w:r w:rsidR="00C75B8F">
        <w:rPr>
          <w:rFonts w:cstheme="minorHAnsi"/>
        </w:rPr>
        <w:t xml:space="preserve">as well as two pre-workshop events </w:t>
      </w:r>
      <w:r w:rsidRPr="00C75B8F" w:rsidR="00C75B8F">
        <w:rPr>
          <w:rFonts w:cstheme="minorHAnsi"/>
        </w:rPr>
        <w:t>to</w:t>
      </w:r>
      <w:r w:rsidRPr="00C75B8F">
        <w:rPr>
          <w:rFonts w:cstheme="minorHAnsi"/>
        </w:rPr>
        <w:t xml:space="preserve"> kickstart the development of </w:t>
      </w:r>
      <w:r w:rsidR="0045689C">
        <w:rPr>
          <w:rFonts w:cstheme="minorHAnsi"/>
        </w:rPr>
        <w:t>this</w:t>
      </w:r>
      <w:r w:rsidRPr="00C75B8F" w:rsidR="00C75B8F">
        <w:rPr>
          <w:rFonts w:cstheme="minorHAnsi"/>
        </w:rPr>
        <w:t xml:space="preserve"> proposed</w:t>
      </w:r>
      <w:r w:rsidRPr="00C75B8F">
        <w:rPr>
          <w:rFonts w:cstheme="minorHAnsi"/>
        </w:rPr>
        <w:t xml:space="preserve"> Environmental Health Language Collaborative </w:t>
      </w:r>
      <w:r w:rsidR="0045689C">
        <w:rPr>
          <w:rFonts w:cstheme="minorHAnsi"/>
        </w:rPr>
        <w:t xml:space="preserve">(EHLC) </w:t>
      </w:r>
      <w:r w:rsidRPr="00C75B8F">
        <w:rPr>
          <w:rFonts w:cstheme="minorHAnsi"/>
        </w:rPr>
        <w:t>community. </w:t>
      </w:r>
    </w:p>
    <w:p w:rsidR="0045689C" w:rsidP="004C09D9" w:rsidRDefault="00246F94" w14:paraId="4C356217" w14:textId="4BD272E0">
      <w:pPr>
        <w:rPr>
          <w:rStyle w:val="Hyperlink"/>
          <w:color w:val="auto"/>
          <w:u w:val="none"/>
        </w:rPr>
      </w:pPr>
      <w:r>
        <w:rPr>
          <w:rFonts w:cstheme="minorHAnsi"/>
        </w:rPr>
        <w:t xml:space="preserve">To begin understanding the community’s needs and to inform content for the workshop, </w:t>
      </w:r>
      <w:r w:rsidRPr="00ED747F">
        <w:rPr>
          <w:rFonts w:cstheme="minorHAnsi"/>
          <w:b/>
          <w:bCs/>
        </w:rPr>
        <w:t xml:space="preserve">we are soliciting community </w:t>
      </w:r>
      <w:r w:rsidRPr="00ED747F" w:rsidR="003E2FE1">
        <w:rPr>
          <w:rFonts w:cstheme="minorHAnsi"/>
          <w:b/>
          <w:bCs/>
        </w:rPr>
        <w:t>input</w:t>
      </w:r>
      <w:r w:rsidR="003E2FE1">
        <w:rPr>
          <w:rFonts w:cstheme="minorHAnsi"/>
        </w:rPr>
        <w:t xml:space="preserve"> </w:t>
      </w:r>
      <w:r>
        <w:rPr>
          <w:rFonts w:cstheme="minorHAnsi"/>
        </w:rPr>
        <w:t xml:space="preserve">on the proposed community model and initial use cases that the community will address. </w:t>
      </w:r>
      <w:r w:rsidR="004C09D9">
        <w:rPr>
          <w:rFonts w:cstheme="minorHAnsi"/>
        </w:rPr>
        <w:t xml:space="preserve">You can learn more about the community model at </w:t>
      </w:r>
      <w:bookmarkStart w:name="_Hlk67926907" w:id="0"/>
      <w:r w:rsidR="004C09D9">
        <w:fldChar w:fldCharType="begin"/>
      </w:r>
      <w:r w:rsidR="004C09D9">
        <w:instrText xml:space="preserve"> HYPERLINK "https://www.niehs.nih.gov/research/programs/ehlc/" </w:instrText>
      </w:r>
      <w:r w:rsidR="004C09D9">
        <w:fldChar w:fldCharType="separate"/>
      </w:r>
      <w:r w:rsidR="004C09D9">
        <w:rPr>
          <w:rStyle w:val="Hyperlink"/>
        </w:rPr>
        <w:t>https://www.niehs.nih.gov/research/programs/ehlc/</w:t>
      </w:r>
      <w:r w:rsidR="004C09D9">
        <w:rPr>
          <w:rStyle w:val="Hyperlink"/>
        </w:rPr>
        <w:fldChar w:fldCharType="end"/>
      </w:r>
      <w:r w:rsidR="004C09D9">
        <w:rPr>
          <w:rStyle w:val="Hyperlink"/>
          <w:u w:val="none"/>
        </w:rPr>
        <w:t xml:space="preserve"> </w:t>
      </w:r>
      <w:r w:rsidR="004C09D9">
        <w:rPr>
          <w:rStyle w:val="Hyperlink"/>
          <w:color w:val="auto"/>
          <w:u w:val="none"/>
        </w:rPr>
        <w:t xml:space="preserve">and the proposed use cases at </w:t>
      </w:r>
      <w:hyperlink w:history="1" r:id="rId6">
        <w:r w:rsidRPr="004C09D9" w:rsidR="004C09D9">
          <w:rPr>
            <w:rStyle w:val="Hyperlink"/>
          </w:rPr>
          <w:t>https://www.niehs.nih.gov/research/programs/ehlc/usecases</w:t>
        </w:r>
      </w:hyperlink>
      <w:r w:rsidR="004C09D9">
        <w:rPr>
          <w:rStyle w:val="Hyperlink"/>
          <w:color w:val="auto"/>
          <w:u w:val="none"/>
        </w:rPr>
        <w:t xml:space="preserve">. At the top right of each page is a link to a three-question survey. </w:t>
      </w:r>
      <w:r w:rsidR="003E2FE1">
        <w:rPr>
          <w:rStyle w:val="Hyperlink"/>
          <w:color w:val="auto"/>
          <w:u w:val="none"/>
        </w:rPr>
        <w:t xml:space="preserve">Each survey will take </w:t>
      </w:r>
      <w:r w:rsidR="00F32B1E">
        <w:rPr>
          <w:rStyle w:val="Hyperlink"/>
          <w:color w:val="auto"/>
          <w:u w:val="none"/>
        </w:rPr>
        <w:t>approximately 10</w:t>
      </w:r>
      <w:r w:rsidR="003E2FE1">
        <w:rPr>
          <w:rStyle w:val="Hyperlink"/>
          <w:color w:val="auto"/>
          <w:u w:val="none"/>
        </w:rPr>
        <w:t xml:space="preserve"> minutes to complete.</w:t>
      </w:r>
    </w:p>
    <w:p w:rsidRPr="003E2FE1" w:rsidR="003E2FE1" w:rsidP="003E2FE1" w:rsidRDefault="00494721" w14:paraId="45554E8A" w14:textId="6B728C1C">
      <w:pPr>
        <w:pStyle w:val="paragraph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As a community</w:t>
      </w:r>
      <w:r w:rsidRPr="003E2FE1"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driven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initiative, y</w:t>
      </w:r>
      <w:r w:rsidRPr="003E2FE1"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our input is valuable to ensure that the Environmental Health Language Collaborative’s mission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</w:t>
      </w:r>
      <w:r w:rsidRPr="003E2FE1"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goals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 and activities</w:t>
      </w:r>
      <w:r w:rsidRPr="003E2FE1"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address the needs of the community. In addition to providing feedback, others ways you can become involved include attending the </w:t>
      </w:r>
      <w:r w:rsidR="00AD569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upcoming </w:t>
      </w:r>
      <w:r w:rsidRPr="003E2FE1"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events and sign</w:t>
      </w:r>
      <w:r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ing</w:t>
      </w:r>
      <w:r w:rsidRPr="003E2FE1" w:rsidR="003E2FE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up for the </w:t>
      </w:r>
      <w:hyperlink w:tgtFrame="_blank" w:history="1" r:id="rId7">
        <w:r w:rsidRPr="003E2FE1" w:rsidR="003E2FE1">
          <w:rPr>
            <w:rStyle w:val="Hyperlink"/>
            <w:rFonts w:asciiTheme="minorHAnsi" w:hAnsiTheme="minorHAnsi" w:cstheme="minorHAnsi"/>
            <w:sz w:val="22"/>
            <w:szCs w:val="22"/>
          </w:rPr>
          <w:t>email distribution list</w:t>
        </w:r>
      </w:hyperlink>
      <w:r w:rsidRPr="003E2FE1" w:rsidR="003E2FE1">
        <w:rPr>
          <w:rFonts w:asciiTheme="minorHAnsi" w:hAnsiTheme="minorHAnsi" w:cstheme="minorHAnsi"/>
          <w:sz w:val="22"/>
          <w:szCs w:val="22"/>
        </w:rPr>
        <w:t>.</w:t>
      </w:r>
    </w:p>
    <w:p w:rsidRPr="003E2FE1" w:rsidR="003E2FE1" w:rsidP="003E2FE1" w:rsidRDefault="003E2FE1" w14:paraId="0DD4E14E" w14:textId="4A55A3BA">
      <w:pPr>
        <w:pStyle w:val="paragraph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E2FE1">
        <w:rPr>
          <w:rFonts w:asciiTheme="minorHAnsi" w:hAnsiTheme="minorHAnsi" w:cstheme="minorHAnsi"/>
          <w:sz w:val="22"/>
          <w:szCs w:val="22"/>
        </w:rPr>
        <w:t xml:space="preserve">If you have questions about the community, uses cases, or the workshop, please contact </w:t>
      </w:r>
      <w:hyperlink w:history="1" r:id="rId8">
        <w:r w:rsidRPr="003E2FE1">
          <w:rPr>
            <w:rStyle w:val="Hyperlink"/>
            <w:rFonts w:asciiTheme="minorHAnsi" w:hAnsiTheme="minorHAnsi" w:cstheme="minorHAnsi"/>
            <w:sz w:val="22"/>
            <w:szCs w:val="22"/>
          </w:rPr>
          <w:t>Stephanie Holmgren</w:t>
        </w:r>
      </w:hyperlink>
      <w:r w:rsidRPr="003E2FE1">
        <w:rPr>
          <w:rFonts w:asciiTheme="minorHAnsi" w:hAnsiTheme="minorHAnsi" w:cstheme="minorHAnsi"/>
          <w:sz w:val="22"/>
          <w:szCs w:val="22"/>
        </w:rPr>
        <w:t>, Office of Data Science.</w:t>
      </w:r>
    </w:p>
    <w:bookmarkEnd w:id="0"/>
    <w:p w:rsidR="00C75B8F" w:rsidP="00C75B8F" w:rsidRDefault="00C75B8F" w14:paraId="517C321D" w14:textId="249B6B70">
      <w:pPr>
        <w:spacing w:after="0" w:line="240" w:lineRule="auto"/>
        <w:rPr>
          <w:rFonts w:eastAsia="Times New Roman" w:cstheme="minorHAnsi"/>
        </w:rPr>
      </w:pP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1620"/>
      </w:tblGrid>
      <w:tr w:rsidRPr="0045689C" w:rsidR="00C75B8F" w:rsidTr="002618B7" w14:paraId="75A431FB" w14:textId="77777777">
        <w:tc>
          <w:tcPr>
            <w:tcW w:w="6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5689C" w:rsidR="00C75B8F" w:rsidP="00754FEB" w:rsidRDefault="00C75B8F" w14:paraId="27EC184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bookmarkStart w:name="_Hlk68179090" w:id="1"/>
            <w:r w:rsidRPr="0045689C">
              <w:rPr>
                <w:rFonts w:eastAsia="Times New Roman" w:cstheme="minorHAnsi"/>
                <w:b/>
                <w:bCs/>
                <w:color w:val="000000"/>
              </w:rPr>
              <w:t>Event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5689C" w:rsidR="00C75B8F" w:rsidP="00754FEB" w:rsidRDefault="00C75B8F" w14:paraId="276C026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5689C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</w:tr>
      <w:tr w:rsidRPr="0045689C" w:rsidR="00C75B8F" w:rsidTr="002618B7" w14:paraId="361C61AA" w14:textId="77777777">
        <w:trPr>
          <w:trHeight w:val="582"/>
        </w:trPr>
        <w:tc>
          <w:tcPr>
            <w:tcW w:w="6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5689C" w:rsidR="00C75B8F" w:rsidP="00754FEB" w:rsidRDefault="00C75B8F" w14:paraId="671439DD" w14:textId="77777777">
            <w:pPr>
              <w:spacing w:after="240" w:line="240" w:lineRule="auto"/>
              <w:rPr>
                <w:rFonts w:eastAsia="Times New Roman" w:cstheme="minorHAnsi"/>
              </w:rPr>
            </w:pPr>
            <w:r w:rsidRPr="0045689C">
              <w:rPr>
                <w:rFonts w:eastAsia="Times New Roman" w:cstheme="minorHAnsi"/>
                <w:color w:val="000000"/>
              </w:rPr>
              <w:t>The Value of Creating Language and Community in Catalyzing Knowledge-Driven Discovery in Environmental Health Research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5689C" w:rsidR="00C75B8F" w:rsidP="00754FEB" w:rsidRDefault="00C75B8F" w14:paraId="0DFCCBA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45689C">
              <w:rPr>
                <w:rFonts w:eastAsia="Times New Roman" w:cstheme="minorHAnsi"/>
                <w:color w:val="000000"/>
              </w:rPr>
              <w:t>June 24, 1-4pm</w:t>
            </w:r>
          </w:p>
        </w:tc>
      </w:tr>
      <w:tr w:rsidRPr="0045689C" w:rsidR="00C75B8F" w:rsidTr="002618B7" w14:paraId="45C2FA7F" w14:textId="77777777">
        <w:tc>
          <w:tcPr>
            <w:tcW w:w="6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5689C" w:rsidR="00C75B8F" w:rsidP="00754FEB" w:rsidRDefault="00C75B8F" w14:paraId="79DB747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45689C">
              <w:rPr>
                <w:rFonts w:eastAsia="Times New Roman" w:cstheme="minorHAnsi"/>
                <w:color w:val="000000"/>
              </w:rPr>
              <w:t>A Primer on Using Terminologies, Vocabularies, and Ontologies</w:t>
            </w:r>
          </w:p>
          <w:p w:rsidRPr="0045689C" w:rsidR="00C75B8F" w:rsidP="00754FEB" w:rsidRDefault="00C75B8F" w14:paraId="73111FC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45689C">
              <w:rPr>
                <w:rFonts w:eastAsia="Times New Roman" w:cstheme="minorHAnsi"/>
                <w:color w:val="000000"/>
              </w:rPr>
              <w:t>for Knowledge Organization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45689C" w:rsidR="00C75B8F" w:rsidP="00754FEB" w:rsidRDefault="00C75B8F" w14:paraId="72FBED14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45689C">
              <w:rPr>
                <w:rFonts w:eastAsia="Times New Roman" w:cstheme="minorHAnsi"/>
                <w:color w:val="000000"/>
              </w:rPr>
              <w:t>July 20, 1-4pm</w:t>
            </w:r>
          </w:p>
        </w:tc>
      </w:tr>
      <w:tr w:rsidRPr="0045689C" w:rsidR="00C75B8F" w:rsidTr="002618B7" w14:paraId="7A1DA66E" w14:textId="77777777">
        <w:tc>
          <w:tcPr>
            <w:tcW w:w="6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5689C" w:rsidR="00C75B8F" w:rsidP="0045689C" w:rsidRDefault="00C75B8F" w14:paraId="70A2BF87" w14:textId="03640345">
            <w:pPr>
              <w:spacing w:after="0" w:line="240" w:lineRule="auto"/>
              <w:textAlignment w:val="center"/>
              <w:rPr>
                <w:rFonts w:eastAsia="Times New Roman" w:cstheme="minorHAnsi"/>
                <w:color w:val="000000"/>
              </w:rPr>
            </w:pPr>
            <w:r w:rsidRPr="0045689C">
              <w:rPr>
                <w:rFonts w:cstheme="minorHAnsi"/>
              </w:rPr>
              <w:t>Catalyzing Knowledge-Driven Discovery in Environmental Health Sciences through a Harmonized Language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5689C" w:rsidR="00C75B8F" w:rsidP="00754FEB" w:rsidRDefault="00C75B8F" w14:paraId="2E9A8CF0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5689C">
              <w:rPr>
                <w:rFonts w:eastAsia="Times New Roman" w:cstheme="minorHAnsi"/>
                <w:color w:val="000000"/>
              </w:rPr>
              <w:t>Sept. 9-10</w:t>
            </w:r>
          </w:p>
        </w:tc>
      </w:tr>
      <w:bookmarkEnd w:id="1"/>
    </w:tbl>
    <w:p w:rsidR="00C75B8F" w:rsidP="00C75B8F" w:rsidRDefault="00C75B8F" w14:paraId="7975668D" w14:textId="473D2A6B">
      <w:pPr>
        <w:spacing w:after="0" w:line="240" w:lineRule="auto"/>
        <w:rPr>
          <w:rFonts w:eastAsia="Times New Roman" w:cstheme="minorHAnsi"/>
        </w:rPr>
      </w:pPr>
    </w:p>
    <w:p w:rsidRPr="00C75B8F" w:rsidR="004C09D9" w:rsidP="00C75B8F" w:rsidRDefault="004C09D9" w14:paraId="10911A00" w14:textId="74AB8E01">
      <w:pPr>
        <w:spacing w:after="0" w:line="240" w:lineRule="auto"/>
        <w:rPr>
          <w:rFonts w:eastAsia="Times New Roman" w:cstheme="minorHAnsi"/>
        </w:rPr>
      </w:pPr>
    </w:p>
    <w:sectPr w:rsidRPr="00C75B8F" w:rsidR="004C0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12B42"/>
    <w:multiLevelType w:val="hybridMultilevel"/>
    <w:tmpl w:val="9B6267BA"/>
    <w:lvl w:ilvl="0" w:tplc="A6A80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8E268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D7EDD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00A6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70C64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940EB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39AA92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FFEED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C67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39"/>
    <w:rsid w:val="000B23EF"/>
    <w:rsid w:val="00246F94"/>
    <w:rsid w:val="002618B7"/>
    <w:rsid w:val="003E2FE1"/>
    <w:rsid w:val="0045689C"/>
    <w:rsid w:val="00494721"/>
    <w:rsid w:val="004C09D9"/>
    <w:rsid w:val="006F3B31"/>
    <w:rsid w:val="00AD5691"/>
    <w:rsid w:val="00C75B8F"/>
    <w:rsid w:val="00DE29C5"/>
    <w:rsid w:val="00E22BD3"/>
    <w:rsid w:val="00ED4B39"/>
    <w:rsid w:val="00ED747F"/>
    <w:rsid w:val="00F04F60"/>
    <w:rsid w:val="00F3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D3E5"/>
  <w15:chartTrackingRefBased/>
  <w15:docId w15:val="{787241D4-4C01-4889-AFDE-7529E035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Default">
    <w:name w:val="Heading Default"/>
    <w:basedOn w:val="Normal"/>
    <w:link w:val="HeadingDefaultChar"/>
    <w:qFormat/>
    <w:rsid w:val="00DE29C5"/>
    <w:rPr>
      <w:rFonts w:eastAsia="Calibri" w:cstheme="minorHAnsi"/>
      <w:b/>
      <w:color w:val="002060"/>
      <w:sz w:val="24"/>
    </w:rPr>
  </w:style>
  <w:style w:type="character" w:customStyle="1" w:styleId="HeadingDefaultChar">
    <w:name w:val="Heading Default Char"/>
    <w:basedOn w:val="DefaultParagraphFont"/>
    <w:link w:val="HeadingDefault"/>
    <w:rsid w:val="00DE29C5"/>
    <w:rPr>
      <w:rFonts w:eastAsia="Calibri" w:cstheme="minorHAnsi"/>
      <w:b/>
      <w:color w:val="002060"/>
      <w:sz w:val="24"/>
    </w:rPr>
  </w:style>
  <w:style w:type="character" w:styleId="Hyperlink">
    <w:name w:val="Hyperlink"/>
    <w:basedOn w:val="DefaultParagraphFont"/>
    <w:uiPriority w:val="99"/>
    <w:unhideWhenUsed/>
    <w:rsid w:val="00ED4B39"/>
    <w:rPr>
      <w:color w:val="0563C1"/>
      <w:u w:val="single"/>
    </w:rPr>
  </w:style>
  <w:style w:type="paragraph" w:customStyle="1" w:styleId="paragraph">
    <w:name w:val="paragraph"/>
    <w:basedOn w:val="Normal"/>
    <w:rsid w:val="00ED4B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D4B39"/>
  </w:style>
  <w:style w:type="character" w:customStyle="1" w:styleId="eop">
    <w:name w:val="eop"/>
    <w:basedOn w:val="DefaultParagraphFont"/>
    <w:rsid w:val="00ED4B39"/>
  </w:style>
  <w:style w:type="character" w:styleId="UnresolvedMention">
    <w:name w:val="Unresolved Mention"/>
    <w:basedOn w:val="DefaultParagraphFont"/>
    <w:uiPriority w:val="99"/>
    <w:semiHidden/>
    <w:unhideWhenUsed/>
    <w:rsid w:val="0045689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C09D9"/>
  </w:style>
  <w:style w:type="character" w:styleId="FollowedHyperlink">
    <w:name w:val="FollowedHyperlink"/>
    <w:basedOn w:val="DefaultParagraphFont"/>
    <w:uiPriority w:val="99"/>
    <w:semiHidden/>
    <w:unhideWhenUsed/>
    <w:rsid w:val="00F04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mgre1@niehs.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st.nih.gov/cgi-bin/wa.exe?SUBED1=EHSCOMMONLANGUAGE&amp;A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ehs.nih.gov/research/programs/ehlc/usecases" TargetMode="External"/><Relationship Id="rId5" Type="http://schemas.openxmlformats.org/officeDocument/2006/relationships/hyperlink" Target="https://tools.niehs.nih.gov/conference/ehslanguag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Holmgren, Stephanie (NIH/NIEHS) [E]</dc:creator>
  <cp:keywords/>
  <dc:description/>
  <cp:lastModifiedBy>Abdelmouti, Tawanda (NIH/OD) [E]</cp:lastModifiedBy>
  <cp:revision>2</cp:revision>
  <dcterms:created xsi:type="dcterms:W3CDTF">2021-05-19T20:33:00Z</dcterms:created>
  <dcterms:modified xsi:type="dcterms:W3CDTF">2021-05-19T20:33:00Z</dcterms:modified>
</cp:coreProperties>
</file>