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3" w:rsidP="00302053" w:rsidRDefault="00302053" w14:paraId="3E8E43B9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Technical Expert Panel</w:t>
      </w:r>
    </w:p>
    <w:p w:rsidRPr="004E6C07" w:rsidR="00302053" w:rsidP="00302053" w:rsidRDefault="00302053" w14:paraId="72C8DA02" w14:textId="77777777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Pr="004E6C07" w:rsidR="00302053" w:rsidP="00302053" w:rsidRDefault="00302053" w14:paraId="1E607BB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Hospital</w:t>
      </w:r>
    </w:p>
    <w:p w:rsidRPr="004E6C07" w:rsidR="00302053" w:rsidP="00302053" w:rsidRDefault="00302053" w14:paraId="7676A7B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Jana Deen - Senior Director, Patient Safety, Center for Quality &amp; Safety, Massachusetts General Hospital </w:t>
      </w:r>
    </w:p>
    <w:p w:rsidR="00302053" w:rsidP="00302053" w:rsidRDefault="00302053" w14:paraId="410C227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Lily Thomas </w:t>
      </w:r>
      <w:r>
        <w:rPr>
          <w:rFonts w:ascii="Times New Roman" w:hAnsi="Times New Roman"/>
          <w:sz w:val="24"/>
          <w:szCs w:val="24"/>
        </w:rPr>
        <w:t>–</w:t>
      </w:r>
      <w:r w:rsidRPr="004E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Vice President, System Nursing Research Institute for Nursing, </w:t>
      </w:r>
      <w:proofErr w:type="spellStart"/>
      <w:r>
        <w:rPr>
          <w:rFonts w:ascii="Times New Roman" w:hAnsi="Times New Roman"/>
          <w:sz w:val="24"/>
          <w:szCs w:val="24"/>
        </w:rPr>
        <w:t>Northwell</w:t>
      </w:r>
      <w:proofErr w:type="spellEnd"/>
      <w:r>
        <w:rPr>
          <w:rFonts w:ascii="Times New Roman" w:hAnsi="Times New Roman"/>
          <w:sz w:val="24"/>
          <w:szCs w:val="24"/>
        </w:rPr>
        <w:t xml:space="preserve"> Health</w:t>
      </w:r>
    </w:p>
    <w:p w:rsidRPr="004E6C07" w:rsidR="00302053" w:rsidP="00302053" w:rsidRDefault="00302053" w14:paraId="09922DA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Baker, Executive Vice President, Division of Health Care Quality Evaluation, The Joint Commission </w:t>
      </w:r>
    </w:p>
    <w:p w:rsidRPr="004E6C07" w:rsidR="00302053" w:rsidP="00302053" w:rsidRDefault="00302053" w14:paraId="47EF43E0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name="_GoBack" w:id="0"/>
      <w:bookmarkEnd w:id="0"/>
    </w:p>
    <w:p w:rsidRPr="004E6C07" w:rsidR="00302053" w:rsidP="00302053" w:rsidRDefault="00302053" w14:paraId="410BD62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Medical Office</w:t>
      </w:r>
    </w:p>
    <w:p w:rsidRPr="004E6C07" w:rsidR="00302053" w:rsidP="00302053" w:rsidRDefault="00302053" w14:paraId="7E23274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David </w:t>
      </w:r>
      <w:proofErr w:type="spellStart"/>
      <w:r w:rsidRPr="004E6C07">
        <w:rPr>
          <w:rFonts w:ascii="Times New Roman" w:hAnsi="Times New Roman"/>
          <w:sz w:val="24"/>
          <w:szCs w:val="24"/>
        </w:rPr>
        <w:t>Gans</w:t>
      </w:r>
      <w:proofErr w:type="spellEnd"/>
      <w:r w:rsidRPr="004E6C07">
        <w:rPr>
          <w:rFonts w:ascii="Times New Roman" w:hAnsi="Times New Roman"/>
          <w:sz w:val="24"/>
          <w:szCs w:val="24"/>
        </w:rPr>
        <w:t xml:space="preserve"> - Senior Fellow Industry Affairs, Medical Group Management Association-American College of Medical Practice Executives (MGMA-ACMPE)</w:t>
      </w:r>
    </w:p>
    <w:p w:rsidRPr="004E6C07" w:rsidR="00302053" w:rsidP="00302053" w:rsidRDefault="00302053" w14:paraId="25A5ABF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Leif Solberg, Associate Medical Director/Director, Care Improvement Research, HealthPartners</w:t>
      </w:r>
    </w:p>
    <w:p w:rsidRPr="004E6C07" w:rsidR="00302053" w:rsidP="00302053" w:rsidRDefault="00302053" w14:paraId="5FC354A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6394A69F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Nursing Home</w:t>
      </w:r>
    </w:p>
    <w:p w:rsidRPr="004E6C07" w:rsidR="00302053" w:rsidP="00302053" w:rsidRDefault="00302053" w14:paraId="58C914E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 xml:space="preserve">Nick Castle - Professor, </w:t>
      </w:r>
      <w:r>
        <w:rPr>
          <w:rFonts w:ascii="Times New Roman" w:hAnsi="Times New Roman"/>
          <w:sz w:val="24"/>
          <w:szCs w:val="24"/>
        </w:rPr>
        <w:t>Chair</w:t>
      </w:r>
      <w:r w:rsidRPr="004E6C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Department of Health Policy, </w:t>
      </w:r>
      <w:r w:rsidRPr="004E6C07">
        <w:rPr>
          <w:rFonts w:ascii="Times New Roman" w:hAnsi="Times New Roman"/>
          <w:sz w:val="24"/>
          <w:szCs w:val="24"/>
        </w:rPr>
        <w:t>Management</w:t>
      </w:r>
      <w:r>
        <w:rPr>
          <w:rFonts w:ascii="Times New Roman" w:hAnsi="Times New Roman"/>
          <w:sz w:val="24"/>
          <w:szCs w:val="24"/>
        </w:rPr>
        <w:t>, and Leadership, School of Public Health, West Virginia University</w:t>
      </w:r>
      <w:r w:rsidRPr="004E6C07">
        <w:rPr>
          <w:rFonts w:ascii="Times New Roman" w:hAnsi="Times New Roman"/>
          <w:sz w:val="24"/>
          <w:szCs w:val="24"/>
        </w:rPr>
        <w:t xml:space="preserve"> </w:t>
      </w:r>
    </w:p>
    <w:p w:rsidRPr="004E6C07" w:rsidR="00302053" w:rsidP="00302053" w:rsidRDefault="00302053" w14:paraId="404099D5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095A5A26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Pharmacy</w:t>
      </w:r>
    </w:p>
    <w:p w:rsidR="00302053" w:rsidP="00302053" w:rsidRDefault="00302053" w14:paraId="6A41082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Laura Cranston, CEO, Pharmacy Quality Alliance </w:t>
      </w:r>
    </w:p>
    <w:p w:rsidR="00302053" w:rsidP="00302053" w:rsidRDefault="00302053" w14:paraId="5BE250F3" w14:textId="77777777">
      <w:pPr>
        <w:spacing w:line="240" w:lineRule="auto"/>
        <w:rPr>
          <w:rFonts w:ascii="Times New Roman" w:hAnsi="Times New Roman"/>
          <w:szCs w:val="24"/>
        </w:rPr>
      </w:pPr>
    </w:p>
    <w:p w:rsidR="00302053" w:rsidP="00302053" w:rsidRDefault="00302053" w14:paraId="14486E7E" w14:textId="77777777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Ambulatory Surgery Center</w:t>
      </w:r>
    </w:p>
    <w:p w:rsidRPr="00D14146" w:rsidR="00302053" w:rsidP="00302053" w:rsidRDefault="00302053" w14:paraId="39C3A70C" w14:textId="777777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Dare Meeks, Chief Nursing Office, Surgical Care Affiliates</w:t>
      </w:r>
    </w:p>
    <w:p w:rsidRPr="004E6C07" w:rsidR="00302053" w:rsidP="00302053" w:rsidRDefault="00302053" w14:paraId="21EC57F2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Pr="004E6C07" w:rsidR="00302053" w:rsidP="00302053" w:rsidRDefault="00302053" w14:paraId="02F69790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Department of Defense</w:t>
      </w:r>
    </w:p>
    <w:p w:rsidRPr="004E6C07" w:rsidR="00302053" w:rsidP="00302053" w:rsidRDefault="00302053" w14:paraId="49212F1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6C07">
        <w:rPr>
          <w:rFonts w:ascii="Times New Roman" w:hAnsi="Times New Roman"/>
          <w:sz w:val="24"/>
          <w:szCs w:val="24"/>
        </w:rPr>
        <w:t>Heidi King – D</w:t>
      </w:r>
      <w:r>
        <w:rPr>
          <w:rFonts w:ascii="Times New Roman" w:hAnsi="Times New Roman"/>
          <w:sz w:val="24"/>
          <w:szCs w:val="24"/>
        </w:rPr>
        <w:t>eputy D</w:t>
      </w:r>
      <w:r w:rsidRPr="004E6C07">
        <w:rPr>
          <w:rFonts w:ascii="Times New Roman" w:hAnsi="Times New Roman"/>
          <w:sz w:val="24"/>
          <w:szCs w:val="24"/>
        </w:rPr>
        <w:t>irector, Patient Safety Program, Office of the Chief Medical Officer, TRICARE Management Activity</w:t>
      </w:r>
    </w:p>
    <w:p w:rsidRPr="004E6C07" w:rsidR="00302053" w:rsidP="00302053" w:rsidRDefault="00302053" w14:paraId="4359EC8C" w14:textId="77777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02053" w:rsidP="00302053" w:rsidRDefault="00302053" w14:paraId="6BD49318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Value and Efficiency</w:t>
      </w:r>
    </w:p>
    <w:p w:rsidRPr="00D14146" w:rsidR="00302053" w:rsidP="00302053" w:rsidRDefault="00302053" w14:paraId="551BF08F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Rick Gundling, Vice President, Healthcare Financial Practices, Healthcare Financial Management Association</w:t>
      </w:r>
    </w:p>
    <w:p w:rsidR="00302053" w:rsidP="00302053" w:rsidRDefault="00302053" w14:paraId="2BE88D12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Health Information Technology</w:t>
      </w:r>
    </w:p>
    <w:p w:rsidRPr="00D14146" w:rsidR="00302053" w:rsidP="00302053" w:rsidRDefault="00302053" w14:paraId="1378AD54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Carl </w:t>
      </w:r>
      <w:proofErr w:type="spellStart"/>
      <w:r w:rsidRPr="00D14146">
        <w:rPr>
          <w:rFonts w:ascii="Times New Roman" w:hAnsi="Times New Roman"/>
          <w:sz w:val="24"/>
          <w:szCs w:val="24"/>
        </w:rPr>
        <w:t>Vartian</w:t>
      </w:r>
      <w:proofErr w:type="spellEnd"/>
      <w:r w:rsidRPr="00D14146">
        <w:rPr>
          <w:rFonts w:ascii="Times New Roman" w:hAnsi="Times New Roman"/>
          <w:sz w:val="24"/>
          <w:szCs w:val="24"/>
        </w:rPr>
        <w:t>, Chief Medical Information Officer, HCA Gulf Coast Division</w:t>
      </w:r>
    </w:p>
    <w:p w:rsidRPr="00D14146" w:rsidR="00302053" w:rsidP="00302053" w:rsidRDefault="00302053" w14:paraId="179E356D" w14:textId="7777777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Susan McBride, Professor, School of Nursing, Texas Tech University</w:t>
      </w:r>
    </w:p>
    <w:p w:rsidR="00302053" w:rsidP="00302053" w:rsidRDefault="00302053" w14:paraId="2B745C22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</w:t>
      </w:r>
    </w:p>
    <w:p w:rsidRPr="00D14146" w:rsidR="00302053" w:rsidP="00302053" w:rsidRDefault="00302053" w14:paraId="29FF4D69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>Katherine Jones, President of Board of Directors, Nebraska Coalition for Patient Safety, University of Nebraska Medical Center</w:t>
      </w:r>
    </w:p>
    <w:p w:rsidRPr="00D14146" w:rsidR="00302053" w:rsidP="00302053" w:rsidRDefault="00302053" w14:paraId="42496C71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t xml:space="preserve">Patricia McGaffigan, Vice President, Safety Programs, President, Certification Board for Professionals in Patient Safety, Institute for Healthcare Improvement </w:t>
      </w:r>
    </w:p>
    <w:p w:rsidRPr="00D14146" w:rsidR="00302053" w:rsidP="00302053" w:rsidRDefault="00302053" w14:paraId="15D206D7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14146">
        <w:rPr>
          <w:rFonts w:ascii="Times New Roman" w:hAnsi="Times New Roman"/>
          <w:sz w:val="24"/>
          <w:szCs w:val="24"/>
        </w:rPr>
        <w:lastRenderedPageBreak/>
        <w:t>Helen Haskell, Mothers Against Medical error, Consumers Advancing Patient Safety, Institute for Healthcare Improvement, International Society of Rapid Response Systems</w:t>
      </w:r>
    </w:p>
    <w:p w:rsidRPr="00D14146" w:rsidR="00302053" w:rsidP="00302053" w:rsidRDefault="00302053" w14:paraId="355D2D23" w14:textId="77777777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D14146">
        <w:rPr>
          <w:rFonts w:ascii="Times New Roman" w:hAnsi="Times New Roman"/>
          <w:sz w:val="24"/>
          <w:szCs w:val="24"/>
        </w:rPr>
        <w:t>Ron Hays, Affiliated Adjunct, Researcher, RAND Corporation, Professor of Medicine, University of California, Los Angeles</w:t>
      </w:r>
    </w:p>
    <w:p w:rsidRPr="00B671C9" w:rsidR="009337FD" w:rsidP="009337FD" w:rsidRDefault="009337FD" w14:paraId="5299790C" w14:textId="77777777">
      <w:pPr>
        <w:rPr>
          <w:rFonts w:ascii="Times New Roman" w:hAnsi="Times New Roman"/>
          <w:b/>
          <w:szCs w:val="24"/>
          <w:u w:val="single"/>
        </w:rPr>
      </w:pPr>
      <w:r w:rsidRPr="00B671C9">
        <w:rPr>
          <w:rFonts w:ascii="Times New Roman" w:hAnsi="Times New Roman"/>
          <w:b/>
          <w:szCs w:val="24"/>
          <w:u w:val="single"/>
        </w:rPr>
        <w:t xml:space="preserve">AHRQ </w:t>
      </w:r>
    </w:p>
    <w:p w:rsidRPr="00B671C9" w:rsidR="009337FD" w:rsidP="009337FD" w:rsidRDefault="009337FD" w14:paraId="64C59953" w14:textId="77777777">
      <w:pPr>
        <w:rPr>
          <w:rFonts w:ascii="Times New Roman" w:hAnsi="Times New Roman"/>
          <w:szCs w:val="24"/>
        </w:rPr>
      </w:pPr>
    </w:p>
    <w:p w:rsidRPr="004E6C07" w:rsidR="00302053" w:rsidP="00302053" w:rsidRDefault="00302053" w14:paraId="0B97E870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Elma Chowdhury</w:t>
      </w:r>
    </w:p>
    <w:p w:rsidRPr="004E6C07" w:rsidR="00302053" w:rsidP="00302053" w:rsidRDefault="00302053" w14:paraId="5DBCB7A6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Project Officer</w:t>
      </w:r>
    </w:p>
    <w:p w:rsidRPr="004E6C07" w:rsidR="00302053" w:rsidP="00302053" w:rsidRDefault="00302053" w14:paraId="2BDE4687" w14:textId="77777777">
      <w:pPr>
        <w:rPr>
          <w:rFonts w:ascii="Times New Roman" w:hAnsi="Times New Roman"/>
          <w:szCs w:val="24"/>
        </w:rPr>
      </w:pPr>
    </w:p>
    <w:p w:rsidRPr="004E6C07" w:rsidR="00302053" w:rsidP="00302053" w:rsidRDefault="00302053" w14:paraId="0944801D" w14:textId="77777777">
      <w:pPr>
        <w:rPr>
          <w:rFonts w:ascii="Times New Roman" w:hAnsi="Times New Roman"/>
          <w:szCs w:val="24"/>
        </w:rPr>
      </w:pPr>
      <w:r w:rsidRPr="004E6C07">
        <w:rPr>
          <w:rFonts w:ascii="Times New Roman" w:hAnsi="Times New Roman"/>
          <w:szCs w:val="24"/>
        </w:rPr>
        <w:t>Caren Ginsberg, PhD</w:t>
      </w:r>
    </w:p>
    <w:p w:rsidRPr="00B671C9" w:rsidR="00F66428" w:rsidP="003802DB" w:rsidRDefault="00F74283" w14:paraId="51B0DC5D" w14:textId="6B49D1CD">
      <w:pPr>
        <w:rPr>
          <w:rFonts w:ascii="Times New Roman" w:hAnsi="Times New Roman"/>
          <w:szCs w:val="24"/>
        </w:rPr>
      </w:pPr>
      <w:r w:rsidRPr="00F74283">
        <w:rPr>
          <w:rFonts w:ascii="Times New Roman" w:hAnsi="Times New Roman"/>
          <w:szCs w:val="24"/>
        </w:rPr>
        <w:t>Director, CAHPS and SOPS Programs</w:t>
      </w:r>
    </w:p>
    <w:sectPr w:rsidRPr="00B671C9" w:rsidR="00F66428"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DA24E" w14:textId="77777777" w:rsidR="00A51EBA" w:rsidRDefault="00A51EBA" w:rsidP="00D341F3">
      <w:pPr>
        <w:spacing w:line="240" w:lineRule="auto"/>
      </w:pPr>
      <w:r>
        <w:separator/>
      </w:r>
    </w:p>
  </w:endnote>
  <w:endnote w:type="continuationSeparator" w:id="0">
    <w:p w14:paraId="6DD56592" w14:textId="77777777" w:rsidR="00A51EBA" w:rsidRDefault="00A51EBA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F9CC" w14:textId="77777777"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B4F4E0" w14:textId="77777777" w:rsidR="00021E33" w:rsidRDefault="00021E33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9995" w14:textId="64AB3E75"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1B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07CE48" w14:textId="77777777" w:rsidR="00021E33" w:rsidRDefault="00021E33" w:rsidP="00021E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AA9B" w14:textId="77777777" w:rsidR="00A51EBA" w:rsidRDefault="00A51EBA" w:rsidP="00D341F3">
      <w:pPr>
        <w:spacing w:line="240" w:lineRule="auto"/>
      </w:pPr>
      <w:r>
        <w:separator/>
      </w:r>
    </w:p>
  </w:footnote>
  <w:footnote w:type="continuationSeparator" w:id="0">
    <w:p w14:paraId="69B48E09" w14:textId="77777777" w:rsidR="00A51EBA" w:rsidRDefault="00A51EBA" w:rsidP="00D34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D961F" w14:textId="3E48BA36" w:rsidR="00B671C9" w:rsidRDefault="00021E33" w:rsidP="00021E33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 w:rsidR="00FC71B6">
      <w:rPr>
        <w:rFonts w:ascii="Times New Roman" w:hAnsi="Times New Roman"/>
        <w:b/>
        <w:sz w:val="22"/>
        <w:szCs w:val="22"/>
      </w:rPr>
      <w:t>Nursing Home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 w:rsidR="00B671C9"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Comparative Database, Supporting Statement A</w:t>
    </w:r>
  </w:p>
  <w:p w14:paraId="6114F9E1" w14:textId="77777777" w:rsidR="00B671C9" w:rsidRDefault="00B671C9" w:rsidP="00021E33">
    <w:pPr>
      <w:rPr>
        <w:rFonts w:ascii="Times New Roman" w:hAnsi="Times New Roman"/>
        <w:b/>
        <w:sz w:val="22"/>
        <w:szCs w:val="22"/>
      </w:rPr>
    </w:pPr>
  </w:p>
  <w:p w14:paraId="7CC305AD" w14:textId="77777777" w:rsidR="00021E33" w:rsidRDefault="00B671C9" w:rsidP="00021E33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SOPS Databases TEP List </w:t>
    </w:r>
    <w:r>
      <w:rPr>
        <w:rFonts w:ascii="Times New Roman" w:hAnsi="Times New Roman"/>
        <w:sz w:val="22"/>
        <w:szCs w:val="22"/>
      </w:rPr>
      <w:t xml:space="preserve"> </w:t>
    </w:r>
  </w:p>
  <w:p w14:paraId="60BDAEFD" w14:textId="77777777" w:rsidR="00E85B65" w:rsidRPr="00021E33" w:rsidRDefault="00E85B65" w:rsidP="00021E33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B1"/>
    <w:multiLevelType w:val="hybridMultilevel"/>
    <w:tmpl w:val="65F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 w15:restartNumberingAfterBreak="0">
    <w:nsid w:val="34086390"/>
    <w:multiLevelType w:val="hybridMultilevel"/>
    <w:tmpl w:val="AB42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4D15EA"/>
    <w:multiLevelType w:val="hybridMultilevel"/>
    <w:tmpl w:val="C8D2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11F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053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4101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4283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1B6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9AC1B"/>
  <w15:chartTrackingRefBased/>
  <w15:docId w15:val="{6B3B99D4-D054-46FA-9EDD-4114B41A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ListParagraph">
    <w:name w:val="List Paragraph"/>
    <w:basedOn w:val="Normal"/>
    <w:uiPriority w:val="34"/>
    <w:qFormat/>
    <w:rsid w:val="003020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</vt:lpstr>
    </vt:vector>
  </TitlesOfParts>
  <Company>Westat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Suzanne Streagle</dc:creator>
  <cp:keywords/>
  <dc:description/>
  <cp:lastModifiedBy>Jess Kirchner</cp:lastModifiedBy>
  <cp:revision>6</cp:revision>
  <cp:lastPrinted>2010-08-06T16:21:00Z</cp:lastPrinted>
  <dcterms:created xsi:type="dcterms:W3CDTF">2020-12-28T16:20:00Z</dcterms:created>
  <dcterms:modified xsi:type="dcterms:W3CDTF">2021-04-28T18:06:00Z</dcterms:modified>
</cp:coreProperties>
</file>