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86" w:rsidP="00F17B86" w:rsidRDefault="00FD1D5C" w14:paraId="76624E50" w14:textId="41883FDE">
      <w:pPr>
        <w:pStyle w:val="AppTitle"/>
      </w:pPr>
      <w:bookmarkStart w:name="_Toc471733159" w:id="0"/>
      <w:r>
        <w:t>Supervisor</w:t>
      </w:r>
      <w:r w:rsidRPr="00247F78" w:rsidR="00F17B86">
        <w:t xml:space="preserve"> Lead Letter</w:t>
      </w:r>
      <w:bookmarkEnd w:id="0"/>
    </w:p>
    <w:tbl>
      <w:tblPr>
        <w:tblW w:w="10350" w:type="dxa"/>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17B86" w:rsidTr="00D014CD" w14:paraId="3DC6893D" w14:textId="77777777">
        <w:trPr>
          <w:trHeight w:val="720"/>
        </w:trPr>
        <w:tc>
          <w:tcPr>
            <w:tcW w:w="1952" w:type="dxa"/>
            <w:vMerge w:val="restart"/>
            <w:vAlign w:val="bottom"/>
          </w:tcPr>
          <w:p w:rsidRPr="00640F94" w:rsidR="00F17B86" w:rsidP="00D014CD" w:rsidRDefault="00F17B86" w14:paraId="346356CA" w14:textId="77777777">
            <w:pPr>
              <w:pStyle w:val="Header"/>
              <w:spacing w:after="80"/>
              <w:rPr>
                <w:rFonts w:cs="Arial"/>
                <w:sz w:val="16"/>
                <w:szCs w:val="16"/>
              </w:rPr>
            </w:pPr>
            <w:r w:rsidRPr="004022E7">
              <w:rPr>
                <w:noProof/>
              </w:rPr>
              <w:drawing>
                <wp:inline distT="0" distB="0" distL="0" distR="0" wp14:anchorId="57FDE93F" wp14:editId="42E9FB7D">
                  <wp:extent cx="1205230" cy="928370"/>
                  <wp:effectExtent l="0" t="0" r="0" b="5080"/>
                  <wp:docPr id="38" name="Picture 3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17B86" w:rsidP="00D014CD" w:rsidRDefault="00F17B86" w14:paraId="62054372" w14:textId="77777777">
            <w:pPr>
              <w:pStyle w:val="scrnaddress"/>
              <w:spacing w:after="0"/>
              <w:rPr>
                <w:b/>
                <w:color w:val="007CC3"/>
                <w:sz w:val="24"/>
              </w:rPr>
            </w:pPr>
            <w:r w:rsidRPr="00091AAA">
              <w:rPr>
                <w:b/>
                <w:color w:val="007CC3"/>
                <w:sz w:val="28"/>
              </w:rPr>
              <w:t>National Survey of Child and Adolescent Well-Being</w:t>
            </w:r>
          </w:p>
          <w:p w:rsidRPr="009B391C" w:rsidR="00F17B86" w:rsidP="00D014CD" w:rsidRDefault="00F17B86" w14:paraId="7EF951DD" w14:textId="77777777">
            <w:pPr>
              <w:pStyle w:val="scrnaddress"/>
              <w:spacing w:after="0"/>
              <w:rPr>
                <w:color w:val="000000"/>
              </w:rPr>
            </w:pPr>
          </w:p>
        </w:tc>
      </w:tr>
      <w:tr w:rsidRPr="002F0E9D" w:rsidR="00F17B86" w:rsidTr="00D014CD" w14:paraId="7335FAE5" w14:textId="77777777">
        <w:trPr>
          <w:trHeight w:val="600"/>
        </w:trPr>
        <w:tc>
          <w:tcPr>
            <w:tcW w:w="1952" w:type="dxa"/>
            <w:vMerge/>
            <w:tcBorders>
              <w:bottom w:val="nil"/>
            </w:tcBorders>
            <w:vAlign w:val="bottom"/>
          </w:tcPr>
          <w:p w:rsidR="00F17B86" w:rsidP="00D014CD" w:rsidRDefault="00F17B86" w14:paraId="048BD00A" w14:textId="77777777">
            <w:pPr>
              <w:pStyle w:val="Header"/>
              <w:spacing w:after="80"/>
            </w:pPr>
          </w:p>
        </w:tc>
        <w:tc>
          <w:tcPr>
            <w:tcW w:w="8398" w:type="dxa"/>
            <w:tcBorders>
              <w:top w:val="single" w:color="007CC3" w:sz="8" w:space="0"/>
              <w:bottom w:val="nil"/>
            </w:tcBorders>
            <w:vAlign w:val="center"/>
          </w:tcPr>
          <w:p w:rsidRPr="00091AAA" w:rsidR="00F17B86" w:rsidP="00D014CD" w:rsidRDefault="00F17B86" w14:paraId="02B8D22C"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17B86" w:rsidP="00D014CD" w:rsidRDefault="00F17B86" w14:paraId="0763A0DA"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F17B86" w:rsidP="00D014CD" w:rsidRDefault="00F17B86" w14:paraId="141E8DE3"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00F17B86" w:rsidP="00F17B86" w:rsidRDefault="00F17B86" w14:paraId="78E7120B" w14:textId="77777777">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p>
    <w:p w:rsidRPr="00AB1A71" w:rsidR="00F17B86" w:rsidP="00F17B86" w:rsidRDefault="00F17B86" w14:paraId="0430C22E" w14:textId="2306F4AD">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r w:rsidRPr="00AB1A71">
        <w:rPr>
          <w:sz w:val="22"/>
        </w:rPr>
        <w:t xml:space="preserve">Dear </w:t>
      </w:r>
      <w:r w:rsidR="00626B8F">
        <w:rPr>
          <w:sz w:val="22"/>
        </w:rPr>
        <w:t>[SUPERVISOR NAME]</w:t>
      </w:r>
      <w:r w:rsidRPr="00AB1A71">
        <w:rPr>
          <w:sz w:val="22"/>
        </w:rPr>
        <w:t xml:space="preserve">, </w:t>
      </w:r>
    </w:p>
    <w:p w:rsidRPr="00AB1A71" w:rsidR="00F17B86" w:rsidP="00F17B86" w:rsidRDefault="00F17B86" w14:paraId="5D9602FA" w14:textId="77777777">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p>
    <w:p w:rsidR="00E4045B" w:rsidP="00626B8F" w:rsidRDefault="00F17B86" w14:paraId="67A8643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r w:rsidRPr="00AB1A71">
        <w:rPr>
          <w:sz w:val="22"/>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AB1A71">
        <w:rPr>
          <w:b/>
          <w:i/>
          <w:sz w:val="22"/>
        </w:rPr>
        <w:t>National Survey of Child and Adolescent Well-Being (NSCAW)</w:t>
      </w:r>
      <w:r w:rsidRPr="00AB1A71">
        <w:rPr>
          <w:sz w:val="22"/>
        </w:rPr>
        <w:t xml:space="preserve">. </w:t>
      </w:r>
    </w:p>
    <w:p w:rsidR="00E4045B" w:rsidP="00626B8F" w:rsidRDefault="00E4045B" w14:paraId="7C48F49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p>
    <w:p w:rsidRPr="00626B8F" w:rsidR="00626B8F" w:rsidP="00626B8F" w:rsidRDefault="00626B8F" w14:paraId="1E5E7B27" w14:textId="40CE05FF">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 w:val="22"/>
        </w:rPr>
      </w:pPr>
      <w:r>
        <w:rPr>
          <w:sz w:val="22"/>
        </w:rPr>
        <w:t xml:space="preserve">NSCAW </w:t>
      </w:r>
      <w:r w:rsidR="00FE089D">
        <w:rPr>
          <w:sz w:val="22"/>
        </w:rPr>
        <w:t xml:space="preserve">is the only source of nationally representative information </w:t>
      </w:r>
      <w:r>
        <w:rPr>
          <w:sz w:val="22"/>
        </w:rPr>
        <w:t xml:space="preserve">on children and families being served by the child welfare system. </w:t>
      </w:r>
      <w:r w:rsidR="00991B12">
        <w:rPr>
          <w:sz w:val="22"/>
        </w:rPr>
        <w:t>NSCAW al</w:t>
      </w:r>
      <w:r w:rsidR="00AD005D">
        <w:rPr>
          <w:sz w:val="22"/>
        </w:rPr>
        <w:t>s</w:t>
      </w:r>
      <w:r w:rsidR="00E4045B">
        <w:rPr>
          <w:sz w:val="22"/>
        </w:rPr>
        <w:t xml:space="preserve">o offers </w:t>
      </w:r>
      <w:r w:rsidR="007B0FA1">
        <w:rPr>
          <w:sz w:val="22"/>
        </w:rPr>
        <w:t xml:space="preserve">the unique </w:t>
      </w:r>
      <w:r w:rsidR="00E4045B">
        <w:rPr>
          <w:sz w:val="22"/>
        </w:rPr>
        <w:t xml:space="preserve">opportunity to learn more about the work experiences of </w:t>
      </w:r>
      <w:r w:rsidR="00E4045B">
        <w:rPr>
          <w:rFonts w:cs="Times New Roman"/>
          <w:color w:val="000000"/>
          <w:sz w:val="22"/>
        </w:rPr>
        <w:t xml:space="preserve">the staff </w:t>
      </w:r>
      <w:r>
        <w:rPr>
          <w:rFonts w:cs="Times New Roman"/>
          <w:color w:val="000000"/>
          <w:sz w:val="22"/>
        </w:rPr>
        <w:t xml:space="preserve">who serve </w:t>
      </w:r>
      <w:r w:rsidR="007B0FA1">
        <w:rPr>
          <w:rFonts w:cs="Times New Roman"/>
          <w:color w:val="000000"/>
          <w:sz w:val="22"/>
        </w:rPr>
        <w:t xml:space="preserve">these </w:t>
      </w:r>
      <w:r w:rsidR="00E4045B">
        <w:rPr>
          <w:rFonts w:cs="Times New Roman"/>
          <w:color w:val="000000"/>
          <w:sz w:val="22"/>
        </w:rPr>
        <w:t xml:space="preserve">vulnerable </w:t>
      </w:r>
      <w:r w:rsidR="007B0FA1">
        <w:rPr>
          <w:rFonts w:cs="Times New Roman"/>
          <w:color w:val="000000"/>
          <w:sz w:val="22"/>
        </w:rPr>
        <w:t xml:space="preserve">children and </w:t>
      </w:r>
      <w:r>
        <w:rPr>
          <w:rFonts w:cs="Times New Roman"/>
          <w:color w:val="000000"/>
          <w:sz w:val="22"/>
        </w:rPr>
        <w:t>families</w:t>
      </w:r>
      <w:r w:rsidR="00E4045B">
        <w:rPr>
          <w:rFonts w:cs="Times New Roman"/>
          <w:color w:val="000000"/>
          <w:sz w:val="22"/>
        </w:rPr>
        <w:t xml:space="preserve">. In this phase of the study, we are asking agency directors/administrators, supervisors, and caseworkers in agencies participating in NSCAW to share their </w:t>
      </w:r>
      <w:r w:rsidR="00991B12">
        <w:rPr>
          <w:rFonts w:cs="Times New Roman"/>
          <w:color w:val="000000"/>
          <w:sz w:val="22"/>
        </w:rPr>
        <w:t xml:space="preserve">work </w:t>
      </w:r>
      <w:r w:rsidR="00E4045B">
        <w:rPr>
          <w:rFonts w:cs="Times New Roman"/>
          <w:color w:val="000000"/>
          <w:sz w:val="22"/>
        </w:rPr>
        <w:t xml:space="preserve">experiences.  ACF </w:t>
      </w:r>
      <w:r w:rsidRPr="00626B8F">
        <w:rPr>
          <w:rFonts w:cs="Times New Roman"/>
          <w:color w:val="000000"/>
          <w:sz w:val="22"/>
        </w:rPr>
        <w:t>will use the information collected to i</w:t>
      </w:r>
      <w:r w:rsidR="00AD005D">
        <w:rPr>
          <w:rFonts w:cs="Times New Roman"/>
          <w:color w:val="000000"/>
          <w:sz w:val="22"/>
        </w:rPr>
        <w:t>mprove</w:t>
      </w:r>
      <w:r w:rsidRPr="00626B8F">
        <w:rPr>
          <w:rFonts w:cs="Times New Roman"/>
          <w:color w:val="000000"/>
          <w:sz w:val="22"/>
        </w:rPr>
        <w:t xml:space="preserve"> child welfare policies and programs.</w:t>
      </w:r>
    </w:p>
    <w:p w:rsidRPr="00AB1A71" w:rsidR="00F17B86" w:rsidP="00F17B86" w:rsidRDefault="00F17B86" w14:paraId="059FAFFC"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22"/>
        </w:rPr>
      </w:pPr>
    </w:p>
    <w:p w:rsidRPr="007B3C4A" w:rsidR="00F17B86" w:rsidP="007160C3" w:rsidRDefault="00F17B86" w14:paraId="5A2EFD6F" w14:textId="11A5B532">
      <w:pPr>
        <w:pStyle w:val="BodyText"/>
        <w:spacing w:after="0" w:line="240" w:lineRule="auto"/>
        <w:rPr>
          <w:rFonts w:ascii="Times New Roman" w:hAnsi="Times New Roman"/>
        </w:rPr>
      </w:pPr>
      <w:r w:rsidRPr="007B3C4A">
        <w:rPr>
          <w:rFonts w:ascii="Times New Roman" w:hAnsi="Times New Roman"/>
          <w:lang w:val="en-CA"/>
        </w:rPr>
        <w:fldChar w:fldCharType="begin"/>
      </w:r>
      <w:r w:rsidRPr="007B3C4A">
        <w:rPr>
          <w:rFonts w:ascii="Times New Roman" w:hAnsi="Times New Roman"/>
          <w:lang w:val="en-CA"/>
        </w:rPr>
        <w:instrText xml:space="preserve"> SEQ CHAPTER \h \r 1</w:instrText>
      </w:r>
      <w:r w:rsidRPr="007B3C4A">
        <w:rPr>
          <w:rFonts w:ascii="Times New Roman" w:hAnsi="Times New Roman"/>
          <w:lang w:val="en-CA"/>
        </w:rPr>
        <w:fldChar w:fldCharType="end"/>
      </w:r>
      <w:r w:rsidR="00991B12">
        <w:rPr>
          <w:rFonts w:ascii="Times New Roman" w:hAnsi="Times New Roman"/>
        </w:rPr>
        <w:t xml:space="preserve">Your agency agreed to help us with this important study. </w:t>
      </w:r>
      <w:r w:rsidRPr="007B3C4A" w:rsidR="007160C3">
        <w:rPr>
          <w:rFonts w:ascii="Times New Roman" w:hAnsi="Times New Roman"/>
        </w:rPr>
        <w:t xml:space="preserve">You were randomly selected </w:t>
      </w:r>
      <w:r w:rsidR="007B3C4A">
        <w:rPr>
          <w:rFonts w:ascii="Times New Roman" w:hAnsi="Times New Roman"/>
        </w:rPr>
        <w:t xml:space="preserve">for participation </w:t>
      </w:r>
      <w:r w:rsidRPr="007B3C4A" w:rsidR="008D72AD">
        <w:rPr>
          <w:rFonts w:ascii="Times New Roman" w:hAnsi="Times New Roman"/>
        </w:rPr>
        <w:t xml:space="preserve">from a list of </w:t>
      </w:r>
      <w:r w:rsidRPr="007B3C4A" w:rsidR="00FD1D5C">
        <w:rPr>
          <w:rFonts w:ascii="Times New Roman" w:hAnsi="Times New Roman"/>
        </w:rPr>
        <w:t xml:space="preserve">supervisors </w:t>
      </w:r>
      <w:r w:rsidRPr="007B3C4A" w:rsidR="00491CB4">
        <w:rPr>
          <w:rFonts w:ascii="Times New Roman" w:hAnsi="Times New Roman"/>
        </w:rPr>
        <w:t>at your agency</w:t>
      </w:r>
      <w:r w:rsidRPr="007B3C4A" w:rsidR="00FD1D5C">
        <w:rPr>
          <w:rFonts w:ascii="Times New Roman" w:hAnsi="Times New Roman"/>
        </w:rPr>
        <w:t xml:space="preserve">. </w:t>
      </w:r>
      <w:r w:rsidRPr="007B3C4A" w:rsidR="007B3C4A">
        <w:rPr>
          <w:rFonts w:ascii="Times New Roman" w:hAnsi="Times New Roman"/>
        </w:rPr>
        <w:t xml:space="preserve">This one-time </w:t>
      </w:r>
      <w:r w:rsidR="007610E3">
        <w:rPr>
          <w:rFonts w:ascii="Times New Roman" w:hAnsi="Times New Roman"/>
        </w:rPr>
        <w:t>survey</w:t>
      </w:r>
      <w:r w:rsidRPr="007B3C4A" w:rsidR="007610E3">
        <w:rPr>
          <w:rFonts w:ascii="Times New Roman" w:hAnsi="Times New Roman"/>
        </w:rPr>
        <w:t xml:space="preserve"> </w:t>
      </w:r>
      <w:r w:rsidRPr="007B3C4A" w:rsidR="007B3C4A">
        <w:rPr>
          <w:rFonts w:ascii="Times New Roman" w:hAnsi="Times New Roman"/>
        </w:rPr>
        <w:t>will take about 3</w:t>
      </w:r>
      <w:r w:rsidR="00D36F6D">
        <w:rPr>
          <w:rFonts w:ascii="Times New Roman" w:hAnsi="Times New Roman"/>
        </w:rPr>
        <w:t>5</w:t>
      </w:r>
      <w:r w:rsidRPr="007B3C4A" w:rsidR="007B3C4A">
        <w:rPr>
          <w:rFonts w:ascii="Times New Roman" w:hAnsi="Times New Roman"/>
        </w:rPr>
        <w:t xml:space="preserve"> minutes to complete. </w:t>
      </w:r>
      <w:r w:rsidRPr="00991B12" w:rsidR="007160C3">
        <w:rPr>
          <w:rFonts w:ascii="Times New Roman" w:hAnsi="Times New Roman"/>
        </w:rPr>
        <w:t xml:space="preserve">The </w:t>
      </w:r>
      <w:r w:rsidR="007610E3">
        <w:rPr>
          <w:rFonts w:ascii="Times New Roman" w:hAnsi="Times New Roman"/>
        </w:rPr>
        <w:t xml:space="preserve">survey </w:t>
      </w:r>
      <w:r w:rsidRPr="00991B12" w:rsidR="008D72AD">
        <w:rPr>
          <w:rFonts w:ascii="Times New Roman" w:hAnsi="Times New Roman"/>
        </w:rPr>
        <w:t xml:space="preserve">will </w:t>
      </w:r>
      <w:r w:rsidRPr="00991B12">
        <w:rPr>
          <w:rFonts w:ascii="Times New Roman" w:hAnsi="Times New Roman"/>
        </w:rPr>
        <w:t xml:space="preserve">ask </w:t>
      </w:r>
      <w:r w:rsidRPr="00991B12" w:rsidR="007160C3">
        <w:rPr>
          <w:rFonts w:ascii="Times New Roman" w:hAnsi="Times New Roman"/>
        </w:rPr>
        <w:t xml:space="preserve">about your </w:t>
      </w:r>
      <w:r w:rsidRPr="00991B12" w:rsidR="00FD1D5C">
        <w:rPr>
          <w:rFonts w:ascii="Times New Roman" w:hAnsi="Times New Roman"/>
        </w:rPr>
        <w:t xml:space="preserve">roles and responsibilities as a supervisor, your educational background and skills, training and professional development, job satisfaction, your </w:t>
      </w:r>
      <w:bookmarkStart w:name="_GoBack" w:id="1"/>
      <w:r w:rsidRPr="00991B12" w:rsidR="00FD1D5C">
        <w:rPr>
          <w:rFonts w:ascii="Times New Roman" w:hAnsi="Times New Roman"/>
        </w:rPr>
        <w:t>relationship with the caseworkers you supervise</w:t>
      </w:r>
      <w:r w:rsidR="0028224F">
        <w:rPr>
          <w:rFonts w:ascii="Times New Roman" w:hAnsi="Times New Roman"/>
        </w:rPr>
        <w:t>, and how the COVID-19 pandemic may have i</w:t>
      </w:r>
      <w:r w:rsidR="008731E3">
        <w:rPr>
          <w:rFonts w:ascii="Times New Roman" w:hAnsi="Times New Roman"/>
        </w:rPr>
        <w:t>n</w:t>
      </w:r>
      <w:r w:rsidR="004E7C49">
        <w:rPr>
          <w:rFonts w:ascii="Times New Roman" w:hAnsi="Times New Roman"/>
        </w:rPr>
        <w:t>fluenced</w:t>
      </w:r>
      <w:r w:rsidR="0028224F">
        <w:rPr>
          <w:rFonts w:ascii="Times New Roman" w:hAnsi="Times New Roman"/>
        </w:rPr>
        <w:t xml:space="preserve"> your work</w:t>
      </w:r>
      <w:r w:rsidRPr="00991B12" w:rsidR="00FD1D5C">
        <w:rPr>
          <w:rFonts w:ascii="Times New Roman" w:hAnsi="Times New Roman"/>
        </w:rPr>
        <w:t>.</w:t>
      </w:r>
      <w:bookmarkEnd w:id="1"/>
    </w:p>
    <w:p w:rsidRPr="00AB1A71" w:rsidR="00F17B86" w:rsidP="00991B12" w:rsidRDefault="00F17B86" w14:paraId="57BD6F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p>
    <w:p w:rsidRPr="00AD005D" w:rsidR="007B3C4A" w:rsidP="00AD005D" w:rsidRDefault="00AD005D" w14:paraId="15E670EB" w14:textId="0B388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r w:rsidRPr="00AD005D">
        <w:rPr>
          <w:sz w:val="22"/>
        </w:rPr>
        <w:t>A local interviewer will contact you to answer any question</w:t>
      </w:r>
      <w:r>
        <w:rPr>
          <w:sz w:val="22"/>
        </w:rPr>
        <w:t xml:space="preserve">s you may have and to </w:t>
      </w:r>
      <w:r w:rsidRPr="00AD005D">
        <w:rPr>
          <w:sz w:val="22"/>
        </w:rPr>
        <w:t xml:space="preserve">schedule your </w:t>
      </w:r>
      <w:r w:rsidR="007610E3">
        <w:rPr>
          <w:sz w:val="22"/>
        </w:rPr>
        <w:t>survey</w:t>
      </w:r>
      <w:r w:rsidRPr="00AD005D">
        <w:rPr>
          <w:sz w:val="22"/>
        </w:rPr>
        <w:t xml:space="preserve">. We understand the heavy demands on your time. The interviewer will work with you to schedule the </w:t>
      </w:r>
      <w:r w:rsidR="007610E3">
        <w:rPr>
          <w:sz w:val="22"/>
        </w:rPr>
        <w:t>survey</w:t>
      </w:r>
      <w:r w:rsidRPr="00AD005D">
        <w:rPr>
          <w:sz w:val="22"/>
        </w:rPr>
        <w:t xml:space="preserve"> at a convenient time. If needed, the </w:t>
      </w:r>
      <w:r w:rsidR="007610E3">
        <w:rPr>
          <w:sz w:val="22"/>
        </w:rPr>
        <w:t>survey</w:t>
      </w:r>
      <w:r w:rsidRPr="00AD005D">
        <w:rPr>
          <w:sz w:val="22"/>
        </w:rPr>
        <w:t xml:space="preserve"> can be completed in more than one session. </w:t>
      </w:r>
      <w:r w:rsidRPr="00AD005D" w:rsidR="007B3C4A">
        <w:rPr>
          <w:sz w:val="22"/>
        </w:rPr>
        <w:t xml:space="preserve">We will use the information </w:t>
      </w:r>
      <w:proofErr w:type="gramStart"/>
      <w:r w:rsidRPr="00AD005D" w:rsidR="007B3C4A">
        <w:rPr>
          <w:sz w:val="22"/>
        </w:rPr>
        <w:t>you</w:t>
      </w:r>
      <w:proofErr w:type="gramEnd"/>
      <w:r w:rsidRPr="00AD005D" w:rsidR="007B3C4A">
        <w:rPr>
          <w:sz w:val="22"/>
        </w:rPr>
        <w:t xml:space="preserve"> share for research purposes only and will keep your information private </w:t>
      </w:r>
      <w:r w:rsidRPr="00AD005D" w:rsidR="007B3C4A">
        <w:rPr>
          <w:color w:val="000000"/>
          <w:sz w:val="22"/>
        </w:rPr>
        <w:t>to the extent permitted by law</w:t>
      </w:r>
      <w:r w:rsidRPr="00AD005D" w:rsidR="007B3C4A">
        <w:rPr>
          <w:sz w:val="22"/>
        </w:rPr>
        <w:t xml:space="preserve">. </w:t>
      </w:r>
      <w:r w:rsidRPr="00AD005D" w:rsidR="00991B12">
        <w:rPr>
          <w:sz w:val="22"/>
        </w:rPr>
        <w:t>Reports or data files released by RTI will not identify you or any other participant.</w:t>
      </w:r>
    </w:p>
    <w:p w:rsidR="009B4CAD" w:rsidP="00F17B86" w:rsidRDefault="009B4CAD" w14:paraId="0ED0DFB9" w14:textId="3C99A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p>
    <w:p w:rsidRPr="00AB1A71" w:rsidR="00F17B86" w:rsidP="00F17B86" w:rsidRDefault="00F17B86" w14:paraId="6A0FC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r w:rsidRPr="00AB1A71">
        <w:rPr>
          <w:sz w:val="22"/>
        </w:rPr>
        <w:t xml:space="preserve">The success of the study depends on those selected to take part. Thank you in advance for your support. </w:t>
      </w:r>
    </w:p>
    <w:p w:rsidR="001B4A16" w:rsidP="001B4A16" w:rsidRDefault="001B4A16" w14:paraId="64210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p>
    <w:p w:rsidR="001B4A16" w:rsidP="001B4A16" w:rsidRDefault="001B4A16" w14:paraId="500287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p>
    <w:p w:rsidR="001B4A16" w:rsidP="001B4A16" w:rsidRDefault="001B4A16" w14:paraId="51A1F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p>
    <w:p w:rsidRPr="00AB1A71" w:rsidR="00F17B86" w:rsidP="001B4A16" w:rsidRDefault="00F17B86" w14:paraId="0F34542A" w14:textId="1B02B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rPr>
      </w:pPr>
      <w:r w:rsidRPr="00AB1A71">
        <w:rPr>
          <w:sz w:val="22"/>
        </w:rPr>
        <w:t>Sincerely yours,</w:t>
      </w:r>
    </w:p>
    <w:p w:rsidRPr="00AB1A71" w:rsidR="00F17B86" w:rsidP="00F17B86" w:rsidRDefault="00F17B86" w14:paraId="658D99CF"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r w:rsidRPr="00AB1A71">
        <w:rPr>
          <w:sz w:val="22"/>
        </w:rPr>
        <w:tab/>
      </w:r>
      <w:r w:rsidRPr="00AB1A71">
        <w:rPr>
          <w:sz w:val="22"/>
        </w:rPr>
        <w:tab/>
      </w:r>
      <w:r w:rsidRPr="00AB1A71">
        <w:rPr>
          <w:sz w:val="22"/>
        </w:rPr>
        <w:tab/>
      </w:r>
      <w:r w:rsidRPr="00AB1A71">
        <w:rPr>
          <w:sz w:val="22"/>
        </w:rPr>
        <w:tab/>
      </w:r>
      <w:r w:rsidRPr="00AB1A71">
        <w:rPr>
          <w:sz w:val="22"/>
        </w:rPr>
        <w:tab/>
      </w:r>
      <w:r w:rsidRPr="00AB1A71">
        <w:rPr>
          <w:sz w:val="22"/>
        </w:rPr>
        <w:tab/>
      </w:r>
    </w:p>
    <w:p w:rsidRPr="00AB1A71" w:rsidR="00F17B86" w:rsidP="00F17B86" w:rsidRDefault="00F17B86" w14:paraId="04529024" w14:textId="77777777">
      <w:pPr>
        <w:tabs>
          <w:tab w:val="left" w:pos="-660"/>
          <w:tab w:val="left" w:pos="-320"/>
          <w:tab w:val="left" w:pos="39"/>
          <w:tab w:val="left" w:pos="312"/>
          <w:tab w:val="left" w:pos="1479"/>
          <w:tab w:val="center" w:pos="5256"/>
        </w:tabs>
        <w:spacing w:after="0" w:line="240" w:lineRule="auto"/>
        <w:rPr>
          <w:sz w:val="22"/>
        </w:rPr>
      </w:pPr>
      <w:r w:rsidRPr="00AB1A71">
        <w:rPr>
          <w:sz w:val="22"/>
        </w:rPr>
        <w:tab/>
      </w:r>
      <w:r w:rsidRPr="00AB1A71">
        <w:rPr>
          <w:sz w:val="22"/>
        </w:rPr>
        <w:tab/>
      </w:r>
      <w:r w:rsidRPr="00AB1A71">
        <w:rPr>
          <w:sz w:val="22"/>
        </w:rPr>
        <w:tab/>
      </w:r>
      <w:r w:rsidRPr="00AB1A71">
        <w:rPr>
          <w:sz w:val="22"/>
        </w:rPr>
        <w:tab/>
      </w:r>
    </w:p>
    <w:p w:rsidRPr="00AB1A71" w:rsidR="00F17B86" w:rsidP="00F17B86" w:rsidRDefault="00F17B86" w14:paraId="6E7064CE" w14:textId="77777777">
      <w:pPr>
        <w:tabs>
          <w:tab w:val="left" w:pos="720"/>
          <w:tab w:val="right" w:pos="11070"/>
        </w:tabs>
        <w:spacing w:after="0" w:line="240" w:lineRule="auto"/>
        <w:rPr>
          <w:sz w:val="22"/>
        </w:rPr>
      </w:pPr>
      <w:r w:rsidRPr="00AB1A71">
        <w:rPr>
          <w:sz w:val="22"/>
        </w:rPr>
        <w:tab/>
      </w:r>
    </w:p>
    <w:p w:rsidRPr="00AB1A71" w:rsidR="00F17B86" w:rsidP="00F17B86" w:rsidRDefault="00F17B86" w14:paraId="68D827B9" w14:textId="47DA1BE9">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 w:val="22"/>
        </w:rPr>
      </w:pPr>
      <w:r w:rsidRPr="00AB1A71">
        <w:rPr>
          <w:sz w:val="22"/>
        </w:rPr>
        <w:t>Christine Fortunato, Ph.D., Project Officer</w:t>
      </w:r>
    </w:p>
    <w:p w:rsidR="00F17B86" w:rsidP="001B4A16" w:rsidRDefault="00F17B86" w14:paraId="4778CBD5" w14:textId="188BC1F2">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 w:val="22"/>
        </w:rPr>
      </w:pPr>
      <w:r w:rsidRPr="00AB1A71">
        <w:rPr>
          <w:sz w:val="22"/>
        </w:rPr>
        <w:t>Administration for Children and Families</w:t>
      </w:r>
    </w:p>
    <w:p w:rsidR="001B4A16" w:rsidP="001B4A16" w:rsidRDefault="001B4A16" w14:paraId="449C2E51" w14:textId="36A9A541">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 w:val="22"/>
        </w:rPr>
      </w:pPr>
    </w:p>
    <w:p w:rsidRPr="00AB1A71" w:rsidR="001B4A16" w:rsidP="001B4A16" w:rsidRDefault="001B4A16" w14:paraId="03D84604"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 w:val="22"/>
        </w:rPr>
      </w:pPr>
    </w:p>
    <w:p w:rsidRPr="00AB1A71" w:rsidR="00F17B86" w:rsidP="00F17B86" w:rsidRDefault="00F17B86" w14:paraId="00308C3D"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 w:val="22"/>
        </w:rPr>
      </w:pPr>
    </w:p>
    <w:tbl>
      <w:tblPr>
        <w:tblW w:w="5000" w:type="pct"/>
        <w:tblCellMar>
          <w:left w:w="0" w:type="dxa"/>
          <w:right w:w="0" w:type="dxa"/>
        </w:tblCellMar>
        <w:tblLook w:val="04A0" w:firstRow="1" w:lastRow="0" w:firstColumn="1" w:lastColumn="0" w:noHBand="0" w:noVBand="1"/>
      </w:tblPr>
      <w:tblGrid>
        <w:gridCol w:w="10780"/>
      </w:tblGrid>
      <w:tr w:rsidR="00F17B86" w:rsidTr="00D014CD" w14:paraId="38FCDED8" w14:textId="77777777">
        <w:trPr>
          <w:cantSplit/>
        </w:trPr>
        <w:tc>
          <w:tcPr>
            <w:tcW w:w="5000" w:type="pct"/>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F17B86" w:rsidP="00D014CD" w:rsidRDefault="00F17B86" w14:paraId="7784B411" w14:textId="2C88ACA6">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009F5F21">
              <w:t>0970-0202</w:t>
            </w:r>
            <w:r w:rsidRPr="00311B57">
              <w:t xml:space="preserve"> and the expiration date is XX/XX/XXXX.</w:t>
            </w:r>
          </w:p>
        </w:tc>
      </w:tr>
    </w:tbl>
    <w:p w:rsidR="0048650E" w:rsidRDefault="008731E3" w14:paraId="0829AF71" w14:textId="77777777"/>
    <w:sectPr w:rsidR="0048650E" w:rsidSect="00F17B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86"/>
    <w:rsid w:val="00173F88"/>
    <w:rsid w:val="001A177E"/>
    <w:rsid w:val="001B4A16"/>
    <w:rsid w:val="00246B36"/>
    <w:rsid w:val="0028224F"/>
    <w:rsid w:val="002E6B1B"/>
    <w:rsid w:val="00385EA5"/>
    <w:rsid w:val="004048C5"/>
    <w:rsid w:val="00437309"/>
    <w:rsid w:val="00491CB4"/>
    <w:rsid w:val="004E31E6"/>
    <w:rsid w:val="004E7C49"/>
    <w:rsid w:val="00527983"/>
    <w:rsid w:val="005336C5"/>
    <w:rsid w:val="00626B8F"/>
    <w:rsid w:val="007160C3"/>
    <w:rsid w:val="007610E3"/>
    <w:rsid w:val="007B0FA1"/>
    <w:rsid w:val="007B3C4A"/>
    <w:rsid w:val="008731E3"/>
    <w:rsid w:val="00887A25"/>
    <w:rsid w:val="00892482"/>
    <w:rsid w:val="008D72AD"/>
    <w:rsid w:val="00991B12"/>
    <w:rsid w:val="009B4CAD"/>
    <w:rsid w:val="009F5F21"/>
    <w:rsid w:val="00A87C9A"/>
    <w:rsid w:val="00AB1A71"/>
    <w:rsid w:val="00AD005D"/>
    <w:rsid w:val="00B4686F"/>
    <w:rsid w:val="00B560D6"/>
    <w:rsid w:val="00CF1577"/>
    <w:rsid w:val="00CF7C1B"/>
    <w:rsid w:val="00D36F6D"/>
    <w:rsid w:val="00D466A5"/>
    <w:rsid w:val="00DC7A7E"/>
    <w:rsid w:val="00E4045B"/>
    <w:rsid w:val="00F17B86"/>
    <w:rsid w:val="00FD1D5C"/>
    <w:rsid w:val="00FE089D"/>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7102"/>
  <w15:chartTrackingRefBased/>
  <w15:docId w15:val="{09B311CF-3878-481E-A8EF-17AB721F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86"/>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7B86"/>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17B86"/>
    <w:rPr>
      <w:rFonts w:ascii="Times New Roman" w:eastAsia="Times New Roman" w:hAnsi="Times New Roman" w:cs="Times New Roman"/>
      <w:sz w:val="20"/>
      <w:szCs w:val="20"/>
    </w:rPr>
  </w:style>
  <w:style w:type="paragraph" w:customStyle="1" w:styleId="scrnaddress">
    <w:name w:val="scrn address"/>
    <w:rsid w:val="00F17B86"/>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F17B86"/>
    <w:pPr>
      <w:pageBreakBefore/>
      <w:spacing w:before="240" w:after="240" w:line="240" w:lineRule="auto"/>
      <w:jc w:val="center"/>
    </w:pPr>
    <w:rPr>
      <w:rFonts w:cs="Times New Roman"/>
      <w:b/>
      <w:sz w:val="28"/>
    </w:rPr>
  </w:style>
  <w:style w:type="paragraph" w:customStyle="1" w:styleId="aboxtxt">
    <w:name w:val="abox_txt"/>
    <w:basedOn w:val="Normal"/>
    <w:qFormat/>
    <w:rsid w:val="00F17B86"/>
    <w:pPr>
      <w:spacing w:before="100" w:after="48"/>
    </w:pPr>
    <w:rPr>
      <w:rFonts w:cs="Times New Roman"/>
      <w:i/>
      <w:szCs w:val="20"/>
    </w:rPr>
  </w:style>
  <w:style w:type="paragraph" w:styleId="BalloonText">
    <w:name w:val="Balloon Text"/>
    <w:basedOn w:val="Normal"/>
    <w:link w:val="BalloonTextChar"/>
    <w:uiPriority w:val="99"/>
    <w:semiHidden/>
    <w:unhideWhenUsed/>
    <w:rsid w:val="00F17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86"/>
    <w:rPr>
      <w:rFonts w:ascii="Segoe UI" w:hAnsi="Segoe UI" w:cs="Segoe UI"/>
      <w:sz w:val="18"/>
      <w:szCs w:val="18"/>
    </w:rPr>
  </w:style>
  <w:style w:type="paragraph" w:styleId="ListParagraph">
    <w:name w:val="List Paragraph"/>
    <w:basedOn w:val="Normal"/>
    <w:link w:val="ListParagraphChar"/>
    <w:uiPriority w:val="34"/>
    <w:qFormat/>
    <w:rsid w:val="008D72AD"/>
    <w:pPr>
      <w:spacing w:after="0" w:line="240" w:lineRule="auto"/>
      <w:ind w:left="720"/>
    </w:pPr>
    <w:rPr>
      <w:rFonts w:eastAsia="Calibri" w:cs="Times New Roman"/>
      <w:sz w:val="24"/>
      <w:szCs w:val="24"/>
    </w:rPr>
  </w:style>
  <w:style w:type="character" w:customStyle="1" w:styleId="ListParagraphChar">
    <w:name w:val="List Paragraph Char"/>
    <w:link w:val="ListParagraph"/>
    <w:uiPriority w:val="34"/>
    <w:locked/>
    <w:rsid w:val="008D72AD"/>
    <w:rPr>
      <w:rFonts w:ascii="Times New Roman" w:eastAsia="Calibri" w:hAnsi="Times New Roman" w:cs="Times New Roman"/>
      <w:sz w:val="24"/>
      <w:szCs w:val="24"/>
    </w:rPr>
  </w:style>
  <w:style w:type="paragraph" w:styleId="BodyText">
    <w:name w:val="Body Text"/>
    <w:basedOn w:val="Normal"/>
    <w:link w:val="BodyTextChar"/>
    <w:uiPriority w:val="99"/>
    <w:unhideWhenUsed/>
    <w:rsid w:val="007160C3"/>
    <w:pPr>
      <w:spacing w:after="120" w:line="25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7160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Smith</dc:creator>
  <cp:keywords/>
  <dc:description/>
  <cp:lastModifiedBy>OPRE</cp:lastModifiedBy>
  <cp:revision>3</cp:revision>
  <dcterms:created xsi:type="dcterms:W3CDTF">2020-06-15T14:44:00Z</dcterms:created>
  <dcterms:modified xsi:type="dcterms:W3CDTF">2020-06-15T14:44:00Z</dcterms:modified>
</cp:coreProperties>
</file>