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C63" w:rsidP="00C90C63" w:rsidRDefault="00C90C63">
      <w:r>
        <w:t xml:space="preserve">As part of the COVID-19 Public Education Campaign market research efforts, the Current Events Tracker (CET) is a flexible survey vehicle designed for easy addition or removal of questions as applicable to the current environment. In this round, last week’s additional questions are removed; non-substantive additions include questions previously fielded regarding COVID-19 misinformation. Additionally, we are asking questions for the first time regarding likelihood of vaccination if required or fully approved by the FDA, reasons for only getting one of two required shots (for vaccines that require two doses), likelihood of getting a booster if they become necessary, and assessing the role of fear in needles on reluctance to vaccinate. </w:t>
      </w:r>
    </w:p>
    <w:p w:rsidR="00854C0A" w:rsidRDefault="00854C0A">
      <w:bookmarkStart w:name="_GoBack" w:id="0"/>
      <w:bookmarkEnd w:id="0"/>
    </w:p>
    <w:sectPr w:rsidR="00854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C63"/>
    <w:rsid w:val="00854C0A"/>
    <w:rsid w:val="00C90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697501-CA4E-456A-9249-3BAD2BB2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C63"/>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17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111</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Barnes, Gloria A (HHS/ASPA)</dc:creator>
  <cp:keywords/>
  <dc:description/>
  <cp:lastModifiedBy>Barnes, Gloria A (HHS/ASPA)</cp:lastModifiedBy>
  <cp:revision>1</cp:revision>
  <dcterms:created xsi:type="dcterms:W3CDTF">2021-07-22T14:54:00Z</dcterms:created>
  <dcterms:modified xsi:type="dcterms:W3CDTF">2021-07-22T14:55:00Z</dcterms:modified>
</cp:coreProperties>
</file>