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30EA" w:rsidP="009558C7" w:rsidRDefault="00FE30EA" w14:paraId="56D1CD16" w14:textId="4323F92F">
      <w:pPr>
        <w:pBdr>
          <w:bottom w:val="single" w:color="auto" w:sz="6" w:space="1"/>
        </w:pBdr>
        <w:tabs>
          <w:tab w:val="left" w:pos="2340"/>
          <w:tab w:val="left" w:pos="3240"/>
        </w:tabs>
        <w:jc w:val="center"/>
        <w:rPr>
          <w:b/>
          <w:bCs/>
          <w:sz w:val="28"/>
          <w:szCs w:val="24"/>
        </w:rPr>
      </w:pPr>
    </w:p>
    <w:p w:rsidR="00FE30EA" w:rsidP="009558C7" w:rsidRDefault="00FE30EA" w14:paraId="3633649F" w14:textId="77777777">
      <w:pPr>
        <w:tabs>
          <w:tab w:val="left" w:pos="2340"/>
          <w:tab w:val="left" w:pos="3240"/>
        </w:tabs>
        <w:jc w:val="center"/>
        <w:rPr>
          <w:b/>
          <w:bCs/>
          <w:sz w:val="28"/>
          <w:szCs w:val="24"/>
        </w:rPr>
      </w:pPr>
    </w:p>
    <w:p w:rsidRPr="00321D85" w:rsidR="00FE30EA" w:rsidP="009558C7" w:rsidRDefault="00FE30EA" w14:paraId="2762314E" w14:textId="6F20C27B">
      <w:pPr>
        <w:tabs>
          <w:tab w:val="left" w:pos="2340"/>
          <w:tab w:val="left" w:pos="3240"/>
        </w:tabs>
        <w:jc w:val="center"/>
        <w:rPr>
          <w:b/>
          <w:bCs/>
          <w:sz w:val="24"/>
          <w:szCs w:val="24"/>
        </w:rPr>
      </w:pPr>
      <w:r w:rsidRPr="00321D85">
        <w:rPr>
          <w:b/>
          <w:bCs/>
          <w:sz w:val="24"/>
          <w:szCs w:val="24"/>
        </w:rPr>
        <w:t>U.S. DEPARTMENT OF THE INTERIOR</w:t>
      </w:r>
    </w:p>
    <w:p w:rsidRPr="00321D85" w:rsidR="00FE30EA" w:rsidP="009558C7" w:rsidRDefault="00FE30EA" w14:paraId="60708922" w14:textId="77777777">
      <w:pPr>
        <w:tabs>
          <w:tab w:val="left" w:pos="2340"/>
          <w:tab w:val="left" w:pos="3240"/>
        </w:tabs>
        <w:jc w:val="center"/>
        <w:rPr>
          <w:b/>
          <w:bCs/>
          <w:sz w:val="24"/>
          <w:szCs w:val="24"/>
        </w:rPr>
      </w:pPr>
      <w:r w:rsidRPr="00321D85">
        <w:rPr>
          <w:b/>
          <w:bCs/>
          <w:sz w:val="24"/>
          <w:szCs w:val="24"/>
        </w:rPr>
        <w:t xml:space="preserve">BUREAU OF LAND MANAGEMENT </w:t>
      </w:r>
    </w:p>
    <w:p w:rsidRPr="00321D85" w:rsidR="00FE30EA" w:rsidP="009558C7" w:rsidRDefault="00FE30EA" w14:paraId="21FC8255" w14:textId="77777777">
      <w:pPr>
        <w:tabs>
          <w:tab w:val="left" w:pos="2340"/>
          <w:tab w:val="left" w:pos="3240"/>
        </w:tabs>
        <w:jc w:val="center"/>
        <w:rPr>
          <w:b/>
          <w:bCs/>
          <w:sz w:val="24"/>
          <w:szCs w:val="24"/>
        </w:rPr>
      </w:pPr>
    </w:p>
    <w:p w:rsidRPr="00321D85" w:rsidR="00FE30EA" w:rsidP="009558C7" w:rsidRDefault="00FE30EA" w14:paraId="6898ED4F" w14:textId="77777777">
      <w:pPr>
        <w:tabs>
          <w:tab w:val="left" w:pos="2340"/>
          <w:tab w:val="left" w:pos="3240"/>
        </w:tabs>
        <w:jc w:val="center"/>
        <w:rPr>
          <w:b/>
          <w:bCs/>
          <w:sz w:val="24"/>
          <w:szCs w:val="24"/>
        </w:rPr>
      </w:pPr>
      <w:r w:rsidRPr="00321D85">
        <w:rPr>
          <w:b/>
          <w:bCs/>
          <w:sz w:val="24"/>
          <w:szCs w:val="24"/>
        </w:rPr>
        <w:t>PAPERWORK REDUCTION ACT SUBMISSION</w:t>
      </w:r>
    </w:p>
    <w:p w:rsidRPr="00321D85" w:rsidR="009748CD" w:rsidP="00950253" w:rsidRDefault="009748CD" w14:paraId="7F80D573" w14:textId="6986A4BD">
      <w:pPr>
        <w:tabs>
          <w:tab w:val="left" w:pos="2340"/>
          <w:tab w:val="left" w:pos="3240"/>
        </w:tabs>
        <w:jc w:val="center"/>
        <w:rPr>
          <w:b/>
          <w:bCs/>
          <w:caps/>
          <w:sz w:val="24"/>
          <w:szCs w:val="24"/>
        </w:rPr>
      </w:pPr>
      <w:r w:rsidRPr="00321D85">
        <w:rPr>
          <w:b/>
          <w:bCs/>
          <w:caps/>
          <w:sz w:val="24"/>
          <w:szCs w:val="24"/>
        </w:rPr>
        <w:t xml:space="preserve">Supporting Statement </w:t>
      </w:r>
      <w:r w:rsidRPr="00321D85" w:rsidR="00950253">
        <w:rPr>
          <w:b/>
          <w:bCs/>
          <w:caps/>
          <w:sz w:val="24"/>
          <w:szCs w:val="24"/>
        </w:rPr>
        <w:t xml:space="preserve">PART </w:t>
      </w:r>
      <w:r w:rsidRPr="00321D85">
        <w:rPr>
          <w:b/>
          <w:bCs/>
          <w:caps/>
          <w:sz w:val="24"/>
          <w:szCs w:val="24"/>
        </w:rPr>
        <w:t xml:space="preserve">A </w:t>
      </w:r>
    </w:p>
    <w:p w:rsidRPr="00321D85" w:rsidR="009748CD" w:rsidP="009558C7" w:rsidRDefault="009748CD" w14:paraId="0C89A3A7" w14:textId="77777777">
      <w:pPr>
        <w:tabs>
          <w:tab w:val="left" w:pos="2340"/>
          <w:tab w:val="left" w:pos="3240"/>
        </w:tabs>
        <w:rPr>
          <w:b/>
          <w:bCs/>
          <w:caps/>
          <w:sz w:val="24"/>
          <w:szCs w:val="24"/>
        </w:rPr>
      </w:pPr>
    </w:p>
    <w:p w:rsidRPr="00321D85" w:rsidR="00972ED5" w:rsidP="00972ED5" w:rsidRDefault="00972ED5" w14:paraId="22D1AE14" w14:textId="05F77C6C">
      <w:pPr>
        <w:tabs>
          <w:tab w:val="left" w:pos="-1080"/>
          <w:tab w:val="left" w:pos="2340"/>
          <w:tab w:val="left" w:pos="3240"/>
        </w:tabs>
        <w:jc w:val="center"/>
        <w:rPr>
          <w:caps/>
          <w:sz w:val="24"/>
          <w:szCs w:val="24"/>
        </w:rPr>
      </w:pPr>
      <w:r w:rsidRPr="00321D85">
        <w:rPr>
          <w:b/>
          <w:bCs/>
          <w:caps/>
          <w:sz w:val="24"/>
          <w:szCs w:val="24"/>
        </w:rPr>
        <w:t>Surveys and Focus Groups to Support Outcomes-Focused Management</w:t>
      </w:r>
      <w:r w:rsidRPr="00321D85" w:rsidR="006C7692">
        <w:rPr>
          <w:b/>
          <w:bCs/>
          <w:caps/>
          <w:sz w:val="24"/>
          <w:szCs w:val="24"/>
        </w:rPr>
        <w:t xml:space="preserve"> (RECREATION SURVEY</w:t>
      </w:r>
      <w:r w:rsidRPr="00321D85" w:rsidR="009B4928">
        <w:rPr>
          <w:b/>
          <w:bCs/>
          <w:caps/>
          <w:sz w:val="24"/>
          <w:szCs w:val="24"/>
        </w:rPr>
        <w:t xml:space="preserve"> and Focused Groups</w:t>
      </w:r>
      <w:r w:rsidRPr="00321D85" w:rsidR="006C7692">
        <w:rPr>
          <w:b/>
          <w:bCs/>
          <w:caps/>
          <w:sz w:val="24"/>
          <w:szCs w:val="24"/>
        </w:rPr>
        <w:t>)</w:t>
      </w:r>
    </w:p>
    <w:p w:rsidRPr="00321D85" w:rsidR="00972ED5" w:rsidP="009558C7" w:rsidRDefault="00972ED5" w14:paraId="312CE81F" w14:textId="77777777">
      <w:pPr>
        <w:pBdr>
          <w:bottom w:val="single" w:color="auto" w:sz="6" w:space="1"/>
        </w:pBdr>
        <w:tabs>
          <w:tab w:val="left" w:pos="2340"/>
          <w:tab w:val="left" w:pos="3240"/>
        </w:tabs>
        <w:jc w:val="center"/>
        <w:rPr>
          <w:b/>
          <w:bCs/>
          <w:caps/>
          <w:sz w:val="24"/>
          <w:szCs w:val="24"/>
        </w:rPr>
      </w:pPr>
    </w:p>
    <w:p w:rsidRPr="00321D85" w:rsidR="009748CD" w:rsidP="009558C7" w:rsidRDefault="009748CD" w14:paraId="1757FAE3" w14:textId="58600C42">
      <w:pPr>
        <w:pBdr>
          <w:bottom w:val="single" w:color="auto" w:sz="6" w:space="1"/>
        </w:pBdr>
        <w:tabs>
          <w:tab w:val="left" w:pos="2340"/>
          <w:tab w:val="left" w:pos="3240"/>
        </w:tabs>
        <w:jc w:val="center"/>
        <w:rPr>
          <w:b/>
          <w:bCs/>
          <w:caps/>
          <w:sz w:val="24"/>
          <w:szCs w:val="24"/>
        </w:rPr>
      </w:pPr>
      <w:r w:rsidRPr="00321D85">
        <w:rPr>
          <w:b/>
          <w:bCs/>
          <w:caps/>
          <w:sz w:val="24"/>
          <w:szCs w:val="24"/>
        </w:rPr>
        <w:t xml:space="preserve">OMB Control Number </w:t>
      </w:r>
      <w:r w:rsidRPr="00321D85" w:rsidR="006B108A">
        <w:rPr>
          <w:b/>
          <w:bCs/>
          <w:caps/>
          <w:sz w:val="24"/>
          <w:szCs w:val="24"/>
        </w:rPr>
        <w:t>1004</w:t>
      </w:r>
      <w:r w:rsidRPr="00321D85">
        <w:rPr>
          <w:b/>
          <w:bCs/>
          <w:caps/>
          <w:sz w:val="24"/>
          <w:szCs w:val="24"/>
        </w:rPr>
        <w:t>-</w:t>
      </w:r>
      <w:r w:rsidR="00F239CC">
        <w:rPr>
          <w:b/>
          <w:bCs/>
          <w:caps/>
          <w:sz w:val="24"/>
          <w:szCs w:val="24"/>
        </w:rPr>
        <w:t>0NEW</w:t>
      </w:r>
    </w:p>
    <w:p w:rsidR="00972ED5" w:rsidP="009558C7" w:rsidRDefault="00972ED5" w14:paraId="19D51602" w14:textId="77777777">
      <w:pPr>
        <w:pBdr>
          <w:bottom w:val="single" w:color="auto" w:sz="6" w:space="1"/>
        </w:pBdr>
        <w:tabs>
          <w:tab w:val="left" w:pos="2340"/>
          <w:tab w:val="left" w:pos="3240"/>
        </w:tabs>
        <w:jc w:val="center"/>
        <w:rPr>
          <w:b/>
          <w:bCs/>
          <w:caps/>
          <w:sz w:val="28"/>
          <w:szCs w:val="24"/>
        </w:rPr>
      </w:pPr>
    </w:p>
    <w:p w:rsidRPr="00950253" w:rsidR="00972ED5" w:rsidP="009558C7" w:rsidRDefault="00972ED5" w14:paraId="743D9C0C" w14:textId="77777777">
      <w:pPr>
        <w:tabs>
          <w:tab w:val="left" w:pos="2340"/>
          <w:tab w:val="left" w:pos="3240"/>
        </w:tabs>
        <w:jc w:val="center"/>
        <w:rPr>
          <w:b/>
          <w:bCs/>
          <w:caps/>
          <w:sz w:val="28"/>
          <w:szCs w:val="24"/>
        </w:rPr>
      </w:pPr>
    </w:p>
    <w:p w:rsidR="009748CD" w:rsidP="009558C7" w:rsidRDefault="009748CD" w14:paraId="2C1A38F1" w14:textId="274CA78F">
      <w:pPr>
        <w:tabs>
          <w:tab w:val="left" w:pos="2340"/>
          <w:tab w:val="left" w:pos="3240"/>
        </w:tabs>
        <w:rPr>
          <w:sz w:val="24"/>
          <w:szCs w:val="24"/>
        </w:rPr>
      </w:pPr>
      <w:r w:rsidRPr="00B56E4C">
        <w:rPr>
          <w:b/>
          <w:bCs/>
          <w:sz w:val="24"/>
          <w:szCs w:val="24"/>
        </w:rPr>
        <w:t xml:space="preserve">Terms of Clearance.  </w:t>
      </w:r>
      <w:r w:rsidRPr="00972ED5" w:rsidR="00972ED5">
        <w:rPr>
          <w:sz w:val="24"/>
          <w:szCs w:val="24"/>
        </w:rPr>
        <w:t xml:space="preserve">Not applicable. </w:t>
      </w:r>
      <w:r w:rsidRPr="00972ED5">
        <w:rPr>
          <w:sz w:val="24"/>
          <w:szCs w:val="24"/>
        </w:rPr>
        <w:t xml:space="preserve">This is a new </w:t>
      </w:r>
      <w:r w:rsidRPr="00972ED5" w:rsidR="00972ED5">
        <w:rPr>
          <w:sz w:val="24"/>
          <w:szCs w:val="24"/>
        </w:rPr>
        <w:t xml:space="preserve">information </w:t>
      </w:r>
      <w:r w:rsidRPr="00972ED5">
        <w:rPr>
          <w:sz w:val="24"/>
          <w:szCs w:val="24"/>
        </w:rPr>
        <w:t>collection</w:t>
      </w:r>
      <w:r w:rsidRPr="00972ED5" w:rsidR="00972ED5">
        <w:rPr>
          <w:sz w:val="24"/>
          <w:szCs w:val="24"/>
        </w:rPr>
        <w:t xml:space="preserve"> request</w:t>
      </w:r>
      <w:r w:rsidRPr="00972ED5">
        <w:rPr>
          <w:sz w:val="24"/>
          <w:szCs w:val="24"/>
        </w:rPr>
        <w:t>.</w:t>
      </w:r>
    </w:p>
    <w:p w:rsidR="00972ED5" w:rsidP="009558C7" w:rsidRDefault="00972ED5" w14:paraId="42C4E407" w14:textId="1A4CFF9F">
      <w:pPr>
        <w:tabs>
          <w:tab w:val="left" w:pos="2340"/>
          <w:tab w:val="left" w:pos="3240"/>
        </w:tabs>
        <w:rPr>
          <w:sz w:val="24"/>
          <w:szCs w:val="24"/>
        </w:rPr>
      </w:pPr>
    </w:p>
    <w:p w:rsidRPr="00972ED5" w:rsidR="00972ED5" w:rsidP="009558C7" w:rsidRDefault="00972ED5" w14:paraId="16F73C00" w14:textId="2EFFAB43">
      <w:pPr>
        <w:tabs>
          <w:tab w:val="left" w:pos="2340"/>
          <w:tab w:val="left" w:pos="3240"/>
        </w:tabs>
        <w:rPr>
          <w:b/>
          <w:bCs/>
          <w:color w:val="0000FF"/>
          <w:sz w:val="24"/>
          <w:szCs w:val="24"/>
        </w:rPr>
      </w:pPr>
      <w:r w:rsidRPr="00972ED5">
        <w:rPr>
          <w:b/>
          <w:bCs/>
          <w:sz w:val="24"/>
          <w:szCs w:val="24"/>
        </w:rPr>
        <w:t xml:space="preserve">Abstract: </w:t>
      </w:r>
      <w:r w:rsidRPr="002F5346" w:rsidR="002F5346">
        <w:rPr>
          <w:bCs/>
          <w:sz w:val="24"/>
          <w:szCs w:val="24"/>
        </w:rPr>
        <w:t xml:space="preserve"> Information will be collected from visitors of public lands and community members near public lands. </w:t>
      </w:r>
      <w:r w:rsidR="00F85DA6">
        <w:rPr>
          <w:bCs/>
          <w:sz w:val="24"/>
          <w:szCs w:val="24"/>
        </w:rPr>
        <w:t xml:space="preserve"> </w:t>
      </w:r>
      <w:r w:rsidRPr="002F5346" w:rsidR="002F5346">
        <w:rPr>
          <w:bCs/>
          <w:sz w:val="24"/>
          <w:szCs w:val="24"/>
        </w:rPr>
        <w:t>Information gathered from visitors and local community residen</w:t>
      </w:r>
      <w:r w:rsidR="005647E4">
        <w:rPr>
          <w:bCs/>
          <w:sz w:val="24"/>
          <w:szCs w:val="24"/>
        </w:rPr>
        <w:t>ts</w:t>
      </w:r>
      <w:r w:rsidRPr="002F5346" w:rsidR="002F5346">
        <w:rPr>
          <w:bCs/>
          <w:sz w:val="24"/>
          <w:szCs w:val="24"/>
        </w:rPr>
        <w:t xml:space="preserve"> will be used to inform planning decisions</w:t>
      </w:r>
      <w:r w:rsidR="00AA2F93">
        <w:rPr>
          <w:bCs/>
          <w:sz w:val="24"/>
          <w:szCs w:val="24"/>
        </w:rPr>
        <w:t xml:space="preserve"> in support of BLM’s Planning for Recreation and Visitor Services Handbook H-8320-1</w:t>
      </w:r>
      <w:r w:rsidRPr="002F5346" w:rsidR="002F5346">
        <w:rPr>
          <w:bCs/>
          <w:sz w:val="24"/>
          <w:szCs w:val="24"/>
        </w:rPr>
        <w:t>.</w:t>
      </w:r>
    </w:p>
    <w:p w:rsidR="009748CD" w:rsidP="009558C7" w:rsidRDefault="009748CD" w14:paraId="05073073" w14:textId="3071167E">
      <w:pPr>
        <w:tabs>
          <w:tab w:val="left" w:pos="2340"/>
          <w:tab w:val="left" w:pos="3240"/>
        </w:tabs>
        <w:rPr>
          <w:b/>
          <w:bCs/>
          <w:sz w:val="24"/>
          <w:szCs w:val="24"/>
        </w:rPr>
      </w:pPr>
    </w:p>
    <w:p w:rsidR="00972ED5" w:rsidP="009558C7" w:rsidRDefault="00972ED5" w14:paraId="7D78AA66" w14:textId="5A851BB5">
      <w:pPr>
        <w:tabs>
          <w:tab w:val="left" w:pos="2340"/>
          <w:tab w:val="left" w:pos="3240"/>
        </w:tabs>
        <w:rPr>
          <w:b/>
          <w:bCs/>
          <w:sz w:val="24"/>
          <w:szCs w:val="24"/>
        </w:rPr>
      </w:pPr>
      <w:r>
        <w:rPr>
          <w:b/>
          <w:bCs/>
          <w:sz w:val="24"/>
          <w:szCs w:val="24"/>
        </w:rPr>
        <w:t>JUSTIFICATION</w:t>
      </w:r>
    </w:p>
    <w:p w:rsidRPr="00B56E4C" w:rsidR="00972ED5" w:rsidP="009558C7" w:rsidRDefault="00972ED5" w14:paraId="3F84CEAA" w14:textId="77777777">
      <w:pPr>
        <w:tabs>
          <w:tab w:val="left" w:pos="2340"/>
          <w:tab w:val="left" w:pos="3240"/>
        </w:tabs>
        <w:rPr>
          <w:b/>
          <w:bCs/>
          <w:sz w:val="24"/>
          <w:szCs w:val="24"/>
        </w:rPr>
      </w:pPr>
    </w:p>
    <w:p w:rsidRPr="009652C8" w:rsidR="009748CD" w:rsidP="009558C7" w:rsidRDefault="009652C8" w14:paraId="7631E18B" w14:textId="63BB50EB">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9652C8">
        <w:rPr>
          <w:b/>
          <w:sz w:val="24"/>
          <w:szCs w:val="24"/>
        </w:rPr>
        <w:t>Explain the circumstances that make the collection of information necessary.  Identify any legal or administrative requirements that necessitate the collection.</w:t>
      </w:r>
    </w:p>
    <w:p w:rsidRPr="00B56E4C" w:rsidR="009748CD" w:rsidP="009558C7" w:rsidRDefault="009748CD" w14:paraId="72A684CF" w14:textId="77777777">
      <w:pPr>
        <w:tabs>
          <w:tab w:val="left" w:pos="2340"/>
          <w:tab w:val="left" w:pos="3240"/>
        </w:tabs>
        <w:ind w:left="360" w:hanging="360"/>
        <w:rPr>
          <w:b/>
          <w:bCs/>
          <w:sz w:val="24"/>
          <w:szCs w:val="24"/>
        </w:rPr>
      </w:pPr>
    </w:p>
    <w:p w:rsidR="000233B7" w:rsidP="00C82F43" w:rsidRDefault="000233B7" w14:paraId="6F18D60F" w14:textId="4ABD9C09">
      <w:pPr>
        <w:widowControl/>
        <w:rPr>
          <w:rFonts w:eastAsiaTheme="minorHAnsi"/>
          <w:sz w:val="24"/>
          <w:szCs w:val="24"/>
        </w:rPr>
      </w:pPr>
      <w:r>
        <w:rPr>
          <w:rFonts w:eastAsiaTheme="minorHAnsi"/>
          <w:sz w:val="24"/>
          <w:szCs w:val="24"/>
        </w:rPr>
        <w:t xml:space="preserve">The Bureau of Land Management (BLM) manages over 245 million acres of public lands, mostly in the 12 western states, including Alaska.  Although there is a rich history of livestock grazing, mineral development and wildlife management, recreation has become an increasingly important </w:t>
      </w:r>
      <w:r w:rsidR="00BC481A">
        <w:rPr>
          <w:rFonts w:eastAsiaTheme="minorHAnsi"/>
          <w:sz w:val="24"/>
          <w:szCs w:val="24"/>
        </w:rPr>
        <w:t xml:space="preserve">component in public land management.  Extremely diverse types of recreational activities have grown in popularity, </w:t>
      </w:r>
      <w:r w:rsidRPr="004F4283" w:rsidR="004F4283">
        <w:rPr>
          <w:rFonts w:eastAsiaTheme="minorHAnsi"/>
          <w:sz w:val="24"/>
          <w:szCs w:val="24"/>
        </w:rPr>
        <w:t xml:space="preserve">e.g., </w:t>
      </w:r>
      <w:r w:rsidRPr="004F4283" w:rsidR="004F4283">
        <w:rPr>
          <w:sz w:val="24"/>
          <w:szCs w:val="24"/>
        </w:rPr>
        <w:t>E-biking, drone flying, geocaching, BASE jumping</w:t>
      </w:r>
      <w:r w:rsidRPr="004F4283" w:rsidR="004F4283">
        <w:rPr>
          <w:rFonts w:eastAsiaTheme="minorHAnsi"/>
          <w:sz w:val="24"/>
          <w:szCs w:val="24"/>
        </w:rPr>
        <w:t>,</w:t>
      </w:r>
      <w:r w:rsidR="004F4283">
        <w:rPr>
          <w:rFonts w:eastAsiaTheme="minorHAnsi"/>
          <w:sz w:val="24"/>
          <w:szCs w:val="24"/>
        </w:rPr>
        <w:t xml:space="preserve"> </w:t>
      </w:r>
      <w:r w:rsidR="00BC481A">
        <w:rPr>
          <w:rFonts w:eastAsiaTheme="minorHAnsi"/>
          <w:sz w:val="24"/>
          <w:szCs w:val="24"/>
        </w:rPr>
        <w:t xml:space="preserve">making managing recreation in a multiple use context even more challenging.  Additionally, the proximity of public lands to the expanding urban centers of the west </w:t>
      </w:r>
      <w:r w:rsidR="0052680B">
        <w:rPr>
          <w:rFonts w:eastAsiaTheme="minorHAnsi"/>
          <w:sz w:val="24"/>
          <w:szCs w:val="24"/>
        </w:rPr>
        <w:t>makes</w:t>
      </w:r>
      <w:r w:rsidR="00BC481A">
        <w:rPr>
          <w:rFonts w:eastAsiaTheme="minorHAnsi"/>
          <w:sz w:val="24"/>
          <w:szCs w:val="24"/>
        </w:rPr>
        <w:t xml:space="preserve"> working closely with adjacent communities essential.</w:t>
      </w:r>
    </w:p>
    <w:p w:rsidR="00990ADC" w:rsidP="00A35310" w:rsidRDefault="00990ADC" w14:paraId="5B09F4A0" w14:textId="77777777">
      <w:pPr>
        <w:tabs>
          <w:tab w:val="left" w:pos="2340"/>
          <w:tab w:val="left" w:pos="3240"/>
        </w:tabs>
        <w:rPr>
          <w:rFonts w:eastAsiaTheme="minorHAnsi"/>
          <w:sz w:val="24"/>
          <w:szCs w:val="24"/>
        </w:rPr>
      </w:pPr>
    </w:p>
    <w:p w:rsidRPr="00205323" w:rsidR="00205323" w:rsidP="00A35310" w:rsidRDefault="00C82F43" w14:paraId="7993C3EC" w14:textId="735FE36B">
      <w:pPr>
        <w:tabs>
          <w:tab w:val="left" w:pos="2340"/>
          <w:tab w:val="left" w:pos="3240"/>
        </w:tabs>
        <w:rPr>
          <w:sz w:val="24"/>
          <w:szCs w:val="24"/>
        </w:rPr>
      </w:pPr>
      <w:r>
        <w:rPr>
          <w:rFonts w:eastAsiaTheme="minorHAnsi"/>
          <w:sz w:val="24"/>
          <w:szCs w:val="24"/>
        </w:rPr>
        <w:t>In the last several decades, there has been a growing recognition of how recreation contributes to quality of life, economy, society, and environment</w:t>
      </w:r>
      <w:r w:rsidR="00FE2C94">
        <w:rPr>
          <w:rFonts w:eastAsiaTheme="minorHAnsi"/>
          <w:sz w:val="24"/>
          <w:szCs w:val="24"/>
        </w:rPr>
        <w:t>.</w:t>
      </w:r>
      <w:r w:rsidR="0052680B">
        <w:rPr>
          <w:rFonts w:eastAsiaTheme="minorHAnsi"/>
          <w:sz w:val="24"/>
          <w:szCs w:val="24"/>
        </w:rPr>
        <w:t xml:space="preserve"> </w:t>
      </w:r>
      <w:r w:rsidR="005647E4">
        <w:rPr>
          <w:rFonts w:eastAsiaTheme="minorHAnsi"/>
          <w:sz w:val="24"/>
          <w:szCs w:val="24"/>
        </w:rPr>
        <w:t xml:space="preserve"> </w:t>
      </w:r>
      <w:r w:rsidR="0052680B">
        <w:rPr>
          <w:rFonts w:eastAsiaTheme="minorHAnsi"/>
          <w:sz w:val="24"/>
          <w:szCs w:val="24"/>
        </w:rPr>
        <w:t xml:space="preserve">These are generally referred to as beneficial outcomes.  The BLM has developed an outcomes-focused management </w:t>
      </w:r>
      <w:r w:rsidR="009E583D">
        <w:rPr>
          <w:rFonts w:eastAsiaTheme="minorHAnsi"/>
          <w:sz w:val="24"/>
          <w:szCs w:val="24"/>
        </w:rPr>
        <w:t xml:space="preserve">(OFM) </w:t>
      </w:r>
      <w:r w:rsidR="0052680B">
        <w:rPr>
          <w:rFonts w:eastAsiaTheme="minorHAnsi"/>
          <w:sz w:val="24"/>
          <w:szCs w:val="24"/>
        </w:rPr>
        <w:t xml:space="preserve">framework that recognizes and manages for identified </w:t>
      </w:r>
      <w:r w:rsidR="00205323">
        <w:rPr>
          <w:rFonts w:eastAsiaTheme="minorHAnsi"/>
          <w:sz w:val="24"/>
          <w:szCs w:val="24"/>
        </w:rPr>
        <w:t xml:space="preserve">positive </w:t>
      </w:r>
      <w:r w:rsidR="0052680B">
        <w:rPr>
          <w:rFonts w:eastAsiaTheme="minorHAnsi"/>
          <w:sz w:val="24"/>
          <w:szCs w:val="24"/>
        </w:rPr>
        <w:t>outcomes</w:t>
      </w:r>
      <w:r w:rsidR="00205323">
        <w:rPr>
          <w:rFonts w:eastAsiaTheme="minorHAnsi"/>
          <w:sz w:val="24"/>
          <w:szCs w:val="24"/>
        </w:rPr>
        <w:t xml:space="preserve"> gained from engaging in recreational experiences. </w:t>
      </w:r>
      <w:r w:rsidR="005647E4">
        <w:rPr>
          <w:rFonts w:eastAsiaTheme="minorHAnsi"/>
          <w:sz w:val="24"/>
          <w:szCs w:val="24"/>
        </w:rPr>
        <w:t xml:space="preserve"> </w:t>
      </w:r>
      <w:r w:rsidRPr="00205323" w:rsidR="00205323">
        <w:rPr>
          <w:sz w:val="24"/>
          <w:szCs w:val="24"/>
        </w:rPr>
        <w:t xml:space="preserve">An individual’s ability to obtain specific recreational outcomes is highly dependent on the presence of the physical, social, and operational recreation setting characteristics that support those outcomes. </w:t>
      </w:r>
      <w:r w:rsidR="005647E4">
        <w:rPr>
          <w:sz w:val="24"/>
          <w:szCs w:val="24"/>
        </w:rPr>
        <w:t xml:space="preserve"> </w:t>
      </w:r>
      <w:r w:rsidRPr="00205323" w:rsidR="00205323">
        <w:rPr>
          <w:sz w:val="24"/>
          <w:szCs w:val="24"/>
        </w:rPr>
        <w:t>In order to incorporate outcomes-focused management into recreation planning, it is critical to understand the relationship between outcomes, recreation settings, actions, and decisions.</w:t>
      </w:r>
      <w:r w:rsidRPr="00A35310" w:rsidR="00A35310">
        <w:rPr>
          <w:spacing w:val="-1"/>
          <w:sz w:val="24"/>
          <w:szCs w:val="24"/>
        </w:rPr>
        <w:t xml:space="preserve"> </w:t>
      </w:r>
      <w:r w:rsidR="005647E4">
        <w:rPr>
          <w:spacing w:val="-1"/>
          <w:sz w:val="24"/>
          <w:szCs w:val="24"/>
        </w:rPr>
        <w:t xml:space="preserve"> </w:t>
      </w:r>
      <w:r w:rsidR="00A35310">
        <w:rPr>
          <w:spacing w:val="-1"/>
          <w:sz w:val="24"/>
          <w:szCs w:val="24"/>
        </w:rPr>
        <w:t>Surveys and focus groups are needed to provide valuable input from visitors and local community residents in order to develop management objectives and planning decisions for</w:t>
      </w:r>
      <w:r w:rsidR="003F0820">
        <w:rPr>
          <w:spacing w:val="-1"/>
          <w:sz w:val="24"/>
          <w:szCs w:val="24"/>
        </w:rPr>
        <w:t xml:space="preserve"> Resource Management Areas (</w:t>
      </w:r>
      <w:r w:rsidR="00A35310">
        <w:rPr>
          <w:spacing w:val="-1"/>
          <w:sz w:val="24"/>
          <w:szCs w:val="24"/>
        </w:rPr>
        <w:t>RMA</w:t>
      </w:r>
      <w:r w:rsidR="003F0820">
        <w:rPr>
          <w:spacing w:val="-1"/>
          <w:sz w:val="24"/>
          <w:szCs w:val="24"/>
        </w:rPr>
        <w:t>)</w:t>
      </w:r>
      <w:r w:rsidR="00A35310">
        <w:rPr>
          <w:spacing w:val="-1"/>
          <w:sz w:val="24"/>
          <w:szCs w:val="24"/>
        </w:rPr>
        <w:t>.</w:t>
      </w:r>
    </w:p>
    <w:p w:rsidR="00990ADC" w:rsidP="009558C7" w:rsidRDefault="00990ADC" w14:paraId="27FA8680" w14:textId="77777777">
      <w:pPr>
        <w:tabs>
          <w:tab w:val="left" w:pos="2340"/>
          <w:tab w:val="left" w:pos="3240"/>
        </w:tabs>
        <w:rPr>
          <w:sz w:val="24"/>
          <w:szCs w:val="24"/>
        </w:rPr>
      </w:pPr>
    </w:p>
    <w:p w:rsidRPr="00B56E4C" w:rsidR="00441819" w:rsidP="009558C7" w:rsidRDefault="00441819" w14:paraId="22BBC926" w14:textId="2159F1DF">
      <w:pPr>
        <w:tabs>
          <w:tab w:val="left" w:pos="2340"/>
          <w:tab w:val="left" w:pos="3240"/>
        </w:tabs>
        <w:rPr>
          <w:sz w:val="24"/>
          <w:szCs w:val="24"/>
        </w:rPr>
      </w:pPr>
      <w:r w:rsidRPr="00B56E4C">
        <w:rPr>
          <w:sz w:val="24"/>
          <w:szCs w:val="24"/>
        </w:rPr>
        <w:t xml:space="preserve">The Planning for Recreation and Visitor Services Handbook was developed to </w:t>
      </w:r>
      <w:r w:rsidR="00EC7B16">
        <w:rPr>
          <w:sz w:val="24"/>
          <w:szCs w:val="24"/>
        </w:rPr>
        <w:t>provide guidance</w:t>
      </w:r>
      <w:r w:rsidRPr="00B56E4C" w:rsidR="00EC7B16">
        <w:rPr>
          <w:sz w:val="24"/>
          <w:szCs w:val="24"/>
        </w:rPr>
        <w:t xml:space="preserve"> </w:t>
      </w:r>
      <w:r w:rsidRPr="00B56E4C">
        <w:rPr>
          <w:sz w:val="24"/>
          <w:szCs w:val="24"/>
        </w:rPr>
        <w:t>in the planning and management of recreation and visitor services on public lands and adjacent waters.</w:t>
      </w:r>
      <w:r w:rsidR="00AB3386">
        <w:rPr>
          <w:sz w:val="24"/>
          <w:szCs w:val="24"/>
        </w:rPr>
        <w:t xml:space="preserve"> </w:t>
      </w:r>
      <w:r w:rsidRPr="00B56E4C">
        <w:rPr>
          <w:sz w:val="24"/>
          <w:szCs w:val="24"/>
        </w:rPr>
        <w:t xml:space="preserve"> This handbook provides </w:t>
      </w:r>
      <w:r w:rsidR="00A35310">
        <w:rPr>
          <w:sz w:val="24"/>
          <w:szCs w:val="24"/>
        </w:rPr>
        <w:t xml:space="preserve">an </w:t>
      </w:r>
      <w:r w:rsidR="009E583D">
        <w:rPr>
          <w:sz w:val="24"/>
          <w:szCs w:val="24"/>
        </w:rPr>
        <w:t>OFM</w:t>
      </w:r>
      <w:r w:rsidR="00A35310">
        <w:rPr>
          <w:sz w:val="24"/>
          <w:szCs w:val="24"/>
        </w:rPr>
        <w:t xml:space="preserve"> framework and </w:t>
      </w:r>
      <w:r w:rsidRPr="00B56E4C">
        <w:rPr>
          <w:sz w:val="24"/>
          <w:szCs w:val="24"/>
        </w:rPr>
        <w:t>planning guidance at the land use plan (LUP) and implementation level.</w:t>
      </w:r>
      <w:r w:rsidR="00AB3386">
        <w:rPr>
          <w:sz w:val="24"/>
          <w:szCs w:val="24"/>
        </w:rPr>
        <w:t xml:space="preserve"> </w:t>
      </w:r>
      <w:r w:rsidRPr="00B56E4C">
        <w:rPr>
          <w:sz w:val="24"/>
          <w:szCs w:val="24"/>
        </w:rPr>
        <w:t xml:space="preserve"> This handbook also supports the policies in BLM Manual 8320, “Planning for Recreation and Visitor Services,” and related program guidance in BLM Handbook H-1601-1, “Land Use Planning.”</w:t>
      </w:r>
      <w:r w:rsidR="009E583D">
        <w:rPr>
          <w:sz w:val="24"/>
          <w:szCs w:val="24"/>
        </w:rPr>
        <w:t xml:space="preserve">  Data are needed to implement OFM; the data resulting from the surveys and focus groups outlined in this Information Collection Request will assist BLM managers in fulfilling the protocols specified in these </w:t>
      </w:r>
      <w:r w:rsidR="00B06B82">
        <w:rPr>
          <w:sz w:val="24"/>
          <w:szCs w:val="24"/>
        </w:rPr>
        <w:t xml:space="preserve">handbooks and </w:t>
      </w:r>
      <w:r w:rsidR="009E583D">
        <w:rPr>
          <w:sz w:val="24"/>
          <w:szCs w:val="24"/>
        </w:rPr>
        <w:t xml:space="preserve">manuals. </w:t>
      </w:r>
    </w:p>
    <w:p w:rsidRPr="00B56E4C" w:rsidR="00441819" w:rsidP="009558C7" w:rsidRDefault="00441819" w14:paraId="19206C88" w14:textId="77777777">
      <w:pPr>
        <w:tabs>
          <w:tab w:val="left" w:pos="2340"/>
          <w:tab w:val="left" w:pos="3240"/>
        </w:tabs>
        <w:rPr>
          <w:bCs/>
          <w:sz w:val="24"/>
          <w:szCs w:val="24"/>
        </w:rPr>
      </w:pPr>
    </w:p>
    <w:p w:rsidRPr="00B56E4C" w:rsidR="000542E1" w:rsidP="009558C7" w:rsidRDefault="000542E1" w14:paraId="69CB65B5" w14:textId="77777777">
      <w:pPr>
        <w:tabs>
          <w:tab w:val="left" w:pos="2340"/>
          <w:tab w:val="left" w:pos="3240"/>
        </w:tabs>
        <w:rPr>
          <w:bCs/>
          <w:sz w:val="24"/>
          <w:szCs w:val="24"/>
        </w:rPr>
      </w:pPr>
      <w:r w:rsidRPr="00B56E4C">
        <w:rPr>
          <w:bCs/>
          <w:sz w:val="24"/>
          <w:szCs w:val="24"/>
        </w:rPr>
        <w:t>The legal authority relevant to recreation management as highlighted in the above manuals and handbooks includes:</w:t>
      </w:r>
    </w:p>
    <w:p w:rsidRPr="00B56E4C" w:rsidR="00B56E4C" w:rsidP="009558C7" w:rsidRDefault="00B56E4C" w14:paraId="7DA4FEC3" w14:textId="77777777">
      <w:pPr>
        <w:rPr>
          <w:bCs/>
          <w:sz w:val="24"/>
          <w:szCs w:val="24"/>
        </w:rPr>
      </w:pPr>
    </w:p>
    <w:p w:rsidRPr="00B56E4C" w:rsidR="000E073D" w:rsidP="00A55D96" w:rsidRDefault="00A55D96" w14:paraId="45E0C824" w14:textId="12A0CB43">
      <w:pPr>
        <w:pStyle w:val="BodyText"/>
        <w:tabs>
          <w:tab w:val="left" w:pos="2340"/>
          <w:tab w:val="left" w:pos="3240"/>
        </w:tabs>
        <w:ind w:left="0"/>
        <w:rPr>
          <w:rFonts w:cs="Times New Roman"/>
        </w:rPr>
      </w:pPr>
      <w:r>
        <w:rPr>
          <w:rFonts w:cs="Times New Roman"/>
          <w:spacing w:val="-2"/>
          <w:u w:val="single" w:color="000000"/>
        </w:rPr>
        <w:t xml:space="preserve">Subchapters I and II of the </w:t>
      </w:r>
      <w:r w:rsidRPr="00B56E4C" w:rsidR="000E073D">
        <w:rPr>
          <w:rFonts w:cs="Times New Roman"/>
          <w:spacing w:val="-2"/>
          <w:u w:val="single" w:color="000000"/>
        </w:rPr>
        <w:t>F</w:t>
      </w:r>
      <w:r w:rsidRPr="00B56E4C" w:rsidR="000E073D">
        <w:rPr>
          <w:rFonts w:cs="Times New Roman"/>
          <w:spacing w:val="-1"/>
          <w:u w:val="single" w:color="000000"/>
        </w:rPr>
        <w:t>e</w:t>
      </w:r>
      <w:r w:rsidRPr="00B56E4C" w:rsidR="000E073D">
        <w:rPr>
          <w:rFonts w:cs="Times New Roman"/>
          <w:u w:val="single" w:color="000000"/>
        </w:rPr>
        <w:t>d</w:t>
      </w:r>
      <w:r w:rsidRPr="00B56E4C" w:rsidR="000E073D">
        <w:rPr>
          <w:rFonts w:cs="Times New Roman"/>
          <w:spacing w:val="1"/>
          <w:u w:val="single" w:color="000000"/>
        </w:rPr>
        <w:t>e</w:t>
      </w:r>
      <w:r w:rsidRPr="00B56E4C" w:rsidR="000E073D">
        <w:rPr>
          <w:rFonts w:cs="Times New Roman"/>
          <w:u w:val="single" w:color="000000"/>
        </w:rPr>
        <w:t>r</w:t>
      </w:r>
      <w:r w:rsidRPr="00B56E4C" w:rsidR="000E073D">
        <w:rPr>
          <w:rFonts w:cs="Times New Roman"/>
          <w:spacing w:val="-2"/>
          <w:u w:val="single" w:color="000000"/>
        </w:rPr>
        <w:t>a</w:t>
      </w:r>
      <w:r w:rsidRPr="00B56E4C" w:rsidR="000E073D">
        <w:rPr>
          <w:rFonts w:cs="Times New Roman"/>
          <w:u w:val="single" w:color="000000"/>
        </w:rPr>
        <w:t>l</w:t>
      </w:r>
      <w:r w:rsidRPr="00B56E4C" w:rsidR="000E073D">
        <w:rPr>
          <w:rFonts w:cs="Times New Roman"/>
          <w:spacing w:val="2"/>
          <w:u w:val="single" w:color="000000"/>
        </w:rPr>
        <w:t xml:space="preserve"> </w:t>
      </w:r>
      <w:r w:rsidRPr="00B56E4C" w:rsidR="000E073D">
        <w:rPr>
          <w:rFonts w:cs="Times New Roman"/>
          <w:spacing w:val="-3"/>
          <w:u w:val="single" w:color="000000"/>
        </w:rPr>
        <w:t>L</w:t>
      </w:r>
      <w:r w:rsidRPr="00B56E4C" w:rsidR="000E073D">
        <w:rPr>
          <w:rFonts w:cs="Times New Roman"/>
          <w:spacing w:val="-1"/>
          <w:u w:val="single" w:color="000000"/>
        </w:rPr>
        <w:t>a</w:t>
      </w:r>
      <w:r w:rsidRPr="00B56E4C" w:rsidR="000E073D">
        <w:rPr>
          <w:rFonts w:cs="Times New Roman"/>
          <w:u w:val="single" w:color="000000"/>
        </w:rPr>
        <w:t>nd Poli</w:t>
      </w:r>
      <w:r w:rsidRPr="00B56E4C" w:rsidR="000E073D">
        <w:rPr>
          <w:rFonts w:cs="Times New Roman"/>
          <w:spacing w:val="3"/>
          <w:u w:val="single" w:color="000000"/>
        </w:rPr>
        <w:t>c</w:t>
      </w:r>
      <w:r w:rsidRPr="00B56E4C" w:rsidR="000E073D">
        <w:rPr>
          <w:rFonts w:cs="Times New Roman"/>
          <w:u w:val="single" w:color="000000"/>
        </w:rPr>
        <w:t>y</w:t>
      </w:r>
      <w:r w:rsidRPr="00B56E4C" w:rsidR="000E073D">
        <w:rPr>
          <w:rFonts w:cs="Times New Roman"/>
          <w:spacing w:val="-5"/>
          <w:u w:val="single" w:color="000000"/>
        </w:rPr>
        <w:t xml:space="preserve"> </w:t>
      </w:r>
      <w:r w:rsidRPr="00B56E4C" w:rsidR="000E073D">
        <w:rPr>
          <w:rFonts w:cs="Times New Roman"/>
          <w:spacing w:val="-1"/>
          <w:u w:val="single" w:color="000000"/>
        </w:rPr>
        <w:t>a</w:t>
      </w:r>
      <w:r w:rsidRPr="00B56E4C" w:rsidR="000E073D">
        <w:rPr>
          <w:rFonts w:cs="Times New Roman"/>
          <w:u w:val="single" w:color="000000"/>
        </w:rPr>
        <w:t>nd</w:t>
      </w:r>
      <w:r w:rsidRPr="00B56E4C" w:rsidR="000E073D">
        <w:rPr>
          <w:rFonts w:cs="Times New Roman"/>
          <w:spacing w:val="2"/>
          <w:u w:val="single" w:color="000000"/>
        </w:rPr>
        <w:t xml:space="preserve"> </w:t>
      </w:r>
      <w:r w:rsidRPr="00B56E4C" w:rsidR="000E073D">
        <w:rPr>
          <w:rFonts w:cs="Times New Roman"/>
          <w:u w:val="single" w:color="000000"/>
        </w:rPr>
        <w:t>Mana</w:t>
      </w:r>
      <w:r w:rsidRPr="00B56E4C" w:rsidR="000E073D">
        <w:rPr>
          <w:rFonts w:cs="Times New Roman"/>
          <w:spacing w:val="-3"/>
          <w:u w:val="single" w:color="000000"/>
        </w:rPr>
        <w:t>g</w:t>
      </w:r>
      <w:r w:rsidRPr="00B56E4C" w:rsidR="000E073D">
        <w:rPr>
          <w:rFonts w:cs="Times New Roman"/>
          <w:spacing w:val="-1"/>
          <w:u w:val="single" w:color="000000"/>
        </w:rPr>
        <w:t>e</w:t>
      </w:r>
      <w:r w:rsidRPr="00B56E4C" w:rsidR="000E073D">
        <w:rPr>
          <w:rFonts w:cs="Times New Roman"/>
          <w:u w:val="single" w:color="000000"/>
        </w:rPr>
        <w:t xml:space="preserve">ment </w:t>
      </w:r>
      <w:r w:rsidRPr="00B56E4C" w:rsidR="000E073D">
        <w:rPr>
          <w:rFonts w:cs="Times New Roman"/>
          <w:spacing w:val="1"/>
          <w:u w:val="single" w:color="000000"/>
        </w:rPr>
        <w:t>A</w:t>
      </w:r>
      <w:r w:rsidRPr="00B56E4C" w:rsidR="000E073D">
        <w:rPr>
          <w:rFonts w:cs="Times New Roman"/>
          <w:spacing w:val="-1"/>
          <w:u w:val="single" w:color="000000"/>
        </w:rPr>
        <w:t>c</w:t>
      </w:r>
      <w:r w:rsidRPr="00B56E4C" w:rsidR="000E073D">
        <w:rPr>
          <w:rFonts w:cs="Times New Roman"/>
          <w:u w:val="single" w:color="000000"/>
        </w:rPr>
        <w:t>t</w:t>
      </w:r>
      <w:r w:rsidR="00EB7C56">
        <w:rPr>
          <w:rFonts w:cs="Times New Roman"/>
          <w:u w:color="000000"/>
        </w:rPr>
        <w:t xml:space="preserve"> </w:t>
      </w:r>
      <w:r w:rsidRPr="00B56E4C" w:rsidR="000E073D">
        <w:rPr>
          <w:rFonts w:cs="Times New Roman"/>
        </w:rPr>
        <w:t>(F</w:t>
      </w:r>
      <w:r w:rsidRPr="00B56E4C" w:rsidR="000E073D">
        <w:rPr>
          <w:rFonts w:cs="Times New Roman"/>
          <w:spacing w:val="-3"/>
        </w:rPr>
        <w:t>L</w:t>
      </w:r>
      <w:r w:rsidRPr="00B56E4C" w:rsidR="000E073D">
        <w:rPr>
          <w:rFonts w:cs="Times New Roman"/>
        </w:rPr>
        <w:t>PMA</w:t>
      </w:r>
      <w:r w:rsidRPr="00B56E4C" w:rsidR="000E073D">
        <w:rPr>
          <w:rFonts w:cs="Times New Roman"/>
          <w:spacing w:val="-1"/>
        </w:rPr>
        <w:t>)</w:t>
      </w:r>
      <w:r w:rsidRPr="00B56E4C" w:rsidR="000E073D">
        <w:rPr>
          <w:rFonts w:cs="Times New Roman"/>
          <w:spacing w:val="3"/>
        </w:rPr>
        <w:t xml:space="preserve"> </w:t>
      </w:r>
      <w:r w:rsidRPr="00B56E4C" w:rsidR="000E073D">
        <w:rPr>
          <w:rFonts w:cs="Times New Roman"/>
          <w:spacing w:val="-1"/>
        </w:rPr>
        <w:t>(</w:t>
      </w:r>
      <w:r w:rsidRPr="00B56E4C" w:rsidR="000E073D">
        <w:rPr>
          <w:rFonts w:cs="Times New Roman"/>
        </w:rPr>
        <w:t>43</w:t>
      </w:r>
      <w:r w:rsidR="00B82063">
        <w:rPr>
          <w:rFonts w:cs="Times New Roman"/>
        </w:rPr>
        <w:t xml:space="preserve"> U.S.C.</w:t>
      </w:r>
      <w:r>
        <w:rPr>
          <w:rFonts w:cs="Times New Roman"/>
        </w:rPr>
        <w:t xml:space="preserve"> </w:t>
      </w:r>
      <w:r w:rsidRPr="00B56E4C" w:rsidR="000E073D">
        <w:rPr>
          <w:rFonts w:cs="Times New Roman"/>
        </w:rPr>
        <w:t>1701</w:t>
      </w:r>
      <w:r>
        <w:rPr>
          <w:rFonts w:cs="Times New Roman"/>
        </w:rPr>
        <w:t>-1723</w:t>
      </w:r>
      <w:r w:rsidRPr="00B56E4C" w:rsidR="000E073D">
        <w:rPr>
          <w:rFonts w:cs="Times New Roman"/>
          <w:spacing w:val="-1"/>
        </w:rPr>
        <w:t>)</w:t>
      </w:r>
      <w:r>
        <w:rPr>
          <w:rFonts w:cs="Times New Roman"/>
        </w:rPr>
        <w:t xml:space="preserve"> </w:t>
      </w:r>
      <w:r w:rsidRPr="00B56E4C" w:rsidR="000E073D">
        <w:rPr>
          <w:rFonts w:cs="Times New Roman"/>
        </w:rPr>
        <w:t>pr</w:t>
      </w:r>
      <w:r w:rsidRPr="00B56E4C" w:rsidR="000E073D">
        <w:rPr>
          <w:rFonts w:cs="Times New Roman"/>
          <w:spacing w:val="1"/>
        </w:rPr>
        <w:t>o</w:t>
      </w:r>
      <w:r w:rsidRPr="00B56E4C" w:rsidR="000E073D">
        <w:rPr>
          <w:rFonts w:cs="Times New Roman"/>
        </w:rPr>
        <w:t xml:space="preserve">vide the </w:t>
      </w:r>
      <w:r w:rsidRPr="00B56E4C" w:rsidR="000E073D">
        <w:rPr>
          <w:rFonts w:cs="Times New Roman"/>
          <w:spacing w:val="-2"/>
        </w:rPr>
        <w:t>a</w:t>
      </w:r>
      <w:r w:rsidRPr="00B56E4C" w:rsidR="000E073D">
        <w:rPr>
          <w:rFonts w:cs="Times New Roman"/>
        </w:rPr>
        <w:t>uthori</w:t>
      </w:r>
      <w:r w:rsidRPr="00B56E4C" w:rsidR="000E073D">
        <w:rPr>
          <w:rFonts w:cs="Times New Roman"/>
          <w:spacing w:val="2"/>
        </w:rPr>
        <w:t>t</w:t>
      </w:r>
      <w:r w:rsidRPr="00B56E4C" w:rsidR="000E073D">
        <w:rPr>
          <w:rFonts w:cs="Times New Roman"/>
        </w:rPr>
        <w:t>y</w:t>
      </w:r>
      <w:r w:rsidRPr="00B56E4C" w:rsidR="000E073D">
        <w:rPr>
          <w:rFonts w:cs="Times New Roman"/>
          <w:spacing w:val="-3"/>
        </w:rPr>
        <w:t xml:space="preserve"> </w:t>
      </w:r>
      <w:r w:rsidRPr="00B56E4C" w:rsidR="000E073D">
        <w:rPr>
          <w:rFonts w:cs="Times New Roman"/>
        </w:rPr>
        <w:t>for</w:t>
      </w:r>
      <w:r w:rsidRPr="00B56E4C" w:rsidR="000E073D">
        <w:rPr>
          <w:rFonts w:cs="Times New Roman"/>
          <w:spacing w:val="-2"/>
        </w:rPr>
        <w:t xml:space="preserve"> </w:t>
      </w:r>
      <w:r w:rsidRPr="00B56E4C" w:rsidR="000E073D">
        <w:rPr>
          <w:rFonts w:cs="Times New Roman"/>
        </w:rPr>
        <w:t>t</w:t>
      </w:r>
      <w:r w:rsidRPr="00B56E4C" w:rsidR="000E073D">
        <w:rPr>
          <w:rFonts w:cs="Times New Roman"/>
          <w:spacing w:val="2"/>
        </w:rPr>
        <w:t>h</w:t>
      </w:r>
      <w:r w:rsidRPr="00B56E4C" w:rsidR="000E073D">
        <w:rPr>
          <w:rFonts w:cs="Times New Roman"/>
        </w:rPr>
        <w:t>e B</w:t>
      </w:r>
      <w:r w:rsidRPr="00B56E4C" w:rsidR="000E073D">
        <w:rPr>
          <w:rFonts w:cs="Times New Roman"/>
          <w:spacing w:val="-3"/>
        </w:rPr>
        <w:t>L</w:t>
      </w:r>
      <w:r w:rsidRPr="00B56E4C" w:rsidR="000E073D">
        <w:rPr>
          <w:rFonts w:cs="Times New Roman"/>
        </w:rPr>
        <w:t>M l</w:t>
      </w:r>
      <w:r w:rsidRPr="00B56E4C" w:rsidR="000E073D">
        <w:rPr>
          <w:rFonts w:cs="Times New Roman"/>
          <w:spacing w:val="-1"/>
        </w:rPr>
        <w:t>a</w:t>
      </w:r>
      <w:r w:rsidRPr="00B56E4C" w:rsidR="000E073D">
        <w:rPr>
          <w:rFonts w:cs="Times New Roman"/>
        </w:rPr>
        <w:t>nd u</w:t>
      </w:r>
      <w:r w:rsidRPr="00B56E4C" w:rsidR="000E073D">
        <w:rPr>
          <w:rFonts w:cs="Times New Roman"/>
          <w:spacing w:val="2"/>
        </w:rPr>
        <w:t>s</w:t>
      </w:r>
      <w:r w:rsidRPr="00B56E4C" w:rsidR="000E073D">
        <w:rPr>
          <w:rFonts w:cs="Times New Roman"/>
        </w:rPr>
        <w:t>e</w:t>
      </w:r>
      <w:r w:rsidRPr="00B56E4C" w:rsidR="000E073D">
        <w:rPr>
          <w:rFonts w:cs="Times New Roman"/>
          <w:spacing w:val="-1"/>
        </w:rPr>
        <w:t xml:space="preserve"> </w:t>
      </w:r>
      <w:r w:rsidRPr="00B56E4C" w:rsidR="000E073D">
        <w:rPr>
          <w:rFonts w:cs="Times New Roman"/>
        </w:rPr>
        <w:t>planni</w:t>
      </w:r>
      <w:r w:rsidRPr="00B56E4C" w:rsidR="000E073D">
        <w:rPr>
          <w:rFonts w:cs="Times New Roman"/>
          <w:spacing w:val="2"/>
        </w:rPr>
        <w:t>n</w:t>
      </w:r>
      <w:r w:rsidRPr="00B56E4C" w:rsidR="000E073D">
        <w:rPr>
          <w:rFonts w:cs="Times New Roman"/>
        </w:rPr>
        <w:t>g pr</w:t>
      </w:r>
      <w:r w:rsidRPr="00B56E4C" w:rsidR="000E073D">
        <w:rPr>
          <w:rFonts w:cs="Times New Roman"/>
          <w:spacing w:val="-1"/>
        </w:rPr>
        <w:t>oce</w:t>
      </w:r>
      <w:r>
        <w:rPr>
          <w:rFonts w:cs="Times New Roman"/>
        </w:rPr>
        <w:t xml:space="preserve">ss.  Section 102(a)(7) and (8) (43 U.S.C. 1701(a)(7) and (8)) state </w:t>
      </w:r>
      <w:r w:rsidR="004F6EC8">
        <w:rPr>
          <w:rFonts w:cs="Times New Roman"/>
        </w:rPr>
        <w:t xml:space="preserve">that </w:t>
      </w:r>
      <w:r w:rsidRPr="00B56E4C" w:rsidR="000E073D">
        <w:rPr>
          <w:rFonts w:cs="Times New Roman"/>
        </w:rPr>
        <w:t>the</w:t>
      </w:r>
      <w:r w:rsidRPr="00B56E4C" w:rsidR="000E073D">
        <w:rPr>
          <w:rFonts w:cs="Times New Roman"/>
          <w:spacing w:val="-1"/>
        </w:rPr>
        <w:t xml:space="preserve"> </w:t>
      </w:r>
      <w:r w:rsidRPr="00B56E4C" w:rsidR="000E073D">
        <w:rPr>
          <w:rFonts w:cs="Times New Roman"/>
        </w:rPr>
        <w:t>poli</w:t>
      </w:r>
      <w:r w:rsidRPr="00B56E4C" w:rsidR="000E073D">
        <w:rPr>
          <w:rFonts w:cs="Times New Roman"/>
          <w:spacing w:val="1"/>
        </w:rPr>
        <w:t>c</w:t>
      </w:r>
      <w:r w:rsidRPr="00B56E4C" w:rsidR="000E073D">
        <w:rPr>
          <w:rFonts w:cs="Times New Roman"/>
        </w:rPr>
        <w:t>y</w:t>
      </w:r>
      <w:r w:rsidRPr="00B56E4C" w:rsidR="000E073D">
        <w:rPr>
          <w:rFonts w:cs="Times New Roman"/>
          <w:spacing w:val="-5"/>
        </w:rPr>
        <w:t xml:space="preserve"> </w:t>
      </w:r>
      <w:r w:rsidRPr="00B56E4C" w:rsidR="000E073D">
        <w:rPr>
          <w:rFonts w:cs="Times New Roman"/>
          <w:spacing w:val="2"/>
        </w:rPr>
        <w:t>o</w:t>
      </w:r>
      <w:r w:rsidRPr="00B56E4C" w:rsidR="000E073D">
        <w:rPr>
          <w:rFonts w:cs="Times New Roman"/>
        </w:rPr>
        <w:t>f the United St</w:t>
      </w:r>
      <w:r w:rsidRPr="00B56E4C" w:rsidR="000E073D">
        <w:rPr>
          <w:rFonts w:cs="Times New Roman"/>
          <w:spacing w:val="-1"/>
        </w:rPr>
        <w:t>a</w:t>
      </w:r>
      <w:r w:rsidRPr="00B56E4C" w:rsidR="000E073D">
        <w:rPr>
          <w:rFonts w:cs="Times New Roman"/>
        </w:rPr>
        <w:t xml:space="preserve">tes </w:t>
      </w:r>
      <w:r w:rsidR="004F6EC8">
        <w:rPr>
          <w:rFonts w:cs="Times New Roman"/>
        </w:rPr>
        <w:t xml:space="preserve">is to plan and manage public lands for multiple uses and sustained yield.  Among the objectives listed are to protect </w:t>
      </w:r>
      <w:r w:rsidRPr="00B56E4C" w:rsidR="000E073D">
        <w:rPr>
          <w:rFonts w:cs="Times New Roman"/>
        </w:rPr>
        <w:t>t</w:t>
      </w:r>
      <w:r w:rsidRPr="00B56E4C" w:rsidR="000E073D">
        <w:rPr>
          <w:rFonts w:cs="Times New Roman"/>
          <w:spacing w:val="2"/>
        </w:rPr>
        <w:t>h</w:t>
      </w:r>
      <w:r w:rsidRPr="00B56E4C" w:rsidR="000E073D">
        <w:rPr>
          <w:rFonts w:cs="Times New Roman"/>
        </w:rPr>
        <w:t>e</w:t>
      </w:r>
      <w:r w:rsidRPr="00B56E4C" w:rsidR="000E073D">
        <w:rPr>
          <w:rFonts w:cs="Times New Roman"/>
          <w:spacing w:val="-1"/>
        </w:rPr>
        <w:t xml:space="preserve"> </w:t>
      </w:r>
      <w:r w:rsidRPr="00B56E4C" w:rsidR="000E073D">
        <w:rPr>
          <w:rFonts w:cs="Times New Roman"/>
        </w:rPr>
        <w:t>q</w:t>
      </w:r>
      <w:r w:rsidRPr="00B56E4C" w:rsidR="000E073D">
        <w:rPr>
          <w:rFonts w:cs="Times New Roman"/>
          <w:spacing w:val="2"/>
        </w:rPr>
        <w:t>u</w:t>
      </w:r>
      <w:r w:rsidRPr="00B56E4C" w:rsidR="000E073D">
        <w:rPr>
          <w:rFonts w:cs="Times New Roman"/>
          <w:spacing w:val="-1"/>
        </w:rPr>
        <w:t>a</w:t>
      </w:r>
      <w:r w:rsidRPr="00B56E4C" w:rsidR="000E073D">
        <w:rPr>
          <w:rFonts w:cs="Times New Roman"/>
        </w:rPr>
        <w:t>li</w:t>
      </w:r>
      <w:r w:rsidRPr="00B56E4C" w:rsidR="000E073D">
        <w:rPr>
          <w:rFonts w:cs="Times New Roman"/>
          <w:spacing w:val="2"/>
        </w:rPr>
        <w:t>t</w:t>
      </w:r>
      <w:r w:rsidRPr="00B56E4C" w:rsidR="000E073D">
        <w:rPr>
          <w:rFonts w:cs="Times New Roman"/>
        </w:rPr>
        <w:t>y</w:t>
      </w:r>
      <w:r w:rsidRPr="00B56E4C" w:rsidR="000E073D">
        <w:rPr>
          <w:rFonts w:cs="Times New Roman"/>
          <w:spacing w:val="-5"/>
        </w:rPr>
        <w:t xml:space="preserve"> </w:t>
      </w:r>
      <w:r w:rsidRPr="00B56E4C" w:rsidR="000E073D">
        <w:rPr>
          <w:rFonts w:cs="Times New Roman"/>
        </w:rPr>
        <w:t>of sc</w:t>
      </w:r>
      <w:r w:rsidRPr="00B56E4C" w:rsidR="000E073D">
        <w:rPr>
          <w:rFonts w:cs="Times New Roman"/>
          <w:spacing w:val="-1"/>
        </w:rPr>
        <w:t>e</w:t>
      </w:r>
      <w:r w:rsidRPr="00B56E4C" w:rsidR="000E073D">
        <w:rPr>
          <w:rFonts w:cs="Times New Roman"/>
        </w:rPr>
        <w:t>nic v</w:t>
      </w:r>
      <w:r w:rsidRPr="00B56E4C" w:rsidR="000E073D">
        <w:rPr>
          <w:rFonts w:cs="Times New Roman"/>
          <w:spacing w:val="-2"/>
        </w:rPr>
        <w:t>a</w:t>
      </w:r>
      <w:r w:rsidRPr="00B56E4C" w:rsidR="000E073D">
        <w:rPr>
          <w:rFonts w:cs="Times New Roman"/>
        </w:rPr>
        <w:t>l</w:t>
      </w:r>
      <w:r w:rsidRPr="00B56E4C" w:rsidR="000E073D">
        <w:rPr>
          <w:rFonts w:cs="Times New Roman"/>
          <w:spacing w:val="2"/>
        </w:rPr>
        <w:t>u</w:t>
      </w:r>
      <w:r w:rsidRPr="00B56E4C" w:rsidR="000E073D">
        <w:rPr>
          <w:rFonts w:cs="Times New Roman"/>
          <w:spacing w:val="-1"/>
        </w:rPr>
        <w:t>e</w:t>
      </w:r>
      <w:r w:rsidRPr="00B56E4C" w:rsidR="000E073D">
        <w:rPr>
          <w:rFonts w:cs="Times New Roman"/>
        </w:rPr>
        <w:t xml:space="preserve">s </w:t>
      </w:r>
      <w:r w:rsidRPr="00B56E4C" w:rsidR="000E073D">
        <w:rPr>
          <w:rFonts w:cs="Times New Roman"/>
          <w:spacing w:val="-1"/>
        </w:rPr>
        <w:t>a</w:t>
      </w:r>
      <w:r w:rsidRPr="00B56E4C" w:rsidR="000E073D">
        <w:rPr>
          <w:rFonts w:cs="Times New Roman"/>
        </w:rPr>
        <w:t>nd p</w:t>
      </w:r>
      <w:r w:rsidRPr="00B56E4C" w:rsidR="000E073D">
        <w:rPr>
          <w:rFonts w:cs="Times New Roman"/>
          <w:spacing w:val="-1"/>
        </w:rPr>
        <w:t>r</w:t>
      </w:r>
      <w:r w:rsidRPr="00B56E4C" w:rsidR="000E073D">
        <w:rPr>
          <w:rFonts w:cs="Times New Roman"/>
        </w:rPr>
        <w:t>ovid</w:t>
      </w:r>
      <w:r w:rsidR="004F6EC8">
        <w:rPr>
          <w:rFonts w:cs="Times New Roman"/>
        </w:rPr>
        <w:t xml:space="preserve">e </w:t>
      </w:r>
      <w:r w:rsidRPr="00B56E4C" w:rsidR="000E073D">
        <w:rPr>
          <w:rFonts w:cs="Times New Roman"/>
        </w:rPr>
        <w:t>for</w:t>
      </w:r>
      <w:r w:rsidRPr="00B56E4C" w:rsidR="000E073D">
        <w:rPr>
          <w:rFonts w:cs="Times New Roman"/>
          <w:spacing w:val="-2"/>
        </w:rPr>
        <w:t xml:space="preserve"> </w:t>
      </w:r>
      <w:r w:rsidRPr="00B56E4C" w:rsidR="000E073D">
        <w:rPr>
          <w:rFonts w:cs="Times New Roman"/>
        </w:rPr>
        <w:t>outdo</w:t>
      </w:r>
      <w:r w:rsidRPr="00B56E4C" w:rsidR="000E073D">
        <w:rPr>
          <w:rFonts w:cs="Times New Roman"/>
          <w:spacing w:val="2"/>
        </w:rPr>
        <w:t>o</w:t>
      </w:r>
      <w:r w:rsidRPr="00B56E4C" w:rsidR="000E073D">
        <w:rPr>
          <w:rFonts w:cs="Times New Roman"/>
        </w:rPr>
        <w:t xml:space="preserve">r </w:t>
      </w:r>
      <w:r w:rsidRPr="00B56E4C" w:rsidR="000E073D">
        <w:rPr>
          <w:rFonts w:cs="Times New Roman"/>
          <w:spacing w:val="-2"/>
        </w:rPr>
        <w:t>r</w:t>
      </w:r>
      <w:r w:rsidRPr="00B56E4C" w:rsidR="000E073D">
        <w:rPr>
          <w:rFonts w:cs="Times New Roman"/>
          <w:spacing w:val="-1"/>
        </w:rPr>
        <w:t>e</w:t>
      </w:r>
      <w:r w:rsidRPr="00B56E4C" w:rsidR="000E073D">
        <w:rPr>
          <w:rFonts w:cs="Times New Roman"/>
          <w:spacing w:val="1"/>
        </w:rPr>
        <w:t>c</w:t>
      </w:r>
      <w:r w:rsidRPr="00B56E4C" w:rsidR="000E073D">
        <w:rPr>
          <w:rFonts w:cs="Times New Roman"/>
        </w:rPr>
        <w:t>r</w:t>
      </w:r>
      <w:r w:rsidRPr="00B56E4C" w:rsidR="000E073D">
        <w:rPr>
          <w:rFonts w:cs="Times New Roman"/>
          <w:spacing w:val="-2"/>
        </w:rPr>
        <w:t>e</w:t>
      </w:r>
      <w:r w:rsidRPr="00B56E4C" w:rsidR="000E073D">
        <w:rPr>
          <w:rFonts w:cs="Times New Roman"/>
          <w:spacing w:val="-1"/>
        </w:rPr>
        <w:t>a</w:t>
      </w:r>
      <w:r w:rsidRPr="00B56E4C" w:rsidR="000E073D">
        <w:rPr>
          <w:rFonts w:cs="Times New Roman"/>
        </w:rPr>
        <w:t>tion.</w:t>
      </w:r>
    </w:p>
    <w:p w:rsidRPr="00B56E4C" w:rsidR="000E073D" w:rsidP="009558C7" w:rsidRDefault="000E073D" w14:paraId="5B6AD53C" w14:textId="77777777">
      <w:pPr>
        <w:spacing w:before="1" w:line="240" w:lineRule="exact"/>
        <w:rPr>
          <w:sz w:val="24"/>
          <w:szCs w:val="24"/>
        </w:rPr>
      </w:pPr>
    </w:p>
    <w:p w:rsidR="00DC2BB2" w:rsidP="009558C7" w:rsidRDefault="000E073D" w14:paraId="3D1DDC88" w14:textId="3DA27540">
      <w:pPr>
        <w:pStyle w:val="BodyText"/>
        <w:ind w:left="0" w:right="294"/>
        <w:rPr>
          <w:rFonts w:cs="Times New Roman"/>
        </w:rPr>
      </w:pPr>
      <w:r w:rsidRPr="00B56E4C">
        <w:rPr>
          <w:rFonts w:cs="Times New Roman"/>
        </w:rPr>
        <w:t>S</w:t>
      </w:r>
      <w:r w:rsidRPr="00B56E4C">
        <w:rPr>
          <w:rFonts w:cs="Times New Roman"/>
          <w:spacing w:val="-1"/>
        </w:rPr>
        <w:t>ec</w:t>
      </w:r>
      <w:r w:rsidRPr="00B56E4C">
        <w:rPr>
          <w:rFonts w:cs="Times New Roman"/>
        </w:rPr>
        <w:t xml:space="preserve">. 201 </w:t>
      </w:r>
      <w:r w:rsidR="004F6EC8">
        <w:rPr>
          <w:rFonts w:cs="Times New Roman"/>
        </w:rPr>
        <w:t xml:space="preserve">(43 U.S.C. 1711) </w:t>
      </w:r>
      <w:r w:rsidRPr="00B56E4C">
        <w:rPr>
          <w:rFonts w:cs="Times New Roman"/>
          <w:spacing w:val="-1"/>
        </w:rPr>
        <w:t>re</w:t>
      </w:r>
      <w:r w:rsidRPr="00B56E4C">
        <w:rPr>
          <w:rFonts w:cs="Times New Roman"/>
        </w:rPr>
        <w:t>qui</w:t>
      </w:r>
      <w:r w:rsidRPr="00B56E4C">
        <w:rPr>
          <w:rFonts w:cs="Times New Roman"/>
          <w:spacing w:val="1"/>
        </w:rPr>
        <w:t>r</w:t>
      </w:r>
      <w:r w:rsidRPr="00B56E4C">
        <w:rPr>
          <w:rFonts w:cs="Times New Roman"/>
          <w:spacing w:val="-1"/>
        </w:rPr>
        <w:t>e</w:t>
      </w:r>
      <w:r w:rsidRPr="00B56E4C">
        <w:rPr>
          <w:rFonts w:cs="Times New Roman"/>
        </w:rPr>
        <w:t>s the S</w:t>
      </w:r>
      <w:r w:rsidRPr="00B56E4C">
        <w:rPr>
          <w:rFonts w:cs="Times New Roman"/>
          <w:spacing w:val="-1"/>
        </w:rPr>
        <w:t>e</w:t>
      </w:r>
      <w:r w:rsidRPr="00B56E4C">
        <w:rPr>
          <w:rFonts w:cs="Times New Roman"/>
          <w:spacing w:val="1"/>
        </w:rPr>
        <w:t>c</w:t>
      </w:r>
      <w:r w:rsidRPr="00B56E4C">
        <w:rPr>
          <w:rFonts w:cs="Times New Roman"/>
        </w:rPr>
        <w:t>r</w:t>
      </w:r>
      <w:r w:rsidRPr="00B56E4C">
        <w:rPr>
          <w:rFonts w:cs="Times New Roman"/>
          <w:spacing w:val="-2"/>
        </w:rPr>
        <w:t>e</w:t>
      </w:r>
      <w:r w:rsidRPr="00B56E4C">
        <w:rPr>
          <w:rFonts w:cs="Times New Roman"/>
        </w:rPr>
        <w:t>ta</w:t>
      </w:r>
      <w:r w:rsidRPr="00B56E4C">
        <w:rPr>
          <w:rFonts w:cs="Times New Roman"/>
          <w:spacing w:val="3"/>
        </w:rPr>
        <w:t>r</w:t>
      </w:r>
      <w:r w:rsidRPr="00B56E4C">
        <w:rPr>
          <w:rFonts w:cs="Times New Roman"/>
        </w:rPr>
        <w:t>y</w:t>
      </w:r>
      <w:r w:rsidRPr="00B56E4C">
        <w:rPr>
          <w:rFonts w:cs="Times New Roman"/>
          <w:spacing w:val="-5"/>
        </w:rPr>
        <w:t xml:space="preserve"> </w:t>
      </w:r>
      <w:r w:rsidRPr="00B56E4C">
        <w:rPr>
          <w:rFonts w:cs="Times New Roman"/>
        </w:rPr>
        <w:t>of t</w:t>
      </w:r>
      <w:r w:rsidRPr="00B56E4C">
        <w:rPr>
          <w:rFonts w:cs="Times New Roman"/>
          <w:spacing w:val="1"/>
        </w:rPr>
        <w:t>h</w:t>
      </w:r>
      <w:r w:rsidRPr="00B56E4C">
        <w:rPr>
          <w:rFonts w:cs="Times New Roman"/>
        </w:rPr>
        <w:t>e</w:t>
      </w:r>
      <w:r w:rsidRPr="00B56E4C">
        <w:rPr>
          <w:rFonts w:cs="Times New Roman"/>
          <w:spacing w:val="1"/>
        </w:rPr>
        <w:t xml:space="preserve"> </w:t>
      </w:r>
      <w:r w:rsidRPr="00B56E4C">
        <w:rPr>
          <w:rFonts w:cs="Times New Roman"/>
          <w:spacing w:val="-4"/>
        </w:rPr>
        <w:t>I</w:t>
      </w:r>
      <w:r w:rsidRPr="00B56E4C">
        <w:rPr>
          <w:rFonts w:cs="Times New Roman"/>
        </w:rPr>
        <w:t>nte</w:t>
      </w:r>
      <w:r w:rsidRPr="00B56E4C">
        <w:rPr>
          <w:rFonts w:cs="Times New Roman"/>
          <w:spacing w:val="-2"/>
        </w:rPr>
        <w:t>r</w:t>
      </w:r>
      <w:r w:rsidRPr="00B56E4C">
        <w:rPr>
          <w:rFonts w:cs="Times New Roman"/>
        </w:rPr>
        <w:t>i</w:t>
      </w:r>
      <w:r w:rsidRPr="00B56E4C">
        <w:rPr>
          <w:rFonts w:cs="Times New Roman"/>
          <w:spacing w:val="2"/>
        </w:rPr>
        <w:t>o</w:t>
      </w:r>
      <w:r w:rsidRPr="00B56E4C">
        <w:rPr>
          <w:rFonts w:cs="Times New Roman"/>
        </w:rPr>
        <w:t>r to p</w:t>
      </w:r>
      <w:r w:rsidRPr="00B56E4C">
        <w:rPr>
          <w:rFonts w:cs="Times New Roman"/>
          <w:spacing w:val="-1"/>
        </w:rPr>
        <w:t>re</w:t>
      </w:r>
      <w:r w:rsidRPr="00B56E4C">
        <w:rPr>
          <w:rFonts w:cs="Times New Roman"/>
        </w:rPr>
        <w:t>p</w:t>
      </w:r>
      <w:r w:rsidRPr="00B56E4C">
        <w:rPr>
          <w:rFonts w:cs="Times New Roman"/>
          <w:spacing w:val="-1"/>
        </w:rPr>
        <w:t>a</w:t>
      </w:r>
      <w:r w:rsidRPr="00B56E4C">
        <w:rPr>
          <w:rFonts w:cs="Times New Roman"/>
          <w:spacing w:val="1"/>
        </w:rPr>
        <w:t>r</w:t>
      </w:r>
      <w:r w:rsidRPr="00B56E4C">
        <w:rPr>
          <w:rFonts w:cs="Times New Roman"/>
        </w:rPr>
        <w:t>e</w:t>
      </w:r>
      <w:r w:rsidRPr="00B56E4C">
        <w:rPr>
          <w:rFonts w:cs="Times New Roman"/>
          <w:spacing w:val="-1"/>
        </w:rPr>
        <w:t xml:space="preserve"> a</w:t>
      </w:r>
      <w:r w:rsidRPr="00B56E4C">
        <w:rPr>
          <w:rFonts w:cs="Times New Roman"/>
        </w:rPr>
        <w:t xml:space="preserve">nd maintain </w:t>
      </w:r>
      <w:r w:rsidRPr="00B56E4C">
        <w:rPr>
          <w:rFonts w:cs="Times New Roman"/>
          <w:spacing w:val="-1"/>
        </w:rPr>
        <w:t>a</w:t>
      </w:r>
      <w:r w:rsidRPr="00B56E4C">
        <w:rPr>
          <w:rFonts w:cs="Times New Roman"/>
        </w:rPr>
        <w:t>n invento</w:t>
      </w:r>
      <w:r w:rsidRPr="00B56E4C">
        <w:rPr>
          <w:rFonts w:cs="Times New Roman"/>
          <w:spacing w:val="1"/>
        </w:rPr>
        <w:t>r</w:t>
      </w:r>
      <w:r w:rsidRPr="00B56E4C">
        <w:rPr>
          <w:rFonts w:cs="Times New Roman"/>
        </w:rPr>
        <w:t>y</w:t>
      </w:r>
      <w:r w:rsidRPr="00B56E4C">
        <w:rPr>
          <w:rFonts w:cs="Times New Roman"/>
          <w:spacing w:val="-5"/>
        </w:rPr>
        <w:t xml:space="preserve"> </w:t>
      </w:r>
      <w:r w:rsidRPr="00B56E4C">
        <w:rPr>
          <w:rFonts w:cs="Times New Roman"/>
          <w:spacing w:val="2"/>
        </w:rPr>
        <w:t>o</w:t>
      </w:r>
      <w:r w:rsidRPr="00B56E4C">
        <w:rPr>
          <w:rFonts w:cs="Times New Roman"/>
        </w:rPr>
        <w:t>f the</w:t>
      </w:r>
      <w:r w:rsidRPr="00B56E4C">
        <w:rPr>
          <w:rFonts w:cs="Times New Roman"/>
          <w:spacing w:val="-2"/>
        </w:rPr>
        <w:t xml:space="preserve"> </w:t>
      </w:r>
      <w:r w:rsidRPr="00B56E4C">
        <w:rPr>
          <w:rFonts w:cs="Times New Roman"/>
        </w:rPr>
        <w:t>public</w:t>
      </w:r>
      <w:r w:rsidRPr="00B56E4C">
        <w:rPr>
          <w:rFonts w:cs="Times New Roman"/>
          <w:spacing w:val="-1"/>
        </w:rPr>
        <w:t xml:space="preserve"> </w:t>
      </w:r>
      <w:r w:rsidRPr="00B56E4C">
        <w:rPr>
          <w:rFonts w:cs="Times New Roman"/>
        </w:rPr>
        <w:t>l</w:t>
      </w:r>
      <w:r w:rsidRPr="00B56E4C">
        <w:rPr>
          <w:rFonts w:cs="Times New Roman"/>
          <w:spacing w:val="1"/>
        </w:rPr>
        <w:t>a</w:t>
      </w:r>
      <w:r w:rsidRPr="00B56E4C">
        <w:rPr>
          <w:rFonts w:cs="Times New Roman"/>
        </w:rPr>
        <w:t xml:space="preserve">nds </w:t>
      </w:r>
      <w:r w:rsidRPr="00B56E4C">
        <w:rPr>
          <w:rFonts w:cs="Times New Roman"/>
          <w:spacing w:val="-1"/>
        </w:rPr>
        <w:t>a</w:t>
      </w:r>
      <w:r w:rsidRPr="00B56E4C">
        <w:rPr>
          <w:rFonts w:cs="Times New Roman"/>
        </w:rPr>
        <w:t>nd their</w:t>
      </w:r>
      <w:r w:rsidRPr="00B56E4C">
        <w:rPr>
          <w:rFonts w:cs="Times New Roman"/>
          <w:spacing w:val="-1"/>
        </w:rPr>
        <w:t xml:space="preserve"> re</w:t>
      </w:r>
      <w:r w:rsidRPr="00B56E4C">
        <w:rPr>
          <w:rFonts w:cs="Times New Roman"/>
        </w:rPr>
        <w:t>so</w:t>
      </w:r>
      <w:r w:rsidRPr="00B56E4C">
        <w:rPr>
          <w:rFonts w:cs="Times New Roman"/>
          <w:spacing w:val="2"/>
        </w:rPr>
        <w:t>u</w:t>
      </w:r>
      <w:r w:rsidRPr="00B56E4C">
        <w:rPr>
          <w:rFonts w:cs="Times New Roman"/>
        </w:rPr>
        <w:t>r</w:t>
      </w:r>
      <w:r w:rsidRPr="00B56E4C">
        <w:rPr>
          <w:rFonts w:cs="Times New Roman"/>
          <w:spacing w:val="-2"/>
        </w:rPr>
        <w:t>c</w:t>
      </w:r>
      <w:r w:rsidRPr="00B56E4C">
        <w:rPr>
          <w:rFonts w:cs="Times New Roman"/>
        </w:rPr>
        <w:t>e</w:t>
      </w:r>
      <w:r w:rsidRPr="00B56E4C">
        <w:rPr>
          <w:rFonts w:cs="Times New Roman"/>
          <w:spacing w:val="1"/>
        </w:rPr>
        <w:t xml:space="preserve"> </w:t>
      </w:r>
      <w:r w:rsidRPr="00B56E4C">
        <w:rPr>
          <w:rFonts w:cs="Times New Roman"/>
          <w:spacing w:val="-1"/>
        </w:rPr>
        <w:t>a</w:t>
      </w:r>
      <w:r w:rsidRPr="00B56E4C">
        <w:rPr>
          <w:rFonts w:cs="Times New Roman"/>
          <w:spacing w:val="2"/>
        </w:rPr>
        <w:t>n</w:t>
      </w:r>
      <w:r w:rsidRPr="00B56E4C">
        <w:rPr>
          <w:rFonts w:cs="Times New Roman"/>
        </w:rPr>
        <w:t>d other</w:t>
      </w:r>
      <w:r w:rsidRPr="00B56E4C">
        <w:rPr>
          <w:rFonts w:cs="Times New Roman"/>
          <w:spacing w:val="-2"/>
        </w:rPr>
        <w:t xml:space="preserve"> </w:t>
      </w:r>
      <w:r w:rsidRPr="00B56E4C">
        <w:rPr>
          <w:rFonts w:cs="Times New Roman"/>
        </w:rPr>
        <w:t>v</w:t>
      </w:r>
      <w:r w:rsidRPr="00B56E4C">
        <w:rPr>
          <w:rFonts w:cs="Times New Roman"/>
          <w:spacing w:val="-1"/>
        </w:rPr>
        <w:t>a</w:t>
      </w:r>
      <w:r w:rsidRPr="00B56E4C">
        <w:rPr>
          <w:rFonts w:cs="Times New Roman"/>
        </w:rPr>
        <w:t>lues</w:t>
      </w:r>
      <w:r w:rsidRPr="00B56E4C">
        <w:rPr>
          <w:rFonts w:cs="Times New Roman"/>
          <w:spacing w:val="2"/>
        </w:rPr>
        <w:t xml:space="preserve"> </w:t>
      </w:r>
      <w:r w:rsidRPr="00B56E4C">
        <w:rPr>
          <w:rFonts w:cs="Times New Roman"/>
        </w:rPr>
        <w:t>in</w:t>
      </w:r>
      <w:r w:rsidRPr="00B56E4C">
        <w:rPr>
          <w:rFonts w:cs="Times New Roman"/>
          <w:spacing w:val="-2"/>
        </w:rPr>
        <w:t>c</w:t>
      </w:r>
      <w:r w:rsidRPr="00B56E4C">
        <w:rPr>
          <w:rFonts w:cs="Times New Roman"/>
        </w:rPr>
        <w:t>ludi</w:t>
      </w:r>
      <w:r w:rsidRPr="00B56E4C">
        <w:rPr>
          <w:rFonts w:cs="Times New Roman"/>
          <w:spacing w:val="2"/>
        </w:rPr>
        <w:t>n</w:t>
      </w:r>
      <w:r w:rsidRPr="00B56E4C">
        <w:rPr>
          <w:rFonts w:cs="Times New Roman"/>
          <w:spacing w:val="-3"/>
        </w:rPr>
        <w:t>g</w:t>
      </w:r>
      <w:r w:rsidRPr="00B56E4C">
        <w:rPr>
          <w:rFonts w:cs="Times New Roman"/>
          <w:spacing w:val="2"/>
        </w:rPr>
        <w:t xml:space="preserve"> </w:t>
      </w:r>
      <w:r w:rsidRPr="00B56E4C">
        <w:rPr>
          <w:rFonts w:cs="Times New Roman"/>
        </w:rPr>
        <w:t xml:space="preserve">outdoor </w:t>
      </w:r>
      <w:r w:rsidRPr="00B56E4C">
        <w:rPr>
          <w:rFonts w:cs="Times New Roman"/>
          <w:spacing w:val="-1"/>
        </w:rPr>
        <w:t>rec</w:t>
      </w:r>
      <w:r w:rsidRPr="00B56E4C">
        <w:rPr>
          <w:rFonts w:cs="Times New Roman"/>
          <w:spacing w:val="1"/>
        </w:rPr>
        <w:t>r</w:t>
      </w:r>
      <w:r w:rsidRPr="00B56E4C">
        <w:rPr>
          <w:rFonts w:cs="Times New Roman"/>
          <w:spacing w:val="-1"/>
        </w:rPr>
        <w:t>ea</w:t>
      </w:r>
      <w:r w:rsidRPr="00B56E4C">
        <w:rPr>
          <w:rFonts w:cs="Times New Roman"/>
        </w:rPr>
        <w:t xml:space="preserve">tion </w:t>
      </w:r>
      <w:r w:rsidRPr="00B56E4C">
        <w:rPr>
          <w:rFonts w:cs="Times New Roman"/>
          <w:spacing w:val="-1"/>
        </w:rPr>
        <w:t>a</w:t>
      </w:r>
      <w:r w:rsidRPr="00B56E4C">
        <w:rPr>
          <w:rFonts w:cs="Times New Roman"/>
        </w:rPr>
        <w:t xml:space="preserve">nd </w:t>
      </w:r>
      <w:r w:rsidRPr="00B56E4C">
        <w:rPr>
          <w:rFonts w:cs="Times New Roman"/>
          <w:spacing w:val="2"/>
        </w:rPr>
        <w:t>s</w:t>
      </w:r>
      <w:r w:rsidRPr="00B56E4C">
        <w:rPr>
          <w:rFonts w:cs="Times New Roman"/>
          <w:spacing w:val="1"/>
        </w:rPr>
        <w:t>c</w:t>
      </w:r>
      <w:r w:rsidRPr="00B56E4C">
        <w:rPr>
          <w:rFonts w:cs="Times New Roman"/>
          <w:spacing w:val="-1"/>
        </w:rPr>
        <w:t>e</w:t>
      </w:r>
      <w:r w:rsidRPr="00B56E4C">
        <w:rPr>
          <w:rFonts w:cs="Times New Roman"/>
        </w:rPr>
        <w:t>nic v</w:t>
      </w:r>
      <w:r w:rsidRPr="00B56E4C">
        <w:rPr>
          <w:rFonts w:cs="Times New Roman"/>
          <w:spacing w:val="-2"/>
        </w:rPr>
        <w:t>a</w:t>
      </w:r>
      <w:r w:rsidRPr="00B56E4C">
        <w:rPr>
          <w:rFonts w:cs="Times New Roman"/>
        </w:rPr>
        <w:t xml:space="preserve">lues. </w:t>
      </w:r>
      <w:r w:rsidR="00C20096">
        <w:rPr>
          <w:rFonts w:cs="Times New Roman"/>
        </w:rPr>
        <w:t xml:space="preserve"> </w:t>
      </w:r>
      <w:r w:rsidR="00DC2BB2">
        <w:rPr>
          <w:rFonts w:cs="Times New Roman"/>
        </w:rPr>
        <w:t xml:space="preserve">In order to determine these values, data from both visitors and local communities must be gathered. </w:t>
      </w:r>
      <w:r w:rsidR="00C20096">
        <w:rPr>
          <w:rFonts w:cs="Times New Roman"/>
        </w:rPr>
        <w:t xml:space="preserve"> </w:t>
      </w:r>
      <w:r w:rsidR="00DC2BB2">
        <w:rPr>
          <w:rFonts w:cs="Times New Roman"/>
        </w:rPr>
        <w:t>This data will help inform the planning process, determine the supply and demand of recreation and scenic resources, and aid in the analysis of impacts from other land uses.</w:t>
      </w:r>
    </w:p>
    <w:p w:rsidR="00155659" w:rsidP="009558C7" w:rsidRDefault="00155659" w14:paraId="68DD66E4" w14:textId="77777777">
      <w:pPr>
        <w:pStyle w:val="BodyText"/>
        <w:ind w:left="0" w:right="294"/>
        <w:rPr>
          <w:rFonts w:cs="Times New Roman"/>
        </w:rPr>
      </w:pPr>
    </w:p>
    <w:p w:rsidRPr="00B56E4C" w:rsidR="000E073D" w:rsidP="009558C7" w:rsidRDefault="00EB7C56" w14:paraId="71026656" w14:textId="4706E8E0">
      <w:pPr>
        <w:pStyle w:val="BodyText"/>
        <w:tabs>
          <w:tab w:val="left" w:pos="2340"/>
          <w:tab w:val="left" w:pos="3240"/>
        </w:tabs>
        <w:ind w:left="0" w:right="314"/>
        <w:rPr>
          <w:rFonts w:cs="Times New Roman"/>
        </w:rPr>
      </w:pPr>
      <w:r>
        <w:rPr>
          <w:rFonts w:cs="Times New Roman"/>
          <w:u w:val="single" w:color="000000"/>
        </w:rPr>
        <w:t xml:space="preserve">The </w:t>
      </w:r>
      <w:r w:rsidRPr="00B56E4C" w:rsidR="000E073D">
        <w:rPr>
          <w:rFonts w:cs="Times New Roman"/>
          <w:u w:val="single" w:color="000000"/>
        </w:rPr>
        <w:t>N</w:t>
      </w:r>
      <w:r w:rsidRPr="00B56E4C" w:rsidR="000E073D">
        <w:rPr>
          <w:rFonts w:cs="Times New Roman"/>
          <w:spacing w:val="-2"/>
          <w:u w:val="single" w:color="000000"/>
        </w:rPr>
        <w:t>a</w:t>
      </w:r>
      <w:r w:rsidRPr="00B56E4C" w:rsidR="000E073D">
        <w:rPr>
          <w:rFonts w:cs="Times New Roman"/>
          <w:u w:val="single" w:color="000000"/>
        </w:rPr>
        <w:t>tion</w:t>
      </w:r>
      <w:r w:rsidRPr="00B56E4C" w:rsidR="000E073D">
        <w:rPr>
          <w:rFonts w:cs="Times New Roman"/>
          <w:spacing w:val="-1"/>
          <w:u w:val="single" w:color="000000"/>
        </w:rPr>
        <w:t>a</w:t>
      </w:r>
      <w:r w:rsidRPr="00B56E4C" w:rsidR="000E073D">
        <w:rPr>
          <w:rFonts w:cs="Times New Roman"/>
          <w:u w:val="single" w:color="000000"/>
        </w:rPr>
        <w:t>l Environm</w:t>
      </w:r>
      <w:r w:rsidRPr="00B56E4C" w:rsidR="000E073D">
        <w:rPr>
          <w:rFonts w:cs="Times New Roman"/>
          <w:spacing w:val="-2"/>
          <w:u w:val="single" w:color="000000"/>
        </w:rPr>
        <w:t>e</w:t>
      </w:r>
      <w:r w:rsidRPr="00B56E4C" w:rsidR="000E073D">
        <w:rPr>
          <w:rFonts w:cs="Times New Roman"/>
          <w:spacing w:val="1"/>
          <w:u w:val="single" w:color="000000"/>
        </w:rPr>
        <w:t>n</w:t>
      </w:r>
      <w:r w:rsidRPr="00B56E4C" w:rsidR="000E073D">
        <w:rPr>
          <w:rFonts w:cs="Times New Roman"/>
          <w:u w:val="single" w:color="000000"/>
        </w:rPr>
        <w:t>tal</w:t>
      </w:r>
      <w:r w:rsidRPr="00B56E4C" w:rsidR="000E073D">
        <w:rPr>
          <w:rFonts w:cs="Times New Roman"/>
          <w:spacing w:val="2"/>
          <w:u w:val="single" w:color="000000"/>
        </w:rPr>
        <w:t xml:space="preserve"> </w:t>
      </w:r>
      <w:r w:rsidRPr="00B56E4C" w:rsidR="000E073D">
        <w:rPr>
          <w:rFonts w:cs="Times New Roman"/>
          <w:u w:val="single" w:color="000000"/>
        </w:rPr>
        <w:t>Poli</w:t>
      </w:r>
      <w:r w:rsidRPr="00B56E4C" w:rsidR="000E073D">
        <w:rPr>
          <w:rFonts w:cs="Times New Roman"/>
          <w:spacing w:val="1"/>
          <w:u w:val="single" w:color="000000"/>
        </w:rPr>
        <w:t>c</w:t>
      </w:r>
      <w:r w:rsidRPr="00B56E4C" w:rsidR="000E073D">
        <w:rPr>
          <w:rFonts w:cs="Times New Roman"/>
          <w:u w:val="single" w:color="000000"/>
        </w:rPr>
        <w:t>y</w:t>
      </w:r>
      <w:r w:rsidRPr="00B56E4C" w:rsidR="000E073D">
        <w:rPr>
          <w:rFonts w:cs="Times New Roman"/>
          <w:spacing w:val="-5"/>
          <w:u w:val="single" w:color="000000"/>
        </w:rPr>
        <w:t xml:space="preserve"> </w:t>
      </w:r>
      <w:r w:rsidRPr="00B56E4C" w:rsidR="000E073D">
        <w:rPr>
          <w:rFonts w:cs="Times New Roman"/>
          <w:u w:val="single" w:color="000000"/>
        </w:rPr>
        <w:t>A</w:t>
      </w:r>
      <w:r w:rsidRPr="00B56E4C" w:rsidR="000E073D">
        <w:rPr>
          <w:rFonts w:cs="Times New Roman"/>
          <w:spacing w:val="-2"/>
          <w:u w:val="single" w:color="000000"/>
        </w:rPr>
        <w:t>c</w:t>
      </w:r>
      <w:r w:rsidRPr="00B56E4C" w:rsidR="000E073D">
        <w:rPr>
          <w:rFonts w:cs="Times New Roman"/>
          <w:u w:val="single" w:color="000000"/>
        </w:rPr>
        <w:t>t</w:t>
      </w:r>
      <w:r w:rsidRPr="00EB7C56" w:rsidR="000E073D">
        <w:rPr>
          <w:rFonts w:cs="Times New Roman"/>
          <w:spacing w:val="1"/>
          <w:u w:color="000000"/>
        </w:rPr>
        <w:t xml:space="preserve"> </w:t>
      </w:r>
      <w:r w:rsidRPr="00EB7C56" w:rsidR="000E073D">
        <w:rPr>
          <w:rFonts w:cs="Times New Roman"/>
          <w:u w:color="000000"/>
        </w:rPr>
        <w:t>(</w:t>
      </w:r>
      <w:r w:rsidRPr="00EB7C56" w:rsidR="000E073D">
        <w:rPr>
          <w:rFonts w:cs="Times New Roman"/>
          <w:spacing w:val="-2"/>
          <w:u w:color="000000"/>
        </w:rPr>
        <w:t>N</w:t>
      </w:r>
      <w:r w:rsidRPr="00EB7C56" w:rsidR="000E073D">
        <w:rPr>
          <w:rFonts w:cs="Times New Roman"/>
          <w:u w:color="000000"/>
        </w:rPr>
        <w:t>E</w:t>
      </w:r>
      <w:r w:rsidRPr="00EB7C56" w:rsidR="000E073D">
        <w:rPr>
          <w:rFonts w:cs="Times New Roman"/>
          <w:spacing w:val="2"/>
          <w:u w:color="000000"/>
        </w:rPr>
        <w:t>P</w:t>
      </w:r>
      <w:r w:rsidRPr="00EB7C56" w:rsidR="000E073D">
        <w:rPr>
          <w:rFonts w:cs="Times New Roman"/>
          <w:u w:color="000000"/>
        </w:rPr>
        <w:t>A</w:t>
      </w:r>
      <w:r w:rsidRPr="00EB7C56" w:rsidR="000E073D">
        <w:rPr>
          <w:rFonts w:cs="Times New Roman"/>
          <w:spacing w:val="-2"/>
          <w:u w:color="000000"/>
        </w:rPr>
        <w:t>)</w:t>
      </w:r>
      <w:r>
        <w:rPr>
          <w:rFonts w:cs="Times New Roman"/>
          <w:spacing w:val="-2"/>
          <w:u w:color="000000"/>
        </w:rPr>
        <w:t xml:space="preserve"> </w:t>
      </w:r>
      <w:r w:rsidRPr="00B56E4C" w:rsidR="000E073D">
        <w:rPr>
          <w:rFonts w:cs="Times New Roman"/>
          <w:spacing w:val="-1"/>
        </w:rPr>
        <w:t>(</w:t>
      </w:r>
      <w:r w:rsidRPr="00B56E4C" w:rsidR="000E073D">
        <w:rPr>
          <w:rFonts w:cs="Times New Roman"/>
        </w:rPr>
        <w:t>42 U.S</w:t>
      </w:r>
      <w:r w:rsidRPr="00B56E4C" w:rsidR="000E073D">
        <w:rPr>
          <w:rFonts w:cs="Times New Roman"/>
          <w:spacing w:val="2"/>
        </w:rPr>
        <w:t>.</w:t>
      </w:r>
      <w:r w:rsidR="004F6EC8">
        <w:rPr>
          <w:rFonts w:cs="Times New Roman"/>
        </w:rPr>
        <w:t>C. 4321-4347</w:t>
      </w:r>
      <w:r w:rsidR="00C20096">
        <w:rPr>
          <w:rFonts w:cs="Times New Roman"/>
        </w:rPr>
        <w:t>)</w:t>
      </w:r>
      <w:r w:rsidRPr="00B56E4C" w:rsidR="000E073D">
        <w:rPr>
          <w:rFonts w:cs="Times New Roman"/>
        </w:rPr>
        <w:t xml:space="preserve"> </w:t>
      </w:r>
      <w:r w:rsidRPr="00B56E4C" w:rsidR="000E073D">
        <w:rPr>
          <w:rFonts w:cs="Times New Roman"/>
          <w:spacing w:val="1"/>
        </w:rPr>
        <w:t>r</w:t>
      </w:r>
      <w:r w:rsidRPr="00B56E4C" w:rsidR="000E073D">
        <w:rPr>
          <w:rFonts w:cs="Times New Roman"/>
          <w:spacing w:val="-1"/>
        </w:rPr>
        <w:t>e</w:t>
      </w:r>
      <w:r w:rsidRPr="00B56E4C" w:rsidR="000E073D">
        <w:rPr>
          <w:rFonts w:cs="Times New Roman"/>
        </w:rPr>
        <w:t>quir</w:t>
      </w:r>
      <w:r w:rsidRPr="00B56E4C" w:rsidR="000E073D">
        <w:rPr>
          <w:rFonts w:cs="Times New Roman"/>
          <w:spacing w:val="-2"/>
        </w:rPr>
        <w:t>e</w:t>
      </w:r>
      <w:r w:rsidRPr="00B56E4C" w:rsidR="000E073D">
        <w:rPr>
          <w:rFonts w:cs="Times New Roman"/>
        </w:rPr>
        <w:t>s t</w:t>
      </w:r>
      <w:r w:rsidRPr="00B56E4C" w:rsidR="000E073D">
        <w:rPr>
          <w:rFonts w:cs="Times New Roman"/>
          <w:spacing w:val="2"/>
        </w:rPr>
        <w:t>h</w:t>
      </w:r>
      <w:r w:rsidRPr="00B56E4C" w:rsidR="000E073D">
        <w:rPr>
          <w:rFonts w:cs="Times New Roman"/>
        </w:rPr>
        <w:t>e</w:t>
      </w:r>
      <w:r w:rsidRPr="00B56E4C" w:rsidR="000E073D">
        <w:rPr>
          <w:rFonts w:cs="Times New Roman"/>
          <w:spacing w:val="-1"/>
        </w:rPr>
        <w:t xml:space="preserve"> c</w:t>
      </w:r>
      <w:r w:rsidRPr="00B56E4C" w:rsidR="000E073D">
        <w:rPr>
          <w:rFonts w:cs="Times New Roman"/>
        </w:rPr>
        <w:t>onsid</w:t>
      </w:r>
      <w:r w:rsidRPr="00B56E4C" w:rsidR="000E073D">
        <w:rPr>
          <w:rFonts w:cs="Times New Roman"/>
          <w:spacing w:val="-1"/>
        </w:rPr>
        <w:t>e</w:t>
      </w:r>
      <w:r w:rsidRPr="00B56E4C" w:rsidR="000E073D">
        <w:rPr>
          <w:rFonts w:cs="Times New Roman"/>
          <w:spacing w:val="1"/>
        </w:rPr>
        <w:t>r</w:t>
      </w:r>
      <w:r w:rsidRPr="00B56E4C" w:rsidR="000E073D">
        <w:rPr>
          <w:rFonts w:cs="Times New Roman"/>
          <w:spacing w:val="-1"/>
        </w:rPr>
        <w:t>a</w:t>
      </w:r>
      <w:r w:rsidRPr="00B56E4C" w:rsidR="000E073D">
        <w:rPr>
          <w:rFonts w:cs="Times New Roman"/>
        </w:rPr>
        <w:t xml:space="preserve">tion </w:t>
      </w:r>
      <w:r w:rsidRPr="00B56E4C" w:rsidR="000E073D">
        <w:rPr>
          <w:rFonts w:cs="Times New Roman"/>
          <w:spacing w:val="-1"/>
        </w:rPr>
        <w:t>a</w:t>
      </w:r>
      <w:r w:rsidRPr="00B56E4C" w:rsidR="000E073D">
        <w:rPr>
          <w:rFonts w:cs="Times New Roman"/>
        </w:rPr>
        <w:t>nd public</w:t>
      </w:r>
      <w:r w:rsidRPr="00B56E4C" w:rsidR="000E073D">
        <w:rPr>
          <w:rFonts w:cs="Times New Roman"/>
          <w:spacing w:val="-1"/>
        </w:rPr>
        <w:t xml:space="preserve"> a</w:t>
      </w:r>
      <w:r w:rsidRPr="00B56E4C" w:rsidR="000E073D">
        <w:rPr>
          <w:rFonts w:cs="Times New Roman"/>
        </w:rPr>
        <w:t>v</w:t>
      </w:r>
      <w:r w:rsidRPr="00B56E4C" w:rsidR="000E073D">
        <w:rPr>
          <w:rFonts w:cs="Times New Roman"/>
          <w:spacing w:val="-1"/>
        </w:rPr>
        <w:t>a</w:t>
      </w:r>
      <w:r w:rsidRPr="00B56E4C" w:rsidR="000E073D">
        <w:rPr>
          <w:rFonts w:cs="Times New Roman"/>
        </w:rPr>
        <w:t>il</w:t>
      </w:r>
      <w:r w:rsidRPr="00B56E4C" w:rsidR="000E073D">
        <w:rPr>
          <w:rFonts w:cs="Times New Roman"/>
          <w:spacing w:val="-1"/>
        </w:rPr>
        <w:t>a</w:t>
      </w:r>
      <w:r w:rsidRPr="00B56E4C" w:rsidR="000E073D">
        <w:rPr>
          <w:rFonts w:cs="Times New Roman"/>
        </w:rPr>
        <w:t>bili</w:t>
      </w:r>
      <w:r w:rsidRPr="00B56E4C" w:rsidR="000E073D">
        <w:rPr>
          <w:rFonts w:cs="Times New Roman"/>
          <w:spacing w:val="3"/>
        </w:rPr>
        <w:t>t</w:t>
      </w:r>
      <w:r w:rsidRPr="00B56E4C" w:rsidR="000E073D">
        <w:rPr>
          <w:rFonts w:cs="Times New Roman"/>
        </w:rPr>
        <w:t>y</w:t>
      </w:r>
      <w:r w:rsidRPr="00B56E4C" w:rsidR="000E073D">
        <w:rPr>
          <w:rFonts w:cs="Times New Roman"/>
          <w:spacing w:val="-5"/>
        </w:rPr>
        <w:t xml:space="preserve"> </w:t>
      </w:r>
      <w:r w:rsidRPr="00B56E4C" w:rsidR="000E073D">
        <w:rPr>
          <w:rFonts w:cs="Times New Roman"/>
          <w:spacing w:val="2"/>
        </w:rPr>
        <w:t>o</w:t>
      </w:r>
      <w:r w:rsidRPr="00B56E4C" w:rsidR="000E073D">
        <w:rPr>
          <w:rFonts w:cs="Times New Roman"/>
        </w:rPr>
        <w:t>f in</w:t>
      </w:r>
      <w:r w:rsidRPr="00B56E4C" w:rsidR="000E073D">
        <w:rPr>
          <w:rFonts w:cs="Times New Roman"/>
          <w:spacing w:val="-1"/>
        </w:rPr>
        <w:t>f</w:t>
      </w:r>
      <w:r w:rsidRPr="00B56E4C" w:rsidR="000E073D">
        <w:rPr>
          <w:rFonts w:cs="Times New Roman"/>
        </w:rPr>
        <w:t>o</w:t>
      </w:r>
      <w:r w:rsidRPr="00B56E4C" w:rsidR="000E073D">
        <w:rPr>
          <w:rFonts w:cs="Times New Roman"/>
          <w:spacing w:val="-1"/>
        </w:rPr>
        <w:t>r</w:t>
      </w:r>
      <w:r w:rsidRPr="00B56E4C" w:rsidR="000E073D">
        <w:rPr>
          <w:rFonts w:cs="Times New Roman"/>
        </w:rPr>
        <w:t>ma</w:t>
      </w:r>
      <w:r w:rsidRPr="00B56E4C" w:rsidR="000E073D">
        <w:rPr>
          <w:rFonts w:cs="Times New Roman"/>
          <w:spacing w:val="2"/>
        </w:rPr>
        <w:t>t</w:t>
      </w:r>
      <w:r w:rsidRPr="00B56E4C" w:rsidR="000E073D">
        <w:rPr>
          <w:rFonts w:cs="Times New Roman"/>
        </w:rPr>
        <w:t>ion r</w:t>
      </w:r>
      <w:r w:rsidRPr="00B56E4C" w:rsidR="000E073D">
        <w:rPr>
          <w:rFonts w:cs="Times New Roman"/>
          <w:spacing w:val="-2"/>
        </w:rPr>
        <w:t>e</w:t>
      </w:r>
      <w:r w:rsidRPr="00B56E4C" w:rsidR="000E073D">
        <w:rPr>
          <w:rFonts w:cs="Times New Roman"/>
        </w:rPr>
        <w:t>g</w:t>
      </w:r>
      <w:r w:rsidRPr="00B56E4C" w:rsidR="000E073D">
        <w:rPr>
          <w:rFonts w:cs="Times New Roman"/>
          <w:spacing w:val="-1"/>
        </w:rPr>
        <w:t>a</w:t>
      </w:r>
      <w:r w:rsidRPr="00B56E4C" w:rsidR="000E073D">
        <w:rPr>
          <w:rFonts w:cs="Times New Roman"/>
        </w:rPr>
        <w:t>rdi</w:t>
      </w:r>
      <w:r w:rsidRPr="00B56E4C" w:rsidR="000E073D">
        <w:rPr>
          <w:rFonts w:cs="Times New Roman"/>
          <w:spacing w:val="1"/>
        </w:rPr>
        <w:t>n</w:t>
      </w:r>
      <w:r w:rsidRPr="00B56E4C" w:rsidR="000E073D">
        <w:rPr>
          <w:rFonts w:cs="Times New Roman"/>
        </w:rPr>
        <w:t>g</w:t>
      </w:r>
      <w:r w:rsidRPr="00B56E4C" w:rsidR="000E073D">
        <w:rPr>
          <w:rFonts w:cs="Times New Roman"/>
          <w:spacing w:val="-3"/>
        </w:rPr>
        <w:t xml:space="preserve"> </w:t>
      </w:r>
      <w:r w:rsidRPr="00B56E4C" w:rsidR="000E073D">
        <w:rPr>
          <w:rFonts w:cs="Times New Roman"/>
        </w:rPr>
        <w:t xml:space="preserve">the </w:t>
      </w:r>
      <w:r w:rsidRPr="00B56E4C" w:rsidR="000E073D">
        <w:rPr>
          <w:rFonts w:cs="Times New Roman"/>
          <w:spacing w:val="-1"/>
        </w:rPr>
        <w:t>e</w:t>
      </w:r>
      <w:r w:rsidRPr="00B56E4C" w:rsidR="000E073D">
        <w:rPr>
          <w:rFonts w:cs="Times New Roman"/>
        </w:rPr>
        <w:t>nvironme</w:t>
      </w:r>
      <w:r w:rsidRPr="00B56E4C" w:rsidR="000E073D">
        <w:rPr>
          <w:rFonts w:cs="Times New Roman"/>
          <w:spacing w:val="-1"/>
        </w:rPr>
        <w:t>n</w:t>
      </w:r>
      <w:r w:rsidRPr="00B56E4C" w:rsidR="000E073D">
        <w:rPr>
          <w:rFonts w:cs="Times New Roman"/>
        </w:rPr>
        <w:t>tal imp</w:t>
      </w:r>
      <w:r w:rsidRPr="00B56E4C" w:rsidR="000E073D">
        <w:rPr>
          <w:rFonts w:cs="Times New Roman"/>
          <w:spacing w:val="-1"/>
        </w:rPr>
        <w:t>ac</w:t>
      </w:r>
      <w:r w:rsidRPr="00B56E4C" w:rsidR="000E073D">
        <w:rPr>
          <w:rFonts w:cs="Times New Roman"/>
        </w:rPr>
        <w:t>ts of</w:t>
      </w:r>
      <w:r w:rsidRPr="00B56E4C" w:rsidR="000E073D">
        <w:rPr>
          <w:rFonts w:cs="Times New Roman"/>
          <w:spacing w:val="2"/>
        </w:rPr>
        <w:t xml:space="preserve"> </w:t>
      </w:r>
      <w:r w:rsidRPr="00B56E4C" w:rsidR="000E073D">
        <w:rPr>
          <w:rFonts w:cs="Times New Roman"/>
        </w:rPr>
        <w:t>major</w:t>
      </w:r>
      <w:r w:rsidRPr="00B56E4C" w:rsidR="000E073D">
        <w:rPr>
          <w:rFonts w:cs="Times New Roman"/>
          <w:spacing w:val="-1"/>
        </w:rPr>
        <w:t xml:space="preserve"> </w:t>
      </w:r>
      <w:r w:rsidRPr="00B56E4C" w:rsidR="000E073D">
        <w:rPr>
          <w:rFonts w:cs="Times New Roman"/>
          <w:spacing w:val="-2"/>
        </w:rPr>
        <w:t>F</w:t>
      </w:r>
      <w:r w:rsidRPr="00B56E4C" w:rsidR="000E073D">
        <w:rPr>
          <w:rFonts w:cs="Times New Roman"/>
          <w:spacing w:val="-1"/>
        </w:rPr>
        <w:t>e</w:t>
      </w:r>
      <w:r w:rsidRPr="00B56E4C" w:rsidR="000E073D">
        <w:rPr>
          <w:rFonts w:cs="Times New Roman"/>
          <w:spacing w:val="2"/>
        </w:rPr>
        <w:t>d</w:t>
      </w:r>
      <w:r w:rsidRPr="00B56E4C" w:rsidR="000E073D">
        <w:rPr>
          <w:rFonts w:cs="Times New Roman"/>
          <w:spacing w:val="-1"/>
        </w:rPr>
        <w:t>e</w:t>
      </w:r>
      <w:r w:rsidRPr="00B56E4C" w:rsidR="000E073D">
        <w:rPr>
          <w:rFonts w:cs="Times New Roman"/>
        </w:rPr>
        <w:t>r</w:t>
      </w:r>
      <w:r w:rsidRPr="00B56E4C" w:rsidR="000E073D">
        <w:rPr>
          <w:rFonts w:cs="Times New Roman"/>
          <w:spacing w:val="-2"/>
        </w:rPr>
        <w:t>a</w:t>
      </w:r>
      <w:r w:rsidRPr="00B56E4C" w:rsidR="000E073D">
        <w:rPr>
          <w:rFonts w:cs="Times New Roman"/>
        </w:rPr>
        <w:t>l</w:t>
      </w:r>
      <w:r w:rsidRPr="00B56E4C" w:rsidR="000E073D">
        <w:rPr>
          <w:rFonts w:cs="Times New Roman"/>
          <w:spacing w:val="2"/>
        </w:rPr>
        <w:t xml:space="preserve"> </w:t>
      </w:r>
      <w:r w:rsidRPr="00B56E4C" w:rsidR="000E073D">
        <w:rPr>
          <w:rFonts w:cs="Times New Roman"/>
          <w:spacing w:val="-1"/>
        </w:rPr>
        <w:t>ac</w:t>
      </w:r>
      <w:r w:rsidRPr="00B56E4C" w:rsidR="000E073D">
        <w:rPr>
          <w:rFonts w:cs="Times New Roman"/>
        </w:rPr>
        <w:t>tions si</w:t>
      </w:r>
      <w:r w:rsidRPr="00B56E4C" w:rsidR="000E073D">
        <w:rPr>
          <w:rFonts w:cs="Times New Roman"/>
          <w:spacing w:val="-3"/>
        </w:rPr>
        <w:t>g</w:t>
      </w:r>
      <w:r w:rsidRPr="00B56E4C" w:rsidR="000E073D">
        <w:rPr>
          <w:rFonts w:cs="Times New Roman"/>
        </w:rPr>
        <w:t>nifi</w:t>
      </w:r>
      <w:r w:rsidRPr="00B56E4C" w:rsidR="000E073D">
        <w:rPr>
          <w:rFonts w:cs="Times New Roman"/>
          <w:spacing w:val="1"/>
        </w:rPr>
        <w:t>c</w:t>
      </w:r>
      <w:r w:rsidRPr="00B56E4C" w:rsidR="000E073D">
        <w:rPr>
          <w:rFonts w:cs="Times New Roman"/>
          <w:spacing w:val="-1"/>
        </w:rPr>
        <w:t>a</w:t>
      </w:r>
      <w:r w:rsidRPr="00B56E4C" w:rsidR="000E073D">
        <w:rPr>
          <w:rFonts w:cs="Times New Roman"/>
        </w:rPr>
        <w:t>nt</w:t>
      </w:r>
      <w:r w:rsidRPr="00B56E4C" w:rsidR="000E073D">
        <w:rPr>
          <w:rFonts w:cs="Times New Roman"/>
          <w:spacing w:val="3"/>
        </w:rPr>
        <w:t>l</w:t>
      </w:r>
      <w:r w:rsidRPr="00B56E4C" w:rsidR="000E073D">
        <w:rPr>
          <w:rFonts w:cs="Times New Roman"/>
        </w:rPr>
        <w:t>y</w:t>
      </w:r>
      <w:r w:rsidRPr="00B56E4C" w:rsidR="000E073D">
        <w:rPr>
          <w:rFonts w:cs="Times New Roman"/>
          <w:spacing w:val="-3"/>
        </w:rPr>
        <w:t xml:space="preserve"> </w:t>
      </w:r>
      <w:r w:rsidRPr="00B56E4C" w:rsidR="000E073D">
        <w:rPr>
          <w:rFonts w:cs="Times New Roman"/>
          <w:spacing w:val="-1"/>
        </w:rPr>
        <w:t>a</w:t>
      </w:r>
      <w:r w:rsidRPr="00B56E4C" w:rsidR="000E073D">
        <w:rPr>
          <w:rFonts w:cs="Times New Roman"/>
        </w:rPr>
        <w:t>ff</w:t>
      </w:r>
      <w:r w:rsidRPr="00B56E4C" w:rsidR="000E073D">
        <w:rPr>
          <w:rFonts w:cs="Times New Roman"/>
          <w:spacing w:val="-1"/>
        </w:rPr>
        <w:t>ec</w:t>
      </w:r>
      <w:r w:rsidRPr="00B56E4C" w:rsidR="000E073D">
        <w:rPr>
          <w:rFonts w:cs="Times New Roman"/>
        </w:rPr>
        <w:t>ti</w:t>
      </w:r>
      <w:r w:rsidRPr="00B56E4C" w:rsidR="000E073D">
        <w:rPr>
          <w:rFonts w:cs="Times New Roman"/>
          <w:spacing w:val="2"/>
        </w:rPr>
        <w:t>n</w:t>
      </w:r>
      <w:r w:rsidRPr="00B56E4C" w:rsidR="000E073D">
        <w:rPr>
          <w:rFonts w:cs="Times New Roman"/>
        </w:rPr>
        <w:t>g</w:t>
      </w:r>
      <w:r w:rsidRPr="00B56E4C" w:rsidR="000E073D">
        <w:rPr>
          <w:rFonts w:cs="Times New Roman"/>
          <w:spacing w:val="-3"/>
        </w:rPr>
        <w:t xml:space="preserve"> </w:t>
      </w:r>
      <w:r w:rsidRPr="00B56E4C" w:rsidR="000E073D">
        <w:rPr>
          <w:rFonts w:cs="Times New Roman"/>
        </w:rPr>
        <w:t>the</w:t>
      </w:r>
      <w:r w:rsidRPr="00B56E4C" w:rsidR="000E073D">
        <w:rPr>
          <w:rFonts w:cs="Times New Roman"/>
          <w:spacing w:val="1"/>
        </w:rPr>
        <w:t xml:space="preserve"> </w:t>
      </w:r>
      <w:r w:rsidRPr="00B56E4C" w:rsidR="000E073D">
        <w:rPr>
          <w:rFonts w:cs="Times New Roman"/>
        </w:rPr>
        <w:t>qu</w:t>
      </w:r>
      <w:r w:rsidRPr="00B56E4C" w:rsidR="000E073D">
        <w:rPr>
          <w:rFonts w:cs="Times New Roman"/>
          <w:spacing w:val="-1"/>
        </w:rPr>
        <w:t>a</w:t>
      </w:r>
      <w:r w:rsidRPr="00B56E4C" w:rsidR="000E073D">
        <w:rPr>
          <w:rFonts w:cs="Times New Roman"/>
        </w:rPr>
        <w:t>li</w:t>
      </w:r>
      <w:r w:rsidRPr="00B56E4C" w:rsidR="000E073D">
        <w:rPr>
          <w:rFonts w:cs="Times New Roman"/>
          <w:spacing w:val="2"/>
        </w:rPr>
        <w:t>t</w:t>
      </w:r>
      <w:r w:rsidRPr="00B56E4C" w:rsidR="000E073D">
        <w:rPr>
          <w:rFonts w:cs="Times New Roman"/>
        </w:rPr>
        <w:t>y</w:t>
      </w:r>
      <w:r w:rsidRPr="00B56E4C" w:rsidR="000E073D">
        <w:rPr>
          <w:rFonts w:cs="Times New Roman"/>
          <w:spacing w:val="-5"/>
        </w:rPr>
        <w:t xml:space="preserve"> </w:t>
      </w:r>
      <w:r w:rsidRPr="00B56E4C" w:rsidR="000E073D">
        <w:rPr>
          <w:rFonts w:cs="Times New Roman"/>
        </w:rPr>
        <w:t>of the</w:t>
      </w:r>
      <w:r w:rsidRPr="00B56E4C" w:rsidR="000E073D">
        <w:rPr>
          <w:rFonts w:cs="Times New Roman"/>
          <w:spacing w:val="-2"/>
        </w:rPr>
        <w:t xml:space="preserve"> </w:t>
      </w:r>
      <w:r w:rsidRPr="00B56E4C" w:rsidR="000E073D">
        <w:rPr>
          <w:rFonts w:cs="Times New Roman"/>
        </w:rPr>
        <w:t xml:space="preserve">human </w:t>
      </w:r>
      <w:r w:rsidRPr="00B56E4C" w:rsidR="000E073D">
        <w:rPr>
          <w:rFonts w:cs="Times New Roman"/>
          <w:spacing w:val="-1"/>
        </w:rPr>
        <w:t>e</w:t>
      </w:r>
      <w:r w:rsidRPr="00B56E4C" w:rsidR="000E073D">
        <w:rPr>
          <w:rFonts w:cs="Times New Roman"/>
        </w:rPr>
        <w:t>nvironme</w:t>
      </w:r>
      <w:r w:rsidRPr="00B56E4C" w:rsidR="000E073D">
        <w:rPr>
          <w:rFonts w:cs="Times New Roman"/>
          <w:spacing w:val="-1"/>
        </w:rPr>
        <w:t>n</w:t>
      </w:r>
      <w:r w:rsidRPr="00B56E4C" w:rsidR="000E073D">
        <w:rPr>
          <w:rFonts w:cs="Times New Roman"/>
        </w:rPr>
        <w:t xml:space="preserve">t. </w:t>
      </w:r>
      <w:r w:rsidR="00C20096">
        <w:rPr>
          <w:rFonts w:cs="Times New Roman"/>
        </w:rPr>
        <w:t xml:space="preserve"> </w:t>
      </w:r>
      <w:r w:rsidRPr="00B56E4C" w:rsidR="000E073D">
        <w:rPr>
          <w:rFonts w:cs="Times New Roman"/>
        </w:rPr>
        <w:t>This in</w:t>
      </w:r>
      <w:r w:rsidRPr="00B56E4C" w:rsidR="000E073D">
        <w:rPr>
          <w:rFonts w:cs="Times New Roman"/>
          <w:spacing w:val="-1"/>
        </w:rPr>
        <w:t>c</w:t>
      </w:r>
      <w:r w:rsidRPr="00B56E4C" w:rsidR="000E073D">
        <w:rPr>
          <w:rFonts w:cs="Times New Roman"/>
        </w:rPr>
        <w:t xml:space="preserve">ludes the </w:t>
      </w:r>
      <w:r w:rsidRPr="00B56E4C" w:rsidR="000E073D">
        <w:rPr>
          <w:rFonts w:cs="Times New Roman"/>
          <w:spacing w:val="-2"/>
        </w:rPr>
        <w:t>c</w:t>
      </w:r>
      <w:r w:rsidRPr="00B56E4C" w:rsidR="000E073D">
        <w:rPr>
          <w:rFonts w:cs="Times New Roman"/>
        </w:rPr>
        <w:t>onsid</w:t>
      </w:r>
      <w:r w:rsidRPr="00B56E4C" w:rsidR="000E073D">
        <w:rPr>
          <w:rFonts w:cs="Times New Roman"/>
          <w:spacing w:val="-1"/>
        </w:rPr>
        <w:t>e</w:t>
      </w:r>
      <w:r w:rsidRPr="00B56E4C" w:rsidR="000E073D">
        <w:rPr>
          <w:rFonts w:cs="Times New Roman"/>
          <w:spacing w:val="1"/>
        </w:rPr>
        <w:t>r</w:t>
      </w:r>
      <w:r w:rsidRPr="00B56E4C" w:rsidR="000E073D">
        <w:rPr>
          <w:rFonts w:cs="Times New Roman"/>
          <w:spacing w:val="-1"/>
        </w:rPr>
        <w:t>a</w:t>
      </w:r>
      <w:r w:rsidRPr="00B56E4C" w:rsidR="000E073D">
        <w:rPr>
          <w:rFonts w:cs="Times New Roman"/>
        </w:rPr>
        <w:t>tion of</w:t>
      </w:r>
      <w:r w:rsidRPr="00B56E4C" w:rsidR="000E073D">
        <w:rPr>
          <w:rFonts w:cs="Times New Roman"/>
          <w:spacing w:val="-1"/>
        </w:rPr>
        <w:t xml:space="preserve"> a</w:t>
      </w:r>
      <w:r w:rsidRPr="00B56E4C" w:rsidR="000E073D">
        <w:rPr>
          <w:rFonts w:cs="Times New Roman"/>
          <w:spacing w:val="2"/>
        </w:rPr>
        <w:t>l</w:t>
      </w:r>
      <w:r w:rsidRPr="00B56E4C" w:rsidR="000E073D">
        <w:rPr>
          <w:rFonts w:cs="Times New Roman"/>
        </w:rPr>
        <w:t>te</w:t>
      </w:r>
      <w:r w:rsidRPr="00B56E4C" w:rsidR="000E073D">
        <w:rPr>
          <w:rFonts w:cs="Times New Roman"/>
          <w:spacing w:val="-2"/>
        </w:rPr>
        <w:t>r</w:t>
      </w:r>
      <w:r w:rsidRPr="00B56E4C" w:rsidR="000E073D">
        <w:rPr>
          <w:rFonts w:cs="Times New Roman"/>
        </w:rPr>
        <w:t>n</w:t>
      </w:r>
      <w:r w:rsidRPr="00B56E4C" w:rsidR="000E073D">
        <w:rPr>
          <w:rFonts w:cs="Times New Roman"/>
          <w:spacing w:val="-1"/>
        </w:rPr>
        <w:t>a</w:t>
      </w:r>
      <w:r w:rsidRPr="00B56E4C" w:rsidR="000E073D">
        <w:rPr>
          <w:rFonts w:cs="Times New Roman"/>
        </w:rPr>
        <w:t>tiv</w:t>
      </w:r>
      <w:r w:rsidRPr="00B56E4C" w:rsidR="000E073D">
        <w:rPr>
          <w:rFonts w:cs="Times New Roman"/>
          <w:spacing w:val="-1"/>
        </w:rPr>
        <w:t>e</w:t>
      </w:r>
      <w:r w:rsidRPr="00B56E4C" w:rsidR="000E073D">
        <w:rPr>
          <w:rFonts w:cs="Times New Roman"/>
        </w:rPr>
        <w:t>s and</w:t>
      </w:r>
      <w:r w:rsidRPr="00B56E4C" w:rsidR="000E073D">
        <w:rPr>
          <w:rFonts w:cs="Times New Roman"/>
          <w:spacing w:val="-1"/>
        </w:rPr>
        <w:t xml:space="preserve"> </w:t>
      </w:r>
      <w:r w:rsidRPr="00B56E4C" w:rsidR="000E073D">
        <w:rPr>
          <w:rFonts w:cs="Times New Roman"/>
        </w:rPr>
        <w:t>mitig</w:t>
      </w:r>
      <w:r w:rsidRPr="00B56E4C" w:rsidR="000E073D">
        <w:rPr>
          <w:rFonts w:cs="Times New Roman"/>
          <w:spacing w:val="-1"/>
        </w:rPr>
        <w:t>a</w:t>
      </w:r>
      <w:r w:rsidRPr="00B56E4C" w:rsidR="000E073D">
        <w:rPr>
          <w:rFonts w:cs="Times New Roman"/>
        </w:rPr>
        <w:t>tion of</w:t>
      </w:r>
      <w:r w:rsidRPr="00B56E4C" w:rsidR="000E073D">
        <w:rPr>
          <w:rFonts w:cs="Times New Roman"/>
          <w:spacing w:val="-1"/>
        </w:rPr>
        <w:t xml:space="preserve"> </w:t>
      </w:r>
      <w:r w:rsidRPr="00B56E4C" w:rsidR="000E073D">
        <w:rPr>
          <w:rFonts w:cs="Times New Roman"/>
        </w:rPr>
        <w:t>imp</w:t>
      </w:r>
      <w:r w:rsidRPr="00B56E4C" w:rsidR="000E073D">
        <w:rPr>
          <w:rFonts w:cs="Times New Roman"/>
          <w:spacing w:val="-1"/>
        </w:rPr>
        <w:t>ac</w:t>
      </w:r>
      <w:r w:rsidRPr="00B56E4C" w:rsidR="000E073D">
        <w:rPr>
          <w:rFonts w:cs="Times New Roman"/>
        </w:rPr>
        <w:t>ts.</w:t>
      </w:r>
      <w:r w:rsidR="00DC2BB2">
        <w:rPr>
          <w:rFonts w:cs="Times New Roman"/>
        </w:rPr>
        <w:t xml:space="preserve"> </w:t>
      </w:r>
      <w:r w:rsidR="00C20096">
        <w:rPr>
          <w:rFonts w:cs="Times New Roman"/>
        </w:rPr>
        <w:t xml:space="preserve"> </w:t>
      </w:r>
      <w:r w:rsidR="00DC2BB2">
        <w:rPr>
          <w:rFonts w:cs="Times New Roman"/>
        </w:rPr>
        <w:t>The data acquired from the surveys and focus groups will aid in the analysis of potential impacts to recreation resources and meet the requirements set forth in the NEPA.</w:t>
      </w:r>
    </w:p>
    <w:p w:rsidRPr="00EC7B16" w:rsidR="00364280" w:rsidP="009558C7" w:rsidRDefault="00364280" w14:paraId="5E0A01BB" w14:textId="77777777">
      <w:pPr>
        <w:tabs>
          <w:tab w:val="left" w:pos="2340"/>
          <w:tab w:val="left" w:pos="3240"/>
        </w:tabs>
        <w:spacing w:line="240" w:lineRule="exact"/>
        <w:rPr>
          <w:sz w:val="24"/>
          <w:szCs w:val="24"/>
        </w:rPr>
      </w:pPr>
    </w:p>
    <w:p w:rsidRPr="00B56E4C" w:rsidR="009748CD" w:rsidP="00B06B82" w:rsidRDefault="00364280" w14:paraId="0BF059F4" w14:textId="1C78DCA9">
      <w:pPr>
        <w:tabs>
          <w:tab w:val="left" w:pos="2340"/>
          <w:tab w:val="left" w:pos="3240"/>
        </w:tabs>
        <w:rPr>
          <w:bCs/>
          <w:sz w:val="24"/>
          <w:szCs w:val="24"/>
        </w:rPr>
      </w:pPr>
      <w:r w:rsidRPr="00EC7B16">
        <w:rPr>
          <w:sz w:val="24"/>
          <w:szCs w:val="24"/>
        </w:rPr>
        <w:t>In addition to complying with these federal regulations</w:t>
      </w:r>
      <w:r w:rsidRPr="00EC7B16" w:rsidR="00EC7B16">
        <w:rPr>
          <w:sz w:val="24"/>
          <w:szCs w:val="24"/>
        </w:rPr>
        <w:t xml:space="preserve"> and policy</w:t>
      </w:r>
      <w:r w:rsidRPr="00EC7B16">
        <w:rPr>
          <w:sz w:val="24"/>
          <w:szCs w:val="24"/>
        </w:rPr>
        <w:t xml:space="preserve">, the survey and focus group methodology will help support the new </w:t>
      </w:r>
      <w:r w:rsidR="001637ED">
        <w:rPr>
          <w:sz w:val="24"/>
          <w:szCs w:val="24"/>
        </w:rPr>
        <w:t>n</w:t>
      </w:r>
      <w:r w:rsidRPr="00EC7B16" w:rsidR="001637ED">
        <w:rPr>
          <w:sz w:val="24"/>
          <w:szCs w:val="24"/>
        </w:rPr>
        <w:t xml:space="preserve">ational </w:t>
      </w:r>
      <w:r w:rsidRPr="00EC7B16">
        <w:rPr>
          <w:sz w:val="24"/>
          <w:szCs w:val="24"/>
        </w:rPr>
        <w:t>BLM recreation strategy entitled “Connecting with Communities.”  This strategy calls for outreach and consultation with communities adjacent to BLM-managed public lands in the process of outdoor recreation planning and management.</w:t>
      </w:r>
      <w:r w:rsidR="00C34343">
        <w:rPr>
          <w:sz w:val="24"/>
          <w:szCs w:val="24"/>
        </w:rPr>
        <w:t xml:space="preserve">  This information can be used to support BLM efforts to increase equity in the use of lands they manage and to enable better access for underserved communities, thereby aiding BLM implementation of Executive Order 13985, Advancing Racial Equity and Support for Underserved Communities Through the Federal Government.</w:t>
      </w:r>
    </w:p>
    <w:p w:rsidRPr="00B56E4C" w:rsidR="00EF7045" w:rsidP="009558C7" w:rsidRDefault="00EF7045" w14:paraId="03F04843"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B56E4C" w:rsidR="009748CD" w:rsidP="009558C7" w:rsidRDefault="009748CD" w14:paraId="597C05E4"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2.</w:t>
      </w:r>
      <w:r w:rsidRPr="00B56E4C">
        <w:rPr>
          <w:b/>
          <w:bCs/>
          <w:sz w:val="24"/>
          <w:szCs w:val="24"/>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B56E4C" w:rsidP="009558C7" w:rsidRDefault="00B56E4C" w14:paraId="38F490F5" w14:textId="77777777">
      <w:pPr>
        <w:tabs>
          <w:tab w:val="left" w:pos="2340"/>
          <w:tab w:val="left" w:pos="3240"/>
        </w:tabs>
        <w:rPr>
          <w:sz w:val="24"/>
          <w:szCs w:val="24"/>
        </w:rPr>
      </w:pPr>
    </w:p>
    <w:p w:rsidR="00364280" w:rsidP="00866D6A" w:rsidRDefault="00B56E4C" w14:paraId="72A50534" w14:textId="3B54FB84">
      <w:pPr>
        <w:tabs>
          <w:tab w:val="left" w:pos="2340"/>
          <w:tab w:val="left" w:pos="3240"/>
        </w:tabs>
        <w:rPr>
          <w:sz w:val="24"/>
          <w:szCs w:val="24"/>
        </w:rPr>
      </w:pPr>
      <w:r>
        <w:rPr>
          <w:sz w:val="24"/>
          <w:szCs w:val="24"/>
        </w:rPr>
        <w:t xml:space="preserve">The information will be collected through two mediums: </w:t>
      </w:r>
      <w:r w:rsidR="004C77E6">
        <w:rPr>
          <w:sz w:val="24"/>
          <w:szCs w:val="24"/>
        </w:rPr>
        <w:t>pre</w:t>
      </w:r>
      <w:r w:rsidR="00D61AD4">
        <w:rPr>
          <w:sz w:val="24"/>
          <w:szCs w:val="24"/>
        </w:rPr>
        <w:t>/post</w:t>
      </w:r>
      <w:r w:rsidR="00EE7F41">
        <w:rPr>
          <w:sz w:val="24"/>
          <w:szCs w:val="24"/>
        </w:rPr>
        <w:t xml:space="preserve"> </w:t>
      </w:r>
      <w:r w:rsidR="0021647C">
        <w:rPr>
          <w:sz w:val="24"/>
          <w:szCs w:val="24"/>
        </w:rPr>
        <w:t>LUP</w:t>
      </w:r>
      <w:r w:rsidR="004C77E6">
        <w:rPr>
          <w:sz w:val="24"/>
          <w:szCs w:val="24"/>
        </w:rPr>
        <w:t xml:space="preserve"> </w:t>
      </w:r>
      <w:r>
        <w:rPr>
          <w:sz w:val="24"/>
          <w:szCs w:val="24"/>
        </w:rPr>
        <w:t xml:space="preserve">surveys </w:t>
      </w:r>
      <w:r w:rsidRPr="00B56E4C" w:rsidR="00A86ADF">
        <w:rPr>
          <w:sz w:val="24"/>
          <w:szCs w:val="24"/>
        </w:rPr>
        <w:t xml:space="preserve">of visitors to </w:t>
      </w:r>
      <w:r w:rsidRPr="00B56E4C" w:rsidR="00A86ADF">
        <w:rPr>
          <w:sz w:val="24"/>
          <w:szCs w:val="24"/>
        </w:rPr>
        <w:lastRenderedPageBreak/>
        <w:t>BLM</w:t>
      </w:r>
      <w:r w:rsidR="00CF691B">
        <w:rPr>
          <w:sz w:val="24"/>
          <w:szCs w:val="24"/>
        </w:rPr>
        <w:t>-</w:t>
      </w:r>
      <w:r w:rsidRPr="00B56E4C" w:rsidR="00A86ADF">
        <w:rPr>
          <w:sz w:val="24"/>
          <w:szCs w:val="24"/>
        </w:rPr>
        <w:t>managed lands</w:t>
      </w:r>
      <w:r w:rsidR="00CF691B">
        <w:rPr>
          <w:sz w:val="24"/>
          <w:szCs w:val="24"/>
        </w:rPr>
        <w:t>,</w:t>
      </w:r>
      <w:r w:rsidR="00A82CF6">
        <w:rPr>
          <w:sz w:val="24"/>
          <w:szCs w:val="24"/>
        </w:rPr>
        <w:t xml:space="preserve"> and </w:t>
      </w:r>
      <w:r w:rsidRPr="00B56E4C" w:rsidR="00A82CF6">
        <w:rPr>
          <w:sz w:val="24"/>
          <w:szCs w:val="24"/>
        </w:rPr>
        <w:t>focus groups with residents of communities</w:t>
      </w:r>
      <w:r w:rsidR="00A82CF6">
        <w:rPr>
          <w:sz w:val="24"/>
          <w:szCs w:val="24"/>
        </w:rPr>
        <w:t xml:space="preserve"> near the</w:t>
      </w:r>
      <w:r w:rsidR="000E3B1B">
        <w:rPr>
          <w:sz w:val="24"/>
          <w:szCs w:val="24"/>
        </w:rPr>
        <w:t xml:space="preserve"> BLM</w:t>
      </w:r>
      <w:r w:rsidR="00CF691B">
        <w:rPr>
          <w:sz w:val="24"/>
          <w:szCs w:val="24"/>
        </w:rPr>
        <w:t>-</w:t>
      </w:r>
      <w:r w:rsidR="000E3B1B">
        <w:rPr>
          <w:sz w:val="24"/>
          <w:szCs w:val="24"/>
        </w:rPr>
        <w:t>managed lands</w:t>
      </w:r>
      <w:r w:rsidR="00A82CF6">
        <w:rPr>
          <w:sz w:val="24"/>
          <w:szCs w:val="24"/>
        </w:rPr>
        <w:t xml:space="preserve">. </w:t>
      </w:r>
      <w:r w:rsidR="00CF691B">
        <w:rPr>
          <w:sz w:val="24"/>
          <w:szCs w:val="24"/>
        </w:rPr>
        <w:t xml:space="preserve"> </w:t>
      </w:r>
      <w:r w:rsidRPr="00B56E4C" w:rsidR="000E3B1B">
        <w:rPr>
          <w:sz w:val="24"/>
          <w:szCs w:val="24"/>
        </w:rPr>
        <w:t xml:space="preserve">BLM </w:t>
      </w:r>
      <w:r w:rsidR="004D2037">
        <w:rPr>
          <w:sz w:val="24"/>
          <w:szCs w:val="24"/>
        </w:rPr>
        <w:t>f</w:t>
      </w:r>
      <w:r w:rsidRPr="00B56E4C" w:rsidR="000E3B1B">
        <w:rPr>
          <w:sz w:val="24"/>
          <w:szCs w:val="24"/>
        </w:rPr>
        <w:t xml:space="preserve">ield </w:t>
      </w:r>
      <w:r w:rsidR="004D2037">
        <w:rPr>
          <w:sz w:val="24"/>
          <w:szCs w:val="24"/>
        </w:rPr>
        <w:t>o</w:t>
      </w:r>
      <w:r w:rsidRPr="00B56E4C" w:rsidR="000E3B1B">
        <w:rPr>
          <w:sz w:val="24"/>
          <w:szCs w:val="24"/>
        </w:rPr>
        <w:t>ffices w</w:t>
      </w:r>
      <w:r w:rsidR="000E3B1B">
        <w:rPr>
          <w:sz w:val="24"/>
          <w:szCs w:val="24"/>
        </w:rPr>
        <w:t>ill</w:t>
      </w:r>
      <w:r w:rsidRPr="00B56E4C" w:rsidR="000E3B1B">
        <w:rPr>
          <w:sz w:val="24"/>
          <w:szCs w:val="24"/>
        </w:rPr>
        <w:t xml:space="preserve"> be selected to administer a visitor survey based on one of two conditions: 1) a forthcoming LUP in which </w:t>
      </w:r>
      <w:r w:rsidR="004F4283">
        <w:rPr>
          <w:sz w:val="24"/>
          <w:szCs w:val="24"/>
        </w:rPr>
        <w:t xml:space="preserve">Special </w:t>
      </w:r>
      <w:r w:rsidRPr="00B56E4C" w:rsidR="000E3B1B">
        <w:rPr>
          <w:sz w:val="24"/>
          <w:szCs w:val="24"/>
        </w:rPr>
        <w:t>Recreation Management Areas (</w:t>
      </w:r>
      <w:r w:rsidR="004F4283">
        <w:rPr>
          <w:sz w:val="24"/>
          <w:szCs w:val="24"/>
        </w:rPr>
        <w:t>S</w:t>
      </w:r>
      <w:r w:rsidRPr="00B56E4C" w:rsidR="000E3B1B">
        <w:rPr>
          <w:sz w:val="24"/>
          <w:szCs w:val="24"/>
        </w:rPr>
        <w:t xml:space="preserve">RMA) might be considered (e.g., high visitation, unique recreation opportunities, and unique natural features); or 2) </w:t>
      </w:r>
      <w:r w:rsidR="00EF7045">
        <w:rPr>
          <w:sz w:val="24"/>
          <w:szCs w:val="24"/>
        </w:rPr>
        <w:t xml:space="preserve">to monitor </w:t>
      </w:r>
      <w:r w:rsidR="00364280">
        <w:rPr>
          <w:sz w:val="24"/>
          <w:szCs w:val="24"/>
        </w:rPr>
        <w:t>achievement</w:t>
      </w:r>
      <w:r w:rsidR="00EF7045">
        <w:rPr>
          <w:sz w:val="24"/>
          <w:szCs w:val="24"/>
        </w:rPr>
        <w:t xml:space="preserve"> of LUP objectives in </w:t>
      </w:r>
      <w:r w:rsidRPr="00B56E4C" w:rsidR="000E3B1B">
        <w:rPr>
          <w:sz w:val="24"/>
          <w:szCs w:val="24"/>
        </w:rPr>
        <w:t>completed</w:t>
      </w:r>
      <w:r w:rsidR="00EF7045">
        <w:rPr>
          <w:sz w:val="24"/>
          <w:szCs w:val="24"/>
        </w:rPr>
        <w:t xml:space="preserve"> LUPs</w:t>
      </w:r>
      <w:r w:rsidR="00052D4A">
        <w:rPr>
          <w:sz w:val="24"/>
          <w:szCs w:val="24"/>
        </w:rPr>
        <w:t xml:space="preserve"> or other planning documents</w:t>
      </w:r>
      <w:r w:rsidR="004C1DEC">
        <w:rPr>
          <w:sz w:val="24"/>
          <w:szCs w:val="24"/>
        </w:rPr>
        <w:t>.</w:t>
      </w:r>
      <w:r w:rsidRPr="00B56E4C" w:rsidR="000E3B1B">
        <w:rPr>
          <w:sz w:val="24"/>
          <w:szCs w:val="24"/>
        </w:rPr>
        <w:t xml:space="preserve"> </w:t>
      </w:r>
    </w:p>
    <w:p w:rsidR="00364280" w:rsidP="00866D6A" w:rsidRDefault="00364280" w14:paraId="178F9E19" w14:textId="77777777">
      <w:pPr>
        <w:tabs>
          <w:tab w:val="left" w:pos="2340"/>
          <w:tab w:val="left" w:pos="3240"/>
        </w:tabs>
        <w:rPr>
          <w:sz w:val="24"/>
          <w:szCs w:val="24"/>
        </w:rPr>
      </w:pPr>
    </w:p>
    <w:p w:rsidRPr="00364280" w:rsidR="00364280" w:rsidP="00364280" w:rsidRDefault="00364280" w14:paraId="3F5C4672" w14:textId="4F69B559">
      <w:pPr>
        <w:tabs>
          <w:tab w:val="left" w:pos="2340"/>
          <w:tab w:val="left" w:pos="3240"/>
        </w:tabs>
        <w:rPr>
          <w:sz w:val="24"/>
          <w:szCs w:val="24"/>
        </w:rPr>
      </w:pPr>
      <w:r w:rsidRPr="00364280">
        <w:rPr>
          <w:sz w:val="24"/>
          <w:szCs w:val="24"/>
        </w:rPr>
        <w:t xml:space="preserve">BLM </w:t>
      </w:r>
      <w:r w:rsidR="004D2037">
        <w:rPr>
          <w:sz w:val="24"/>
          <w:szCs w:val="24"/>
        </w:rPr>
        <w:t>f</w:t>
      </w:r>
      <w:r w:rsidRPr="00364280">
        <w:rPr>
          <w:sz w:val="24"/>
          <w:szCs w:val="24"/>
        </w:rPr>
        <w:t xml:space="preserve">ield </w:t>
      </w:r>
      <w:r w:rsidR="004D2037">
        <w:rPr>
          <w:sz w:val="24"/>
          <w:szCs w:val="24"/>
        </w:rPr>
        <w:t>o</w:t>
      </w:r>
      <w:r w:rsidRPr="00364280">
        <w:rPr>
          <w:sz w:val="24"/>
          <w:szCs w:val="24"/>
        </w:rPr>
        <w:t xml:space="preserve">ffices will be selected to administer a focus group based on one of three conditions: 1) a forthcoming LUP in which </w:t>
      </w:r>
      <w:r w:rsidR="004F4283">
        <w:rPr>
          <w:sz w:val="24"/>
          <w:szCs w:val="24"/>
        </w:rPr>
        <w:t>S</w:t>
      </w:r>
      <w:r w:rsidRPr="00364280">
        <w:rPr>
          <w:sz w:val="24"/>
          <w:szCs w:val="24"/>
        </w:rPr>
        <w:t>RMA</w:t>
      </w:r>
      <w:r w:rsidR="0085154F">
        <w:rPr>
          <w:sz w:val="24"/>
          <w:szCs w:val="24"/>
        </w:rPr>
        <w:t>s</w:t>
      </w:r>
      <w:r w:rsidRPr="00364280">
        <w:rPr>
          <w:sz w:val="24"/>
          <w:szCs w:val="24"/>
        </w:rPr>
        <w:t xml:space="preserve"> might be considered (e.g., high visitation, unique recreation opportunities, and unique natural features); or 2) a recently completed LUP in which </w:t>
      </w:r>
      <w:r w:rsidR="004F4283">
        <w:rPr>
          <w:sz w:val="24"/>
          <w:szCs w:val="24"/>
        </w:rPr>
        <w:t>SRMA</w:t>
      </w:r>
      <w:r w:rsidRPr="00364280">
        <w:rPr>
          <w:sz w:val="24"/>
          <w:szCs w:val="24"/>
        </w:rPr>
        <w:t>s were designated; or 3) in support of efforts to engage local communities and stakeholders in recreational planning and management consistent with the BLM national recreation strategy – “Connecting with Communities</w:t>
      </w:r>
      <w:r w:rsidR="00CF691B">
        <w:rPr>
          <w:sz w:val="24"/>
          <w:szCs w:val="24"/>
        </w:rPr>
        <w:t>.</w:t>
      </w:r>
      <w:r w:rsidRPr="00364280">
        <w:rPr>
          <w:sz w:val="24"/>
          <w:szCs w:val="24"/>
        </w:rPr>
        <w:t>”</w:t>
      </w:r>
    </w:p>
    <w:p w:rsidR="000E073D" w:rsidP="009558C7" w:rsidRDefault="000E073D" w14:paraId="5B497818" w14:textId="3C870EA9">
      <w:pPr>
        <w:tabs>
          <w:tab w:val="left" w:pos="2340"/>
          <w:tab w:val="left" w:pos="3240"/>
        </w:tabs>
        <w:rPr>
          <w:sz w:val="24"/>
          <w:szCs w:val="24"/>
        </w:rPr>
      </w:pPr>
    </w:p>
    <w:p w:rsidR="002516C1" w:rsidP="009558C7" w:rsidRDefault="00663B97" w14:paraId="6EA0DA1C" w14:textId="504DF263">
      <w:pPr>
        <w:tabs>
          <w:tab w:val="left" w:pos="2340"/>
          <w:tab w:val="left" w:pos="3240"/>
        </w:tabs>
        <w:rPr>
          <w:sz w:val="24"/>
          <w:szCs w:val="24"/>
        </w:rPr>
      </w:pPr>
      <w:r>
        <w:rPr>
          <w:sz w:val="24"/>
          <w:szCs w:val="24"/>
        </w:rPr>
        <w:t>To gather the data, the BLM will partner with a network of researchers and consultants throughout the U</w:t>
      </w:r>
      <w:r w:rsidR="008651EE">
        <w:rPr>
          <w:sz w:val="24"/>
          <w:szCs w:val="24"/>
        </w:rPr>
        <w:t xml:space="preserve">nited </w:t>
      </w:r>
      <w:r>
        <w:rPr>
          <w:sz w:val="24"/>
          <w:szCs w:val="24"/>
        </w:rPr>
        <w:t>S</w:t>
      </w:r>
      <w:r w:rsidR="008651EE">
        <w:rPr>
          <w:sz w:val="24"/>
          <w:szCs w:val="24"/>
        </w:rPr>
        <w:t>tates</w:t>
      </w:r>
      <w:r>
        <w:rPr>
          <w:sz w:val="24"/>
          <w:szCs w:val="24"/>
        </w:rPr>
        <w:t xml:space="preserve">.  To ensure </w:t>
      </w:r>
      <w:r w:rsidR="008651EE">
        <w:rPr>
          <w:sz w:val="24"/>
          <w:szCs w:val="24"/>
        </w:rPr>
        <w:t xml:space="preserve">the outlined </w:t>
      </w:r>
      <w:r>
        <w:rPr>
          <w:sz w:val="24"/>
          <w:szCs w:val="24"/>
        </w:rPr>
        <w:t xml:space="preserve">procedures are adhered to, </w:t>
      </w:r>
      <w:r w:rsidR="00392D7C">
        <w:rPr>
          <w:sz w:val="24"/>
          <w:szCs w:val="24"/>
        </w:rPr>
        <w:t xml:space="preserve">a lead </w:t>
      </w:r>
      <w:r>
        <w:rPr>
          <w:sz w:val="24"/>
          <w:szCs w:val="24"/>
        </w:rPr>
        <w:t xml:space="preserve">institution will serve as the main point of contact for the BLM and will assist in coordinating the researchers and consultants.  </w:t>
      </w:r>
      <w:r w:rsidR="000E3B1B">
        <w:rPr>
          <w:sz w:val="24"/>
          <w:szCs w:val="24"/>
        </w:rPr>
        <w:t>T</w:t>
      </w:r>
      <w:r w:rsidR="002516C1">
        <w:rPr>
          <w:sz w:val="24"/>
          <w:szCs w:val="24"/>
        </w:rPr>
        <w:t xml:space="preserve">he </w:t>
      </w:r>
      <w:r w:rsidR="000E3B1B">
        <w:rPr>
          <w:sz w:val="24"/>
          <w:szCs w:val="24"/>
        </w:rPr>
        <w:t xml:space="preserve">selected </w:t>
      </w:r>
      <w:r w:rsidR="004D2037">
        <w:rPr>
          <w:sz w:val="24"/>
          <w:szCs w:val="24"/>
        </w:rPr>
        <w:t>f</w:t>
      </w:r>
      <w:r w:rsidR="002516C1">
        <w:rPr>
          <w:sz w:val="24"/>
          <w:szCs w:val="24"/>
        </w:rPr>
        <w:t xml:space="preserve">ield </w:t>
      </w:r>
      <w:r w:rsidR="004D2037">
        <w:rPr>
          <w:sz w:val="24"/>
          <w:szCs w:val="24"/>
        </w:rPr>
        <w:t>o</w:t>
      </w:r>
      <w:r w:rsidR="002516C1">
        <w:rPr>
          <w:sz w:val="24"/>
          <w:szCs w:val="24"/>
        </w:rPr>
        <w:t xml:space="preserve">ffice will </w:t>
      </w:r>
      <w:r>
        <w:rPr>
          <w:sz w:val="24"/>
          <w:szCs w:val="24"/>
        </w:rPr>
        <w:t xml:space="preserve">work with the </w:t>
      </w:r>
      <w:r w:rsidR="009343E5">
        <w:rPr>
          <w:sz w:val="24"/>
          <w:szCs w:val="24"/>
        </w:rPr>
        <w:t>lead institution to define</w:t>
      </w:r>
      <w:r w:rsidR="002516C1">
        <w:rPr>
          <w:sz w:val="24"/>
          <w:szCs w:val="24"/>
        </w:rPr>
        <w:t xml:space="preserve"> </w:t>
      </w:r>
      <w:r w:rsidR="003B0F84">
        <w:rPr>
          <w:sz w:val="24"/>
          <w:szCs w:val="24"/>
        </w:rPr>
        <w:t xml:space="preserve">pressing management issues.  The </w:t>
      </w:r>
      <w:r w:rsidR="009343E5">
        <w:rPr>
          <w:sz w:val="24"/>
          <w:szCs w:val="24"/>
        </w:rPr>
        <w:t>lead institution</w:t>
      </w:r>
      <w:r w:rsidR="003B0F84">
        <w:rPr>
          <w:sz w:val="24"/>
          <w:szCs w:val="24"/>
        </w:rPr>
        <w:t xml:space="preserve"> will then remove</w:t>
      </w:r>
      <w:r w:rsidR="008651EE">
        <w:rPr>
          <w:sz w:val="24"/>
          <w:szCs w:val="24"/>
        </w:rPr>
        <w:t xml:space="preserve"> questions/responses </w:t>
      </w:r>
      <w:r w:rsidR="003B0F84">
        <w:rPr>
          <w:sz w:val="24"/>
          <w:szCs w:val="24"/>
        </w:rPr>
        <w:t>from the OMB approved master survey and focus group scrip</w:t>
      </w:r>
      <w:r w:rsidR="00AB5587">
        <w:rPr>
          <w:sz w:val="24"/>
          <w:szCs w:val="24"/>
        </w:rPr>
        <w:t>t</w:t>
      </w:r>
      <w:r w:rsidR="003B0F84">
        <w:rPr>
          <w:sz w:val="24"/>
          <w:szCs w:val="24"/>
        </w:rPr>
        <w:t xml:space="preserve"> that are not relevant.</w:t>
      </w:r>
      <w:r w:rsidR="009343E5">
        <w:rPr>
          <w:sz w:val="24"/>
          <w:szCs w:val="24"/>
        </w:rPr>
        <w:t xml:space="preserve">  The lead institution will also develop a sampling plan that follows question 2, Supporting Statement B.</w:t>
      </w:r>
      <w:r w:rsidR="003B0F84">
        <w:rPr>
          <w:sz w:val="24"/>
          <w:szCs w:val="24"/>
        </w:rPr>
        <w:t xml:space="preserve">  </w:t>
      </w:r>
      <w:r w:rsidR="00A73A6C">
        <w:rPr>
          <w:sz w:val="24"/>
          <w:szCs w:val="24"/>
        </w:rPr>
        <w:t xml:space="preserve"> </w:t>
      </w:r>
      <w:r w:rsidRPr="00B56E4C" w:rsidR="003B0F84">
        <w:rPr>
          <w:sz w:val="24"/>
          <w:szCs w:val="24"/>
        </w:rPr>
        <w:t>Content and length of the survey will vary depending on whether information is being gathered prior to the development of a Resource Management Plan (RMP) or after the RMP to monitor conditions.</w:t>
      </w:r>
      <w:r w:rsidR="003B0F84">
        <w:rPr>
          <w:sz w:val="24"/>
          <w:szCs w:val="24"/>
        </w:rPr>
        <w:t xml:space="preserve">  The resulting surveys</w:t>
      </w:r>
      <w:r w:rsidR="00AB03E9">
        <w:rPr>
          <w:sz w:val="24"/>
          <w:szCs w:val="24"/>
        </w:rPr>
        <w:t xml:space="preserve"> and </w:t>
      </w:r>
      <w:r w:rsidR="003B0F84">
        <w:rPr>
          <w:sz w:val="24"/>
          <w:szCs w:val="24"/>
        </w:rPr>
        <w:t xml:space="preserve">focus group scripts will meet the time specifications highlighted in </w:t>
      </w:r>
      <w:r w:rsidR="00ED22DB">
        <w:rPr>
          <w:sz w:val="24"/>
          <w:szCs w:val="24"/>
        </w:rPr>
        <w:t>question 12</w:t>
      </w:r>
      <w:r w:rsidR="009343E5">
        <w:rPr>
          <w:sz w:val="24"/>
          <w:szCs w:val="24"/>
        </w:rPr>
        <w:t>, Supporting Statement A</w:t>
      </w:r>
      <w:r w:rsidR="003B0F84">
        <w:rPr>
          <w:sz w:val="24"/>
          <w:szCs w:val="24"/>
        </w:rPr>
        <w:t xml:space="preserve">.  The </w:t>
      </w:r>
      <w:r w:rsidR="004F4283">
        <w:rPr>
          <w:sz w:val="24"/>
          <w:szCs w:val="24"/>
        </w:rPr>
        <w:t>f</w:t>
      </w:r>
      <w:r w:rsidR="003B0F84">
        <w:rPr>
          <w:sz w:val="24"/>
          <w:szCs w:val="24"/>
        </w:rPr>
        <w:t xml:space="preserve">ield </w:t>
      </w:r>
      <w:r w:rsidR="004F4283">
        <w:rPr>
          <w:sz w:val="24"/>
          <w:szCs w:val="24"/>
        </w:rPr>
        <w:t>o</w:t>
      </w:r>
      <w:r w:rsidR="003B0F84">
        <w:rPr>
          <w:sz w:val="24"/>
          <w:szCs w:val="24"/>
        </w:rPr>
        <w:t xml:space="preserve">ffice, following sampling protocol specified by </w:t>
      </w:r>
      <w:r w:rsidR="009343E5">
        <w:rPr>
          <w:sz w:val="24"/>
          <w:szCs w:val="24"/>
        </w:rPr>
        <w:t>the lead institution</w:t>
      </w:r>
      <w:r w:rsidR="003B0F84">
        <w:rPr>
          <w:sz w:val="24"/>
          <w:szCs w:val="24"/>
        </w:rPr>
        <w:t>, will contract with local university researchers</w:t>
      </w:r>
      <w:r w:rsidR="00AB03E9">
        <w:rPr>
          <w:sz w:val="24"/>
          <w:szCs w:val="24"/>
        </w:rPr>
        <w:t xml:space="preserve"> and </w:t>
      </w:r>
      <w:r w:rsidR="001637ED">
        <w:rPr>
          <w:sz w:val="24"/>
          <w:szCs w:val="24"/>
        </w:rPr>
        <w:t xml:space="preserve">utilize </w:t>
      </w:r>
      <w:r w:rsidR="003B0F84">
        <w:rPr>
          <w:sz w:val="24"/>
          <w:szCs w:val="24"/>
        </w:rPr>
        <w:t>students</w:t>
      </w:r>
      <w:r w:rsidR="001637ED">
        <w:rPr>
          <w:sz w:val="24"/>
          <w:szCs w:val="24"/>
        </w:rPr>
        <w:t>,</w:t>
      </w:r>
      <w:r w:rsidR="003B0F84">
        <w:rPr>
          <w:sz w:val="24"/>
          <w:szCs w:val="24"/>
        </w:rPr>
        <w:t xml:space="preserve"> volunteer groups, campground hosts, and field staff to administer the surveys.  The focus groups will be administered by a facilitator trained by </w:t>
      </w:r>
      <w:r w:rsidR="009343E5">
        <w:rPr>
          <w:sz w:val="24"/>
          <w:szCs w:val="24"/>
        </w:rPr>
        <w:t>the lead institution</w:t>
      </w:r>
      <w:r w:rsidR="003B0F84">
        <w:rPr>
          <w:sz w:val="24"/>
          <w:szCs w:val="24"/>
        </w:rPr>
        <w:t xml:space="preserve">.  The data will be sent back to </w:t>
      </w:r>
      <w:r w:rsidR="009343E5">
        <w:rPr>
          <w:sz w:val="24"/>
          <w:szCs w:val="24"/>
        </w:rPr>
        <w:t>the lead institution</w:t>
      </w:r>
      <w:r w:rsidR="003B0F84">
        <w:rPr>
          <w:sz w:val="24"/>
          <w:szCs w:val="24"/>
        </w:rPr>
        <w:t xml:space="preserve"> for analysis and reporting. </w:t>
      </w:r>
    </w:p>
    <w:p w:rsidR="002516C1" w:rsidP="009558C7" w:rsidRDefault="002516C1" w14:paraId="41BB8058" w14:textId="77777777">
      <w:pPr>
        <w:tabs>
          <w:tab w:val="left" w:pos="2340"/>
          <w:tab w:val="left" w:pos="3240"/>
        </w:tabs>
        <w:rPr>
          <w:sz w:val="24"/>
          <w:szCs w:val="24"/>
        </w:rPr>
      </w:pPr>
    </w:p>
    <w:p w:rsidRPr="00B56E4C" w:rsidR="000E073D" w:rsidP="009558C7" w:rsidRDefault="000E073D" w14:paraId="374DDFD9" w14:textId="120C6167">
      <w:pPr>
        <w:tabs>
          <w:tab w:val="left" w:pos="2340"/>
          <w:tab w:val="left" w:pos="3240"/>
        </w:tabs>
        <w:rPr>
          <w:sz w:val="24"/>
          <w:szCs w:val="24"/>
        </w:rPr>
      </w:pPr>
      <w:r w:rsidRPr="00B56E4C">
        <w:rPr>
          <w:sz w:val="24"/>
          <w:szCs w:val="24"/>
        </w:rPr>
        <w:t xml:space="preserve">There are </w:t>
      </w:r>
      <w:r w:rsidRPr="00B56E4C" w:rsidR="003C251A">
        <w:rPr>
          <w:sz w:val="24"/>
          <w:szCs w:val="24"/>
        </w:rPr>
        <w:t>11</w:t>
      </w:r>
      <w:r w:rsidRPr="00B56E4C" w:rsidR="008E04BB">
        <w:rPr>
          <w:sz w:val="24"/>
          <w:szCs w:val="24"/>
        </w:rPr>
        <w:t>3</w:t>
      </w:r>
      <w:r w:rsidRPr="00B56E4C" w:rsidR="003C251A">
        <w:rPr>
          <w:sz w:val="24"/>
          <w:szCs w:val="24"/>
        </w:rPr>
        <w:t xml:space="preserve"> BLM</w:t>
      </w:r>
      <w:r w:rsidRPr="00B56E4C">
        <w:rPr>
          <w:sz w:val="24"/>
          <w:szCs w:val="24"/>
        </w:rPr>
        <w:t xml:space="preserve"> </w:t>
      </w:r>
      <w:r w:rsidR="004D2037">
        <w:rPr>
          <w:sz w:val="24"/>
          <w:szCs w:val="24"/>
        </w:rPr>
        <w:t>f</w:t>
      </w:r>
      <w:r w:rsidRPr="00B56E4C">
        <w:rPr>
          <w:sz w:val="24"/>
          <w:szCs w:val="24"/>
        </w:rPr>
        <w:t xml:space="preserve">ield </w:t>
      </w:r>
      <w:r w:rsidR="004D2037">
        <w:rPr>
          <w:sz w:val="24"/>
          <w:szCs w:val="24"/>
        </w:rPr>
        <w:t>o</w:t>
      </w:r>
      <w:r w:rsidRPr="00B56E4C">
        <w:rPr>
          <w:sz w:val="24"/>
          <w:szCs w:val="24"/>
        </w:rPr>
        <w:t>ffices</w:t>
      </w:r>
      <w:r w:rsidRPr="00B56E4C" w:rsidR="003C251A">
        <w:rPr>
          <w:sz w:val="24"/>
          <w:szCs w:val="24"/>
        </w:rPr>
        <w:t xml:space="preserve"> across </w:t>
      </w:r>
      <w:r w:rsidRPr="00B56E4C" w:rsidR="008E04BB">
        <w:rPr>
          <w:sz w:val="24"/>
          <w:szCs w:val="24"/>
        </w:rPr>
        <w:t>1</w:t>
      </w:r>
      <w:r w:rsidR="001F3CB9">
        <w:rPr>
          <w:sz w:val="24"/>
          <w:szCs w:val="24"/>
        </w:rPr>
        <w:t>2</w:t>
      </w:r>
      <w:r w:rsidRPr="00B56E4C" w:rsidR="008E04BB">
        <w:rPr>
          <w:sz w:val="24"/>
          <w:szCs w:val="24"/>
        </w:rPr>
        <w:t xml:space="preserve"> western states and </w:t>
      </w:r>
      <w:r w:rsidR="001F3CB9">
        <w:rPr>
          <w:sz w:val="24"/>
          <w:szCs w:val="24"/>
        </w:rPr>
        <w:t>2</w:t>
      </w:r>
      <w:r w:rsidRPr="00B56E4C" w:rsidR="008E04BB">
        <w:rPr>
          <w:sz w:val="24"/>
          <w:szCs w:val="24"/>
        </w:rPr>
        <w:t xml:space="preserve"> </w:t>
      </w:r>
      <w:r w:rsidRPr="00B56E4C" w:rsidR="002D4618">
        <w:rPr>
          <w:sz w:val="24"/>
          <w:szCs w:val="24"/>
        </w:rPr>
        <w:t xml:space="preserve">field offices </w:t>
      </w:r>
      <w:r w:rsidRPr="00B56E4C" w:rsidR="008E04BB">
        <w:rPr>
          <w:sz w:val="24"/>
          <w:szCs w:val="24"/>
        </w:rPr>
        <w:t xml:space="preserve">in the </w:t>
      </w:r>
      <w:r w:rsidR="0049562A">
        <w:rPr>
          <w:sz w:val="24"/>
          <w:szCs w:val="24"/>
        </w:rPr>
        <w:t>e</w:t>
      </w:r>
      <w:r w:rsidRPr="00B56E4C" w:rsidR="008E04BB">
        <w:rPr>
          <w:sz w:val="24"/>
          <w:szCs w:val="24"/>
        </w:rPr>
        <w:t>astern U</w:t>
      </w:r>
      <w:r w:rsidR="0049562A">
        <w:rPr>
          <w:sz w:val="24"/>
          <w:szCs w:val="24"/>
        </w:rPr>
        <w:t xml:space="preserve">nited </w:t>
      </w:r>
      <w:r w:rsidRPr="00B56E4C" w:rsidR="008E04BB">
        <w:rPr>
          <w:sz w:val="24"/>
          <w:szCs w:val="24"/>
        </w:rPr>
        <w:t>S</w:t>
      </w:r>
      <w:r w:rsidR="0049562A">
        <w:rPr>
          <w:sz w:val="24"/>
          <w:szCs w:val="24"/>
        </w:rPr>
        <w:t>tates</w:t>
      </w:r>
      <w:r w:rsidRPr="00B56E4C" w:rsidR="003C251A">
        <w:rPr>
          <w:sz w:val="24"/>
          <w:szCs w:val="24"/>
        </w:rPr>
        <w:t>.</w:t>
      </w:r>
      <w:r w:rsidR="00ED22DB">
        <w:rPr>
          <w:sz w:val="24"/>
          <w:szCs w:val="24"/>
        </w:rPr>
        <w:t xml:space="preserve"> </w:t>
      </w:r>
      <w:r w:rsidRPr="00B56E4C" w:rsidR="003C251A">
        <w:rPr>
          <w:sz w:val="24"/>
          <w:szCs w:val="24"/>
        </w:rPr>
        <w:t xml:space="preserve"> In any given year </w:t>
      </w:r>
      <w:r w:rsidR="00DC2A4A">
        <w:rPr>
          <w:sz w:val="24"/>
          <w:szCs w:val="24"/>
        </w:rPr>
        <w:t xml:space="preserve">up to </w:t>
      </w:r>
      <w:r w:rsidR="00220579">
        <w:rPr>
          <w:sz w:val="24"/>
          <w:szCs w:val="24"/>
        </w:rPr>
        <w:t>5</w:t>
      </w:r>
      <w:r w:rsidRPr="00B56E4C" w:rsidR="003C251A">
        <w:rPr>
          <w:sz w:val="24"/>
          <w:szCs w:val="24"/>
        </w:rPr>
        <w:t xml:space="preserve"> field offices would conduct </w:t>
      </w:r>
      <w:r w:rsidRPr="004D2037" w:rsidR="004D2037">
        <w:rPr>
          <w:sz w:val="24"/>
          <w:szCs w:val="24"/>
        </w:rPr>
        <w:t>pre-RMP surveys and focus groups and 1 field office would conduct a post-RMP survey</w:t>
      </w:r>
      <w:r w:rsidR="00470A37">
        <w:rPr>
          <w:sz w:val="24"/>
          <w:szCs w:val="24"/>
        </w:rPr>
        <w:t xml:space="preserve">.  </w:t>
      </w:r>
    </w:p>
    <w:p w:rsidRPr="00B56E4C" w:rsidR="008E04BB" w:rsidP="009558C7" w:rsidRDefault="008E04BB" w14:paraId="0B7C9B01" w14:textId="77777777">
      <w:pPr>
        <w:tabs>
          <w:tab w:val="left" w:pos="2340"/>
          <w:tab w:val="left" w:pos="3240"/>
        </w:tabs>
        <w:rPr>
          <w:sz w:val="24"/>
          <w:szCs w:val="24"/>
        </w:rPr>
      </w:pPr>
    </w:p>
    <w:p w:rsidR="004C17B5" w:rsidP="009558C7" w:rsidRDefault="004C17B5" w14:paraId="12A13FBA" w14:textId="3DBB6442">
      <w:pPr>
        <w:tabs>
          <w:tab w:val="left" w:pos="2340"/>
          <w:tab w:val="left" w:pos="3240"/>
        </w:tabs>
        <w:rPr>
          <w:sz w:val="24"/>
          <w:szCs w:val="24"/>
        </w:rPr>
      </w:pPr>
      <w:r w:rsidRPr="00B56E4C">
        <w:rPr>
          <w:sz w:val="24"/>
          <w:szCs w:val="24"/>
        </w:rPr>
        <w:t>The survey</w:t>
      </w:r>
      <w:r w:rsidR="001637ED">
        <w:rPr>
          <w:sz w:val="24"/>
          <w:szCs w:val="24"/>
        </w:rPr>
        <w:t>s and focus groups</w:t>
      </w:r>
      <w:r w:rsidRPr="00B56E4C">
        <w:rPr>
          <w:sz w:val="24"/>
          <w:szCs w:val="24"/>
        </w:rPr>
        <w:t xml:space="preserve"> will provide BLM managers with information to: </w:t>
      </w:r>
    </w:p>
    <w:p w:rsidRPr="00B56E4C" w:rsidR="001A3DFA" w:rsidP="009558C7" w:rsidRDefault="001A3DFA" w14:paraId="68A3E14E" w14:textId="77777777">
      <w:pPr>
        <w:tabs>
          <w:tab w:val="left" w:pos="2340"/>
          <w:tab w:val="left" w:pos="3240"/>
        </w:tabs>
        <w:rPr>
          <w:sz w:val="24"/>
          <w:szCs w:val="24"/>
        </w:rPr>
      </w:pPr>
    </w:p>
    <w:p w:rsidR="004C17B5" w:rsidP="009558C7" w:rsidRDefault="004C17B5" w14:paraId="2BC352BA" w14:textId="265FC946">
      <w:pPr>
        <w:tabs>
          <w:tab w:val="left" w:pos="2340"/>
          <w:tab w:val="left" w:pos="3240"/>
        </w:tabs>
        <w:rPr>
          <w:sz w:val="24"/>
          <w:szCs w:val="24"/>
        </w:rPr>
      </w:pPr>
      <w:r w:rsidRPr="00B56E4C">
        <w:rPr>
          <w:sz w:val="24"/>
          <w:szCs w:val="24"/>
        </w:rPr>
        <w:t xml:space="preserve">1) Identify </w:t>
      </w:r>
      <w:r w:rsidR="001A3DFA">
        <w:rPr>
          <w:sz w:val="24"/>
          <w:szCs w:val="24"/>
        </w:rPr>
        <w:t>on-site</w:t>
      </w:r>
      <w:r w:rsidRPr="00B56E4C">
        <w:rPr>
          <w:sz w:val="24"/>
          <w:szCs w:val="24"/>
        </w:rPr>
        <w:t xml:space="preserve"> experiences </w:t>
      </w:r>
      <w:r w:rsidRPr="00B56E4C" w:rsidR="001A3DFA">
        <w:rPr>
          <w:sz w:val="24"/>
          <w:szCs w:val="24"/>
        </w:rPr>
        <w:t xml:space="preserve">and </w:t>
      </w:r>
      <w:r w:rsidR="001A3DFA">
        <w:rPr>
          <w:sz w:val="24"/>
          <w:szCs w:val="24"/>
        </w:rPr>
        <w:t>long</w:t>
      </w:r>
      <w:r w:rsidR="004D2037">
        <w:rPr>
          <w:sz w:val="24"/>
          <w:szCs w:val="24"/>
        </w:rPr>
        <w:t>-</w:t>
      </w:r>
      <w:r w:rsidRPr="00B56E4C">
        <w:rPr>
          <w:sz w:val="24"/>
          <w:szCs w:val="24"/>
        </w:rPr>
        <w:t xml:space="preserve">term outcomes </w:t>
      </w:r>
      <w:r w:rsidRPr="00B56E4C" w:rsidR="004D2037">
        <w:rPr>
          <w:sz w:val="24"/>
          <w:szCs w:val="24"/>
        </w:rPr>
        <w:t>(e.g., improved health, improved family bonding, and economic diversity)</w:t>
      </w:r>
      <w:r w:rsidR="004D2037">
        <w:rPr>
          <w:sz w:val="24"/>
          <w:szCs w:val="24"/>
        </w:rPr>
        <w:t xml:space="preserve"> </w:t>
      </w:r>
      <w:r w:rsidRPr="00B56E4C">
        <w:rPr>
          <w:sz w:val="24"/>
          <w:szCs w:val="24"/>
        </w:rPr>
        <w:t>desired</w:t>
      </w:r>
      <w:r w:rsidR="004D2037">
        <w:rPr>
          <w:sz w:val="24"/>
          <w:szCs w:val="24"/>
        </w:rPr>
        <w:t xml:space="preserve"> and </w:t>
      </w:r>
      <w:r w:rsidRPr="00B56E4C">
        <w:rPr>
          <w:sz w:val="24"/>
          <w:szCs w:val="24"/>
        </w:rPr>
        <w:t>attained by visitors, local residents, and other relevant local stakeholders.</w:t>
      </w:r>
    </w:p>
    <w:p w:rsidR="00AB03E9" w:rsidP="009558C7" w:rsidRDefault="00AB03E9" w14:paraId="48DC93F7" w14:textId="312F6174">
      <w:pPr>
        <w:tabs>
          <w:tab w:val="left" w:pos="2340"/>
          <w:tab w:val="left" w:pos="3240"/>
        </w:tabs>
        <w:rPr>
          <w:sz w:val="24"/>
          <w:szCs w:val="24"/>
        </w:rPr>
      </w:pPr>
    </w:p>
    <w:p w:rsidR="00AB03E9" w:rsidP="009558C7" w:rsidRDefault="00AB03E9" w14:paraId="01BA7A1C" w14:textId="79BE9B5E">
      <w:pPr>
        <w:tabs>
          <w:tab w:val="left" w:pos="2340"/>
          <w:tab w:val="left" w:pos="3240"/>
        </w:tabs>
        <w:rPr>
          <w:sz w:val="24"/>
          <w:szCs w:val="24"/>
        </w:rPr>
      </w:pPr>
      <w:r>
        <w:rPr>
          <w:sz w:val="24"/>
          <w:szCs w:val="24"/>
        </w:rPr>
        <w:t xml:space="preserve">2) Identify communities </w:t>
      </w:r>
      <w:r w:rsidR="006F6DF5">
        <w:rPr>
          <w:sz w:val="24"/>
          <w:szCs w:val="24"/>
        </w:rPr>
        <w:t>not currently served by the recreational benefits of the lands</w:t>
      </w:r>
      <w:r w:rsidR="00ED70AF">
        <w:rPr>
          <w:sz w:val="24"/>
          <w:szCs w:val="24"/>
        </w:rPr>
        <w:t xml:space="preserve">, and </w:t>
      </w:r>
      <w:r w:rsidR="00F77F3F">
        <w:rPr>
          <w:sz w:val="24"/>
          <w:szCs w:val="24"/>
        </w:rPr>
        <w:t xml:space="preserve">through consultation with those communities, identify and </w:t>
      </w:r>
      <w:r w:rsidR="00ED70AF">
        <w:rPr>
          <w:sz w:val="24"/>
          <w:szCs w:val="24"/>
        </w:rPr>
        <w:t xml:space="preserve">improve understanding </w:t>
      </w:r>
      <w:r w:rsidR="00F77F3F">
        <w:rPr>
          <w:sz w:val="24"/>
          <w:szCs w:val="24"/>
        </w:rPr>
        <w:t xml:space="preserve">of </w:t>
      </w:r>
      <w:r w:rsidR="00ED70AF">
        <w:rPr>
          <w:sz w:val="24"/>
          <w:szCs w:val="24"/>
        </w:rPr>
        <w:t>specific barriers to use of the lands</w:t>
      </w:r>
      <w:r w:rsidR="00F77F3F">
        <w:rPr>
          <w:sz w:val="24"/>
          <w:szCs w:val="24"/>
        </w:rPr>
        <w:t>.</w:t>
      </w:r>
      <w:r w:rsidR="00ED70AF">
        <w:rPr>
          <w:sz w:val="24"/>
          <w:szCs w:val="24"/>
        </w:rPr>
        <w:t xml:space="preserve"> </w:t>
      </w:r>
      <w:r w:rsidR="00F77F3F">
        <w:rPr>
          <w:sz w:val="24"/>
          <w:szCs w:val="24"/>
        </w:rPr>
        <w:t xml:space="preserve"> This </w:t>
      </w:r>
      <w:r w:rsidR="00C34343">
        <w:rPr>
          <w:sz w:val="24"/>
          <w:szCs w:val="24"/>
        </w:rPr>
        <w:t>will aid the</w:t>
      </w:r>
      <w:r w:rsidR="006F6DF5">
        <w:rPr>
          <w:sz w:val="24"/>
          <w:szCs w:val="24"/>
        </w:rPr>
        <w:t xml:space="preserve"> BLM</w:t>
      </w:r>
      <w:r w:rsidR="00C34343">
        <w:rPr>
          <w:sz w:val="24"/>
          <w:szCs w:val="24"/>
        </w:rPr>
        <w:t>’s</w:t>
      </w:r>
      <w:r w:rsidR="006F6DF5">
        <w:rPr>
          <w:sz w:val="24"/>
          <w:szCs w:val="24"/>
        </w:rPr>
        <w:t xml:space="preserve"> implementation of Executive Order 13985, Advancing Racial Equity and Support for Underserved Communities Through the Federal Government.</w:t>
      </w:r>
    </w:p>
    <w:p w:rsidRPr="00B56E4C" w:rsidR="001A3DFA" w:rsidP="009558C7" w:rsidRDefault="001A3DFA" w14:paraId="76352D9A" w14:textId="77777777">
      <w:pPr>
        <w:tabs>
          <w:tab w:val="left" w:pos="2340"/>
          <w:tab w:val="left" w:pos="3240"/>
        </w:tabs>
        <w:rPr>
          <w:sz w:val="24"/>
          <w:szCs w:val="24"/>
        </w:rPr>
      </w:pPr>
    </w:p>
    <w:p w:rsidR="004C17B5" w:rsidP="009558C7" w:rsidRDefault="00AB03E9" w14:paraId="7F496FC6" w14:textId="6B5D95AF">
      <w:pPr>
        <w:tabs>
          <w:tab w:val="left" w:pos="2340"/>
          <w:tab w:val="left" w:pos="3240"/>
        </w:tabs>
        <w:rPr>
          <w:sz w:val="24"/>
          <w:szCs w:val="24"/>
        </w:rPr>
      </w:pPr>
      <w:r>
        <w:rPr>
          <w:sz w:val="24"/>
          <w:szCs w:val="24"/>
        </w:rPr>
        <w:t>3</w:t>
      </w:r>
      <w:r w:rsidRPr="00B56E4C" w:rsidR="004C17B5">
        <w:rPr>
          <w:sz w:val="24"/>
          <w:szCs w:val="24"/>
        </w:rPr>
        <w:t>) Determine the field office’s ability to respond to identified recreational issues and opportunities and understand the relationships among desirable</w:t>
      </w:r>
      <w:r w:rsidR="008B5E61">
        <w:rPr>
          <w:sz w:val="24"/>
          <w:szCs w:val="24"/>
        </w:rPr>
        <w:t xml:space="preserve"> and </w:t>
      </w:r>
      <w:r w:rsidRPr="00B56E4C" w:rsidR="004C17B5">
        <w:rPr>
          <w:sz w:val="24"/>
          <w:szCs w:val="24"/>
        </w:rPr>
        <w:t xml:space="preserve">attained outcomes, activities, </w:t>
      </w:r>
      <w:r w:rsidRPr="00B56E4C" w:rsidR="004C17B5">
        <w:rPr>
          <w:sz w:val="24"/>
          <w:szCs w:val="24"/>
        </w:rPr>
        <w:lastRenderedPageBreak/>
        <w:t>setting characteristics, and service delivery systems (within BLM-administered and other public lands as well as those provided by local communities) which those outcomes and activities depend on.</w:t>
      </w:r>
    </w:p>
    <w:p w:rsidRPr="00B56E4C" w:rsidR="001A3DFA" w:rsidP="009558C7" w:rsidRDefault="001A3DFA" w14:paraId="15DFC176" w14:textId="77777777">
      <w:pPr>
        <w:tabs>
          <w:tab w:val="left" w:pos="2340"/>
          <w:tab w:val="left" w:pos="3240"/>
        </w:tabs>
        <w:rPr>
          <w:sz w:val="24"/>
          <w:szCs w:val="24"/>
        </w:rPr>
      </w:pPr>
    </w:p>
    <w:p w:rsidR="004C17B5" w:rsidP="009558C7" w:rsidRDefault="00AB03E9" w14:paraId="3F5206B3" w14:textId="00444D38">
      <w:pPr>
        <w:tabs>
          <w:tab w:val="left" w:pos="2340"/>
          <w:tab w:val="left" w:pos="3240"/>
        </w:tabs>
        <w:rPr>
          <w:sz w:val="24"/>
          <w:szCs w:val="24"/>
        </w:rPr>
      </w:pPr>
      <w:r>
        <w:rPr>
          <w:sz w:val="24"/>
          <w:szCs w:val="24"/>
        </w:rPr>
        <w:t>4</w:t>
      </w:r>
      <w:r w:rsidRPr="00B56E4C" w:rsidR="004C17B5">
        <w:rPr>
          <w:sz w:val="24"/>
          <w:szCs w:val="24"/>
        </w:rPr>
        <w:t>) Develop LUPs that ensure visitor services and facilities are appropriate to provide desired experiences, settings</w:t>
      </w:r>
      <w:r w:rsidR="007276A5">
        <w:rPr>
          <w:sz w:val="24"/>
          <w:szCs w:val="24"/>
        </w:rPr>
        <w:t>,</w:t>
      </w:r>
      <w:r w:rsidRPr="00B56E4C" w:rsidR="004C17B5">
        <w:rPr>
          <w:sz w:val="24"/>
          <w:szCs w:val="24"/>
        </w:rPr>
        <w:t xml:space="preserve"> and longer-term outcomes.</w:t>
      </w:r>
    </w:p>
    <w:p w:rsidRPr="00B56E4C" w:rsidR="001A3DFA" w:rsidP="009558C7" w:rsidRDefault="001A3DFA" w14:paraId="440D94FF" w14:textId="77777777">
      <w:pPr>
        <w:tabs>
          <w:tab w:val="left" w:pos="2340"/>
          <w:tab w:val="left" w:pos="3240"/>
        </w:tabs>
        <w:rPr>
          <w:sz w:val="24"/>
          <w:szCs w:val="24"/>
        </w:rPr>
      </w:pPr>
    </w:p>
    <w:p w:rsidR="004C17B5" w:rsidP="009558C7" w:rsidRDefault="00AB03E9" w14:paraId="48D7DFF6" w14:textId="57530D86">
      <w:pPr>
        <w:tabs>
          <w:tab w:val="left" w:pos="2340"/>
          <w:tab w:val="left" w:pos="3240"/>
        </w:tabs>
        <w:rPr>
          <w:sz w:val="24"/>
          <w:szCs w:val="24"/>
        </w:rPr>
      </w:pPr>
      <w:r>
        <w:rPr>
          <w:sz w:val="24"/>
          <w:szCs w:val="24"/>
        </w:rPr>
        <w:t>5</w:t>
      </w:r>
      <w:r w:rsidRPr="00B56E4C" w:rsidR="004C17B5">
        <w:rPr>
          <w:sz w:val="24"/>
          <w:szCs w:val="24"/>
        </w:rPr>
        <w:t>) Monitor progress towards meeting objectives put forth in the LUP.</w:t>
      </w:r>
    </w:p>
    <w:p w:rsidRPr="00B56E4C" w:rsidR="001A3DFA" w:rsidP="009558C7" w:rsidRDefault="001A3DFA" w14:paraId="5819DF44" w14:textId="77777777">
      <w:pPr>
        <w:tabs>
          <w:tab w:val="left" w:pos="2340"/>
          <w:tab w:val="left" w:pos="3240"/>
        </w:tabs>
        <w:rPr>
          <w:sz w:val="24"/>
          <w:szCs w:val="24"/>
        </w:rPr>
      </w:pPr>
    </w:p>
    <w:p w:rsidRPr="00B56E4C" w:rsidR="008E04BB" w:rsidP="009558C7" w:rsidRDefault="00AB03E9" w14:paraId="465336DA" w14:textId="283A9FA8">
      <w:pPr>
        <w:tabs>
          <w:tab w:val="left" w:pos="2340"/>
          <w:tab w:val="left" w:pos="3240"/>
        </w:tabs>
        <w:rPr>
          <w:sz w:val="24"/>
          <w:szCs w:val="24"/>
        </w:rPr>
      </w:pPr>
      <w:r>
        <w:rPr>
          <w:sz w:val="24"/>
          <w:szCs w:val="24"/>
        </w:rPr>
        <w:t>6</w:t>
      </w:r>
      <w:r w:rsidRPr="00B56E4C" w:rsidR="004C17B5">
        <w:rPr>
          <w:sz w:val="24"/>
          <w:szCs w:val="24"/>
        </w:rPr>
        <w:t>) Prepare and maintain a continuing inventory of outdoor recreation values, kept current so as to reflect changing conditions and identify new and emerging values.</w:t>
      </w:r>
    </w:p>
    <w:p w:rsidRPr="00B56E4C" w:rsidR="000E073D" w:rsidP="009558C7" w:rsidRDefault="000E073D" w14:paraId="41914CC4" w14:textId="77777777">
      <w:pPr>
        <w:tabs>
          <w:tab w:val="left" w:pos="2340"/>
          <w:tab w:val="left" w:pos="3240"/>
        </w:tabs>
        <w:rPr>
          <w:sz w:val="24"/>
          <w:szCs w:val="24"/>
        </w:rPr>
      </w:pPr>
    </w:p>
    <w:p w:rsidRPr="00B56E4C" w:rsidR="004C17B5" w:rsidP="009558C7" w:rsidRDefault="00470A37" w14:paraId="77C4D546" w14:textId="6C0BA6F4">
      <w:pPr>
        <w:tabs>
          <w:tab w:val="left" w:pos="2340"/>
          <w:tab w:val="left" w:pos="3240"/>
        </w:tabs>
        <w:rPr>
          <w:sz w:val="24"/>
          <w:szCs w:val="24"/>
        </w:rPr>
      </w:pPr>
      <w:r>
        <w:rPr>
          <w:sz w:val="24"/>
          <w:szCs w:val="24"/>
        </w:rPr>
        <w:t>The relationship of the</w:t>
      </w:r>
      <w:r w:rsidRPr="00B56E4C" w:rsidR="004C17B5">
        <w:rPr>
          <w:sz w:val="24"/>
          <w:szCs w:val="24"/>
        </w:rPr>
        <w:t xml:space="preserve"> survey</w:t>
      </w:r>
      <w:r w:rsidR="007276A5">
        <w:rPr>
          <w:sz w:val="24"/>
          <w:szCs w:val="24"/>
        </w:rPr>
        <w:t xml:space="preserve"> and </w:t>
      </w:r>
      <w:r w:rsidRPr="00B56E4C" w:rsidR="004C17B5">
        <w:rPr>
          <w:sz w:val="24"/>
          <w:szCs w:val="24"/>
        </w:rPr>
        <w:t>focus group questions</w:t>
      </w:r>
      <w:r>
        <w:rPr>
          <w:sz w:val="24"/>
          <w:szCs w:val="24"/>
        </w:rPr>
        <w:t xml:space="preserve"> to the above information objectives are as follows.</w:t>
      </w:r>
      <w:r w:rsidRPr="00B56E4C" w:rsidR="004C17B5">
        <w:rPr>
          <w:sz w:val="24"/>
          <w:szCs w:val="24"/>
        </w:rPr>
        <w:t xml:space="preserve"> </w:t>
      </w:r>
    </w:p>
    <w:p w:rsidR="004C17B5" w:rsidP="009558C7" w:rsidRDefault="004C17B5" w14:paraId="63B1EBB9" w14:textId="77777777">
      <w:pPr>
        <w:tabs>
          <w:tab w:val="left" w:pos="2340"/>
          <w:tab w:val="left" w:pos="3240"/>
        </w:tabs>
        <w:rPr>
          <w:sz w:val="24"/>
          <w:szCs w:val="24"/>
        </w:rPr>
      </w:pPr>
    </w:p>
    <w:p w:rsidRPr="00E27774" w:rsidR="00E27774" w:rsidP="009558C7" w:rsidRDefault="00E27774" w14:paraId="369FD6FF" w14:textId="2D07D033">
      <w:pPr>
        <w:tabs>
          <w:tab w:val="left" w:pos="2340"/>
          <w:tab w:val="left" w:pos="3240"/>
        </w:tabs>
        <w:rPr>
          <w:sz w:val="24"/>
          <w:szCs w:val="24"/>
          <w:u w:val="single"/>
        </w:rPr>
      </w:pPr>
      <w:r w:rsidRPr="00E27774">
        <w:rPr>
          <w:sz w:val="24"/>
          <w:szCs w:val="24"/>
          <w:u w:val="single"/>
        </w:rPr>
        <w:t>Survey</w:t>
      </w:r>
    </w:p>
    <w:p w:rsidRPr="00B56E4C" w:rsidR="00E27774" w:rsidP="009558C7" w:rsidRDefault="00E27774" w14:paraId="62000A81" w14:textId="77777777">
      <w:pPr>
        <w:tabs>
          <w:tab w:val="left" w:pos="2340"/>
          <w:tab w:val="left" w:pos="3240"/>
        </w:tabs>
        <w:rPr>
          <w:sz w:val="24"/>
          <w:szCs w:val="24"/>
        </w:rPr>
      </w:pPr>
    </w:p>
    <w:p w:rsidRPr="00B56E4C" w:rsidR="00342358" w:rsidP="009558C7" w:rsidRDefault="001A3DFA" w14:paraId="6D200613" w14:textId="61756293">
      <w:pPr>
        <w:tabs>
          <w:tab w:val="left" w:pos="2340"/>
          <w:tab w:val="left" w:pos="3240"/>
        </w:tabs>
        <w:rPr>
          <w:sz w:val="24"/>
          <w:szCs w:val="24"/>
        </w:rPr>
      </w:pPr>
      <w:r>
        <w:rPr>
          <w:i/>
          <w:sz w:val="24"/>
          <w:szCs w:val="24"/>
        </w:rPr>
        <w:t>On-site</w:t>
      </w:r>
      <w:r w:rsidRPr="00E27774" w:rsidR="004C17B5">
        <w:rPr>
          <w:i/>
          <w:sz w:val="24"/>
          <w:szCs w:val="24"/>
        </w:rPr>
        <w:t xml:space="preserve"> survey</w:t>
      </w:r>
      <w:r w:rsidRPr="00B56E4C" w:rsidR="004C17B5">
        <w:rPr>
          <w:sz w:val="24"/>
          <w:szCs w:val="24"/>
        </w:rPr>
        <w:t xml:space="preserve">  </w:t>
      </w:r>
    </w:p>
    <w:p w:rsidRPr="00E41CE2" w:rsidR="00E41CE2" w:rsidP="00E41CE2" w:rsidRDefault="004C17B5" w14:paraId="135A9ABC" w14:textId="1B53EEEB">
      <w:pPr>
        <w:pStyle w:val="CommentText"/>
        <w:rPr>
          <w:sz w:val="24"/>
          <w:szCs w:val="24"/>
        </w:rPr>
      </w:pPr>
      <w:r w:rsidRPr="00B56E4C">
        <w:rPr>
          <w:sz w:val="24"/>
          <w:szCs w:val="24"/>
        </w:rPr>
        <w:t xml:space="preserve">The </w:t>
      </w:r>
      <w:r w:rsidRPr="00B56E4C" w:rsidR="00342358">
        <w:rPr>
          <w:sz w:val="24"/>
          <w:szCs w:val="24"/>
        </w:rPr>
        <w:t xml:space="preserve">pre-RMP </w:t>
      </w:r>
      <w:r w:rsidR="001A3DFA">
        <w:rPr>
          <w:sz w:val="24"/>
          <w:szCs w:val="24"/>
        </w:rPr>
        <w:t>on-site</w:t>
      </w:r>
      <w:r w:rsidRPr="00B56E4C">
        <w:rPr>
          <w:sz w:val="24"/>
          <w:szCs w:val="24"/>
        </w:rPr>
        <w:t xml:space="preserve"> survey contains </w:t>
      </w:r>
      <w:r w:rsidR="00F77F3F">
        <w:rPr>
          <w:sz w:val="24"/>
          <w:szCs w:val="24"/>
        </w:rPr>
        <w:t>thirteen</w:t>
      </w:r>
      <w:r w:rsidRPr="00B56E4C" w:rsidR="00F77F3F">
        <w:rPr>
          <w:sz w:val="24"/>
          <w:szCs w:val="24"/>
        </w:rPr>
        <w:t xml:space="preserve"> </w:t>
      </w:r>
      <w:r w:rsidRPr="00B56E4C">
        <w:rPr>
          <w:sz w:val="24"/>
          <w:szCs w:val="24"/>
        </w:rPr>
        <w:t>questions</w:t>
      </w:r>
      <w:r w:rsidRPr="00B56E4C" w:rsidR="00342358">
        <w:rPr>
          <w:sz w:val="24"/>
          <w:szCs w:val="24"/>
        </w:rPr>
        <w:t>; the post-RMP survey will contain a subset of those questions</w:t>
      </w:r>
      <w:r w:rsidRPr="00B56E4C">
        <w:rPr>
          <w:sz w:val="24"/>
          <w:szCs w:val="24"/>
        </w:rPr>
        <w:t>.</w:t>
      </w:r>
      <w:r w:rsidRPr="00B56E4C" w:rsidR="00342358">
        <w:rPr>
          <w:sz w:val="24"/>
          <w:szCs w:val="24"/>
        </w:rPr>
        <w:t xml:space="preserve">  </w:t>
      </w:r>
      <w:r w:rsidRPr="00E41CE2" w:rsidR="00E41CE2">
        <w:rPr>
          <w:sz w:val="24"/>
          <w:szCs w:val="24"/>
        </w:rPr>
        <w:t xml:space="preserve">The onsite survey is the tool used to gather information from a randomly selected visitors on select topics to inform recreation planning for beneficial outcomes.  Due the randomization, it will provide a measure of general visitor characteristics. </w:t>
      </w:r>
      <w:r w:rsidR="00E41CE2">
        <w:rPr>
          <w:sz w:val="24"/>
          <w:szCs w:val="24"/>
        </w:rPr>
        <w:t xml:space="preserve"> </w:t>
      </w:r>
      <w:r w:rsidRPr="00E41CE2" w:rsidR="00E41CE2">
        <w:rPr>
          <w:sz w:val="24"/>
          <w:szCs w:val="24"/>
        </w:rPr>
        <w:t>The onsite survey is also used to identify visitors interested in participating in the follow-up internet/mail survey.  The data from the onsite survey serves as a baseline to assess, and correct through weighting if needed, the representation of the follow-up surveys.</w:t>
      </w:r>
    </w:p>
    <w:p w:rsidRPr="00B56E4C" w:rsidR="004C17B5" w:rsidP="009558C7" w:rsidRDefault="00342358" w14:paraId="79AE0FE7" w14:textId="0D0FB476">
      <w:pPr>
        <w:tabs>
          <w:tab w:val="left" w:pos="2340"/>
          <w:tab w:val="left" w:pos="3240"/>
        </w:tabs>
        <w:rPr>
          <w:sz w:val="24"/>
          <w:szCs w:val="24"/>
        </w:rPr>
      </w:pPr>
      <w:r w:rsidRPr="00B56E4C">
        <w:rPr>
          <w:sz w:val="24"/>
          <w:szCs w:val="24"/>
        </w:rPr>
        <w:t xml:space="preserve"> </w:t>
      </w:r>
    </w:p>
    <w:p w:rsidRPr="00B56E4C" w:rsidR="004C17B5" w:rsidP="009558C7" w:rsidRDefault="004C17B5" w14:paraId="4F7AD30F"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458"/>
        <w:gridCol w:w="7110"/>
      </w:tblGrid>
      <w:tr w:rsidRPr="00B56E4C" w:rsidR="004C17B5" w:rsidTr="006B2EAC" w14:paraId="7B055A07" w14:textId="77777777">
        <w:tc>
          <w:tcPr>
            <w:tcW w:w="1458" w:type="dxa"/>
          </w:tcPr>
          <w:p w:rsidRPr="00B56E4C" w:rsidR="004C17B5" w:rsidP="009558C7" w:rsidRDefault="004C17B5" w14:paraId="75A5AF53" w14:textId="753B270A">
            <w:pPr>
              <w:tabs>
                <w:tab w:val="left" w:pos="2340"/>
                <w:tab w:val="left" w:pos="3240"/>
              </w:tabs>
              <w:rPr>
                <w:b/>
                <w:sz w:val="24"/>
                <w:szCs w:val="24"/>
              </w:rPr>
            </w:pPr>
            <w:r w:rsidRPr="00B56E4C">
              <w:rPr>
                <w:b/>
                <w:sz w:val="24"/>
                <w:szCs w:val="24"/>
              </w:rPr>
              <w:t>Question (s)</w:t>
            </w:r>
          </w:p>
        </w:tc>
        <w:tc>
          <w:tcPr>
            <w:tcW w:w="7110" w:type="dxa"/>
          </w:tcPr>
          <w:p w:rsidRPr="00B56E4C" w:rsidR="004C17B5" w:rsidP="009558C7" w:rsidRDefault="004C17B5" w14:paraId="7043FB1C" w14:textId="7D270049">
            <w:pPr>
              <w:tabs>
                <w:tab w:val="left" w:pos="2340"/>
                <w:tab w:val="left" w:pos="3240"/>
              </w:tabs>
              <w:rPr>
                <w:b/>
                <w:sz w:val="24"/>
                <w:szCs w:val="24"/>
              </w:rPr>
            </w:pPr>
            <w:r w:rsidRPr="00B56E4C">
              <w:rPr>
                <w:b/>
                <w:sz w:val="24"/>
                <w:szCs w:val="24"/>
              </w:rPr>
              <w:t>Purpose</w:t>
            </w:r>
          </w:p>
        </w:tc>
      </w:tr>
      <w:tr w:rsidRPr="00B56E4C" w:rsidR="004C17B5" w:rsidTr="006B2EAC" w14:paraId="5E8DB85D" w14:textId="77777777">
        <w:tc>
          <w:tcPr>
            <w:tcW w:w="1458" w:type="dxa"/>
          </w:tcPr>
          <w:p w:rsidRPr="00B56E4C" w:rsidR="004C17B5" w:rsidP="009558C7" w:rsidRDefault="000A5908" w14:paraId="175BBE4C" w14:textId="7AEF22C0">
            <w:pPr>
              <w:tabs>
                <w:tab w:val="left" w:pos="2340"/>
                <w:tab w:val="left" w:pos="3240"/>
              </w:tabs>
              <w:rPr>
                <w:sz w:val="24"/>
                <w:szCs w:val="24"/>
              </w:rPr>
            </w:pPr>
            <w:r w:rsidRPr="00B56E4C">
              <w:rPr>
                <w:sz w:val="24"/>
                <w:szCs w:val="24"/>
              </w:rPr>
              <w:t xml:space="preserve">1, 7 </w:t>
            </w:r>
          </w:p>
        </w:tc>
        <w:tc>
          <w:tcPr>
            <w:tcW w:w="7110" w:type="dxa"/>
          </w:tcPr>
          <w:p w:rsidRPr="00B56E4C" w:rsidR="004C17B5" w:rsidP="009558C7" w:rsidRDefault="000A5908" w14:paraId="35A037E9" w14:textId="71F37C73">
            <w:pPr>
              <w:tabs>
                <w:tab w:val="left" w:pos="2340"/>
                <w:tab w:val="left" w:pos="3240"/>
              </w:tabs>
              <w:rPr>
                <w:sz w:val="24"/>
                <w:szCs w:val="24"/>
              </w:rPr>
            </w:pPr>
            <w:r w:rsidRPr="00B56E4C">
              <w:rPr>
                <w:sz w:val="24"/>
                <w:szCs w:val="24"/>
              </w:rPr>
              <w:t>Understand group size and composition</w:t>
            </w:r>
            <w:r w:rsidRPr="00B56E4C" w:rsidR="004A3AB1">
              <w:rPr>
                <w:sz w:val="24"/>
                <w:szCs w:val="24"/>
              </w:rPr>
              <w:t>.</w:t>
            </w:r>
            <w:r w:rsidRPr="00B56E4C">
              <w:rPr>
                <w:sz w:val="24"/>
                <w:szCs w:val="24"/>
              </w:rPr>
              <w:t xml:space="preserve"> </w:t>
            </w:r>
            <w:r w:rsidR="00ED22DB">
              <w:rPr>
                <w:sz w:val="24"/>
                <w:szCs w:val="24"/>
              </w:rPr>
              <w:t xml:space="preserve"> </w:t>
            </w:r>
            <w:r w:rsidRPr="00B56E4C" w:rsidR="004A3AB1">
              <w:rPr>
                <w:sz w:val="24"/>
                <w:szCs w:val="24"/>
              </w:rPr>
              <w:t>T</w:t>
            </w:r>
            <w:r w:rsidRPr="00B56E4C">
              <w:rPr>
                <w:sz w:val="24"/>
                <w:szCs w:val="24"/>
              </w:rPr>
              <w:t xml:space="preserve">his information will allow better understanding of how </w:t>
            </w:r>
            <w:r w:rsidR="001A3DFA">
              <w:rPr>
                <w:sz w:val="24"/>
                <w:szCs w:val="24"/>
              </w:rPr>
              <w:t>on-site</w:t>
            </w:r>
            <w:r w:rsidRPr="00B56E4C">
              <w:rPr>
                <w:sz w:val="24"/>
                <w:szCs w:val="24"/>
              </w:rPr>
              <w:t xml:space="preserve"> experiences and longer-term outcomes relate to visitors. </w:t>
            </w:r>
          </w:p>
        </w:tc>
      </w:tr>
      <w:tr w:rsidRPr="00B56E4C" w:rsidR="004C17B5" w:rsidTr="006B2EAC" w14:paraId="566D15E8" w14:textId="77777777">
        <w:tc>
          <w:tcPr>
            <w:tcW w:w="1458" w:type="dxa"/>
          </w:tcPr>
          <w:p w:rsidRPr="00B56E4C" w:rsidR="004C17B5" w:rsidP="009558C7" w:rsidRDefault="000A5908" w14:paraId="7DE6B600" w14:textId="7BEB0748">
            <w:pPr>
              <w:tabs>
                <w:tab w:val="left" w:pos="2340"/>
                <w:tab w:val="left" w:pos="3240"/>
              </w:tabs>
              <w:rPr>
                <w:sz w:val="24"/>
                <w:szCs w:val="24"/>
              </w:rPr>
            </w:pPr>
            <w:r w:rsidRPr="00B56E4C">
              <w:rPr>
                <w:sz w:val="24"/>
                <w:szCs w:val="24"/>
              </w:rPr>
              <w:t>2</w:t>
            </w:r>
          </w:p>
        </w:tc>
        <w:tc>
          <w:tcPr>
            <w:tcW w:w="7110" w:type="dxa"/>
          </w:tcPr>
          <w:p w:rsidRPr="00B56E4C" w:rsidR="004C17B5" w:rsidP="00866D6A" w:rsidRDefault="000A5908" w14:paraId="16E125A0" w14:textId="4DAC415E">
            <w:pPr>
              <w:tabs>
                <w:tab w:val="left" w:pos="2340"/>
                <w:tab w:val="left" w:pos="3240"/>
              </w:tabs>
              <w:rPr>
                <w:sz w:val="24"/>
                <w:szCs w:val="24"/>
              </w:rPr>
            </w:pPr>
            <w:r w:rsidRPr="00B56E4C">
              <w:rPr>
                <w:sz w:val="24"/>
                <w:szCs w:val="24"/>
              </w:rPr>
              <w:t>Measure the proportion of visitors on primary vs. incidental trip</w:t>
            </w:r>
            <w:r w:rsidR="00ED22DB">
              <w:rPr>
                <w:sz w:val="24"/>
                <w:szCs w:val="24"/>
              </w:rPr>
              <w:t>s</w:t>
            </w:r>
            <w:r w:rsidRPr="00B56E4C">
              <w:rPr>
                <w:sz w:val="24"/>
                <w:szCs w:val="24"/>
              </w:rPr>
              <w:t xml:space="preserve"> to the BLM-managed area</w:t>
            </w:r>
            <w:r w:rsidR="001A3DFA">
              <w:rPr>
                <w:sz w:val="24"/>
                <w:szCs w:val="24"/>
              </w:rPr>
              <w:t>.</w:t>
            </w:r>
          </w:p>
        </w:tc>
      </w:tr>
      <w:tr w:rsidRPr="00B56E4C" w:rsidR="004C17B5" w:rsidTr="006B2EAC" w14:paraId="3890CD16" w14:textId="77777777">
        <w:tc>
          <w:tcPr>
            <w:tcW w:w="1458" w:type="dxa"/>
          </w:tcPr>
          <w:p w:rsidRPr="00B56E4C" w:rsidR="004C17B5" w:rsidP="009558C7" w:rsidRDefault="000A5908" w14:paraId="31EE5A9F" w14:textId="1BB1EAE3">
            <w:pPr>
              <w:tabs>
                <w:tab w:val="left" w:pos="2340"/>
                <w:tab w:val="left" w:pos="3240"/>
              </w:tabs>
              <w:rPr>
                <w:sz w:val="24"/>
                <w:szCs w:val="24"/>
              </w:rPr>
            </w:pPr>
            <w:r w:rsidRPr="00B56E4C">
              <w:rPr>
                <w:sz w:val="24"/>
                <w:szCs w:val="24"/>
              </w:rPr>
              <w:t>3, 4, 5, 6</w:t>
            </w:r>
          </w:p>
        </w:tc>
        <w:tc>
          <w:tcPr>
            <w:tcW w:w="7110" w:type="dxa"/>
          </w:tcPr>
          <w:p w:rsidRPr="00B56E4C" w:rsidR="004C17B5" w:rsidP="009558C7" w:rsidRDefault="000A5908" w14:paraId="20174A79" w14:textId="2E8AD10F">
            <w:pPr>
              <w:tabs>
                <w:tab w:val="left" w:pos="2340"/>
                <w:tab w:val="left" w:pos="3240"/>
              </w:tabs>
              <w:rPr>
                <w:sz w:val="24"/>
                <w:szCs w:val="24"/>
              </w:rPr>
            </w:pPr>
            <w:r w:rsidRPr="00B56E4C">
              <w:rPr>
                <w:sz w:val="24"/>
                <w:szCs w:val="24"/>
              </w:rPr>
              <w:t>Measures activities visitors plan to participate in</w:t>
            </w:r>
            <w:r w:rsidR="001A2B60">
              <w:rPr>
                <w:sz w:val="24"/>
                <w:szCs w:val="24"/>
              </w:rPr>
              <w:t xml:space="preserve">, </w:t>
            </w:r>
            <w:r w:rsidRPr="00B56E4C">
              <w:rPr>
                <w:sz w:val="24"/>
                <w:szCs w:val="24"/>
              </w:rPr>
              <w:t>specific areas they plan to visit</w:t>
            </w:r>
            <w:r w:rsidRPr="00B56E4C" w:rsidR="004A3AB1">
              <w:rPr>
                <w:sz w:val="24"/>
                <w:szCs w:val="24"/>
              </w:rPr>
              <w:t>, as well as their main activity and primary destination</w:t>
            </w:r>
            <w:r w:rsidRPr="00B56E4C">
              <w:rPr>
                <w:sz w:val="24"/>
                <w:szCs w:val="24"/>
              </w:rPr>
              <w:t>.</w:t>
            </w:r>
            <w:r w:rsidRPr="00B56E4C" w:rsidR="004A3AB1">
              <w:rPr>
                <w:sz w:val="24"/>
                <w:szCs w:val="24"/>
              </w:rPr>
              <w:t xml:space="preserve">  </w:t>
            </w:r>
            <w:r w:rsidRPr="00B56E4C" w:rsidR="00921BD8">
              <w:rPr>
                <w:sz w:val="24"/>
                <w:szCs w:val="24"/>
              </w:rPr>
              <w:t xml:space="preserve">This information helps identify recreation needs. </w:t>
            </w:r>
            <w:r w:rsidRPr="00B56E4C">
              <w:rPr>
                <w:sz w:val="24"/>
                <w:szCs w:val="24"/>
              </w:rPr>
              <w:t xml:space="preserve"> </w:t>
            </w:r>
          </w:p>
        </w:tc>
      </w:tr>
      <w:tr w:rsidRPr="00B56E4C" w:rsidR="004C17B5" w:rsidTr="006B2EAC" w14:paraId="1DF3135F" w14:textId="77777777">
        <w:tc>
          <w:tcPr>
            <w:tcW w:w="1458" w:type="dxa"/>
          </w:tcPr>
          <w:p w:rsidRPr="00004CDC" w:rsidR="004C17B5" w:rsidP="009558C7" w:rsidRDefault="002225D0" w14:paraId="2618A99F" w14:textId="5A1200BC">
            <w:pPr>
              <w:tabs>
                <w:tab w:val="left" w:pos="2340"/>
                <w:tab w:val="left" w:pos="3240"/>
              </w:tabs>
              <w:rPr>
                <w:sz w:val="24"/>
                <w:szCs w:val="24"/>
              </w:rPr>
            </w:pPr>
            <w:r w:rsidRPr="00004CDC">
              <w:rPr>
                <w:sz w:val="24"/>
                <w:szCs w:val="24"/>
              </w:rPr>
              <w:t>8, 9</w:t>
            </w:r>
            <w:r w:rsidRPr="00004CDC" w:rsidR="00DE57A5">
              <w:rPr>
                <w:sz w:val="24"/>
                <w:szCs w:val="24"/>
              </w:rPr>
              <w:t>, 10</w:t>
            </w:r>
            <w:r w:rsidRPr="00E41CE2" w:rsidR="00004CDC">
              <w:rPr>
                <w:sz w:val="24"/>
                <w:szCs w:val="24"/>
              </w:rPr>
              <w:t>, 11, 12, 13</w:t>
            </w:r>
          </w:p>
        </w:tc>
        <w:tc>
          <w:tcPr>
            <w:tcW w:w="7110" w:type="dxa"/>
          </w:tcPr>
          <w:p w:rsidRPr="00004CDC" w:rsidR="004C17B5" w:rsidP="009558C7" w:rsidRDefault="00921BD8" w14:paraId="1B30106E" w14:textId="19E22915">
            <w:pPr>
              <w:tabs>
                <w:tab w:val="left" w:pos="2340"/>
                <w:tab w:val="left" w:pos="3240"/>
              </w:tabs>
              <w:rPr>
                <w:sz w:val="24"/>
                <w:szCs w:val="24"/>
              </w:rPr>
            </w:pPr>
            <w:r w:rsidRPr="00004CDC">
              <w:rPr>
                <w:sz w:val="24"/>
                <w:szCs w:val="24"/>
              </w:rPr>
              <w:t xml:space="preserve">Respondent’s </w:t>
            </w:r>
            <w:r w:rsidRPr="00004CDC" w:rsidR="00342358">
              <w:rPr>
                <w:sz w:val="24"/>
                <w:szCs w:val="24"/>
              </w:rPr>
              <w:t>zip code</w:t>
            </w:r>
            <w:r w:rsidR="00004CDC">
              <w:rPr>
                <w:sz w:val="24"/>
                <w:szCs w:val="24"/>
              </w:rPr>
              <w:t xml:space="preserve">, </w:t>
            </w:r>
            <w:r w:rsidR="00692797">
              <w:rPr>
                <w:sz w:val="24"/>
                <w:szCs w:val="24"/>
              </w:rPr>
              <w:t xml:space="preserve">race, ethnicity, , gender, and age. </w:t>
            </w:r>
            <w:r w:rsidR="00004CDC">
              <w:rPr>
                <w:sz w:val="24"/>
                <w:szCs w:val="24"/>
              </w:rPr>
              <w:t>, gender, race, and ethnicity</w:t>
            </w:r>
            <w:r w:rsidRPr="00004CDC">
              <w:rPr>
                <w:sz w:val="24"/>
                <w:szCs w:val="24"/>
              </w:rPr>
              <w:t>.  This information provides demographic information, which contributes to a better understanding of recreational users</w:t>
            </w:r>
            <w:r w:rsidR="001A2B60">
              <w:rPr>
                <w:sz w:val="24"/>
                <w:szCs w:val="24"/>
              </w:rPr>
              <w:t xml:space="preserve"> and helps identify underserved communities</w:t>
            </w:r>
            <w:r w:rsidRPr="00004CDC">
              <w:rPr>
                <w:sz w:val="24"/>
                <w:szCs w:val="24"/>
              </w:rPr>
              <w:t>.</w:t>
            </w:r>
          </w:p>
        </w:tc>
      </w:tr>
    </w:tbl>
    <w:p w:rsidRPr="00B56E4C" w:rsidR="004C17B5" w:rsidP="009558C7" w:rsidRDefault="004C17B5" w14:paraId="31C82E4D" w14:textId="77777777">
      <w:pPr>
        <w:tabs>
          <w:tab w:val="left" w:pos="2340"/>
          <w:tab w:val="left" w:pos="3240"/>
        </w:tabs>
        <w:rPr>
          <w:sz w:val="24"/>
          <w:szCs w:val="24"/>
        </w:rPr>
      </w:pPr>
    </w:p>
    <w:p w:rsidRPr="00E27774" w:rsidR="00E27774" w:rsidP="009558C7" w:rsidRDefault="007276A5" w14:paraId="4BBF4026" w14:textId="144ED363">
      <w:pPr>
        <w:tabs>
          <w:tab w:val="left" w:pos="2340"/>
          <w:tab w:val="left" w:pos="3240"/>
        </w:tabs>
        <w:rPr>
          <w:sz w:val="24"/>
          <w:szCs w:val="24"/>
        </w:rPr>
      </w:pPr>
      <w:r>
        <w:rPr>
          <w:i/>
          <w:sz w:val="24"/>
          <w:szCs w:val="24"/>
        </w:rPr>
        <w:t>Follow-up</w:t>
      </w:r>
      <w:r w:rsidRPr="00E27774" w:rsidR="00E27774">
        <w:rPr>
          <w:i/>
          <w:sz w:val="24"/>
          <w:szCs w:val="24"/>
        </w:rPr>
        <w:t xml:space="preserve"> survey</w:t>
      </w:r>
    </w:p>
    <w:p w:rsidRPr="00B56E4C" w:rsidR="00921BD8" w:rsidP="009558C7" w:rsidRDefault="00AF7235" w14:paraId="1F9E29FA" w14:textId="076909FE">
      <w:pPr>
        <w:tabs>
          <w:tab w:val="left" w:pos="2340"/>
          <w:tab w:val="left" w:pos="3240"/>
        </w:tabs>
        <w:rPr>
          <w:sz w:val="24"/>
          <w:szCs w:val="24"/>
        </w:rPr>
      </w:pPr>
      <w:r w:rsidRPr="00B56E4C">
        <w:rPr>
          <w:sz w:val="24"/>
          <w:szCs w:val="24"/>
        </w:rPr>
        <w:t xml:space="preserve">The pre-RMP </w:t>
      </w:r>
      <w:r w:rsidR="007276A5">
        <w:rPr>
          <w:sz w:val="24"/>
          <w:szCs w:val="24"/>
        </w:rPr>
        <w:t>follow-up</w:t>
      </w:r>
      <w:r w:rsidR="001A2B60">
        <w:rPr>
          <w:sz w:val="24"/>
          <w:szCs w:val="24"/>
        </w:rPr>
        <w:t xml:space="preserve"> </w:t>
      </w:r>
      <w:r w:rsidRPr="00B56E4C" w:rsidR="00921BD8">
        <w:rPr>
          <w:sz w:val="24"/>
          <w:szCs w:val="24"/>
        </w:rPr>
        <w:t>internet</w:t>
      </w:r>
      <w:r w:rsidR="001A2B60">
        <w:rPr>
          <w:sz w:val="24"/>
          <w:szCs w:val="24"/>
        </w:rPr>
        <w:t>/mail</w:t>
      </w:r>
      <w:r w:rsidRPr="00B56E4C" w:rsidR="00921BD8">
        <w:rPr>
          <w:sz w:val="24"/>
          <w:szCs w:val="24"/>
        </w:rPr>
        <w:t xml:space="preserve"> survey will consist of approximately 25 questions. </w:t>
      </w:r>
      <w:r w:rsidR="001A2B60">
        <w:rPr>
          <w:sz w:val="24"/>
          <w:szCs w:val="24"/>
        </w:rPr>
        <w:t xml:space="preserve"> </w:t>
      </w:r>
      <w:r w:rsidRPr="00B56E4C" w:rsidR="00921BD8">
        <w:rPr>
          <w:sz w:val="24"/>
          <w:szCs w:val="24"/>
        </w:rPr>
        <w:t xml:space="preserve">The </w:t>
      </w:r>
      <w:r w:rsidR="00E41CE2">
        <w:rPr>
          <w:sz w:val="24"/>
          <w:szCs w:val="24"/>
        </w:rPr>
        <w:t>m</w:t>
      </w:r>
      <w:r w:rsidRPr="00B56E4C" w:rsidR="00921BD8">
        <w:rPr>
          <w:sz w:val="24"/>
          <w:szCs w:val="24"/>
        </w:rPr>
        <w:t xml:space="preserve">aster </w:t>
      </w:r>
      <w:r w:rsidR="00E41CE2">
        <w:rPr>
          <w:sz w:val="24"/>
          <w:szCs w:val="24"/>
        </w:rPr>
        <w:t>s</w:t>
      </w:r>
      <w:r w:rsidRPr="00B56E4C" w:rsidR="00921BD8">
        <w:rPr>
          <w:sz w:val="24"/>
          <w:szCs w:val="24"/>
        </w:rPr>
        <w:t>urvey included in this submission contains more than 2</w:t>
      </w:r>
      <w:r w:rsidRPr="00B56E4C">
        <w:rPr>
          <w:sz w:val="24"/>
          <w:szCs w:val="24"/>
        </w:rPr>
        <w:t>5</w:t>
      </w:r>
      <w:r w:rsidRPr="00B56E4C" w:rsidR="00921BD8">
        <w:rPr>
          <w:sz w:val="24"/>
          <w:szCs w:val="24"/>
        </w:rPr>
        <w:t xml:space="preserve"> questions</w:t>
      </w:r>
      <w:r w:rsidR="00392D7C">
        <w:rPr>
          <w:sz w:val="24"/>
          <w:szCs w:val="24"/>
        </w:rPr>
        <w:t xml:space="preserve">. </w:t>
      </w:r>
      <w:r w:rsidRPr="00B56E4C" w:rsidR="00921BD8">
        <w:rPr>
          <w:sz w:val="24"/>
          <w:szCs w:val="24"/>
        </w:rPr>
        <w:t xml:space="preserve"> </w:t>
      </w:r>
      <w:r w:rsidR="00392D7C">
        <w:rPr>
          <w:sz w:val="24"/>
          <w:szCs w:val="24"/>
        </w:rPr>
        <w:t>The lead inst</w:t>
      </w:r>
      <w:r w:rsidR="001A3DFA">
        <w:rPr>
          <w:sz w:val="24"/>
          <w:szCs w:val="24"/>
        </w:rPr>
        <w:t>it</w:t>
      </w:r>
      <w:r w:rsidR="00392D7C">
        <w:rPr>
          <w:sz w:val="24"/>
          <w:szCs w:val="24"/>
        </w:rPr>
        <w:t xml:space="preserve">ution, </w:t>
      </w:r>
      <w:r w:rsidR="00ED22DB">
        <w:rPr>
          <w:sz w:val="24"/>
          <w:szCs w:val="24"/>
        </w:rPr>
        <w:t xml:space="preserve">working with </w:t>
      </w:r>
      <w:r w:rsidRPr="00B56E4C" w:rsidR="00921BD8">
        <w:rPr>
          <w:sz w:val="24"/>
          <w:szCs w:val="24"/>
        </w:rPr>
        <w:t>each field office</w:t>
      </w:r>
      <w:r w:rsidR="00ED22DB">
        <w:rPr>
          <w:sz w:val="24"/>
          <w:szCs w:val="24"/>
        </w:rPr>
        <w:t>,</w:t>
      </w:r>
      <w:r w:rsidRPr="00B56E4C" w:rsidR="00921BD8">
        <w:rPr>
          <w:sz w:val="24"/>
          <w:szCs w:val="24"/>
        </w:rPr>
        <w:t xml:space="preserve"> will </w:t>
      </w:r>
      <w:r w:rsidR="00ED22DB">
        <w:rPr>
          <w:sz w:val="24"/>
          <w:szCs w:val="24"/>
        </w:rPr>
        <w:t>delete the</w:t>
      </w:r>
      <w:r w:rsidRPr="00B56E4C" w:rsidR="00921BD8">
        <w:rPr>
          <w:sz w:val="24"/>
          <w:szCs w:val="24"/>
        </w:rPr>
        <w:t xml:space="preserve"> questions that are </w:t>
      </w:r>
      <w:r w:rsidR="00ED22DB">
        <w:rPr>
          <w:sz w:val="24"/>
          <w:szCs w:val="24"/>
        </w:rPr>
        <w:t>not</w:t>
      </w:r>
      <w:r w:rsidRPr="00B56E4C" w:rsidR="00921BD8">
        <w:rPr>
          <w:sz w:val="24"/>
          <w:szCs w:val="24"/>
        </w:rPr>
        <w:t xml:space="preserve"> relevant to </w:t>
      </w:r>
      <w:r w:rsidR="00ED22DB">
        <w:rPr>
          <w:sz w:val="24"/>
          <w:szCs w:val="24"/>
        </w:rPr>
        <w:t xml:space="preserve">the </w:t>
      </w:r>
      <w:r w:rsidRPr="00B56E4C" w:rsidR="00921BD8">
        <w:rPr>
          <w:sz w:val="24"/>
          <w:szCs w:val="24"/>
        </w:rPr>
        <w:t xml:space="preserve">specific </w:t>
      </w:r>
      <w:r w:rsidR="00ED22DB">
        <w:rPr>
          <w:sz w:val="24"/>
          <w:szCs w:val="24"/>
        </w:rPr>
        <w:t>survey site</w:t>
      </w:r>
      <w:r w:rsidR="004E5E55">
        <w:rPr>
          <w:sz w:val="24"/>
          <w:szCs w:val="24"/>
        </w:rPr>
        <w:t xml:space="preserve"> or </w:t>
      </w:r>
      <w:r w:rsidR="001A2B60">
        <w:rPr>
          <w:sz w:val="24"/>
          <w:szCs w:val="24"/>
        </w:rPr>
        <w:t xml:space="preserve">area </w:t>
      </w:r>
      <w:r w:rsidR="004E5E55">
        <w:rPr>
          <w:sz w:val="24"/>
          <w:szCs w:val="24"/>
        </w:rPr>
        <w:t>planning issues</w:t>
      </w:r>
      <w:r w:rsidRPr="00B56E4C" w:rsidR="00921BD8">
        <w:rPr>
          <w:sz w:val="24"/>
          <w:szCs w:val="24"/>
        </w:rPr>
        <w:t xml:space="preserve">. </w:t>
      </w:r>
      <w:r w:rsidR="00ED22DB">
        <w:rPr>
          <w:sz w:val="24"/>
          <w:szCs w:val="24"/>
        </w:rPr>
        <w:t xml:space="preserve"> </w:t>
      </w:r>
      <w:r w:rsidR="00B71F57">
        <w:rPr>
          <w:sz w:val="24"/>
          <w:szCs w:val="24"/>
        </w:rPr>
        <w:t xml:space="preserve">The lead institution will also work with the field office to refine specific survey response options, e.g., the number of zones and names of zones (Q 4), the list of activities (Q 8), and the list of recreation features activities being evaluated (Q21).  </w:t>
      </w:r>
      <w:r w:rsidRPr="00B56E4C">
        <w:rPr>
          <w:sz w:val="24"/>
          <w:szCs w:val="24"/>
        </w:rPr>
        <w:t xml:space="preserve">Before </w:t>
      </w:r>
      <w:r w:rsidRPr="00B56E4C">
        <w:rPr>
          <w:sz w:val="24"/>
          <w:szCs w:val="24"/>
        </w:rPr>
        <w:lastRenderedPageBreak/>
        <w:t>administration</w:t>
      </w:r>
      <w:r w:rsidR="00113CBC">
        <w:rPr>
          <w:sz w:val="24"/>
          <w:szCs w:val="24"/>
        </w:rPr>
        <w:t xml:space="preserve"> of the survey</w:t>
      </w:r>
      <w:r w:rsidR="00ED22DB">
        <w:rPr>
          <w:sz w:val="24"/>
          <w:szCs w:val="24"/>
        </w:rPr>
        <w:t>,</w:t>
      </w:r>
      <w:r w:rsidRPr="00B56E4C">
        <w:rPr>
          <w:sz w:val="24"/>
          <w:szCs w:val="24"/>
        </w:rPr>
        <w:t xml:space="preserve"> the </w:t>
      </w:r>
      <w:r w:rsidR="00113CBC">
        <w:rPr>
          <w:sz w:val="24"/>
          <w:szCs w:val="24"/>
        </w:rPr>
        <w:t>field office</w:t>
      </w:r>
      <w:r w:rsidR="001A2B60">
        <w:rPr>
          <w:sz w:val="24"/>
          <w:szCs w:val="24"/>
        </w:rPr>
        <w:t xml:space="preserve"> and </w:t>
      </w:r>
      <w:r w:rsidR="00392D7C">
        <w:rPr>
          <w:sz w:val="24"/>
          <w:szCs w:val="24"/>
        </w:rPr>
        <w:t xml:space="preserve">lead </w:t>
      </w:r>
      <w:r w:rsidR="001A3DFA">
        <w:rPr>
          <w:sz w:val="24"/>
          <w:szCs w:val="24"/>
        </w:rPr>
        <w:t>institution will</w:t>
      </w:r>
      <w:r w:rsidRPr="00B56E4C">
        <w:rPr>
          <w:sz w:val="24"/>
          <w:szCs w:val="24"/>
        </w:rPr>
        <w:t xml:space="preserve"> pilot </w:t>
      </w:r>
      <w:r w:rsidRPr="00B56E4C" w:rsidR="00876805">
        <w:rPr>
          <w:sz w:val="24"/>
          <w:szCs w:val="24"/>
        </w:rPr>
        <w:t>test</w:t>
      </w:r>
      <w:r w:rsidR="00876805">
        <w:rPr>
          <w:sz w:val="24"/>
          <w:szCs w:val="24"/>
        </w:rPr>
        <w:t xml:space="preserve"> the</w:t>
      </w:r>
      <w:r w:rsidR="00113CBC">
        <w:rPr>
          <w:sz w:val="24"/>
          <w:szCs w:val="24"/>
        </w:rPr>
        <w:t xml:space="preserve"> survey </w:t>
      </w:r>
      <w:r w:rsidRPr="00B56E4C">
        <w:rPr>
          <w:sz w:val="24"/>
          <w:szCs w:val="24"/>
        </w:rPr>
        <w:t xml:space="preserve">to ensure </w:t>
      </w:r>
      <w:r w:rsidR="00ED22DB">
        <w:rPr>
          <w:sz w:val="24"/>
          <w:szCs w:val="24"/>
        </w:rPr>
        <w:t>it</w:t>
      </w:r>
      <w:r w:rsidRPr="00B56E4C">
        <w:rPr>
          <w:sz w:val="24"/>
          <w:szCs w:val="24"/>
        </w:rPr>
        <w:t xml:space="preserve"> can be completed within 20 minutes. </w:t>
      </w:r>
      <w:r w:rsidR="00ED22DB">
        <w:rPr>
          <w:sz w:val="24"/>
          <w:szCs w:val="24"/>
        </w:rPr>
        <w:t xml:space="preserve"> </w:t>
      </w:r>
      <w:r w:rsidRPr="00B56E4C">
        <w:rPr>
          <w:sz w:val="24"/>
          <w:szCs w:val="24"/>
        </w:rPr>
        <w:t xml:space="preserve">The post-RMP monitoring survey will focus on specific conditions specified in the RMP and will be of a length that could be completed in approximately </w:t>
      </w:r>
      <w:r w:rsidR="001A2B60">
        <w:rPr>
          <w:sz w:val="24"/>
          <w:szCs w:val="24"/>
        </w:rPr>
        <w:t>6</w:t>
      </w:r>
      <w:r w:rsidRPr="00B56E4C" w:rsidR="001A2B60">
        <w:rPr>
          <w:sz w:val="24"/>
          <w:szCs w:val="24"/>
        </w:rPr>
        <w:t xml:space="preserve"> </w:t>
      </w:r>
      <w:r w:rsidRPr="00B56E4C">
        <w:rPr>
          <w:sz w:val="24"/>
          <w:szCs w:val="24"/>
        </w:rPr>
        <w:t>minutes.</w:t>
      </w:r>
      <w:r w:rsidRPr="00B56E4C" w:rsidR="00921BD8">
        <w:rPr>
          <w:sz w:val="24"/>
          <w:szCs w:val="24"/>
        </w:rPr>
        <w:t xml:space="preserve"> Th</w:t>
      </w:r>
      <w:r w:rsidRPr="00B56E4C" w:rsidR="004C17B5">
        <w:rPr>
          <w:sz w:val="24"/>
          <w:szCs w:val="24"/>
        </w:rPr>
        <w:t xml:space="preserve">e </w:t>
      </w:r>
      <w:r w:rsidR="007276A5">
        <w:rPr>
          <w:sz w:val="24"/>
          <w:szCs w:val="24"/>
        </w:rPr>
        <w:t>follow-up</w:t>
      </w:r>
      <w:r w:rsidR="001A2B60">
        <w:rPr>
          <w:sz w:val="24"/>
          <w:szCs w:val="24"/>
        </w:rPr>
        <w:t xml:space="preserve"> </w:t>
      </w:r>
      <w:r w:rsidRPr="00B56E4C" w:rsidR="00921BD8">
        <w:rPr>
          <w:sz w:val="24"/>
          <w:szCs w:val="24"/>
        </w:rPr>
        <w:t>internet</w:t>
      </w:r>
      <w:r w:rsidR="001A2B60">
        <w:rPr>
          <w:sz w:val="24"/>
          <w:szCs w:val="24"/>
        </w:rPr>
        <w:t>/mail</w:t>
      </w:r>
      <w:r w:rsidRPr="00B56E4C" w:rsidR="00921BD8">
        <w:rPr>
          <w:sz w:val="24"/>
          <w:szCs w:val="24"/>
        </w:rPr>
        <w:t xml:space="preserve"> survey will consist of </w:t>
      </w:r>
      <w:r w:rsidRPr="00B56E4C" w:rsidR="00CB458E">
        <w:rPr>
          <w:sz w:val="24"/>
          <w:szCs w:val="24"/>
        </w:rPr>
        <w:t>up to seven</w:t>
      </w:r>
      <w:r w:rsidRPr="00B56E4C" w:rsidR="004C17B5">
        <w:rPr>
          <w:sz w:val="24"/>
          <w:szCs w:val="24"/>
        </w:rPr>
        <w:t xml:space="preserve"> sections.</w:t>
      </w:r>
    </w:p>
    <w:p w:rsidR="001A2B60" w:rsidP="009558C7" w:rsidRDefault="001A2B60" w14:paraId="77CA3DE1" w14:textId="77777777">
      <w:pPr>
        <w:tabs>
          <w:tab w:val="left" w:pos="2340"/>
          <w:tab w:val="left" w:pos="3240"/>
        </w:tabs>
        <w:rPr>
          <w:sz w:val="24"/>
          <w:szCs w:val="24"/>
        </w:rPr>
      </w:pPr>
    </w:p>
    <w:p w:rsidRPr="00B56E4C" w:rsidR="00CB458E" w:rsidP="009558C7" w:rsidRDefault="00CB458E" w14:paraId="4FAEAA6C" w14:textId="654088BA">
      <w:pPr>
        <w:tabs>
          <w:tab w:val="left" w:pos="2340"/>
          <w:tab w:val="left" w:pos="3240"/>
        </w:tabs>
        <w:rPr>
          <w:sz w:val="24"/>
          <w:szCs w:val="24"/>
        </w:rPr>
      </w:pPr>
      <w:r w:rsidRPr="00B56E4C">
        <w:rPr>
          <w:sz w:val="24"/>
          <w:szCs w:val="24"/>
        </w:rPr>
        <w:t>Section 1:</w:t>
      </w:r>
      <w:r w:rsidRPr="00B56E4C">
        <w:rPr>
          <w:b/>
          <w:sz w:val="24"/>
          <w:szCs w:val="24"/>
        </w:rPr>
        <w:t xml:space="preserve"> </w:t>
      </w:r>
      <w:r w:rsidRPr="00B56E4C">
        <w:rPr>
          <w:sz w:val="24"/>
          <w:szCs w:val="24"/>
        </w:rPr>
        <w:t>Trip planning and accommodations</w:t>
      </w:r>
    </w:p>
    <w:p w:rsidRPr="00B56E4C" w:rsidR="004C17B5" w:rsidP="009558C7" w:rsidRDefault="00426F14" w14:paraId="5D599263" w14:textId="410EAC00">
      <w:pPr>
        <w:tabs>
          <w:tab w:val="left" w:pos="2340"/>
          <w:tab w:val="left" w:pos="3240"/>
        </w:tabs>
        <w:rPr>
          <w:i/>
          <w:sz w:val="24"/>
          <w:szCs w:val="24"/>
        </w:rPr>
      </w:pPr>
      <w:r w:rsidRPr="00B56E4C">
        <w:rPr>
          <w:i/>
          <w:sz w:val="24"/>
          <w:szCs w:val="24"/>
        </w:rPr>
        <w:t xml:space="preserve">This set of questions will provide information to help understand </w:t>
      </w:r>
      <w:r w:rsidRPr="00B56E4C" w:rsidR="0013545A">
        <w:rPr>
          <w:i/>
          <w:sz w:val="24"/>
          <w:szCs w:val="24"/>
        </w:rPr>
        <w:t xml:space="preserve">general characteristics of the respondents’ </w:t>
      </w:r>
      <w:r w:rsidRPr="00B56E4C">
        <w:rPr>
          <w:i/>
          <w:sz w:val="24"/>
          <w:szCs w:val="24"/>
        </w:rPr>
        <w:t>visits</w:t>
      </w:r>
      <w:r w:rsidRPr="00B56E4C" w:rsidR="0013545A">
        <w:rPr>
          <w:i/>
          <w:sz w:val="24"/>
          <w:szCs w:val="24"/>
        </w:rPr>
        <w:t xml:space="preserve">. </w:t>
      </w:r>
    </w:p>
    <w:p w:rsidRPr="00B56E4C" w:rsidR="00426F14" w:rsidP="009558C7" w:rsidRDefault="00426F14" w14:paraId="471BFDBA"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390"/>
        <w:gridCol w:w="7268"/>
      </w:tblGrid>
      <w:tr w:rsidRPr="00B56E4C" w:rsidR="00CB458E" w:rsidTr="00236D1A" w14:paraId="6AE346B1" w14:textId="77777777">
        <w:tc>
          <w:tcPr>
            <w:tcW w:w="1390" w:type="dxa"/>
          </w:tcPr>
          <w:p w:rsidRPr="00B56E4C" w:rsidR="00CB458E" w:rsidP="009558C7" w:rsidRDefault="00CB458E" w14:paraId="4D510A1A" w14:textId="3B31B2CC">
            <w:pPr>
              <w:tabs>
                <w:tab w:val="left" w:pos="2340"/>
                <w:tab w:val="left" w:pos="3240"/>
              </w:tabs>
              <w:rPr>
                <w:b/>
                <w:sz w:val="24"/>
                <w:szCs w:val="24"/>
              </w:rPr>
            </w:pPr>
            <w:r w:rsidRPr="00B56E4C">
              <w:rPr>
                <w:b/>
                <w:sz w:val="24"/>
                <w:szCs w:val="24"/>
              </w:rPr>
              <w:t>Question(s)</w:t>
            </w:r>
          </w:p>
        </w:tc>
        <w:tc>
          <w:tcPr>
            <w:tcW w:w="7268" w:type="dxa"/>
          </w:tcPr>
          <w:p w:rsidRPr="00B56E4C" w:rsidR="00CB458E" w:rsidP="009558C7" w:rsidRDefault="00CB458E" w14:paraId="38FD5CF0" w14:textId="77777777">
            <w:pPr>
              <w:tabs>
                <w:tab w:val="left" w:pos="2340"/>
                <w:tab w:val="left" w:pos="3240"/>
              </w:tabs>
              <w:rPr>
                <w:b/>
                <w:sz w:val="24"/>
                <w:szCs w:val="24"/>
              </w:rPr>
            </w:pPr>
            <w:r w:rsidRPr="00B56E4C">
              <w:rPr>
                <w:b/>
                <w:sz w:val="24"/>
                <w:szCs w:val="24"/>
              </w:rPr>
              <w:t>Purpose</w:t>
            </w:r>
          </w:p>
        </w:tc>
      </w:tr>
      <w:tr w:rsidRPr="00B56E4C" w:rsidR="00CB458E" w:rsidTr="00236D1A" w14:paraId="3E872EC4" w14:textId="77777777">
        <w:tc>
          <w:tcPr>
            <w:tcW w:w="1390" w:type="dxa"/>
          </w:tcPr>
          <w:p w:rsidRPr="00B56E4C" w:rsidR="00CB458E" w:rsidP="009558C7" w:rsidRDefault="00426F14" w14:paraId="2C1BD689" w14:textId="3162267D">
            <w:pPr>
              <w:tabs>
                <w:tab w:val="left" w:pos="2340"/>
                <w:tab w:val="left" w:pos="3240"/>
              </w:tabs>
              <w:rPr>
                <w:sz w:val="24"/>
                <w:szCs w:val="24"/>
              </w:rPr>
            </w:pPr>
            <w:r w:rsidRPr="00B56E4C">
              <w:rPr>
                <w:sz w:val="24"/>
                <w:szCs w:val="24"/>
              </w:rPr>
              <w:t>1</w:t>
            </w:r>
          </w:p>
        </w:tc>
        <w:tc>
          <w:tcPr>
            <w:tcW w:w="7268" w:type="dxa"/>
          </w:tcPr>
          <w:p w:rsidRPr="00B56E4C" w:rsidR="00CB458E" w:rsidP="009558C7" w:rsidRDefault="00426F14" w14:paraId="4301FE57" w14:textId="6836D4A5">
            <w:pPr>
              <w:tabs>
                <w:tab w:val="left" w:pos="2340"/>
                <w:tab w:val="left" w:pos="3240"/>
              </w:tabs>
              <w:rPr>
                <w:sz w:val="24"/>
                <w:szCs w:val="24"/>
              </w:rPr>
            </w:pPr>
            <w:r w:rsidRPr="00B56E4C">
              <w:rPr>
                <w:sz w:val="24"/>
                <w:szCs w:val="24"/>
              </w:rPr>
              <w:t>Measure</w:t>
            </w:r>
            <w:r w:rsidR="00C43DEF">
              <w:rPr>
                <w:sz w:val="24"/>
                <w:szCs w:val="24"/>
              </w:rPr>
              <w:t>s</w:t>
            </w:r>
            <w:r w:rsidRPr="00B56E4C">
              <w:rPr>
                <w:sz w:val="24"/>
                <w:szCs w:val="24"/>
              </w:rPr>
              <w:t xml:space="preserve"> whether the visitor is on a primary or incidental trip to the BLM-managed area.</w:t>
            </w:r>
          </w:p>
        </w:tc>
      </w:tr>
      <w:tr w:rsidRPr="00B56E4C" w:rsidR="00CB458E" w:rsidTr="00236D1A" w14:paraId="1252593A" w14:textId="77777777">
        <w:tc>
          <w:tcPr>
            <w:tcW w:w="1390" w:type="dxa"/>
          </w:tcPr>
          <w:p w:rsidRPr="00B56E4C" w:rsidR="00CB458E" w:rsidP="009558C7" w:rsidRDefault="00426F14" w14:paraId="6319E2E7" w14:textId="0325752B">
            <w:pPr>
              <w:tabs>
                <w:tab w:val="left" w:pos="2340"/>
                <w:tab w:val="left" w:pos="3240"/>
              </w:tabs>
              <w:rPr>
                <w:sz w:val="24"/>
                <w:szCs w:val="24"/>
              </w:rPr>
            </w:pPr>
            <w:r w:rsidRPr="00B56E4C">
              <w:rPr>
                <w:sz w:val="24"/>
                <w:szCs w:val="24"/>
              </w:rPr>
              <w:t>2</w:t>
            </w:r>
          </w:p>
        </w:tc>
        <w:tc>
          <w:tcPr>
            <w:tcW w:w="7268" w:type="dxa"/>
          </w:tcPr>
          <w:p w:rsidRPr="00B56E4C" w:rsidR="00CB458E" w:rsidP="009558C7" w:rsidRDefault="00426F14" w14:paraId="73229F9E" w14:textId="0710CFDD">
            <w:pPr>
              <w:tabs>
                <w:tab w:val="left" w:pos="2340"/>
                <w:tab w:val="left" w:pos="3240"/>
              </w:tabs>
              <w:rPr>
                <w:sz w:val="24"/>
                <w:szCs w:val="24"/>
              </w:rPr>
            </w:pPr>
            <w:r w:rsidRPr="00B56E4C">
              <w:rPr>
                <w:sz w:val="24"/>
                <w:szCs w:val="24"/>
              </w:rPr>
              <w:t>Assess</w:t>
            </w:r>
            <w:r w:rsidR="00C43DEF">
              <w:rPr>
                <w:sz w:val="24"/>
                <w:szCs w:val="24"/>
              </w:rPr>
              <w:t>es</w:t>
            </w:r>
            <w:r w:rsidRPr="00B56E4C">
              <w:rPr>
                <w:sz w:val="24"/>
                <w:szCs w:val="24"/>
              </w:rPr>
              <w:t xml:space="preserve"> the types of accommodations used, and their location.</w:t>
            </w:r>
          </w:p>
        </w:tc>
      </w:tr>
      <w:tr w:rsidRPr="00B56E4C" w:rsidR="00CB458E" w:rsidTr="00236D1A" w14:paraId="09F46964" w14:textId="77777777">
        <w:tc>
          <w:tcPr>
            <w:tcW w:w="1390" w:type="dxa"/>
          </w:tcPr>
          <w:p w:rsidRPr="00B56E4C" w:rsidR="00CB458E" w:rsidP="009558C7" w:rsidRDefault="00426F14" w14:paraId="7C35BE0A" w14:textId="6BE1A21A">
            <w:pPr>
              <w:tabs>
                <w:tab w:val="left" w:pos="2340"/>
                <w:tab w:val="left" w:pos="3240"/>
              </w:tabs>
              <w:rPr>
                <w:sz w:val="24"/>
                <w:szCs w:val="24"/>
              </w:rPr>
            </w:pPr>
            <w:r w:rsidRPr="00B56E4C">
              <w:rPr>
                <w:sz w:val="24"/>
                <w:szCs w:val="24"/>
              </w:rPr>
              <w:t>3</w:t>
            </w:r>
          </w:p>
        </w:tc>
        <w:tc>
          <w:tcPr>
            <w:tcW w:w="7268" w:type="dxa"/>
          </w:tcPr>
          <w:p w:rsidRPr="00B56E4C" w:rsidR="00CB458E" w:rsidP="009558C7" w:rsidRDefault="00426F14" w14:paraId="34C879C6" w14:textId="2B030AC2">
            <w:pPr>
              <w:tabs>
                <w:tab w:val="left" w:pos="2340"/>
                <w:tab w:val="left" w:pos="3240"/>
              </w:tabs>
              <w:rPr>
                <w:sz w:val="24"/>
                <w:szCs w:val="24"/>
              </w:rPr>
            </w:pPr>
            <w:r w:rsidRPr="00B56E4C">
              <w:rPr>
                <w:sz w:val="24"/>
                <w:szCs w:val="24"/>
              </w:rPr>
              <w:t>Document</w:t>
            </w:r>
            <w:r w:rsidR="00C43DEF">
              <w:rPr>
                <w:sz w:val="24"/>
                <w:szCs w:val="24"/>
              </w:rPr>
              <w:t>s</w:t>
            </w:r>
            <w:r w:rsidRPr="00B56E4C">
              <w:rPr>
                <w:sz w:val="24"/>
                <w:szCs w:val="24"/>
              </w:rPr>
              <w:t xml:space="preserve"> where visitors receive trip information and </w:t>
            </w:r>
            <w:r w:rsidRPr="00B56E4C" w:rsidR="0013545A">
              <w:rPr>
                <w:sz w:val="24"/>
                <w:szCs w:val="24"/>
              </w:rPr>
              <w:t>whether it was useful.</w:t>
            </w:r>
          </w:p>
        </w:tc>
      </w:tr>
    </w:tbl>
    <w:p w:rsidRPr="00B56E4C" w:rsidR="004C17B5" w:rsidP="009558C7" w:rsidRDefault="004C17B5" w14:paraId="5051C44B" w14:textId="77777777">
      <w:pPr>
        <w:tabs>
          <w:tab w:val="left" w:pos="2340"/>
          <w:tab w:val="left" w:pos="3240"/>
        </w:tabs>
        <w:rPr>
          <w:sz w:val="24"/>
          <w:szCs w:val="24"/>
        </w:rPr>
      </w:pPr>
    </w:p>
    <w:p w:rsidRPr="00B56E4C" w:rsidR="00CB458E" w:rsidP="00236D1A" w:rsidRDefault="00CB458E" w14:paraId="2688BA0D" w14:textId="4C8E90B8">
      <w:pPr>
        <w:tabs>
          <w:tab w:val="left" w:pos="2340"/>
          <w:tab w:val="left" w:pos="3240"/>
          <w:tab w:val="left" w:pos="7039"/>
        </w:tabs>
        <w:rPr>
          <w:sz w:val="24"/>
          <w:szCs w:val="24"/>
        </w:rPr>
      </w:pPr>
      <w:r w:rsidRPr="00B56E4C">
        <w:rPr>
          <w:sz w:val="24"/>
          <w:szCs w:val="24"/>
        </w:rPr>
        <w:t>Section 2: Trip behavior and past experience</w:t>
      </w:r>
      <w:r w:rsidR="00236D1A">
        <w:rPr>
          <w:sz w:val="24"/>
          <w:szCs w:val="24"/>
        </w:rPr>
        <w:tab/>
      </w:r>
    </w:p>
    <w:p w:rsidRPr="00B56E4C" w:rsidR="0013545A" w:rsidP="009558C7" w:rsidRDefault="0013545A" w14:paraId="5CBFFDA5" w14:textId="63B106F3">
      <w:pPr>
        <w:tabs>
          <w:tab w:val="left" w:pos="2340"/>
          <w:tab w:val="left" w:pos="3240"/>
        </w:tabs>
        <w:rPr>
          <w:sz w:val="24"/>
          <w:szCs w:val="24"/>
        </w:rPr>
      </w:pPr>
      <w:r w:rsidRPr="00B56E4C">
        <w:rPr>
          <w:i/>
          <w:sz w:val="24"/>
          <w:szCs w:val="24"/>
        </w:rPr>
        <w:t>This set of questions provides detailed information regarding specific areas the respondents visited and their activities, as well as their experience</w:t>
      </w:r>
      <w:r w:rsidR="008B5E61">
        <w:rPr>
          <w:i/>
          <w:sz w:val="24"/>
          <w:szCs w:val="24"/>
        </w:rPr>
        <w:t xml:space="preserve"> and </w:t>
      </w:r>
      <w:r w:rsidRPr="00B56E4C">
        <w:rPr>
          <w:i/>
          <w:sz w:val="24"/>
          <w:szCs w:val="24"/>
        </w:rPr>
        <w:t>skill level in their primary activity</w:t>
      </w:r>
      <w:r w:rsidRPr="00B56E4C" w:rsidR="00C26AA2">
        <w:rPr>
          <w:i/>
          <w:sz w:val="24"/>
          <w:szCs w:val="24"/>
        </w:rPr>
        <w:t>.</w:t>
      </w:r>
      <w:r w:rsidRPr="00B56E4C" w:rsidR="002225D0">
        <w:rPr>
          <w:i/>
          <w:sz w:val="24"/>
          <w:szCs w:val="24"/>
        </w:rPr>
        <w:t xml:space="preserve"> </w:t>
      </w:r>
      <w:r w:rsidR="00C43DEF">
        <w:rPr>
          <w:i/>
          <w:sz w:val="24"/>
          <w:szCs w:val="24"/>
        </w:rPr>
        <w:t xml:space="preserve"> </w:t>
      </w:r>
      <w:r w:rsidRPr="00B56E4C" w:rsidR="002225D0">
        <w:rPr>
          <w:i/>
          <w:sz w:val="24"/>
          <w:szCs w:val="24"/>
        </w:rPr>
        <w:t>In general this set of questions provides information to understand how the recreational visitors might relate to the area being managed.</w:t>
      </w:r>
      <w:r w:rsidR="00C43DEF">
        <w:rPr>
          <w:i/>
          <w:sz w:val="24"/>
          <w:szCs w:val="24"/>
        </w:rPr>
        <w:t xml:space="preserve"> </w:t>
      </w:r>
      <w:r w:rsidRPr="00B56E4C" w:rsidR="002225D0">
        <w:rPr>
          <w:i/>
          <w:sz w:val="24"/>
          <w:szCs w:val="24"/>
        </w:rPr>
        <w:t xml:space="preserve"> This will help to inform what types of visitor services and facilities will meet recreation demand. </w:t>
      </w:r>
      <w:r w:rsidRPr="00B56E4C" w:rsidR="00C26AA2">
        <w:rPr>
          <w:sz w:val="24"/>
          <w:szCs w:val="24"/>
        </w:rPr>
        <w:t xml:space="preserve">    </w:t>
      </w:r>
    </w:p>
    <w:p w:rsidRPr="00B56E4C" w:rsidR="0013545A" w:rsidP="009558C7" w:rsidRDefault="0013545A" w14:paraId="4C727DE7"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390"/>
        <w:gridCol w:w="7268"/>
      </w:tblGrid>
      <w:tr w:rsidRPr="00B56E4C" w:rsidR="00CB458E" w:rsidTr="00236D1A" w14:paraId="12C0BC02" w14:textId="77777777">
        <w:tc>
          <w:tcPr>
            <w:tcW w:w="1390" w:type="dxa"/>
          </w:tcPr>
          <w:p w:rsidRPr="00B56E4C" w:rsidR="00CB458E" w:rsidP="009558C7" w:rsidRDefault="00CB458E" w14:paraId="4497DBC3" w14:textId="77777777">
            <w:pPr>
              <w:tabs>
                <w:tab w:val="left" w:pos="2340"/>
                <w:tab w:val="left" w:pos="3240"/>
              </w:tabs>
              <w:rPr>
                <w:b/>
                <w:sz w:val="24"/>
                <w:szCs w:val="24"/>
              </w:rPr>
            </w:pPr>
            <w:r w:rsidRPr="00B56E4C">
              <w:rPr>
                <w:b/>
                <w:sz w:val="24"/>
                <w:szCs w:val="24"/>
              </w:rPr>
              <w:t>Question(s)</w:t>
            </w:r>
          </w:p>
        </w:tc>
        <w:tc>
          <w:tcPr>
            <w:tcW w:w="7268" w:type="dxa"/>
          </w:tcPr>
          <w:p w:rsidRPr="00B56E4C" w:rsidR="00CB458E" w:rsidP="009558C7" w:rsidRDefault="00CB458E" w14:paraId="10D6928C" w14:textId="77777777">
            <w:pPr>
              <w:tabs>
                <w:tab w:val="left" w:pos="2340"/>
                <w:tab w:val="left" w:pos="3240"/>
              </w:tabs>
              <w:rPr>
                <w:b/>
                <w:sz w:val="24"/>
                <w:szCs w:val="24"/>
              </w:rPr>
            </w:pPr>
            <w:r w:rsidRPr="00B56E4C">
              <w:rPr>
                <w:b/>
                <w:sz w:val="24"/>
                <w:szCs w:val="24"/>
              </w:rPr>
              <w:t>Purpose</w:t>
            </w:r>
          </w:p>
        </w:tc>
      </w:tr>
      <w:tr w:rsidRPr="00B56E4C" w:rsidR="00CB458E" w:rsidTr="00236D1A" w14:paraId="5C715F37" w14:textId="77777777">
        <w:tc>
          <w:tcPr>
            <w:tcW w:w="1390" w:type="dxa"/>
          </w:tcPr>
          <w:p w:rsidRPr="00B56E4C" w:rsidR="00CB458E" w:rsidP="009558C7" w:rsidRDefault="0013545A" w14:paraId="06F96695" w14:textId="12CE7EF5">
            <w:pPr>
              <w:tabs>
                <w:tab w:val="left" w:pos="2340"/>
                <w:tab w:val="left" w:pos="3240"/>
              </w:tabs>
              <w:rPr>
                <w:sz w:val="24"/>
                <w:szCs w:val="24"/>
              </w:rPr>
            </w:pPr>
            <w:r w:rsidRPr="00B56E4C">
              <w:rPr>
                <w:sz w:val="24"/>
                <w:szCs w:val="24"/>
              </w:rPr>
              <w:t>4</w:t>
            </w:r>
          </w:p>
        </w:tc>
        <w:tc>
          <w:tcPr>
            <w:tcW w:w="7268" w:type="dxa"/>
          </w:tcPr>
          <w:p w:rsidRPr="00B56E4C" w:rsidR="00CB458E" w:rsidP="009558C7" w:rsidRDefault="0013545A" w14:paraId="28E10B0B" w14:textId="02E0BD15">
            <w:pPr>
              <w:tabs>
                <w:tab w:val="left" w:pos="2340"/>
                <w:tab w:val="left" w:pos="3240"/>
              </w:tabs>
              <w:rPr>
                <w:sz w:val="24"/>
                <w:szCs w:val="24"/>
              </w:rPr>
            </w:pPr>
            <w:r w:rsidRPr="00B56E4C">
              <w:rPr>
                <w:sz w:val="24"/>
                <w:szCs w:val="24"/>
              </w:rPr>
              <w:t xml:space="preserve">Measures the specific areas </w:t>
            </w:r>
            <w:r w:rsidRPr="00B56E4C" w:rsidR="00C26AA2">
              <w:rPr>
                <w:sz w:val="24"/>
                <w:szCs w:val="24"/>
              </w:rPr>
              <w:t xml:space="preserve">(i.e., zones) </w:t>
            </w:r>
            <w:r w:rsidRPr="00B56E4C">
              <w:rPr>
                <w:sz w:val="24"/>
                <w:szCs w:val="24"/>
              </w:rPr>
              <w:t>respondents visited</w:t>
            </w:r>
            <w:r w:rsidRPr="00B56E4C" w:rsidR="00C26AA2">
              <w:rPr>
                <w:sz w:val="24"/>
                <w:szCs w:val="24"/>
              </w:rPr>
              <w:t>.</w:t>
            </w:r>
          </w:p>
        </w:tc>
      </w:tr>
      <w:tr w:rsidRPr="00B56E4C" w:rsidR="00CB458E" w:rsidTr="00236D1A" w14:paraId="7211B036" w14:textId="77777777">
        <w:tc>
          <w:tcPr>
            <w:tcW w:w="1390" w:type="dxa"/>
          </w:tcPr>
          <w:p w:rsidRPr="00B56E4C" w:rsidR="00CB458E" w:rsidP="009558C7" w:rsidRDefault="0013545A" w14:paraId="045E9FFE" w14:textId="2BAAB0E3">
            <w:pPr>
              <w:tabs>
                <w:tab w:val="left" w:pos="2340"/>
                <w:tab w:val="left" w:pos="3240"/>
              </w:tabs>
              <w:rPr>
                <w:sz w:val="24"/>
                <w:szCs w:val="24"/>
              </w:rPr>
            </w:pPr>
            <w:r w:rsidRPr="00B56E4C">
              <w:rPr>
                <w:sz w:val="24"/>
                <w:szCs w:val="24"/>
              </w:rPr>
              <w:t>5</w:t>
            </w:r>
          </w:p>
        </w:tc>
        <w:tc>
          <w:tcPr>
            <w:tcW w:w="7268" w:type="dxa"/>
          </w:tcPr>
          <w:p w:rsidRPr="00B56E4C" w:rsidR="00CB458E" w:rsidP="009558C7" w:rsidRDefault="00C26AA2" w14:paraId="3D2C930A" w14:textId="02C28EB2">
            <w:pPr>
              <w:tabs>
                <w:tab w:val="left" w:pos="2340"/>
                <w:tab w:val="left" w:pos="3240"/>
              </w:tabs>
              <w:rPr>
                <w:sz w:val="24"/>
                <w:szCs w:val="24"/>
              </w:rPr>
            </w:pPr>
            <w:r w:rsidRPr="00B56E4C">
              <w:rPr>
                <w:sz w:val="24"/>
                <w:szCs w:val="24"/>
              </w:rPr>
              <w:t>Identifies the zone that was the primary destination of the visit.</w:t>
            </w:r>
          </w:p>
        </w:tc>
      </w:tr>
      <w:tr w:rsidRPr="00B56E4C" w:rsidR="00CB458E" w:rsidTr="00236D1A" w14:paraId="58DAF9C9" w14:textId="77777777">
        <w:tc>
          <w:tcPr>
            <w:tcW w:w="1390" w:type="dxa"/>
          </w:tcPr>
          <w:p w:rsidRPr="00B56E4C" w:rsidR="00CB458E" w:rsidP="009343E5" w:rsidRDefault="009343E5" w14:paraId="58D2FB4D" w14:textId="26D43ECC">
            <w:pPr>
              <w:tabs>
                <w:tab w:val="left" w:pos="2340"/>
                <w:tab w:val="left" w:pos="3240"/>
              </w:tabs>
              <w:rPr>
                <w:sz w:val="24"/>
                <w:szCs w:val="24"/>
              </w:rPr>
            </w:pPr>
            <w:r>
              <w:rPr>
                <w:sz w:val="24"/>
                <w:szCs w:val="24"/>
              </w:rPr>
              <w:t>6</w:t>
            </w:r>
            <w:r w:rsidRPr="00B56E4C" w:rsidR="00C26AA2">
              <w:rPr>
                <w:sz w:val="24"/>
                <w:szCs w:val="24"/>
              </w:rPr>
              <w:t xml:space="preserve">, </w:t>
            </w:r>
            <w:r>
              <w:rPr>
                <w:sz w:val="24"/>
                <w:szCs w:val="24"/>
              </w:rPr>
              <w:t>7</w:t>
            </w:r>
          </w:p>
        </w:tc>
        <w:tc>
          <w:tcPr>
            <w:tcW w:w="7268" w:type="dxa"/>
          </w:tcPr>
          <w:p w:rsidRPr="00B56E4C" w:rsidR="00CB458E" w:rsidP="009558C7" w:rsidRDefault="00C26AA2" w14:paraId="30FF9A9B" w14:textId="2835583C">
            <w:pPr>
              <w:tabs>
                <w:tab w:val="left" w:pos="2340"/>
                <w:tab w:val="left" w:pos="3240"/>
              </w:tabs>
              <w:rPr>
                <w:sz w:val="24"/>
                <w:szCs w:val="24"/>
              </w:rPr>
            </w:pPr>
            <w:r w:rsidRPr="00B56E4C">
              <w:rPr>
                <w:sz w:val="24"/>
                <w:szCs w:val="24"/>
              </w:rPr>
              <w:t>Asses</w:t>
            </w:r>
            <w:r w:rsidRPr="00B56E4C" w:rsidR="002225D0">
              <w:rPr>
                <w:sz w:val="24"/>
                <w:szCs w:val="24"/>
              </w:rPr>
              <w:t>s</w:t>
            </w:r>
            <w:r w:rsidR="00C43DEF">
              <w:rPr>
                <w:sz w:val="24"/>
                <w:szCs w:val="24"/>
              </w:rPr>
              <w:t>es</w:t>
            </w:r>
            <w:r w:rsidRPr="00B56E4C">
              <w:rPr>
                <w:sz w:val="24"/>
                <w:szCs w:val="24"/>
              </w:rPr>
              <w:t xml:space="preserve"> visitors’ experience with the site</w:t>
            </w:r>
            <w:r w:rsidRPr="00B56E4C" w:rsidR="002225D0">
              <w:rPr>
                <w:sz w:val="24"/>
                <w:szCs w:val="24"/>
              </w:rPr>
              <w:t>.</w:t>
            </w:r>
          </w:p>
        </w:tc>
      </w:tr>
      <w:tr w:rsidRPr="00B56E4C" w:rsidR="00C26AA2" w:rsidTr="00236D1A" w14:paraId="5E78DFCF" w14:textId="77777777">
        <w:tc>
          <w:tcPr>
            <w:tcW w:w="1390" w:type="dxa"/>
          </w:tcPr>
          <w:p w:rsidRPr="00B56E4C" w:rsidR="00C26AA2" w:rsidP="009558C7" w:rsidRDefault="009343E5" w14:paraId="187311BC" w14:textId="43EC4D9E">
            <w:pPr>
              <w:tabs>
                <w:tab w:val="left" w:pos="2340"/>
                <w:tab w:val="left" w:pos="3240"/>
              </w:tabs>
              <w:rPr>
                <w:sz w:val="24"/>
                <w:szCs w:val="24"/>
              </w:rPr>
            </w:pPr>
            <w:r>
              <w:rPr>
                <w:sz w:val="24"/>
                <w:szCs w:val="24"/>
              </w:rPr>
              <w:t>8</w:t>
            </w:r>
          </w:p>
        </w:tc>
        <w:tc>
          <w:tcPr>
            <w:tcW w:w="7268" w:type="dxa"/>
          </w:tcPr>
          <w:p w:rsidRPr="00B56E4C" w:rsidR="00C26AA2" w:rsidP="009343E5" w:rsidRDefault="00C26AA2" w14:paraId="117C092E" w14:textId="5B6A705A">
            <w:pPr>
              <w:tabs>
                <w:tab w:val="left" w:pos="2340"/>
                <w:tab w:val="left" w:pos="3240"/>
              </w:tabs>
              <w:rPr>
                <w:sz w:val="24"/>
                <w:szCs w:val="24"/>
              </w:rPr>
            </w:pPr>
            <w:r w:rsidRPr="00B56E4C">
              <w:rPr>
                <w:sz w:val="24"/>
                <w:szCs w:val="24"/>
              </w:rPr>
              <w:t>Assesses activity participation</w:t>
            </w:r>
            <w:r w:rsidRPr="00B56E4C" w:rsidR="002225D0">
              <w:rPr>
                <w:sz w:val="24"/>
                <w:szCs w:val="24"/>
              </w:rPr>
              <w:t>.</w:t>
            </w:r>
          </w:p>
        </w:tc>
      </w:tr>
      <w:tr w:rsidRPr="00B56E4C" w:rsidR="00C26AA2" w:rsidTr="00236D1A" w14:paraId="1D5604A3" w14:textId="77777777">
        <w:tc>
          <w:tcPr>
            <w:tcW w:w="1390" w:type="dxa"/>
          </w:tcPr>
          <w:p w:rsidRPr="00B56E4C" w:rsidR="00C26AA2" w:rsidP="009558C7" w:rsidRDefault="009343E5" w14:paraId="5E2EE795" w14:textId="495394F3">
            <w:pPr>
              <w:tabs>
                <w:tab w:val="left" w:pos="2340"/>
                <w:tab w:val="left" w:pos="3240"/>
              </w:tabs>
              <w:rPr>
                <w:sz w:val="24"/>
                <w:szCs w:val="24"/>
              </w:rPr>
            </w:pPr>
            <w:r>
              <w:rPr>
                <w:sz w:val="24"/>
                <w:szCs w:val="24"/>
              </w:rPr>
              <w:t>9</w:t>
            </w:r>
          </w:p>
        </w:tc>
        <w:tc>
          <w:tcPr>
            <w:tcW w:w="7268" w:type="dxa"/>
          </w:tcPr>
          <w:p w:rsidRPr="00B56E4C" w:rsidR="00C26AA2" w:rsidP="009558C7" w:rsidRDefault="00C26AA2" w14:paraId="487721BC" w14:textId="6939C1B9">
            <w:pPr>
              <w:tabs>
                <w:tab w:val="left" w:pos="2340"/>
                <w:tab w:val="left" w:pos="3240"/>
              </w:tabs>
              <w:rPr>
                <w:sz w:val="24"/>
                <w:szCs w:val="24"/>
              </w:rPr>
            </w:pPr>
            <w:r w:rsidRPr="00B56E4C">
              <w:rPr>
                <w:sz w:val="24"/>
                <w:szCs w:val="24"/>
              </w:rPr>
              <w:t xml:space="preserve">Quantifies the </w:t>
            </w:r>
            <w:r w:rsidR="00ED22DB">
              <w:rPr>
                <w:sz w:val="24"/>
                <w:szCs w:val="24"/>
              </w:rPr>
              <w:t xml:space="preserve">activity of </w:t>
            </w:r>
            <w:r w:rsidRPr="00B56E4C">
              <w:rPr>
                <w:sz w:val="24"/>
                <w:szCs w:val="24"/>
              </w:rPr>
              <w:t>primary participation</w:t>
            </w:r>
            <w:r w:rsidRPr="00B56E4C" w:rsidR="002225D0">
              <w:rPr>
                <w:sz w:val="24"/>
                <w:szCs w:val="24"/>
              </w:rPr>
              <w:t>.</w:t>
            </w:r>
          </w:p>
        </w:tc>
      </w:tr>
      <w:tr w:rsidRPr="00B56E4C" w:rsidR="00C26AA2" w:rsidTr="00236D1A" w14:paraId="3E482236" w14:textId="77777777">
        <w:tc>
          <w:tcPr>
            <w:tcW w:w="1390" w:type="dxa"/>
          </w:tcPr>
          <w:p w:rsidRPr="00B56E4C" w:rsidR="00C26AA2" w:rsidP="009343E5" w:rsidRDefault="00C26AA2" w14:paraId="5D8951FB" w14:textId="700C6994">
            <w:pPr>
              <w:tabs>
                <w:tab w:val="left" w:pos="2340"/>
                <w:tab w:val="left" w:pos="3240"/>
              </w:tabs>
              <w:rPr>
                <w:sz w:val="24"/>
                <w:szCs w:val="24"/>
              </w:rPr>
            </w:pPr>
            <w:r w:rsidRPr="00B56E4C">
              <w:rPr>
                <w:sz w:val="24"/>
                <w:szCs w:val="24"/>
              </w:rPr>
              <w:t>1</w:t>
            </w:r>
            <w:r w:rsidR="009343E5">
              <w:rPr>
                <w:sz w:val="24"/>
                <w:szCs w:val="24"/>
              </w:rPr>
              <w:t>0</w:t>
            </w:r>
            <w:r w:rsidRPr="00B56E4C">
              <w:rPr>
                <w:sz w:val="24"/>
                <w:szCs w:val="24"/>
              </w:rPr>
              <w:t>, 1</w:t>
            </w:r>
            <w:r w:rsidR="009343E5">
              <w:rPr>
                <w:sz w:val="24"/>
                <w:szCs w:val="24"/>
              </w:rPr>
              <w:t>1</w:t>
            </w:r>
            <w:r w:rsidRPr="00B56E4C">
              <w:rPr>
                <w:sz w:val="24"/>
                <w:szCs w:val="24"/>
              </w:rPr>
              <w:t>, 1</w:t>
            </w:r>
            <w:r w:rsidR="009343E5">
              <w:rPr>
                <w:sz w:val="24"/>
                <w:szCs w:val="24"/>
              </w:rPr>
              <w:t>2</w:t>
            </w:r>
          </w:p>
        </w:tc>
        <w:tc>
          <w:tcPr>
            <w:tcW w:w="7268" w:type="dxa"/>
          </w:tcPr>
          <w:p w:rsidRPr="00B56E4C" w:rsidR="00C26AA2" w:rsidP="009558C7" w:rsidRDefault="002225D0" w14:paraId="781AFC25" w14:textId="378F9D8E">
            <w:pPr>
              <w:tabs>
                <w:tab w:val="left" w:pos="2340"/>
                <w:tab w:val="left" w:pos="3240"/>
              </w:tabs>
              <w:rPr>
                <w:sz w:val="24"/>
                <w:szCs w:val="24"/>
              </w:rPr>
            </w:pPr>
            <w:r w:rsidRPr="00B56E4C">
              <w:rPr>
                <w:sz w:val="24"/>
                <w:szCs w:val="24"/>
              </w:rPr>
              <w:t>Measures respondents’</w:t>
            </w:r>
            <w:r w:rsidRPr="00B56E4C" w:rsidR="00C26AA2">
              <w:rPr>
                <w:sz w:val="24"/>
                <w:szCs w:val="24"/>
              </w:rPr>
              <w:t xml:space="preserve"> specialization in their primary activity</w:t>
            </w:r>
            <w:r w:rsidRPr="00B56E4C">
              <w:rPr>
                <w:sz w:val="24"/>
                <w:szCs w:val="24"/>
              </w:rPr>
              <w:t>.</w:t>
            </w:r>
          </w:p>
        </w:tc>
      </w:tr>
      <w:tr w:rsidRPr="00B56E4C" w:rsidR="007F3342" w:rsidTr="00236D1A" w14:paraId="1F99FF28" w14:textId="77777777">
        <w:tc>
          <w:tcPr>
            <w:tcW w:w="1390" w:type="dxa"/>
          </w:tcPr>
          <w:p w:rsidRPr="00B56E4C" w:rsidR="007F3342" w:rsidP="007F3342" w:rsidRDefault="007F3342" w14:paraId="52D29296" w14:textId="28840D03">
            <w:pPr>
              <w:tabs>
                <w:tab w:val="left" w:pos="2340"/>
                <w:tab w:val="left" w:pos="3240"/>
              </w:tabs>
              <w:rPr>
                <w:sz w:val="24"/>
                <w:szCs w:val="24"/>
              </w:rPr>
            </w:pPr>
            <w:r>
              <w:rPr>
                <w:sz w:val="24"/>
                <w:szCs w:val="24"/>
              </w:rPr>
              <w:t>13</w:t>
            </w:r>
          </w:p>
        </w:tc>
        <w:tc>
          <w:tcPr>
            <w:tcW w:w="7268" w:type="dxa"/>
          </w:tcPr>
          <w:p w:rsidRPr="00B56E4C" w:rsidR="007F3342" w:rsidP="007F3342" w:rsidRDefault="007F3342" w14:paraId="734E582F" w14:textId="69497B8F">
            <w:pPr>
              <w:tabs>
                <w:tab w:val="left" w:pos="2340"/>
                <w:tab w:val="left" w:pos="3240"/>
              </w:tabs>
              <w:rPr>
                <w:sz w:val="24"/>
                <w:szCs w:val="24"/>
              </w:rPr>
            </w:pPr>
            <w:r w:rsidRPr="00B56E4C">
              <w:rPr>
                <w:sz w:val="24"/>
                <w:szCs w:val="24"/>
              </w:rPr>
              <w:t>Obtain</w:t>
            </w:r>
            <w:r w:rsidR="00C43DEF">
              <w:rPr>
                <w:sz w:val="24"/>
                <w:szCs w:val="24"/>
              </w:rPr>
              <w:t>s</w:t>
            </w:r>
            <w:r w:rsidRPr="00B56E4C">
              <w:rPr>
                <w:sz w:val="24"/>
                <w:szCs w:val="24"/>
              </w:rPr>
              <w:t xml:space="preserve"> information on facility use</w:t>
            </w:r>
            <w:r>
              <w:rPr>
                <w:sz w:val="24"/>
                <w:szCs w:val="24"/>
              </w:rPr>
              <w:t xml:space="preserve"> and visitation to specific attractions</w:t>
            </w:r>
            <w:r w:rsidRPr="00B56E4C">
              <w:rPr>
                <w:sz w:val="24"/>
                <w:szCs w:val="24"/>
              </w:rPr>
              <w:t>.</w:t>
            </w:r>
          </w:p>
        </w:tc>
      </w:tr>
      <w:tr w:rsidRPr="00B56E4C" w:rsidR="007F3342" w:rsidTr="00236D1A" w14:paraId="18DE88FD" w14:textId="77777777">
        <w:tc>
          <w:tcPr>
            <w:tcW w:w="1390" w:type="dxa"/>
          </w:tcPr>
          <w:p w:rsidRPr="00B56E4C" w:rsidR="007F3342" w:rsidP="007F3342" w:rsidRDefault="007F3342" w14:paraId="71DE7393" w14:textId="6718DE34">
            <w:pPr>
              <w:tabs>
                <w:tab w:val="left" w:pos="2340"/>
                <w:tab w:val="left" w:pos="3240"/>
              </w:tabs>
              <w:rPr>
                <w:sz w:val="24"/>
                <w:szCs w:val="24"/>
              </w:rPr>
            </w:pPr>
            <w:r>
              <w:rPr>
                <w:sz w:val="24"/>
                <w:szCs w:val="24"/>
              </w:rPr>
              <w:t>14</w:t>
            </w:r>
          </w:p>
        </w:tc>
        <w:tc>
          <w:tcPr>
            <w:tcW w:w="7268" w:type="dxa"/>
          </w:tcPr>
          <w:p w:rsidRPr="00B56E4C" w:rsidR="007F3342" w:rsidP="007F3342" w:rsidRDefault="007F3342" w14:paraId="7E04CAA1" w14:textId="40115153">
            <w:pPr>
              <w:tabs>
                <w:tab w:val="left" w:pos="2340"/>
                <w:tab w:val="left" w:pos="3240"/>
              </w:tabs>
              <w:rPr>
                <w:sz w:val="24"/>
                <w:szCs w:val="24"/>
              </w:rPr>
            </w:pPr>
            <w:r w:rsidRPr="00B56E4C">
              <w:rPr>
                <w:sz w:val="24"/>
                <w:szCs w:val="24"/>
              </w:rPr>
              <w:t xml:space="preserve">Assesses </w:t>
            </w:r>
            <w:r>
              <w:rPr>
                <w:sz w:val="24"/>
                <w:szCs w:val="24"/>
              </w:rPr>
              <w:t xml:space="preserve">whether there is unmet </w:t>
            </w:r>
            <w:r w:rsidRPr="00B56E4C">
              <w:rPr>
                <w:sz w:val="24"/>
                <w:szCs w:val="24"/>
              </w:rPr>
              <w:t>demand for activities.</w:t>
            </w:r>
          </w:p>
        </w:tc>
      </w:tr>
    </w:tbl>
    <w:p w:rsidRPr="00B56E4C" w:rsidR="00AC02DC" w:rsidP="009558C7" w:rsidRDefault="00AC02DC" w14:paraId="3893844F" w14:textId="77777777">
      <w:pPr>
        <w:tabs>
          <w:tab w:val="left" w:pos="2340"/>
          <w:tab w:val="left" w:pos="3240"/>
        </w:tabs>
        <w:rPr>
          <w:sz w:val="24"/>
          <w:szCs w:val="24"/>
        </w:rPr>
      </w:pPr>
    </w:p>
    <w:p w:rsidRPr="00B56E4C" w:rsidR="00CB458E" w:rsidP="009558C7" w:rsidRDefault="00CB458E" w14:paraId="665652B9" w14:textId="1626E2A4">
      <w:pPr>
        <w:tabs>
          <w:tab w:val="left" w:pos="2340"/>
          <w:tab w:val="left" w:pos="3240"/>
        </w:tabs>
        <w:rPr>
          <w:sz w:val="24"/>
          <w:szCs w:val="24"/>
        </w:rPr>
      </w:pPr>
      <w:r w:rsidRPr="00B56E4C">
        <w:rPr>
          <w:sz w:val="24"/>
          <w:szCs w:val="24"/>
        </w:rPr>
        <w:t>Section 3:  Trip experiences and benefits</w:t>
      </w:r>
    </w:p>
    <w:p w:rsidRPr="00B56E4C" w:rsidR="00C26AA2" w:rsidP="009558C7" w:rsidRDefault="00C26AA2" w14:paraId="69D2DD8A" w14:textId="3FF03E40">
      <w:pPr>
        <w:tabs>
          <w:tab w:val="left" w:pos="2340"/>
          <w:tab w:val="left" w:pos="3240"/>
        </w:tabs>
        <w:rPr>
          <w:i/>
          <w:sz w:val="24"/>
          <w:szCs w:val="24"/>
        </w:rPr>
      </w:pPr>
      <w:r w:rsidRPr="00B56E4C">
        <w:rPr>
          <w:i/>
          <w:sz w:val="24"/>
          <w:szCs w:val="24"/>
        </w:rPr>
        <w:t xml:space="preserve">This section assesses visitors’ satisfaction with their primary destination and measures their desired </w:t>
      </w:r>
      <w:r w:rsidR="001A3DFA">
        <w:rPr>
          <w:i/>
          <w:sz w:val="24"/>
          <w:szCs w:val="24"/>
        </w:rPr>
        <w:t>on-site</w:t>
      </w:r>
      <w:r w:rsidRPr="00B56E4C">
        <w:rPr>
          <w:i/>
          <w:sz w:val="24"/>
          <w:szCs w:val="24"/>
        </w:rPr>
        <w:t xml:space="preserve"> experiences and post-trip beneficial outcomes.  Their </w:t>
      </w:r>
      <w:r w:rsidR="00E41CE2">
        <w:rPr>
          <w:i/>
          <w:sz w:val="24"/>
          <w:szCs w:val="24"/>
        </w:rPr>
        <w:t>level of attainment of</w:t>
      </w:r>
      <w:r w:rsidRPr="00B56E4C">
        <w:rPr>
          <w:i/>
          <w:sz w:val="24"/>
          <w:szCs w:val="24"/>
        </w:rPr>
        <w:t xml:space="preserve"> those experiences and outcomes is also measured.</w:t>
      </w:r>
      <w:r w:rsidRPr="00B56E4C" w:rsidR="002225D0">
        <w:rPr>
          <w:i/>
          <w:sz w:val="24"/>
          <w:szCs w:val="24"/>
        </w:rPr>
        <w:t xml:space="preserve"> </w:t>
      </w:r>
      <w:r w:rsidR="00ED22DB">
        <w:rPr>
          <w:i/>
          <w:sz w:val="24"/>
          <w:szCs w:val="24"/>
        </w:rPr>
        <w:t xml:space="preserve"> </w:t>
      </w:r>
      <w:r w:rsidRPr="00B56E4C" w:rsidR="002225D0">
        <w:rPr>
          <w:i/>
          <w:sz w:val="24"/>
          <w:szCs w:val="24"/>
        </w:rPr>
        <w:t>This information is a key component of the BLM’s recreation management as it forms the basis for appropriate services and facilities.</w:t>
      </w:r>
    </w:p>
    <w:p w:rsidRPr="00B56E4C" w:rsidR="00C26AA2" w:rsidP="009558C7" w:rsidRDefault="00C26AA2" w14:paraId="43FBFF0E"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390"/>
        <w:gridCol w:w="7268"/>
      </w:tblGrid>
      <w:tr w:rsidRPr="00B56E4C" w:rsidR="00CB458E" w:rsidTr="00236D1A" w14:paraId="686458E2" w14:textId="77777777">
        <w:tc>
          <w:tcPr>
            <w:tcW w:w="1390" w:type="dxa"/>
          </w:tcPr>
          <w:p w:rsidRPr="00B56E4C" w:rsidR="00CB458E" w:rsidP="009558C7" w:rsidRDefault="00CB458E" w14:paraId="63AD66D0" w14:textId="77777777">
            <w:pPr>
              <w:tabs>
                <w:tab w:val="left" w:pos="2340"/>
                <w:tab w:val="left" w:pos="3240"/>
              </w:tabs>
              <w:rPr>
                <w:b/>
                <w:sz w:val="24"/>
                <w:szCs w:val="24"/>
              </w:rPr>
            </w:pPr>
            <w:r w:rsidRPr="00B56E4C">
              <w:rPr>
                <w:b/>
                <w:sz w:val="24"/>
                <w:szCs w:val="24"/>
              </w:rPr>
              <w:t>Question(s)</w:t>
            </w:r>
          </w:p>
        </w:tc>
        <w:tc>
          <w:tcPr>
            <w:tcW w:w="7268" w:type="dxa"/>
          </w:tcPr>
          <w:p w:rsidRPr="00B56E4C" w:rsidR="00CB458E" w:rsidP="009558C7" w:rsidRDefault="00CB458E" w14:paraId="0E4E2EC1" w14:textId="77777777">
            <w:pPr>
              <w:tabs>
                <w:tab w:val="left" w:pos="2340"/>
                <w:tab w:val="left" w:pos="3240"/>
              </w:tabs>
              <w:rPr>
                <w:b/>
                <w:sz w:val="24"/>
                <w:szCs w:val="24"/>
              </w:rPr>
            </w:pPr>
            <w:r w:rsidRPr="00B56E4C">
              <w:rPr>
                <w:b/>
                <w:sz w:val="24"/>
                <w:szCs w:val="24"/>
              </w:rPr>
              <w:t>Purpose</w:t>
            </w:r>
          </w:p>
        </w:tc>
      </w:tr>
      <w:tr w:rsidRPr="00B56E4C" w:rsidR="00CB458E" w:rsidTr="00236D1A" w14:paraId="7393A88B" w14:textId="77777777">
        <w:tc>
          <w:tcPr>
            <w:tcW w:w="1390" w:type="dxa"/>
          </w:tcPr>
          <w:p w:rsidRPr="00B56E4C" w:rsidR="00CB458E" w:rsidP="007F3342" w:rsidRDefault="00C26AA2" w14:paraId="6CB2CDD6" w14:textId="67B076B5">
            <w:pPr>
              <w:tabs>
                <w:tab w:val="left" w:pos="2340"/>
                <w:tab w:val="left" w:pos="3240"/>
              </w:tabs>
              <w:rPr>
                <w:sz w:val="24"/>
                <w:szCs w:val="24"/>
              </w:rPr>
            </w:pPr>
            <w:r w:rsidRPr="00B56E4C">
              <w:rPr>
                <w:sz w:val="24"/>
                <w:szCs w:val="24"/>
              </w:rPr>
              <w:t>1</w:t>
            </w:r>
            <w:r w:rsidR="007F3342">
              <w:rPr>
                <w:sz w:val="24"/>
                <w:szCs w:val="24"/>
              </w:rPr>
              <w:t>5</w:t>
            </w:r>
            <w:r w:rsidRPr="00B56E4C">
              <w:rPr>
                <w:sz w:val="24"/>
                <w:szCs w:val="24"/>
              </w:rPr>
              <w:t>, 1</w:t>
            </w:r>
            <w:r w:rsidR="007F3342">
              <w:rPr>
                <w:sz w:val="24"/>
                <w:szCs w:val="24"/>
              </w:rPr>
              <w:t>6</w:t>
            </w:r>
          </w:p>
        </w:tc>
        <w:tc>
          <w:tcPr>
            <w:tcW w:w="7268" w:type="dxa"/>
          </w:tcPr>
          <w:p w:rsidRPr="00B56E4C" w:rsidR="00CB458E" w:rsidP="007F3342" w:rsidRDefault="00C26AA2" w14:paraId="228F6EA0" w14:textId="0CDEDE44">
            <w:pPr>
              <w:tabs>
                <w:tab w:val="left" w:pos="2340"/>
                <w:tab w:val="left" w:pos="3240"/>
              </w:tabs>
              <w:rPr>
                <w:sz w:val="24"/>
                <w:szCs w:val="24"/>
              </w:rPr>
            </w:pPr>
            <w:r w:rsidRPr="00B56E4C">
              <w:rPr>
                <w:sz w:val="24"/>
                <w:szCs w:val="24"/>
              </w:rPr>
              <w:t xml:space="preserve">Measures </w:t>
            </w:r>
            <w:r w:rsidR="007F3342">
              <w:rPr>
                <w:sz w:val="24"/>
                <w:szCs w:val="24"/>
              </w:rPr>
              <w:t xml:space="preserve">visitors’ </w:t>
            </w:r>
            <w:r w:rsidRPr="00B56E4C">
              <w:rPr>
                <w:sz w:val="24"/>
                <w:szCs w:val="24"/>
              </w:rPr>
              <w:t xml:space="preserve">overall satisfaction </w:t>
            </w:r>
            <w:r w:rsidR="007F3342">
              <w:rPr>
                <w:sz w:val="24"/>
                <w:szCs w:val="24"/>
              </w:rPr>
              <w:t xml:space="preserve">within their primary destination zone </w:t>
            </w:r>
            <w:r w:rsidRPr="00B56E4C">
              <w:rPr>
                <w:sz w:val="24"/>
                <w:szCs w:val="24"/>
              </w:rPr>
              <w:t>and factors that contribute</w:t>
            </w:r>
            <w:r w:rsidRPr="00B56E4C" w:rsidR="004304FD">
              <w:rPr>
                <w:sz w:val="24"/>
                <w:szCs w:val="24"/>
              </w:rPr>
              <w:t>d</w:t>
            </w:r>
            <w:r w:rsidRPr="00B56E4C">
              <w:rPr>
                <w:sz w:val="24"/>
                <w:szCs w:val="24"/>
              </w:rPr>
              <w:t xml:space="preserve"> to satisfaction.</w:t>
            </w:r>
          </w:p>
        </w:tc>
      </w:tr>
      <w:tr w:rsidRPr="00B56E4C" w:rsidR="00CB458E" w:rsidTr="00236D1A" w14:paraId="597A6AFE" w14:textId="77777777">
        <w:tc>
          <w:tcPr>
            <w:tcW w:w="1390" w:type="dxa"/>
          </w:tcPr>
          <w:p w:rsidRPr="00B56E4C" w:rsidR="00CB458E" w:rsidP="007F3342" w:rsidRDefault="00C26AA2" w14:paraId="02B5D416" w14:textId="23D0A24E">
            <w:pPr>
              <w:tabs>
                <w:tab w:val="left" w:pos="2340"/>
                <w:tab w:val="left" w:pos="3240"/>
              </w:tabs>
              <w:rPr>
                <w:sz w:val="24"/>
                <w:szCs w:val="24"/>
              </w:rPr>
            </w:pPr>
            <w:r w:rsidRPr="00B56E4C">
              <w:rPr>
                <w:sz w:val="24"/>
                <w:szCs w:val="24"/>
              </w:rPr>
              <w:t>1</w:t>
            </w:r>
            <w:r w:rsidR="007F3342">
              <w:rPr>
                <w:sz w:val="24"/>
                <w:szCs w:val="24"/>
              </w:rPr>
              <w:t>7</w:t>
            </w:r>
          </w:p>
        </w:tc>
        <w:tc>
          <w:tcPr>
            <w:tcW w:w="7268" w:type="dxa"/>
          </w:tcPr>
          <w:p w:rsidRPr="00B56E4C" w:rsidR="00CB458E" w:rsidP="009558C7" w:rsidRDefault="004304FD" w14:paraId="1495FF93" w14:textId="094DC130">
            <w:pPr>
              <w:tabs>
                <w:tab w:val="left" w:pos="2340"/>
                <w:tab w:val="left" w:pos="3240"/>
              </w:tabs>
              <w:rPr>
                <w:sz w:val="24"/>
                <w:szCs w:val="24"/>
              </w:rPr>
            </w:pPr>
            <w:r w:rsidRPr="00B56E4C">
              <w:rPr>
                <w:sz w:val="24"/>
                <w:szCs w:val="24"/>
              </w:rPr>
              <w:t>Identifies the e</w:t>
            </w:r>
            <w:r w:rsidRPr="00B56E4C" w:rsidR="00C26AA2">
              <w:rPr>
                <w:sz w:val="24"/>
                <w:szCs w:val="24"/>
              </w:rPr>
              <w:t>xperiences</w:t>
            </w:r>
            <w:r w:rsidRPr="00B56E4C">
              <w:rPr>
                <w:sz w:val="24"/>
                <w:szCs w:val="24"/>
              </w:rPr>
              <w:t xml:space="preserve"> visitors sought </w:t>
            </w:r>
            <w:r w:rsidRPr="00B56E4C">
              <w:rPr>
                <w:i/>
                <w:sz w:val="24"/>
                <w:szCs w:val="24"/>
              </w:rPr>
              <w:t>during</w:t>
            </w:r>
            <w:r w:rsidRPr="00B56E4C">
              <w:rPr>
                <w:sz w:val="24"/>
                <w:szCs w:val="24"/>
              </w:rPr>
              <w:t xml:space="preserve"> their visit, and their attainment of those experiences. </w:t>
            </w:r>
          </w:p>
        </w:tc>
      </w:tr>
      <w:tr w:rsidRPr="00B56E4C" w:rsidR="00CB458E" w:rsidTr="00236D1A" w14:paraId="1AF7A8EA" w14:textId="77777777">
        <w:tc>
          <w:tcPr>
            <w:tcW w:w="1390" w:type="dxa"/>
          </w:tcPr>
          <w:p w:rsidRPr="00B56E4C" w:rsidR="00CB458E" w:rsidP="007F3342" w:rsidRDefault="00C26AA2" w14:paraId="486772C8" w14:textId="18568CE4">
            <w:pPr>
              <w:tabs>
                <w:tab w:val="left" w:pos="2340"/>
                <w:tab w:val="left" w:pos="3240"/>
              </w:tabs>
              <w:rPr>
                <w:sz w:val="24"/>
                <w:szCs w:val="24"/>
              </w:rPr>
            </w:pPr>
            <w:r w:rsidRPr="00B56E4C">
              <w:rPr>
                <w:sz w:val="24"/>
                <w:szCs w:val="24"/>
              </w:rPr>
              <w:t>1</w:t>
            </w:r>
            <w:r w:rsidR="007F3342">
              <w:rPr>
                <w:sz w:val="24"/>
                <w:szCs w:val="24"/>
              </w:rPr>
              <w:t>8</w:t>
            </w:r>
          </w:p>
        </w:tc>
        <w:tc>
          <w:tcPr>
            <w:tcW w:w="7268" w:type="dxa"/>
          </w:tcPr>
          <w:p w:rsidRPr="00B56E4C" w:rsidR="00CB458E" w:rsidP="009558C7" w:rsidRDefault="004304FD" w14:paraId="43AB3AB2" w14:textId="51B43AA3">
            <w:pPr>
              <w:tabs>
                <w:tab w:val="left" w:pos="2340"/>
                <w:tab w:val="left" w:pos="3240"/>
              </w:tabs>
              <w:rPr>
                <w:sz w:val="24"/>
                <w:szCs w:val="24"/>
              </w:rPr>
            </w:pPr>
            <w:r w:rsidRPr="00B56E4C">
              <w:rPr>
                <w:sz w:val="24"/>
                <w:szCs w:val="24"/>
              </w:rPr>
              <w:t>Identifies longer lasting personal benefits visitors sought as an outcome of their visit, and their attainment of those benefits.</w:t>
            </w:r>
          </w:p>
        </w:tc>
      </w:tr>
      <w:tr w:rsidRPr="00B56E4C" w:rsidR="00CB458E" w:rsidTr="00236D1A" w14:paraId="5CC39A86" w14:textId="77777777">
        <w:tc>
          <w:tcPr>
            <w:tcW w:w="1390" w:type="dxa"/>
          </w:tcPr>
          <w:p w:rsidRPr="00B56E4C" w:rsidR="00CB458E" w:rsidP="007F3342" w:rsidRDefault="00C26AA2" w14:paraId="2A17E237" w14:textId="65015867">
            <w:pPr>
              <w:tabs>
                <w:tab w:val="left" w:pos="2340"/>
                <w:tab w:val="left" w:pos="3240"/>
              </w:tabs>
              <w:rPr>
                <w:sz w:val="24"/>
                <w:szCs w:val="24"/>
              </w:rPr>
            </w:pPr>
            <w:r w:rsidRPr="00B56E4C">
              <w:rPr>
                <w:sz w:val="24"/>
                <w:szCs w:val="24"/>
              </w:rPr>
              <w:t>1</w:t>
            </w:r>
            <w:r w:rsidR="007F3342">
              <w:rPr>
                <w:sz w:val="24"/>
                <w:szCs w:val="24"/>
              </w:rPr>
              <w:t>9</w:t>
            </w:r>
          </w:p>
        </w:tc>
        <w:tc>
          <w:tcPr>
            <w:tcW w:w="7268" w:type="dxa"/>
          </w:tcPr>
          <w:p w:rsidRPr="00B56E4C" w:rsidR="00CB458E" w:rsidP="009558C7" w:rsidRDefault="004304FD" w14:paraId="714E1D36" w14:textId="71509F70">
            <w:pPr>
              <w:tabs>
                <w:tab w:val="left" w:pos="2340"/>
                <w:tab w:val="left" w:pos="3240"/>
              </w:tabs>
              <w:rPr>
                <w:sz w:val="24"/>
                <w:szCs w:val="24"/>
              </w:rPr>
            </w:pPr>
            <w:r w:rsidRPr="00B56E4C">
              <w:rPr>
                <w:sz w:val="24"/>
                <w:szCs w:val="24"/>
              </w:rPr>
              <w:t xml:space="preserve">Identifies longer lasting household benefits visitors sought as an outcome </w:t>
            </w:r>
            <w:r w:rsidRPr="00B56E4C">
              <w:rPr>
                <w:sz w:val="24"/>
                <w:szCs w:val="24"/>
              </w:rPr>
              <w:lastRenderedPageBreak/>
              <w:t>of their visit, and their household’s attainment of those benefits.</w:t>
            </w:r>
          </w:p>
        </w:tc>
      </w:tr>
      <w:tr w:rsidRPr="00B56E4C" w:rsidR="00C26AA2" w:rsidTr="00236D1A" w14:paraId="4084D0AC" w14:textId="77777777">
        <w:tc>
          <w:tcPr>
            <w:tcW w:w="1390" w:type="dxa"/>
          </w:tcPr>
          <w:p w:rsidRPr="00B56E4C" w:rsidR="00C26AA2" w:rsidP="009558C7" w:rsidRDefault="007F3342" w14:paraId="37BBFCEE" w14:textId="1EE8283B">
            <w:pPr>
              <w:tabs>
                <w:tab w:val="left" w:pos="2340"/>
                <w:tab w:val="left" w:pos="3240"/>
              </w:tabs>
              <w:rPr>
                <w:sz w:val="24"/>
                <w:szCs w:val="24"/>
              </w:rPr>
            </w:pPr>
            <w:r>
              <w:rPr>
                <w:sz w:val="24"/>
                <w:szCs w:val="24"/>
              </w:rPr>
              <w:lastRenderedPageBreak/>
              <w:t>20</w:t>
            </w:r>
          </w:p>
        </w:tc>
        <w:tc>
          <w:tcPr>
            <w:tcW w:w="7268" w:type="dxa"/>
          </w:tcPr>
          <w:p w:rsidRPr="00B56E4C" w:rsidR="00C26AA2" w:rsidP="009558C7" w:rsidRDefault="004304FD" w14:paraId="41E31AB8" w14:textId="12FF6C0E">
            <w:pPr>
              <w:tabs>
                <w:tab w:val="left" w:pos="2340"/>
                <w:tab w:val="left" w:pos="3240"/>
              </w:tabs>
              <w:rPr>
                <w:sz w:val="24"/>
                <w:szCs w:val="24"/>
              </w:rPr>
            </w:pPr>
            <w:r w:rsidRPr="00B56E4C">
              <w:rPr>
                <w:sz w:val="24"/>
                <w:szCs w:val="24"/>
              </w:rPr>
              <w:t>Identifies community, environmental, and economic benefits visitors feel are important as a result of the recreation and tourism taking place at the site being studied, and their perception of the local communities</w:t>
            </w:r>
            <w:r w:rsidR="00C43DEF">
              <w:rPr>
                <w:sz w:val="24"/>
                <w:szCs w:val="24"/>
              </w:rPr>
              <w:t>’</w:t>
            </w:r>
            <w:r w:rsidRPr="00B56E4C">
              <w:rPr>
                <w:sz w:val="24"/>
                <w:szCs w:val="24"/>
              </w:rPr>
              <w:t xml:space="preserve"> attain</w:t>
            </w:r>
            <w:r w:rsidR="00C43DEF">
              <w:rPr>
                <w:sz w:val="24"/>
                <w:szCs w:val="24"/>
              </w:rPr>
              <w:t>ment</w:t>
            </w:r>
            <w:r w:rsidRPr="00B56E4C">
              <w:rPr>
                <w:sz w:val="24"/>
                <w:szCs w:val="24"/>
              </w:rPr>
              <w:t xml:space="preserve"> of those benefits.</w:t>
            </w:r>
          </w:p>
        </w:tc>
      </w:tr>
    </w:tbl>
    <w:p w:rsidRPr="00B56E4C" w:rsidR="00CB458E" w:rsidP="009558C7" w:rsidRDefault="00CB458E" w14:paraId="7754145F" w14:textId="77777777">
      <w:pPr>
        <w:tabs>
          <w:tab w:val="left" w:pos="2340"/>
          <w:tab w:val="left" w:pos="3240"/>
        </w:tabs>
        <w:rPr>
          <w:sz w:val="24"/>
          <w:szCs w:val="24"/>
        </w:rPr>
      </w:pPr>
    </w:p>
    <w:p w:rsidRPr="00B56E4C" w:rsidR="00CB458E" w:rsidP="009558C7" w:rsidRDefault="00CB458E" w14:paraId="411B8BDA" w14:textId="3683151A">
      <w:pPr>
        <w:tabs>
          <w:tab w:val="left" w:pos="2340"/>
          <w:tab w:val="left" w:pos="3240"/>
        </w:tabs>
        <w:rPr>
          <w:sz w:val="24"/>
          <w:szCs w:val="24"/>
        </w:rPr>
      </w:pPr>
      <w:r w:rsidRPr="00B56E4C">
        <w:rPr>
          <w:sz w:val="24"/>
          <w:szCs w:val="24"/>
        </w:rPr>
        <w:t>Section 4: Preferences concerning recreation settings, facilities, and management</w:t>
      </w:r>
    </w:p>
    <w:p w:rsidRPr="00415ACC" w:rsidR="002225D0" w:rsidP="009558C7" w:rsidRDefault="00CB5559" w14:paraId="02EC8BFB" w14:textId="7E90E27B">
      <w:pPr>
        <w:tabs>
          <w:tab w:val="left" w:pos="2340"/>
          <w:tab w:val="left" w:pos="3240"/>
        </w:tabs>
        <w:rPr>
          <w:sz w:val="24"/>
          <w:szCs w:val="24"/>
        </w:rPr>
      </w:pPr>
      <w:r w:rsidRPr="00B56E4C">
        <w:rPr>
          <w:i/>
          <w:sz w:val="24"/>
          <w:szCs w:val="24"/>
        </w:rPr>
        <w:t xml:space="preserve">This set of questions provides information to establish a link between </w:t>
      </w:r>
      <w:r w:rsidR="00C43DEF">
        <w:rPr>
          <w:i/>
          <w:sz w:val="24"/>
          <w:szCs w:val="24"/>
        </w:rPr>
        <w:t xml:space="preserve">the </w:t>
      </w:r>
      <w:r w:rsidRPr="00B56E4C" w:rsidR="00C43DEF">
        <w:rPr>
          <w:i/>
          <w:sz w:val="24"/>
          <w:szCs w:val="24"/>
        </w:rPr>
        <w:t xml:space="preserve">experiences and outcomes </w:t>
      </w:r>
      <w:r w:rsidRPr="00B56E4C">
        <w:rPr>
          <w:i/>
          <w:sz w:val="24"/>
          <w:szCs w:val="24"/>
        </w:rPr>
        <w:t>desired and the specific recreation services and facilities that will</w:t>
      </w:r>
      <w:r w:rsidR="00ED22DB">
        <w:rPr>
          <w:i/>
          <w:sz w:val="24"/>
          <w:szCs w:val="24"/>
        </w:rPr>
        <w:t xml:space="preserve"> best</w:t>
      </w:r>
      <w:r w:rsidRPr="00B56E4C">
        <w:rPr>
          <w:i/>
          <w:sz w:val="24"/>
          <w:szCs w:val="24"/>
        </w:rPr>
        <w:t xml:space="preserve"> allow visitors to realize those experiences and outcomes.</w:t>
      </w:r>
    </w:p>
    <w:p w:rsidRPr="00B56E4C" w:rsidR="002225D0" w:rsidP="009558C7" w:rsidRDefault="002225D0" w14:paraId="47C2D4AE"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390"/>
        <w:gridCol w:w="7200"/>
      </w:tblGrid>
      <w:tr w:rsidRPr="00B56E4C" w:rsidR="00CB458E" w:rsidTr="007F3342" w14:paraId="39F58890" w14:textId="77777777">
        <w:tc>
          <w:tcPr>
            <w:tcW w:w="1390" w:type="dxa"/>
          </w:tcPr>
          <w:p w:rsidRPr="00B56E4C" w:rsidR="00CB458E" w:rsidP="009558C7" w:rsidRDefault="00CB458E" w14:paraId="570BF4E6" w14:textId="77777777">
            <w:pPr>
              <w:tabs>
                <w:tab w:val="left" w:pos="2340"/>
                <w:tab w:val="left" w:pos="3240"/>
              </w:tabs>
              <w:rPr>
                <w:b/>
                <w:sz w:val="24"/>
                <w:szCs w:val="24"/>
              </w:rPr>
            </w:pPr>
            <w:r w:rsidRPr="00B56E4C">
              <w:rPr>
                <w:b/>
                <w:sz w:val="24"/>
                <w:szCs w:val="24"/>
              </w:rPr>
              <w:t>Question(s)</w:t>
            </w:r>
          </w:p>
        </w:tc>
        <w:tc>
          <w:tcPr>
            <w:tcW w:w="7200" w:type="dxa"/>
          </w:tcPr>
          <w:p w:rsidRPr="00B56E4C" w:rsidR="00CB458E" w:rsidP="009558C7" w:rsidRDefault="00CB458E" w14:paraId="00BEFCD1" w14:textId="77777777">
            <w:pPr>
              <w:tabs>
                <w:tab w:val="left" w:pos="2340"/>
                <w:tab w:val="left" w:pos="3240"/>
              </w:tabs>
              <w:rPr>
                <w:b/>
                <w:sz w:val="24"/>
                <w:szCs w:val="24"/>
              </w:rPr>
            </w:pPr>
            <w:r w:rsidRPr="00B56E4C">
              <w:rPr>
                <w:b/>
                <w:sz w:val="24"/>
                <w:szCs w:val="24"/>
              </w:rPr>
              <w:t>Purpose</w:t>
            </w:r>
          </w:p>
        </w:tc>
      </w:tr>
      <w:tr w:rsidRPr="00B56E4C" w:rsidR="007F3342" w:rsidTr="007F3342" w14:paraId="7A015EE5" w14:textId="77777777">
        <w:tc>
          <w:tcPr>
            <w:tcW w:w="1390" w:type="dxa"/>
          </w:tcPr>
          <w:p w:rsidRPr="00B56E4C" w:rsidR="007F3342" w:rsidP="007F3342" w:rsidRDefault="007F3342" w14:paraId="1B84BD5B" w14:textId="5C23CA33">
            <w:pPr>
              <w:tabs>
                <w:tab w:val="left" w:pos="2340"/>
                <w:tab w:val="left" w:pos="3240"/>
              </w:tabs>
              <w:rPr>
                <w:sz w:val="24"/>
                <w:szCs w:val="24"/>
              </w:rPr>
            </w:pPr>
            <w:r w:rsidRPr="00B56E4C">
              <w:rPr>
                <w:sz w:val="24"/>
                <w:szCs w:val="24"/>
              </w:rPr>
              <w:t>2</w:t>
            </w:r>
            <w:r>
              <w:rPr>
                <w:sz w:val="24"/>
                <w:szCs w:val="24"/>
              </w:rPr>
              <w:t>1</w:t>
            </w:r>
          </w:p>
        </w:tc>
        <w:tc>
          <w:tcPr>
            <w:tcW w:w="7200" w:type="dxa"/>
          </w:tcPr>
          <w:p w:rsidRPr="00B56E4C" w:rsidR="007F3342" w:rsidP="007F3342" w:rsidRDefault="007F3342" w14:paraId="4E60FE1C" w14:textId="6410E529">
            <w:pPr>
              <w:tabs>
                <w:tab w:val="left" w:pos="2340"/>
                <w:tab w:val="left" w:pos="3240"/>
              </w:tabs>
              <w:rPr>
                <w:sz w:val="24"/>
                <w:szCs w:val="24"/>
              </w:rPr>
            </w:pPr>
            <w:r w:rsidRPr="00B56E4C">
              <w:rPr>
                <w:sz w:val="24"/>
                <w:szCs w:val="24"/>
              </w:rPr>
              <w:t xml:space="preserve">Assesses visitors’ preferences for management at the site. </w:t>
            </w:r>
          </w:p>
        </w:tc>
      </w:tr>
      <w:tr w:rsidRPr="00B56E4C" w:rsidR="007F3342" w:rsidTr="007F3342" w14:paraId="340AD047" w14:textId="77777777">
        <w:tc>
          <w:tcPr>
            <w:tcW w:w="1390" w:type="dxa"/>
          </w:tcPr>
          <w:p w:rsidRPr="00B56E4C" w:rsidR="007F3342" w:rsidP="007F3342" w:rsidRDefault="007F3342" w14:paraId="21A27885" w14:textId="7B7A4DB2">
            <w:pPr>
              <w:tabs>
                <w:tab w:val="left" w:pos="2340"/>
                <w:tab w:val="left" w:pos="3240"/>
              </w:tabs>
              <w:rPr>
                <w:sz w:val="24"/>
                <w:szCs w:val="24"/>
              </w:rPr>
            </w:pPr>
            <w:r w:rsidRPr="00B56E4C">
              <w:rPr>
                <w:sz w:val="24"/>
                <w:szCs w:val="24"/>
              </w:rPr>
              <w:t>2</w:t>
            </w:r>
            <w:r>
              <w:rPr>
                <w:sz w:val="24"/>
                <w:szCs w:val="24"/>
              </w:rPr>
              <w:t>2</w:t>
            </w:r>
          </w:p>
        </w:tc>
        <w:tc>
          <w:tcPr>
            <w:tcW w:w="7200" w:type="dxa"/>
          </w:tcPr>
          <w:p w:rsidRPr="00B56E4C" w:rsidR="007F3342" w:rsidP="007F3342" w:rsidRDefault="007F3342" w14:paraId="70F64D92" w14:textId="7A31965E">
            <w:pPr>
              <w:tabs>
                <w:tab w:val="left" w:pos="2340"/>
                <w:tab w:val="left" w:pos="3240"/>
              </w:tabs>
              <w:rPr>
                <w:sz w:val="24"/>
                <w:szCs w:val="24"/>
              </w:rPr>
            </w:pPr>
            <w:r w:rsidRPr="00B56E4C">
              <w:rPr>
                <w:sz w:val="24"/>
                <w:szCs w:val="24"/>
              </w:rPr>
              <w:t>Measures visitors’ perception of quality of specific services/facilities. The resulting information will provide direction as to which services/facilities need to be improved.</w:t>
            </w:r>
          </w:p>
        </w:tc>
      </w:tr>
    </w:tbl>
    <w:p w:rsidR="00CB458E" w:rsidP="009558C7" w:rsidRDefault="00CB458E" w14:paraId="6272A306" w14:textId="77777777">
      <w:pPr>
        <w:tabs>
          <w:tab w:val="left" w:pos="2340"/>
          <w:tab w:val="left" w:pos="3240"/>
        </w:tabs>
        <w:rPr>
          <w:sz w:val="24"/>
          <w:szCs w:val="24"/>
        </w:rPr>
      </w:pPr>
    </w:p>
    <w:p w:rsidRPr="00B56E4C" w:rsidR="00CB458E" w:rsidP="009558C7" w:rsidRDefault="00CB458E" w14:paraId="357E6271" w14:textId="2A108C69">
      <w:pPr>
        <w:tabs>
          <w:tab w:val="left" w:pos="2340"/>
          <w:tab w:val="left" w:pos="3240"/>
        </w:tabs>
        <w:rPr>
          <w:sz w:val="24"/>
          <w:szCs w:val="24"/>
        </w:rPr>
      </w:pPr>
      <w:r w:rsidRPr="00B56E4C">
        <w:rPr>
          <w:sz w:val="24"/>
          <w:szCs w:val="24"/>
        </w:rPr>
        <w:t>Section 5: Encounters and expectations</w:t>
      </w:r>
    </w:p>
    <w:p w:rsidRPr="00B56E4C" w:rsidR="005C2B54" w:rsidP="009558C7" w:rsidRDefault="005C2B54" w14:paraId="1BB3D6DA" w14:textId="5C227C68">
      <w:pPr>
        <w:tabs>
          <w:tab w:val="left" w:pos="2340"/>
          <w:tab w:val="left" w:pos="3240"/>
        </w:tabs>
        <w:rPr>
          <w:i/>
          <w:sz w:val="24"/>
          <w:szCs w:val="24"/>
        </w:rPr>
      </w:pPr>
      <w:r w:rsidRPr="00B56E4C">
        <w:rPr>
          <w:i/>
          <w:sz w:val="24"/>
          <w:szCs w:val="24"/>
        </w:rPr>
        <w:t xml:space="preserve">The number of other visitors encountered can have an impact on visitors’ experiences. </w:t>
      </w:r>
      <w:r w:rsidR="00B9032A">
        <w:rPr>
          <w:i/>
          <w:sz w:val="24"/>
          <w:szCs w:val="24"/>
        </w:rPr>
        <w:t xml:space="preserve"> Thus,</w:t>
      </w:r>
      <w:r w:rsidRPr="00B56E4C">
        <w:rPr>
          <w:i/>
          <w:sz w:val="24"/>
          <w:szCs w:val="24"/>
        </w:rPr>
        <w:t xml:space="preserve"> encounters with other visitors and evaluation of those encounters are often monitored in recreation plans. </w:t>
      </w:r>
      <w:r w:rsidR="00B9032A">
        <w:rPr>
          <w:i/>
          <w:sz w:val="24"/>
          <w:szCs w:val="24"/>
        </w:rPr>
        <w:t xml:space="preserve"> </w:t>
      </w:r>
      <w:r w:rsidRPr="00B56E4C">
        <w:rPr>
          <w:i/>
          <w:sz w:val="24"/>
          <w:szCs w:val="24"/>
        </w:rPr>
        <w:t xml:space="preserve">This set of questions measures visitors’ </w:t>
      </w:r>
      <w:r w:rsidRPr="00B56E4C" w:rsidR="00B9032A">
        <w:rPr>
          <w:i/>
          <w:sz w:val="24"/>
          <w:szCs w:val="24"/>
        </w:rPr>
        <w:t xml:space="preserve">number of </w:t>
      </w:r>
      <w:r w:rsidR="00B9032A">
        <w:rPr>
          <w:i/>
          <w:sz w:val="24"/>
          <w:szCs w:val="24"/>
        </w:rPr>
        <w:t xml:space="preserve">and </w:t>
      </w:r>
      <w:r w:rsidRPr="00B56E4C">
        <w:rPr>
          <w:i/>
          <w:sz w:val="24"/>
          <w:szCs w:val="24"/>
        </w:rPr>
        <w:t xml:space="preserve">evaluation of encounters.   </w:t>
      </w:r>
    </w:p>
    <w:p w:rsidRPr="00B56E4C" w:rsidR="005C2B54" w:rsidP="009558C7" w:rsidRDefault="005C2B54" w14:paraId="5D462F67"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390"/>
        <w:gridCol w:w="7200"/>
      </w:tblGrid>
      <w:tr w:rsidRPr="00B56E4C" w:rsidR="00CB458E" w:rsidTr="002C1BF0" w14:paraId="3E18884C" w14:textId="77777777">
        <w:tc>
          <w:tcPr>
            <w:tcW w:w="1368" w:type="dxa"/>
          </w:tcPr>
          <w:p w:rsidRPr="00B56E4C" w:rsidR="00CB458E" w:rsidP="009558C7" w:rsidRDefault="00CB458E" w14:paraId="7F7E303A" w14:textId="77777777">
            <w:pPr>
              <w:tabs>
                <w:tab w:val="left" w:pos="2340"/>
                <w:tab w:val="left" w:pos="3240"/>
              </w:tabs>
              <w:rPr>
                <w:b/>
                <w:sz w:val="24"/>
                <w:szCs w:val="24"/>
              </w:rPr>
            </w:pPr>
            <w:r w:rsidRPr="00B56E4C">
              <w:rPr>
                <w:b/>
                <w:sz w:val="24"/>
                <w:szCs w:val="24"/>
              </w:rPr>
              <w:t>Question(s)</w:t>
            </w:r>
          </w:p>
        </w:tc>
        <w:tc>
          <w:tcPr>
            <w:tcW w:w="7200" w:type="dxa"/>
          </w:tcPr>
          <w:p w:rsidRPr="00B56E4C" w:rsidR="00CB458E" w:rsidP="009558C7" w:rsidRDefault="00CB458E" w14:paraId="270D2386" w14:textId="77777777">
            <w:pPr>
              <w:tabs>
                <w:tab w:val="left" w:pos="2340"/>
                <w:tab w:val="left" w:pos="3240"/>
              </w:tabs>
              <w:rPr>
                <w:b/>
                <w:sz w:val="24"/>
                <w:szCs w:val="24"/>
              </w:rPr>
            </w:pPr>
            <w:r w:rsidRPr="00B56E4C">
              <w:rPr>
                <w:b/>
                <w:sz w:val="24"/>
                <w:szCs w:val="24"/>
              </w:rPr>
              <w:t>Purpose</w:t>
            </w:r>
          </w:p>
        </w:tc>
      </w:tr>
      <w:tr w:rsidRPr="00B56E4C" w:rsidR="00CB458E" w:rsidTr="002C1BF0" w14:paraId="7055301E" w14:textId="77777777">
        <w:tc>
          <w:tcPr>
            <w:tcW w:w="1368" w:type="dxa"/>
          </w:tcPr>
          <w:p w:rsidRPr="00B56E4C" w:rsidR="00CB458E" w:rsidP="007F3342" w:rsidRDefault="005C2B54" w14:paraId="4E31A36D" w14:textId="08CFFC7D">
            <w:pPr>
              <w:tabs>
                <w:tab w:val="left" w:pos="2340"/>
                <w:tab w:val="left" w:pos="3240"/>
              </w:tabs>
              <w:rPr>
                <w:sz w:val="24"/>
                <w:szCs w:val="24"/>
              </w:rPr>
            </w:pPr>
            <w:r w:rsidRPr="00B56E4C">
              <w:rPr>
                <w:sz w:val="24"/>
                <w:szCs w:val="24"/>
              </w:rPr>
              <w:t>2</w:t>
            </w:r>
            <w:r w:rsidR="007F3342">
              <w:rPr>
                <w:sz w:val="24"/>
                <w:szCs w:val="24"/>
              </w:rPr>
              <w:t>3</w:t>
            </w:r>
          </w:p>
        </w:tc>
        <w:tc>
          <w:tcPr>
            <w:tcW w:w="7200" w:type="dxa"/>
          </w:tcPr>
          <w:p w:rsidRPr="00B56E4C" w:rsidR="00CB458E" w:rsidP="00B9032A" w:rsidRDefault="005C2B54" w14:paraId="615761F0" w14:textId="1C40E866">
            <w:pPr>
              <w:tabs>
                <w:tab w:val="left" w:pos="2340"/>
                <w:tab w:val="left" w:pos="3240"/>
              </w:tabs>
              <w:rPr>
                <w:sz w:val="24"/>
                <w:szCs w:val="24"/>
              </w:rPr>
            </w:pPr>
            <w:r w:rsidRPr="00B56E4C">
              <w:rPr>
                <w:sz w:val="24"/>
                <w:szCs w:val="24"/>
              </w:rPr>
              <w:t>Measures to what exten</w:t>
            </w:r>
            <w:r w:rsidR="00B9032A">
              <w:rPr>
                <w:sz w:val="24"/>
                <w:szCs w:val="24"/>
              </w:rPr>
              <w:t>t</w:t>
            </w:r>
            <w:r w:rsidR="007F3342">
              <w:rPr>
                <w:sz w:val="24"/>
                <w:szCs w:val="24"/>
              </w:rPr>
              <w:t xml:space="preserve"> visitors felt crowded </w:t>
            </w:r>
            <w:r w:rsidRPr="00C03DF9" w:rsidR="007F3342">
              <w:rPr>
                <w:sz w:val="24"/>
                <w:szCs w:val="24"/>
              </w:rPr>
              <w:t xml:space="preserve">and the impacts of encounters. </w:t>
            </w:r>
          </w:p>
        </w:tc>
      </w:tr>
      <w:tr w:rsidRPr="00B56E4C" w:rsidR="00CB458E" w:rsidTr="002C1BF0" w14:paraId="3B3665DE" w14:textId="77777777">
        <w:tc>
          <w:tcPr>
            <w:tcW w:w="1368" w:type="dxa"/>
          </w:tcPr>
          <w:p w:rsidRPr="00B56E4C" w:rsidR="00CB458E" w:rsidP="007F3342" w:rsidRDefault="005C2B54" w14:paraId="0F23D960" w14:textId="4F1CD9A1">
            <w:pPr>
              <w:tabs>
                <w:tab w:val="left" w:pos="2340"/>
                <w:tab w:val="left" w:pos="3240"/>
              </w:tabs>
              <w:rPr>
                <w:sz w:val="24"/>
                <w:szCs w:val="24"/>
              </w:rPr>
            </w:pPr>
            <w:r w:rsidRPr="00B56E4C">
              <w:rPr>
                <w:sz w:val="24"/>
                <w:szCs w:val="24"/>
              </w:rPr>
              <w:t>2</w:t>
            </w:r>
            <w:r w:rsidR="007F3342">
              <w:rPr>
                <w:sz w:val="24"/>
                <w:szCs w:val="24"/>
              </w:rPr>
              <w:t>4</w:t>
            </w:r>
          </w:p>
        </w:tc>
        <w:tc>
          <w:tcPr>
            <w:tcW w:w="7200" w:type="dxa"/>
          </w:tcPr>
          <w:p w:rsidRPr="00B56E4C" w:rsidR="00CB458E" w:rsidP="009558C7" w:rsidRDefault="00F65C42" w14:paraId="6D56EFB2" w14:textId="205C4A1B">
            <w:pPr>
              <w:tabs>
                <w:tab w:val="left" w:pos="2340"/>
                <w:tab w:val="left" w:pos="3240"/>
              </w:tabs>
              <w:rPr>
                <w:sz w:val="24"/>
                <w:szCs w:val="24"/>
              </w:rPr>
            </w:pPr>
            <w:r w:rsidRPr="00B56E4C">
              <w:rPr>
                <w:sz w:val="24"/>
                <w:szCs w:val="24"/>
              </w:rPr>
              <w:t>Provides an estimate of the number of groups encountered</w:t>
            </w:r>
            <w:r w:rsidR="00B9032A">
              <w:rPr>
                <w:sz w:val="24"/>
                <w:szCs w:val="24"/>
              </w:rPr>
              <w:t>.</w:t>
            </w:r>
          </w:p>
        </w:tc>
      </w:tr>
      <w:tr w:rsidRPr="00B56E4C" w:rsidR="00CB458E" w:rsidTr="002C1BF0" w14:paraId="65AC7493" w14:textId="77777777">
        <w:tc>
          <w:tcPr>
            <w:tcW w:w="1368" w:type="dxa"/>
          </w:tcPr>
          <w:p w:rsidRPr="00B56E4C" w:rsidR="00CB458E" w:rsidP="007F3342" w:rsidRDefault="00F65C42" w14:paraId="30EEC633" w14:textId="447172CF">
            <w:pPr>
              <w:tabs>
                <w:tab w:val="left" w:pos="2340"/>
                <w:tab w:val="left" w:pos="3240"/>
              </w:tabs>
              <w:rPr>
                <w:sz w:val="24"/>
                <w:szCs w:val="24"/>
              </w:rPr>
            </w:pPr>
            <w:r w:rsidRPr="00B56E4C">
              <w:rPr>
                <w:sz w:val="24"/>
                <w:szCs w:val="24"/>
              </w:rPr>
              <w:t>2</w:t>
            </w:r>
            <w:r w:rsidR="007F3342">
              <w:rPr>
                <w:sz w:val="24"/>
                <w:szCs w:val="24"/>
              </w:rPr>
              <w:t>5</w:t>
            </w:r>
          </w:p>
        </w:tc>
        <w:tc>
          <w:tcPr>
            <w:tcW w:w="7200" w:type="dxa"/>
          </w:tcPr>
          <w:p w:rsidRPr="00B56E4C" w:rsidR="00CB458E" w:rsidP="009558C7" w:rsidRDefault="00F65C42" w14:paraId="5336501E" w14:textId="0F93A376">
            <w:pPr>
              <w:tabs>
                <w:tab w:val="left" w:pos="2340"/>
                <w:tab w:val="left" w:pos="3240"/>
              </w:tabs>
              <w:rPr>
                <w:sz w:val="24"/>
                <w:szCs w:val="24"/>
              </w:rPr>
            </w:pPr>
            <w:r w:rsidRPr="00B56E4C">
              <w:rPr>
                <w:sz w:val="24"/>
                <w:szCs w:val="24"/>
              </w:rPr>
              <w:t>Establishes a comparison between groups encountered and expectations</w:t>
            </w:r>
            <w:r w:rsidR="00B9032A">
              <w:rPr>
                <w:sz w:val="24"/>
                <w:szCs w:val="24"/>
              </w:rPr>
              <w:t>.</w:t>
            </w:r>
          </w:p>
        </w:tc>
      </w:tr>
    </w:tbl>
    <w:p w:rsidR="00627744" w:rsidP="009558C7" w:rsidRDefault="00627744" w14:paraId="2E0D6F23" w14:textId="77777777">
      <w:pPr>
        <w:tabs>
          <w:tab w:val="left" w:pos="2340"/>
          <w:tab w:val="left" w:pos="3240"/>
        </w:tabs>
        <w:rPr>
          <w:sz w:val="24"/>
          <w:szCs w:val="24"/>
        </w:rPr>
      </w:pPr>
    </w:p>
    <w:p w:rsidRPr="00B56E4C" w:rsidR="00CB458E" w:rsidP="009558C7" w:rsidRDefault="00CB458E" w14:paraId="15C8747E" w14:textId="33CC4DE6">
      <w:pPr>
        <w:tabs>
          <w:tab w:val="left" w:pos="2340"/>
          <w:tab w:val="left" w:pos="3240"/>
        </w:tabs>
        <w:rPr>
          <w:sz w:val="24"/>
          <w:szCs w:val="24"/>
        </w:rPr>
      </w:pPr>
      <w:r w:rsidRPr="00B56E4C">
        <w:rPr>
          <w:sz w:val="24"/>
          <w:szCs w:val="24"/>
        </w:rPr>
        <w:t xml:space="preserve">Section 6: </w:t>
      </w:r>
      <w:r w:rsidR="007F3342">
        <w:rPr>
          <w:sz w:val="24"/>
          <w:szCs w:val="24"/>
        </w:rPr>
        <w:t>Overall trip characteristics and evaluation</w:t>
      </w:r>
    </w:p>
    <w:p w:rsidRPr="00B56E4C" w:rsidR="00F65C42" w:rsidP="009558C7" w:rsidRDefault="007F3342" w14:paraId="29977516" w14:textId="2DF758E5">
      <w:pPr>
        <w:tabs>
          <w:tab w:val="left" w:pos="2340"/>
          <w:tab w:val="left" w:pos="3240"/>
        </w:tabs>
        <w:rPr>
          <w:i/>
          <w:sz w:val="24"/>
          <w:szCs w:val="24"/>
        </w:rPr>
      </w:pPr>
      <w:r>
        <w:rPr>
          <w:i/>
          <w:sz w:val="24"/>
          <w:szCs w:val="24"/>
        </w:rPr>
        <w:t xml:space="preserve">This section measures variables associated with </w:t>
      </w:r>
      <w:r w:rsidR="00BE1880">
        <w:rPr>
          <w:i/>
          <w:sz w:val="24"/>
          <w:szCs w:val="24"/>
        </w:rPr>
        <w:t>the overall trip</w:t>
      </w:r>
      <w:r w:rsidDel="00C43DEF" w:rsidR="00BE1880">
        <w:rPr>
          <w:i/>
          <w:sz w:val="24"/>
          <w:szCs w:val="24"/>
        </w:rPr>
        <w:t xml:space="preserve"> </w:t>
      </w:r>
      <w:r>
        <w:rPr>
          <w:i/>
          <w:sz w:val="24"/>
          <w:szCs w:val="24"/>
        </w:rPr>
        <w:t>visitors</w:t>
      </w:r>
      <w:r w:rsidR="00BE1880">
        <w:rPr>
          <w:i/>
          <w:sz w:val="24"/>
          <w:szCs w:val="24"/>
        </w:rPr>
        <w:t xml:space="preserve"> took</w:t>
      </w:r>
      <w:r>
        <w:rPr>
          <w:i/>
          <w:sz w:val="24"/>
          <w:szCs w:val="24"/>
        </w:rPr>
        <w:t xml:space="preserve"> to the BLM</w:t>
      </w:r>
      <w:r w:rsidR="00CF691B">
        <w:rPr>
          <w:i/>
          <w:sz w:val="24"/>
          <w:szCs w:val="24"/>
        </w:rPr>
        <w:t>-</w:t>
      </w:r>
      <w:r>
        <w:rPr>
          <w:i/>
          <w:sz w:val="24"/>
          <w:szCs w:val="24"/>
        </w:rPr>
        <w:t>managed lands.</w:t>
      </w:r>
      <w:r w:rsidR="00BE1880">
        <w:rPr>
          <w:i/>
          <w:sz w:val="24"/>
          <w:szCs w:val="24"/>
        </w:rPr>
        <w:t xml:space="preserve"> </w:t>
      </w:r>
      <w:r>
        <w:rPr>
          <w:i/>
          <w:sz w:val="24"/>
          <w:szCs w:val="24"/>
        </w:rPr>
        <w:t xml:space="preserve"> These variables include</w:t>
      </w:r>
      <w:r w:rsidRPr="00B56E4C" w:rsidR="00AF7235">
        <w:rPr>
          <w:i/>
          <w:sz w:val="24"/>
          <w:szCs w:val="24"/>
        </w:rPr>
        <w:t xml:space="preserve"> visitors’ spending associated with their recreation trip </w:t>
      </w:r>
      <w:r>
        <w:rPr>
          <w:i/>
          <w:sz w:val="24"/>
          <w:szCs w:val="24"/>
        </w:rPr>
        <w:t xml:space="preserve">(to </w:t>
      </w:r>
      <w:r w:rsidRPr="00B56E4C" w:rsidR="00AF7235">
        <w:rPr>
          <w:i/>
          <w:sz w:val="24"/>
          <w:szCs w:val="24"/>
        </w:rPr>
        <w:t>allow for economic impact analysis</w:t>
      </w:r>
      <w:r>
        <w:rPr>
          <w:i/>
          <w:sz w:val="24"/>
          <w:szCs w:val="24"/>
        </w:rPr>
        <w:t xml:space="preserve">), factors that contribute to overall visit satisfaction, future visitation intentions, and management </w:t>
      </w:r>
      <w:r w:rsidR="00DF062D">
        <w:rPr>
          <w:i/>
          <w:sz w:val="24"/>
          <w:szCs w:val="24"/>
        </w:rPr>
        <w:t>suggestions.</w:t>
      </w:r>
      <w:r w:rsidRPr="00B56E4C" w:rsidR="00AF7235">
        <w:rPr>
          <w:i/>
          <w:sz w:val="24"/>
          <w:szCs w:val="24"/>
        </w:rPr>
        <w:t xml:space="preserve">  </w:t>
      </w:r>
    </w:p>
    <w:p w:rsidRPr="00B56E4C" w:rsidR="00F65C42" w:rsidP="009558C7" w:rsidRDefault="00F65C42" w14:paraId="3273A58F"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390"/>
        <w:gridCol w:w="7200"/>
      </w:tblGrid>
      <w:tr w:rsidRPr="00B56E4C" w:rsidR="00CB458E" w:rsidTr="007F3342" w14:paraId="2BC26B1C" w14:textId="77777777">
        <w:tc>
          <w:tcPr>
            <w:tcW w:w="1390" w:type="dxa"/>
          </w:tcPr>
          <w:p w:rsidRPr="00B56E4C" w:rsidR="00CB458E" w:rsidP="009558C7" w:rsidRDefault="00CB458E" w14:paraId="459EC84D" w14:textId="77777777">
            <w:pPr>
              <w:tabs>
                <w:tab w:val="left" w:pos="2340"/>
                <w:tab w:val="left" w:pos="3240"/>
              </w:tabs>
              <w:rPr>
                <w:b/>
                <w:sz w:val="24"/>
                <w:szCs w:val="24"/>
              </w:rPr>
            </w:pPr>
            <w:r w:rsidRPr="00B56E4C">
              <w:rPr>
                <w:b/>
                <w:sz w:val="24"/>
                <w:szCs w:val="24"/>
              </w:rPr>
              <w:t>Question(s)</w:t>
            </w:r>
          </w:p>
        </w:tc>
        <w:tc>
          <w:tcPr>
            <w:tcW w:w="7200" w:type="dxa"/>
          </w:tcPr>
          <w:p w:rsidRPr="00B56E4C" w:rsidR="00CB458E" w:rsidP="009558C7" w:rsidRDefault="00CB458E" w14:paraId="77770331" w14:textId="77777777">
            <w:pPr>
              <w:tabs>
                <w:tab w:val="left" w:pos="2340"/>
                <w:tab w:val="left" w:pos="3240"/>
              </w:tabs>
              <w:rPr>
                <w:b/>
                <w:sz w:val="24"/>
                <w:szCs w:val="24"/>
              </w:rPr>
            </w:pPr>
            <w:r w:rsidRPr="00B56E4C">
              <w:rPr>
                <w:b/>
                <w:sz w:val="24"/>
                <w:szCs w:val="24"/>
              </w:rPr>
              <w:t>Purpose</w:t>
            </w:r>
          </w:p>
        </w:tc>
      </w:tr>
      <w:tr w:rsidRPr="00B56E4C" w:rsidR="00CB458E" w:rsidTr="007F3342" w14:paraId="644B4DF7" w14:textId="77777777">
        <w:tc>
          <w:tcPr>
            <w:tcW w:w="1390" w:type="dxa"/>
          </w:tcPr>
          <w:p w:rsidRPr="00B56E4C" w:rsidR="00CB458E" w:rsidP="007F3342" w:rsidRDefault="00AF7235" w14:paraId="5C93D1D5" w14:textId="3F416A7D">
            <w:pPr>
              <w:tabs>
                <w:tab w:val="left" w:pos="2340"/>
                <w:tab w:val="left" w:pos="3240"/>
              </w:tabs>
              <w:rPr>
                <w:sz w:val="24"/>
                <w:szCs w:val="24"/>
              </w:rPr>
            </w:pPr>
            <w:r w:rsidRPr="00B56E4C">
              <w:rPr>
                <w:sz w:val="24"/>
                <w:szCs w:val="24"/>
              </w:rPr>
              <w:t>2</w:t>
            </w:r>
            <w:r w:rsidR="007F3342">
              <w:rPr>
                <w:sz w:val="24"/>
                <w:szCs w:val="24"/>
              </w:rPr>
              <w:t>6</w:t>
            </w:r>
          </w:p>
        </w:tc>
        <w:tc>
          <w:tcPr>
            <w:tcW w:w="7200" w:type="dxa"/>
          </w:tcPr>
          <w:p w:rsidRPr="00B56E4C" w:rsidR="00CB458E" w:rsidP="009558C7" w:rsidRDefault="00AF7235" w14:paraId="2DE5CF37" w14:textId="705E6EE9">
            <w:pPr>
              <w:tabs>
                <w:tab w:val="left" w:pos="2340"/>
                <w:tab w:val="left" w:pos="3240"/>
              </w:tabs>
              <w:rPr>
                <w:sz w:val="24"/>
                <w:szCs w:val="24"/>
              </w:rPr>
            </w:pPr>
            <w:r w:rsidRPr="00B56E4C">
              <w:rPr>
                <w:sz w:val="24"/>
                <w:szCs w:val="24"/>
              </w:rPr>
              <w:t>Measures visitors’ spending i</w:t>
            </w:r>
            <w:r w:rsidR="00FB028F">
              <w:rPr>
                <w:sz w:val="24"/>
                <w:szCs w:val="24"/>
              </w:rPr>
              <w:t>n</w:t>
            </w:r>
            <w:r w:rsidRPr="00B56E4C">
              <w:rPr>
                <w:sz w:val="24"/>
                <w:szCs w:val="24"/>
              </w:rPr>
              <w:t xml:space="preserve"> specific </w:t>
            </w:r>
            <w:r w:rsidR="00FB028F">
              <w:rPr>
                <w:sz w:val="24"/>
                <w:szCs w:val="24"/>
              </w:rPr>
              <w:t xml:space="preserve">expenditure </w:t>
            </w:r>
            <w:r w:rsidRPr="00B56E4C">
              <w:rPr>
                <w:sz w:val="24"/>
                <w:szCs w:val="24"/>
              </w:rPr>
              <w:t xml:space="preserve">categories to allow use in an input-output model. </w:t>
            </w:r>
          </w:p>
        </w:tc>
      </w:tr>
      <w:tr w:rsidRPr="00B56E4C" w:rsidR="006E3EB9" w:rsidTr="007F3342" w14:paraId="6667C671" w14:textId="77777777">
        <w:tc>
          <w:tcPr>
            <w:tcW w:w="1390" w:type="dxa"/>
          </w:tcPr>
          <w:p w:rsidR="006E3EB9" w:rsidP="007F3342" w:rsidRDefault="006E3EB9" w14:paraId="38EF4A16" w14:textId="20AF2B1D">
            <w:pPr>
              <w:tabs>
                <w:tab w:val="left" w:pos="2340"/>
                <w:tab w:val="left" w:pos="3240"/>
              </w:tabs>
              <w:rPr>
                <w:sz w:val="24"/>
                <w:szCs w:val="24"/>
              </w:rPr>
            </w:pPr>
            <w:r>
              <w:rPr>
                <w:sz w:val="24"/>
                <w:szCs w:val="24"/>
              </w:rPr>
              <w:t>27</w:t>
            </w:r>
          </w:p>
        </w:tc>
        <w:tc>
          <w:tcPr>
            <w:tcW w:w="7200" w:type="dxa"/>
          </w:tcPr>
          <w:p w:rsidRPr="00B56E4C" w:rsidR="006E3EB9" w:rsidP="00B30238" w:rsidRDefault="005A6610" w14:paraId="4EF9F639" w14:textId="051A0A3C">
            <w:pPr>
              <w:tabs>
                <w:tab w:val="left" w:pos="2340"/>
                <w:tab w:val="left" w:pos="3240"/>
              </w:tabs>
              <w:rPr>
                <w:sz w:val="24"/>
                <w:szCs w:val="24"/>
              </w:rPr>
            </w:pPr>
            <w:r>
              <w:rPr>
                <w:sz w:val="24"/>
                <w:szCs w:val="24"/>
              </w:rPr>
              <w:t xml:space="preserve">Measures visitor’s acceptability of </w:t>
            </w:r>
            <w:r w:rsidR="00A05B98">
              <w:rPr>
                <w:sz w:val="24"/>
                <w:szCs w:val="24"/>
              </w:rPr>
              <w:t xml:space="preserve">recreation </w:t>
            </w:r>
            <w:r>
              <w:rPr>
                <w:sz w:val="24"/>
                <w:szCs w:val="24"/>
              </w:rPr>
              <w:t>use fees.</w:t>
            </w:r>
          </w:p>
        </w:tc>
      </w:tr>
      <w:tr w:rsidRPr="00B56E4C" w:rsidR="007F3342" w:rsidTr="007F3342" w14:paraId="6D8A1B9A" w14:textId="77777777">
        <w:tc>
          <w:tcPr>
            <w:tcW w:w="1390" w:type="dxa"/>
          </w:tcPr>
          <w:p w:rsidRPr="00B56E4C" w:rsidR="007F3342" w:rsidP="007F3342" w:rsidRDefault="005A6610" w14:paraId="411B2FC1" w14:textId="53074662">
            <w:pPr>
              <w:tabs>
                <w:tab w:val="left" w:pos="2340"/>
                <w:tab w:val="left" w:pos="3240"/>
              </w:tabs>
              <w:rPr>
                <w:sz w:val="24"/>
                <w:szCs w:val="24"/>
              </w:rPr>
            </w:pPr>
            <w:r>
              <w:rPr>
                <w:sz w:val="24"/>
                <w:szCs w:val="24"/>
              </w:rPr>
              <w:t>28</w:t>
            </w:r>
          </w:p>
        </w:tc>
        <w:tc>
          <w:tcPr>
            <w:tcW w:w="7200" w:type="dxa"/>
          </w:tcPr>
          <w:p w:rsidRPr="00B56E4C" w:rsidR="007F3342" w:rsidP="00B30238" w:rsidRDefault="00B30238" w14:paraId="4B03D834" w14:textId="59240C58">
            <w:pPr>
              <w:tabs>
                <w:tab w:val="left" w:pos="2340"/>
                <w:tab w:val="left" w:pos="3240"/>
              </w:tabs>
              <w:rPr>
                <w:sz w:val="24"/>
                <w:szCs w:val="24"/>
              </w:rPr>
            </w:pPr>
            <w:r w:rsidRPr="00B56E4C">
              <w:rPr>
                <w:sz w:val="24"/>
                <w:szCs w:val="24"/>
              </w:rPr>
              <w:t xml:space="preserve">Measures factors that contributed </w:t>
            </w:r>
            <w:r>
              <w:rPr>
                <w:sz w:val="24"/>
                <w:szCs w:val="24"/>
              </w:rPr>
              <w:t xml:space="preserve">visitors’ </w:t>
            </w:r>
            <w:r w:rsidRPr="00B56E4C">
              <w:rPr>
                <w:sz w:val="24"/>
                <w:szCs w:val="24"/>
              </w:rPr>
              <w:t xml:space="preserve">satisfaction </w:t>
            </w:r>
            <w:r w:rsidR="00BE1880">
              <w:rPr>
                <w:sz w:val="24"/>
                <w:szCs w:val="24"/>
              </w:rPr>
              <w:t xml:space="preserve">during </w:t>
            </w:r>
            <w:r>
              <w:rPr>
                <w:sz w:val="24"/>
                <w:szCs w:val="24"/>
              </w:rPr>
              <w:t xml:space="preserve">the entire trip to the </w:t>
            </w:r>
            <w:r w:rsidR="00BA7F40">
              <w:rPr>
                <w:sz w:val="24"/>
                <w:szCs w:val="24"/>
              </w:rPr>
              <w:t>BLM-</w:t>
            </w:r>
            <w:r>
              <w:rPr>
                <w:sz w:val="24"/>
                <w:szCs w:val="24"/>
              </w:rPr>
              <w:t>managed lands.</w:t>
            </w:r>
          </w:p>
        </w:tc>
      </w:tr>
      <w:tr w:rsidRPr="00B56E4C" w:rsidR="007F3342" w:rsidTr="007F3342" w14:paraId="0DE60463" w14:textId="77777777">
        <w:tc>
          <w:tcPr>
            <w:tcW w:w="1390" w:type="dxa"/>
          </w:tcPr>
          <w:p w:rsidRPr="00B56E4C" w:rsidR="007F3342" w:rsidP="00B30238" w:rsidRDefault="005A6610" w14:paraId="522F613B" w14:textId="61CCA917">
            <w:pPr>
              <w:tabs>
                <w:tab w:val="left" w:pos="2340"/>
                <w:tab w:val="left" w:pos="3240"/>
              </w:tabs>
              <w:rPr>
                <w:sz w:val="24"/>
                <w:szCs w:val="24"/>
              </w:rPr>
            </w:pPr>
            <w:r w:rsidRPr="00B56E4C">
              <w:rPr>
                <w:sz w:val="24"/>
                <w:szCs w:val="24"/>
              </w:rPr>
              <w:t>2</w:t>
            </w:r>
            <w:r>
              <w:rPr>
                <w:sz w:val="24"/>
                <w:szCs w:val="24"/>
              </w:rPr>
              <w:t>9</w:t>
            </w:r>
          </w:p>
        </w:tc>
        <w:tc>
          <w:tcPr>
            <w:tcW w:w="7200" w:type="dxa"/>
          </w:tcPr>
          <w:p w:rsidRPr="00B56E4C" w:rsidR="007F3342" w:rsidP="007F3342" w:rsidRDefault="007F3342" w14:paraId="7EB2013A" w14:textId="6853C7E0">
            <w:pPr>
              <w:tabs>
                <w:tab w:val="left" w:pos="2340"/>
                <w:tab w:val="left" w:pos="3240"/>
              </w:tabs>
              <w:rPr>
                <w:sz w:val="24"/>
                <w:szCs w:val="24"/>
              </w:rPr>
            </w:pPr>
            <w:r w:rsidRPr="00B56E4C">
              <w:rPr>
                <w:sz w:val="24"/>
                <w:szCs w:val="24"/>
              </w:rPr>
              <w:t xml:space="preserve">Provides a broad measure of future visitation intentions. </w:t>
            </w:r>
            <w:r>
              <w:rPr>
                <w:sz w:val="24"/>
                <w:szCs w:val="24"/>
              </w:rPr>
              <w:t xml:space="preserve"> </w:t>
            </w:r>
            <w:r w:rsidRPr="00B56E4C">
              <w:rPr>
                <w:sz w:val="24"/>
                <w:szCs w:val="24"/>
              </w:rPr>
              <w:t>In conjunction with questions regarding previous visitation, it will help managers under</w:t>
            </w:r>
            <w:r>
              <w:rPr>
                <w:sz w:val="24"/>
                <w:szCs w:val="24"/>
              </w:rPr>
              <w:t>stand the composition of visitation pattern</w:t>
            </w:r>
            <w:r w:rsidRPr="00B56E4C">
              <w:rPr>
                <w:sz w:val="24"/>
                <w:szCs w:val="24"/>
              </w:rPr>
              <w:t>s.</w:t>
            </w:r>
          </w:p>
        </w:tc>
      </w:tr>
      <w:tr w:rsidRPr="00B56E4C" w:rsidR="007F3342" w:rsidTr="007F3342" w14:paraId="594CEB87" w14:textId="77777777">
        <w:tc>
          <w:tcPr>
            <w:tcW w:w="1390" w:type="dxa"/>
          </w:tcPr>
          <w:p w:rsidRPr="00B56E4C" w:rsidR="007F3342" w:rsidP="00B30238" w:rsidRDefault="005A6610" w14:paraId="1D714218" w14:textId="572A80E7">
            <w:pPr>
              <w:tabs>
                <w:tab w:val="left" w:pos="2340"/>
                <w:tab w:val="left" w:pos="3240"/>
              </w:tabs>
              <w:rPr>
                <w:sz w:val="24"/>
                <w:szCs w:val="24"/>
              </w:rPr>
            </w:pPr>
            <w:r>
              <w:rPr>
                <w:sz w:val="24"/>
                <w:szCs w:val="24"/>
              </w:rPr>
              <w:t>30</w:t>
            </w:r>
          </w:p>
        </w:tc>
        <w:tc>
          <w:tcPr>
            <w:tcW w:w="7200" w:type="dxa"/>
          </w:tcPr>
          <w:p w:rsidRPr="00B56E4C" w:rsidR="007F3342" w:rsidP="007F3342" w:rsidRDefault="007F3342" w14:paraId="1D016358" w14:textId="6184294C">
            <w:pPr>
              <w:tabs>
                <w:tab w:val="left" w:pos="2340"/>
                <w:tab w:val="left" w:pos="3240"/>
              </w:tabs>
              <w:rPr>
                <w:sz w:val="24"/>
                <w:szCs w:val="24"/>
              </w:rPr>
            </w:pPr>
            <w:r w:rsidRPr="00B56E4C">
              <w:rPr>
                <w:sz w:val="24"/>
                <w:szCs w:val="24"/>
              </w:rPr>
              <w:t>Allows respondents to provide input on items</w:t>
            </w:r>
            <w:r w:rsidR="00E53169">
              <w:rPr>
                <w:sz w:val="24"/>
                <w:szCs w:val="24"/>
              </w:rPr>
              <w:t>, such as suggestions for improvements and/or enhancements,</w:t>
            </w:r>
            <w:r w:rsidRPr="00B56E4C">
              <w:rPr>
                <w:sz w:val="24"/>
                <w:szCs w:val="24"/>
              </w:rPr>
              <w:t xml:space="preserve"> not </w:t>
            </w:r>
            <w:r>
              <w:rPr>
                <w:sz w:val="24"/>
                <w:szCs w:val="24"/>
              </w:rPr>
              <w:t>included</w:t>
            </w:r>
            <w:r w:rsidRPr="00B56E4C">
              <w:rPr>
                <w:sz w:val="24"/>
                <w:szCs w:val="24"/>
              </w:rPr>
              <w:t xml:space="preserve"> in questions 21 or 22.</w:t>
            </w:r>
          </w:p>
        </w:tc>
      </w:tr>
    </w:tbl>
    <w:p w:rsidR="007F3342" w:rsidP="007F3342" w:rsidRDefault="007F3342" w14:paraId="6DA9950A" w14:textId="77777777">
      <w:pPr>
        <w:tabs>
          <w:tab w:val="left" w:pos="2340"/>
          <w:tab w:val="left" w:pos="3240"/>
        </w:tabs>
        <w:rPr>
          <w:sz w:val="24"/>
          <w:szCs w:val="24"/>
        </w:rPr>
      </w:pPr>
    </w:p>
    <w:p w:rsidRPr="00B56E4C" w:rsidR="00CB458E" w:rsidP="009558C7" w:rsidRDefault="00CB458E" w14:paraId="4629CC6E" w14:textId="18293D79">
      <w:pPr>
        <w:tabs>
          <w:tab w:val="left" w:pos="2340"/>
          <w:tab w:val="left" w:pos="3240"/>
        </w:tabs>
        <w:rPr>
          <w:sz w:val="24"/>
          <w:szCs w:val="24"/>
        </w:rPr>
      </w:pPr>
      <w:r w:rsidRPr="00B56E4C">
        <w:rPr>
          <w:sz w:val="24"/>
          <w:szCs w:val="24"/>
        </w:rPr>
        <w:lastRenderedPageBreak/>
        <w:t>Section 7: Respondent characteristics</w:t>
      </w:r>
    </w:p>
    <w:p w:rsidRPr="00B56E4C" w:rsidR="00AF7235" w:rsidP="009558C7" w:rsidRDefault="0026754E" w14:paraId="074E11B4" w14:textId="62D4CE38">
      <w:pPr>
        <w:tabs>
          <w:tab w:val="left" w:pos="2340"/>
          <w:tab w:val="left" w:pos="3240"/>
        </w:tabs>
        <w:rPr>
          <w:i/>
          <w:sz w:val="24"/>
          <w:szCs w:val="24"/>
        </w:rPr>
      </w:pPr>
      <w:r w:rsidRPr="00B56E4C">
        <w:rPr>
          <w:i/>
          <w:sz w:val="24"/>
          <w:szCs w:val="24"/>
        </w:rPr>
        <w:t xml:space="preserve">This section will provide information to understand the </w:t>
      </w:r>
      <w:r w:rsidR="00B71F57">
        <w:rPr>
          <w:i/>
          <w:sz w:val="24"/>
          <w:szCs w:val="24"/>
        </w:rPr>
        <w:t>demographic</w:t>
      </w:r>
      <w:r w:rsidR="00E862E7">
        <w:rPr>
          <w:i/>
          <w:sz w:val="24"/>
          <w:szCs w:val="24"/>
        </w:rPr>
        <w:t xml:space="preserve"> and geographic</w:t>
      </w:r>
      <w:r w:rsidR="00B71F57">
        <w:rPr>
          <w:i/>
          <w:sz w:val="24"/>
          <w:szCs w:val="24"/>
        </w:rPr>
        <w:t xml:space="preserve"> </w:t>
      </w:r>
      <w:r w:rsidRPr="00B56E4C">
        <w:rPr>
          <w:i/>
          <w:sz w:val="24"/>
          <w:szCs w:val="24"/>
        </w:rPr>
        <w:t xml:space="preserve">composition of recreation visitors and </w:t>
      </w:r>
      <w:r w:rsidR="00BE1880">
        <w:rPr>
          <w:i/>
          <w:sz w:val="24"/>
          <w:szCs w:val="24"/>
        </w:rPr>
        <w:t>to</w:t>
      </w:r>
      <w:r w:rsidRPr="00B56E4C">
        <w:rPr>
          <w:i/>
          <w:sz w:val="24"/>
          <w:szCs w:val="24"/>
        </w:rPr>
        <w:t xml:space="preserve"> monitor objectives related to social issues (e.g., ensuring </w:t>
      </w:r>
      <w:r w:rsidR="00BE1880">
        <w:rPr>
          <w:i/>
          <w:sz w:val="24"/>
          <w:szCs w:val="24"/>
        </w:rPr>
        <w:t>racial and ethnic equity</w:t>
      </w:r>
      <w:r w:rsidRPr="00B56E4C">
        <w:rPr>
          <w:i/>
          <w:sz w:val="24"/>
          <w:szCs w:val="24"/>
        </w:rPr>
        <w:t>).</w:t>
      </w:r>
    </w:p>
    <w:p w:rsidRPr="00B56E4C" w:rsidR="00AF7235" w:rsidP="009558C7" w:rsidRDefault="00AF7235" w14:paraId="5909CD0D"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390"/>
        <w:gridCol w:w="7200"/>
      </w:tblGrid>
      <w:tr w:rsidRPr="00B56E4C" w:rsidR="00CB458E" w:rsidTr="002C1BF0" w14:paraId="291D752F" w14:textId="77777777">
        <w:tc>
          <w:tcPr>
            <w:tcW w:w="1368" w:type="dxa"/>
          </w:tcPr>
          <w:p w:rsidRPr="00B56E4C" w:rsidR="00CB458E" w:rsidP="009558C7" w:rsidRDefault="00CB458E" w14:paraId="70A6EB3A" w14:textId="77777777">
            <w:pPr>
              <w:tabs>
                <w:tab w:val="left" w:pos="2340"/>
                <w:tab w:val="left" w:pos="3240"/>
              </w:tabs>
              <w:rPr>
                <w:b/>
                <w:sz w:val="24"/>
                <w:szCs w:val="24"/>
              </w:rPr>
            </w:pPr>
            <w:r w:rsidRPr="00B56E4C">
              <w:rPr>
                <w:b/>
                <w:sz w:val="24"/>
                <w:szCs w:val="24"/>
              </w:rPr>
              <w:t>Question(s)</w:t>
            </w:r>
          </w:p>
        </w:tc>
        <w:tc>
          <w:tcPr>
            <w:tcW w:w="7200" w:type="dxa"/>
          </w:tcPr>
          <w:p w:rsidRPr="00B56E4C" w:rsidR="00CB458E" w:rsidP="009558C7" w:rsidRDefault="00CB458E" w14:paraId="4E9AF107" w14:textId="77777777">
            <w:pPr>
              <w:tabs>
                <w:tab w:val="left" w:pos="2340"/>
                <w:tab w:val="left" w:pos="3240"/>
              </w:tabs>
              <w:rPr>
                <w:b/>
                <w:sz w:val="24"/>
                <w:szCs w:val="24"/>
              </w:rPr>
            </w:pPr>
            <w:r w:rsidRPr="00B56E4C">
              <w:rPr>
                <w:b/>
                <w:sz w:val="24"/>
                <w:szCs w:val="24"/>
              </w:rPr>
              <w:t>Purpose</w:t>
            </w:r>
          </w:p>
        </w:tc>
      </w:tr>
      <w:tr w:rsidRPr="00B56E4C" w:rsidR="00CB458E" w:rsidTr="002C1BF0" w14:paraId="26D29162" w14:textId="77777777">
        <w:tc>
          <w:tcPr>
            <w:tcW w:w="1368" w:type="dxa"/>
          </w:tcPr>
          <w:p w:rsidRPr="00B56E4C" w:rsidR="00CB458E" w:rsidP="00B30238" w:rsidRDefault="005A6610" w14:paraId="6A25452B" w14:textId="1ACB2631">
            <w:pPr>
              <w:tabs>
                <w:tab w:val="left" w:pos="2340"/>
                <w:tab w:val="left" w:pos="3240"/>
              </w:tabs>
              <w:rPr>
                <w:sz w:val="24"/>
                <w:szCs w:val="24"/>
              </w:rPr>
            </w:pPr>
            <w:r>
              <w:rPr>
                <w:sz w:val="24"/>
                <w:szCs w:val="24"/>
              </w:rPr>
              <w:t>31</w:t>
            </w:r>
            <w:r w:rsidRPr="00B56E4C" w:rsidR="0026754E">
              <w:rPr>
                <w:sz w:val="24"/>
                <w:szCs w:val="24"/>
              </w:rPr>
              <w:t xml:space="preserve">, </w:t>
            </w:r>
            <w:r>
              <w:rPr>
                <w:sz w:val="24"/>
                <w:szCs w:val="24"/>
              </w:rPr>
              <w:t>32</w:t>
            </w:r>
            <w:r w:rsidRPr="00B56E4C" w:rsidR="0026754E">
              <w:rPr>
                <w:sz w:val="24"/>
                <w:szCs w:val="24"/>
              </w:rPr>
              <w:t xml:space="preserve">, </w:t>
            </w:r>
            <w:r w:rsidRPr="00B56E4C">
              <w:rPr>
                <w:sz w:val="24"/>
                <w:szCs w:val="24"/>
              </w:rPr>
              <w:t>3</w:t>
            </w:r>
            <w:r>
              <w:rPr>
                <w:sz w:val="24"/>
                <w:szCs w:val="24"/>
              </w:rPr>
              <w:t>3</w:t>
            </w:r>
            <w:r w:rsidRPr="00B56E4C" w:rsidR="0026754E">
              <w:rPr>
                <w:sz w:val="24"/>
                <w:szCs w:val="24"/>
              </w:rPr>
              <w:t xml:space="preserve">, </w:t>
            </w:r>
            <w:r w:rsidRPr="00B56E4C">
              <w:rPr>
                <w:sz w:val="24"/>
                <w:szCs w:val="24"/>
              </w:rPr>
              <w:t>3</w:t>
            </w:r>
            <w:r>
              <w:rPr>
                <w:sz w:val="24"/>
                <w:szCs w:val="24"/>
              </w:rPr>
              <w:t>4</w:t>
            </w:r>
            <w:r w:rsidRPr="00B56E4C" w:rsidR="0026754E">
              <w:rPr>
                <w:sz w:val="24"/>
                <w:szCs w:val="24"/>
              </w:rPr>
              <w:t xml:space="preserve">, </w:t>
            </w:r>
            <w:r w:rsidRPr="00B56E4C">
              <w:rPr>
                <w:sz w:val="24"/>
                <w:szCs w:val="24"/>
              </w:rPr>
              <w:t>3</w:t>
            </w:r>
            <w:r>
              <w:rPr>
                <w:sz w:val="24"/>
                <w:szCs w:val="24"/>
              </w:rPr>
              <w:t>5</w:t>
            </w:r>
            <w:r w:rsidR="00300F35">
              <w:rPr>
                <w:sz w:val="24"/>
                <w:szCs w:val="24"/>
              </w:rPr>
              <w:t xml:space="preserve">, </w:t>
            </w:r>
            <w:r>
              <w:rPr>
                <w:sz w:val="24"/>
                <w:szCs w:val="24"/>
              </w:rPr>
              <w:t>36</w:t>
            </w:r>
          </w:p>
        </w:tc>
        <w:tc>
          <w:tcPr>
            <w:tcW w:w="7200" w:type="dxa"/>
          </w:tcPr>
          <w:p w:rsidRPr="00B56E4C" w:rsidR="00CB458E" w:rsidP="00B9032A" w:rsidRDefault="0026754E" w14:paraId="32DB6C32" w14:textId="4D93970B">
            <w:pPr>
              <w:tabs>
                <w:tab w:val="left" w:pos="2340"/>
                <w:tab w:val="left" w:pos="3240"/>
              </w:tabs>
              <w:rPr>
                <w:sz w:val="24"/>
                <w:szCs w:val="24"/>
              </w:rPr>
            </w:pPr>
            <w:r w:rsidRPr="00B56E4C">
              <w:rPr>
                <w:sz w:val="24"/>
                <w:szCs w:val="24"/>
              </w:rPr>
              <w:t xml:space="preserve">Measures demographic information: </w:t>
            </w:r>
            <w:r w:rsidR="00300F35">
              <w:rPr>
                <w:sz w:val="24"/>
                <w:szCs w:val="24"/>
              </w:rPr>
              <w:t xml:space="preserve">gender, </w:t>
            </w:r>
            <w:r w:rsidRPr="00B56E4C">
              <w:rPr>
                <w:sz w:val="24"/>
                <w:szCs w:val="24"/>
              </w:rPr>
              <w:t xml:space="preserve">age, education, ethnicity, </w:t>
            </w:r>
            <w:r w:rsidR="00BE1880">
              <w:rPr>
                <w:sz w:val="24"/>
                <w:szCs w:val="24"/>
              </w:rPr>
              <w:t xml:space="preserve">race, </w:t>
            </w:r>
            <w:r w:rsidR="00153946">
              <w:rPr>
                <w:sz w:val="24"/>
                <w:szCs w:val="24"/>
              </w:rPr>
              <w:t>i</w:t>
            </w:r>
            <w:r w:rsidRPr="00B56E4C">
              <w:rPr>
                <w:sz w:val="24"/>
                <w:szCs w:val="24"/>
              </w:rPr>
              <w:t>ncome</w:t>
            </w:r>
            <w:r w:rsidR="005A6610">
              <w:rPr>
                <w:sz w:val="24"/>
                <w:szCs w:val="24"/>
              </w:rPr>
              <w:t>, and household size</w:t>
            </w:r>
            <w:r w:rsidR="004610BC">
              <w:rPr>
                <w:sz w:val="24"/>
                <w:szCs w:val="24"/>
              </w:rPr>
              <w:t>.</w:t>
            </w:r>
          </w:p>
        </w:tc>
      </w:tr>
      <w:tr w:rsidRPr="00B56E4C" w:rsidR="00CB458E" w:rsidTr="002C1BF0" w14:paraId="314EF0AD" w14:textId="77777777">
        <w:tc>
          <w:tcPr>
            <w:tcW w:w="1368" w:type="dxa"/>
          </w:tcPr>
          <w:p w:rsidRPr="00B56E4C" w:rsidR="00CB458E" w:rsidP="009558C7" w:rsidRDefault="00B30238" w14:paraId="7720208F" w14:textId="2187744F">
            <w:pPr>
              <w:tabs>
                <w:tab w:val="left" w:pos="2340"/>
                <w:tab w:val="left" w:pos="3240"/>
              </w:tabs>
              <w:rPr>
                <w:sz w:val="24"/>
                <w:szCs w:val="24"/>
              </w:rPr>
            </w:pPr>
            <w:r>
              <w:rPr>
                <w:sz w:val="24"/>
                <w:szCs w:val="24"/>
              </w:rPr>
              <w:t>3</w:t>
            </w:r>
            <w:r w:rsidR="005A6610">
              <w:rPr>
                <w:sz w:val="24"/>
                <w:szCs w:val="24"/>
              </w:rPr>
              <w:t>7</w:t>
            </w:r>
          </w:p>
        </w:tc>
        <w:tc>
          <w:tcPr>
            <w:tcW w:w="7200" w:type="dxa"/>
          </w:tcPr>
          <w:p w:rsidRPr="00B56E4C" w:rsidR="00CB458E" w:rsidP="009558C7" w:rsidRDefault="0026754E" w14:paraId="268E047D" w14:textId="7083B68A">
            <w:pPr>
              <w:tabs>
                <w:tab w:val="left" w:pos="2340"/>
                <w:tab w:val="left" w:pos="3240"/>
              </w:tabs>
              <w:rPr>
                <w:sz w:val="24"/>
                <w:szCs w:val="24"/>
              </w:rPr>
            </w:pPr>
            <w:r w:rsidRPr="00B56E4C">
              <w:rPr>
                <w:sz w:val="24"/>
                <w:szCs w:val="24"/>
              </w:rPr>
              <w:t>Measures respondents’ and group members’ zip code</w:t>
            </w:r>
            <w:r w:rsidR="00BE1880">
              <w:rPr>
                <w:sz w:val="24"/>
                <w:szCs w:val="24"/>
              </w:rPr>
              <w:t>s</w:t>
            </w:r>
            <w:r w:rsidRPr="00B56E4C">
              <w:rPr>
                <w:sz w:val="24"/>
                <w:szCs w:val="24"/>
              </w:rPr>
              <w:t>.</w:t>
            </w:r>
          </w:p>
        </w:tc>
      </w:tr>
    </w:tbl>
    <w:p w:rsidRPr="00B56E4C" w:rsidR="004C17B5" w:rsidP="009558C7" w:rsidRDefault="004C17B5" w14:paraId="31606E4F" w14:textId="77777777">
      <w:pPr>
        <w:tabs>
          <w:tab w:val="left" w:pos="2340"/>
          <w:tab w:val="left" w:pos="3240"/>
        </w:tabs>
        <w:rPr>
          <w:sz w:val="24"/>
          <w:szCs w:val="24"/>
        </w:rPr>
      </w:pPr>
    </w:p>
    <w:p w:rsidRPr="00977D25" w:rsidR="00E341B5" w:rsidP="009558C7" w:rsidRDefault="00977D25" w14:paraId="2C5F8678" w14:textId="280E1A16">
      <w:pPr>
        <w:tabs>
          <w:tab w:val="left" w:pos="2340"/>
          <w:tab w:val="left" w:pos="3240"/>
        </w:tabs>
        <w:rPr>
          <w:sz w:val="24"/>
          <w:szCs w:val="24"/>
          <w:u w:val="single"/>
        </w:rPr>
      </w:pPr>
      <w:r w:rsidRPr="00977D25">
        <w:rPr>
          <w:sz w:val="24"/>
          <w:szCs w:val="24"/>
          <w:u w:val="single"/>
        </w:rPr>
        <w:t>Focus Groups</w:t>
      </w:r>
    </w:p>
    <w:p w:rsidRPr="00B56E4C" w:rsidR="00977D25" w:rsidP="009558C7" w:rsidRDefault="00977D25" w14:paraId="6288756F" w14:textId="77777777">
      <w:pPr>
        <w:tabs>
          <w:tab w:val="left" w:pos="2340"/>
          <w:tab w:val="left" w:pos="3240"/>
        </w:tabs>
        <w:rPr>
          <w:sz w:val="24"/>
          <w:szCs w:val="24"/>
        </w:rPr>
      </w:pPr>
    </w:p>
    <w:p w:rsidR="00977D25" w:rsidP="009558C7" w:rsidRDefault="00977D25" w14:paraId="3A2FA4C7" w14:textId="6485C0E8">
      <w:pPr>
        <w:tabs>
          <w:tab w:val="left" w:pos="2340"/>
          <w:tab w:val="left" w:pos="3240"/>
        </w:tabs>
        <w:rPr>
          <w:sz w:val="24"/>
          <w:szCs w:val="24"/>
        </w:rPr>
      </w:pPr>
      <w:r w:rsidRPr="00977D25">
        <w:rPr>
          <w:sz w:val="24"/>
          <w:szCs w:val="24"/>
        </w:rPr>
        <w:t>The master focus group question set include</w:t>
      </w:r>
      <w:r w:rsidR="005854E8">
        <w:rPr>
          <w:sz w:val="24"/>
          <w:szCs w:val="24"/>
        </w:rPr>
        <w:t>s</w:t>
      </w:r>
      <w:r w:rsidRPr="00977D25">
        <w:rPr>
          <w:sz w:val="24"/>
          <w:szCs w:val="24"/>
        </w:rPr>
        <w:t xml:space="preserve"> questions that </w:t>
      </w:r>
      <w:r w:rsidR="005854E8">
        <w:rPr>
          <w:sz w:val="24"/>
          <w:szCs w:val="24"/>
        </w:rPr>
        <w:t>can</w:t>
      </w:r>
      <w:r w:rsidRPr="00977D25">
        <w:rPr>
          <w:sz w:val="24"/>
          <w:szCs w:val="24"/>
        </w:rPr>
        <w:t xml:space="preserve"> be used for three different management situations (</w:t>
      </w:r>
      <w:r w:rsidR="006D6657">
        <w:rPr>
          <w:sz w:val="24"/>
          <w:szCs w:val="24"/>
        </w:rPr>
        <w:t>r</w:t>
      </w:r>
      <w:r w:rsidRPr="00977D25">
        <w:rPr>
          <w:sz w:val="24"/>
          <w:szCs w:val="24"/>
        </w:rPr>
        <w:t xml:space="preserve">ecreational needs assessment; </w:t>
      </w:r>
      <w:r w:rsidR="006D6657">
        <w:rPr>
          <w:sz w:val="24"/>
          <w:szCs w:val="24"/>
        </w:rPr>
        <w:t>r</w:t>
      </w:r>
      <w:r w:rsidRPr="00977D25">
        <w:rPr>
          <w:sz w:val="24"/>
          <w:szCs w:val="24"/>
        </w:rPr>
        <w:t>ecreational evaluation and monitoring; and evaluating local community attitudes toward recreation management).  The questions for all three management situations will gather information on select topics important to the recreation planning and evaluating process.  Not all questions are appropriate for each type of management situation</w:t>
      </w:r>
      <w:r w:rsidR="003A4650">
        <w:rPr>
          <w:sz w:val="24"/>
          <w:szCs w:val="24"/>
        </w:rPr>
        <w:t>.  It is critical the BLM matches the purpose of the question to the management situation.  In addition to the purpose listed in the accompanying guide (e.g., needs assessment vs. evaluation and monitoring), the BLM must ensure the questions are appropriate to the salient concerns of the focus group participants.</w:t>
      </w:r>
      <w:r w:rsidRPr="00977D25">
        <w:rPr>
          <w:sz w:val="24"/>
          <w:szCs w:val="24"/>
        </w:rPr>
        <w:t xml:space="preserve">  A guide is provided in this submission </w:t>
      </w:r>
      <w:r w:rsidR="00CD453D">
        <w:rPr>
          <w:sz w:val="24"/>
          <w:szCs w:val="24"/>
        </w:rPr>
        <w:t>to</w:t>
      </w:r>
      <w:r w:rsidRPr="00977D25">
        <w:rPr>
          <w:sz w:val="24"/>
          <w:szCs w:val="24"/>
        </w:rPr>
        <w:t xml:space="preserve"> accompany the focus group and survey materials available to BLM </w:t>
      </w:r>
      <w:r w:rsidR="004D2037">
        <w:rPr>
          <w:sz w:val="24"/>
          <w:szCs w:val="24"/>
        </w:rPr>
        <w:t>f</w:t>
      </w:r>
      <w:r w:rsidRPr="00977D25">
        <w:rPr>
          <w:sz w:val="24"/>
          <w:szCs w:val="24"/>
        </w:rPr>
        <w:t xml:space="preserve">ield </w:t>
      </w:r>
      <w:r w:rsidR="004D2037">
        <w:rPr>
          <w:sz w:val="24"/>
          <w:szCs w:val="24"/>
        </w:rPr>
        <w:t>o</w:t>
      </w:r>
      <w:r w:rsidRPr="00977D25">
        <w:rPr>
          <w:sz w:val="24"/>
          <w:szCs w:val="24"/>
        </w:rPr>
        <w:t xml:space="preserve">ffices engaging in the data collection.  </w:t>
      </w:r>
    </w:p>
    <w:p w:rsidRPr="00977D25" w:rsidR="001B5D0E" w:rsidP="009558C7" w:rsidRDefault="001B5D0E" w14:paraId="3465E8AB" w14:textId="77777777">
      <w:pPr>
        <w:tabs>
          <w:tab w:val="left" w:pos="2340"/>
          <w:tab w:val="left" w:pos="3240"/>
        </w:tabs>
        <w:rPr>
          <w:sz w:val="24"/>
          <w:szCs w:val="24"/>
        </w:rPr>
      </w:pPr>
    </w:p>
    <w:p w:rsidRPr="00977D25" w:rsidR="00977D25" w:rsidP="009558C7" w:rsidRDefault="00977D25" w14:paraId="50D14587" w14:textId="207A1D3F">
      <w:pPr>
        <w:tabs>
          <w:tab w:val="left" w:pos="2340"/>
          <w:tab w:val="left" w:pos="3240"/>
        </w:tabs>
        <w:rPr>
          <w:sz w:val="24"/>
          <w:szCs w:val="24"/>
        </w:rPr>
      </w:pPr>
      <w:r w:rsidRPr="00977D25">
        <w:rPr>
          <w:sz w:val="24"/>
          <w:szCs w:val="24"/>
        </w:rPr>
        <w:t xml:space="preserve">The focus group will consist of approximately 12-15 questions.  The </w:t>
      </w:r>
      <w:r w:rsidR="006D6657">
        <w:rPr>
          <w:sz w:val="24"/>
          <w:szCs w:val="24"/>
        </w:rPr>
        <w:t>m</w:t>
      </w:r>
      <w:r w:rsidRPr="00977D25">
        <w:rPr>
          <w:sz w:val="24"/>
          <w:szCs w:val="24"/>
        </w:rPr>
        <w:t xml:space="preserve">aster </w:t>
      </w:r>
      <w:r w:rsidR="006D6657">
        <w:rPr>
          <w:sz w:val="24"/>
          <w:szCs w:val="24"/>
        </w:rPr>
        <w:t>f</w:t>
      </w:r>
      <w:r w:rsidRPr="00977D25">
        <w:rPr>
          <w:sz w:val="24"/>
          <w:szCs w:val="24"/>
        </w:rPr>
        <w:t>ocus</w:t>
      </w:r>
      <w:r w:rsidR="006D6657">
        <w:rPr>
          <w:sz w:val="24"/>
          <w:szCs w:val="24"/>
        </w:rPr>
        <w:t xml:space="preserve"> g</w:t>
      </w:r>
      <w:r w:rsidRPr="00977D25">
        <w:rPr>
          <w:sz w:val="24"/>
          <w:szCs w:val="24"/>
        </w:rPr>
        <w:t xml:space="preserve">roup </w:t>
      </w:r>
      <w:r w:rsidR="006D6657">
        <w:rPr>
          <w:sz w:val="24"/>
          <w:szCs w:val="24"/>
        </w:rPr>
        <w:t>q</w:t>
      </w:r>
      <w:r w:rsidRPr="00977D25">
        <w:rPr>
          <w:sz w:val="24"/>
          <w:szCs w:val="24"/>
        </w:rPr>
        <w:t xml:space="preserve">uestion set included in this submission contains </w:t>
      </w:r>
      <w:r w:rsidR="003A4650">
        <w:rPr>
          <w:sz w:val="24"/>
          <w:szCs w:val="24"/>
        </w:rPr>
        <w:t>64</w:t>
      </w:r>
      <w:r w:rsidRPr="00977D25" w:rsidR="003A4650">
        <w:rPr>
          <w:sz w:val="24"/>
          <w:szCs w:val="24"/>
        </w:rPr>
        <w:t xml:space="preserve"> </w:t>
      </w:r>
      <w:r w:rsidRPr="00977D25">
        <w:rPr>
          <w:sz w:val="24"/>
          <w:szCs w:val="24"/>
        </w:rPr>
        <w:t>questions</w:t>
      </w:r>
      <w:r w:rsidR="006D6657">
        <w:rPr>
          <w:sz w:val="24"/>
          <w:szCs w:val="24"/>
        </w:rPr>
        <w:t xml:space="preserve"> to select from. </w:t>
      </w:r>
      <w:r w:rsidRPr="00977D25">
        <w:rPr>
          <w:sz w:val="24"/>
          <w:szCs w:val="24"/>
        </w:rPr>
        <w:t xml:space="preserve"> </w:t>
      </w:r>
      <w:r w:rsidR="00FB028F">
        <w:rPr>
          <w:sz w:val="24"/>
          <w:szCs w:val="24"/>
        </w:rPr>
        <w:t xml:space="preserve">The Lead institution, </w:t>
      </w:r>
      <w:r w:rsidR="00B9032A">
        <w:rPr>
          <w:sz w:val="24"/>
          <w:szCs w:val="24"/>
        </w:rPr>
        <w:t xml:space="preserve">working with </w:t>
      </w:r>
      <w:r w:rsidRPr="00977D25">
        <w:rPr>
          <w:sz w:val="24"/>
          <w:szCs w:val="24"/>
        </w:rPr>
        <w:t>each field office</w:t>
      </w:r>
      <w:r w:rsidR="00B9032A">
        <w:rPr>
          <w:sz w:val="24"/>
          <w:szCs w:val="24"/>
        </w:rPr>
        <w:t>,</w:t>
      </w:r>
      <w:r w:rsidRPr="00977D25">
        <w:rPr>
          <w:sz w:val="24"/>
          <w:szCs w:val="24"/>
        </w:rPr>
        <w:t xml:space="preserve"> will </w:t>
      </w:r>
      <w:r w:rsidR="00B9032A">
        <w:rPr>
          <w:sz w:val="24"/>
          <w:szCs w:val="24"/>
        </w:rPr>
        <w:t>delete the</w:t>
      </w:r>
      <w:r w:rsidRPr="00977D25">
        <w:rPr>
          <w:sz w:val="24"/>
          <w:szCs w:val="24"/>
        </w:rPr>
        <w:t xml:space="preserve"> questions that are </w:t>
      </w:r>
      <w:r w:rsidR="00B9032A">
        <w:rPr>
          <w:sz w:val="24"/>
          <w:szCs w:val="24"/>
        </w:rPr>
        <w:t>not</w:t>
      </w:r>
      <w:r w:rsidRPr="00977D25">
        <w:rPr>
          <w:sz w:val="24"/>
          <w:szCs w:val="24"/>
        </w:rPr>
        <w:t xml:space="preserve"> relevant to the </w:t>
      </w:r>
      <w:r w:rsidR="00B9032A">
        <w:rPr>
          <w:sz w:val="24"/>
          <w:szCs w:val="24"/>
        </w:rPr>
        <w:t>site for which the focus group is being conducted</w:t>
      </w:r>
      <w:r w:rsidRPr="00977D25">
        <w:rPr>
          <w:sz w:val="24"/>
          <w:szCs w:val="24"/>
        </w:rPr>
        <w:t xml:space="preserve">. </w:t>
      </w:r>
      <w:r w:rsidR="00B9032A">
        <w:rPr>
          <w:sz w:val="24"/>
          <w:szCs w:val="24"/>
        </w:rPr>
        <w:t xml:space="preserve"> </w:t>
      </w:r>
      <w:r w:rsidRPr="00977D25">
        <w:rPr>
          <w:sz w:val="24"/>
          <w:szCs w:val="24"/>
        </w:rPr>
        <w:t>Before administration</w:t>
      </w:r>
      <w:r w:rsidR="006D6657">
        <w:rPr>
          <w:sz w:val="24"/>
          <w:szCs w:val="24"/>
        </w:rPr>
        <w:t xml:space="preserve"> of the focus group session,</w:t>
      </w:r>
      <w:r w:rsidRPr="00977D25">
        <w:rPr>
          <w:sz w:val="24"/>
          <w:szCs w:val="24"/>
        </w:rPr>
        <w:t xml:space="preserve"> the </w:t>
      </w:r>
      <w:r w:rsidR="006D6657">
        <w:rPr>
          <w:sz w:val="24"/>
          <w:szCs w:val="24"/>
        </w:rPr>
        <w:t xml:space="preserve">selected </w:t>
      </w:r>
      <w:r w:rsidRPr="00977D25">
        <w:rPr>
          <w:sz w:val="24"/>
          <w:szCs w:val="24"/>
        </w:rPr>
        <w:t>focus group</w:t>
      </w:r>
      <w:r w:rsidR="006D6657">
        <w:rPr>
          <w:sz w:val="24"/>
          <w:szCs w:val="24"/>
        </w:rPr>
        <w:t xml:space="preserve"> questions</w:t>
      </w:r>
      <w:r w:rsidRPr="00977D25">
        <w:rPr>
          <w:sz w:val="24"/>
          <w:szCs w:val="24"/>
        </w:rPr>
        <w:t xml:space="preserve"> </w:t>
      </w:r>
      <w:r w:rsidR="00B9032A">
        <w:rPr>
          <w:sz w:val="24"/>
          <w:szCs w:val="24"/>
        </w:rPr>
        <w:t>will</w:t>
      </w:r>
      <w:r w:rsidRPr="00977D25">
        <w:rPr>
          <w:sz w:val="24"/>
          <w:szCs w:val="24"/>
        </w:rPr>
        <w:t xml:space="preserve"> be pilot tested to ensure they can be completed within 90 minutes.  The focus group script will consist of up to </w:t>
      </w:r>
      <w:r w:rsidR="006D6657">
        <w:rPr>
          <w:sz w:val="24"/>
          <w:szCs w:val="24"/>
        </w:rPr>
        <w:t>nine</w:t>
      </w:r>
      <w:r w:rsidRPr="00977D25">
        <w:rPr>
          <w:sz w:val="24"/>
          <w:szCs w:val="24"/>
        </w:rPr>
        <w:t xml:space="preserve"> sections.</w:t>
      </w:r>
    </w:p>
    <w:p w:rsidRPr="00977D25" w:rsidR="00977D25" w:rsidP="009558C7" w:rsidRDefault="00977D25" w14:paraId="076520B7" w14:textId="77777777">
      <w:pPr>
        <w:tabs>
          <w:tab w:val="left" w:pos="2340"/>
          <w:tab w:val="left" w:pos="3240"/>
        </w:tabs>
        <w:rPr>
          <w:sz w:val="24"/>
          <w:szCs w:val="24"/>
        </w:rPr>
      </w:pPr>
    </w:p>
    <w:p w:rsidRPr="00977D25" w:rsidR="00977D25" w:rsidP="009558C7" w:rsidRDefault="00977D25" w14:paraId="4DA4C9B2" w14:textId="07C0CEA2">
      <w:pPr>
        <w:tabs>
          <w:tab w:val="left" w:pos="2340"/>
          <w:tab w:val="left" w:pos="3240"/>
        </w:tabs>
        <w:rPr>
          <w:sz w:val="24"/>
          <w:szCs w:val="24"/>
        </w:rPr>
      </w:pPr>
      <w:r w:rsidRPr="00977D25">
        <w:rPr>
          <w:sz w:val="24"/>
          <w:szCs w:val="24"/>
        </w:rPr>
        <w:t xml:space="preserve">Section 1: </w:t>
      </w:r>
      <w:r w:rsidR="006F1D54">
        <w:rPr>
          <w:sz w:val="24"/>
          <w:szCs w:val="24"/>
        </w:rPr>
        <w:t>Participant Affiliation with Landscape</w:t>
      </w:r>
    </w:p>
    <w:p w:rsidR="00977D25" w:rsidP="009558C7" w:rsidRDefault="00977D25" w14:paraId="45DA9ADD" w14:textId="0AC3E10A">
      <w:pPr>
        <w:tabs>
          <w:tab w:val="left" w:pos="2340"/>
          <w:tab w:val="left" w:pos="3240"/>
        </w:tabs>
        <w:rPr>
          <w:sz w:val="24"/>
          <w:szCs w:val="24"/>
        </w:rPr>
      </w:pPr>
      <w:r w:rsidRPr="00977D25">
        <w:rPr>
          <w:i/>
          <w:sz w:val="24"/>
          <w:szCs w:val="24"/>
        </w:rPr>
        <w:t>This set of questions will provide information to help understand the general characteristics of the focus group composition and their connection to the landscape.</w:t>
      </w:r>
      <w:r w:rsidR="00B9032A">
        <w:rPr>
          <w:i/>
          <w:sz w:val="24"/>
          <w:szCs w:val="24"/>
        </w:rPr>
        <w:t xml:space="preserve"> </w:t>
      </w:r>
      <w:r w:rsidRPr="00977D25">
        <w:rPr>
          <w:i/>
          <w:sz w:val="24"/>
          <w:szCs w:val="24"/>
        </w:rPr>
        <w:t xml:space="preserve"> This information will help researchers to better understand the recreational user or </w:t>
      </w:r>
      <w:r w:rsidRPr="00977D25" w:rsidR="00285A9F">
        <w:rPr>
          <w:i/>
          <w:sz w:val="24"/>
          <w:szCs w:val="24"/>
        </w:rPr>
        <w:t xml:space="preserve">character </w:t>
      </w:r>
      <w:r w:rsidR="00285A9F">
        <w:rPr>
          <w:i/>
          <w:sz w:val="24"/>
          <w:szCs w:val="24"/>
        </w:rPr>
        <w:t xml:space="preserve">of </w:t>
      </w:r>
      <w:r w:rsidRPr="00977D25">
        <w:rPr>
          <w:i/>
          <w:sz w:val="24"/>
          <w:szCs w:val="24"/>
        </w:rPr>
        <w:t>local communit</w:t>
      </w:r>
      <w:r w:rsidR="00285A9F">
        <w:rPr>
          <w:i/>
          <w:sz w:val="24"/>
          <w:szCs w:val="24"/>
        </w:rPr>
        <w:t>ies</w:t>
      </w:r>
      <w:r w:rsidRPr="00977D25">
        <w:rPr>
          <w:i/>
          <w:sz w:val="24"/>
          <w:szCs w:val="24"/>
        </w:rPr>
        <w:t>.</w:t>
      </w:r>
    </w:p>
    <w:p w:rsidRPr="00977D25" w:rsidR="00AC02DC" w:rsidP="009558C7" w:rsidRDefault="00AC02DC" w14:paraId="04497FF1"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447"/>
        <w:gridCol w:w="7903"/>
      </w:tblGrid>
      <w:tr w:rsidRPr="00977D25" w:rsidR="00977D25" w:rsidTr="00977D25" w14:paraId="1BDDF6D7" w14:textId="77777777">
        <w:tc>
          <w:tcPr>
            <w:tcW w:w="1458" w:type="dxa"/>
          </w:tcPr>
          <w:p w:rsidRPr="00977D25" w:rsidR="00977D25" w:rsidP="009558C7" w:rsidRDefault="00977D25" w14:paraId="6E73EB05" w14:textId="77777777">
            <w:pPr>
              <w:tabs>
                <w:tab w:val="left" w:pos="2340"/>
                <w:tab w:val="left" w:pos="3240"/>
              </w:tabs>
              <w:rPr>
                <w:b/>
                <w:sz w:val="24"/>
                <w:szCs w:val="24"/>
              </w:rPr>
            </w:pPr>
            <w:r w:rsidRPr="00977D25">
              <w:rPr>
                <w:b/>
                <w:sz w:val="24"/>
                <w:szCs w:val="24"/>
              </w:rPr>
              <w:t>Question</w:t>
            </w:r>
          </w:p>
        </w:tc>
        <w:tc>
          <w:tcPr>
            <w:tcW w:w="8118" w:type="dxa"/>
          </w:tcPr>
          <w:p w:rsidRPr="00977D25" w:rsidR="00977D25" w:rsidP="009558C7" w:rsidRDefault="00977D25" w14:paraId="700C1DBE" w14:textId="77777777">
            <w:pPr>
              <w:tabs>
                <w:tab w:val="left" w:pos="2340"/>
                <w:tab w:val="left" w:pos="3240"/>
              </w:tabs>
              <w:rPr>
                <w:b/>
                <w:sz w:val="24"/>
                <w:szCs w:val="24"/>
              </w:rPr>
            </w:pPr>
            <w:r w:rsidRPr="00977D25">
              <w:rPr>
                <w:b/>
                <w:sz w:val="24"/>
                <w:szCs w:val="24"/>
              </w:rPr>
              <w:t>Purpose</w:t>
            </w:r>
          </w:p>
        </w:tc>
      </w:tr>
      <w:tr w:rsidRPr="00977D25" w:rsidR="00977D25" w:rsidTr="00977D25" w14:paraId="5A0561CD" w14:textId="77777777">
        <w:tc>
          <w:tcPr>
            <w:tcW w:w="1458" w:type="dxa"/>
          </w:tcPr>
          <w:p w:rsidRPr="00977D25" w:rsidR="00977D25" w:rsidP="009558C7" w:rsidRDefault="00977D25" w14:paraId="2D53507A" w14:textId="77777777">
            <w:pPr>
              <w:tabs>
                <w:tab w:val="left" w:pos="2340"/>
                <w:tab w:val="left" w:pos="3240"/>
              </w:tabs>
              <w:rPr>
                <w:sz w:val="24"/>
                <w:szCs w:val="24"/>
              </w:rPr>
            </w:pPr>
            <w:r w:rsidRPr="00977D25">
              <w:rPr>
                <w:sz w:val="24"/>
                <w:szCs w:val="24"/>
              </w:rPr>
              <w:t>1</w:t>
            </w:r>
          </w:p>
        </w:tc>
        <w:tc>
          <w:tcPr>
            <w:tcW w:w="8118" w:type="dxa"/>
          </w:tcPr>
          <w:p w:rsidRPr="00977D25" w:rsidR="00977D25" w:rsidP="009558C7" w:rsidRDefault="004610BC" w14:paraId="70431EE6" w14:textId="0D9ECAA4">
            <w:pPr>
              <w:tabs>
                <w:tab w:val="left" w:pos="2340"/>
                <w:tab w:val="left" w:pos="3240"/>
              </w:tabs>
              <w:rPr>
                <w:sz w:val="24"/>
                <w:szCs w:val="24"/>
              </w:rPr>
            </w:pPr>
            <w:r>
              <w:rPr>
                <w:sz w:val="24"/>
                <w:szCs w:val="24"/>
              </w:rPr>
              <w:t xml:space="preserve">Measures participants’ </w:t>
            </w:r>
            <w:r w:rsidRPr="00977D25" w:rsidR="00977D25">
              <w:rPr>
                <w:sz w:val="24"/>
                <w:szCs w:val="24"/>
              </w:rPr>
              <w:t>Zip code</w:t>
            </w:r>
            <w:r>
              <w:rPr>
                <w:sz w:val="24"/>
                <w:szCs w:val="24"/>
              </w:rPr>
              <w:t>.</w:t>
            </w:r>
            <w:r w:rsidRPr="00977D25" w:rsidR="00977D25">
              <w:rPr>
                <w:sz w:val="24"/>
                <w:szCs w:val="24"/>
              </w:rPr>
              <w:t xml:space="preserve"> </w:t>
            </w:r>
            <w:r>
              <w:rPr>
                <w:sz w:val="24"/>
                <w:szCs w:val="24"/>
              </w:rPr>
              <w:t>This is u</w:t>
            </w:r>
            <w:r w:rsidRPr="00977D25" w:rsidR="00977D25">
              <w:rPr>
                <w:sz w:val="24"/>
                <w:szCs w:val="24"/>
              </w:rPr>
              <w:t xml:space="preserve">sed to </w:t>
            </w:r>
            <w:r>
              <w:rPr>
                <w:sz w:val="24"/>
                <w:szCs w:val="24"/>
              </w:rPr>
              <w:t>gauge the</w:t>
            </w:r>
            <w:r w:rsidRPr="00977D25">
              <w:rPr>
                <w:sz w:val="24"/>
                <w:szCs w:val="24"/>
              </w:rPr>
              <w:t xml:space="preserve"> </w:t>
            </w:r>
            <w:r w:rsidRPr="00977D25" w:rsidR="00977D25">
              <w:rPr>
                <w:sz w:val="24"/>
                <w:szCs w:val="24"/>
              </w:rPr>
              <w:t>geographic distribution of focus group participants</w:t>
            </w:r>
            <w:r>
              <w:rPr>
                <w:sz w:val="24"/>
                <w:szCs w:val="24"/>
              </w:rPr>
              <w:t xml:space="preserve"> and </w:t>
            </w:r>
            <w:r w:rsidRPr="00977D25" w:rsidR="00977D25">
              <w:rPr>
                <w:sz w:val="24"/>
                <w:szCs w:val="24"/>
              </w:rPr>
              <w:t>for understanding the differences in recreational preferences based on proximity to landscape.</w:t>
            </w:r>
          </w:p>
        </w:tc>
      </w:tr>
      <w:tr w:rsidRPr="00977D25" w:rsidR="00285A9F" w:rsidTr="00977D25" w14:paraId="5B712409" w14:textId="77777777">
        <w:tc>
          <w:tcPr>
            <w:tcW w:w="1458" w:type="dxa"/>
          </w:tcPr>
          <w:p w:rsidRPr="00977D25" w:rsidR="00285A9F" w:rsidP="009558C7" w:rsidRDefault="00285A9F" w14:paraId="1E15146C" w14:textId="51EA677E">
            <w:pPr>
              <w:tabs>
                <w:tab w:val="left" w:pos="2340"/>
                <w:tab w:val="left" w:pos="3240"/>
              </w:tabs>
              <w:rPr>
                <w:sz w:val="24"/>
                <w:szCs w:val="24"/>
              </w:rPr>
            </w:pPr>
          </w:p>
        </w:tc>
        <w:tc>
          <w:tcPr>
            <w:tcW w:w="8118" w:type="dxa"/>
          </w:tcPr>
          <w:p w:rsidRPr="00977D25" w:rsidR="00285A9F" w:rsidP="009558C7" w:rsidRDefault="00285A9F" w14:paraId="29BD3A45" w14:textId="5FC98B1B">
            <w:pPr>
              <w:tabs>
                <w:tab w:val="left" w:pos="2340"/>
                <w:tab w:val="left" w:pos="3240"/>
              </w:tabs>
              <w:rPr>
                <w:sz w:val="24"/>
                <w:szCs w:val="24"/>
              </w:rPr>
            </w:pPr>
          </w:p>
        </w:tc>
      </w:tr>
      <w:tr w:rsidRPr="00977D25" w:rsidR="00977D25" w:rsidTr="00977D25" w14:paraId="48CCF53B" w14:textId="77777777">
        <w:tc>
          <w:tcPr>
            <w:tcW w:w="1458" w:type="dxa"/>
          </w:tcPr>
          <w:p w:rsidRPr="00977D25" w:rsidR="00977D25" w:rsidP="009558C7" w:rsidRDefault="00977D25" w14:paraId="1B85E63E" w14:textId="7583CBDC">
            <w:pPr>
              <w:tabs>
                <w:tab w:val="left" w:pos="2340"/>
                <w:tab w:val="left" w:pos="3240"/>
              </w:tabs>
              <w:rPr>
                <w:sz w:val="24"/>
                <w:szCs w:val="24"/>
              </w:rPr>
            </w:pPr>
            <w:r w:rsidRPr="00977D25">
              <w:rPr>
                <w:sz w:val="24"/>
                <w:szCs w:val="24"/>
              </w:rPr>
              <w:t>2</w:t>
            </w:r>
          </w:p>
        </w:tc>
        <w:tc>
          <w:tcPr>
            <w:tcW w:w="8118" w:type="dxa"/>
          </w:tcPr>
          <w:p w:rsidRPr="00977D25" w:rsidR="00977D25" w:rsidP="009558C7" w:rsidRDefault="00E862E7" w14:paraId="7ADE9A28" w14:textId="1FD0AAC8">
            <w:pPr>
              <w:tabs>
                <w:tab w:val="left" w:pos="2340"/>
                <w:tab w:val="left" w:pos="3240"/>
              </w:tabs>
              <w:rPr>
                <w:sz w:val="24"/>
                <w:szCs w:val="24"/>
              </w:rPr>
            </w:pPr>
            <w:r>
              <w:rPr>
                <w:sz w:val="24"/>
                <w:szCs w:val="24"/>
              </w:rPr>
              <w:t>Measures</w:t>
            </w:r>
            <w:r w:rsidRPr="00977D25">
              <w:rPr>
                <w:sz w:val="24"/>
                <w:szCs w:val="24"/>
              </w:rPr>
              <w:t xml:space="preserve"> </w:t>
            </w:r>
            <w:r w:rsidRPr="00977D25" w:rsidR="00977D25">
              <w:rPr>
                <w:sz w:val="24"/>
                <w:szCs w:val="24"/>
              </w:rPr>
              <w:t>participants’ primary association with the landscape.  This is useful for understanding differences in recreational demands based on differing relationships to the landscape.</w:t>
            </w:r>
          </w:p>
        </w:tc>
      </w:tr>
      <w:tr w:rsidRPr="00977D25" w:rsidR="00977D25" w:rsidTr="00977D25" w14:paraId="4D5E057A" w14:textId="77777777">
        <w:tc>
          <w:tcPr>
            <w:tcW w:w="1458" w:type="dxa"/>
          </w:tcPr>
          <w:p w:rsidRPr="00977D25" w:rsidR="00977D25" w:rsidP="009558C7" w:rsidRDefault="00977D25" w14:paraId="79E8A648" w14:textId="070A2D13">
            <w:pPr>
              <w:tabs>
                <w:tab w:val="left" w:pos="2340"/>
                <w:tab w:val="left" w:pos="3240"/>
              </w:tabs>
              <w:rPr>
                <w:sz w:val="24"/>
                <w:szCs w:val="24"/>
              </w:rPr>
            </w:pPr>
            <w:r w:rsidRPr="00977D25">
              <w:rPr>
                <w:sz w:val="24"/>
                <w:szCs w:val="24"/>
              </w:rPr>
              <w:t>3</w:t>
            </w:r>
          </w:p>
        </w:tc>
        <w:tc>
          <w:tcPr>
            <w:tcW w:w="8118" w:type="dxa"/>
          </w:tcPr>
          <w:p w:rsidRPr="00977D25" w:rsidR="00977D25" w:rsidP="009558C7" w:rsidRDefault="00E862E7" w14:paraId="6D400DCB" w14:textId="23346CC9">
            <w:pPr>
              <w:tabs>
                <w:tab w:val="left" w:pos="2340"/>
                <w:tab w:val="left" w:pos="3240"/>
              </w:tabs>
              <w:rPr>
                <w:sz w:val="24"/>
                <w:szCs w:val="24"/>
              </w:rPr>
            </w:pPr>
            <w:r>
              <w:rPr>
                <w:sz w:val="24"/>
                <w:szCs w:val="24"/>
              </w:rPr>
              <w:t>Measures</w:t>
            </w:r>
            <w:r w:rsidRPr="00977D25">
              <w:rPr>
                <w:sz w:val="24"/>
                <w:szCs w:val="24"/>
              </w:rPr>
              <w:t xml:space="preserve"> </w:t>
            </w:r>
            <w:r w:rsidRPr="00977D25" w:rsidR="00977D25">
              <w:rPr>
                <w:sz w:val="24"/>
                <w:szCs w:val="24"/>
              </w:rPr>
              <w:t>the participants’ length of connection to the landscape.  This is useful for understanding differences in recreational preferences based on length of time participant has encountered the landscape.</w:t>
            </w:r>
          </w:p>
        </w:tc>
      </w:tr>
    </w:tbl>
    <w:p w:rsidR="00977D25" w:rsidP="009558C7" w:rsidRDefault="00977D25" w14:paraId="2B050658" w14:textId="77777777">
      <w:pPr>
        <w:tabs>
          <w:tab w:val="left" w:pos="2340"/>
          <w:tab w:val="left" w:pos="3240"/>
        </w:tabs>
        <w:rPr>
          <w:sz w:val="24"/>
          <w:szCs w:val="24"/>
        </w:rPr>
      </w:pPr>
    </w:p>
    <w:p w:rsidRPr="00977D25" w:rsidR="00C37DBD" w:rsidP="00C37DBD" w:rsidRDefault="00C37DBD" w14:paraId="136DFE0E" w14:textId="34746AEC">
      <w:pPr>
        <w:tabs>
          <w:tab w:val="left" w:pos="2340"/>
          <w:tab w:val="left" w:pos="3240"/>
        </w:tabs>
        <w:rPr>
          <w:sz w:val="24"/>
          <w:szCs w:val="24"/>
        </w:rPr>
      </w:pPr>
      <w:r w:rsidRPr="00977D25">
        <w:rPr>
          <w:sz w:val="24"/>
          <w:szCs w:val="24"/>
        </w:rPr>
        <w:lastRenderedPageBreak/>
        <w:t xml:space="preserve">Section </w:t>
      </w:r>
      <w:r>
        <w:rPr>
          <w:sz w:val="24"/>
          <w:szCs w:val="24"/>
        </w:rPr>
        <w:t>2</w:t>
      </w:r>
      <w:r w:rsidR="00286306">
        <w:rPr>
          <w:sz w:val="24"/>
          <w:szCs w:val="24"/>
        </w:rPr>
        <w:t>:</w:t>
      </w:r>
      <w:r w:rsidRPr="00977D25">
        <w:rPr>
          <w:sz w:val="24"/>
          <w:szCs w:val="24"/>
        </w:rPr>
        <w:t xml:space="preserve"> Management</w:t>
      </w:r>
    </w:p>
    <w:p w:rsidR="00C37DBD" w:rsidP="00C37DBD" w:rsidRDefault="00C37DBD" w14:paraId="7DB80A8A" w14:textId="5DA1E6C9">
      <w:pPr>
        <w:tabs>
          <w:tab w:val="left" w:pos="2340"/>
          <w:tab w:val="left" w:pos="3240"/>
        </w:tabs>
        <w:rPr>
          <w:sz w:val="24"/>
          <w:szCs w:val="24"/>
        </w:rPr>
      </w:pPr>
      <w:r w:rsidRPr="00977D25">
        <w:rPr>
          <w:i/>
          <w:sz w:val="24"/>
          <w:szCs w:val="24"/>
        </w:rPr>
        <w:t>This set of questions provides information about</w:t>
      </w:r>
      <w:r w:rsidR="00E862E7">
        <w:rPr>
          <w:i/>
          <w:sz w:val="24"/>
          <w:szCs w:val="24"/>
        </w:rPr>
        <w:t xml:space="preserve"> participants’</w:t>
      </w:r>
      <w:r w:rsidRPr="00977D25">
        <w:rPr>
          <w:i/>
          <w:sz w:val="24"/>
          <w:szCs w:val="24"/>
        </w:rPr>
        <w:t xml:space="preserve"> attitudes toward recreational management actions in a particular area. </w:t>
      </w:r>
      <w:r w:rsidR="0074439C">
        <w:rPr>
          <w:i/>
          <w:sz w:val="24"/>
          <w:szCs w:val="24"/>
        </w:rPr>
        <w:t xml:space="preserve">Though focus groups are not intended to be a representative sample of the public, due to </w:t>
      </w:r>
      <w:r w:rsidR="006C34AF">
        <w:rPr>
          <w:i/>
          <w:sz w:val="24"/>
          <w:szCs w:val="24"/>
        </w:rPr>
        <w:t>self-selection bias and the need for small group sizes,</w:t>
      </w:r>
      <w:r w:rsidR="0074439C">
        <w:rPr>
          <w:i/>
          <w:sz w:val="24"/>
          <w:szCs w:val="24"/>
        </w:rPr>
        <w:t xml:space="preserve"> they can highlight </w:t>
      </w:r>
      <w:r w:rsidR="006C34AF">
        <w:rPr>
          <w:i/>
          <w:sz w:val="24"/>
          <w:szCs w:val="24"/>
        </w:rPr>
        <w:t xml:space="preserve">a range of attitudes present in the larger population. </w:t>
      </w:r>
      <w:r w:rsidRPr="00977D25">
        <w:rPr>
          <w:i/>
          <w:sz w:val="24"/>
          <w:szCs w:val="24"/>
        </w:rPr>
        <w:t xml:space="preserve"> This information includes preferences for management priorities, the impact of different designations on their preferences and expectations of particular landscapes, and the role in planning and management of various public and private entities.  These questions are helpful for determining the impact of management actions in particular areas</w:t>
      </w:r>
      <w:r w:rsidR="00A534AE">
        <w:rPr>
          <w:i/>
          <w:sz w:val="24"/>
          <w:szCs w:val="24"/>
        </w:rPr>
        <w:t>.</w:t>
      </w:r>
      <w:r w:rsidRPr="00977D25">
        <w:rPr>
          <w:i/>
          <w:sz w:val="24"/>
          <w:szCs w:val="24"/>
        </w:rPr>
        <w:t xml:space="preserve"> </w:t>
      </w:r>
      <w:r w:rsidR="00A534AE">
        <w:rPr>
          <w:i/>
          <w:sz w:val="24"/>
          <w:szCs w:val="24"/>
        </w:rPr>
        <w:t>They are also helpful in</w:t>
      </w:r>
      <w:r w:rsidRPr="00977D25" w:rsidR="00A534AE">
        <w:rPr>
          <w:i/>
          <w:sz w:val="24"/>
          <w:szCs w:val="24"/>
        </w:rPr>
        <w:t xml:space="preserve"> </w:t>
      </w:r>
      <w:r w:rsidRPr="00977D25">
        <w:rPr>
          <w:i/>
          <w:sz w:val="24"/>
          <w:szCs w:val="24"/>
        </w:rPr>
        <w:t>determining opportunities for partnerships in planning and management with local government and community stakeholders</w:t>
      </w:r>
      <w:r w:rsidR="00A534AE">
        <w:rPr>
          <w:i/>
          <w:sz w:val="24"/>
          <w:szCs w:val="24"/>
        </w:rPr>
        <w:t>,</w:t>
      </w:r>
      <w:r w:rsidRPr="00977D25">
        <w:rPr>
          <w:i/>
          <w:sz w:val="24"/>
          <w:szCs w:val="24"/>
        </w:rPr>
        <w:t xml:space="preserve"> </w:t>
      </w:r>
      <w:r w:rsidR="00A534AE">
        <w:rPr>
          <w:i/>
          <w:sz w:val="24"/>
          <w:szCs w:val="24"/>
        </w:rPr>
        <w:t>including tribes and underserved communities. This is a goal</w:t>
      </w:r>
      <w:r w:rsidRPr="00977D25">
        <w:rPr>
          <w:i/>
          <w:sz w:val="24"/>
          <w:szCs w:val="24"/>
        </w:rPr>
        <w:t xml:space="preserve"> outlined in recent BLM recreation strategy documents such as “Connecting with Communities” and “Planning 2.0 process</w:t>
      </w:r>
      <w:r w:rsidR="00A534AE">
        <w:rPr>
          <w:i/>
          <w:sz w:val="24"/>
          <w:szCs w:val="24"/>
        </w:rPr>
        <w:t>.</w:t>
      </w:r>
      <w:r w:rsidRPr="00977D25">
        <w:rPr>
          <w:i/>
          <w:sz w:val="24"/>
          <w:szCs w:val="24"/>
        </w:rPr>
        <w:t>”</w:t>
      </w:r>
    </w:p>
    <w:p w:rsidRPr="00977D25" w:rsidR="00C37DBD" w:rsidP="00C37DBD" w:rsidRDefault="00C37DBD" w14:paraId="18795DD3" w14:textId="77777777">
      <w:pPr>
        <w:tabs>
          <w:tab w:val="left" w:pos="2340"/>
          <w:tab w:val="left" w:pos="3240"/>
        </w:tabs>
        <w:rPr>
          <w:i/>
          <w:sz w:val="24"/>
          <w:szCs w:val="24"/>
        </w:rPr>
      </w:pPr>
      <w:r w:rsidRPr="00977D25">
        <w:rPr>
          <w:i/>
          <w:sz w:val="24"/>
          <w:szCs w:val="24"/>
        </w:rPr>
        <w:t xml:space="preserve"> </w:t>
      </w:r>
    </w:p>
    <w:tbl>
      <w:tblPr>
        <w:tblStyle w:val="TableGrid"/>
        <w:tblW w:w="0" w:type="auto"/>
        <w:tblLook w:val="04A0" w:firstRow="1" w:lastRow="0" w:firstColumn="1" w:lastColumn="0" w:noHBand="0" w:noVBand="1"/>
      </w:tblPr>
      <w:tblGrid>
        <w:gridCol w:w="1534"/>
        <w:gridCol w:w="7816"/>
      </w:tblGrid>
      <w:tr w:rsidRPr="00977D25" w:rsidR="00C37DBD" w:rsidTr="00376011" w14:paraId="161FCBAC" w14:textId="77777777">
        <w:tc>
          <w:tcPr>
            <w:tcW w:w="1548" w:type="dxa"/>
          </w:tcPr>
          <w:p w:rsidRPr="00977D25" w:rsidR="00C37DBD" w:rsidP="00376011" w:rsidRDefault="00C37DBD" w14:paraId="03112DB7" w14:textId="77777777">
            <w:pPr>
              <w:tabs>
                <w:tab w:val="left" w:pos="2340"/>
                <w:tab w:val="left" w:pos="3240"/>
              </w:tabs>
              <w:rPr>
                <w:b/>
                <w:sz w:val="24"/>
                <w:szCs w:val="24"/>
              </w:rPr>
            </w:pPr>
            <w:r w:rsidRPr="00977D25">
              <w:rPr>
                <w:b/>
                <w:sz w:val="24"/>
                <w:szCs w:val="24"/>
              </w:rPr>
              <w:t>Question</w:t>
            </w:r>
          </w:p>
        </w:tc>
        <w:tc>
          <w:tcPr>
            <w:tcW w:w="8028" w:type="dxa"/>
          </w:tcPr>
          <w:p w:rsidRPr="00977D25" w:rsidR="00C37DBD" w:rsidP="00376011" w:rsidRDefault="00C37DBD" w14:paraId="45137296" w14:textId="77777777">
            <w:pPr>
              <w:tabs>
                <w:tab w:val="left" w:pos="2340"/>
                <w:tab w:val="left" w:pos="3240"/>
              </w:tabs>
              <w:rPr>
                <w:b/>
                <w:sz w:val="24"/>
                <w:szCs w:val="24"/>
              </w:rPr>
            </w:pPr>
            <w:r w:rsidRPr="00977D25">
              <w:rPr>
                <w:b/>
                <w:sz w:val="24"/>
                <w:szCs w:val="24"/>
              </w:rPr>
              <w:t>Purpose</w:t>
            </w:r>
          </w:p>
        </w:tc>
      </w:tr>
      <w:tr w:rsidRPr="00977D25" w:rsidR="00C37DBD" w:rsidTr="00376011" w14:paraId="770E1BC9" w14:textId="77777777">
        <w:tc>
          <w:tcPr>
            <w:tcW w:w="1548" w:type="dxa"/>
          </w:tcPr>
          <w:p w:rsidRPr="00977D25" w:rsidR="00C37DBD" w:rsidRDefault="00C37DBD" w14:paraId="5CD55488" w14:textId="0492AF73">
            <w:pPr>
              <w:tabs>
                <w:tab w:val="left" w:pos="2340"/>
                <w:tab w:val="left" w:pos="3240"/>
              </w:tabs>
              <w:rPr>
                <w:sz w:val="24"/>
                <w:szCs w:val="24"/>
              </w:rPr>
            </w:pPr>
            <w:r>
              <w:rPr>
                <w:sz w:val="24"/>
                <w:szCs w:val="24"/>
              </w:rPr>
              <w:t>4</w:t>
            </w:r>
            <w:r w:rsidRPr="00977D25">
              <w:rPr>
                <w:sz w:val="24"/>
                <w:szCs w:val="24"/>
              </w:rPr>
              <w:t xml:space="preserve">, </w:t>
            </w:r>
            <w:r>
              <w:rPr>
                <w:sz w:val="24"/>
                <w:szCs w:val="24"/>
              </w:rPr>
              <w:t>7</w:t>
            </w:r>
          </w:p>
        </w:tc>
        <w:tc>
          <w:tcPr>
            <w:tcW w:w="8028" w:type="dxa"/>
          </w:tcPr>
          <w:p w:rsidRPr="00977D25" w:rsidR="00C37DBD" w:rsidP="00376011" w:rsidRDefault="00C37DBD" w14:paraId="7F18D772" w14:textId="77777777">
            <w:pPr>
              <w:tabs>
                <w:tab w:val="left" w:pos="2340"/>
                <w:tab w:val="left" w:pos="3240"/>
              </w:tabs>
              <w:rPr>
                <w:sz w:val="24"/>
                <w:szCs w:val="24"/>
              </w:rPr>
            </w:pPr>
            <w:r w:rsidRPr="00977D25">
              <w:rPr>
                <w:sz w:val="24"/>
                <w:szCs w:val="24"/>
              </w:rPr>
              <w:t>Identifies participants’ preferences for recreational management priorities on a particular landscape.</w:t>
            </w:r>
          </w:p>
        </w:tc>
      </w:tr>
      <w:tr w:rsidRPr="00977D25" w:rsidR="00C37DBD" w:rsidTr="00376011" w14:paraId="1313D028" w14:textId="77777777">
        <w:tc>
          <w:tcPr>
            <w:tcW w:w="1548" w:type="dxa"/>
          </w:tcPr>
          <w:p w:rsidRPr="00977D25" w:rsidR="00C37DBD" w:rsidRDefault="00C37DBD" w14:paraId="734CD318" w14:textId="10723B68">
            <w:pPr>
              <w:tabs>
                <w:tab w:val="left" w:pos="2340"/>
                <w:tab w:val="left" w:pos="3240"/>
              </w:tabs>
              <w:rPr>
                <w:sz w:val="24"/>
                <w:szCs w:val="24"/>
              </w:rPr>
            </w:pPr>
            <w:r>
              <w:rPr>
                <w:sz w:val="24"/>
                <w:szCs w:val="24"/>
              </w:rPr>
              <w:t>5</w:t>
            </w:r>
            <w:r w:rsidR="004B1274">
              <w:rPr>
                <w:sz w:val="24"/>
                <w:szCs w:val="24"/>
              </w:rPr>
              <w:t>,</w:t>
            </w:r>
            <w:r w:rsidRPr="00977D25">
              <w:rPr>
                <w:sz w:val="24"/>
                <w:szCs w:val="24"/>
              </w:rPr>
              <w:t xml:space="preserve"> </w:t>
            </w:r>
            <w:r>
              <w:rPr>
                <w:sz w:val="24"/>
                <w:szCs w:val="24"/>
              </w:rPr>
              <w:t>6</w:t>
            </w:r>
          </w:p>
        </w:tc>
        <w:tc>
          <w:tcPr>
            <w:tcW w:w="8028" w:type="dxa"/>
          </w:tcPr>
          <w:p w:rsidRPr="00977D25" w:rsidR="00C37DBD" w:rsidP="00376011" w:rsidRDefault="00C37DBD" w14:paraId="654B4145" w14:textId="1340AF3E">
            <w:pPr>
              <w:tabs>
                <w:tab w:val="left" w:pos="2340"/>
                <w:tab w:val="left" w:pos="3240"/>
              </w:tabs>
              <w:rPr>
                <w:sz w:val="24"/>
                <w:szCs w:val="24"/>
              </w:rPr>
            </w:pPr>
            <w:r w:rsidRPr="00977D25">
              <w:rPr>
                <w:sz w:val="24"/>
                <w:szCs w:val="24"/>
              </w:rPr>
              <w:t xml:space="preserve">Identifies the impact of particular administrative boundaries </w:t>
            </w:r>
            <w:r w:rsidR="0074439C">
              <w:rPr>
                <w:sz w:val="24"/>
                <w:szCs w:val="24"/>
              </w:rPr>
              <w:t xml:space="preserve">(e.g., state land, tribal land) </w:t>
            </w:r>
            <w:r w:rsidRPr="00977D25">
              <w:rPr>
                <w:sz w:val="24"/>
                <w:szCs w:val="24"/>
              </w:rPr>
              <w:t xml:space="preserve">and landscape designations </w:t>
            </w:r>
            <w:r w:rsidR="0074439C">
              <w:rPr>
                <w:sz w:val="24"/>
                <w:szCs w:val="24"/>
              </w:rPr>
              <w:t xml:space="preserve">(e.g., Wilderness Study Area) </w:t>
            </w:r>
            <w:r w:rsidRPr="00977D25">
              <w:rPr>
                <w:sz w:val="24"/>
                <w:szCs w:val="24"/>
              </w:rPr>
              <w:t>on recreational expectations and outcomes.</w:t>
            </w:r>
          </w:p>
        </w:tc>
      </w:tr>
      <w:tr w:rsidRPr="00977D25" w:rsidR="00C37DBD" w:rsidTr="00376011" w14:paraId="2796E74B" w14:textId="77777777">
        <w:tc>
          <w:tcPr>
            <w:tcW w:w="1548" w:type="dxa"/>
          </w:tcPr>
          <w:p w:rsidRPr="00977D25" w:rsidR="00C37DBD" w:rsidP="00376011" w:rsidRDefault="00C37DBD" w14:paraId="7A254B12" w14:textId="0A6DF79E">
            <w:pPr>
              <w:tabs>
                <w:tab w:val="left" w:pos="2340"/>
                <w:tab w:val="left" w:pos="3240"/>
              </w:tabs>
              <w:rPr>
                <w:sz w:val="24"/>
                <w:szCs w:val="24"/>
              </w:rPr>
            </w:pPr>
            <w:r>
              <w:rPr>
                <w:sz w:val="24"/>
                <w:szCs w:val="24"/>
              </w:rPr>
              <w:t>8</w:t>
            </w:r>
          </w:p>
        </w:tc>
        <w:tc>
          <w:tcPr>
            <w:tcW w:w="8028" w:type="dxa"/>
          </w:tcPr>
          <w:p w:rsidRPr="00977D25" w:rsidR="00C37DBD" w:rsidP="00376011" w:rsidRDefault="00C37DBD" w14:paraId="03BDE8C1" w14:textId="4890940E">
            <w:pPr>
              <w:tabs>
                <w:tab w:val="left" w:pos="2340"/>
                <w:tab w:val="left" w:pos="3240"/>
              </w:tabs>
              <w:rPr>
                <w:sz w:val="24"/>
                <w:szCs w:val="24"/>
              </w:rPr>
            </w:pPr>
            <w:r w:rsidRPr="00977D25">
              <w:rPr>
                <w:sz w:val="24"/>
                <w:szCs w:val="24"/>
              </w:rPr>
              <w:t>Assess the role and opportunities for collaboration in planning and management with various stakeholders</w:t>
            </w:r>
            <w:r w:rsidR="0074439C">
              <w:rPr>
                <w:sz w:val="24"/>
                <w:szCs w:val="24"/>
              </w:rPr>
              <w:t>, including nearby tribes and underserved communities,</w:t>
            </w:r>
            <w:r w:rsidRPr="00977D25">
              <w:rPr>
                <w:sz w:val="24"/>
                <w:szCs w:val="24"/>
              </w:rPr>
              <w:t xml:space="preserve"> according to participants' preferences.</w:t>
            </w:r>
          </w:p>
        </w:tc>
      </w:tr>
    </w:tbl>
    <w:p w:rsidR="00C200FA" w:rsidP="009558C7" w:rsidRDefault="00C200FA" w14:paraId="137A6C6C" w14:textId="77777777">
      <w:pPr>
        <w:tabs>
          <w:tab w:val="left" w:pos="2340"/>
          <w:tab w:val="left" w:pos="3240"/>
        </w:tabs>
        <w:rPr>
          <w:sz w:val="24"/>
          <w:szCs w:val="24"/>
        </w:rPr>
      </w:pPr>
    </w:p>
    <w:p w:rsidRPr="00977D25" w:rsidR="00977D25" w:rsidP="009558C7" w:rsidRDefault="00977D25" w14:paraId="7AD11C75" w14:textId="645499B9">
      <w:pPr>
        <w:tabs>
          <w:tab w:val="left" w:pos="2340"/>
          <w:tab w:val="left" w:pos="3240"/>
        </w:tabs>
        <w:rPr>
          <w:sz w:val="24"/>
          <w:szCs w:val="24"/>
        </w:rPr>
      </w:pPr>
      <w:r w:rsidRPr="00977D25">
        <w:rPr>
          <w:sz w:val="24"/>
          <w:szCs w:val="24"/>
        </w:rPr>
        <w:t xml:space="preserve">Section </w:t>
      </w:r>
      <w:r w:rsidR="00C200FA">
        <w:rPr>
          <w:sz w:val="24"/>
          <w:szCs w:val="24"/>
        </w:rPr>
        <w:t>3</w:t>
      </w:r>
      <w:r w:rsidRPr="00977D25">
        <w:rPr>
          <w:sz w:val="24"/>
          <w:szCs w:val="24"/>
        </w:rPr>
        <w:t>: Location</w:t>
      </w:r>
    </w:p>
    <w:p w:rsidR="00977D25" w:rsidP="009558C7" w:rsidRDefault="00977D25" w14:paraId="479FEA28" w14:textId="003A8F73">
      <w:pPr>
        <w:tabs>
          <w:tab w:val="left" w:pos="2340"/>
          <w:tab w:val="left" w:pos="3240"/>
        </w:tabs>
        <w:rPr>
          <w:sz w:val="24"/>
          <w:szCs w:val="24"/>
        </w:rPr>
      </w:pPr>
      <w:r w:rsidRPr="00977D25">
        <w:rPr>
          <w:i/>
          <w:sz w:val="24"/>
          <w:szCs w:val="24"/>
        </w:rPr>
        <w:t xml:space="preserve">This set of questions will provide information to help understand specific locations in the planning area of particular interest to the participants, and give specific location context to their responses throughout the focus group.  These questions are necessary for managers to identify locations </w:t>
      </w:r>
      <w:r w:rsidR="006C34AF">
        <w:rPr>
          <w:i/>
          <w:sz w:val="24"/>
          <w:szCs w:val="24"/>
        </w:rPr>
        <w:t>at which</w:t>
      </w:r>
      <w:r w:rsidRPr="00977D25" w:rsidR="006C34AF">
        <w:rPr>
          <w:i/>
          <w:sz w:val="24"/>
          <w:szCs w:val="24"/>
        </w:rPr>
        <w:t xml:space="preserve"> </w:t>
      </w:r>
      <w:r w:rsidRPr="00977D25">
        <w:rPr>
          <w:i/>
          <w:sz w:val="24"/>
          <w:szCs w:val="24"/>
        </w:rPr>
        <w:t xml:space="preserve">management decisions </w:t>
      </w:r>
      <w:r w:rsidR="006C34AF">
        <w:rPr>
          <w:i/>
          <w:sz w:val="24"/>
          <w:szCs w:val="24"/>
        </w:rPr>
        <w:t>can best</w:t>
      </w:r>
      <w:r w:rsidRPr="00977D25">
        <w:rPr>
          <w:i/>
          <w:sz w:val="24"/>
          <w:szCs w:val="24"/>
        </w:rPr>
        <w:t xml:space="preserve"> respond to recreational demands and preferences.</w:t>
      </w:r>
      <w:r w:rsidR="005200A9">
        <w:rPr>
          <w:i/>
          <w:sz w:val="24"/>
          <w:szCs w:val="24"/>
        </w:rPr>
        <w:t xml:space="preserve"> </w:t>
      </w:r>
      <w:r w:rsidRPr="00977D25">
        <w:rPr>
          <w:i/>
          <w:sz w:val="24"/>
          <w:szCs w:val="24"/>
        </w:rPr>
        <w:t xml:space="preserve"> Each question identifies those locations in a different way, as indicated in the table below.  It is unlikely that a focus group would select more than one or two ways of determining the location context of the participants’ preferences.</w:t>
      </w:r>
    </w:p>
    <w:p w:rsidRPr="00977D25" w:rsidR="00977D25" w:rsidP="009558C7" w:rsidRDefault="00977D25" w14:paraId="3F5B319D" w14:textId="77777777">
      <w:pPr>
        <w:tabs>
          <w:tab w:val="left" w:pos="2340"/>
          <w:tab w:val="left" w:pos="3240"/>
        </w:tabs>
        <w:rPr>
          <w:sz w:val="24"/>
          <w:szCs w:val="24"/>
        </w:rPr>
      </w:pPr>
    </w:p>
    <w:tbl>
      <w:tblPr>
        <w:tblStyle w:val="TableGrid"/>
        <w:tblW w:w="9343" w:type="dxa"/>
        <w:tblLook w:val="04A0" w:firstRow="1" w:lastRow="0" w:firstColumn="1" w:lastColumn="0" w:noHBand="0" w:noVBand="1"/>
      </w:tblPr>
      <w:tblGrid>
        <w:gridCol w:w="1255"/>
        <w:gridCol w:w="8088"/>
      </w:tblGrid>
      <w:tr w:rsidRPr="00977D25" w:rsidR="00977D25" w:rsidTr="00AC02DC" w14:paraId="56EA7FE6" w14:textId="77777777">
        <w:tc>
          <w:tcPr>
            <w:tcW w:w="1255" w:type="dxa"/>
          </w:tcPr>
          <w:p w:rsidRPr="00977D25" w:rsidR="00977D25" w:rsidP="009558C7" w:rsidRDefault="00977D25" w14:paraId="2E593763" w14:textId="77777777">
            <w:pPr>
              <w:tabs>
                <w:tab w:val="left" w:pos="2340"/>
                <w:tab w:val="left" w:pos="3240"/>
              </w:tabs>
              <w:rPr>
                <w:b/>
                <w:sz w:val="24"/>
                <w:szCs w:val="24"/>
              </w:rPr>
            </w:pPr>
            <w:r w:rsidRPr="00977D25">
              <w:rPr>
                <w:b/>
                <w:sz w:val="24"/>
                <w:szCs w:val="24"/>
              </w:rPr>
              <w:t>Question</w:t>
            </w:r>
          </w:p>
        </w:tc>
        <w:tc>
          <w:tcPr>
            <w:tcW w:w="8088" w:type="dxa"/>
          </w:tcPr>
          <w:p w:rsidRPr="00977D25" w:rsidR="00977D25" w:rsidP="009558C7" w:rsidRDefault="00977D25" w14:paraId="2FAE9081" w14:textId="77777777">
            <w:pPr>
              <w:tabs>
                <w:tab w:val="left" w:pos="2340"/>
                <w:tab w:val="left" w:pos="3240"/>
              </w:tabs>
              <w:rPr>
                <w:b/>
                <w:sz w:val="24"/>
                <w:szCs w:val="24"/>
              </w:rPr>
            </w:pPr>
            <w:r w:rsidRPr="00977D25">
              <w:rPr>
                <w:b/>
                <w:sz w:val="24"/>
                <w:szCs w:val="24"/>
              </w:rPr>
              <w:t>Purpose</w:t>
            </w:r>
          </w:p>
        </w:tc>
      </w:tr>
      <w:tr w:rsidRPr="00977D25" w:rsidR="00977D25" w:rsidTr="00AC02DC" w14:paraId="4EDF586F" w14:textId="77777777">
        <w:tc>
          <w:tcPr>
            <w:tcW w:w="1255" w:type="dxa"/>
          </w:tcPr>
          <w:p w:rsidRPr="00977D25" w:rsidR="00977D25" w:rsidP="009558C7" w:rsidRDefault="00C200FA" w14:paraId="7D398EFD" w14:textId="095F4F22">
            <w:pPr>
              <w:tabs>
                <w:tab w:val="left" w:pos="2340"/>
                <w:tab w:val="left" w:pos="3240"/>
              </w:tabs>
              <w:rPr>
                <w:sz w:val="24"/>
                <w:szCs w:val="24"/>
              </w:rPr>
            </w:pPr>
            <w:r>
              <w:rPr>
                <w:sz w:val="24"/>
                <w:szCs w:val="24"/>
              </w:rPr>
              <w:t>9</w:t>
            </w:r>
          </w:p>
        </w:tc>
        <w:tc>
          <w:tcPr>
            <w:tcW w:w="8088" w:type="dxa"/>
          </w:tcPr>
          <w:p w:rsidRPr="00977D25" w:rsidR="00977D25" w:rsidP="009558C7" w:rsidRDefault="006C34AF" w14:paraId="242F8A74" w14:textId="619DEAB8">
            <w:pPr>
              <w:tabs>
                <w:tab w:val="left" w:pos="2340"/>
                <w:tab w:val="left" w:pos="3240"/>
              </w:tabs>
              <w:rPr>
                <w:sz w:val="24"/>
                <w:szCs w:val="24"/>
              </w:rPr>
            </w:pPr>
            <w:r>
              <w:rPr>
                <w:sz w:val="24"/>
                <w:szCs w:val="24"/>
              </w:rPr>
              <w:t>Identifies location using a l</w:t>
            </w:r>
            <w:r w:rsidRPr="00977D25" w:rsidR="00977D25">
              <w:rPr>
                <w:sz w:val="24"/>
                <w:szCs w:val="24"/>
              </w:rPr>
              <w:t>ist of area landscapes and attractions.  Participants select from a predefined list.  This allows for analysis based on defined locations of interest.</w:t>
            </w:r>
          </w:p>
        </w:tc>
      </w:tr>
      <w:tr w:rsidRPr="00977D25" w:rsidR="00977D25" w:rsidTr="00AC02DC" w14:paraId="27C7FA80" w14:textId="77777777">
        <w:tc>
          <w:tcPr>
            <w:tcW w:w="1255" w:type="dxa"/>
          </w:tcPr>
          <w:p w:rsidRPr="00977D25" w:rsidR="00977D25" w:rsidP="009558C7" w:rsidRDefault="00C200FA" w14:paraId="6950816C" w14:textId="286B7E3B">
            <w:pPr>
              <w:tabs>
                <w:tab w:val="left" w:pos="2340"/>
                <w:tab w:val="left" w:pos="3240"/>
              </w:tabs>
              <w:rPr>
                <w:sz w:val="24"/>
                <w:szCs w:val="24"/>
              </w:rPr>
            </w:pPr>
            <w:r>
              <w:rPr>
                <w:sz w:val="24"/>
                <w:szCs w:val="24"/>
              </w:rPr>
              <w:t>10</w:t>
            </w:r>
          </w:p>
        </w:tc>
        <w:tc>
          <w:tcPr>
            <w:tcW w:w="8088" w:type="dxa"/>
          </w:tcPr>
          <w:p w:rsidRPr="00977D25" w:rsidR="00977D25" w:rsidP="009558C7" w:rsidRDefault="00EF12C3" w14:paraId="50820A0A" w14:textId="4B68FAF1">
            <w:pPr>
              <w:tabs>
                <w:tab w:val="left" w:pos="2340"/>
                <w:tab w:val="left" w:pos="3240"/>
              </w:tabs>
              <w:rPr>
                <w:sz w:val="24"/>
                <w:szCs w:val="24"/>
              </w:rPr>
            </w:pPr>
            <w:r>
              <w:rPr>
                <w:sz w:val="24"/>
                <w:szCs w:val="24"/>
              </w:rPr>
              <w:t>Identifies location using r</w:t>
            </w:r>
            <w:r w:rsidRPr="00977D25" w:rsidR="00977D25">
              <w:rPr>
                <w:sz w:val="24"/>
                <w:szCs w:val="24"/>
              </w:rPr>
              <w:t>ecreation zones predetermined by management based on planning decisions.  This allows for analysi</w:t>
            </w:r>
            <w:r w:rsidR="006C34AF">
              <w:rPr>
                <w:sz w:val="24"/>
                <w:szCs w:val="24"/>
              </w:rPr>
              <w:t>s of</w:t>
            </w:r>
            <w:r w:rsidRPr="00977D25" w:rsidR="00977D25">
              <w:rPr>
                <w:sz w:val="24"/>
                <w:szCs w:val="24"/>
              </w:rPr>
              <w:t xml:space="preserve"> locations based on planning process needs.</w:t>
            </w:r>
          </w:p>
        </w:tc>
      </w:tr>
      <w:tr w:rsidRPr="00977D25" w:rsidR="00977D25" w:rsidTr="00AC02DC" w14:paraId="1F669A54" w14:textId="77777777">
        <w:tc>
          <w:tcPr>
            <w:tcW w:w="1255" w:type="dxa"/>
          </w:tcPr>
          <w:p w:rsidRPr="00977D25" w:rsidR="00977D25" w:rsidP="009558C7" w:rsidRDefault="00C200FA" w14:paraId="3DE1C450" w14:textId="3ED65DB9">
            <w:pPr>
              <w:tabs>
                <w:tab w:val="left" w:pos="2340"/>
                <w:tab w:val="left" w:pos="3240"/>
              </w:tabs>
              <w:rPr>
                <w:sz w:val="24"/>
                <w:szCs w:val="24"/>
              </w:rPr>
            </w:pPr>
            <w:r>
              <w:rPr>
                <w:sz w:val="24"/>
                <w:szCs w:val="24"/>
              </w:rPr>
              <w:t>11</w:t>
            </w:r>
          </w:p>
        </w:tc>
        <w:tc>
          <w:tcPr>
            <w:tcW w:w="8088" w:type="dxa"/>
          </w:tcPr>
          <w:p w:rsidRPr="00977D25" w:rsidR="00977D25" w:rsidP="009558C7" w:rsidRDefault="00EF12C3" w14:paraId="1934F34D" w14:textId="69AE4ED6">
            <w:pPr>
              <w:tabs>
                <w:tab w:val="left" w:pos="2340"/>
                <w:tab w:val="left" w:pos="3240"/>
              </w:tabs>
              <w:rPr>
                <w:sz w:val="24"/>
                <w:szCs w:val="24"/>
              </w:rPr>
            </w:pPr>
            <w:r>
              <w:rPr>
                <w:sz w:val="24"/>
                <w:szCs w:val="24"/>
              </w:rPr>
              <w:t>Identifies location using m</w:t>
            </w:r>
            <w:r w:rsidRPr="00977D25" w:rsidR="00977D25">
              <w:rPr>
                <w:sz w:val="24"/>
                <w:szCs w:val="24"/>
              </w:rPr>
              <w:t>ap</w:t>
            </w:r>
            <w:r>
              <w:rPr>
                <w:sz w:val="24"/>
                <w:szCs w:val="24"/>
              </w:rPr>
              <w:t>s</w:t>
            </w:r>
            <w:r w:rsidRPr="00977D25" w:rsidR="00977D25">
              <w:rPr>
                <w:sz w:val="24"/>
                <w:szCs w:val="24"/>
              </w:rPr>
              <w:t xml:space="preserve"> allow</w:t>
            </w:r>
            <w:r>
              <w:rPr>
                <w:sz w:val="24"/>
                <w:szCs w:val="24"/>
              </w:rPr>
              <w:t>ing</w:t>
            </w:r>
            <w:r w:rsidRPr="00977D25" w:rsidR="00977D25">
              <w:rPr>
                <w:sz w:val="24"/>
                <w:szCs w:val="24"/>
              </w:rPr>
              <w:t xml:space="preserve"> for participants to identify places that matter the most to them without the constraint of pre-determined categories.  This is particularly useful in determining what areas need to be the foci of planning.</w:t>
            </w:r>
          </w:p>
        </w:tc>
      </w:tr>
    </w:tbl>
    <w:p w:rsidR="00321D85" w:rsidP="009558C7" w:rsidRDefault="00321D85" w14:paraId="3619E346" w14:textId="77777777">
      <w:pPr>
        <w:tabs>
          <w:tab w:val="left" w:pos="2340"/>
          <w:tab w:val="left" w:pos="3240"/>
        </w:tabs>
        <w:rPr>
          <w:sz w:val="24"/>
          <w:szCs w:val="24"/>
        </w:rPr>
      </w:pPr>
    </w:p>
    <w:p w:rsidRPr="00977D25" w:rsidR="00977D25" w:rsidP="009558C7" w:rsidRDefault="00977D25" w14:paraId="06393A3F" w14:textId="7BBA5348">
      <w:pPr>
        <w:tabs>
          <w:tab w:val="left" w:pos="2340"/>
          <w:tab w:val="left" w:pos="3240"/>
        </w:tabs>
        <w:rPr>
          <w:sz w:val="24"/>
          <w:szCs w:val="24"/>
        </w:rPr>
      </w:pPr>
      <w:r w:rsidRPr="00977D25">
        <w:rPr>
          <w:sz w:val="24"/>
          <w:szCs w:val="24"/>
        </w:rPr>
        <w:t xml:space="preserve">Section </w:t>
      </w:r>
      <w:r w:rsidR="00C200FA">
        <w:rPr>
          <w:sz w:val="24"/>
          <w:szCs w:val="24"/>
        </w:rPr>
        <w:t>4</w:t>
      </w:r>
      <w:r w:rsidRPr="00977D25">
        <w:rPr>
          <w:sz w:val="24"/>
          <w:szCs w:val="24"/>
        </w:rPr>
        <w:t>: Special Places – Settings</w:t>
      </w:r>
    </w:p>
    <w:p w:rsidR="00977D25" w:rsidP="009558C7" w:rsidRDefault="00977D25" w14:paraId="5C7C250D" w14:textId="5EB7BC61">
      <w:pPr>
        <w:tabs>
          <w:tab w:val="left" w:pos="2340"/>
          <w:tab w:val="left" w:pos="3240"/>
        </w:tabs>
        <w:rPr>
          <w:sz w:val="24"/>
          <w:szCs w:val="24"/>
        </w:rPr>
      </w:pPr>
      <w:r w:rsidRPr="00977D25">
        <w:rPr>
          <w:i/>
          <w:sz w:val="24"/>
          <w:szCs w:val="24"/>
        </w:rPr>
        <w:t>This set of questions provides information about the setting characteristics of the identified location that are desirable or undesirable to the participants.  This infor</w:t>
      </w:r>
      <w:r w:rsidR="001943AD">
        <w:rPr>
          <w:i/>
          <w:sz w:val="24"/>
          <w:szCs w:val="24"/>
        </w:rPr>
        <w:t>mation is a key component of</w:t>
      </w:r>
      <w:r w:rsidRPr="00977D25">
        <w:rPr>
          <w:i/>
          <w:sz w:val="24"/>
          <w:szCs w:val="24"/>
        </w:rPr>
        <w:t xml:space="preserve"> BLM’s recreation management as it forms the basis for appropriate services and facilities.</w:t>
      </w:r>
      <w:r w:rsidR="00B9032A">
        <w:rPr>
          <w:i/>
          <w:sz w:val="24"/>
          <w:szCs w:val="24"/>
        </w:rPr>
        <w:t xml:space="preserve"> </w:t>
      </w:r>
      <w:r w:rsidRPr="00977D25">
        <w:rPr>
          <w:i/>
          <w:sz w:val="24"/>
          <w:szCs w:val="24"/>
        </w:rPr>
        <w:t xml:space="preserve"> The open ended questions will allow participants to identify these characteristics in </w:t>
      </w:r>
      <w:r w:rsidRPr="00977D25">
        <w:rPr>
          <w:i/>
          <w:sz w:val="24"/>
          <w:szCs w:val="24"/>
        </w:rPr>
        <w:lastRenderedPageBreak/>
        <w:t>their own words, while the list questions will allow participants to select from a pre-determined set of options that allow for comparability of results and standardization of coding responses.</w:t>
      </w:r>
    </w:p>
    <w:p w:rsidRPr="00977D25" w:rsidR="00236D1A" w:rsidP="009558C7" w:rsidRDefault="00236D1A" w14:paraId="5D5D6217"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621"/>
        <w:gridCol w:w="7729"/>
      </w:tblGrid>
      <w:tr w:rsidRPr="00977D25" w:rsidR="00977D25" w:rsidTr="00977D25" w14:paraId="5FDD9493" w14:textId="77777777">
        <w:tc>
          <w:tcPr>
            <w:tcW w:w="1638" w:type="dxa"/>
          </w:tcPr>
          <w:p w:rsidRPr="00977D25" w:rsidR="00977D25" w:rsidP="009558C7" w:rsidRDefault="00977D25" w14:paraId="21A65D55" w14:textId="77777777">
            <w:pPr>
              <w:tabs>
                <w:tab w:val="left" w:pos="2340"/>
                <w:tab w:val="left" w:pos="3240"/>
              </w:tabs>
              <w:rPr>
                <w:b/>
                <w:sz w:val="24"/>
                <w:szCs w:val="24"/>
              </w:rPr>
            </w:pPr>
            <w:r w:rsidRPr="00977D25">
              <w:rPr>
                <w:b/>
                <w:sz w:val="24"/>
                <w:szCs w:val="24"/>
              </w:rPr>
              <w:t>Question</w:t>
            </w:r>
          </w:p>
        </w:tc>
        <w:tc>
          <w:tcPr>
            <w:tcW w:w="7938" w:type="dxa"/>
          </w:tcPr>
          <w:p w:rsidRPr="00977D25" w:rsidR="00977D25" w:rsidP="009558C7" w:rsidRDefault="00977D25" w14:paraId="06575827" w14:textId="77777777">
            <w:pPr>
              <w:tabs>
                <w:tab w:val="left" w:pos="2340"/>
                <w:tab w:val="left" w:pos="3240"/>
              </w:tabs>
              <w:rPr>
                <w:b/>
                <w:sz w:val="24"/>
                <w:szCs w:val="24"/>
              </w:rPr>
            </w:pPr>
            <w:r w:rsidRPr="00977D25">
              <w:rPr>
                <w:b/>
                <w:sz w:val="24"/>
                <w:szCs w:val="24"/>
              </w:rPr>
              <w:t>Purpose</w:t>
            </w:r>
          </w:p>
        </w:tc>
      </w:tr>
      <w:tr w:rsidRPr="00977D25" w:rsidR="00977D25" w:rsidTr="00977D25" w14:paraId="6AB783A5" w14:textId="77777777">
        <w:tc>
          <w:tcPr>
            <w:tcW w:w="1638" w:type="dxa"/>
          </w:tcPr>
          <w:p w:rsidRPr="00977D25" w:rsidR="00977D25" w:rsidP="009558C7" w:rsidRDefault="00C200FA" w14:paraId="5299C563" w14:textId="79B5D41E">
            <w:pPr>
              <w:tabs>
                <w:tab w:val="left" w:pos="2340"/>
                <w:tab w:val="left" w:pos="3240"/>
              </w:tabs>
              <w:rPr>
                <w:sz w:val="24"/>
                <w:szCs w:val="24"/>
              </w:rPr>
            </w:pPr>
            <w:r>
              <w:rPr>
                <w:sz w:val="24"/>
                <w:szCs w:val="24"/>
              </w:rPr>
              <w:t>12, 13</w:t>
            </w:r>
          </w:p>
        </w:tc>
        <w:tc>
          <w:tcPr>
            <w:tcW w:w="7938" w:type="dxa"/>
          </w:tcPr>
          <w:p w:rsidRPr="00977D25" w:rsidR="00977D25" w:rsidP="009558C7" w:rsidRDefault="00977D25" w14:paraId="703635B6" w14:textId="77777777">
            <w:pPr>
              <w:tabs>
                <w:tab w:val="left" w:pos="2340"/>
                <w:tab w:val="left" w:pos="3240"/>
              </w:tabs>
              <w:rPr>
                <w:sz w:val="24"/>
                <w:szCs w:val="24"/>
              </w:rPr>
            </w:pPr>
            <w:r w:rsidRPr="00977D25">
              <w:rPr>
                <w:sz w:val="24"/>
                <w:szCs w:val="24"/>
              </w:rPr>
              <w:t>Provides information on what setting characteristics participants prefer in a particular location.</w:t>
            </w:r>
          </w:p>
        </w:tc>
      </w:tr>
      <w:tr w:rsidRPr="00977D25" w:rsidR="00977D25" w:rsidTr="00977D25" w14:paraId="69026A0C" w14:textId="77777777">
        <w:tc>
          <w:tcPr>
            <w:tcW w:w="1638" w:type="dxa"/>
          </w:tcPr>
          <w:p w:rsidRPr="00977D25" w:rsidR="00977D25" w:rsidP="009558C7" w:rsidRDefault="00C200FA" w14:paraId="1D424CF3" w14:textId="4F976AD3">
            <w:pPr>
              <w:tabs>
                <w:tab w:val="left" w:pos="2340"/>
                <w:tab w:val="left" w:pos="3240"/>
              </w:tabs>
              <w:rPr>
                <w:sz w:val="24"/>
                <w:szCs w:val="24"/>
              </w:rPr>
            </w:pPr>
            <w:r>
              <w:rPr>
                <w:sz w:val="24"/>
                <w:szCs w:val="24"/>
              </w:rPr>
              <w:t>14, 15</w:t>
            </w:r>
          </w:p>
        </w:tc>
        <w:tc>
          <w:tcPr>
            <w:tcW w:w="7938" w:type="dxa"/>
          </w:tcPr>
          <w:p w:rsidRPr="00977D25" w:rsidR="00977D25" w:rsidP="009558C7" w:rsidRDefault="00977D25" w14:paraId="138ED15C" w14:textId="51819A70">
            <w:pPr>
              <w:tabs>
                <w:tab w:val="left" w:pos="2340"/>
                <w:tab w:val="left" w:pos="3240"/>
              </w:tabs>
              <w:rPr>
                <w:sz w:val="24"/>
                <w:szCs w:val="24"/>
              </w:rPr>
            </w:pPr>
            <w:r w:rsidRPr="00977D25">
              <w:rPr>
                <w:sz w:val="24"/>
                <w:szCs w:val="24"/>
              </w:rPr>
              <w:t>Provides information on what setting characteristics participants believe will diminish the experience</w:t>
            </w:r>
            <w:r w:rsidR="006C34AF">
              <w:rPr>
                <w:sz w:val="24"/>
                <w:szCs w:val="24"/>
              </w:rPr>
              <w:t>s</w:t>
            </w:r>
            <w:r w:rsidRPr="00977D25">
              <w:rPr>
                <w:sz w:val="24"/>
                <w:szCs w:val="24"/>
              </w:rPr>
              <w:t xml:space="preserve"> and outcome</w:t>
            </w:r>
            <w:r w:rsidR="006C34AF">
              <w:rPr>
                <w:sz w:val="24"/>
                <w:szCs w:val="24"/>
              </w:rPr>
              <w:t>s</w:t>
            </w:r>
            <w:r w:rsidRPr="00977D25">
              <w:rPr>
                <w:sz w:val="24"/>
                <w:szCs w:val="24"/>
              </w:rPr>
              <w:t xml:space="preserve"> they desire in a particular location.</w:t>
            </w:r>
          </w:p>
        </w:tc>
      </w:tr>
    </w:tbl>
    <w:p w:rsidR="00AB08C8" w:rsidP="009558C7" w:rsidRDefault="00AB08C8" w14:paraId="14F9FB8A" w14:textId="77777777">
      <w:pPr>
        <w:tabs>
          <w:tab w:val="left" w:pos="2340"/>
          <w:tab w:val="left" w:pos="3240"/>
        </w:tabs>
        <w:rPr>
          <w:sz w:val="24"/>
          <w:szCs w:val="24"/>
        </w:rPr>
      </w:pPr>
    </w:p>
    <w:p w:rsidRPr="00977D25" w:rsidR="00977D25" w:rsidP="009558C7" w:rsidRDefault="00977D25" w14:paraId="6E0F543D" w14:textId="6C474413">
      <w:pPr>
        <w:tabs>
          <w:tab w:val="left" w:pos="2340"/>
          <w:tab w:val="left" w:pos="3240"/>
        </w:tabs>
        <w:rPr>
          <w:sz w:val="24"/>
          <w:szCs w:val="24"/>
        </w:rPr>
      </w:pPr>
      <w:r w:rsidRPr="00977D25">
        <w:rPr>
          <w:sz w:val="24"/>
          <w:szCs w:val="24"/>
        </w:rPr>
        <w:t xml:space="preserve">Section </w:t>
      </w:r>
      <w:r w:rsidR="009F1390">
        <w:rPr>
          <w:sz w:val="24"/>
          <w:szCs w:val="24"/>
        </w:rPr>
        <w:t>5</w:t>
      </w:r>
      <w:r w:rsidR="002D69A7">
        <w:rPr>
          <w:sz w:val="24"/>
          <w:szCs w:val="24"/>
        </w:rPr>
        <w:t>:</w:t>
      </w:r>
      <w:r w:rsidRPr="00977D25">
        <w:rPr>
          <w:sz w:val="24"/>
          <w:szCs w:val="24"/>
        </w:rPr>
        <w:t xml:space="preserve"> Change</w:t>
      </w:r>
    </w:p>
    <w:p w:rsidR="00977D25" w:rsidP="009558C7" w:rsidRDefault="00977D25" w14:paraId="5D1F9D7F" w14:textId="77777777">
      <w:pPr>
        <w:tabs>
          <w:tab w:val="left" w:pos="2340"/>
          <w:tab w:val="left" w:pos="3240"/>
        </w:tabs>
        <w:rPr>
          <w:sz w:val="24"/>
          <w:szCs w:val="24"/>
        </w:rPr>
      </w:pPr>
      <w:r w:rsidRPr="00977D25">
        <w:rPr>
          <w:i/>
          <w:sz w:val="24"/>
          <w:szCs w:val="24"/>
        </w:rPr>
        <w:t>This set of questions will provide information on the perceived change to recreational settings in particular locations, and information about participants’ reaction to those perceived changes.  This information is important to the on-going evaluation and monitoring process of recreation management.</w:t>
      </w:r>
    </w:p>
    <w:p w:rsidRPr="00977D25" w:rsidR="00977D25" w:rsidP="009558C7" w:rsidRDefault="00977D25" w14:paraId="7BCDFA2D"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622"/>
        <w:gridCol w:w="7728"/>
      </w:tblGrid>
      <w:tr w:rsidRPr="00977D25" w:rsidR="00977D25" w:rsidTr="00977D25" w14:paraId="024E93CD" w14:textId="77777777">
        <w:tc>
          <w:tcPr>
            <w:tcW w:w="1638" w:type="dxa"/>
          </w:tcPr>
          <w:p w:rsidRPr="00977D25" w:rsidR="00977D25" w:rsidP="009558C7" w:rsidRDefault="00977D25" w14:paraId="20E9FC5C" w14:textId="77777777">
            <w:pPr>
              <w:tabs>
                <w:tab w:val="left" w:pos="2340"/>
                <w:tab w:val="left" w:pos="3240"/>
              </w:tabs>
              <w:rPr>
                <w:b/>
                <w:sz w:val="24"/>
                <w:szCs w:val="24"/>
              </w:rPr>
            </w:pPr>
            <w:r w:rsidRPr="00977D25">
              <w:rPr>
                <w:b/>
                <w:sz w:val="24"/>
                <w:szCs w:val="24"/>
              </w:rPr>
              <w:t>Question</w:t>
            </w:r>
          </w:p>
        </w:tc>
        <w:tc>
          <w:tcPr>
            <w:tcW w:w="7938" w:type="dxa"/>
          </w:tcPr>
          <w:p w:rsidRPr="00977D25" w:rsidR="00977D25" w:rsidP="009558C7" w:rsidRDefault="00977D25" w14:paraId="4B832C7D" w14:textId="77777777">
            <w:pPr>
              <w:tabs>
                <w:tab w:val="left" w:pos="2340"/>
                <w:tab w:val="left" w:pos="3240"/>
              </w:tabs>
              <w:rPr>
                <w:b/>
                <w:sz w:val="24"/>
                <w:szCs w:val="24"/>
              </w:rPr>
            </w:pPr>
            <w:r w:rsidRPr="00977D25">
              <w:rPr>
                <w:b/>
                <w:sz w:val="24"/>
                <w:szCs w:val="24"/>
              </w:rPr>
              <w:t>Purpose</w:t>
            </w:r>
          </w:p>
        </w:tc>
      </w:tr>
      <w:tr w:rsidRPr="00977D25" w:rsidR="00977D25" w:rsidTr="00977D25" w14:paraId="6B12CFBF" w14:textId="77777777">
        <w:tc>
          <w:tcPr>
            <w:tcW w:w="1638" w:type="dxa"/>
          </w:tcPr>
          <w:p w:rsidRPr="00977D25" w:rsidR="00977D25" w:rsidP="007C1143" w:rsidRDefault="00C200FA" w14:paraId="1B88D187" w14:textId="70DF8995">
            <w:pPr>
              <w:tabs>
                <w:tab w:val="left" w:pos="2340"/>
                <w:tab w:val="left" w:pos="3240"/>
              </w:tabs>
              <w:rPr>
                <w:i/>
                <w:iCs/>
                <w:color w:val="404040" w:themeColor="text1" w:themeTint="BF"/>
                <w:sz w:val="24"/>
                <w:szCs w:val="24"/>
              </w:rPr>
            </w:pPr>
            <w:r w:rsidRPr="00977D25">
              <w:rPr>
                <w:sz w:val="24"/>
                <w:szCs w:val="24"/>
              </w:rPr>
              <w:t>1</w:t>
            </w:r>
            <w:r>
              <w:rPr>
                <w:sz w:val="24"/>
                <w:szCs w:val="24"/>
              </w:rPr>
              <w:t>6</w:t>
            </w:r>
          </w:p>
        </w:tc>
        <w:tc>
          <w:tcPr>
            <w:tcW w:w="7938" w:type="dxa"/>
          </w:tcPr>
          <w:p w:rsidRPr="00977D25" w:rsidR="00977D25" w:rsidP="009558C7" w:rsidRDefault="00977D25" w14:paraId="6ADAE868" w14:textId="77777777">
            <w:pPr>
              <w:tabs>
                <w:tab w:val="left" w:pos="2340"/>
                <w:tab w:val="left" w:pos="3240"/>
              </w:tabs>
              <w:rPr>
                <w:sz w:val="24"/>
                <w:szCs w:val="24"/>
              </w:rPr>
            </w:pPr>
            <w:r w:rsidRPr="00977D25">
              <w:rPr>
                <w:sz w:val="24"/>
                <w:szCs w:val="24"/>
              </w:rPr>
              <w:t xml:space="preserve">Provides information on participants’ perceptions of the level of change at a particular location over a set period of time. </w:t>
            </w:r>
          </w:p>
        </w:tc>
      </w:tr>
      <w:tr w:rsidRPr="00977D25" w:rsidR="00977D25" w:rsidTr="00977D25" w14:paraId="6D5234C1" w14:textId="77777777">
        <w:tc>
          <w:tcPr>
            <w:tcW w:w="1638" w:type="dxa"/>
          </w:tcPr>
          <w:p w:rsidRPr="00977D25" w:rsidR="00977D25" w:rsidP="007C1143" w:rsidRDefault="00C200FA" w14:paraId="4BB8B6DD" w14:textId="4AAE0374">
            <w:pPr>
              <w:tabs>
                <w:tab w:val="left" w:pos="2340"/>
                <w:tab w:val="left" w:pos="3240"/>
              </w:tabs>
              <w:rPr>
                <w:i/>
                <w:iCs/>
                <w:color w:val="404040" w:themeColor="text1" w:themeTint="BF"/>
                <w:sz w:val="24"/>
                <w:szCs w:val="24"/>
              </w:rPr>
            </w:pPr>
            <w:r w:rsidRPr="00977D25">
              <w:rPr>
                <w:sz w:val="24"/>
                <w:szCs w:val="24"/>
              </w:rPr>
              <w:t>1</w:t>
            </w:r>
            <w:r>
              <w:rPr>
                <w:sz w:val="24"/>
                <w:szCs w:val="24"/>
              </w:rPr>
              <w:t>7</w:t>
            </w:r>
          </w:p>
        </w:tc>
        <w:tc>
          <w:tcPr>
            <w:tcW w:w="7938" w:type="dxa"/>
          </w:tcPr>
          <w:p w:rsidRPr="00977D25" w:rsidR="00977D25" w:rsidP="009558C7" w:rsidRDefault="00977D25" w14:paraId="084C2C75" w14:textId="77777777">
            <w:pPr>
              <w:tabs>
                <w:tab w:val="left" w:pos="2340"/>
                <w:tab w:val="left" w:pos="3240"/>
              </w:tabs>
              <w:rPr>
                <w:sz w:val="24"/>
                <w:szCs w:val="24"/>
              </w:rPr>
            </w:pPr>
            <w:r w:rsidRPr="00977D25">
              <w:rPr>
                <w:sz w:val="24"/>
                <w:szCs w:val="24"/>
              </w:rPr>
              <w:t>Assesses participants’ reaction to perceived change.</w:t>
            </w:r>
          </w:p>
        </w:tc>
      </w:tr>
    </w:tbl>
    <w:p w:rsidRPr="00977D25" w:rsidR="00977D25" w:rsidP="009558C7" w:rsidRDefault="00977D25" w14:paraId="05BECF6C" w14:textId="77777777">
      <w:pPr>
        <w:tabs>
          <w:tab w:val="left" w:pos="2340"/>
          <w:tab w:val="left" w:pos="3240"/>
        </w:tabs>
        <w:rPr>
          <w:sz w:val="24"/>
          <w:szCs w:val="24"/>
        </w:rPr>
      </w:pPr>
    </w:p>
    <w:p w:rsidRPr="00977D25" w:rsidR="00977D25" w:rsidP="009558C7" w:rsidRDefault="00977D25" w14:paraId="042806BA" w14:textId="4A9C7988">
      <w:pPr>
        <w:tabs>
          <w:tab w:val="left" w:pos="2340"/>
          <w:tab w:val="left" w:pos="3240"/>
        </w:tabs>
        <w:rPr>
          <w:sz w:val="24"/>
          <w:szCs w:val="24"/>
        </w:rPr>
      </w:pPr>
      <w:r w:rsidRPr="00977D25">
        <w:rPr>
          <w:sz w:val="24"/>
          <w:szCs w:val="24"/>
        </w:rPr>
        <w:t xml:space="preserve">Section </w:t>
      </w:r>
      <w:r w:rsidR="009F1390">
        <w:rPr>
          <w:sz w:val="24"/>
          <w:szCs w:val="24"/>
        </w:rPr>
        <w:t>6</w:t>
      </w:r>
      <w:r w:rsidRPr="00977D25">
        <w:rPr>
          <w:sz w:val="24"/>
          <w:szCs w:val="24"/>
        </w:rPr>
        <w:t>: Outcomes, Interests</w:t>
      </w:r>
      <w:r w:rsidR="00FF0660">
        <w:rPr>
          <w:sz w:val="24"/>
          <w:szCs w:val="24"/>
        </w:rPr>
        <w:t>,</w:t>
      </w:r>
      <w:r w:rsidRPr="00977D25">
        <w:rPr>
          <w:sz w:val="24"/>
          <w:szCs w:val="24"/>
        </w:rPr>
        <w:t xml:space="preserve"> and Expectations</w:t>
      </w:r>
    </w:p>
    <w:p w:rsidR="00977D25" w:rsidP="009558C7" w:rsidRDefault="00977D25" w14:paraId="0E96D2A8" w14:textId="050B8E9B">
      <w:pPr>
        <w:tabs>
          <w:tab w:val="left" w:pos="2340"/>
          <w:tab w:val="left" w:pos="3240"/>
        </w:tabs>
        <w:rPr>
          <w:sz w:val="24"/>
          <w:szCs w:val="24"/>
        </w:rPr>
      </w:pPr>
      <w:r w:rsidRPr="00977D25">
        <w:rPr>
          <w:i/>
          <w:sz w:val="24"/>
          <w:szCs w:val="24"/>
        </w:rPr>
        <w:t xml:space="preserve">This set of questions assesses participants’ satisfaction with a particular location and measures their desired </w:t>
      </w:r>
      <w:r w:rsidR="001A3DFA">
        <w:rPr>
          <w:i/>
          <w:sz w:val="24"/>
          <w:szCs w:val="24"/>
        </w:rPr>
        <w:t>on-site</w:t>
      </w:r>
      <w:r w:rsidRPr="00977D25">
        <w:rPr>
          <w:i/>
          <w:sz w:val="24"/>
          <w:szCs w:val="24"/>
        </w:rPr>
        <w:t xml:space="preserve"> experiences and beneficial outcomes of recreation by themselves or others.  Their ability to attain those experiences and outcomes is also measured.  This information is a key component of the BLM’s recreation management as it forms the basis for appropriate services and facilities.</w:t>
      </w:r>
    </w:p>
    <w:p w:rsidRPr="00977D25" w:rsidR="00977D25" w:rsidP="009558C7" w:rsidRDefault="00977D25" w14:paraId="2803913A" w14:textId="77777777">
      <w:pPr>
        <w:tabs>
          <w:tab w:val="left" w:pos="2340"/>
          <w:tab w:val="left" w:pos="3240"/>
        </w:tabs>
        <w:rPr>
          <w:sz w:val="24"/>
          <w:szCs w:val="24"/>
        </w:rPr>
      </w:pPr>
    </w:p>
    <w:tbl>
      <w:tblPr>
        <w:tblStyle w:val="TableGrid"/>
        <w:tblW w:w="9445" w:type="dxa"/>
        <w:tblLook w:val="04A0" w:firstRow="1" w:lastRow="0" w:firstColumn="1" w:lastColumn="0" w:noHBand="0" w:noVBand="1"/>
      </w:tblPr>
      <w:tblGrid>
        <w:gridCol w:w="1255"/>
        <w:gridCol w:w="8190"/>
      </w:tblGrid>
      <w:tr w:rsidRPr="00977D25" w:rsidR="00977D25" w:rsidTr="00AC02DC" w14:paraId="19E2007D" w14:textId="77777777">
        <w:tc>
          <w:tcPr>
            <w:tcW w:w="1255" w:type="dxa"/>
          </w:tcPr>
          <w:p w:rsidRPr="00977D25" w:rsidR="00977D25" w:rsidP="009558C7" w:rsidRDefault="00977D25" w14:paraId="4B1C3CA4" w14:textId="77777777">
            <w:pPr>
              <w:tabs>
                <w:tab w:val="left" w:pos="2340"/>
                <w:tab w:val="left" w:pos="3240"/>
              </w:tabs>
              <w:rPr>
                <w:b/>
                <w:sz w:val="24"/>
                <w:szCs w:val="24"/>
              </w:rPr>
            </w:pPr>
            <w:r w:rsidRPr="00977D25">
              <w:rPr>
                <w:b/>
                <w:sz w:val="24"/>
                <w:szCs w:val="24"/>
              </w:rPr>
              <w:t>Question</w:t>
            </w:r>
          </w:p>
        </w:tc>
        <w:tc>
          <w:tcPr>
            <w:tcW w:w="8190" w:type="dxa"/>
          </w:tcPr>
          <w:p w:rsidRPr="00977D25" w:rsidR="00977D25" w:rsidP="009558C7" w:rsidRDefault="00977D25" w14:paraId="154F2F9B" w14:textId="77777777">
            <w:pPr>
              <w:tabs>
                <w:tab w:val="left" w:pos="2340"/>
                <w:tab w:val="left" w:pos="3240"/>
              </w:tabs>
              <w:rPr>
                <w:b/>
                <w:sz w:val="24"/>
                <w:szCs w:val="24"/>
              </w:rPr>
            </w:pPr>
            <w:r w:rsidRPr="00977D25">
              <w:rPr>
                <w:b/>
                <w:sz w:val="24"/>
                <w:szCs w:val="24"/>
              </w:rPr>
              <w:t>Purpose</w:t>
            </w:r>
          </w:p>
        </w:tc>
      </w:tr>
      <w:tr w:rsidRPr="00977D25" w:rsidR="00977D25" w:rsidTr="00AC02DC" w14:paraId="6CAE06B6" w14:textId="77777777">
        <w:tc>
          <w:tcPr>
            <w:tcW w:w="1255" w:type="dxa"/>
          </w:tcPr>
          <w:p w:rsidRPr="00977D25" w:rsidR="00977D25" w:rsidP="009558C7" w:rsidRDefault="009F1390" w14:paraId="0E397136" w14:textId="48574969">
            <w:pPr>
              <w:tabs>
                <w:tab w:val="left" w:pos="2340"/>
                <w:tab w:val="left" w:pos="3240"/>
              </w:tabs>
              <w:rPr>
                <w:sz w:val="24"/>
                <w:szCs w:val="24"/>
              </w:rPr>
            </w:pPr>
            <w:r>
              <w:rPr>
                <w:sz w:val="24"/>
                <w:szCs w:val="24"/>
              </w:rPr>
              <w:t>18, 19</w:t>
            </w:r>
          </w:p>
        </w:tc>
        <w:tc>
          <w:tcPr>
            <w:tcW w:w="8190" w:type="dxa"/>
          </w:tcPr>
          <w:p w:rsidRPr="00977D25" w:rsidR="00977D25" w:rsidP="009558C7" w:rsidRDefault="00977D25" w14:paraId="4CB8E821" w14:textId="77777777">
            <w:pPr>
              <w:tabs>
                <w:tab w:val="left" w:pos="2340"/>
                <w:tab w:val="left" w:pos="3240"/>
              </w:tabs>
              <w:rPr>
                <w:sz w:val="24"/>
                <w:szCs w:val="24"/>
              </w:rPr>
            </w:pPr>
            <w:r w:rsidRPr="00977D25">
              <w:rPr>
                <w:sz w:val="24"/>
                <w:szCs w:val="24"/>
              </w:rPr>
              <w:t>Provides information on the overall interests and expectations participants have for a particular landscape.  This is useful for determining the broad perception and expectation for recreational management objectives for that landscape.</w:t>
            </w:r>
          </w:p>
        </w:tc>
      </w:tr>
      <w:tr w:rsidRPr="00977D25" w:rsidR="00977D25" w:rsidTr="00AC02DC" w14:paraId="7BA54B33" w14:textId="77777777">
        <w:tc>
          <w:tcPr>
            <w:tcW w:w="1255" w:type="dxa"/>
          </w:tcPr>
          <w:p w:rsidRPr="00977D25" w:rsidR="00977D25" w:rsidP="009558C7" w:rsidRDefault="009F1390" w14:paraId="6B447451" w14:textId="57A810F1">
            <w:pPr>
              <w:tabs>
                <w:tab w:val="left" w:pos="2340"/>
                <w:tab w:val="left" w:pos="3240"/>
              </w:tabs>
              <w:rPr>
                <w:sz w:val="24"/>
                <w:szCs w:val="24"/>
              </w:rPr>
            </w:pPr>
            <w:r>
              <w:rPr>
                <w:sz w:val="24"/>
                <w:szCs w:val="24"/>
              </w:rPr>
              <w:t>20, 21</w:t>
            </w:r>
          </w:p>
        </w:tc>
        <w:tc>
          <w:tcPr>
            <w:tcW w:w="8190" w:type="dxa"/>
          </w:tcPr>
          <w:p w:rsidRPr="00977D25" w:rsidR="00977D25" w:rsidP="009558C7" w:rsidRDefault="00977D25" w14:paraId="3C2F3F89" w14:textId="4784E243">
            <w:pPr>
              <w:tabs>
                <w:tab w:val="left" w:pos="2340"/>
                <w:tab w:val="left" w:pos="3240"/>
              </w:tabs>
              <w:rPr>
                <w:sz w:val="24"/>
                <w:szCs w:val="24"/>
              </w:rPr>
            </w:pPr>
            <w:r w:rsidRPr="00977D25">
              <w:rPr>
                <w:sz w:val="24"/>
                <w:szCs w:val="24"/>
              </w:rPr>
              <w:t>Assess</w:t>
            </w:r>
            <w:r w:rsidR="00FF0660">
              <w:rPr>
                <w:sz w:val="24"/>
                <w:szCs w:val="24"/>
              </w:rPr>
              <w:t>es</w:t>
            </w:r>
            <w:r w:rsidRPr="00977D25">
              <w:rPr>
                <w:sz w:val="24"/>
                <w:szCs w:val="24"/>
              </w:rPr>
              <w:t xml:space="preserve"> whether the current management conditions met participant’s expectations.  This information is useful in the evaluation and monitoring process.</w:t>
            </w:r>
          </w:p>
        </w:tc>
      </w:tr>
      <w:tr w:rsidRPr="00977D25" w:rsidR="00977D25" w:rsidTr="00AC02DC" w14:paraId="5CD6C43B" w14:textId="77777777">
        <w:tc>
          <w:tcPr>
            <w:tcW w:w="1255" w:type="dxa"/>
          </w:tcPr>
          <w:p w:rsidRPr="00977D25" w:rsidR="00977D25" w:rsidP="009558C7" w:rsidRDefault="009F1390" w14:paraId="0F42DAF7" w14:textId="01AB9A74">
            <w:pPr>
              <w:tabs>
                <w:tab w:val="left" w:pos="2340"/>
                <w:tab w:val="left" w:pos="3240"/>
              </w:tabs>
              <w:rPr>
                <w:sz w:val="24"/>
                <w:szCs w:val="24"/>
              </w:rPr>
            </w:pPr>
            <w:r>
              <w:rPr>
                <w:sz w:val="24"/>
                <w:szCs w:val="24"/>
              </w:rPr>
              <w:t>22, 23, 24</w:t>
            </w:r>
            <w:r w:rsidR="006F1D54">
              <w:rPr>
                <w:sz w:val="24"/>
                <w:szCs w:val="24"/>
              </w:rPr>
              <w:t>, 25</w:t>
            </w:r>
          </w:p>
        </w:tc>
        <w:tc>
          <w:tcPr>
            <w:tcW w:w="8190" w:type="dxa"/>
          </w:tcPr>
          <w:p w:rsidRPr="00977D25" w:rsidR="00977D25" w:rsidP="009558C7" w:rsidRDefault="00977D25" w14:paraId="12D6FDE4" w14:textId="77777777">
            <w:pPr>
              <w:tabs>
                <w:tab w:val="left" w:pos="2340"/>
                <w:tab w:val="left" w:pos="3240"/>
              </w:tabs>
              <w:rPr>
                <w:sz w:val="24"/>
                <w:szCs w:val="24"/>
              </w:rPr>
            </w:pPr>
            <w:r w:rsidRPr="00977D25">
              <w:rPr>
                <w:sz w:val="24"/>
                <w:szCs w:val="24"/>
              </w:rPr>
              <w:t xml:space="preserve">Identifies the experiences visitors sought </w:t>
            </w:r>
            <w:r w:rsidRPr="00977D25">
              <w:rPr>
                <w:i/>
                <w:sz w:val="24"/>
                <w:szCs w:val="24"/>
              </w:rPr>
              <w:t>during</w:t>
            </w:r>
            <w:r w:rsidRPr="00977D25">
              <w:rPr>
                <w:sz w:val="24"/>
                <w:szCs w:val="24"/>
              </w:rPr>
              <w:t xml:space="preserve"> their visit, and their attainment of those experiences.</w:t>
            </w:r>
          </w:p>
        </w:tc>
      </w:tr>
      <w:tr w:rsidRPr="00977D25" w:rsidR="00977D25" w:rsidTr="00AC02DC" w14:paraId="582537CF" w14:textId="77777777">
        <w:tc>
          <w:tcPr>
            <w:tcW w:w="1255" w:type="dxa"/>
          </w:tcPr>
          <w:p w:rsidRPr="00977D25" w:rsidR="00977D25" w:rsidP="009558C7" w:rsidRDefault="006F1D54" w14:paraId="3632F250" w14:textId="5F13457A">
            <w:pPr>
              <w:tabs>
                <w:tab w:val="left" w:pos="2340"/>
                <w:tab w:val="left" w:pos="3240"/>
              </w:tabs>
              <w:rPr>
                <w:sz w:val="24"/>
                <w:szCs w:val="24"/>
              </w:rPr>
            </w:pPr>
            <w:r>
              <w:rPr>
                <w:sz w:val="24"/>
                <w:szCs w:val="24"/>
              </w:rPr>
              <w:t>26</w:t>
            </w:r>
          </w:p>
        </w:tc>
        <w:tc>
          <w:tcPr>
            <w:tcW w:w="8190" w:type="dxa"/>
          </w:tcPr>
          <w:p w:rsidRPr="00977D25" w:rsidR="00977D25" w:rsidP="009558C7" w:rsidRDefault="00977D25" w14:paraId="5B86A999" w14:textId="77777777">
            <w:pPr>
              <w:tabs>
                <w:tab w:val="left" w:pos="2340"/>
                <w:tab w:val="left" w:pos="3240"/>
              </w:tabs>
              <w:rPr>
                <w:sz w:val="24"/>
                <w:szCs w:val="24"/>
              </w:rPr>
            </w:pPr>
            <w:r w:rsidRPr="00977D25">
              <w:rPr>
                <w:sz w:val="24"/>
                <w:szCs w:val="24"/>
              </w:rPr>
              <w:t>Identifies longer lasting personal benefits visitors sought as an outcome of their visit, and their attainment of those benefits.</w:t>
            </w:r>
          </w:p>
        </w:tc>
      </w:tr>
      <w:tr w:rsidRPr="00977D25" w:rsidR="00977D25" w:rsidTr="00AC02DC" w14:paraId="3BEF1888" w14:textId="77777777">
        <w:tc>
          <w:tcPr>
            <w:tcW w:w="1255" w:type="dxa"/>
          </w:tcPr>
          <w:p w:rsidRPr="00977D25" w:rsidR="00977D25" w:rsidP="007C1143" w:rsidRDefault="006F1D54" w14:paraId="26DAE940" w14:textId="70D68E2D">
            <w:pPr>
              <w:tabs>
                <w:tab w:val="left" w:pos="2340"/>
                <w:tab w:val="left" w:pos="3240"/>
              </w:tabs>
              <w:rPr>
                <w:i/>
                <w:iCs/>
                <w:color w:val="404040" w:themeColor="text1" w:themeTint="BF"/>
                <w:sz w:val="24"/>
                <w:szCs w:val="24"/>
              </w:rPr>
            </w:pPr>
            <w:r w:rsidRPr="00977D25">
              <w:rPr>
                <w:sz w:val="24"/>
                <w:szCs w:val="24"/>
              </w:rPr>
              <w:t>2</w:t>
            </w:r>
            <w:r>
              <w:rPr>
                <w:sz w:val="24"/>
                <w:szCs w:val="24"/>
              </w:rPr>
              <w:t>7</w:t>
            </w:r>
          </w:p>
        </w:tc>
        <w:tc>
          <w:tcPr>
            <w:tcW w:w="8190" w:type="dxa"/>
          </w:tcPr>
          <w:p w:rsidRPr="00977D25" w:rsidR="00977D25" w:rsidP="009558C7" w:rsidRDefault="00977D25" w14:paraId="3733090D" w14:textId="77777777">
            <w:pPr>
              <w:tabs>
                <w:tab w:val="left" w:pos="2340"/>
                <w:tab w:val="left" w:pos="3240"/>
              </w:tabs>
              <w:rPr>
                <w:sz w:val="24"/>
                <w:szCs w:val="24"/>
              </w:rPr>
            </w:pPr>
            <w:r w:rsidRPr="00977D25">
              <w:rPr>
                <w:sz w:val="24"/>
                <w:szCs w:val="24"/>
              </w:rPr>
              <w:t>Identifies longer lasting household benefits visitors sought as an outcome of their visit, and their household’s attainment of those benefits.</w:t>
            </w:r>
          </w:p>
        </w:tc>
      </w:tr>
      <w:tr w:rsidRPr="00977D25" w:rsidR="00977D25" w:rsidTr="00AC02DC" w14:paraId="33FA3645" w14:textId="77777777">
        <w:tc>
          <w:tcPr>
            <w:tcW w:w="1255" w:type="dxa"/>
          </w:tcPr>
          <w:p w:rsidRPr="00977D25" w:rsidR="00977D25" w:rsidP="007C1143" w:rsidRDefault="006F1D54" w14:paraId="5E8CE6F5" w14:textId="4C3B9712">
            <w:pPr>
              <w:tabs>
                <w:tab w:val="left" w:pos="2340"/>
                <w:tab w:val="left" w:pos="3240"/>
              </w:tabs>
              <w:rPr>
                <w:i/>
                <w:iCs/>
                <w:color w:val="404040" w:themeColor="text1" w:themeTint="BF"/>
                <w:sz w:val="24"/>
                <w:szCs w:val="24"/>
              </w:rPr>
            </w:pPr>
            <w:r w:rsidRPr="00977D25">
              <w:rPr>
                <w:sz w:val="24"/>
                <w:szCs w:val="24"/>
              </w:rPr>
              <w:t>2</w:t>
            </w:r>
            <w:r>
              <w:rPr>
                <w:sz w:val="24"/>
                <w:szCs w:val="24"/>
              </w:rPr>
              <w:t>8</w:t>
            </w:r>
          </w:p>
        </w:tc>
        <w:tc>
          <w:tcPr>
            <w:tcW w:w="8190" w:type="dxa"/>
          </w:tcPr>
          <w:p w:rsidRPr="00977D25" w:rsidR="00977D25" w:rsidP="009558C7" w:rsidRDefault="00977D25" w14:paraId="5E851EC4" w14:textId="024C1D7F">
            <w:pPr>
              <w:tabs>
                <w:tab w:val="left" w:pos="2340"/>
                <w:tab w:val="left" w:pos="3240"/>
              </w:tabs>
              <w:rPr>
                <w:sz w:val="24"/>
                <w:szCs w:val="24"/>
              </w:rPr>
            </w:pPr>
            <w:r w:rsidRPr="00977D25">
              <w:rPr>
                <w:sz w:val="24"/>
                <w:szCs w:val="24"/>
              </w:rPr>
              <w:t>Identifies community, environmental, and economic benefits visitors feel are important as a result of the recreation and tourism taking place at the site being studied, and their perception of the local communities</w:t>
            </w:r>
            <w:r w:rsidR="005200A9">
              <w:rPr>
                <w:sz w:val="24"/>
                <w:szCs w:val="24"/>
              </w:rPr>
              <w:t>’</w:t>
            </w:r>
            <w:r w:rsidRPr="00977D25">
              <w:rPr>
                <w:sz w:val="24"/>
                <w:szCs w:val="24"/>
              </w:rPr>
              <w:t xml:space="preserve"> attain</w:t>
            </w:r>
            <w:r w:rsidR="005200A9">
              <w:rPr>
                <w:sz w:val="24"/>
                <w:szCs w:val="24"/>
              </w:rPr>
              <w:t>ment</w:t>
            </w:r>
            <w:r w:rsidRPr="00977D25">
              <w:rPr>
                <w:sz w:val="24"/>
                <w:szCs w:val="24"/>
              </w:rPr>
              <w:t xml:space="preserve"> of those benefits.</w:t>
            </w:r>
          </w:p>
        </w:tc>
      </w:tr>
    </w:tbl>
    <w:p w:rsidRPr="00977D25" w:rsidR="00977D25" w:rsidP="009558C7" w:rsidRDefault="00977D25" w14:paraId="2100D294" w14:textId="77777777">
      <w:pPr>
        <w:tabs>
          <w:tab w:val="left" w:pos="2340"/>
          <w:tab w:val="left" w:pos="3240"/>
        </w:tabs>
        <w:rPr>
          <w:sz w:val="24"/>
          <w:szCs w:val="24"/>
        </w:rPr>
      </w:pPr>
    </w:p>
    <w:p w:rsidRPr="00977D25" w:rsidR="00977D25" w:rsidP="009558C7" w:rsidRDefault="00977D25" w14:paraId="379B459E" w14:textId="3721C313">
      <w:pPr>
        <w:tabs>
          <w:tab w:val="left" w:pos="2340"/>
          <w:tab w:val="left" w:pos="3240"/>
        </w:tabs>
        <w:rPr>
          <w:sz w:val="24"/>
          <w:szCs w:val="24"/>
        </w:rPr>
      </w:pPr>
      <w:r w:rsidRPr="00977D25">
        <w:rPr>
          <w:sz w:val="24"/>
          <w:szCs w:val="24"/>
        </w:rPr>
        <w:t xml:space="preserve">Section </w:t>
      </w:r>
      <w:r w:rsidR="009F1390">
        <w:rPr>
          <w:sz w:val="24"/>
          <w:szCs w:val="24"/>
        </w:rPr>
        <w:t>7</w:t>
      </w:r>
      <w:r w:rsidR="00286306">
        <w:rPr>
          <w:sz w:val="24"/>
          <w:szCs w:val="24"/>
        </w:rPr>
        <w:t>:</w:t>
      </w:r>
      <w:r w:rsidRPr="00977D25">
        <w:rPr>
          <w:sz w:val="24"/>
          <w:szCs w:val="24"/>
        </w:rPr>
        <w:t xml:space="preserve"> Activities</w:t>
      </w:r>
    </w:p>
    <w:p w:rsidR="00977D25" w:rsidP="009558C7" w:rsidRDefault="00977D25" w14:paraId="5ACA8DAC" w14:textId="66E79C48">
      <w:pPr>
        <w:tabs>
          <w:tab w:val="left" w:pos="2340"/>
          <w:tab w:val="left" w:pos="3240"/>
        </w:tabs>
        <w:rPr>
          <w:sz w:val="24"/>
          <w:szCs w:val="24"/>
        </w:rPr>
      </w:pPr>
      <w:r w:rsidRPr="00977D25">
        <w:rPr>
          <w:i/>
          <w:sz w:val="24"/>
          <w:szCs w:val="24"/>
        </w:rPr>
        <w:t>This set of questions provides detailed information regarding specific activities that are important to participants.</w:t>
      </w:r>
      <w:r w:rsidR="00B9032A">
        <w:rPr>
          <w:i/>
          <w:sz w:val="24"/>
          <w:szCs w:val="24"/>
        </w:rPr>
        <w:t xml:space="preserve"> </w:t>
      </w:r>
      <w:r w:rsidRPr="00977D25">
        <w:rPr>
          <w:i/>
          <w:sz w:val="24"/>
          <w:szCs w:val="24"/>
        </w:rPr>
        <w:t xml:space="preserve"> In general this set of questions provides information to understand </w:t>
      </w:r>
      <w:r w:rsidRPr="00977D25">
        <w:rPr>
          <w:i/>
          <w:sz w:val="24"/>
          <w:szCs w:val="24"/>
        </w:rPr>
        <w:lastRenderedPageBreak/>
        <w:t>how the recreational visitors and local communities might relate to recreational activities in the area being managed.</w:t>
      </w:r>
      <w:r w:rsidR="00B9032A">
        <w:rPr>
          <w:i/>
          <w:sz w:val="24"/>
          <w:szCs w:val="24"/>
        </w:rPr>
        <w:t xml:space="preserve"> </w:t>
      </w:r>
      <w:r w:rsidRPr="00977D25">
        <w:rPr>
          <w:i/>
          <w:sz w:val="24"/>
          <w:szCs w:val="24"/>
        </w:rPr>
        <w:t xml:space="preserve"> This will help to inform what types of visitor services and facilities will meet recreation demand. </w:t>
      </w:r>
      <w:r w:rsidRPr="00977D25">
        <w:rPr>
          <w:sz w:val="24"/>
          <w:szCs w:val="24"/>
        </w:rPr>
        <w:t xml:space="preserve">    </w:t>
      </w:r>
    </w:p>
    <w:p w:rsidRPr="00977D25" w:rsidR="00977D25" w:rsidP="009558C7" w:rsidRDefault="00977D25" w14:paraId="2BE721BB"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622"/>
        <w:gridCol w:w="7728"/>
      </w:tblGrid>
      <w:tr w:rsidRPr="00977D25" w:rsidR="00977D25" w:rsidTr="00977D25" w14:paraId="6850B033" w14:textId="77777777">
        <w:tc>
          <w:tcPr>
            <w:tcW w:w="1638" w:type="dxa"/>
          </w:tcPr>
          <w:p w:rsidRPr="00977D25" w:rsidR="00977D25" w:rsidP="009558C7" w:rsidRDefault="00977D25" w14:paraId="27A9E012" w14:textId="77777777">
            <w:pPr>
              <w:tabs>
                <w:tab w:val="left" w:pos="2340"/>
                <w:tab w:val="left" w:pos="3240"/>
              </w:tabs>
              <w:rPr>
                <w:b/>
                <w:sz w:val="24"/>
                <w:szCs w:val="24"/>
              </w:rPr>
            </w:pPr>
            <w:r w:rsidRPr="00977D25">
              <w:rPr>
                <w:b/>
                <w:sz w:val="24"/>
                <w:szCs w:val="24"/>
              </w:rPr>
              <w:t>Question</w:t>
            </w:r>
          </w:p>
        </w:tc>
        <w:tc>
          <w:tcPr>
            <w:tcW w:w="7938" w:type="dxa"/>
          </w:tcPr>
          <w:p w:rsidRPr="00977D25" w:rsidR="00977D25" w:rsidP="009558C7" w:rsidRDefault="00977D25" w14:paraId="3B05CB2F" w14:textId="77777777">
            <w:pPr>
              <w:tabs>
                <w:tab w:val="left" w:pos="2340"/>
                <w:tab w:val="left" w:pos="3240"/>
              </w:tabs>
              <w:rPr>
                <w:b/>
                <w:sz w:val="24"/>
                <w:szCs w:val="24"/>
              </w:rPr>
            </w:pPr>
            <w:r w:rsidRPr="00977D25">
              <w:rPr>
                <w:b/>
                <w:sz w:val="24"/>
                <w:szCs w:val="24"/>
              </w:rPr>
              <w:t>Purpose</w:t>
            </w:r>
          </w:p>
        </w:tc>
      </w:tr>
      <w:tr w:rsidRPr="00977D25" w:rsidR="00977D25" w:rsidTr="00977D25" w14:paraId="0E90A081" w14:textId="77777777">
        <w:tc>
          <w:tcPr>
            <w:tcW w:w="1638" w:type="dxa"/>
          </w:tcPr>
          <w:p w:rsidRPr="00977D25" w:rsidR="00977D25" w:rsidP="007C1143" w:rsidRDefault="006F1D54" w14:paraId="7A848478" w14:textId="3EFC1ADC">
            <w:pPr>
              <w:tabs>
                <w:tab w:val="left" w:pos="2340"/>
                <w:tab w:val="left" w:pos="3240"/>
              </w:tabs>
              <w:rPr>
                <w:i/>
                <w:iCs/>
                <w:color w:val="404040" w:themeColor="text1" w:themeTint="BF"/>
                <w:sz w:val="24"/>
                <w:szCs w:val="24"/>
              </w:rPr>
            </w:pPr>
            <w:r w:rsidRPr="00977D25">
              <w:rPr>
                <w:sz w:val="24"/>
                <w:szCs w:val="24"/>
              </w:rPr>
              <w:t>2</w:t>
            </w:r>
            <w:r>
              <w:rPr>
                <w:sz w:val="24"/>
                <w:szCs w:val="24"/>
              </w:rPr>
              <w:t>9</w:t>
            </w:r>
          </w:p>
        </w:tc>
        <w:tc>
          <w:tcPr>
            <w:tcW w:w="7938" w:type="dxa"/>
          </w:tcPr>
          <w:p w:rsidRPr="00977D25" w:rsidR="00977D25" w:rsidP="009558C7" w:rsidRDefault="00977D25" w14:paraId="48DAD7AB" w14:textId="77777777">
            <w:pPr>
              <w:tabs>
                <w:tab w:val="left" w:pos="2340"/>
                <w:tab w:val="left" w:pos="3240"/>
              </w:tabs>
              <w:rPr>
                <w:sz w:val="24"/>
                <w:szCs w:val="24"/>
              </w:rPr>
            </w:pPr>
            <w:r w:rsidRPr="00977D25">
              <w:rPr>
                <w:sz w:val="24"/>
                <w:szCs w:val="24"/>
              </w:rPr>
              <w:t>Assesses demand for activities and actual activity participation.</w:t>
            </w:r>
          </w:p>
        </w:tc>
      </w:tr>
    </w:tbl>
    <w:p w:rsidRPr="00977D25" w:rsidR="00977D25" w:rsidP="009558C7" w:rsidRDefault="00977D25" w14:paraId="5D6A1F1F" w14:textId="77777777">
      <w:pPr>
        <w:tabs>
          <w:tab w:val="left" w:pos="2340"/>
          <w:tab w:val="left" w:pos="3240"/>
        </w:tabs>
        <w:rPr>
          <w:sz w:val="24"/>
          <w:szCs w:val="24"/>
        </w:rPr>
      </w:pPr>
    </w:p>
    <w:p w:rsidRPr="00977D25" w:rsidR="00977D25" w:rsidP="009558C7" w:rsidRDefault="00977D25" w14:paraId="4B38D32F" w14:textId="76A57C7F">
      <w:pPr>
        <w:tabs>
          <w:tab w:val="left" w:pos="2340"/>
          <w:tab w:val="left" w:pos="3240"/>
        </w:tabs>
        <w:rPr>
          <w:sz w:val="24"/>
          <w:szCs w:val="24"/>
        </w:rPr>
      </w:pPr>
      <w:r w:rsidRPr="00977D25">
        <w:rPr>
          <w:sz w:val="24"/>
          <w:szCs w:val="24"/>
        </w:rPr>
        <w:t xml:space="preserve">Section </w:t>
      </w:r>
      <w:r w:rsidR="009F1390">
        <w:rPr>
          <w:sz w:val="24"/>
          <w:szCs w:val="24"/>
        </w:rPr>
        <w:t>8</w:t>
      </w:r>
      <w:r w:rsidR="00286306">
        <w:rPr>
          <w:sz w:val="24"/>
          <w:szCs w:val="24"/>
        </w:rPr>
        <w:t>:</w:t>
      </w:r>
      <w:r w:rsidRPr="00977D25">
        <w:rPr>
          <w:sz w:val="24"/>
          <w:szCs w:val="24"/>
        </w:rPr>
        <w:t xml:space="preserve"> Services</w:t>
      </w:r>
    </w:p>
    <w:p w:rsidR="00977D25" w:rsidP="009558C7" w:rsidRDefault="00977D25" w14:paraId="5E0A93A1" w14:textId="77777777">
      <w:pPr>
        <w:tabs>
          <w:tab w:val="left" w:pos="2340"/>
          <w:tab w:val="left" w:pos="3240"/>
        </w:tabs>
        <w:rPr>
          <w:sz w:val="24"/>
          <w:szCs w:val="24"/>
        </w:rPr>
      </w:pPr>
      <w:r w:rsidRPr="00977D25">
        <w:rPr>
          <w:i/>
          <w:sz w:val="24"/>
          <w:szCs w:val="24"/>
        </w:rPr>
        <w:t>This set of questions provides detailed information about the recreational support services present in local communities and beyond that are essential to achieve beneficial outcomes and experiences that are important to participants.  This information will help managers identify those services that are important to participants and where those services are located.  This is important to inform dialogue with local communities and develop partnerships to successfully manage recreational objectives on public lands.</w:t>
      </w:r>
    </w:p>
    <w:p w:rsidRPr="00977D25" w:rsidR="00977D25" w:rsidP="009558C7" w:rsidRDefault="00977D25" w14:paraId="5D05DD98"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448"/>
        <w:gridCol w:w="7902"/>
      </w:tblGrid>
      <w:tr w:rsidRPr="00977D25" w:rsidR="00977D25" w:rsidTr="00977D25" w14:paraId="07430C0F" w14:textId="77777777">
        <w:tc>
          <w:tcPr>
            <w:tcW w:w="1458" w:type="dxa"/>
          </w:tcPr>
          <w:p w:rsidRPr="00977D25" w:rsidR="00977D25" w:rsidP="009558C7" w:rsidRDefault="00977D25" w14:paraId="56CE745C" w14:textId="77777777">
            <w:pPr>
              <w:tabs>
                <w:tab w:val="left" w:pos="2340"/>
                <w:tab w:val="left" w:pos="3240"/>
              </w:tabs>
              <w:rPr>
                <w:b/>
                <w:sz w:val="24"/>
                <w:szCs w:val="24"/>
              </w:rPr>
            </w:pPr>
            <w:r w:rsidRPr="00977D25">
              <w:rPr>
                <w:b/>
                <w:sz w:val="24"/>
                <w:szCs w:val="24"/>
              </w:rPr>
              <w:t>Question</w:t>
            </w:r>
          </w:p>
        </w:tc>
        <w:tc>
          <w:tcPr>
            <w:tcW w:w="8118" w:type="dxa"/>
          </w:tcPr>
          <w:p w:rsidRPr="00977D25" w:rsidR="00977D25" w:rsidP="009558C7" w:rsidRDefault="00977D25" w14:paraId="4952C457" w14:textId="77777777">
            <w:pPr>
              <w:tabs>
                <w:tab w:val="left" w:pos="2340"/>
                <w:tab w:val="left" w:pos="3240"/>
              </w:tabs>
              <w:rPr>
                <w:b/>
                <w:sz w:val="24"/>
                <w:szCs w:val="24"/>
              </w:rPr>
            </w:pPr>
            <w:r w:rsidRPr="00977D25">
              <w:rPr>
                <w:b/>
                <w:sz w:val="24"/>
                <w:szCs w:val="24"/>
              </w:rPr>
              <w:t>Purpose</w:t>
            </w:r>
          </w:p>
        </w:tc>
      </w:tr>
      <w:tr w:rsidRPr="00977D25" w:rsidR="00977D25" w:rsidTr="00977D25" w14:paraId="1A742202" w14:textId="77777777">
        <w:tc>
          <w:tcPr>
            <w:tcW w:w="1458" w:type="dxa"/>
          </w:tcPr>
          <w:p w:rsidRPr="00977D25" w:rsidR="00977D25" w:rsidP="007C1143" w:rsidRDefault="006F1D54" w14:paraId="323255BF" w14:textId="433647A6">
            <w:pPr>
              <w:tabs>
                <w:tab w:val="left" w:pos="2340"/>
                <w:tab w:val="left" w:pos="3240"/>
              </w:tabs>
              <w:rPr>
                <w:i/>
                <w:iCs/>
                <w:color w:val="404040" w:themeColor="text1" w:themeTint="BF"/>
                <w:sz w:val="24"/>
                <w:szCs w:val="24"/>
              </w:rPr>
            </w:pPr>
            <w:r>
              <w:rPr>
                <w:sz w:val="24"/>
                <w:szCs w:val="24"/>
              </w:rPr>
              <w:t>30</w:t>
            </w:r>
          </w:p>
        </w:tc>
        <w:tc>
          <w:tcPr>
            <w:tcW w:w="8118" w:type="dxa"/>
          </w:tcPr>
          <w:p w:rsidRPr="00977D25" w:rsidR="00977D25" w:rsidP="009558C7" w:rsidRDefault="00977D25" w14:paraId="50104000" w14:textId="77777777">
            <w:pPr>
              <w:tabs>
                <w:tab w:val="left" w:pos="2340"/>
                <w:tab w:val="left" w:pos="3240"/>
              </w:tabs>
              <w:rPr>
                <w:sz w:val="24"/>
                <w:szCs w:val="24"/>
              </w:rPr>
            </w:pPr>
            <w:r w:rsidRPr="00977D25">
              <w:rPr>
                <w:sz w:val="24"/>
                <w:szCs w:val="24"/>
              </w:rPr>
              <w:t>Documents where the participants receive information about a particular landscape in the management area.</w:t>
            </w:r>
          </w:p>
        </w:tc>
      </w:tr>
      <w:tr w:rsidRPr="00977D25" w:rsidR="00977D25" w:rsidTr="00977D25" w14:paraId="5654DB0D" w14:textId="77777777">
        <w:tc>
          <w:tcPr>
            <w:tcW w:w="1458" w:type="dxa"/>
          </w:tcPr>
          <w:p w:rsidRPr="00977D25" w:rsidR="00977D25" w:rsidP="009558C7" w:rsidRDefault="006F1D54" w14:paraId="744970AE" w14:textId="1467721D">
            <w:pPr>
              <w:tabs>
                <w:tab w:val="left" w:pos="2340"/>
                <w:tab w:val="left" w:pos="3240"/>
              </w:tabs>
              <w:rPr>
                <w:sz w:val="24"/>
                <w:szCs w:val="24"/>
              </w:rPr>
            </w:pPr>
            <w:r>
              <w:rPr>
                <w:sz w:val="24"/>
                <w:szCs w:val="24"/>
              </w:rPr>
              <w:t>31</w:t>
            </w:r>
          </w:p>
        </w:tc>
        <w:tc>
          <w:tcPr>
            <w:tcW w:w="8118" w:type="dxa"/>
          </w:tcPr>
          <w:p w:rsidRPr="00977D25" w:rsidR="00977D25" w:rsidP="009558C7" w:rsidRDefault="00977D25" w14:paraId="4074A7C4" w14:textId="77777777">
            <w:pPr>
              <w:tabs>
                <w:tab w:val="left" w:pos="2340"/>
                <w:tab w:val="left" w:pos="3240"/>
              </w:tabs>
              <w:rPr>
                <w:sz w:val="24"/>
                <w:szCs w:val="24"/>
              </w:rPr>
            </w:pPr>
            <w:r w:rsidRPr="00977D25">
              <w:rPr>
                <w:sz w:val="24"/>
                <w:szCs w:val="24"/>
              </w:rPr>
              <w:t>Documents what support services the participants depend on regarding recreation in the management area.</w:t>
            </w:r>
          </w:p>
        </w:tc>
      </w:tr>
      <w:tr w:rsidRPr="00977D25" w:rsidR="00977D25" w:rsidTr="00977D25" w14:paraId="4549AF7C" w14:textId="77777777">
        <w:tc>
          <w:tcPr>
            <w:tcW w:w="1458" w:type="dxa"/>
          </w:tcPr>
          <w:p w:rsidRPr="00977D25" w:rsidR="00977D25" w:rsidP="009558C7" w:rsidRDefault="006F1D54" w14:paraId="10645B31" w14:textId="5F918EF6">
            <w:pPr>
              <w:tabs>
                <w:tab w:val="left" w:pos="2340"/>
                <w:tab w:val="left" w:pos="3240"/>
              </w:tabs>
              <w:rPr>
                <w:sz w:val="24"/>
                <w:szCs w:val="24"/>
              </w:rPr>
            </w:pPr>
            <w:r>
              <w:rPr>
                <w:sz w:val="24"/>
                <w:szCs w:val="24"/>
              </w:rPr>
              <w:t>32</w:t>
            </w:r>
          </w:p>
        </w:tc>
        <w:tc>
          <w:tcPr>
            <w:tcW w:w="8118" w:type="dxa"/>
          </w:tcPr>
          <w:p w:rsidRPr="00977D25" w:rsidR="00977D25" w:rsidP="009558C7" w:rsidRDefault="00977D25" w14:paraId="750B15A1" w14:textId="77777777">
            <w:pPr>
              <w:tabs>
                <w:tab w:val="left" w:pos="2340"/>
                <w:tab w:val="left" w:pos="3240"/>
              </w:tabs>
              <w:rPr>
                <w:sz w:val="24"/>
                <w:szCs w:val="24"/>
              </w:rPr>
            </w:pPr>
            <w:r w:rsidRPr="00977D25">
              <w:rPr>
                <w:sz w:val="24"/>
                <w:szCs w:val="24"/>
              </w:rPr>
              <w:t>Identifies the location of those support services.  This is useful for continued engagement with local communities, particularly as it relates to the economic benefit of public lands recreation in their area.</w:t>
            </w:r>
          </w:p>
        </w:tc>
      </w:tr>
      <w:tr w:rsidRPr="00977D25" w:rsidR="00977D25" w:rsidTr="00977D25" w14:paraId="1F632ACA" w14:textId="77777777">
        <w:tc>
          <w:tcPr>
            <w:tcW w:w="1458" w:type="dxa"/>
          </w:tcPr>
          <w:p w:rsidRPr="00977D25" w:rsidR="00977D25" w:rsidP="009558C7" w:rsidRDefault="006F1D54" w14:paraId="36DDF466" w14:textId="6E2657B2">
            <w:pPr>
              <w:tabs>
                <w:tab w:val="left" w:pos="2340"/>
                <w:tab w:val="left" w:pos="3240"/>
              </w:tabs>
              <w:rPr>
                <w:sz w:val="24"/>
                <w:szCs w:val="24"/>
              </w:rPr>
            </w:pPr>
            <w:r>
              <w:rPr>
                <w:sz w:val="24"/>
                <w:szCs w:val="24"/>
              </w:rPr>
              <w:t>33</w:t>
            </w:r>
          </w:p>
        </w:tc>
        <w:tc>
          <w:tcPr>
            <w:tcW w:w="8118" w:type="dxa"/>
          </w:tcPr>
          <w:p w:rsidRPr="00977D25" w:rsidR="00977D25" w:rsidP="009558C7" w:rsidRDefault="00977D25" w14:paraId="7BF5CA69" w14:textId="77777777">
            <w:pPr>
              <w:tabs>
                <w:tab w:val="left" w:pos="2340"/>
                <w:tab w:val="left" w:pos="3240"/>
              </w:tabs>
              <w:rPr>
                <w:sz w:val="24"/>
                <w:szCs w:val="24"/>
              </w:rPr>
            </w:pPr>
            <w:r w:rsidRPr="00977D25">
              <w:rPr>
                <w:sz w:val="24"/>
                <w:szCs w:val="24"/>
              </w:rPr>
              <w:t>Identifies any support services that might be missing in local area.</w:t>
            </w:r>
          </w:p>
        </w:tc>
      </w:tr>
    </w:tbl>
    <w:p w:rsidRPr="00977D25" w:rsidR="00977D25" w:rsidP="009558C7" w:rsidRDefault="00977D25" w14:paraId="3A6D389D" w14:textId="77777777">
      <w:pPr>
        <w:tabs>
          <w:tab w:val="left" w:pos="2340"/>
          <w:tab w:val="left" w:pos="3240"/>
        </w:tabs>
        <w:rPr>
          <w:sz w:val="24"/>
          <w:szCs w:val="24"/>
        </w:rPr>
      </w:pPr>
    </w:p>
    <w:p w:rsidRPr="00977D25" w:rsidR="00C37DBD" w:rsidP="00C37DBD" w:rsidRDefault="00C37DBD" w14:paraId="796A2F86" w14:textId="45A605E1">
      <w:pPr>
        <w:tabs>
          <w:tab w:val="left" w:pos="2340"/>
          <w:tab w:val="left" w:pos="3240"/>
        </w:tabs>
        <w:rPr>
          <w:sz w:val="24"/>
          <w:szCs w:val="24"/>
        </w:rPr>
      </w:pPr>
      <w:r w:rsidRPr="00977D25">
        <w:rPr>
          <w:sz w:val="24"/>
          <w:szCs w:val="24"/>
        </w:rPr>
        <w:t>Section 9</w:t>
      </w:r>
      <w:r w:rsidR="00286306">
        <w:rPr>
          <w:sz w:val="24"/>
          <w:szCs w:val="24"/>
        </w:rPr>
        <w:t>:</w:t>
      </w:r>
      <w:r w:rsidRPr="00977D25">
        <w:rPr>
          <w:sz w:val="24"/>
          <w:szCs w:val="24"/>
        </w:rPr>
        <w:t xml:space="preserve"> Community Vision</w:t>
      </w:r>
    </w:p>
    <w:p w:rsidR="00C37DBD" w:rsidP="00C37DBD" w:rsidRDefault="00C37DBD" w14:paraId="79AE1D3D" w14:textId="4FFF29D2">
      <w:pPr>
        <w:tabs>
          <w:tab w:val="left" w:pos="2340"/>
          <w:tab w:val="left" w:pos="3240"/>
        </w:tabs>
        <w:rPr>
          <w:sz w:val="24"/>
          <w:szCs w:val="24"/>
        </w:rPr>
      </w:pPr>
      <w:r w:rsidRPr="00977D25">
        <w:rPr>
          <w:i/>
          <w:sz w:val="24"/>
          <w:szCs w:val="24"/>
        </w:rPr>
        <w:t>This set of questions is designed to assess the impact of recreation and other public land management actions on local communities.  These questions are only used in the focus groups populated by local residents in close proximity to the BLM lands in the management area, generally as part of the Planning 2.0 effort that accompanies Resource Management Plan Development.  This information is vital to the planning process by offering a better understanding of the perceptions and attitudes of local “gateway” communities to BLM public lands.</w:t>
      </w:r>
      <w:r w:rsidR="005200A9">
        <w:rPr>
          <w:i/>
          <w:sz w:val="24"/>
          <w:szCs w:val="24"/>
        </w:rPr>
        <w:t xml:space="preserve"> </w:t>
      </w:r>
      <w:r w:rsidRPr="00977D25">
        <w:rPr>
          <w:i/>
          <w:sz w:val="24"/>
          <w:szCs w:val="24"/>
        </w:rPr>
        <w:t xml:space="preserve"> This will help to inform what types of recreational outcomes and activities, visitor services</w:t>
      </w:r>
      <w:r w:rsidR="005200A9">
        <w:rPr>
          <w:i/>
          <w:sz w:val="24"/>
          <w:szCs w:val="24"/>
        </w:rPr>
        <w:t>,</w:t>
      </w:r>
      <w:r w:rsidRPr="00977D25">
        <w:rPr>
          <w:i/>
          <w:sz w:val="24"/>
          <w:szCs w:val="24"/>
        </w:rPr>
        <w:t xml:space="preserve"> and facilities will be compatible with local communit</w:t>
      </w:r>
      <w:r w:rsidR="005A5123">
        <w:rPr>
          <w:i/>
          <w:sz w:val="24"/>
          <w:szCs w:val="24"/>
        </w:rPr>
        <w:t>ies’</w:t>
      </w:r>
      <w:r w:rsidRPr="00977D25">
        <w:rPr>
          <w:i/>
          <w:sz w:val="24"/>
          <w:szCs w:val="24"/>
        </w:rPr>
        <w:t xml:space="preserve"> preferences for the landscape.    </w:t>
      </w:r>
    </w:p>
    <w:p w:rsidRPr="00977D25" w:rsidR="00C37DBD" w:rsidP="00C37DBD" w:rsidRDefault="00C37DBD" w14:paraId="27A4AD37"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360"/>
        <w:gridCol w:w="7990"/>
      </w:tblGrid>
      <w:tr w:rsidRPr="00977D25" w:rsidR="00C37DBD" w:rsidTr="00376011" w14:paraId="6B2A0FE6" w14:textId="77777777">
        <w:tc>
          <w:tcPr>
            <w:tcW w:w="1368" w:type="dxa"/>
          </w:tcPr>
          <w:p w:rsidRPr="00977D25" w:rsidR="00C37DBD" w:rsidP="00376011" w:rsidRDefault="00C37DBD" w14:paraId="7395DACA" w14:textId="77777777">
            <w:pPr>
              <w:tabs>
                <w:tab w:val="left" w:pos="2340"/>
                <w:tab w:val="left" w:pos="3240"/>
              </w:tabs>
              <w:rPr>
                <w:b/>
                <w:sz w:val="24"/>
                <w:szCs w:val="24"/>
              </w:rPr>
            </w:pPr>
            <w:r w:rsidRPr="00977D25">
              <w:rPr>
                <w:b/>
                <w:sz w:val="24"/>
                <w:szCs w:val="24"/>
              </w:rPr>
              <w:t>Question</w:t>
            </w:r>
          </w:p>
        </w:tc>
        <w:tc>
          <w:tcPr>
            <w:tcW w:w="8208" w:type="dxa"/>
          </w:tcPr>
          <w:p w:rsidRPr="00977D25" w:rsidR="00C37DBD" w:rsidP="00376011" w:rsidRDefault="00C37DBD" w14:paraId="56F75FFB" w14:textId="77777777">
            <w:pPr>
              <w:tabs>
                <w:tab w:val="left" w:pos="2340"/>
                <w:tab w:val="left" w:pos="3240"/>
              </w:tabs>
              <w:rPr>
                <w:b/>
                <w:sz w:val="24"/>
                <w:szCs w:val="24"/>
              </w:rPr>
            </w:pPr>
            <w:r w:rsidRPr="00977D25">
              <w:rPr>
                <w:b/>
                <w:sz w:val="24"/>
                <w:szCs w:val="24"/>
              </w:rPr>
              <w:t>Purpose</w:t>
            </w:r>
          </w:p>
        </w:tc>
      </w:tr>
      <w:tr w:rsidRPr="00977D25" w:rsidR="00C37DBD" w:rsidTr="00376011" w14:paraId="575708AA" w14:textId="77777777">
        <w:tc>
          <w:tcPr>
            <w:tcW w:w="1368" w:type="dxa"/>
          </w:tcPr>
          <w:p w:rsidRPr="00977D25" w:rsidR="00C37DBD" w:rsidP="007C1143" w:rsidRDefault="006F1D54" w14:paraId="47B0E417" w14:textId="55AEC1C3">
            <w:pPr>
              <w:tabs>
                <w:tab w:val="left" w:pos="2340"/>
                <w:tab w:val="left" w:pos="3240"/>
              </w:tabs>
              <w:rPr>
                <w:i/>
                <w:iCs/>
                <w:color w:val="404040" w:themeColor="text1" w:themeTint="BF"/>
                <w:sz w:val="24"/>
                <w:szCs w:val="24"/>
              </w:rPr>
            </w:pPr>
            <w:r w:rsidRPr="00977D25">
              <w:rPr>
                <w:sz w:val="24"/>
                <w:szCs w:val="24"/>
              </w:rPr>
              <w:t>3</w:t>
            </w:r>
            <w:r>
              <w:rPr>
                <w:sz w:val="24"/>
                <w:szCs w:val="24"/>
              </w:rPr>
              <w:t>4</w:t>
            </w:r>
          </w:p>
        </w:tc>
        <w:tc>
          <w:tcPr>
            <w:tcW w:w="8208" w:type="dxa"/>
          </w:tcPr>
          <w:p w:rsidRPr="00977D25" w:rsidR="00C37DBD" w:rsidP="00376011" w:rsidRDefault="00C37DBD" w14:paraId="682B11CE" w14:textId="77777777">
            <w:pPr>
              <w:tabs>
                <w:tab w:val="left" w:pos="2340"/>
                <w:tab w:val="left" w:pos="3240"/>
              </w:tabs>
              <w:rPr>
                <w:sz w:val="24"/>
                <w:szCs w:val="24"/>
              </w:rPr>
            </w:pPr>
            <w:r w:rsidRPr="00977D25">
              <w:rPr>
                <w:sz w:val="24"/>
                <w:szCs w:val="24"/>
              </w:rPr>
              <w:t>Provides information on the characteristics of local communities that are of value to those communities’ identity.</w:t>
            </w:r>
          </w:p>
        </w:tc>
      </w:tr>
      <w:tr w:rsidRPr="00977D25" w:rsidR="00C37DBD" w:rsidTr="00376011" w14:paraId="5C1C2EAB" w14:textId="77777777">
        <w:tc>
          <w:tcPr>
            <w:tcW w:w="1368" w:type="dxa"/>
          </w:tcPr>
          <w:p w:rsidRPr="00977D25" w:rsidR="00C37DBD" w:rsidP="007C1143" w:rsidRDefault="006F1D54" w14:paraId="40F45320" w14:textId="050F9262">
            <w:pPr>
              <w:tabs>
                <w:tab w:val="left" w:pos="2340"/>
                <w:tab w:val="left" w:pos="3240"/>
              </w:tabs>
              <w:rPr>
                <w:i/>
                <w:iCs/>
                <w:color w:val="404040" w:themeColor="text1" w:themeTint="BF"/>
                <w:sz w:val="24"/>
                <w:szCs w:val="24"/>
              </w:rPr>
            </w:pPr>
            <w:r w:rsidRPr="00977D25">
              <w:rPr>
                <w:sz w:val="24"/>
                <w:szCs w:val="24"/>
              </w:rPr>
              <w:t>3</w:t>
            </w:r>
            <w:r>
              <w:rPr>
                <w:sz w:val="24"/>
                <w:szCs w:val="24"/>
              </w:rPr>
              <w:t>5</w:t>
            </w:r>
          </w:p>
        </w:tc>
        <w:tc>
          <w:tcPr>
            <w:tcW w:w="8208" w:type="dxa"/>
          </w:tcPr>
          <w:p w:rsidRPr="00977D25" w:rsidR="00C37DBD" w:rsidP="00376011" w:rsidRDefault="00C37DBD" w14:paraId="7825C5A4" w14:textId="77777777">
            <w:pPr>
              <w:tabs>
                <w:tab w:val="left" w:pos="2340"/>
                <w:tab w:val="left" w:pos="3240"/>
              </w:tabs>
              <w:rPr>
                <w:sz w:val="24"/>
                <w:szCs w:val="24"/>
              </w:rPr>
            </w:pPr>
            <w:r w:rsidRPr="00977D25">
              <w:rPr>
                <w:sz w:val="24"/>
                <w:szCs w:val="24"/>
              </w:rPr>
              <w:t>Assess the role of proximate public lands on the values identified as important to community character.</w:t>
            </w:r>
          </w:p>
        </w:tc>
      </w:tr>
      <w:tr w:rsidRPr="00977D25" w:rsidR="00C37DBD" w:rsidTr="00376011" w14:paraId="71EDF829" w14:textId="77777777">
        <w:tc>
          <w:tcPr>
            <w:tcW w:w="1368" w:type="dxa"/>
          </w:tcPr>
          <w:p w:rsidRPr="00977D25" w:rsidR="00C37DBD" w:rsidP="007C1143" w:rsidRDefault="006F1D54" w14:paraId="40374D55" w14:textId="6D03ABF5">
            <w:pPr>
              <w:tabs>
                <w:tab w:val="left" w:pos="2340"/>
                <w:tab w:val="left" w:pos="3240"/>
              </w:tabs>
              <w:rPr>
                <w:i/>
                <w:iCs/>
                <w:color w:val="404040" w:themeColor="text1" w:themeTint="BF"/>
                <w:sz w:val="24"/>
                <w:szCs w:val="24"/>
              </w:rPr>
            </w:pPr>
            <w:r w:rsidRPr="00977D25">
              <w:rPr>
                <w:sz w:val="24"/>
                <w:szCs w:val="24"/>
              </w:rPr>
              <w:t>3</w:t>
            </w:r>
            <w:r>
              <w:rPr>
                <w:sz w:val="24"/>
                <w:szCs w:val="24"/>
              </w:rPr>
              <w:t>6</w:t>
            </w:r>
            <w:r w:rsidRPr="00977D25" w:rsidR="00C37DBD">
              <w:rPr>
                <w:sz w:val="24"/>
                <w:szCs w:val="24"/>
              </w:rPr>
              <w:t xml:space="preserve">, </w:t>
            </w:r>
            <w:r w:rsidRPr="00977D25">
              <w:rPr>
                <w:sz w:val="24"/>
                <w:szCs w:val="24"/>
              </w:rPr>
              <w:t>3</w:t>
            </w:r>
            <w:r>
              <w:rPr>
                <w:sz w:val="24"/>
                <w:szCs w:val="24"/>
              </w:rPr>
              <w:t>7</w:t>
            </w:r>
          </w:p>
        </w:tc>
        <w:tc>
          <w:tcPr>
            <w:tcW w:w="8208" w:type="dxa"/>
          </w:tcPr>
          <w:p w:rsidRPr="00977D25" w:rsidR="00C37DBD" w:rsidP="00376011" w:rsidRDefault="00C37DBD" w14:paraId="249E8F58" w14:textId="40E8BD08">
            <w:pPr>
              <w:tabs>
                <w:tab w:val="left" w:pos="2340"/>
                <w:tab w:val="left" w:pos="3240"/>
              </w:tabs>
              <w:rPr>
                <w:sz w:val="24"/>
                <w:szCs w:val="24"/>
              </w:rPr>
            </w:pPr>
            <w:r w:rsidRPr="00977D25">
              <w:rPr>
                <w:sz w:val="24"/>
                <w:szCs w:val="24"/>
              </w:rPr>
              <w:t>Identifies BLM planning and management actions that could benefit o</w:t>
            </w:r>
            <w:r w:rsidR="005A5123">
              <w:rPr>
                <w:sz w:val="24"/>
                <w:szCs w:val="24"/>
              </w:rPr>
              <w:t>r</w:t>
            </w:r>
            <w:r w:rsidRPr="00977D25">
              <w:rPr>
                <w:sz w:val="24"/>
                <w:szCs w:val="24"/>
              </w:rPr>
              <w:t xml:space="preserve"> harm the communities’ values and vision for the future.</w:t>
            </w:r>
          </w:p>
        </w:tc>
      </w:tr>
    </w:tbl>
    <w:p w:rsidR="00977D25" w:rsidP="009558C7" w:rsidRDefault="00977D25" w14:paraId="420C81F1" w14:textId="54E388C1">
      <w:pPr>
        <w:tabs>
          <w:tab w:val="left" w:pos="2340"/>
          <w:tab w:val="left" w:pos="3240"/>
        </w:tabs>
        <w:rPr>
          <w:iCs/>
          <w:sz w:val="24"/>
          <w:szCs w:val="24"/>
        </w:rPr>
      </w:pPr>
    </w:p>
    <w:p w:rsidR="006F1D54" w:rsidP="009558C7" w:rsidRDefault="006F1D54" w14:paraId="380246AE" w14:textId="3D823C83">
      <w:pPr>
        <w:tabs>
          <w:tab w:val="left" w:pos="2340"/>
          <w:tab w:val="left" w:pos="3240"/>
        </w:tabs>
        <w:rPr>
          <w:iCs/>
          <w:sz w:val="24"/>
          <w:szCs w:val="24"/>
        </w:rPr>
      </w:pPr>
      <w:r>
        <w:rPr>
          <w:iCs/>
          <w:sz w:val="24"/>
          <w:szCs w:val="24"/>
        </w:rPr>
        <w:t>Section 10:</w:t>
      </w:r>
      <w:r w:rsidR="00135703">
        <w:rPr>
          <w:iCs/>
          <w:sz w:val="24"/>
          <w:szCs w:val="24"/>
        </w:rPr>
        <w:t xml:space="preserve"> </w:t>
      </w:r>
      <w:r>
        <w:rPr>
          <w:iCs/>
          <w:sz w:val="24"/>
          <w:szCs w:val="24"/>
        </w:rPr>
        <w:t>Barriers o</w:t>
      </w:r>
      <w:r w:rsidR="00135703">
        <w:rPr>
          <w:iCs/>
          <w:sz w:val="24"/>
          <w:szCs w:val="24"/>
        </w:rPr>
        <w:t>r</w:t>
      </w:r>
      <w:r>
        <w:rPr>
          <w:iCs/>
          <w:sz w:val="24"/>
          <w:szCs w:val="24"/>
        </w:rPr>
        <w:t xml:space="preserve"> Constraints to Recreational Use of Land.</w:t>
      </w:r>
    </w:p>
    <w:p w:rsidRPr="00366349" w:rsidR="00135703" w:rsidP="00135703" w:rsidRDefault="00135703" w14:paraId="45F4D5BE" w14:textId="3D75DFDD">
      <w:pPr>
        <w:rPr>
          <w:i/>
          <w:iCs/>
          <w:sz w:val="24"/>
          <w:szCs w:val="24"/>
        </w:rPr>
      </w:pPr>
      <w:r>
        <w:rPr>
          <w:i/>
          <w:iCs/>
          <w:sz w:val="24"/>
          <w:szCs w:val="24"/>
        </w:rPr>
        <w:t>This set of questions provides information on broader recreation patterns of community residents and reasons community members might not visit the area in question, or might not visit as often as they’d like.</w:t>
      </w:r>
      <w:r w:rsidR="00366349">
        <w:rPr>
          <w:i/>
          <w:iCs/>
          <w:sz w:val="24"/>
          <w:szCs w:val="24"/>
        </w:rPr>
        <w:t xml:space="preserve"> These questions will help the BLM understand ways in the which the community might be better served. </w:t>
      </w:r>
      <w:r>
        <w:rPr>
          <w:i/>
          <w:iCs/>
          <w:sz w:val="24"/>
          <w:szCs w:val="24"/>
        </w:rPr>
        <w:t xml:space="preserve"> </w:t>
      </w:r>
      <w:r w:rsidRPr="00977D25" w:rsidR="00366349">
        <w:rPr>
          <w:i/>
          <w:sz w:val="24"/>
          <w:szCs w:val="24"/>
        </w:rPr>
        <w:t xml:space="preserve">These questions are only used in the focus groups populated by local </w:t>
      </w:r>
      <w:r w:rsidRPr="00977D25" w:rsidR="00366349">
        <w:rPr>
          <w:i/>
          <w:sz w:val="24"/>
          <w:szCs w:val="24"/>
        </w:rPr>
        <w:lastRenderedPageBreak/>
        <w:t>residents in close proximity to the BLM lands in the management area</w:t>
      </w:r>
      <w:r w:rsidR="00366349">
        <w:rPr>
          <w:i/>
          <w:sz w:val="24"/>
          <w:szCs w:val="24"/>
        </w:rPr>
        <w:t xml:space="preserve">.  While the questions are applicable to a wide range of demographic groups, they are particularly relevant to underserved communities.  The resulting information will assist the BLM in meeting </w:t>
      </w:r>
      <w:r w:rsidRPr="009E7623" w:rsidR="00366349">
        <w:rPr>
          <w:i/>
          <w:iCs/>
          <w:sz w:val="24"/>
          <w:szCs w:val="24"/>
        </w:rPr>
        <w:t>Executive Order 13985, Advancing Racial Equity and Support for Underserved Communities Through the Federal Government.</w:t>
      </w:r>
    </w:p>
    <w:p w:rsidRPr="00135703" w:rsidR="00135703" w:rsidP="00135703" w:rsidRDefault="00135703" w14:paraId="76D334BD" w14:textId="77777777">
      <w:pPr>
        <w:rPr>
          <w:i/>
          <w:iCs/>
          <w:sz w:val="24"/>
          <w:szCs w:val="24"/>
        </w:rPr>
      </w:pPr>
    </w:p>
    <w:tbl>
      <w:tblPr>
        <w:tblStyle w:val="TableGrid"/>
        <w:tblW w:w="0" w:type="auto"/>
        <w:tblLook w:val="04A0" w:firstRow="1" w:lastRow="0" w:firstColumn="1" w:lastColumn="0" w:noHBand="0" w:noVBand="1"/>
      </w:tblPr>
      <w:tblGrid>
        <w:gridCol w:w="1360"/>
        <w:gridCol w:w="7990"/>
      </w:tblGrid>
      <w:tr w:rsidRPr="00977D25" w:rsidR="00135703" w:rsidTr="00671DB9" w14:paraId="7EED8B96" w14:textId="77777777">
        <w:tc>
          <w:tcPr>
            <w:tcW w:w="1368" w:type="dxa"/>
          </w:tcPr>
          <w:p w:rsidRPr="00977D25" w:rsidR="00135703" w:rsidP="00671DB9" w:rsidRDefault="00135703" w14:paraId="77E24DF4" w14:textId="77777777">
            <w:pPr>
              <w:tabs>
                <w:tab w:val="left" w:pos="2340"/>
                <w:tab w:val="left" w:pos="3240"/>
              </w:tabs>
              <w:rPr>
                <w:b/>
                <w:sz w:val="24"/>
                <w:szCs w:val="24"/>
              </w:rPr>
            </w:pPr>
            <w:r w:rsidRPr="00977D25">
              <w:rPr>
                <w:b/>
                <w:sz w:val="24"/>
                <w:szCs w:val="24"/>
              </w:rPr>
              <w:t>Question</w:t>
            </w:r>
          </w:p>
        </w:tc>
        <w:tc>
          <w:tcPr>
            <w:tcW w:w="8208" w:type="dxa"/>
          </w:tcPr>
          <w:p w:rsidRPr="00977D25" w:rsidR="00135703" w:rsidP="00671DB9" w:rsidRDefault="00135703" w14:paraId="3FD58F77" w14:textId="77777777">
            <w:pPr>
              <w:tabs>
                <w:tab w:val="left" w:pos="2340"/>
                <w:tab w:val="left" w:pos="3240"/>
              </w:tabs>
              <w:rPr>
                <w:b/>
                <w:sz w:val="24"/>
                <w:szCs w:val="24"/>
              </w:rPr>
            </w:pPr>
            <w:r w:rsidRPr="00977D25">
              <w:rPr>
                <w:b/>
                <w:sz w:val="24"/>
                <w:szCs w:val="24"/>
              </w:rPr>
              <w:t>Purpose</w:t>
            </w:r>
          </w:p>
        </w:tc>
      </w:tr>
      <w:tr w:rsidRPr="00977D25" w:rsidR="00135703" w:rsidTr="00671DB9" w14:paraId="06DD38F1" w14:textId="77777777">
        <w:tc>
          <w:tcPr>
            <w:tcW w:w="1368" w:type="dxa"/>
          </w:tcPr>
          <w:p w:rsidRPr="00366349" w:rsidR="00135703" w:rsidP="00671DB9" w:rsidRDefault="00366349" w14:paraId="7A110501" w14:textId="3BA8AC74">
            <w:pPr>
              <w:tabs>
                <w:tab w:val="left" w:pos="2340"/>
                <w:tab w:val="left" w:pos="3240"/>
              </w:tabs>
              <w:rPr>
                <w:color w:val="404040" w:themeColor="text1" w:themeTint="BF"/>
                <w:sz w:val="24"/>
                <w:szCs w:val="24"/>
              </w:rPr>
            </w:pPr>
            <w:r>
              <w:rPr>
                <w:color w:val="404040" w:themeColor="text1" w:themeTint="BF"/>
                <w:sz w:val="24"/>
                <w:szCs w:val="24"/>
              </w:rPr>
              <w:t>38, 39</w:t>
            </w:r>
            <w:r w:rsidR="00D53417">
              <w:rPr>
                <w:color w:val="404040" w:themeColor="text1" w:themeTint="BF"/>
                <w:sz w:val="24"/>
                <w:szCs w:val="24"/>
              </w:rPr>
              <w:t>,</w:t>
            </w:r>
            <w:r>
              <w:rPr>
                <w:color w:val="404040" w:themeColor="text1" w:themeTint="BF"/>
                <w:sz w:val="24"/>
                <w:szCs w:val="24"/>
              </w:rPr>
              <w:t xml:space="preserve"> 40, 42, 43, 44, 46</w:t>
            </w:r>
          </w:p>
        </w:tc>
        <w:tc>
          <w:tcPr>
            <w:tcW w:w="8208" w:type="dxa"/>
          </w:tcPr>
          <w:p w:rsidRPr="00977D25" w:rsidR="00135703" w:rsidP="00671DB9" w:rsidRDefault="00366349" w14:paraId="79F9FFF4" w14:textId="5E2DD9AF">
            <w:pPr>
              <w:tabs>
                <w:tab w:val="left" w:pos="2340"/>
                <w:tab w:val="left" w:pos="3240"/>
              </w:tabs>
              <w:rPr>
                <w:sz w:val="24"/>
                <w:szCs w:val="24"/>
              </w:rPr>
            </w:pPr>
            <w:r>
              <w:rPr>
                <w:sz w:val="24"/>
                <w:szCs w:val="24"/>
              </w:rPr>
              <w:t>Measure focus group participant’s general recreation patterns, including location of desired activities and expectations regarding engaging in outdoor recreation.  This is important in understanding what types of recreation is desired by community members.</w:t>
            </w:r>
          </w:p>
        </w:tc>
      </w:tr>
      <w:tr w:rsidRPr="00977D25" w:rsidR="00135703" w:rsidTr="00671DB9" w14:paraId="7293B6A5" w14:textId="77777777">
        <w:tc>
          <w:tcPr>
            <w:tcW w:w="1368" w:type="dxa"/>
          </w:tcPr>
          <w:p w:rsidRPr="00366349" w:rsidR="00135703" w:rsidP="00671DB9" w:rsidRDefault="00366349" w14:paraId="6FDE2E6B" w14:textId="2E64E1FE">
            <w:pPr>
              <w:tabs>
                <w:tab w:val="left" w:pos="2340"/>
                <w:tab w:val="left" w:pos="3240"/>
              </w:tabs>
              <w:rPr>
                <w:color w:val="404040" w:themeColor="text1" w:themeTint="BF"/>
                <w:sz w:val="24"/>
                <w:szCs w:val="24"/>
              </w:rPr>
            </w:pPr>
            <w:r>
              <w:rPr>
                <w:color w:val="404040" w:themeColor="text1" w:themeTint="BF"/>
                <w:sz w:val="24"/>
                <w:szCs w:val="24"/>
              </w:rPr>
              <w:t>41</w:t>
            </w:r>
          </w:p>
        </w:tc>
        <w:tc>
          <w:tcPr>
            <w:tcW w:w="8208" w:type="dxa"/>
          </w:tcPr>
          <w:p w:rsidRPr="00977D25" w:rsidR="00135703" w:rsidP="00671DB9" w:rsidRDefault="00366349" w14:paraId="39A7B9E7" w14:textId="3A52DF72">
            <w:pPr>
              <w:tabs>
                <w:tab w:val="left" w:pos="2340"/>
                <w:tab w:val="left" w:pos="3240"/>
              </w:tabs>
              <w:rPr>
                <w:sz w:val="24"/>
                <w:szCs w:val="24"/>
              </w:rPr>
            </w:pPr>
            <w:r>
              <w:rPr>
                <w:sz w:val="24"/>
                <w:szCs w:val="24"/>
              </w:rPr>
              <w:t xml:space="preserve">Assess cultural connections to the land.  This provides insight into how focus group participants might desire to use BLM land and how management actions might impact that use. </w:t>
            </w:r>
          </w:p>
        </w:tc>
      </w:tr>
      <w:tr w:rsidRPr="00977D25" w:rsidR="00C20571" w:rsidTr="00671DB9" w14:paraId="3FA3F52D" w14:textId="77777777">
        <w:tc>
          <w:tcPr>
            <w:tcW w:w="1368" w:type="dxa"/>
          </w:tcPr>
          <w:p w:rsidR="00C20571" w:rsidP="00671DB9" w:rsidRDefault="00C20571" w14:paraId="203944CD" w14:textId="2A0AE4D7">
            <w:pPr>
              <w:tabs>
                <w:tab w:val="left" w:pos="2340"/>
                <w:tab w:val="left" w:pos="3240"/>
              </w:tabs>
              <w:rPr>
                <w:color w:val="404040" w:themeColor="text1" w:themeTint="BF"/>
                <w:sz w:val="24"/>
                <w:szCs w:val="24"/>
              </w:rPr>
            </w:pPr>
            <w:r>
              <w:rPr>
                <w:color w:val="404040" w:themeColor="text1" w:themeTint="BF"/>
                <w:sz w:val="24"/>
                <w:szCs w:val="24"/>
              </w:rPr>
              <w:t>45</w:t>
            </w:r>
          </w:p>
        </w:tc>
        <w:tc>
          <w:tcPr>
            <w:tcW w:w="8208" w:type="dxa"/>
          </w:tcPr>
          <w:p w:rsidR="00C20571" w:rsidP="00671DB9" w:rsidRDefault="00C20571" w14:paraId="50113826" w14:textId="7F56BCB1">
            <w:pPr>
              <w:tabs>
                <w:tab w:val="left" w:pos="2340"/>
                <w:tab w:val="left" w:pos="3240"/>
              </w:tabs>
              <w:rPr>
                <w:sz w:val="24"/>
                <w:szCs w:val="24"/>
              </w:rPr>
            </w:pPr>
            <w:r>
              <w:rPr>
                <w:sz w:val="24"/>
                <w:szCs w:val="24"/>
              </w:rPr>
              <w:t xml:space="preserve">Identifies activities for which there might be demand, but adequate opportunities might not be available.  This highlights potential ways the BLM might better serve communities.  </w:t>
            </w:r>
          </w:p>
        </w:tc>
      </w:tr>
      <w:tr w:rsidRPr="00977D25" w:rsidR="00135703" w:rsidTr="00671DB9" w14:paraId="214C45E6" w14:textId="77777777">
        <w:tc>
          <w:tcPr>
            <w:tcW w:w="1368" w:type="dxa"/>
          </w:tcPr>
          <w:p w:rsidRPr="00366349" w:rsidR="00135703" w:rsidP="00671DB9" w:rsidRDefault="00C20571" w14:paraId="27D2CF14" w14:textId="5DA47C6F">
            <w:pPr>
              <w:tabs>
                <w:tab w:val="left" w:pos="2340"/>
                <w:tab w:val="left" w:pos="3240"/>
              </w:tabs>
              <w:rPr>
                <w:color w:val="404040" w:themeColor="text1" w:themeTint="BF"/>
                <w:sz w:val="24"/>
                <w:szCs w:val="24"/>
              </w:rPr>
            </w:pPr>
            <w:r>
              <w:rPr>
                <w:color w:val="404040" w:themeColor="text1" w:themeTint="BF"/>
                <w:sz w:val="24"/>
                <w:szCs w:val="24"/>
              </w:rPr>
              <w:t>47</w:t>
            </w:r>
          </w:p>
        </w:tc>
        <w:tc>
          <w:tcPr>
            <w:tcW w:w="8208" w:type="dxa"/>
          </w:tcPr>
          <w:p w:rsidRPr="00977D25" w:rsidR="00135703" w:rsidP="00671DB9" w:rsidRDefault="00C20571" w14:paraId="5D5F04E9" w14:textId="2EB348F5">
            <w:pPr>
              <w:tabs>
                <w:tab w:val="left" w:pos="2340"/>
                <w:tab w:val="left" w:pos="3240"/>
              </w:tabs>
              <w:rPr>
                <w:sz w:val="24"/>
                <w:szCs w:val="24"/>
              </w:rPr>
            </w:pPr>
            <w:r>
              <w:rPr>
                <w:sz w:val="24"/>
                <w:szCs w:val="24"/>
              </w:rPr>
              <w:t xml:space="preserve">Measures the sources of information focus group participants use when planning for outdoor recreation.  This allows to BLM to understand how to reach potential visitors. </w:t>
            </w:r>
          </w:p>
        </w:tc>
      </w:tr>
      <w:tr w:rsidRPr="00977D25" w:rsidR="00C20571" w:rsidTr="00671DB9" w14:paraId="3EA4B86D" w14:textId="77777777">
        <w:tc>
          <w:tcPr>
            <w:tcW w:w="1368" w:type="dxa"/>
          </w:tcPr>
          <w:p w:rsidRPr="00366349" w:rsidR="00C20571" w:rsidP="00671DB9" w:rsidRDefault="00C20571" w14:paraId="4CE75A46" w14:textId="71259ECE">
            <w:pPr>
              <w:tabs>
                <w:tab w:val="left" w:pos="2340"/>
                <w:tab w:val="left" w:pos="3240"/>
              </w:tabs>
              <w:rPr>
                <w:color w:val="404040" w:themeColor="text1" w:themeTint="BF"/>
                <w:sz w:val="24"/>
                <w:szCs w:val="24"/>
              </w:rPr>
            </w:pPr>
            <w:r>
              <w:rPr>
                <w:color w:val="404040" w:themeColor="text1" w:themeTint="BF"/>
                <w:sz w:val="24"/>
                <w:szCs w:val="24"/>
              </w:rPr>
              <w:t>48, 49, 50</w:t>
            </w:r>
          </w:p>
        </w:tc>
        <w:tc>
          <w:tcPr>
            <w:tcW w:w="8208" w:type="dxa"/>
          </w:tcPr>
          <w:p w:rsidRPr="00977D25" w:rsidR="00C20571" w:rsidP="00671DB9" w:rsidRDefault="00C20571" w14:paraId="627F09B8" w14:textId="7CB631A2">
            <w:pPr>
              <w:tabs>
                <w:tab w:val="left" w:pos="2340"/>
                <w:tab w:val="left" w:pos="3240"/>
              </w:tabs>
              <w:rPr>
                <w:sz w:val="24"/>
                <w:szCs w:val="24"/>
              </w:rPr>
            </w:pPr>
            <w:r>
              <w:rPr>
                <w:sz w:val="24"/>
                <w:szCs w:val="24"/>
              </w:rPr>
              <w:t xml:space="preserve">Identifies barriers that prevent focus group participants from engaging in outdoor recreation or using outdoor spaces, including on BLM land.  This can identify specific actions the BLM might take to better serve the community. </w:t>
            </w:r>
          </w:p>
        </w:tc>
      </w:tr>
      <w:tr w:rsidRPr="00977D25" w:rsidR="00C20571" w:rsidTr="00671DB9" w14:paraId="452107FA" w14:textId="77777777">
        <w:tc>
          <w:tcPr>
            <w:tcW w:w="1368" w:type="dxa"/>
          </w:tcPr>
          <w:p w:rsidRPr="00366349" w:rsidR="00C20571" w:rsidP="00671DB9" w:rsidRDefault="00C20571" w14:paraId="23FE7CA9" w14:textId="101CBD0E">
            <w:pPr>
              <w:tabs>
                <w:tab w:val="left" w:pos="2340"/>
                <w:tab w:val="left" w:pos="3240"/>
              </w:tabs>
              <w:rPr>
                <w:color w:val="404040" w:themeColor="text1" w:themeTint="BF"/>
                <w:sz w:val="24"/>
                <w:szCs w:val="24"/>
              </w:rPr>
            </w:pPr>
            <w:r>
              <w:rPr>
                <w:color w:val="404040" w:themeColor="text1" w:themeTint="BF"/>
                <w:sz w:val="24"/>
                <w:szCs w:val="24"/>
              </w:rPr>
              <w:t>51, 54</w:t>
            </w:r>
          </w:p>
        </w:tc>
        <w:tc>
          <w:tcPr>
            <w:tcW w:w="8208" w:type="dxa"/>
          </w:tcPr>
          <w:p w:rsidRPr="00977D25" w:rsidR="00C20571" w:rsidP="00671DB9" w:rsidRDefault="00C20571" w14:paraId="7501121E" w14:textId="461AC9E5">
            <w:pPr>
              <w:tabs>
                <w:tab w:val="left" w:pos="2340"/>
                <w:tab w:val="left" w:pos="3240"/>
              </w:tabs>
              <w:rPr>
                <w:sz w:val="24"/>
                <w:szCs w:val="24"/>
              </w:rPr>
            </w:pPr>
            <w:r>
              <w:rPr>
                <w:sz w:val="24"/>
                <w:szCs w:val="24"/>
              </w:rPr>
              <w:t>Measures focus group participant’s perception of equity</w:t>
            </w:r>
            <w:r w:rsidR="007154A5">
              <w:rPr>
                <w:sz w:val="24"/>
                <w:szCs w:val="24"/>
              </w:rPr>
              <w:t xml:space="preserve"> and ways to improve any deficiencies</w:t>
            </w:r>
            <w:r>
              <w:rPr>
                <w:sz w:val="24"/>
                <w:szCs w:val="24"/>
              </w:rPr>
              <w:t xml:space="preserve">.  This allows the BLM to understand </w:t>
            </w:r>
            <w:r w:rsidR="007154A5">
              <w:rPr>
                <w:sz w:val="24"/>
                <w:szCs w:val="24"/>
              </w:rPr>
              <w:t xml:space="preserve">how the community might be better served. </w:t>
            </w:r>
          </w:p>
        </w:tc>
      </w:tr>
      <w:tr w:rsidRPr="00977D25" w:rsidR="00C20571" w:rsidTr="00671DB9" w14:paraId="2B4E8E7B" w14:textId="77777777">
        <w:tc>
          <w:tcPr>
            <w:tcW w:w="1368" w:type="dxa"/>
          </w:tcPr>
          <w:p w:rsidRPr="00366349" w:rsidR="00C20571" w:rsidP="00671DB9" w:rsidRDefault="007154A5" w14:paraId="05E40612" w14:textId="60E86978">
            <w:pPr>
              <w:tabs>
                <w:tab w:val="left" w:pos="2340"/>
                <w:tab w:val="left" w:pos="3240"/>
              </w:tabs>
              <w:rPr>
                <w:color w:val="404040" w:themeColor="text1" w:themeTint="BF"/>
                <w:sz w:val="24"/>
                <w:szCs w:val="24"/>
              </w:rPr>
            </w:pPr>
            <w:r>
              <w:rPr>
                <w:color w:val="404040" w:themeColor="text1" w:themeTint="BF"/>
                <w:sz w:val="24"/>
                <w:szCs w:val="24"/>
              </w:rPr>
              <w:t>52, 53</w:t>
            </w:r>
          </w:p>
        </w:tc>
        <w:tc>
          <w:tcPr>
            <w:tcW w:w="8208" w:type="dxa"/>
          </w:tcPr>
          <w:p w:rsidRPr="00977D25" w:rsidR="00C20571" w:rsidP="00671DB9" w:rsidRDefault="007154A5" w14:paraId="17C99464" w14:textId="1ADF42B4">
            <w:pPr>
              <w:tabs>
                <w:tab w:val="left" w:pos="2340"/>
                <w:tab w:val="left" w:pos="3240"/>
              </w:tabs>
              <w:rPr>
                <w:sz w:val="24"/>
                <w:szCs w:val="24"/>
              </w:rPr>
            </w:pPr>
            <w:r>
              <w:rPr>
                <w:sz w:val="24"/>
                <w:szCs w:val="24"/>
              </w:rPr>
              <w:t>Provides information on how public lands positively or negatively impact the community.  This allows the BLM to understand how management actions might impact the community.</w:t>
            </w:r>
          </w:p>
        </w:tc>
      </w:tr>
      <w:tr w:rsidRPr="00977D25" w:rsidR="007154A5" w:rsidTr="00671DB9" w14:paraId="0DB8561A" w14:textId="77777777">
        <w:tc>
          <w:tcPr>
            <w:tcW w:w="1368" w:type="dxa"/>
          </w:tcPr>
          <w:p w:rsidR="007154A5" w:rsidP="00671DB9" w:rsidRDefault="007154A5" w14:paraId="76972DDA" w14:textId="6DE70E91">
            <w:pPr>
              <w:tabs>
                <w:tab w:val="left" w:pos="2340"/>
                <w:tab w:val="left" w:pos="3240"/>
              </w:tabs>
              <w:rPr>
                <w:color w:val="404040" w:themeColor="text1" w:themeTint="BF"/>
                <w:sz w:val="24"/>
                <w:szCs w:val="24"/>
              </w:rPr>
            </w:pPr>
            <w:r>
              <w:rPr>
                <w:color w:val="404040" w:themeColor="text1" w:themeTint="BF"/>
                <w:sz w:val="24"/>
                <w:szCs w:val="24"/>
              </w:rPr>
              <w:t>55</w:t>
            </w:r>
          </w:p>
        </w:tc>
        <w:tc>
          <w:tcPr>
            <w:tcW w:w="8208" w:type="dxa"/>
          </w:tcPr>
          <w:p w:rsidR="007154A5" w:rsidP="00671DB9" w:rsidRDefault="007154A5" w14:paraId="20C70284" w14:textId="5E726304">
            <w:pPr>
              <w:tabs>
                <w:tab w:val="left" w:pos="2340"/>
                <w:tab w:val="left" w:pos="3240"/>
              </w:tabs>
              <w:rPr>
                <w:sz w:val="24"/>
                <w:szCs w:val="24"/>
              </w:rPr>
            </w:pPr>
            <w:r>
              <w:rPr>
                <w:sz w:val="24"/>
                <w:szCs w:val="24"/>
              </w:rPr>
              <w:t xml:space="preserve">Allows for community specific issue or concern to be addressed. </w:t>
            </w:r>
          </w:p>
        </w:tc>
      </w:tr>
    </w:tbl>
    <w:p w:rsidR="00135703" w:rsidP="009558C7" w:rsidRDefault="00135703" w14:paraId="5922DEE5" w14:textId="654D80EB">
      <w:pPr>
        <w:tabs>
          <w:tab w:val="left" w:pos="2340"/>
          <w:tab w:val="left" w:pos="3240"/>
        </w:tabs>
        <w:rPr>
          <w:sz w:val="24"/>
          <w:szCs w:val="24"/>
        </w:rPr>
      </w:pPr>
    </w:p>
    <w:p w:rsidR="007154A5" w:rsidP="009558C7" w:rsidRDefault="007154A5" w14:paraId="6957A9DC" w14:textId="04F5B968">
      <w:pPr>
        <w:tabs>
          <w:tab w:val="left" w:pos="2340"/>
          <w:tab w:val="left" w:pos="3240"/>
        </w:tabs>
        <w:rPr>
          <w:sz w:val="24"/>
          <w:szCs w:val="24"/>
        </w:rPr>
      </w:pPr>
      <w:r>
        <w:rPr>
          <w:sz w:val="24"/>
          <w:szCs w:val="24"/>
        </w:rPr>
        <w:t>Section 11. Demographics</w:t>
      </w:r>
    </w:p>
    <w:p w:rsidRPr="00366349" w:rsidR="00FF0D7C" w:rsidP="00FF0D7C" w:rsidRDefault="00FF0D7C" w14:paraId="402216E3" w14:textId="77A81F3F">
      <w:pPr>
        <w:rPr>
          <w:i/>
          <w:iCs/>
          <w:sz w:val="24"/>
          <w:szCs w:val="24"/>
        </w:rPr>
      </w:pPr>
      <w:r>
        <w:rPr>
          <w:i/>
          <w:iCs/>
          <w:sz w:val="24"/>
          <w:szCs w:val="24"/>
        </w:rPr>
        <w:t xml:space="preserve">This section of questions assesses the demographics of participants.  The questions are not intended to assess representation of any particular population, nor generalize results.  Rather the questions are intended to assess which demographic groups are participating in the focus groups and which groups are not participating.  This can provide feedback on focus group recruitment methods.  The information has potential to understand differences in recreation preference based on membership in specific social classes or groups, including those from underserved communities.  </w:t>
      </w:r>
      <w:r>
        <w:rPr>
          <w:i/>
          <w:sz w:val="24"/>
          <w:szCs w:val="24"/>
        </w:rPr>
        <w:t xml:space="preserve">The resulting information will assist the BLM in meeting </w:t>
      </w:r>
      <w:r w:rsidRPr="00671DB9">
        <w:rPr>
          <w:i/>
          <w:iCs/>
          <w:sz w:val="24"/>
          <w:szCs w:val="24"/>
        </w:rPr>
        <w:t>Executive Order 13985, Advancing Racial Equity and Support for Underserved Communities Through the Federal Government.</w:t>
      </w:r>
    </w:p>
    <w:p w:rsidRPr="0066570F" w:rsidR="007154A5" w:rsidP="009558C7" w:rsidRDefault="007154A5" w14:paraId="61D6733E" w14:textId="76D4D8EE">
      <w:pPr>
        <w:tabs>
          <w:tab w:val="left" w:pos="2340"/>
          <w:tab w:val="left" w:pos="3240"/>
        </w:tabs>
        <w:rPr>
          <w:i/>
          <w:iCs/>
          <w:sz w:val="24"/>
          <w:szCs w:val="24"/>
        </w:rPr>
      </w:pPr>
    </w:p>
    <w:p w:rsidR="007154A5" w:rsidP="009558C7" w:rsidRDefault="007154A5" w14:paraId="4F92844D" w14:textId="77777777">
      <w:pPr>
        <w:tabs>
          <w:tab w:val="left" w:pos="2340"/>
          <w:tab w:val="left" w:pos="3240"/>
        </w:tabs>
        <w:rPr>
          <w:sz w:val="24"/>
          <w:szCs w:val="24"/>
        </w:rPr>
      </w:pPr>
    </w:p>
    <w:tbl>
      <w:tblPr>
        <w:tblStyle w:val="TableGrid"/>
        <w:tblW w:w="0" w:type="auto"/>
        <w:tblLook w:val="04A0" w:firstRow="1" w:lastRow="0" w:firstColumn="1" w:lastColumn="0" w:noHBand="0" w:noVBand="1"/>
      </w:tblPr>
      <w:tblGrid>
        <w:gridCol w:w="1360"/>
        <w:gridCol w:w="7990"/>
      </w:tblGrid>
      <w:tr w:rsidRPr="00977D25" w:rsidR="00135703" w:rsidTr="00671DB9" w14:paraId="2A32F7ED" w14:textId="77777777">
        <w:tc>
          <w:tcPr>
            <w:tcW w:w="1368" w:type="dxa"/>
          </w:tcPr>
          <w:p w:rsidRPr="00977D25" w:rsidR="00135703" w:rsidP="00671DB9" w:rsidRDefault="00135703" w14:paraId="355B4A51" w14:textId="77777777">
            <w:pPr>
              <w:tabs>
                <w:tab w:val="left" w:pos="2340"/>
                <w:tab w:val="left" w:pos="3240"/>
              </w:tabs>
              <w:rPr>
                <w:b/>
                <w:sz w:val="24"/>
                <w:szCs w:val="24"/>
              </w:rPr>
            </w:pPr>
            <w:r w:rsidRPr="00977D25">
              <w:rPr>
                <w:b/>
                <w:sz w:val="24"/>
                <w:szCs w:val="24"/>
              </w:rPr>
              <w:t>Question</w:t>
            </w:r>
          </w:p>
        </w:tc>
        <w:tc>
          <w:tcPr>
            <w:tcW w:w="8208" w:type="dxa"/>
          </w:tcPr>
          <w:p w:rsidRPr="00977D25" w:rsidR="00135703" w:rsidP="00671DB9" w:rsidRDefault="00135703" w14:paraId="0A3EE710" w14:textId="77777777">
            <w:pPr>
              <w:tabs>
                <w:tab w:val="left" w:pos="2340"/>
                <w:tab w:val="left" w:pos="3240"/>
              </w:tabs>
              <w:rPr>
                <w:b/>
                <w:sz w:val="24"/>
                <w:szCs w:val="24"/>
              </w:rPr>
            </w:pPr>
            <w:r w:rsidRPr="00977D25">
              <w:rPr>
                <w:b/>
                <w:sz w:val="24"/>
                <w:szCs w:val="24"/>
              </w:rPr>
              <w:t>Purpose</w:t>
            </w:r>
          </w:p>
        </w:tc>
      </w:tr>
      <w:tr w:rsidRPr="00977D25" w:rsidR="00135703" w:rsidTr="00671DB9" w14:paraId="65546F97" w14:textId="77777777">
        <w:tc>
          <w:tcPr>
            <w:tcW w:w="1368" w:type="dxa"/>
          </w:tcPr>
          <w:p w:rsidRPr="00A00F20" w:rsidR="00135703" w:rsidP="00671DB9" w:rsidRDefault="00A00F20" w14:paraId="005E11E6" w14:textId="68DE71B7">
            <w:pPr>
              <w:tabs>
                <w:tab w:val="left" w:pos="2340"/>
                <w:tab w:val="left" w:pos="3240"/>
              </w:tabs>
              <w:rPr>
                <w:color w:val="404040" w:themeColor="text1" w:themeTint="BF"/>
                <w:sz w:val="24"/>
                <w:szCs w:val="24"/>
              </w:rPr>
            </w:pPr>
            <w:r>
              <w:rPr>
                <w:color w:val="404040" w:themeColor="text1" w:themeTint="BF"/>
                <w:sz w:val="24"/>
                <w:szCs w:val="24"/>
              </w:rPr>
              <w:t>56, 57, 58, 59, 60, 61, 62</w:t>
            </w:r>
          </w:p>
        </w:tc>
        <w:tc>
          <w:tcPr>
            <w:tcW w:w="8208" w:type="dxa"/>
          </w:tcPr>
          <w:p w:rsidRPr="00977D25" w:rsidR="00135703" w:rsidP="00671DB9" w:rsidRDefault="00FF0D7C" w14:paraId="33E14D04" w14:textId="7FA836DF">
            <w:pPr>
              <w:tabs>
                <w:tab w:val="left" w:pos="2340"/>
                <w:tab w:val="left" w:pos="3240"/>
              </w:tabs>
              <w:rPr>
                <w:sz w:val="24"/>
                <w:szCs w:val="24"/>
              </w:rPr>
            </w:pPr>
            <w:r w:rsidRPr="00B56E4C">
              <w:rPr>
                <w:sz w:val="24"/>
                <w:szCs w:val="24"/>
              </w:rPr>
              <w:t xml:space="preserve">Measures demographic information: </w:t>
            </w:r>
            <w:r>
              <w:rPr>
                <w:sz w:val="24"/>
                <w:szCs w:val="24"/>
              </w:rPr>
              <w:t xml:space="preserve">gender, </w:t>
            </w:r>
            <w:r w:rsidRPr="00B56E4C">
              <w:rPr>
                <w:sz w:val="24"/>
                <w:szCs w:val="24"/>
              </w:rPr>
              <w:t xml:space="preserve">age, education, ethnicity, </w:t>
            </w:r>
            <w:r>
              <w:rPr>
                <w:sz w:val="24"/>
                <w:szCs w:val="24"/>
              </w:rPr>
              <w:t>race, i</w:t>
            </w:r>
            <w:r w:rsidRPr="00B56E4C">
              <w:rPr>
                <w:sz w:val="24"/>
                <w:szCs w:val="24"/>
              </w:rPr>
              <w:t>ncome</w:t>
            </w:r>
            <w:r>
              <w:rPr>
                <w:sz w:val="24"/>
                <w:szCs w:val="24"/>
              </w:rPr>
              <w:t xml:space="preserve">. </w:t>
            </w:r>
            <w:r w:rsidR="005C2D98">
              <w:rPr>
                <w:sz w:val="24"/>
                <w:szCs w:val="24"/>
              </w:rPr>
              <w:t xml:space="preserve"> </w:t>
            </w:r>
            <w:r>
              <w:rPr>
                <w:sz w:val="24"/>
                <w:szCs w:val="24"/>
              </w:rPr>
              <w:t xml:space="preserve">Allows an assessment of demographic groups that are participating in the focus group and demographic groups that are not participating. </w:t>
            </w:r>
            <w:r w:rsidR="005C2D98">
              <w:rPr>
                <w:sz w:val="24"/>
                <w:szCs w:val="24"/>
              </w:rPr>
              <w:t xml:space="preserve"> </w:t>
            </w:r>
            <w:r>
              <w:rPr>
                <w:sz w:val="24"/>
                <w:szCs w:val="24"/>
              </w:rPr>
              <w:t xml:space="preserve">This information can also be used to understand differences in recreational </w:t>
            </w:r>
            <w:r>
              <w:rPr>
                <w:sz w:val="24"/>
                <w:szCs w:val="24"/>
              </w:rPr>
              <w:lastRenderedPageBreak/>
              <w:t xml:space="preserve">preferences based on membership in specific social classes or groups, including those from underserved communities. </w:t>
            </w:r>
          </w:p>
        </w:tc>
      </w:tr>
      <w:tr w:rsidRPr="00977D25" w:rsidR="00135703" w:rsidTr="00671DB9" w14:paraId="512C2511" w14:textId="77777777">
        <w:tc>
          <w:tcPr>
            <w:tcW w:w="1368" w:type="dxa"/>
          </w:tcPr>
          <w:p w:rsidRPr="00A00F20" w:rsidR="00135703" w:rsidP="00671DB9" w:rsidRDefault="00A00F20" w14:paraId="7349D39C" w14:textId="64E4EFD2">
            <w:pPr>
              <w:tabs>
                <w:tab w:val="left" w:pos="2340"/>
                <w:tab w:val="left" w:pos="3240"/>
              </w:tabs>
              <w:rPr>
                <w:color w:val="404040" w:themeColor="text1" w:themeTint="BF"/>
                <w:sz w:val="24"/>
                <w:szCs w:val="24"/>
              </w:rPr>
            </w:pPr>
            <w:r w:rsidRPr="00A00F20">
              <w:rPr>
                <w:color w:val="404040" w:themeColor="text1" w:themeTint="BF"/>
                <w:sz w:val="24"/>
                <w:szCs w:val="24"/>
              </w:rPr>
              <w:lastRenderedPageBreak/>
              <w:t>6</w:t>
            </w:r>
            <w:r>
              <w:rPr>
                <w:color w:val="404040" w:themeColor="text1" w:themeTint="BF"/>
                <w:sz w:val="24"/>
                <w:szCs w:val="24"/>
              </w:rPr>
              <w:t>3</w:t>
            </w:r>
          </w:p>
        </w:tc>
        <w:tc>
          <w:tcPr>
            <w:tcW w:w="8208" w:type="dxa"/>
          </w:tcPr>
          <w:p w:rsidRPr="00977D25" w:rsidR="00135703" w:rsidP="00671DB9" w:rsidRDefault="00A00F20" w14:paraId="72480D1E" w14:textId="5C16AE61">
            <w:pPr>
              <w:tabs>
                <w:tab w:val="left" w:pos="2340"/>
                <w:tab w:val="left" w:pos="3240"/>
              </w:tabs>
              <w:rPr>
                <w:sz w:val="24"/>
                <w:szCs w:val="24"/>
              </w:rPr>
            </w:pPr>
            <w:r>
              <w:rPr>
                <w:sz w:val="24"/>
                <w:szCs w:val="24"/>
              </w:rPr>
              <w:t xml:space="preserve">Measures household size.  This information can be combined with income to determine whether participant is below or above poverty status. </w:t>
            </w:r>
          </w:p>
        </w:tc>
      </w:tr>
      <w:tr w:rsidRPr="00977D25" w:rsidR="00135703" w:rsidTr="00671DB9" w14:paraId="15DB7A80" w14:textId="77777777">
        <w:tc>
          <w:tcPr>
            <w:tcW w:w="1368" w:type="dxa"/>
          </w:tcPr>
          <w:p w:rsidRPr="00A00F20" w:rsidR="00135703" w:rsidP="00671DB9" w:rsidRDefault="00A00F20" w14:paraId="2596F00B" w14:textId="1F1C4B89">
            <w:pPr>
              <w:tabs>
                <w:tab w:val="left" w:pos="2340"/>
                <w:tab w:val="left" w:pos="3240"/>
              </w:tabs>
              <w:rPr>
                <w:color w:val="404040" w:themeColor="text1" w:themeTint="BF"/>
                <w:sz w:val="24"/>
                <w:szCs w:val="24"/>
              </w:rPr>
            </w:pPr>
            <w:r>
              <w:rPr>
                <w:color w:val="404040" w:themeColor="text1" w:themeTint="BF"/>
                <w:sz w:val="24"/>
                <w:szCs w:val="24"/>
              </w:rPr>
              <w:t>64</w:t>
            </w:r>
          </w:p>
        </w:tc>
        <w:tc>
          <w:tcPr>
            <w:tcW w:w="8208" w:type="dxa"/>
          </w:tcPr>
          <w:p w:rsidRPr="00977D25" w:rsidR="00135703" w:rsidP="00671DB9" w:rsidRDefault="00A00F20" w14:paraId="2A839AEF" w14:textId="6B17AECC">
            <w:pPr>
              <w:tabs>
                <w:tab w:val="left" w:pos="2340"/>
                <w:tab w:val="left" w:pos="3240"/>
              </w:tabs>
              <w:rPr>
                <w:sz w:val="24"/>
                <w:szCs w:val="24"/>
              </w:rPr>
            </w:pPr>
            <w:r>
              <w:rPr>
                <w:sz w:val="24"/>
                <w:szCs w:val="24"/>
              </w:rPr>
              <w:t>Measures participants zip code, if a similar question has not been included.  This allows an assessment of the focus group participant’s proximity to BLM lands.</w:t>
            </w:r>
          </w:p>
        </w:tc>
      </w:tr>
    </w:tbl>
    <w:p w:rsidR="00135703" w:rsidP="009558C7" w:rsidRDefault="00135703" w14:paraId="6C207CA9" w14:textId="77777777">
      <w:pPr>
        <w:tabs>
          <w:tab w:val="left" w:pos="2340"/>
          <w:tab w:val="left" w:pos="3240"/>
        </w:tabs>
        <w:rPr>
          <w:sz w:val="24"/>
          <w:szCs w:val="24"/>
        </w:rPr>
      </w:pPr>
    </w:p>
    <w:p w:rsidRPr="00B56E4C" w:rsidR="009748CD" w:rsidP="009558C7" w:rsidRDefault="004D2D56" w14:paraId="08D212AB" w14:textId="413670E5">
      <w:pPr>
        <w:tabs>
          <w:tab w:val="left" w:pos="2340"/>
          <w:tab w:val="left" w:pos="3240"/>
        </w:tabs>
        <w:rPr>
          <w:sz w:val="24"/>
          <w:szCs w:val="24"/>
        </w:rPr>
      </w:pPr>
      <w:r w:rsidRPr="00B56E4C">
        <w:rPr>
          <w:sz w:val="24"/>
          <w:szCs w:val="24"/>
        </w:rPr>
        <w:t>Regarding the Information Quality Guidelines, reports</w:t>
      </w:r>
      <w:r w:rsidR="001A1A2D">
        <w:rPr>
          <w:sz w:val="24"/>
          <w:szCs w:val="24"/>
        </w:rPr>
        <w:t xml:space="preserve"> that </w:t>
      </w:r>
      <w:r w:rsidRPr="00B56E4C">
        <w:rPr>
          <w:sz w:val="24"/>
          <w:szCs w:val="24"/>
        </w:rPr>
        <w:t xml:space="preserve">detail survey </w:t>
      </w:r>
      <w:r w:rsidR="001A1A2D">
        <w:rPr>
          <w:sz w:val="24"/>
          <w:szCs w:val="24"/>
        </w:rPr>
        <w:t xml:space="preserve">and focus group </w:t>
      </w:r>
      <w:r w:rsidRPr="00B56E4C">
        <w:rPr>
          <w:sz w:val="24"/>
          <w:szCs w:val="24"/>
        </w:rPr>
        <w:t>methodology</w:t>
      </w:r>
      <w:r w:rsidR="001A1A2D">
        <w:rPr>
          <w:sz w:val="24"/>
          <w:szCs w:val="24"/>
        </w:rPr>
        <w:t>,</w:t>
      </w:r>
      <w:r w:rsidRPr="00B56E4C">
        <w:rPr>
          <w:sz w:val="24"/>
          <w:szCs w:val="24"/>
        </w:rPr>
        <w:t xml:space="preserve"> for each site where a survey</w:t>
      </w:r>
      <w:r w:rsidR="001A1A2D">
        <w:rPr>
          <w:sz w:val="24"/>
          <w:szCs w:val="24"/>
        </w:rPr>
        <w:t xml:space="preserve"> or </w:t>
      </w:r>
      <w:r w:rsidR="00977D25">
        <w:rPr>
          <w:sz w:val="24"/>
          <w:szCs w:val="24"/>
        </w:rPr>
        <w:t>focus group</w:t>
      </w:r>
      <w:r w:rsidRPr="00B56E4C">
        <w:rPr>
          <w:sz w:val="24"/>
          <w:szCs w:val="24"/>
        </w:rPr>
        <w:t xml:space="preserve"> is conducted</w:t>
      </w:r>
      <w:r w:rsidR="001A1A2D">
        <w:rPr>
          <w:sz w:val="24"/>
          <w:szCs w:val="24"/>
        </w:rPr>
        <w:t>,</w:t>
      </w:r>
      <w:r w:rsidRPr="00B56E4C">
        <w:rPr>
          <w:sz w:val="24"/>
          <w:szCs w:val="24"/>
        </w:rPr>
        <w:t xml:space="preserve"> will be posted to a central website and made available to anyone who requests a copy.</w:t>
      </w:r>
      <w:r w:rsidR="00977D25">
        <w:rPr>
          <w:sz w:val="24"/>
          <w:szCs w:val="24"/>
        </w:rPr>
        <w:t xml:space="preserve">  The website will be maintained by </w:t>
      </w:r>
      <w:r w:rsidR="00B30238">
        <w:rPr>
          <w:sz w:val="24"/>
          <w:szCs w:val="24"/>
        </w:rPr>
        <w:t>the lead institution</w:t>
      </w:r>
      <w:r w:rsidR="00977D25">
        <w:rPr>
          <w:sz w:val="24"/>
          <w:szCs w:val="24"/>
        </w:rPr>
        <w:t>.</w:t>
      </w:r>
      <w:r w:rsidRPr="00B56E4C">
        <w:rPr>
          <w:sz w:val="24"/>
          <w:szCs w:val="24"/>
        </w:rPr>
        <w:t xml:space="preserve">  This will ensure transparency and the ability to replicate as specified in the DOI Information Quality Guidelines.  Reports detailing methods for focus groups will also be posted online and made available, however statistical generalization, and thus replication, is not the goal of a focus group. </w:t>
      </w:r>
    </w:p>
    <w:p w:rsidR="001943AD" w:rsidP="00802F4F" w:rsidRDefault="001943AD" w14:paraId="4F27A864"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B56E4C" w:rsidR="009748CD" w:rsidP="009558C7" w:rsidRDefault="009748CD" w14:paraId="129991AB"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3.</w:t>
      </w:r>
      <w:r w:rsidRPr="00B56E4C">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77D25" w:rsidP="009558C7" w:rsidRDefault="00977D25" w14:paraId="429A7768" w14:textId="77777777">
      <w:pPr>
        <w:tabs>
          <w:tab w:val="left" w:pos="-1080"/>
          <w:tab w:val="left" w:pos="-720"/>
          <w:tab w:val="left" w:pos="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14F3" w:rsidP="009558C7" w:rsidRDefault="000514F3" w14:paraId="5A2EDBD6" w14:textId="6095CC0B">
      <w:pPr>
        <w:tabs>
          <w:tab w:val="left" w:pos="-1080"/>
          <w:tab w:val="left" w:pos="-720"/>
          <w:tab w:val="left" w:pos="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F06E5">
        <w:rPr>
          <w:sz w:val="24"/>
          <w:szCs w:val="24"/>
        </w:rPr>
        <w:t xml:space="preserve">At some sites the onsite information might be entered into a tablet computer.  In those situations, </w:t>
      </w:r>
      <w:r w:rsidR="001A1A2D">
        <w:rPr>
          <w:sz w:val="24"/>
          <w:szCs w:val="24"/>
        </w:rPr>
        <w:t>use of the tablet</w:t>
      </w:r>
      <w:r w:rsidRPr="007F06E5">
        <w:rPr>
          <w:sz w:val="24"/>
          <w:szCs w:val="24"/>
        </w:rPr>
        <w:t xml:space="preserve"> will be </w:t>
      </w:r>
      <w:r w:rsidR="001A1A2D">
        <w:rPr>
          <w:sz w:val="24"/>
          <w:szCs w:val="24"/>
        </w:rPr>
        <w:t xml:space="preserve">by </w:t>
      </w:r>
      <w:r w:rsidRPr="007F06E5">
        <w:rPr>
          <w:sz w:val="24"/>
          <w:szCs w:val="24"/>
        </w:rPr>
        <w:t>the person gathering the information, not the survey respondent.</w:t>
      </w:r>
      <w:r>
        <w:rPr>
          <w:sz w:val="24"/>
          <w:szCs w:val="24"/>
        </w:rPr>
        <w:t xml:space="preserve"> </w:t>
      </w:r>
    </w:p>
    <w:p w:rsidR="000514F3" w:rsidP="009558C7" w:rsidRDefault="000514F3" w14:paraId="723F673F" w14:textId="77777777">
      <w:pPr>
        <w:tabs>
          <w:tab w:val="left" w:pos="-1080"/>
          <w:tab w:val="left" w:pos="-720"/>
          <w:tab w:val="left" w:pos="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748CD" w:rsidP="009558C7" w:rsidRDefault="001A1A2D" w14:paraId="28761A26" w14:textId="3A95ED4B">
      <w:pPr>
        <w:tabs>
          <w:tab w:val="left" w:pos="-1080"/>
          <w:tab w:val="left" w:pos="-720"/>
          <w:tab w:val="left" w:pos="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invitation to take the follow-up</w:t>
      </w:r>
      <w:r w:rsidRPr="00B56E4C" w:rsidR="00441819">
        <w:rPr>
          <w:sz w:val="24"/>
          <w:szCs w:val="24"/>
        </w:rPr>
        <w:t xml:space="preserve"> survey will be offered to all respondents at the end of their </w:t>
      </w:r>
      <w:r w:rsidR="001A3DFA">
        <w:rPr>
          <w:sz w:val="24"/>
          <w:szCs w:val="24"/>
        </w:rPr>
        <w:t>on-site</w:t>
      </w:r>
      <w:r w:rsidRPr="00B56E4C" w:rsidR="00441819">
        <w:rPr>
          <w:sz w:val="24"/>
          <w:szCs w:val="24"/>
        </w:rPr>
        <w:t xml:space="preserve"> interview.  They may elect to </w:t>
      </w:r>
      <w:r w:rsidR="00B9032A">
        <w:rPr>
          <w:sz w:val="24"/>
          <w:szCs w:val="24"/>
        </w:rPr>
        <w:t xml:space="preserve">complete the follow-up survey via </w:t>
      </w:r>
      <w:r>
        <w:rPr>
          <w:sz w:val="24"/>
          <w:szCs w:val="24"/>
        </w:rPr>
        <w:t xml:space="preserve">an online internet-base survey or </w:t>
      </w:r>
      <w:r w:rsidR="00B9032A">
        <w:rPr>
          <w:sz w:val="24"/>
          <w:szCs w:val="24"/>
        </w:rPr>
        <w:t>a mail</w:t>
      </w:r>
      <w:r>
        <w:rPr>
          <w:sz w:val="24"/>
          <w:szCs w:val="24"/>
        </w:rPr>
        <w:t>-based</w:t>
      </w:r>
      <w:r w:rsidR="00B9032A">
        <w:rPr>
          <w:sz w:val="24"/>
          <w:szCs w:val="24"/>
        </w:rPr>
        <w:t xml:space="preserve"> paper survey</w:t>
      </w:r>
      <w:r w:rsidRPr="00B56E4C" w:rsidR="00441819">
        <w:rPr>
          <w:sz w:val="24"/>
          <w:szCs w:val="24"/>
        </w:rPr>
        <w:t xml:space="preserve">. </w:t>
      </w:r>
      <w:r w:rsidR="00AB3386">
        <w:rPr>
          <w:sz w:val="24"/>
          <w:szCs w:val="24"/>
        </w:rPr>
        <w:t xml:space="preserve"> </w:t>
      </w:r>
      <w:r w:rsidRPr="00B56E4C" w:rsidR="00441819">
        <w:rPr>
          <w:sz w:val="24"/>
          <w:szCs w:val="24"/>
        </w:rPr>
        <w:t xml:space="preserve">If they elect to take the </w:t>
      </w:r>
      <w:r w:rsidR="00B9032A">
        <w:rPr>
          <w:sz w:val="24"/>
          <w:szCs w:val="24"/>
        </w:rPr>
        <w:t>i</w:t>
      </w:r>
      <w:r w:rsidRPr="00B56E4C" w:rsidR="00915217">
        <w:rPr>
          <w:sz w:val="24"/>
          <w:szCs w:val="24"/>
        </w:rPr>
        <w:t>nternet</w:t>
      </w:r>
      <w:r w:rsidRPr="00B56E4C" w:rsidR="00441819">
        <w:rPr>
          <w:sz w:val="24"/>
          <w:szCs w:val="24"/>
        </w:rPr>
        <w:t xml:space="preserve"> version, they will </w:t>
      </w:r>
      <w:r w:rsidR="00B9032A">
        <w:rPr>
          <w:sz w:val="24"/>
          <w:szCs w:val="24"/>
        </w:rPr>
        <w:t>be</w:t>
      </w:r>
      <w:r w:rsidRPr="00B56E4C" w:rsidR="00441819">
        <w:rPr>
          <w:sz w:val="24"/>
          <w:szCs w:val="24"/>
        </w:rPr>
        <w:t xml:space="preserve"> directed to an electronic survey research site and provided with access </w:t>
      </w:r>
      <w:r w:rsidR="005A5123">
        <w:rPr>
          <w:sz w:val="24"/>
          <w:szCs w:val="24"/>
        </w:rPr>
        <w:t xml:space="preserve">(via email invitation or access </w:t>
      </w:r>
      <w:r w:rsidRPr="00B56E4C" w:rsidR="00441819">
        <w:rPr>
          <w:sz w:val="24"/>
          <w:szCs w:val="24"/>
        </w:rPr>
        <w:t>codes</w:t>
      </w:r>
      <w:r w:rsidR="005A5123">
        <w:rPr>
          <w:sz w:val="24"/>
          <w:szCs w:val="24"/>
        </w:rPr>
        <w:t>)</w:t>
      </w:r>
      <w:r w:rsidRPr="00B56E4C" w:rsidR="00441819">
        <w:rPr>
          <w:sz w:val="24"/>
          <w:szCs w:val="24"/>
        </w:rPr>
        <w:t xml:space="preserve"> to complete their survey online.</w:t>
      </w:r>
      <w:r w:rsidRPr="00B56E4C" w:rsidR="00915217">
        <w:rPr>
          <w:sz w:val="24"/>
          <w:szCs w:val="24"/>
        </w:rPr>
        <w:t xml:space="preserve">  The responses from </w:t>
      </w:r>
      <w:r>
        <w:rPr>
          <w:sz w:val="24"/>
          <w:szCs w:val="24"/>
        </w:rPr>
        <w:t xml:space="preserve">both </w:t>
      </w:r>
      <w:r w:rsidRPr="00B56E4C" w:rsidR="00915217">
        <w:rPr>
          <w:sz w:val="24"/>
          <w:szCs w:val="24"/>
        </w:rPr>
        <w:t xml:space="preserve">the online </w:t>
      </w:r>
      <w:r>
        <w:rPr>
          <w:sz w:val="24"/>
          <w:szCs w:val="24"/>
        </w:rPr>
        <w:t xml:space="preserve">and paper </w:t>
      </w:r>
      <w:r w:rsidRPr="00B56E4C" w:rsidR="00915217">
        <w:rPr>
          <w:sz w:val="24"/>
          <w:szCs w:val="24"/>
        </w:rPr>
        <w:t xml:space="preserve">survey questions will be </w:t>
      </w:r>
      <w:r>
        <w:rPr>
          <w:sz w:val="24"/>
          <w:szCs w:val="24"/>
        </w:rPr>
        <w:t xml:space="preserve">combined and </w:t>
      </w:r>
      <w:r w:rsidRPr="00B56E4C" w:rsidR="00915217">
        <w:rPr>
          <w:sz w:val="24"/>
          <w:szCs w:val="24"/>
        </w:rPr>
        <w:t xml:space="preserve">compiled into an electronic database. </w:t>
      </w:r>
      <w:r w:rsidR="00AB3386">
        <w:rPr>
          <w:sz w:val="24"/>
          <w:szCs w:val="24"/>
        </w:rPr>
        <w:t xml:space="preserve"> </w:t>
      </w:r>
      <w:r w:rsidRPr="00B56E4C" w:rsidR="00915217">
        <w:rPr>
          <w:sz w:val="24"/>
          <w:szCs w:val="24"/>
        </w:rPr>
        <w:t xml:space="preserve">This </w:t>
      </w:r>
      <w:r w:rsidR="00905F41">
        <w:rPr>
          <w:sz w:val="24"/>
          <w:szCs w:val="24"/>
        </w:rPr>
        <w:t xml:space="preserve">combined </w:t>
      </w:r>
      <w:r w:rsidRPr="00B56E4C" w:rsidR="00915217">
        <w:rPr>
          <w:sz w:val="24"/>
          <w:szCs w:val="24"/>
        </w:rPr>
        <w:t>data</w:t>
      </w:r>
      <w:r>
        <w:rPr>
          <w:sz w:val="24"/>
          <w:szCs w:val="24"/>
        </w:rPr>
        <w:t xml:space="preserve"> </w:t>
      </w:r>
      <w:r w:rsidR="00905F41">
        <w:rPr>
          <w:sz w:val="24"/>
          <w:szCs w:val="24"/>
        </w:rPr>
        <w:t xml:space="preserve">will form a </w:t>
      </w:r>
      <w:r w:rsidRPr="00B56E4C" w:rsidR="00915217">
        <w:rPr>
          <w:sz w:val="24"/>
          <w:szCs w:val="24"/>
        </w:rPr>
        <w:t xml:space="preserve">comprehensive data file for subsequent analysis. </w:t>
      </w:r>
      <w:r w:rsidR="003827D5">
        <w:rPr>
          <w:sz w:val="24"/>
          <w:szCs w:val="24"/>
        </w:rPr>
        <w:t xml:space="preserve"> Names of individuals will not be directly linked to surveys, and the list of participant names will be destroyed when data collection is complete.  Thus, all survey responses will remain </w:t>
      </w:r>
      <w:r w:rsidR="00FE30EA">
        <w:rPr>
          <w:sz w:val="24"/>
          <w:szCs w:val="24"/>
        </w:rPr>
        <w:t>private</w:t>
      </w:r>
      <w:r w:rsidRPr="00FE30EA" w:rsidR="003827D5">
        <w:rPr>
          <w:sz w:val="24"/>
          <w:szCs w:val="24"/>
        </w:rPr>
        <w:t>.</w:t>
      </w:r>
      <w:r w:rsidR="003827D5">
        <w:rPr>
          <w:sz w:val="24"/>
          <w:szCs w:val="24"/>
        </w:rPr>
        <w:t xml:space="preserve">  The option of </w:t>
      </w:r>
      <w:r w:rsidR="00905F41">
        <w:rPr>
          <w:sz w:val="24"/>
          <w:szCs w:val="24"/>
        </w:rPr>
        <w:t>online</w:t>
      </w:r>
      <w:r w:rsidDel="00905F41" w:rsidR="00905F41">
        <w:rPr>
          <w:sz w:val="24"/>
          <w:szCs w:val="24"/>
        </w:rPr>
        <w:t xml:space="preserve"> </w:t>
      </w:r>
      <w:r w:rsidR="00905F41">
        <w:rPr>
          <w:sz w:val="24"/>
          <w:szCs w:val="24"/>
        </w:rPr>
        <w:t xml:space="preserve">or </w:t>
      </w:r>
      <w:r w:rsidR="003827D5">
        <w:rPr>
          <w:sz w:val="24"/>
          <w:szCs w:val="24"/>
        </w:rPr>
        <w:t>paper survey submission will allow the respondent to select the method that minimizes the burden.</w:t>
      </w:r>
    </w:p>
    <w:p w:rsidR="007F06E5" w:rsidP="009558C7" w:rsidRDefault="007F06E5" w14:paraId="688B9A15" w14:textId="4EA30566">
      <w:pPr>
        <w:tabs>
          <w:tab w:val="left" w:pos="-1080"/>
          <w:tab w:val="left" w:pos="-720"/>
          <w:tab w:val="left" w:pos="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7F06E5" w:rsidP="009558C7" w:rsidRDefault="007F06E5" w14:paraId="5F12F7DD" w14:textId="39700EA4">
      <w:pPr>
        <w:tabs>
          <w:tab w:val="left" w:pos="-1080"/>
          <w:tab w:val="left" w:pos="-720"/>
          <w:tab w:val="left" w:pos="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At some sites, QR codes </w:t>
      </w:r>
      <w:r w:rsidR="00581F36">
        <w:rPr>
          <w:sz w:val="24"/>
          <w:szCs w:val="24"/>
        </w:rPr>
        <w:t xml:space="preserve">printed on posters </w:t>
      </w:r>
      <w:r>
        <w:rPr>
          <w:sz w:val="24"/>
          <w:szCs w:val="24"/>
        </w:rPr>
        <w:t>might be used as a method to distribute the survey</w:t>
      </w:r>
      <w:r w:rsidR="00905F41">
        <w:rPr>
          <w:sz w:val="24"/>
          <w:szCs w:val="24"/>
        </w:rPr>
        <w:t>. T</w:t>
      </w:r>
      <w:r w:rsidR="00581F36">
        <w:rPr>
          <w:sz w:val="24"/>
          <w:szCs w:val="24"/>
        </w:rPr>
        <w:t>hus</w:t>
      </w:r>
      <w:r w:rsidR="00905F41">
        <w:rPr>
          <w:sz w:val="24"/>
          <w:szCs w:val="24"/>
        </w:rPr>
        <w:t>, these surveys</w:t>
      </w:r>
      <w:r w:rsidR="00581F36">
        <w:rPr>
          <w:sz w:val="24"/>
          <w:szCs w:val="24"/>
        </w:rPr>
        <w:t xml:space="preserve"> would mainly be completed online, though contact information for requesting a paper survey would also be supplied</w:t>
      </w:r>
      <w:r>
        <w:rPr>
          <w:sz w:val="24"/>
          <w:szCs w:val="24"/>
        </w:rPr>
        <w:t xml:space="preserve">. </w:t>
      </w:r>
    </w:p>
    <w:p w:rsidRPr="00B56E4C" w:rsidR="00915217" w:rsidP="009558C7" w:rsidRDefault="00915217" w14:paraId="55D5F327"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748CD" w:rsidP="009558C7" w:rsidRDefault="003827D5" w14:paraId="0BDE06B9" w14:textId="11FA66F5">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827D5">
        <w:rPr>
          <w:sz w:val="24"/>
          <w:szCs w:val="24"/>
        </w:rPr>
        <w:t>The focus group information will be recorded in a variety of ways.  Responses to open-ended questions will be recorded on presentation flip</w:t>
      </w:r>
      <w:r w:rsidR="00905F41">
        <w:rPr>
          <w:sz w:val="24"/>
          <w:szCs w:val="24"/>
        </w:rPr>
        <w:t xml:space="preserve"> </w:t>
      </w:r>
      <w:r w:rsidRPr="003827D5">
        <w:rPr>
          <w:sz w:val="24"/>
          <w:szCs w:val="24"/>
        </w:rPr>
        <w:t>charts or a document projected</w:t>
      </w:r>
      <w:r w:rsidR="00FA6DE2">
        <w:rPr>
          <w:sz w:val="24"/>
          <w:szCs w:val="24"/>
        </w:rPr>
        <w:t xml:space="preserve"> for</w:t>
      </w:r>
      <w:r w:rsidRPr="003827D5">
        <w:rPr>
          <w:sz w:val="24"/>
          <w:szCs w:val="24"/>
        </w:rPr>
        <w:t xml:space="preserve"> all participants </w:t>
      </w:r>
      <w:r w:rsidR="00FA6DE2">
        <w:rPr>
          <w:sz w:val="24"/>
          <w:szCs w:val="24"/>
        </w:rPr>
        <w:t>to view.</w:t>
      </w:r>
      <w:r w:rsidRPr="003827D5">
        <w:rPr>
          <w:sz w:val="24"/>
          <w:szCs w:val="24"/>
        </w:rPr>
        <w:t xml:space="preserve">  Additionally, it is recommended that an audio recording be made of the entire focus group</w:t>
      </w:r>
      <w:r w:rsidR="00FA6DE2">
        <w:rPr>
          <w:sz w:val="24"/>
          <w:szCs w:val="24"/>
        </w:rPr>
        <w:t xml:space="preserve">.  </w:t>
      </w:r>
      <w:r w:rsidR="00D4458A">
        <w:rPr>
          <w:sz w:val="24"/>
          <w:szCs w:val="24"/>
        </w:rPr>
        <w:t>We will check with the BLM Privacy Officer to ensure recordings are in compliance with the Privacy Act.</w:t>
      </w:r>
      <w:r w:rsidR="00905F41">
        <w:rPr>
          <w:sz w:val="24"/>
          <w:szCs w:val="24"/>
        </w:rPr>
        <w:t xml:space="preserve"> </w:t>
      </w:r>
      <w:r w:rsidR="00D4458A">
        <w:rPr>
          <w:sz w:val="24"/>
          <w:szCs w:val="24"/>
        </w:rPr>
        <w:t xml:space="preserve"> </w:t>
      </w:r>
      <w:r w:rsidR="00FA6DE2">
        <w:rPr>
          <w:sz w:val="24"/>
          <w:szCs w:val="24"/>
        </w:rPr>
        <w:t>The recording will</w:t>
      </w:r>
      <w:r w:rsidRPr="003827D5">
        <w:rPr>
          <w:sz w:val="24"/>
          <w:szCs w:val="24"/>
        </w:rPr>
        <w:t xml:space="preserve"> provide a reference to analysts and users of the data</w:t>
      </w:r>
      <w:r w:rsidR="00FA6DE2">
        <w:rPr>
          <w:sz w:val="24"/>
          <w:szCs w:val="24"/>
        </w:rPr>
        <w:t xml:space="preserve"> outside of the focus group, as well </w:t>
      </w:r>
      <w:r w:rsidR="00990E24">
        <w:rPr>
          <w:sz w:val="24"/>
          <w:szCs w:val="24"/>
        </w:rPr>
        <w:t>as provide</w:t>
      </w:r>
      <w:r w:rsidRPr="003827D5">
        <w:rPr>
          <w:sz w:val="24"/>
          <w:szCs w:val="24"/>
        </w:rPr>
        <w:t xml:space="preserve"> a reliability check for notes taken on flip charts or projected document.  All data will be recorded anonymously and no effort will be made to match </w:t>
      </w:r>
      <w:r w:rsidRPr="003827D5">
        <w:rPr>
          <w:sz w:val="24"/>
          <w:szCs w:val="24"/>
        </w:rPr>
        <w:lastRenderedPageBreak/>
        <w:t>specific responses to specific individuals.  If the question involves a pre-determined list of responses that participants choose from, those responses can be recorded on a separate handout given to each participant with the choices identified on the handout</w:t>
      </w:r>
      <w:r w:rsidR="00FA6DE2">
        <w:rPr>
          <w:sz w:val="24"/>
          <w:szCs w:val="24"/>
        </w:rPr>
        <w:t>.  The</w:t>
      </w:r>
      <w:r w:rsidRPr="003827D5">
        <w:rPr>
          <w:sz w:val="24"/>
          <w:szCs w:val="24"/>
        </w:rPr>
        <w:t xml:space="preserve"> data will be transferred to an electronic database for analysis.  Other means of recording such questions could include audience polling technology in which each participant enter</w:t>
      </w:r>
      <w:r w:rsidR="00FA6DE2">
        <w:rPr>
          <w:sz w:val="24"/>
          <w:szCs w:val="24"/>
        </w:rPr>
        <w:t>s</w:t>
      </w:r>
      <w:r w:rsidRPr="003827D5">
        <w:rPr>
          <w:sz w:val="24"/>
          <w:szCs w:val="24"/>
        </w:rPr>
        <w:t xml:space="preserve"> their selections on a hand-held polling device or specifically designed app on their electronic communication device.  The results would be recorded electronically in a database for further analysis.</w:t>
      </w:r>
      <w:r>
        <w:rPr>
          <w:sz w:val="24"/>
          <w:szCs w:val="24"/>
        </w:rPr>
        <w:t xml:space="preserve">  The methods selected </w:t>
      </w:r>
      <w:r w:rsidR="00FA6DE2">
        <w:rPr>
          <w:sz w:val="24"/>
          <w:szCs w:val="24"/>
        </w:rPr>
        <w:t>are designed to</w:t>
      </w:r>
      <w:r>
        <w:rPr>
          <w:sz w:val="24"/>
          <w:szCs w:val="24"/>
        </w:rPr>
        <w:t xml:space="preserve"> minimize the burden </w:t>
      </w:r>
      <w:r w:rsidR="00FA6DE2">
        <w:rPr>
          <w:sz w:val="24"/>
          <w:szCs w:val="24"/>
        </w:rPr>
        <w:t xml:space="preserve">on </w:t>
      </w:r>
      <w:r>
        <w:rPr>
          <w:sz w:val="24"/>
          <w:szCs w:val="24"/>
        </w:rPr>
        <w:t>participants.</w:t>
      </w:r>
    </w:p>
    <w:p w:rsidR="003827D5" w:rsidP="009558C7" w:rsidRDefault="003827D5" w14:paraId="1A91F394"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9748CD" w:rsidP="00C22800" w:rsidRDefault="00C22800" w14:paraId="2EC73B70" w14:textId="5853E0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b/>
          <w:sz w:val="24"/>
          <w:szCs w:val="24"/>
        </w:rPr>
        <w:t>4.</w:t>
      </w:r>
      <w:r>
        <w:rPr>
          <w:b/>
          <w:sz w:val="24"/>
          <w:szCs w:val="24"/>
        </w:rPr>
        <w:tab/>
      </w:r>
      <w:r w:rsidRPr="000F4F78">
        <w:rPr>
          <w:b/>
          <w:sz w:val="24"/>
          <w:szCs w:val="24"/>
        </w:rPr>
        <w:t>Describe efforts to identify duplication.  Show specifically why any similar information already available cannot be used or modified for use for the purposes described in Item 2 above.</w:t>
      </w:r>
      <w:r w:rsidRPr="00B56E4C" w:rsidR="009748CD">
        <w:rPr>
          <w:b/>
          <w:bCs/>
          <w:sz w:val="24"/>
          <w:szCs w:val="24"/>
        </w:rPr>
        <w:t xml:space="preserve">  </w:t>
      </w:r>
    </w:p>
    <w:p w:rsidRPr="00B56E4C" w:rsidR="009748CD" w:rsidP="009558C7" w:rsidRDefault="009748CD" w14:paraId="2C3FFDBF"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712E7F" w:rsidP="009558C7" w:rsidRDefault="0026754E" w14:paraId="6D8440E1" w14:textId="4E4C792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6E4C">
        <w:rPr>
          <w:sz w:val="24"/>
          <w:szCs w:val="24"/>
        </w:rPr>
        <w:t xml:space="preserve">The survey population is specific to </w:t>
      </w:r>
      <w:r w:rsidRPr="00B56E4C" w:rsidR="00712E7F">
        <w:rPr>
          <w:sz w:val="24"/>
          <w:szCs w:val="24"/>
        </w:rPr>
        <w:t xml:space="preserve">visitors to </w:t>
      </w:r>
      <w:r w:rsidRPr="00B56E4C">
        <w:rPr>
          <w:sz w:val="24"/>
          <w:szCs w:val="24"/>
        </w:rPr>
        <w:t>BLM</w:t>
      </w:r>
      <w:r w:rsidRPr="00B56E4C" w:rsidR="00712E7F">
        <w:rPr>
          <w:sz w:val="24"/>
          <w:szCs w:val="24"/>
        </w:rPr>
        <w:t>-managed</w:t>
      </w:r>
      <w:r w:rsidRPr="00B56E4C">
        <w:rPr>
          <w:sz w:val="24"/>
          <w:szCs w:val="24"/>
        </w:rPr>
        <w:t xml:space="preserve"> lands</w:t>
      </w:r>
      <w:r w:rsidRPr="00B56E4C" w:rsidR="00712E7F">
        <w:rPr>
          <w:sz w:val="24"/>
          <w:szCs w:val="24"/>
        </w:rPr>
        <w:t xml:space="preserve"> and the survey gathers information about their visit. </w:t>
      </w:r>
      <w:r w:rsidR="00B9032A">
        <w:rPr>
          <w:sz w:val="24"/>
          <w:szCs w:val="24"/>
        </w:rPr>
        <w:t xml:space="preserve"> </w:t>
      </w:r>
      <w:r w:rsidRPr="00B56E4C" w:rsidR="00712E7F">
        <w:rPr>
          <w:sz w:val="24"/>
          <w:szCs w:val="24"/>
        </w:rPr>
        <w:t xml:space="preserve">The </w:t>
      </w:r>
      <w:r w:rsidRPr="00B56E4C" w:rsidR="00DF062D">
        <w:rPr>
          <w:sz w:val="24"/>
          <w:szCs w:val="24"/>
        </w:rPr>
        <w:t>population for the focus groups is</w:t>
      </w:r>
      <w:r w:rsidRPr="00B56E4C" w:rsidR="00712E7F">
        <w:rPr>
          <w:sz w:val="24"/>
          <w:szCs w:val="24"/>
        </w:rPr>
        <w:t xml:space="preserve"> individuals</w:t>
      </w:r>
      <w:r w:rsidR="00905F41">
        <w:rPr>
          <w:sz w:val="24"/>
          <w:szCs w:val="24"/>
        </w:rPr>
        <w:t xml:space="preserve"> and people </w:t>
      </w:r>
      <w:r w:rsidRPr="00B56E4C" w:rsidR="00712E7F">
        <w:rPr>
          <w:sz w:val="24"/>
          <w:szCs w:val="24"/>
        </w:rPr>
        <w:t>representing entities affected by decisions on BLM-managed lands, with topics of the focus group related to a specific BLM management area.</w:t>
      </w:r>
      <w:r w:rsidR="00B9032A">
        <w:rPr>
          <w:sz w:val="24"/>
          <w:szCs w:val="24"/>
        </w:rPr>
        <w:t xml:space="preserve"> </w:t>
      </w:r>
      <w:r w:rsidRPr="00B56E4C" w:rsidR="00712E7F">
        <w:rPr>
          <w:sz w:val="24"/>
          <w:szCs w:val="24"/>
        </w:rPr>
        <w:t xml:space="preserve"> Thus, there is not an existing data source.</w:t>
      </w:r>
      <w:r w:rsidR="00B9032A">
        <w:rPr>
          <w:sz w:val="24"/>
          <w:szCs w:val="24"/>
        </w:rPr>
        <w:t xml:space="preserve"> </w:t>
      </w:r>
      <w:r w:rsidRPr="00B56E4C" w:rsidR="00712E7F">
        <w:rPr>
          <w:sz w:val="24"/>
          <w:szCs w:val="24"/>
        </w:rPr>
        <w:t xml:space="preserve">The intent of this information collection is to ensure an efficient means for BLM to gather without duplication </w:t>
      </w:r>
      <w:r w:rsidR="00905F41">
        <w:rPr>
          <w:sz w:val="24"/>
          <w:szCs w:val="24"/>
        </w:rPr>
        <w:t xml:space="preserve">of </w:t>
      </w:r>
      <w:r w:rsidRPr="00B56E4C" w:rsidR="00712E7F">
        <w:rPr>
          <w:sz w:val="24"/>
          <w:szCs w:val="24"/>
        </w:rPr>
        <w:t xml:space="preserve">data it requires for recreation management. </w:t>
      </w:r>
    </w:p>
    <w:p w:rsidRPr="00B56E4C" w:rsidR="00712E7F" w:rsidP="009558C7" w:rsidRDefault="00712E7F" w14:paraId="49A912E3"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9748CD" w:rsidP="009558C7" w:rsidRDefault="00712E7F" w14:paraId="2DF65BDC" w14:textId="2B035BFF">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6E4C">
        <w:rPr>
          <w:sz w:val="24"/>
          <w:szCs w:val="24"/>
        </w:rPr>
        <w:t xml:space="preserve">Study results will be available for use by other </w:t>
      </w:r>
      <w:r w:rsidR="00A37F5C">
        <w:rPr>
          <w:sz w:val="24"/>
          <w:szCs w:val="24"/>
        </w:rPr>
        <w:t>F</w:t>
      </w:r>
      <w:r w:rsidRPr="00B56E4C">
        <w:rPr>
          <w:sz w:val="24"/>
          <w:szCs w:val="24"/>
        </w:rPr>
        <w:t xml:space="preserve">ederal agencies, state and local agencies, university researchers, and other organizations (private consulting firms, NGOs, </w:t>
      </w:r>
      <w:r w:rsidRPr="00B56E4C" w:rsidR="00876805">
        <w:rPr>
          <w:sz w:val="24"/>
          <w:szCs w:val="24"/>
        </w:rPr>
        <w:t>etc.</w:t>
      </w:r>
      <w:r w:rsidRPr="00B56E4C">
        <w:rPr>
          <w:sz w:val="24"/>
          <w:szCs w:val="24"/>
        </w:rPr>
        <w:t xml:space="preserve">). </w:t>
      </w:r>
      <w:r w:rsidR="00905F41">
        <w:rPr>
          <w:sz w:val="24"/>
          <w:szCs w:val="24"/>
        </w:rPr>
        <w:t xml:space="preserve"> </w:t>
      </w:r>
      <w:r w:rsidRPr="00B56E4C" w:rsidR="002C1BF0">
        <w:rPr>
          <w:sz w:val="24"/>
          <w:szCs w:val="24"/>
        </w:rPr>
        <w:t>To the extent resulting data can meet other needs, it will reduce duplication.</w:t>
      </w:r>
      <w:r w:rsidRPr="00B56E4C" w:rsidR="000D60BB">
        <w:rPr>
          <w:sz w:val="24"/>
          <w:szCs w:val="24"/>
        </w:rPr>
        <w:t xml:space="preserve"> </w:t>
      </w:r>
    </w:p>
    <w:p w:rsidRPr="00B56E4C" w:rsidR="000D60BB" w:rsidP="009558C7" w:rsidRDefault="000D60BB" w14:paraId="5F2EC7BC"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43AD" w:rsidP="009558C7" w:rsidRDefault="001943AD" w14:paraId="3FD84FBC"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B56E4C" w:rsidR="009748CD" w:rsidP="009558C7" w:rsidRDefault="009748CD" w14:paraId="68D853AF"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5.</w:t>
      </w:r>
      <w:r w:rsidRPr="00B56E4C">
        <w:rPr>
          <w:b/>
          <w:bCs/>
          <w:sz w:val="24"/>
          <w:szCs w:val="24"/>
        </w:rPr>
        <w:tab/>
        <w:t>If the collection of information impacts small businesses or other small entities, describe the methods used to minimize burden.</w:t>
      </w:r>
    </w:p>
    <w:p w:rsidRPr="00B56E4C" w:rsidR="009748CD" w:rsidP="009558C7" w:rsidRDefault="009748CD" w14:paraId="4E0F45A7"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9748CD" w:rsidP="009558C7" w:rsidRDefault="00874CD7" w14:paraId="3AEFF2C8" w14:textId="5F04BB4F">
      <w:pPr>
        <w:tabs>
          <w:tab w:val="left" w:pos="2340"/>
          <w:tab w:val="left" w:pos="3240"/>
        </w:tabs>
        <w:rPr>
          <w:sz w:val="24"/>
          <w:szCs w:val="24"/>
        </w:rPr>
      </w:pPr>
      <w:r>
        <w:rPr>
          <w:sz w:val="24"/>
          <w:szCs w:val="24"/>
        </w:rPr>
        <w:t>We will collect information only from individuals</w:t>
      </w:r>
      <w:r w:rsidRPr="00B56E4C" w:rsidR="002C1BF0">
        <w:rPr>
          <w:sz w:val="24"/>
          <w:szCs w:val="24"/>
        </w:rPr>
        <w:t xml:space="preserve">.  </w:t>
      </w:r>
    </w:p>
    <w:p w:rsidR="009748CD" w:rsidP="009558C7" w:rsidRDefault="009748CD" w14:paraId="2241B7B4"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9748CD" w:rsidP="009558C7" w:rsidRDefault="009748CD" w14:paraId="4E312E16"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6.</w:t>
      </w:r>
      <w:r w:rsidRPr="00B56E4C">
        <w:rPr>
          <w:b/>
          <w:bCs/>
          <w:sz w:val="24"/>
          <w:szCs w:val="24"/>
        </w:rPr>
        <w:tab/>
        <w:t>Describe the consequence to Federal program or policy activities if the collection is not conducted or is conducted less frequently, as well as any technical or legal obstacles to reducing burden.</w:t>
      </w:r>
    </w:p>
    <w:p w:rsidRPr="00B56E4C" w:rsidR="009748CD" w:rsidP="009558C7" w:rsidRDefault="009748CD" w14:paraId="4FC1D696"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8A7CFE" w:rsidP="009558C7" w:rsidRDefault="002C1BF0" w14:paraId="012418A6" w14:textId="66D0B731">
      <w:pPr>
        <w:tabs>
          <w:tab w:val="left" w:pos="2340"/>
          <w:tab w:val="left" w:pos="3240"/>
        </w:tabs>
        <w:rPr>
          <w:sz w:val="24"/>
          <w:szCs w:val="24"/>
        </w:rPr>
      </w:pPr>
      <w:r w:rsidRPr="00B56E4C">
        <w:rPr>
          <w:sz w:val="24"/>
          <w:szCs w:val="24"/>
        </w:rPr>
        <w:t>As highlighted in question 1</w:t>
      </w:r>
      <w:r w:rsidRPr="00B56E4C" w:rsidR="008A7CFE">
        <w:rPr>
          <w:sz w:val="24"/>
          <w:szCs w:val="24"/>
        </w:rPr>
        <w:t>,</w:t>
      </w:r>
      <w:r w:rsidRPr="00B56E4C">
        <w:rPr>
          <w:sz w:val="24"/>
          <w:szCs w:val="24"/>
        </w:rPr>
        <w:t xml:space="preserve"> </w:t>
      </w:r>
      <w:r w:rsidR="007D48D5">
        <w:rPr>
          <w:sz w:val="24"/>
          <w:szCs w:val="24"/>
        </w:rPr>
        <w:t>F</w:t>
      </w:r>
      <w:r w:rsidRPr="00B56E4C">
        <w:rPr>
          <w:sz w:val="24"/>
          <w:szCs w:val="24"/>
        </w:rPr>
        <w:t xml:space="preserve">ederal regulation and policy require the BLM to </w:t>
      </w:r>
      <w:r w:rsidRPr="00B56E4C" w:rsidR="008A7CFE">
        <w:rPr>
          <w:sz w:val="24"/>
          <w:szCs w:val="24"/>
        </w:rPr>
        <w:t xml:space="preserve">provide the opportunity for public input, inventory resource values, incorporate those values into management plans, and </w:t>
      </w:r>
      <w:r w:rsidR="00905F41">
        <w:rPr>
          <w:sz w:val="24"/>
          <w:szCs w:val="24"/>
        </w:rPr>
        <w:t xml:space="preserve">to </w:t>
      </w:r>
      <w:r w:rsidRPr="00B56E4C" w:rsidR="008A7CFE">
        <w:rPr>
          <w:sz w:val="24"/>
          <w:szCs w:val="24"/>
        </w:rPr>
        <w:t xml:space="preserve">monitor the effectiveness of those management plans. </w:t>
      </w:r>
      <w:r w:rsidR="000D66AD">
        <w:rPr>
          <w:sz w:val="24"/>
          <w:szCs w:val="24"/>
        </w:rPr>
        <w:t xml:space="preserve"> </w:t>
      </w:r>
      <w:r w:rsidRPr="00B56E4C" w:rsidR="008A7CFE">
        <w:rPr>
          <w:sz w:val="24"/>
          <w:szCs w:val="24"/>
        </w:rPr>
        <w:t xml:space="preserve">In addition, BLM has instituted specific recreation management requirements. </w:t>
      </w:r>
      <w:r w:rsidR="003101E9">
        <w:rPr>
          <w:sz w:val="24"/>
          <w:szCs w:val="24"/>
        </w:rPr>
        <w:t xml:space="preserve"> </w:t>
      </w:r>
      <w:r w:rsidRPr="00B56E4C" w:rsidR="008A7CFE">
        <w:rPr>
          <w:sz w:val="24"/>
          <w:szCs w:val="24"/>
        </w:rPr>
        <w:t xml:space="preserve">Without this information collection, it will be difficult for BLM to meet these requirements.  </w:t>
      </w:r>
    </w:p>
    <w:p w:rsidRPr="00B56E4C" w:rsidR="008A7CFE" w:rsidP="009558C7" w:rsidRDefault="008A7CFE" w14:paraId="7CF75D3E" w14:textId="77777777">
      <w:pPr>
        <w:tabs>
          <w:tab w:val="left" w:pos="2340"/>
          <w:tab w:val="left" w:pos="3240"/>
        </w:tabs>
        <w:rPr>
          <w:sz w:val="24"/>
          <w:szCs w:val="24"/>
        </w:rPr>
      </w:pPr>
    </w:p>
    <w:p w:rsidR="002C1BF0" w:rsidP="009558C7" w:rsidRDefault="008A7CFE" w14:paraId="6210B74F" w14:textId="363F8258">
      <w:pPr>
        <w:tabs>
          <w:tab w:val="left" w:pos="2340"/>
          <w:tab w:val="left" w:pos="3240"/>
        </w:tabs>
        <w:rPr>
          <w:sz w:val="24"/>
          <w:szCs w:val="24"/>
        </w:rPr>
      </w:pPr>
      <w:r w:rsidRPr="00B56E4C">
        <w:rPr>
          <w:sz w:val="24"/>
          <w:szCs w:val="24"/>
        </w:rPr>
        <w:t>Surveys and focus group material have been designed to gather the necessary information with the minimal possible burden to public.</w:t>
      </w:r>
    </w:p>
    <w:p w:rsidR="00AB08C8" w:rsidP="009558C7" w:rsidRDefault="00AB08C8" w14:paraId="3D78435C" w14:textId="77777777">
      <w:pPr>
        <w:tabs>
          <w:tab w:val="left" w:pos="2340"/>
          <w:tab w:val="left" w:pos="3240"/>
        </w:tabs>
        <w:rPr>
          <w:sz w:val="24"/>
          <w:szCs w:val="24"/>
        </w:rPr>
      </w:pPr>
    </w:p>
    <w:p w:rsidRPr="00B56E4C" w:rsidR="009748CD" w:rsidP="009558C7" w:rsidRDefault="009748CD" w14:paraId="1E660092"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7.</w:t>
      </w:r>
      <w:r w:rsidRPr="00B56E4C">
        <w:rPr>
          <w:b/>
          <w:bCs/>
          <w:sz w:val="24"/>
          <w:szCs w:val="24"/>
        </w:rPr>
        <w:tab/>
        <w:t>Explain any special circumstances that would cause an information collection to be conducted in a manner:</w:t>
      </w:r>
    </w:p>
    <w:p w:rsidRPr="00B56E4C" w:rsidR="009748CD" w:rsidP="009558C7" w:rsidRDefault="009748CD" w14:paraId="4A3096C3"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56E4C">
        <w:rPr>
          <w:b/>
          <w:bCs/>
          <w:sz w:val="24"/>
          <w:szCs w:val="24"/>
        </w:rPr>
        <w:tab/>
        <w:t>*</w:t>
      </w:r>
      <w:r w:rsidRPr="00B56E4C">
        <w:rPr>
          <w:b/>
          <w:bCs/>
          <w:sz w:val="24"/>
          <w:szCs w:val="24"/>
        </w:rPr>
        <w:tab/>
        <w:t>requiring respondents to report information to the agency more often than quarterly;</w:t>
      </w:r>
    </w:p>
    <w:p w:rsidRPr="00B56E4C" w:rsidR="009748CD" w:rsidP="009558C7" w:rsidRDefault="009748CD" w14:paraId="451499BF"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56E4C">
        <w:rPr>
          <w:b/>
          <w:bCs/>
          <w:sz w:val="24"/>
          <w:szCs w:val="24"/>
        </w:rPr>
        <w:tab/>
        <w:t>*</w:t>
      </w:r>
      <w:r w:rsidRPr="00B56E4C">
        <w:rPr>
          <w:b/>
          <w:bCs/>
          <w:sz w:val="24"/>
          <w:szCs w:val="24"/>
        </w:rPr>
        <w:tab/>
        <w:t xml:space="preserve">requiring respondents to prepare a written response to a collection of information in </w:t>
      </w:r>
      <w:r w:rsidRPr="00B56E4C">
        <w:rPr>
          <w:b/>
          <w:bCs/>
          <w:sz w:val="24"/>
          <w:szCs w:val="24"/>
        </w:rPr>
        <w:lastRenderedPageBreak/>
        <w:t>fewer than 30 days after receipt of it;</w:t>
      </w:r>
    </w:p>
    <w:p w:rsidRPr="00B56E4C" w:rsidR="009748CD" w:rsidP="009558C7" w:rsidRDefault="009748CD" w14:paraId="425B053C"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56E4C">
        <w:rPr>
          <w:b/>
          <w:bCs/>
          <w:sz w:val="24"/>
          <w:szCs w:val="24"/>
        </w:rPr>
        <w:tab/>
        <w:t>*</w:t>
      </w:r>
      <w:r w:rsidRPr="00B56E4C">
        <w:rPr>
          <w:b/>
          <w:bCs/>
          <w:sz w:val="24"/>
          <w:szCs w:val="24"/>
        </w:rPr>
        <w:tab/>
        <w:t>requiring respondents to submit more than an original and two copies of any document;</w:t>
      </w:r>
    </w:p>
    <w:p w:rsidRPr="00B56E4C" w:rsidR="009748CD" w:rsidP="009558C7" w:rsidRDefault="009748CD" w14:paraId="38E4A843"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56E4C">
        <w:rPr>
          <w:b/>
          <w:bCs/>
          <w:sz w:val="24"/>
          <w:szCs w:val="24"/>
        </w:rPr>
        <w:tab/>
        <w:t>*</w:t>
      </w:r>
      <w:r w:rsidRPr="00B56E4C">
        <w:rPr>
          <w:b/>
          <w:bCs/>
          <w:sz w:val="24"/>
          <w:szCs w:val="24"/>
        </w:rPr>
        <w:tab/>
        <w:t>requiring respondents to retain records, other than health, medical, government contract, grant-in-aid, or tax records, for more than three years;</w:t>
      </w:r>
    </w:p>
    <w:p w:rsidRPr="00B56E4C" w:rsidR="009748CD" w:rsidP="009558C7" w:rsidRDefault="009748CD" w14:paraId="3717E789"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56E4C">
        <w:rPr>
          <w:b/>
          <w:bCs/>
          <w:sz w:val="24"/>
          <w:szCs w:val="24"/>
        </w:rPr>
        <w:tab/>
        <w:t>*</w:t>
      </w:r>
      <w:r w:rsidRPr="00B56E4C">
        <w:rPr>
          <w:b/>
          <w:bCs/>
          <w:sz w:val="24"/>
          <w:szCs w:val="24"/>
        </w:rPr>
        <w:tab/>
        <w:t>in connection with a statistical survey, that is not designed to produce valid and reliable results that can be generalized to the universe of study;</w:t>
      </w:r>
    </w:p>
    <w:p w:rsidRPr="00B56E4C" w:rsidR="009748CD" w:rsidP="009558C7" w:rsidRDefault="009748CD" w14:paraId="2B1A3A67"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56E4C">
        <w:rPr>
          <w:b/>
          <w:bCs/>
          <w:sz w:val="24"/>
          <w:szCs w:val="24"/>
        </w:rPr>
        <w:tab/>
        <w:t>*</w:t>
      </w:r>
      <w:r w:rsidRPr="00B56E4C">
        <w:rPr>
          <w:b/>
          <w:bCs/>
          <w:sz w:val="24"/>
          <w:szCs w:val="24"/>
        </w:rPr>
        <w:tab/>
        <w:t>requiring the use of a statistical data classification that has not been reviewed and approved by OMB;</w:t>
      </w:r>
    </w:p>
    <w:p w:rsidRPr="00B56E4C" w:rsidR="009748CD" w:rsidP="009558C7" w:rsidRDefault="009748CD" w14:paraId="283F4DC6"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56E4C">
        <w:rPr>
          <w:b/>
          <w:bCs/>
          <w:sz w:val="24"/>
          <w:szCs w:val="24"/>
        </w:rPr>
        <w:tab/>
        <w:t>*</w:t>
      </w:r>
      <w:r w:rsidRPr="00B56E4C">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6E4C" w:rsidR="009748CD" w:rsidP="009558C7" w:rsidRDefault="009748CD" w14:paraId="1F975BEE"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56E4C">
        <w:rPr>
          <w:b/>
          <w:bCs/>
          <w:sz w:val="24"/>
          <w:szCs w:val="24"/>
        </w:rPr>
        <w:tab/>
        <w:t>*</w:t>
      </w:r>
      <w:r w:rsidRPr="00B56E4C">
        <w:rPr>
          <w:b/>
          <w:b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B56E4C" w:rsidR="009748CD" w:rsidP="009558C7" w:rsidRDefault="009748CD" w14:paraId="0CAE7961"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DE5724" w:rsidP="009558C7" w:rsidRDefault="00047612" w14:paraId="2FEB554A" w14:textId="7010AD76">
      <w:pPr>
        <w:tabs>
          <w:tab w:val="left" w:pos="2340"/>
          <w:tab w:val="left" w:pos="3240"/>
        </w:tabs>
        <w:rPr>
          <w:sz w:val="24"/>
          <w:szCs w:val="24"/>
        </w:rPr>
      </w:pPr>
      <w:r w:rsidRPr="00B56E4C">
        <w:rPr>
          <w:sz w:val="24"/>
          <w:szCs w:val="24"/>
        </w:rPr>
        <w:t>I</w:t>
      </w:r>
      <w:r w:rsidRPr="00B56E4C" w:rsidR="009748CD">
        <w:rPr>
          <w:sz w:val="24"/>
          <w:szCs w:val="24"/>
        </w:rPr>
        <w:t xml:space="preserve">nformation </w:t>
      </w:r>
      <w:r w:rsidRPr="00B56E4C">
        <w:rPr>
          <w:sz w:val="24"/>
          <w:szCs w:val="24"/>
        </w:rPr>
        <w:t xml:space="preserve">will be collected in a manner </w:t>
      </w:r>
      <w:r w:rsidRPr="00B56E4C" w:rsidR="009748CD">
        <w:rPr>
          <w:sz w:val="24"/>
          <w:szCs w:val="24"/>
        </w:rPr>
        <w:t>cons</w:t>
      </w:r>
      <w:r w:rsidRPr="00B56E4C" w:rsidR="008A7CFE">
        <w:rPr>
          <w:sz w:val="24"/>
          <w:szCs w:val="24"/>
        </w:rPr>
        <w:t xml:space="preserve">istent with OMB guidelines.  However, </w:t>
      </w:r>
      <w:r w:rsidR="00BA7F40">
        <w:rPr>
          <w:sz w:val="24"/>
          <w:szCs w:val="24"/>
        </w:rPr>
        <w:t>survey administrators will</w:t>
      </w:r>
      <w:r w:rsidRPr="00B56E4C" w:rsidR="008A7CFE">
        <w:rPr>
          <w:sz w:val="24"/>
          <w:szCs w:val="24"/>
        </w:rPr>
        <w:t xml:space="preserve"> request the </w:t>
      </w:r>
      <w:r w:rsidR="001A3DFA">
        <w:rPr>
          <w:sz w:val="24"/>
          <w:szCs w:val="24"/>
        </w:rPr>
        <w:t>on-site</w:t>
      </w:r>
      <w:r w:rsidRPr="00B56E4C" w:rsidR="008A7CFE">
        <w:rPr>
          <w:sz w:val="24"/>
          <w:szCs w:val="24"/>
        </w:rPr>
        <w:t xml:space="preserve"> survey be completed when the visitors are contacted. </w:t>
      </w:r>
      <w:r w:rsidR="003101E9">
        <w:rPr>
          <w:sz w:val="24"/>
          <w:szCs w:val="24"/>
        </w:rPr>
        <w:t xml:space="preserve"> </w:t>
      </w:r>
      <w:r w:rsidRPr="00B56E4C" w:rsidR="008A7CFE">
        <w:rPr>
          <w:sz w:val="24"/>
          <w:szCs w:val="24"/>
        </w:rPr>
        <w:t>As specified in the Dillman Tailored Design Method</w:t>
      </w:r>
      <w:r w:rsidR="000830E4">
        <w:rPr>
          <w:rStyle w:val="FootnoteReference"/>
          <w:sz w:val="24"/>
          <w:szCs w:val="24"/>
        </w:rPr>
        <w:footnoteReference w:id="1"/>
      </w:r>
      <w:r w:rsidR="000D66AD">
        <w:rPr>
          <w:sz w:val="24"/>
          <w:szCs w:val="24"/>
        </w:rPr>
        <w:t>,</w:t>
      </w:r>
      <w:r w:rsidRPr="00B56E4C" w:rsidR="008A7CFE">
        <w:rPr>
          <w:sz w:val="24"/>
          <w:szCs w:val="24"/>
        </w:rPr>
        <w:t xml:space="preserve"> to increase the response rate </w:t>
      </w:r>
      <w:r w:rsidR="00BA7F40">
        <w:rPr>
          <w:sz w:val="24"/>
          <w:szCs w:val="24"/>
        </w:rPr>
        <w:t>respondents who agree to complete the follow</w:t>
      </w:r>
      <w:r w:rsidR="0060430B">
        <w:rPr>
          <w:sz w:val="24"/>
          <w:szCs w:val="24"/>
        </w:rPr>
        <w:t>-</w:t>
      </w:r>
      <w:r w:rsidR="00BA7F40">
        <w:rPr>
          <w:sz w:val="24"/>
          <w:szCs w:val="24"/>
        </w:rPr>
        <w:t xml:space="preserve">up survey will be sent </w:t>
      </w:r>
      <w:r w:rsidRPr="00B56E4C" w:rsidR="008A7CFE">
        <w:rPr>
          <w:sz w:val="24"/>
          <w:szCs w:val="24"/>
        </w:rPr>
        <w:t>reminder emails</w:t>
      </w:r>
      <w:r w:rsidR="00905F41">
        <w:rPr>
          <w:sz w:val="24"/>
          <w:szCs w:val="24"/>
        </w:rPr>
        <w:t>/</w:t>
      </w:r>
      <w:r w:rsidRPr="00B56E4C" w:rsidR="00905F41">
        <w:rPr>
          <w:sz w:val="24"/>
          <w:szCs w:val="24"/>
        </w:rPr>
        <w:t>postcards</w:t>
      </w:r>
      <w:r w:rsidRPr="00B56E4C" w:rsidR="008A7CFE">
        <w:rPr>
          <w:sz w:val="24"/>
          <w:szCs w:val="24"/>
        </w:rPr>
        <w:t xml:space="preserve"> </w:t>
      </w:r>
      <w:r w:rsidRPr="00B56E4C" w:rsidR="00B00B0A">
        <w:rPr>
          <w:sz w:val="24"/>
          <w:szCs w:val="24"/>
        </w:rPr>
        <w:t>after one</w:t>
      </w:r>
      <w:r w:rsidRPr="00B56E4C" w:rsidR="008A7CFE">
        <w:rPr>
          <w:sz w:val="24"/>
          <w:szCs w:val="24"/>
        </w:rPr>
        <w:t xml:space="preserve"> week </w:t>
      </w:r>
      <w:r w:rsidRPr="00B56E4C" w:rsidR="00B00B0A">
        <w:rPr>
          <w:sz w:val="24"/>
          <w:szCs w:val="24"/>
        </w:rPr>
        <w:t>and a second survey after two</w:t>
      </w:r>
      <w:r w:rsidR="0060430B">
        <w:rPr>
          <w:sz w:val="24"/>
          <w:szCs w:val="24"/>
        </w:rPr>
        <w:t xml:space="preserve"> weeks</w:t>
      </w:r>
      <w:r w:rsidRPr="00B56E4C" w:rsidR="00B00B0A">
        <w:rPr>
          <w:sz w:val="24"/>
          <w:szCs w:val="24"/>
        </w:rPr>
        <w:t xml:space="preserve">. </w:t>
      </w:r>
      <w:r w:rsidR="003101E9">
        <w:rPr>
          <w:sz w:val="24"/>
          <w:szCs w:val="24"/>
        </w:rPr>
        <w:t xml:space="preserve"> </w:t>
      </w:r>
      <w:r w:rsidRPr="00B56E4C" w:rsidR="00B00B0A">
        <w:rPr>
          <w:sz w:val="24"/>
          <w:szCs w:val="24"/>
        </w:rPr>
        <w:t>While this will prompt them to reply in fewer than 30 days, it will increase response rate and minimize recall error.</w:t>
      </w:r>
    </w:p>
    <w:p w:rsidRPr="00B56E4C" w:rsidR="009748CD" w:rsidP="00766B28" w:rsidRDefault="00047612" w14:paraId="204671AA" w14:textId="771DF0C3">
      <w:pPr>
        <w:tabs>
          <w:tab w:val="left" w:pos="2340"/>
          <w:tab w:val="left" w:pos="3240"/>
        </w:tabs>
        <w:rPr>
          <w:sz w:val="24"/>
          <w:szCs w:val="24"/>
        </w:rPr>
      </w:pPr>
      <w:r w:rsidRPr="00B56E4C">
        <w:rPr>
          <w:i/>
          <w:sz w:val="24"/>
          <w:szCs w:val="24"/>
        </w:rPr>
        <w:t xml:space="preserve">  </w:t>
      </w:r>
    </w:p>
    <w:p w:rsidRPr="00B56E4C" w:rsidR="009748CD" w:rsidP="009558C7" w:rsidRDefault="009748CD" w14:paraId="49834553"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8.</w:t>
      </w:r>
      <w:r w:rsidRPr="00B56E4C">
        <w:rPr>
          <w:b/>
          <w:bCs/>
          <w:sz w:val="24"/>
          <w:szCs w:val="24"/>
        </w:rPr>
        <w:tab/>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Pr="00B56E4C" w:rsidR="009748CD" w:rsidP="009558C7" w:rsidRDefault="009748CD" w14:paraId="4C074E54"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9748CD" w:rsidP="009558C7" w:rsidRDefault="009748CD" w14:paraId="4F54C9CD"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B56E4C">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DE5724" w:rsidP="009558C7" w:rsidRDefault="00DE5724" w14:paraId="6E787D92"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Pr="000F4F78" w:rsidR="00DE5724" w:rsidP="00DE5724" w:rsidRDefault="00DE5724" w14:paraId="168CAF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F4F78">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6E4C" w:rsidR="009748CD" w:rsidP="009558C7" w:rsidRDefault="009748CD" w14:paraId="02CE9CC9"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C544A0" w:rsidP="00C31C10" w:rsidRDefault="00186706" w14:paraId="017ED7CB" w14:textId="4ADB7FD4">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B56E4C">
        <w:rPr>
          <w:bCs/>
          <w:sz w:val="24"/>
          <w:szCs w:val="24"/>
        </w:rPr>
        <w:t xml:space="preserve">On July 14, </w:t>
      </w:r>
      <w:r w:rsidRPr="00B56E4C" w:rsidR="00896BE1">
        <w:rPr>
          <w:bCs/>
          <w:sz w:val="24"/>
          <w:szCs w:val="24"/>
        </w:rPr>
        <w:t>2015</w:t>
      </w:r>
      <w:r w:rsidR="0064220D">
        <w:rPr>
          <w:bCs/>
          <w:sz w:val="24"/>
          <w:szCs w:val="24"/>
        </w:rPr>
        <w:t xml:space="preserve"> (80 FR </w:t>
      </w:r>
      <w:r w:rsidRPr="0064220D" w:rsidR="0064220D">
        <w:rPr>
          <w:bCs/>
          <w:sz w:val="24"/>
          <w:szCs w:val="24"/>
        </w:rPr>
        <w:t>41056</w:t>
      </w:r>
      <w:r w:rsidR="0064220D">
        <w:rPr>
          <w:bCs/>
          <w:sz w:val="24"/>
          <w:szCs w:val="24"/>
        </w:rPr>
        <w:t>)</w:t>
      </w:r>
      <w:r w:rsidR="0060430B">
        <w:rPr>
          <w:bCs/>
          <w:sz w:val="24"/>
          <w:szCs w:val="24"/>
        </w:rPr>
        <w:t>,</w:t>
      </w:r>
      <w:r w:rsidRPr="00B56E4C" w:rsidR="00896BE1">
        <w:rPr>
          <w:bCs/>
          <w:sz w:val="24"/>
          <w:szCs w:val="24"/>
        </w:rPr>
        <w:t xml:space="preserve"> </w:t>
      </w:r>
      <w:r w:rsidR="005E5FFA">
        <w:rPr>
          <w:bCs/>
          <w:sz w:val="24"/>
          <w:szCs w:val="24"/>
        </w:rPr>
        <w:t xml:space="preserve">the BLM published a notice in the Federal </w:t>
      </w:r>
      <w:r w:rsidR="00E53581">
        <w:rPr>
          <w:bCs/>
          <w:sz w:val="24"/>
          <w:szCs w:val="24"/>
        </w:rPr>
        <w:t>R</w:t>
      </w:r>
      <w:r w:rsidR="005E5FFA">
        <w:rPr>
          <w:bCs/>
          <w:sz w:val="24"/>
          <w:szCs w:val="24"/>
        </w:rPr>
        <w:t xml:space="preserve">egister announcing </w:t>
      </w:r>
      <w:r w:rsidR="00E41CE2">
        <w:rPr>
          <w:bCs/>
          <w:sz w:val="24"/>
          <w:szCs w:val="24"/>
        </w:rPr>
        <w:t xml:space="preserve">their </w:t>
      </w:r>
      <w:r w:rsidR="005E5FFA">
        <w:rPr>
          <w:bCs/>
          <w:sz w:val="24"/>
          <w:szCs w:val="24"/>
        </w:rPr>
        <w:t>intent to seek OMB approval for this survey (</w:t>
      </w:r>
      <w:r w:rsidRPr="00B56E4C" w:rsidR="00896BE1">
        <w:rPr>
          <w:bCs/>
          <w:sz w:val="24"/>
          <w:szCs w:val="24"/>
        </w:rPr>
        <w:t>80</w:t>
      </w:r>
      <w:r w:rsidR="007D48D5">
        <w:rPr>
          <w:bCs/>
          <w:sz w:val="24"/>
          <w:szCs w:val="24"/>
        </w:rPr>
        <w:t xml:space="preserve"> </w:t>
      </w:r>
      <w:r w:rsidRPr="00B56E4C" w:rsidR="00896BE1">
        <w:rPr>
          <w:bCs/>
          <w:sz w:val="24"/>
          <w:szCs w:val="24"/>
        </w:rPr>
        <w:t>FR</w:t>
      </w:r>
      <w:r w:rsidR="007D48D5">
        <w:rPr>
          <w:bCs/>
          <w:sz w:val="24"/>
          <w:szCs w:val="24"/>
        </w:rPr>
        <w:t xml:space="preserve"> </w:t>
      </w:r>
      <w:r w:rsidR="00876805">
        <w:rPr>
          <w:bCs/>
          <w:sz w:val="24"/>
          <w:szCs w:val="24"/>
        </w:rPr>
        <w:t>41056</w:t>
      </w:r>
      <w:r w:rsidR="005E5FFA">
        <w:rPr>
          <w:bCs/>
          <w:sz w:val="24"/>
          <w:szCs w:val="24"/>
        </w:rPr>
        <w:t>)</w:t>
      </w:r>
      <w:r w:rsidRPr="00B56E4C" w:rsidR="00896BE1">
        <w:rPr>
          <w:bCs/>
          <w:sz w:val="24"/>
          <w:szCs w:val="24"/>
        </w:rPr>
        <w:t>.</w:t>
      </w:r>
      <w:r w:rsidR="004955FB">
        <w:rPr>
          <w:bCs/>
          <w:sz w:val="24"/>
          <w:szCs w:val="24"/>
        </w:rPr>
        <w:t xml:space="preserve">  </w:t>
      </w:r>
      <w:r w:rsidRPr="00B56E4C" w:rsidR="004955FB">
        <w:rPr>
          <w:bCs/>
          <w:sz w:val="24"/>
          <w:szCs w:val="24"/>
        </w:rPr>
        <w:t>Through that notice</w:t>
      </w:r>
      <w:r w:rsidR="0060430B">
        <w:rPr>
          <w:bCs/>
          <w:sz w:val="24"/>
          <w:szCs w:val="24"/>
        </w:rPr>
        <w:t>,</w:t>
      </w:r>
      <w:r w:rsidRPr="00B56E4C" w:rsidR="004955FB">
        <w:rPr>
          <w:bCs/>
          <w:sz w:val="24"/>
          <w:szCs w:val="24"/>
        </w:rPr>
        <w:t xml:space="preserve"> we solicited comments for 60 days, ending on September 14, 2015. </w:t>
      </w:r>
      <w:r w:rsidRPr="00B56E4C" w:rsidR="00896BE1">
        <w:rPr>
          <w:bCs/>
          <w:sz w:val="24"/>
          <w:szCs w:val="24"/>
        </w:rPr>
        <w:t xml:space="preserve"> In addition, </w:t>
      </w:r>
      <w:r w:rsidR="005E5FFA">
        <w:rPr>
          <w:bCs/>
          <w:sz w:val="24"/>
          <w:szCs w:val="24"/>
        </w:rPr>
        <w:t xml:space="preserve">we contacted and </w:t>
      </w:r>
      <w:r w:rsidR="005E5FFA">
        <w:rPr>
          <w:bCs/>
          <w:sz w:val="24"/>
          <w:szCs w:val="24"/>
        </w:rPr>
        <w:lastRenderedPageBreak/>
        <w:t xml:space="preserve">consulted with </w:t>
      </w:r>
      <w:r w:rsidR="00295CDA">
        <w:rPr>
          <w:bCs/>
          <w:sz w:val="24"/>
          <w:szCs w:val="24"/>
        </w:rPr>
        <w:t>nine relevant clubs/groups across three western states, representing motorized and non-motorized recreational activities</w:t>
      </w:r>
      <w:r w:rsidR="00A17786">
        <w:rPr>
          <w:bCs/>
          <w:sz w:val="24"/>
          <w:szCs w:val="24"/>
        </w:rPr>
        <w:t>,</w:t>
      </w:r>
      <w:r w:rsidR="00295CDA">
        <w:rPr>
          <w:bCs/>
          <w:sz w:val="24"/>
          <w:szCs w:val="24"/>
        </w:rPr>
        <w:t xml:space="preserve"> and conservation organizations</w:t>
      </w:r>
      <w:r w:rsidR="005E5FFA">
        <w:rPr>
          <w:bCs/>
          <w:sz w:val="24"/>
          <w:szCs w:val="24"/>
        </w:rPr>
        <w:t>.</w:t>
      </w:r>
      <w:r w:rsidRPr="00B56E4C" w:rsidDel="00295CDA" w:rsidR="00295CDA">
        <w:rPr>
          <w:bCs/>
          <w:sz w:val="24"/>
          <w:szCs w:val="24"/>
        </w:rPr>
        <w:t xml:space="preserve"> </w:t>
      </w:r>
    </w:p>
    <w:p w:rsidRPr="00B56E4C" w:rsidR="00C544A0" w:rsidP="009558C7" w:rsidRDefault="00C544A0" w14:paraId="7A2936EC"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B56E4C" w:rsidR="002466FF" w:rsidP="009558C7" w:rsidRDefault="00C544A0" w14:paraId="201F5D10" w14:textId="4F856312">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O</w:t>
      </w:r>
      <w:r w:rsidRPr="00B56E4C" w:rsidR="00896BE1">
        <w:rPr>
          <w:bCs/>
          <w:sz w:val="24"/>
          <w:szCs w:val="24"/>
        </w:rPr>
        <w:t>ne comment</w:t>
      </w:r>
      <w:r>
        <w:rPr>
          <w:bCs/>
          <w:sz w:val="24"/>
          <w:szCs w:val="24"/>
        </w:rPr>
        <w:t xml:space="preserve"> was received</w:t>
      </w:r>
      <w:r w:rsidR="005E5FFA">
        <w:rPr>
          <w:bCs/>
          <w:sz w:val="24"/>
          <w:szCs w:val="24"/>
        </w:rPr>
        <w:t xml:space="preserve"> in response to the Federal Register notice</w:t>
      </w:r>
      <w:r w:rsidRPr="00B56E4C" w:rsidR="00896BE1">
        <w:rPr>
          <w:bCs/>
          <w:sz w:val="24"/>
          <w:szCs w:val="24"/>
        </w:rPr>
        <w:t xml:space="preserve">. </w:t>
      </w:r>
      <w:r w:rsidR="003101E9">
        <w:rPr>
          <w:bCs/>
          <w:sz w:val="24"/>
          <w:szCs w:val="24"/>
        </w:rPr>
        <w:t xml:space="preserve"> </w:t>
      </w:r>
      <w:r w:rsidRPr="00B56E4C" w:rsidR="00896BE1">
        <w:rPr>
          <w:bCs/>
          <w:sz w:val="24"/>
          <w:szCs w:val="24"/>
        </w:rPr>
        <w:t xml:space="preserve">The comment inquired as to composition of the </w:t>
      </w:r>
      <w:r w:rsidRPr="00B56E4C" w:rsidR="002466FF">
        <w:rPr>
          <w:bCs/>
          <w:sz w:val="24"/>
          <w:szCs w:val="24"/>
        </w:rPr>
        <w:t xml:space="preserve">stakeholders that would be involved in the focus groups. </w:t>
      </w:r>
      <w:r w:rsidR="003101E9">
        <w:rPr>
          <w:bCs/>
          <w:sz w:val="24"/>
          <w:szCs w:val="24"/>
        </w:rPr>
        <w:t xml:space="preserve"> </w:t>
      </w:r>
      <w:r w:rsidRPr="00B56E4C" w:rsidR="002466FF">
        <w:rPr>
          <w:bCs/>
          <w:sz w:val="24"/>
          <w:szCs w:val="24"/>
        </w:rPr>
        <w:t xml:space="preserve">The commenter was concerned the included stakeholders might be slanted towards consumptive users. </w:t>
      </w:r>
      <w:r w:rsidR="003101E9">
        <w:rPr>
          <w:bCs/>
          <w:sz w:val="24"/>
          <w:szCs w:val="24"/>
        </w:rPr>
        <w:t xml:space="preserve"> </w:t>
      </w:r>
      <w:r w:rsidRPr="00B56E4C" w:rsidR="002466FF">
        <w:rPr>
          <w:bCs/>
          <w:sz w:val="24"/>
          <w:szCs w:val="24"/>
        </w:rPr>
        <w:t xml:space="preserve">The commenter also desired a list of partners. </w:t>
      </w:r>
    </w:p>
    <w:p w:rsidRPr="00B56E4C" w:rsidR="002466FF" w:rsidP="009558C7" w:rsidRDefault="002466FF" w14:paraId="72872C0D"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B56E4C" w:rsidR="00896BE1" w:rsidP="009558C7" w:rsidRDefault="00C544A0" w14:paraId="00ACD99E" w14:textId="2CD70CE8">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The BLM’s response</w:t>
      </w:r>
      <w:r w:rsidRPr="00B56E4C" w:rsidR="002466FF">
        <w:rPr>
          <w:bCs/>
          <w:sz w:val="24"/>
          <w:szCs w:val="24"/>
        </w:rPr>
        <w:t xml:space="preserve"> is as follows. </w:t>
      </w:r>
      <w:r w:rsidR="003101E9">
        <w:rPr>
          <w:bCs/>
          <w:sz w:val="24"/>
          <w:szCs w:val="24"/>
        </w:rPr>
        <w:t xml:space="preserve"> </w:t>
      </w:r>
      <w:r>
        <w:rPr>
          <w:bCs/>
          <w:sz w:val="24"/>
          <w:szCs w:val="24"/>
        </w:rPr>
        <w:t>E</w:t>
      </w:r>
      <w:r w:rsidRPr="00B56E4C" w:rsidR="002466FF">
        <w:rPr>
          <w:bCs/>
          <w:sz w:val="24"/>
          <w:szCs w:val="24"/>
        </w:rPr>
        <w:t>ffort</w:t>
      </w:r>
      <w:r>
        <w:rPr>
          <w:bCs/>
          <w:sz w:val="24"/>
          <w:szCs w:val="24"/>
        </w:rPr>
        <w:t xml:space="preserve"> will be made</w:t>
      </w:r>
      <w:r w:rsidRPr="00B56E4C" w:rsidR="002466FF">
        <w:rPr>
          <w:bCs/>
          <w:sz w:val="24"/>
          <w:szCs w:val="24"/>
        </w:rPr>
        <w:t xml:space="preserve"> to recruit a balanced group of stakeholders to the focus groups. </w:t>
      </w:r>
      <w:r w:rsidR="003101E9">
        <w:rPr>
          <w:bCs/>
          <w:sz w:val="24"/>
          <w:szCs w:val="24"/>
        </w:rPr>
        <w:t xml:space="preserve"> In no way </w:t>
      </w:r>
      <w:r>
        <w:rPr>
          <w:bCs/>
          <w:sz w:val="24"/>
          <w:szCs w:val="24"/>
        </w:rPr>
        <w:t>is it</w:t>
      </w:r>
      <w:r w:rsidRPr="00B56E4C" w:rsidR="002466FF">
        <w:rPr>
          <w:bCs/>
          <w:sz w:val="24"/>
          <w:szCs w:val="24"/>
        </w:rPr>
        <w:t xml:space="preserve"> intend</w:t>
      </w:r>
      <w:r w:rsidR="0060430B">
        <w:rPr>
          <w:bCs/>
          <w:sz w:val="24"/>
          <w:szCs w:val="24"/>
        </w:rPr>
        <w:t>ed</w:t>
      </w:r>
      <w:r w:rsidRPr="00B56E4C" w:rsidR="002466FF">
        <w:rPr>
          <w:bCs/>
          <w:sz w:val="24"/>
          <w:szCs w:val="24"/>
        </w:rPr>
        <w:t xml:space="preserve"> to limit participation to only one group. </w:t>
      </w:r>
      <w:r w:rsidR="003101E9">
        <w:rPr>
          <w:bCs/>
          <w:sz w:val="24"/>
          <w:szCs w:val="24"/>
        </w:rPr>
        <w:t xml:space="preserve"> </w:t>
      </w:r>
      <w:r w:rsidRPr="00B56E4C" w:rsidR="002466FF">
        <w:rPr>
          <w:bCs/>
          <w:sz w:val="24"/>
          <w:szCs w:val="24"/>
        </w:rPr>
        <w:t>The term “partners” was used as a generic term to describe organizations that would be made aware of the focus groups.</w:t>
      </w:r>
      <w:r w:rsidRPr="00B56E4C" w:rsidR="00643F2A">
        <w:rPr>
          <w:bCs/>
          <w:sz w:val="24"/>
          <w:szCs w:val="24"/>
        </w:rPr>
        <w:t xml:space="preserve"> </w:t>
      </w:r>
      <w:r w:rsidR="003101E9">
        <w:rPr>
          <w:bCs/>
          <w:sz w:val="24"/>
          <w:szCs w:val="24"/>
        </w:rPr>
        <w:t xml:space="preserve"> </w:t>
      </w:r>
      <w:r w:rsidRPr="00B56E4C" w:rsidR="00643F2A">
        <w:rPr>
          <w:bCs/>
          <w:sz w:val="24"/>
          <w:szCs w:val="24"/>
        </w:rPr>
        <w:t>The term was not intended to imply there was a formal agreement, rather that the organization has some involvement with BLM</w:t>
      </w:r>
      <w:r w:rsidR="00CF691B">
        <w:rPr>
          <w:bCs/>
          <w:sz w:val="24"/>
          <w:szCs w:val="24"/>
        </w:rPr>
        <w:t>-</w:t>
      </w:r>
      <w:r w:rsidRPr="00B56E4C" w:rsidR="00643F2A">
        <w:rPr>
          <w:bCs/>
          <w:sz w:val="24"/>
          <w:szCs w:val="24"/>
        </w:rPr>
        <w:t>managed</w:t>
      </w:r>
      <w:r w:rsidR="00CF691B">
        <w:rPr>
          <w:bCs/>
          <w:sz w:val="24"/>
          <w:szCs w:val="24"/>
        </w:rPr>
        <w:t xml:space="preserve"> </w:t>
      </w:r>
      <w:r w:rsidRPr="00B56E4C" w:rsidR="00643F2A">
        <w:rPr>
          <w:bCs/>
          <w:sz w:val="24"/>
          <w:szCs w:val="24"/>
        </w:rPr>
        <w:t>land, i.e., a community’s visitor center that provides maps of BLM-managed mountain bike trails, a local chamber of commerce whose businesses rely on BLM visitors, etc.</w:t>
      </w:r>
      <w:r w:rsidRPr="00B56E4C" w:rsidR="002466FF">
        <w:rPr>
          <w:bCs/>
          <w:sz w:val="24"/>
          <w:szCs w:val="24"/>
        </w:rPr>
        <w:t xml:space="preserve"> </w:t>
      </w:r>
      <w:r w:rsidR="003D6F35">
        <w:rPr>
          <w:bCs/>
          <w:sz w:val="24"/>
          <w:szCs w:val="24"/>
        </w:rPr>
        <w:t xml:space="preserve"> </w:t>
      </w:r>
      <w:r w:rsidRPr="00B56E4C" w:rsidR="002466FF">
        <w:rPr>
          <w:bCs/>
          <w:sz w:val="24"/>
          <w:szCs w:val="24"/>
        </w:rPr>
        <w:t xml:space="preserve">These “partners” will vary by location and </w:t>
      </w:r>
      <w:r w:rsidRPr="00B56E4C" w:rsidR="00643F2A">
        <w:rPr>
          <w:bCs/>
          <w:sz w:val="24"/>
          <w:szCs w:val="24"/>
        </w:rPr>
        <w:t xml:space="preserve">no specific list of partners exists. </w:t>
      </w:r>
      <w:r w:rsidRPr="00B56E4C" w:rsidR="002466FF">
        <w:rPr>
          <w:bCs/>
          <w:sz w:val="24"/>
          <w:szCs w:val="24"/>
        </w:rPr>
        <w:t xml:space="preserve">         </w:t>
      </w:r>
      <w:r w:rsidRPr="00B56E4C" w:rsidR="00896BE1">
        <w:rPr>
          <w:bCs/>
          <w:sz w:val="24"/>
          <w:szCs w:val="24"/>
        </w:rPr>
        <w:t xml:space="preserve"> </w:t>
      </w:r>
    </w:p>
    <w:p w:rsidRPr="00B56E4C" w:rsidR="00896BE1" w:rsidP="009558C7" w:rsidRDefault="00896BE1" w14:paraId="6A373109"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B56E4C" w:rsidR="00643F2A" w:rsidP="009558C7" w:rsidRDefault="00643F2A" w14:paraId="587AB167" w14:textId="6D20E442">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B56E4C">
        <w:rPr>
          <w:bCs/>
          <w:sz w:val="24"/>
          <w:szCs w:val="24"/>
        </w:rPr>
        <w:t>The survey and focus group materials have been developed by</w:t>
      </w:r>
      <w:r w:rsidR="00C544A0">
        <w:rPr>
          <w:bCs/>
          <w:sz w:val="24"/>
          <w:szCs w:val="24"/>
        </w:rPr>
        <w:t xml:space="preserve"> the following</w:t>
      </w:r>
      <w:r w:rsidRPr="00B56E4C">
        <w:rPr>
          <w:bCs/>
          <w:sz w:val="24"/>
          <w:szCs w:val="24"/>
        </w:rPr>
        <w:t xml:space="preserve"> </w:t>
      </w:r>
      <w:r w:rsidR="00C544A0">
        <w:rPr>
          <w:bCs/>
          <w:sz w:val="24"/>
          <w:szCs w:val="24"/>
        </w:rPr>
        <w:t xml:space="preserve">individuals external to the BLM.  Those three individuals have extensive experience in conducting either recreational visitor surveys or focus groups related to public lands management. </w:t>
      </w:r>
    </w:p>
    <w:p w:rsidR="00643F2A" w:rsidP="009558C7" w:rsidRDefault="00643F2A" w14:paraId="75F4A072"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C544A0" w:rsidP="009558C7" w:rsidRDefault="00C544A0" w14:paraId="2B16CF20" w14:textId="7645348C">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B56E4C">
        <w:rPr>
          <w:sz w:val="24"/>
          <w:szCs w:val="24"/>
        </w:rPr>
        <w:t>Dr. Randy Virden, Professor Emeritus</w:t>
      </w:r>
      <w:r w:rsidR="00376011">
        <w:rPr>
          <w:sz w:val="24"/>
          <w:szCs w:val="24"/>
        </w:rPr>
        <w:t xml:space="preserve"> (founding School Director and Professor of Outdoor Recreation)</w:t>
      </w:r>
      <w:r w:rsidRPr="00B56E4C">
        <w:rPr>
          <w:sz w:val="24"/>
          <w:szCs w:val="24"/>
        </w:rPr>
        <w:t xml:space="preserve">, </w:t>
      </w:r>
      <w:r w:rsidR="00376011">
        <w:rPr>
          <w:sz w:val="24"/>
          <w:szCs w:val="24"/>
        </w:rPr>
        <w:t xml:space="preserve">School of Community Resources and Development, </w:t>
      </w:r>
      <w:r w:rsidRPr="00B56E4C">
        <w:rPr>
          <w:sz w:val="24"/>
          <w:szCs w:val="24"/>
        </w:rPr>
        <w:t>Arizona State University</w:t>
      </w:r>
    </w:p>
    <w:p w:rsidRPr="007C1143" w:rsidR="00C544A0" w:rsidP="00376011" w:rsidRDefault="00C544A0" w14:paraId="2514C92E" w14:textId="50F963ED">
      <w:pPr>
        <w:pStyle w:val="ListParagraph"/>
        <w:numPr>
          <w:ilvl w:val="0"/>
          <w:numId w:val="11"/>
        </w:num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C544A0">
        <w:rPr>
          <w:bCs/>
          <w:sz w:val="24"/>
          <w:szCs w:val="24"/>
        </w:rPr>
        <w:t xml:space="preserve">Experience: </w:t>
      </w:r>
      <w:r w:rsidR="00376011">
        <w:rPr>
          <w:bCs/>
          <w:sz w:val="24"/>
          <w:szCs w:val="24"/>
        </w:rPr>
        <w:t xml:space="preserve"> </w:t>
      </w:r>
      <w:r w:rsidRPr="00C0166B" w:rsidR="00376011">
        <w:rPr>
          <w:bCs/>
          <w:sz w:val="24"/>
          <w:szCs w:val="24"/>
        </w:rPr>
        <w:t>Ph</w:t>
      </w:r>
      <w:r w:rsidRPr="007C1143" w:rsidR="00376011">
        <w:rPr>
          <w:bCs/>
          <w:sz w:val="24"/>
          <w:szCs w:val="24"/>
        </w:rPr>
        <w:t>D</w:t>
      </w:r>
      <w:r w:rsidRPr="00C0166B" w:rsidR="00376011">
        <w:rPr>
          <w:bCs/>
          <w:sz w:val="24"/>
          <w:szCs w:val="24"/>
        </w:rPr>
        <w:t xml:space="preserve"> in Recreation Resource Management (Forestry Resources) from Utah State University; </w:t>
      </w:r>
      <w:r w:rsidRPr="00C0166B" w:rsidR="00C0166B">
        <w:rPr>
          <w:sz w:val="24"/>
          <w:szCs w:val="24"/>
        </w:rPr>
        <w:t>expertise focuses on</w:t>
      </w:r>
      <w:r w:rsidRPr="007C1143" w:rsidR="00C0166B">
        <w:rPr>
          <w:sz w:val="24"/>
          <w:szCs w:val="24"/>
        </w:rPr>
        <w:t xml:space="preserve"> the application of social science knowledge to </w:t>
      </w:r>
      <w:r w:rsidR="00C0166B">
        <w:rPr>
          <w:sz w:val="24"/>
          <w:szCs w:val="24"/>
        </w:rPr>
        <w:t xml:space="preserve">public lands, </w:t>
      </w:r>
      <w:r w:rsidRPr="007C1143" w:rsidR="00C0166B">
        <w:rPr>
          <w:sz w:val="24"/>
          <w:szCs w:val="24"/>
        </w:rPr>
        <w:t>parks and protected area management, leisure and tourism behavior, visitor management, community-based planning and nature-based tourism</w:t>
      </w:r>
      <w:r w:rsidRPr="00C0166B" w:rsidR="00C0166B">
        <w:rPr>
          <w:sz w:val="24"/>
          <w:szCs w:val="24"/>
        </w:rPr>
        <w:t xml:space="preserve">; </w:t>
      </w:r>
      <w:r w:rsidR="00C0166B">
        <w:rPr>
          <w:sz w:val="24"/>
          <w:szCs w:val="24"/>
        </w:rPr>
        <w:t xml:space="preserve">designed and </w:t>
      </w:r>
      <w:r w:rsidRPr="00C0166B" w:rsidR="00C0166B">
        <w:rPr>
          <w:sz w:val="24"/>
          <w:szCs w:val="24"/>
        </w:rPr>
        <w:t>conducted</w:t>
      </w:r>
      <w:r w:rsidR="00C0166B">
        <w:rPr>
          <w:sz w:val="24"/>
          <w:szCs w:val="24"/>
        </w:rPr>
        <w:t xml:space="preserve"> 15 visitor and stakeholder focus group studies for BLM in six states over the past 25 years. </w:t>
      </w:r>
      <w:r w:rsidR="00A17786">
        <w:rPr>
          <w:sz w:val="24"/>
          <w:szCs w:val="24"/>
        </w:rPr>
        <w:t xml:space="preserve"> </w:t>
      </w:r>
      <w:r w:rsidR="00C0166B">
        <w:rPr>
          <w:sz w:val="24"/>
          <w:szCs w:val="24"/>
        </w:rPr>
        <w:t>Former outdoor recreation instructor for the recreation short course at the BLM National Training center</w:t>
      </w:r>
      <w:r w:rsidR="00A17786">
        <w:rPr>
          <w:sz w:val="24"/>
          <w:szCs w:val="24"/>
        </w:rPr>
        <w:t>.</w:t>
      </w:r>
    </w:p>
    <w:p w:rsidRPr="00C544A0" w:rsidR="00C544A0" w:rsidP="00C544A0" w:rsidRDefault="00C544A0" w14:paraId="7006BC81" w14:textId="029E1F7F">
      <w:pPr>
        <w:pStyle w:val="ListParagraph"/>
        <w:numPr>
          <w:ilvl w:val="0"/>
          <w:numId w:val="11"/>
        </w:num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544A0">
        <w:rPr>
          <w:bCs/>
          <w:sz w:val="24"/>
          <w:szCs w:val="24"/>
        </w:rPr>
        <w:t xml:space="preserve">Role in project: </w:t>
      </w:r>
      <w:r w:rsidRPr="00C544A0">
        <w:rPr>
          <w:sz w:val="24"/>
          <w:szCs w:val="24"/>
        </w:rPr>
        <w:t>Review previous studies/surveys related to recreation management and specifically management of BLM lands, design survey instruments.</w:t>
      </w:r>
    </w:p>
    <w:p w:rsidR="00C544A0" w:rsidP="009558C7" w:rsidRDefault="00C544A0" w14:paraId="36FBE81F" w14:textId="072AEC7C">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544A0" w:rsidP="009558C7" w:rsidRDefault="00C544A0" w14:paraId="041D0F29" w14:textId="2D8A2D89">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6E4C">
        <w:rPr>
          <w:sz w:val="24"/>
          <w:szCs w:val="24"/>
        </w:rPr>
        <w:t xml:space="preserve">Dr. </w:t>
      </w:r>
      <w:r w:rsidRPr="00B56E4C" w:rsidR="00F07D75">
        <w:rPr>
          <w:sz w:val="24"/>
          <w:szCs w:val="24"/>
        </w:rPr>
        <w:t>T</w:t>
      </w:r>
      <w:r w:rsidR="00F07D75">
        <w:rPr>
          <w:sz w:val="24"/>
          <w:szCs w:val="24"/>
        </w:rPr>
        <w:t>. Timothy</w:t>
      </w:r>
      <w:r w:rsidRPr="00B56E4C" w:rsidR="00F07D75">
        <w:rPr>
          <w:sz w:val="24"/>
          <w:szCs w:val="24"/>
        </w:rPr>
        <w:t xml:space="preserve"> </w:t>
      </w:r>
      <w:r w:rsidRPr="00B56E4C">
        <w:rPr>
          <w:sz w:val="24"/>
          <w:szCs w:val="24"/>
        </w:rPr>
        <w:t xml:space="preserve">Casey, Professor of Political Science, Colorado Mesa University, Director, Natural Resources Center </w:t>
      </w:r>
      <w:r w:rsidR="00F07D75">
        <w:rPr>
          <w:sz w:val="24"/>
          <w:szCs w:val="24"/>
        </w:rPr>
        <w:t>at</w:t>
      </w:r>
      <w:r w:rsidRPr="00B56E4C">
        <w:rPr>
          <w:sz w:val="24"/>
          <w:szCs w:val="24"/>
        </w:rPr>
        <w:t xml:space="preserve"> CMU</w:t>
      </w:r>
    </w:p>
    <w:p w:rsidRPr="00C544A0" w:rsidR="00C544A0" w:rsidP="00C544A0" w:rsidRDefault="00C544A0" w14:paraId="304CDEDA" w14:textId="1C6AFB4E">
      <w:pPr>
        <w:pStyle w:val="ListParagraph"/>
        <w:numPr>
          <w:ilvl w:val="0"/>
          <w:numId w:val="13"/>
        </w:num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C544A0">
        <w:rPr>
          <w:bCs/>
          <w:sz w:val="24"/>
          <w:szCs w:val="24"/>
        </w:rPr>
        <w:t xml:space="preserve">Experience: </w:t>
      </w:r>
      <w:r w:rsidR="00DA6014">
        <w:rPr>
          <w:bCs/>
          <w:sz w:val="24"/>
          <w:szCs w:val="24"/>
        </w:rPr>
        <w:t>PhD in Political Science with an emphasis on Environmental Political Theory; teaches political theory and public policy classes including environmental politics and policy</w:t>
      </w:r>
      <w:r w:rsidR="00A327E4">
        <w:rPr>
          <w:bCs/>
          <w:sz w:val="24"/>
          <w:szCs w:val="24"/>
        </w:rPr>
        <w:t>; designed and conducted 13 focus group studies at federal, state and county level</w:t>
      </w:r>
      <w:r w:rsidR="00F07D75">
        <w:rPr>
          <w:bCs/>
          <w:sz w:val="24"/>
          <w:szCs w:val="24"/>
        </w:rPr>
        <w:t xml:space="preserve"> on outdoor recreation utilizing 124 focus group meetings; designed and conducted training for BLM-COSO on outdoor recreation focus group studies and data management.</w:t>
      </w:r>
    </w:p>
    <w:p w:rsidRPr="00C544A0" w:rsidR="00C544A0" w:rsidP="00C544A0" w:rsidRDefault="00C544A0" w14:paraId="69DB5B41" w14:textId="12232800">
      <w:pPr>
        <w:pStyle w:val="ListParagraph"/>
        <w:numPr>
          <w:ilvl w:val="0"/>
          <w:numId w:val="13"/>
        </w:num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544A0">
        <w:rPr>
          <w:bCs/>
          <w:sz w:val="24"/>
          <w:szCs w:val="24"/>
        </w:rPr>
        <w:t xml:space="preserve">Role in project: </w:t>
      </w:r>
      <w:r w:rsidRPr="00C544A0">
        <w:rPr>
          <w:sz w:val="24"/>
          <w:szCs w:val="24"/>
        </w:rPr>
        <w:t xml:space="preserve">Review previous studies/focus groups related to recreation management and specifically management of BLM lands, design </w:t>
      </w:r>
      <w:r w:rsidR="00DA6014">
        <w:rPr>
          <w:sz w:val="24"/>
          <w:szCs w:val="24"/>
        </w:rPr>
        <w:t>focus group</w:t>
      </w:r>
      <w:r w:rsidRPr="00C544A0" w:rsidR="00DA6014">
        <w:rPr>
          <w:sz w:val="24"/>
          <w:szCs w:val="24"/>
        </w:rPr>
        <w:t xml:space="preserve"> </w:t>
      </w:r>
      <w:r w:rsidRPr="00C544A0">
        <w:rPr>
          <w:sz w:val="24"/>
          <w:szCs w:val="24"/>
        </w:rPr>
        <w:t>instruments.</w:t>
      </w:r>
    </w:p>
    <w:p w:rsidR="00C544A0" w:rsidP="00C544A0" w:rsidRDefault="00C544A0" w14:paraId="7F436A1A" w14:textId="69C24703">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544A0" w:rsidP="00C544A0" w:rsidRDefault="00C544A0" w14:paraId="6BED6B90" w14:textId="5116E78A">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6E4C">
        <w:rPr>
          <w:sz w:val="24"/>
          <w:szCs w:val="24"/>
        </w:rPr>
        <w:t>Dr. Peter J Fix, Professor of Outdoor Recreation, Chair, Department of Natural Resource Management, University of Alaska Fairbanks</w:t>
      </w:r>
    </w:p>
    <w:p w:rsidRPr="00C544A0" w:rsidR="00C544A0" w:rsidP="00C544A0" w:rsidRDefault="00C544A0" w14:paraId="37751E6F" w14:textId="13A2DCC1">
      <w:pPr>
        <w:pStyle w:val="ListParagraph"/>
        <w:numPr>
          <w:ilvl w:val="0"/>
          <w:numId w:val="12"/>
        </w:num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C544A0">
        <w:rPr>
          <w:bCs/>
          <w:sz w:val="24"/>
          <w:szCs w:val="24"/>
        </w:rPr>
        <w:t xml:space="preserve">Experience: </w:t>
      </w:r>
      <w:r w:rsidR="005F6628">
        <w:rPr>
          <w:bCs/>
          <w:sz w:val="24"/>
          <w:szCs w:val="24"/>
        </w:rPr>
        <w:t xml:space="preserve">PhD in Recreation Resources from Colorado State University; </w:t>
      </w:r>
      <w:r>
        <w:rPr>
          <w:bCs/>
          <w:sz w:val="24"/>
          <w:szCs w:val="24"/>
        </w:rPr>
        <w:t xml:space="preserve">conducted </w:t>
      </w:r>
      <w:r w:rsidR="005F6628">
        <w:rPr>
          <w:bCs/>
          <w:sz w:val="24"/>
          <w:szCs w:val="24"/>
        </w:rPr>
        <w:t xml:space="preserve">13 visitors surveys at 10 different sites in Alaska, and several general population studies; </w:t>
      </w:r>
      <w:r w:rsidR="005F6628">
        <w:rPr>
          <w:bCs/>
          <w:sz w:val="24"/>
          <w:szCs w:val="24"/>
        </w:rPr>
        <w:lastRenderedPageBreak/>
        <w:t xml:space="preserve">teaches outdoor recreation classes, including principles of outdoor recreation and survey research methods; 16 peer-reviewed journal articles related to recreation and/or natural resource management. </w:t>
      </w:r>
      <w:r>
        <w:rPr>
          <w:bCs/>
          <w:sz w:val="24"/>
          <w:szCs w:val="24"/>
        </w:rPr>
        <w:t xml:space="preserve"> </w:t>
      </w:r>
    </w:p>
    <w:p w:rsidRPr="0041288B" w:rsidR="00643F2A" w:rsidP="009558C7" w:rsidRDefault="00C544A0" w14:paraId="3ACD02BC" w14:textId="518F043D">
      <w:pPr>
        <w:pStyle w:val="ListParagraph"/>
        <w:numPr>
          <w:ilvl w:val="0"/>
          <w:numId w:val="12"/>
        </w:num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1288B">
        <w:rPr>
          <w:bCs/>
          <w:sz w:val="24"/>
          <w:szCs w:val="24"/>
        </w:rPr>
        <w:t xml:space="preserve">Role in project: </w:t>
      </w:r>
      <w:r w:rsidRPr="0041288B">
        <w:rPr>
          <w:sz w:val="24"/>
          <w:szCs w:val="24"/>
        </w:rPr>
        <w:t>Review previous studies/surveys related to recreation management and specifically management of BLM lands, design survey instruments.</w:t>
      </w:r>
    </w:p>
    <w:p w:rsidR="001918DB" w:rsidP="009558C7" w:rsidRDefault="001918DB" w14:paraId="03487FB9" w14:textId="77777777">
      <w:pPr>
        <w:tabs>
          <w:tab w:val="left" w:pos="2340"/>
          <w:tab w:val="left" w:pos="3240"/>
        </w:tabs>
        <w:rPr>
          <w:sz w:val="24"/>
          <w:szCs w:val="24"/>
        </w:rPr>
      </w:pPr>
    </w:p>
    <w:p w:rsidR="001918DB" w:rsidP="001918DB" w:rsidRDefault="001918DB" w14:paraId="55DD239B" w14:textId="77777777">
      <w:pPr>
        <w:tabs>
          <w:tab w:val="left" w:pos="2340"/>
          <w:tab w:val="left" w:pos="3240"/>
        </w:tabs>
        <w:rPr>
          <w:b/>
          <w:sz w:val="24"/>
          <w:szCs w:val="24"/>
        </w:rPr>
      </w:pPr>
      <w:r w:rsidRPr="00B56E4C">
        <w:rPr>
          <w:b/>
          <w:sz w:val="24"/>
          <w:szCs w:val="24"/>
        </w:rPr>
        <w:t>Peer Reviewer Comments and Act</w:t>
      </w:r>
      <w:r>
        <w:rPr>
          <w:b/>
          <w:sz w:val="24"/>
          <w:szCs w:val="24"/>
        </w:rPr>
        <w:t>ions Taken to Address Comments.</w:t>
      </w:r>
    </w:p>
    <w:p w:rsidR="001918DB" w:rsidP="009558C7" w:rsidRDefault="001918DB" w14:paraId="0F589F1F" w14:textId="77777777">
      <w:pPr>
        <w:tabs>
          <w:tab w:val="left" w:pos="2340"/>
          <w:tab w:val="left" w:pos="3240"/>
        </w:tabs>
        <w:rPr>
          <w:sz w:val="24"/>
          <w:szCs w:val="24"/>
        </w:rPr>
      </w:pPr>
    </w:p>
    <w:p w:rsidRPr="00B56E4C" w:rsidR="00047612" w:rsidP="009558C7" w:rsidRDefault="00005AEB" w14:paraId="36EFC896" w14:textId="2DF13CCF">
      <w:pPr>
        <w:tabs>
          <w:tab w:val="left" w:pos="2340"/>
          <w:tab w:val="left" w:pos="3240"/>
        </w:tabs>
        <w:rPr>
          <w:b/>
          <w:sz w:val="24"/>
          <w:szCs w:val="24"/>
          <w:u w:val="single"/>
        </w:rPr>
      </w:pPr>
      <w:r>
        <w:rPr>
          <w:sz w:val="24"/>
          <w:szCs w:val="24"/>
        </w:rPr>
        <w:t>Dr. Joseph Little</w:t>
      </w:r>
      <w:r w:rsidR="00C544A0">
        <w:rPr>
          <w:sz w:val="24"/>
          <w:szCs w:val="24"/>
        </w:rPr>
        <w:t xml:space="preserve">, </w:t>
      </w:r>
      <w:r>
        <w:rPr>
          <w:sz w:val="24"/>
          <w:szCs w:val="24"/>
        </w:rPr>
        <w:t xml:space="preserve">Associate Professor and </w:t>
      </w:r>
      <w:r w:rsidR="00DA291A">
        <w:rPr>
          <w:sz w:val="24"/>
          <w:szCs w:val="24"/>
        </w:rPr>
        <w:t xml:space="preserve">Director of the Master of Science </w:t>
      </w:r>
      <w:r w:rsidR="00820788">
        <w:rPr>
          <w:sz w:val="24"/>
          <w:szCs w:val="24"/>
        </w:rPr>
        <w:t xml:space="preserve">in </w:t>
      </w:r>
      <w:r w:rsidR="00DA291A">
        <w:rPr>
          <w:sz w:val="24"/>
          <w:szCs w:val="24"/>
        </w:rPr>
        <w:t xml:space="preserve">Resource and Applied Economics Program at the University of Alaska Fairbanks </w:t>
      </w:r>
      <w:r w:rsidR="007261E1">
        <w:rPr>
          <w:sz w:val="24"/>
          <w:szCs w:val="24"/>
        </w:rPr>
        <w:t>(current affiliation</w:t>
      </w:r>
      <w:r w:rsidR="00905DAB">
        <w:rPr>
          <w:sz w:val="24"/>
          <w:szCs w:val="24"/>
        </w:rPr>
        <w:t xml:space="preserve"> W.A. Franke College of Business, Northern Arizona University) </w:t>
      </w:r>
      <w:r w:rsidR="00DA291A">
        <w:rPr>
          <w:sz w:val="24"/>
          <w:szCs w:val="24"/>
        </w:rPr>
        <w:t>has</w:t>
      </w:r>
      <w:r w:rsidR="005F6628">
        <w:rPr>
          <w:sz w:val="24"/>
          <w:szCs w:val="24"/>
        </w:rPr>
        <w:t xml:space="preserve"> reviewed the survey and methods.  H</w:t>
      </w:r>
      <w:r>
        <w:rPr>
          <w:sz w:val="24"/>
          <w:szCs w:val="24"/>
        </w:rPr>
        <w:t>is</w:t>
      </w:r>
      <w:r w:rsidR="005F6628">
        <w:rPr>
          <w:sz w:val="24"/>
          <w:szCs w:val="24"/>
        </w:rPr>
        <w:t xml:space="preserve"> comments and actions take</w:t>
      </w:r>
      <w:r w:rsidR="00820788">
        <w:rPr>
          <w:sz w:val="24"/>
          <w:szCs w:val="24"/>
        </w:rPr>
        <w:t>n</w:t>
      </w:r>
      <w:r w:rsidR="005F6628">
        <w:rPr>
          <w:sz w:val="24"/>
          <w:szCs w:val="24"/>
        </w:rPr>
        <w:t xml:space="preserve"> to address are</w:t>
      </w:r>
      <w:r w:rsidR="00820788">
        <w:rPr>
          <w:sz w:val="24"/>
          <w:szCs w:val="24"/>
        </w:rPr>
        <w:t xml:space="preserve"> listed</w:t>
      </w:r>
      <w:r w:rsidR="005F6628">
        <w:rPr>
          <w:sz w:val="24"/>
          <w:szCs w:val="24"/>
        </w:rPr>
        <w:t xml:space="preserve"> below.</w:t>
      </w:r>
    </w:p>
    <w:p w:rsidR="00833643" w:rsidP="009558C7" w:rsidRDefault="00833643" w14:paraId="2FEA87F0" w14:textId="77777777">
      <w:pPr>
        <w:tabs>
          <w:tab w:val="left" w:pos="2340"/>
          <w:tab w:val="left" w:pos="3240"/>
        </w:tabs>
        <w:rPr>
          <w:b/>
          <w:sz w:val="24"/>
          <w:szCs w:val="24"/>
        </w:rPr>
      </w:pPr>
    </w:p>
    <w:p w:rsidR="00442A27" w:rsidP="00442A27" w:rsidRDefault="00442A27" w14:paraId="2BFAEC57" w14:textId="77777777">
      <w:pPr>
        <w:tabs>
          <w:tab w:val="left" w:pos="2340"/>
          <w:tab w:val="left" w:pos="3240"/>
        </w:tabs>
        <w:rPr>
          <w:sz w:val="24"/>
          <w:szCs w:val="24"/>
        </w:rPr>
      </w:pPr>
      <w:r>
        <w:rPr>
          <w:sz w:val="24"/>
          <w:szCs w:val="24"/>
        </w:rPr>
        <w:t>Thought the questions were well-thought out.  Should adequately measure experiences and benefits.</w:t>
      </w:r>
    </w:p>
    <w:p w:rsidRPr="00442A27" w:rsidR="00833643" w:rsidP="00442A27" w:rsidRDefault="00442A27" w14:paraId="536DCBEB" w14:textId="23A5560F">
      <w:pPr>
        <w:pStyle w:val="ListParagraph"/>
        <w:numPr>
          <w:ilvl w:val="0"/>
          <w:numId w:val="16"/>
        </w:numPr>
        <w:tabs>
          <w:tab w:val="left" w:pos="2340"/>
          <w:tab w:val="left" w:pos="3240"/>
        </w:tabs>
        <w:rPr>
          <w:sz w:val="24"/>
          <w:szCs w:val="24"/>
        </w:rPr>
      </w:pPr>
      <w:r w:rsidRPr="00442A27">
        <w:rPr>
          <w:sz w:val="24"/>
          <w:szCs w:val="24"/>
        </w:rPr>
        <w:t>No Change.</w:t>
      </w:r>
    </w:p>
    <w:p w:rsidR="00442A27" w:rsidP="009558C7" w:rsidRDefault="00442A27" w14:paraId="544985F8" w14:textId="6F3B05DC">
      <w:pPr>
        <w:tabs>
          <w:tab w:val="left" w:pos="2340"/>
          <w:tab w:val="left" w:pos="3240"/>
        </w:tabs>
        <w:rPr>
          <w:b/>
          <w:sz w:val="24"/>
          <w:szCs w:val="24"/>
        </w:rPr>
      </w:pPr>
      <w:r>
        <w:rPr>
          <w:sz w:val="24"/>
          <w:szCs w:val="24"/>
        </w:rPr>
        <w:t>Questions asked in survey and focus group will meet objectives expressed in focus group.</w:t>
      </w:r>
    </w:p>
    <w:p w:rsidRPr="00442A27" w:rsidR="00442A27" w:rsidP="00442A27" w:rsidRDefault="00442A27" w14:paraId="18E3448F" w14:textId="2BB097F3">
      <w:pPr>
        <w:pStyle w:val="ListParagraph"/>
        <w:numPr>
          <w:ilvl w:val="0"/>
          <w:numId w:val="16"/>
        </w:numPr>
        <w:tabs>
          <w:tab w:val="left" w:pos="2340"/>
          <w:tab w:val="left" w:pos="3240"/>
        </w:tabs>
        <w:rPr>
          <w:sz w:val="24"/>
          <w:szCs w:val="24"/>
        </w:rPr>
      </w:pPr>
      <w:r w:rsidRPr="00442A27">
        <w:rPr>
          <w:sz w:val="24"/>
          <w:szCs w:val="24"/>
        </w:rPr>
        <w:t>No Change.</w:t>
      </w:r>
    </w:p>
    <w:p w:rsidR="00442A27" w:rsidP="009558C7" w:rsidRDefault="00442A27" w14:paraId="30C2015F" w14:textId="04A6CAB4">
      <w:pPr>
        <w:tabs>
          <w:tab w:val="left" w:pos="2340"/>
          <w:tab w:val="left" w:pos="3240"/>
        </w:tabs>
        <w:rPr>
          <w:sz w:val="24"/>
          <w:szCs w:val="24"/>
        </w:rPr>
      </w:pPr>
      <w:r>
        <w:rPr>
          <w:sz w:val="24"/>
          <w:szCs w:val="24"/>
        </w:rPr>
        <w:t>Econ impact will adequately measure econ impact.  With regard to specifying 50 miles (to compare to NVUM) vs. leaving open-ended, there might be some areas (e.g., NE AZ, 4-corners; southern NM &amp; AZ; SW ID, SE OR, Northern NV) in which 50 miles might not be a large enough region.</w:t>
      </w:r>
    </w:p>
    <w:p w:rsidRPr="00442A27" w:rsidR="00442A27" w:rsidP="00442A27" w:rsidRDefault="00442A27" w14:paraId="0DBB09ED" w14:textId="786E03F3">
      <w:pPr>
        <w:pStyle w:val="ListParagraph"/>
        <w:numPr>
          <w:ilvl w:val="0"/>
          <w:numId w:val="15"/>
        </w:numPr>
        <w:tabs>
          <w:tab w:val="left" w:pos="2340"/>
          <w:tab w:val="left" w:pos="3240"/>
        </w:tabs>
        <w:rPr>
          <w:b/>
          <w:sz w:val="24"/>
          <w:szCs w:val="24"/>
        </w:rPr>
      </w:pPr>
      <w:r w:rsidRPr="00442A27">
        <w:rPr>
          <w:sz w:val="24"/>
          <w:szCs w:val="24"/>
        </w:rPr>
        <w:t xml:space="preserve">The </w:t>
      </w:r>
      <w:r w:rsidR="00636174">
        <w:rPr>
          <w:sz w:val="24"/>
          <w:szCs w:val="24"/>
        </w:rPr>
        <w:t xml:space="preserve">economic impact question in the master </w:t>
      </w:r>
      <w:r w:rsidRPr="00442A27">
        <w:rPr>
          <w:sz w:val="24"/>
          <w:szCs w:val="24"/>
        </w:rPr>
        <w:t xml:space="preserve">survey was left as “within xx miles,” </w:t>
      </w:r>
      <w:r w:rsidR="00636174">
        <w:rPr>
          <w:sz w:val="24"/>
          <w:szCs w:val="24"/>
        </w:rPr>
        <w:t xml:space="preserve">rather than requiring the question to only measure expenditures within 50 miles.  This will allow the field office to specify the appropriate distance for their specific site. </w:t>
      </w:r>
      <w:r w:rsidRPr="00442A27">
        <w:rPr>
          <w:sz w:val="24"/>
          <w:szCs w:val="24"/>
        </w:rPr>
        <w:t xml:space="preserve"> </w:t>
      </w:r>
      <w:r w:rsidR="00636174">
        <w:rPr>
          <w:sz w:val="24"/>
          <w:szCs w:val="24"/>
        </w:rPr>
        <w:t xml:space="preserve"> A </w:t>
      </w:r>
      <w:r w:rsidRPr="00442A27">
        <w:rPr>
          <w:sz w:val="24"/>
          <w:szCs w:val="24"/>
        </w:rPr>
        <w:t xml:space="preserve">note was added in the </w:t>
      </w:r>
      <w:r w:rsidR="0037280E">
        <w:rPr>
          <w:sz w:val="24"/>
          <w:szCs w:val="24"/>
        </w:rPr>
        <w:t>“Notes to Field Office” section</w:t>
      </w:r>
      <w:r w:rsidRPr="00442A27">
        <w:rPr>
          <w:sz w:val="24"/>
          <w:szCs w:val="24"/>
        </w:rPr>
        <w:t xml:space="preserve"> to specify that 50 miles is the default value that should be used unless special circumstances (e.g., no services near site) require an increase in the radius.</w:t>
      </w:r>
    </w:p>
    <w:p w:rsidR="00442A27" w:rsidP="00442A27" w:rsidRDefault="00442A27" w14:paraId="04EED2C2" w14:textId="7EBA6562">
      <w:pPr>
        <w:tabs>
          <w:tab w:val="left" w:pos="2340"/>
          <w:tab w:val="left" w:pos="3240"/>
        </w:tabs>
        <w:rPr>
          <w:sz w:val="24"/>
          <w:szCs w:val="24"/>
        </w:rPr>
      </w:pPr>
      <w:r>
        <w:rPr>
          <w:sz w:val="24"/>
          <w:szCs w:val="24"/>
        </w:rPr>
        <w:t>Concerned the m</w:t>
      </w:r>
      <w:r w:rsidRPr="001A0E5C">
        <w:rPr>
          <w:sz w:val="24"/>
          <w:szCs w:val="24"/>
        </w:rPr>
        <w:t>ail</w:t>
      </w:r>
      <w:r>
        <w:rPr>
          <w:sz w:val="24"/>
          <w:szCs w:val="24"/>
        </w:rPr>
        <w:t>-</w:t>
      </w:r>
      <w:r w:rsidRPr="001A0E5C">
        <w:rPr>
          <w:sz w:val="24"/>
          <w:szCs w:val="24"/>
        </w:rPr>
        <w:t>back</w:t>
      </w:r>
      <w:r>
        <w:rPr>
          <w:sz w:val="24"/>
          <w:szCs w:val="24"/>
        </w:rPr>
        <w:t>/internet</w:t>
      </w:r>
      <w:r w:rsidRPr="001A0E5C">
        <w:rPr>
          <w:sz w:val="24"/>
          <w:szCs w:val="24"/>
        </w:rPr>
        <w:t xml:space="preserve"> survey</w:t>
      </w:r>
      <w:r>
        <w:rPr>
          <w:sz w:val="24"/>
          <w:szCs w:val="24"/>
        </w:rPr>
        <w:t xml:space="preserve"> could take longer than 20 minutes </w:t>
      </w:r>
      <w:r w:rsidR="0085695F">
        <w:rPr>
          <w:sz w:val="24"/>
          <w:szCs w:val="24"/>
        </w:rPr>
        <w:t xml:space="preserve">(6 minute for the post RMP survey) </w:t>
      </w:r>
      <w:r>
        <w:rPr>
          <w:sz w:val="24"/>
          <w:szCs w:val="24"/>
        </w:rPr>
        <w:t>if not adequately cut in length from the master survey.</w:t>
      </w:r>
    </w:p>
    <w:p w:rsidRPr="0041288B" w:rsidR="0085695F" w:rsidP="0085695F" w:rsidRDefault="0085695F" w14:paraId="7593703B" w14:textId="774F2F54">
      <w:pPr>
        <w:pStyle w:val="ListParagraph"/>
        <w:numPr>
          <w:ilvl w:val="0"/>
          <w:numId w:val="15"/>
        </w:numPr>
        <w:tabs>
          <w:tab w:val="left" w:pos="2340"/>
          <w:tab w:val="left" w:pos="3240"/>
        </w:tabs>
        <w:rPr>
          <w:b/>
          <w:sz w:val="24"/>
          <w:szCs w:val="24"/>
        </w:rPr>
      </w:pPr>
      <w:r w:rsidRPr="0041288B">
        <w:rPr>
          <w:sz w:val="24"/>
          <w:szCs w:val="24"/>
        </w:rPr>
        <w:t>T</w:t>
      </w:r>
      <w:r w:rsidRPr="0041288B" w:rsidR="00442A27">
        <w:rPr>
          <w:sz w:val="24"/>
          <w:szCs w:val="24"/>
        </w:rPr>
        <w:t xml:space="preserve">he need to pilot test </w:t>
      </w:r>
      <w:r w:rsidRPr="0041288B">
        <w:rPr>
          <w:sz w:val="24"/>
          <w:szCs w:val="24"/>
        </w:rPr>
        <w:t xml:space="preserve">was emphasized </w:t>
      </w:r>
      <w:r w:rsidRPr="0041288B" w:rsidR="00442A27">
        <w:rPr>
          <w:sz w:val="24"/>
          <w:szCs w:val="24"/>
        </w:rPr>
        <w:t xml:space="preserve">in the instructions to BLM by adding the following sentence: </w:t>
      </w:r>
      <w:r w:rsidRPr="0041288B" w:rsidR="004439E1">
        <w:rPr>
          <w:sz w:val="24"/>
          <w:szCs w:val="24"/>
        </w:rPr>
        <w:t>“</w:t>
      </w:r>
      <w:r w:rsidRPr="0041288B" w:rsidR="00442A27">
        <w:rPr>
          <w:sz w:val="24"/>
        </w:rPr>
        <w:t>The survey must be piloted tested, with someone not familiar with the survey, prior to administration to ensure the survey can be completed in those time parameters.</w:t>
      </w:r>
      <w:r w:rsidRPr="0041288B" w:rsidR="004439E1">
        <w:rPr>
          <w:sz w:val="24"/>
        </w:rPr>
        <w:t>”</w:t>
      </w:r>
      <w:r w:rsidRPr="0041288B" w:rsidR="0041288B">
        <w:rPr>
          <w:sz w:val="24"/>
        </w:rPr>
        <w:t xml:space="preserve"> </w:t>
      </w:r>
    </w:p>
    <w:p w:rsidRPr="00442A27" w:rsidR="00442A27" w:rsidP="00442A27" w:rsidRDefault="0085695F" w14:paraId="5C886BB5" w14:textId="27D981ED">
      <w:pPr>
        <w:pStyle w:val="ListParagraph"/>
        <w:numPr>
          <w:ilvl w:val="0"/>
          <w:numId w:val="15"/>
        </w:numPr>
        <w:tabs>
          <w:tab w:val="left" w:pos="2340"/>
          <w:tab w:val="left" w:pos="3240"/>
        </w:tabs>
        <w:rPr>
          <w:b/>
          <w:sz w:val="24"/>
          <w:szCs w:val="24"/>
        </w:rPr>
      </w:pPr>
      <w:r>
        <w:rPr>
          <w:sz w:val="24"/>
        </w:rPr>
        <w:t>The structure of working with a lead institution who clearly understands these requirements will allow the BLM to ensure each field office adheres to the specified time limits.</w:t>
      </w:r>
    </w:p>
    <w:p w:rsidR="00442A27" w:rsidP="009558C7" w:rsidRDefault="0085695F" w14:paraId="61C9E3E2" w14:textId="4FD9C1DA">
      <w:pPr>
        <w:tabs>
          <w:tab w:val="left" w:pos="2340"/>
          <w:tab w:val="left" w:pos="3240"/>
        </w:tabs>
        <w:rPr>
          <w:b/>
          <w:sz w:val="24"/>
          <w:szCs w:val="24"/>
        </w:rPr>
      </w:pPr>
      <w:r>
        <w:rPr>
          <w:sz w:val="24"/>
          <w:szCs w:val="24"/>
        </w:rPr>
        <w:t xml:space="preserve">Mixed mode (internet mail), should work well.  Many visitors should have internet access, but with the mail option we will get a representative sample.  Combining results will not be an issue.  </w:t>
      </w:r>
    </w:p>
    <w:p w:rsidRPr="00442A27" w:rsidR="0085695F" w:rsidP="0085695F" w:rsidRDefault="0085695F" w14:paraId="499CB912" w14:textId="77777777">
      <w:pPr>
        <w:pStyle w:val="ListParagraph"/>
        <w:numPr>
          <w:ilvl w:val="0"/>
          <w:numId w:val="16"/>
        </w:numPr>
        <w:tabs>
          <w:tab w:val="left" w:pos="2340"/>
          <w:tab w:val="left" w:pos="3240"/>
        </w:tabs>
        <w:rPr>
          <w:sz w:val="24"/>
          <w:szCs w:val="24"/>
        </w:rPr>
      </w:pPr>
      <w:r w:rsidRPr="00442A27">
        <w:rPr>
          <w:sz w:val="24"/>
          <w:szCs w:val="24"/>
        </w:rPr>
        <w:t>No Change.</w:t>
      </w:r>
    </w:p>
    <w:p w:rsidR="0085695F" w:rsidP="009558C7" w:rsidRDefault="00636174" w14:paraId="24BEA37C" w14:textId="0F2ACFAE">
      <w:pPr>
        <w:tabs>
          <w:tab w:val="left" w:pos="2340"/>
          <w:tab w:val="left" w:pos="3240"/>
        </w:tabs>
        <w:rPr>
          <w:b/>
          <w:sz w:val="24"/>
          <w:szCs w:val="24"/>
        </w:rPr>
      </w:pPr>
      <w:r>
        <w:rPr>
          <w:sz w:val="24"/>
          <w:szCs w:val="24"/>
        </w:rPr>
        <w:t xml:space="preserve">Question </w:t>
      </w:r>
      <w:r w:rsidR="0085695F">
        <w:rPr>
          <w:sz w:val="24"/>
          <w:szCs w:val="24"/>
        </w:rPr>
        <w:t>#7 on the mail-back/internet survey</w:t>
      </w:r>
      <w:r w:rsidRPr="00636174">
        <w:rPr>
          <w:sz w:val="24"/>
          <w:szCs w:val="24"/>
        </w:rPr>
        <w:t xml:space="preserve"> </w:t>
      </w:r>
      <w:r>
        <w:rPr>
          <w:sz w:val="24"/>
          <w:szCs w:val="24"/>
        </w:rPr>
        <w:t>asks the respondent how often they visited in the past 5 years;</w:t>
      </w:r>
      <w:r w:rsidR="0085695F">
        <w:rPr>
          <w:sz w:val="24"/>
          <w:szCs w:val="24"/>
        </w:rPr>
        <w:t>, is 5 years too long</w:t>
      </w:r>
      <w:r>
        <w:rPr>
          <w:sz w:val="24"/>
          <w:szCs w:val="24"/>
        </w:rPr>
        <w:t xml:space="preserve"> (i.e., will the respondent be able to accurately recall)</w:t>
      </w:r>
      <w:r w:rsidR="0085695F">
        <w:rPr>
          <w:sz w:val="24"/>
          <w:szCs w:val="24"/>
        </w:rPr>
        <w:t>?</w:t>
      </w:r>
    </w:p>
    <w:p w:rsidRPr="004439E1" w:rsidR="0085695F" w:rsidP="004439E1" w:rsidRDefault="004439E1" w14:paraId="1C74CB59" w14:textId="679456DF">
      <w:pPr>
        <w:pStyle w:val="ListParagraph"/>
        <w:numPr>
          <w:ilvl w:val="0"/>
          <w:numId w:val="16"/>
        </w:numPr>
        <w:tabs>
          <w:tab w:val="left" w:pos="2340"/>
          <w:tab w:val="left" w:pos="3240"/>
        </w:tabs>
        <w:rPr>
          <w:sz w:val="24"/>
          <w:szCs w:val="24"/>
        </w:rPr>
      </w:pPr>
      <w:r>
        <w:rPr>
          <w:sz w:val="24"/>
          <w:szCs w:val="24"/>
        </w:rPr>
        <w:t xml:space="preserve">Yes, this could definitely be an issue for high-use areas.  </w:t>
      </w:r>
      <w:r w:rsidR="0037280E">
        <w:rPr>
          <w:sz w:val="24"/>
          <w:szCs w:val="24"/>
        </w:rPr>
        <w:t>Question 7 was changed to allow the time period to be customized to match site characteristics, and t</w:t>
      </w:r>
      <w:r>
        <w:rPr>
          <w:sz w:val="24"/>
          <w:szCs w:val="24"/>
        </w:rPr>
        <w:t>he following</w:t>
      </w:r>
      <w:r w:rsidR="0037280E">
        <w:rPr>
          <w:sz w:val="24"/>
          <w:szCs w:val="24"/>
        </w:rPr>
        <w:t xml:space="preserve"> instructions added in the “Notes to BLM section.”</w:t>
      </w:r>
      <w:r>
        <w:rPr>
          <w:sz w:val="24"/>
          <w:szCs w:val="24"/>
        </w:rPr>
        <w:t xml:space="preserve"> </w:t>
      </w:r>
      <w:r w:rsidR="0037280E">
        <w:rPr>
          <w:sz w:val="24"/>
          <w:szCs w:val="24"/>
        </w:rPr>
        <w:t>“</w:t>
      </w:r>
      <w:r w:rsidRPr="004439E1">
        <w:rPr>
          <w:sz w:val="24"/>
          <w:szCs w:val="24"/>
        </w:rPr>
        <w:t xml:space="preserve">Questions 6 and 7 establish use history in the area.  Use the combination of questions that best match the characteristics of your visiting population.  For example, if use is infrequent in each year (e.g., used for hunting seasonally over many years) use question 6 and 7, but specify a time period of 5 years for question 7.  If there is high repeat use within a year from a local community use </w:t>
      </w:r>
      <w:r w:rsidRPr="004439E1">
        <w:rPr>
          <w:sz w:val="24"/>
          <w:szCs w:val="24"/>
        </w:rPr>
        <w:lastRenderedPageBreak/>
        <w:t xml:space="preserve">questions 6 and </w:t>
      </w:r>
      <w:r w:rsidRPr="004439E1" w:rsidR="0063608D">
        <w:rPr>
          <w:sz w:val="24"/>
          <w:szCs w:val="24"/>
        </w:rPr>
        <w:t>7 but</w:t>
      </w:r>
      <w:r w:rsidRPr="004439E1">
        <w:rPr>
          <w:sz w:val="24"/>
          <w:szCs w:val="24"/>
        </w:rPr>
        <w:t xml:space="preserve"> specify 1 year for question 7.</w:t>
      </w:r>
      <w:r w:rsidR="0037280E">
        <w:rPr>
          <w:sz w:val="24"/>
          <w:szCs w:val="24"/>
        </w:rPr>
        <w:t>”</w:t>
      </w:r>
    </w:p>
    <w:p w:rsidR="0085695F" w:rsidP="009558C7" w:rsidRDefault="0037280E" w14:paraId="780E9444" w14:textId="1BCF947E">
      <w:pPr>
        <w:tabs>
          <w:tab w:val="left" w:pos="2340"/>
          <w:tab w:val="left" w:pos="3240"/>
        </w:tabs>
        <w:rPr>
          <w:sz w:val="24"/>
          <w:szCs w:val="24"/>
        </w:rPr>
      </w:pPr>
      <w:r>
        <w:rPr>
          <w:sz w:val="24"/>
          <w:szCs w:val="24"/>
        </w:rPr>
        <w:t>Focus group – if want to identify high use local be sure to include question 13.</w:t>
      </w:r>
    </w:p>
    <w:p w:rsidRPr="0037280E" w:rsidR="0037280E" w:rsidP="0037280E" w:rsidRDefault="0037280E" w14:paraId="058055BB" w14:textId="33DC1E8A">
      <w:pPr>
        <w:pStyle w:val="ListParagraph"/>
        <w:numPr>
          <w:ilvl w:val="0"/>
          <w:numId w:val="16"/>
        </w:numPr>
        <w:tabs>
          <w:tab w:val="left" w:pos="2340"/>
          <w:tab w:val="left" w:pos="3240"/>
        </w:tabs>
        <w:rPr>
          <w:sz w:val="24"/>
          <w:szCs w:val="24"/>
        </w:rPr>
      </w:pPr>
      <w:r w:rsidRPr="0037280E">
        <w:rPr>
          <w:sz w:val="24"/>
          <w:szCs w:val="24"/>
        </w:rPr>
        <w:t>No change.</w:t>
      </w:r>
      <w:r>
        <w:rPr>
          <w:sz w:val="24"/>
          <w:szCs w:val="24"/>
        </w:rPr>
        <w:t xml:space="preserve">  The structure of the lead institution will ensure this comment </w:t>
      </w:r>
      <w:r w:rsidR="001918DB">
        <w:rPr>
          <w:sz w:val="24"/>
          <w:szCs w:val="24"/>
        </w:rPr>
        <w:t xml:space="preserve">is </w:t>
      </w:r>
      <w:r>
        <w:rPr>
          <w:sz w:val="24"/>
          <w:szCs w:val="24"/>
        </w:rPr>
        <w:t>realized.</w:t>
      </w:r>
    </w:p>
    <w:p w:rsidR="0037280E" w:rsidP="009558C7" w:rsidRDefault="0037280E" w14:paraId="2765A401" w14:textId="059DB714">
      <w:pPr>
        <w:tabs>
          <w:tab w:val="left" w:pos="2340"/>
          <w:tab w:val="left" w:pos="3240"/>
        </w:tabs>
        <w:rPr>
          <w:sz w:val="24"/>
          <w:szCs w:val="24"/>
        </w:rPr>
      </w:pPr>
      <w:r>
        <w:rPr>
          <w:sz w:val="24"/>
          <w:szCs w:val="24"/>
        </w:rPr>
        <w:t xml:space="preserve">Should the “Gender” question be “sex” (i.e., “what is your </w:t>
      </w:r>
      <w:r w:rsidR="00DF062D">
        <w:rPr>
          <w:sz w:val="24"/>
          <w:szCs w:val="24"/>
        </w:rPr>
        <w:t>sex?</w:t>
      </w:r>
      <w:r>
        <w:rPr>
          <w:sz w:val="24"/>
          <w:szCs w:val="24"/>
        </w:rPr>
        <w:t>”</w:t>
      </w:r>
      <w:r w:rsidR="00FD5F9B">
        <w:rPr>
          <w:sz w:val="24"/>
          <w:szCs w:val="24"/>
        </w:rPr>
        <w:t>)</w:t>
      </w:r>
    </w:p>
    <w:p w:rsidRPr="007839F9" w:rsidR="001A0E5C" w:rsidP="009558C7" w:rsidRDefault="00A1285A" w14:paraId="02ABFFB0" w14:textId="48A7A3FF">
      <w:pPr>
        <w:pStyle w:val="ListParagraph"/>
        <w:numPr>
          <w:ilvl w:val="0"/>
          <w:numId w:val="16"/>
        </w:num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41288B">
        <w:rPr>
          <w:sz w:val="24"/>
          <w:szCs w:val="24"/>
        </w:rPr>
        <w:t xml:space="preserve">The question was changed to “What is your </w:t>
      </w:r>
      <w:r w:rsidR="006F3A01">
        <w:rPr>
          <w:sz w:val="24"/>
          <w:szCs w:val="24"/>
        </w:rPr>
        <w:t>gender</w:t>
      </w:r>
      <w:r w:rsidRPr="0041288B">
        <w:rPr>
          <w:sz w:val="24"/>
          <w:szCs w:val="24"/>
        </w:rPr>
        <w:t>?”</w:t>
      </w:r>
      <w:r w:rsidR="009D7AFD">
        <w:rPr>
          <w:sz w:val="24"/>
          <w:szCs w:val="24"/>
        </w:rPr>
        <w:t xml:space="preserve">  A gender question has also been added to the most recent </w:t>
      </w:r>
      <w:r w:rsidR="00E41CE2">
        <w:rPr>
          <w:sz w:val="24"/>
          <w:szCs w:val="24"/>
        </w:rPr>
        <w:t>m</w:t>
      </w:r>
      <w:r w:rsidR="009D7AFD">
        <w:rPr>
          <w:sz w:val="24"/>
          <w:szCs w:val="24"/>
        </w:rPr>
        <w:t xml:space="preserve">aster </w:t>
      </w:r>
      <w:r w:rsidR="00E41CE2">
        <w:rPr>
          <w:sz w:val="24"/>
          <w:szCs w:val="24"/>
        </w:rPr>
        <w:t>s</w:t>
      </w:r>
      <w:r w:rsidR="009D7AFD">
        <w:rPr>
          <w:sz w:val="24"/>
          <w:szCs w:val="24"/>
        </w:rPr>
        <w:t>urvey.</w:t>
      </w:r>
    </w:p>
    <w:p w:rsidR="007839F9" w:rsidP="007839F9" w:rsidRDefault="007839F9" w14:paraId="65E52DFA" w14:textId="39234FE0">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C140D7" w:rsidR="00C140D7" w:rsidP="00C140D7" w:rsidRDefault="00C140D7" w14:paraId="52C6499A" w14:textId="7000D74B">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Furth</w:t>
      </w:r>
      <w:r w:rsidR="002364B2">
        <w:rPr>
          <w:sz w:val="24"/>
          <w:szCs w:val="24"/>
        </w:rPr>
        <w:t>er</w:t>
      </w:r>
      <w:r>
        <w:rPr>
          <w:sz w:val="24"/>
          <w:szCs w:val="24"/>
        </w:rPr>
        <w:t xml:space="preserve">more, since the above notice was published </w:t>
      </w:r>
      <w:r w:rsidR="002364B2">
        <w:rPr>
          <w:sz w:val="24"/>
          <w:szCs w:val="24"/>
        </w:rPr>
        <w:t>in 2015, we published a second, more current 60-day Federal Register notice o</w:t>
      </w:r>
      <w:r w:rsidRPr="00C140D7">
        <w:rPr>
          <w:sz w:val="24"/>
          <w:szCs w:val="24"/>
        </w:rPr>
        <w:t xml:space="preserve">n </w:t>
      </w:r>
      <w:r w:rsidR="00B20909">
        <w:rPr>
          <w:sz w:val="24"/>
          <w:szCs w:val="24"/>
        </w:rPr>
        <w:t>J</w:t>
      </w:r>
      <w:r w:rsidR="002C1064">
        <w:rPr>
          <w:sz w:val="24"/>
          <w:szCs w:val="24"/>
        </w:rPr>
        <w:t>une 28</w:t>
      </w:r>
      <w:r w:rsidRPr="00C140D7">
        <w:rPr>
          <w:sz w:val="24"/>
          <w:szCs w:val="24"/>
        </w:rPr>
        <w:t>,</w:t>
      </w:r>
      <w:r w:rsidR="002C1064">
        <w:rPr>
          <w:sz w:val="24"/>
          <w:szCs w:val="24"/>
        </w:rPr>
        <w:t xml:space="preserve"> </w:t>
      </w:r>
      <w:r w:rsidRPr="00C140D7">
        <w:rPr>
          <w:sz w:val="24"/>
          <w:szCs w:val="24"/>
        </w:rPr>
        <w:t>2021</w:t>
      </w:r>
      <w:r w:rsidR="002C1064">
        <w:rPr>
          <w:sz w:val="24"/>
          <w:szCs w:val="24"/>
        </w:rPr>
        <w:t>,</w:t>
      </w:r>
      <w:r w:rsidRPr="00C140D7">
        <w:rPr>
          <w:sz w:val="24"/>
          <w:szCs w:val="24"/>
        </w:rPr>
        <w:t xml:space="preserve"> soliciting </w:t>
      </w:r>
      <w:r w:rsidR="002364B2">
        <w:rPr>
          <w:sz w:val="24"/>
          <w:szCs w:val="24"/>
        </w:rPr>
        <w:t xml:space="preserve">additional </w:t>
      </w:r>
      <w:r w:rsidRPr="00C140D7">
        <w:rPr>
          <w:sz w:val="24"/>
          <w:szCs w:val="24"/>
        </w:rPr>
        <w:t>comments on this collection of information (</w:t>
      </w:r>
      <w:r w:rsidR="002C1064">
        <w:rPr>
          <w:sz w:val="24"/>
          <w:szCs w:val="24"/>
        </w:rPr>
        <w:t>86</w:t>
      </w:r>
      <w:r w:rsidRPr="00C140D7">
        <w:rPr>
          <w:sz w:val="24"/>
          <w:szCs w:val="24"/>
        </w:rPr>
        <w:t xml:space="preserve"> FR </w:t>
      </w:r>
      <w:r w:rsidRPr="002C1064" w:rsidR="002C1064">
        <w:rPr>
          <w:sz w:val="24"/>
          <w:szCs w:val="24"/>
        </w:rPr>
        <w:t>34037</w:t>
      </w:r>
      <w:r w:rsidRPr="00C140D7">
        <w:rPr>
          <w:sz w:val="24"/>
          <w:szCs w:val="24"/>
        </w:rPr>
        <w:t xml:space="preserve">).  The comment period closed on </w:t>
      </w:r>
      <w:r w:rsidR="00831531">
        <w:rPr>
          <w:sz w:val="24"/>
          <w:szCs w:val="24"/>
        </w:rPr>
        <w:t>August 27</w:t>
      </w:r>
      <w:r w:rsidRPr="00C140D7">
        <w:rPr>
          <w:sz w:val="24"/>
          <w:szCs w:val="24"/>
        </w:rPr>
        <w:t>, 2021.</w:t>
      </w:r>
      <w:r w:rsidR="009D7AFD">
        <w:rPr>
          <w:sz w:val="24"/>
          <w:szCs w:val="24"/>
        </w:rPr>
        <w:t xml:space="preserve"> </w:t>
      </w:r>
      <w:r w:rsidR="00831531">
        <w:rPr>
          <w:sz w:val="24"/>
          <w:szCs w:val="24"/>
        </w:rPr>
        <w:t xml:space="preserve"> </w:t>
      </w:r>
      <w:r w:rsidRPr="00C140D7">
        <w:rPr>
          <w:sz w:val="24"/>
          <w:szCs w:val="24"/>
        </w:rPr>
        <w:t>No comments were received in response to this notice</w:t>
      </w:r>
      <w:r w:rsidR="00831531">
        <w:rPr>
          <w:sz w:val="24"/>
          <w:szCs w:val="24"/>
        </w:rPr>
        <w:t>.</w:t>
      </w:r>
    </w:p>
    <w:p w:rsidRPr="00C140D7" w:rsidR="00C140D7" w:rsidP="00C140D7" w:rsidRDefault="00C140D7" w14:paraId="1C026D04"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140D7" w:rsidR="007839F9" w:rsidP="00C140D7" w:rsidRDefault="00C140D7" w14:paraId="1ABC100E" w14:textId="1B8FE2BF">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140D7">
        <w:rPr>
          <w:sz w:val="24"/>
          <w:szCs w:val="24"/>
        </w:rPr>
        <w:t>Additionally, as required by 5 CFR 1320.5(a)(1)(iv), BLM</w:t>
      </w:r>
      <w:r w:rsidR="00831531">
        <w:rPr>
          <w:sz w:val="24"/>
          <w:szCs w:val="24"/>
        </w:rPr>
        <w:t xml:space="preserve"> </w:t>
      </w:r>
      <w:r w:rsidRPr="00C140D7">
        <w:rPr>
          <w:sz w:val="24"/>
          <w:szCs w:val="24"/>
        </w:rPr>
        <w:t>publish</w:t>
      </w:r>
      <w:r w:rsidR="00831531">
        <w:rPr>
          <w:sz w:val="24"/>
          <w:szCs w:val="24"/>
        </w:rPr>
        <w:t>ed</w:t>
      </w:r>
      <w:r w:rsidRPr="00C140D7">
        <w:rPr>
          <w:sz w:val="24"/>
          <w:szCs w:val="24"/>
        </w:rPr>
        <w:t xml:space="preserve"> a notice in the Federal Register announcing the submission of this request to </w:t>
      </w:r>
      <w:r w:rsidRPr="00C140D7" w:rsidR="0063608D">
        <w:rPr>
          <w:sz w:val="24"/>
          <w:szCs w:val="24"/>
        </w:rPr>
        <w:t>OMB and</w:t>
      </w:r>
      <w:r w:rsidRPr="00C140D7">
        <w:rPr>
          <w:sz w:val="24"/>
          <w:szCs w:val="24"/>
        </w:rPr>
        <w:t xml:space="preserve"> allowing the public 30 days to send comments on the proposed extension of this OMB number to OMB.</w:t>
      </w:r>
    </w:p>
    <w:p w:rsidR="00184E45" w:rsidP="009558C7" w:rsidRDefault="00184E45" w14:paraId="577F1BCB"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B56E4C" w:rsidR="009748CD" w:rsidP="009558C7" w:rsidRDefault="009748CD" w14:paraId="65246D82"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9.</w:t>
      </w:r>
      <w:r w:rsidRPr="00B56E4C">
        <w:rPr>
          <w:b/>
          <w:bCs/>
          <w:sz w:val="24"/>
          <w:szCs w:val="24"/>
        </w:rPr>
        <w:tab/>
        <w:t>Explain any decision to provide any payment or gift to respondents, other than remuneration of contractors or grantees.</w:t>
      </w:r>
    </w:p>
    <w:p w:rsidRPr="00B56E4C" w:rsidR="009748CD" w:rsidP="009558C7" w:rsidRDefault="009748CD" w14:paraId="4189FC9A"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9748CD" w:rsidP="009558C7" w:rsidRDefault="0041288B" w14:paraId="65AC7AC2" w14:textId="2D53B6DE">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will not provide p</w:t>
      </w:r>
      <w:r w:rsidRPr="00B56E4C" w:rsidR="00487438">
        <w:rPr>
          <w:sz w:val="24"/>
          <w:szCs w:val="24"/>
        </w:rPr>
        <w:t>ayments or gifts to respondents.</w:t>
      </w:r>
    </w:p>
    <w:p w:rsidR="00AC02DC" w:rsidP="009558C7" w:rsidRDefault="00AC02DC" w14:paraId="0E47A3A4"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9748CD" w:rsidP="009558C7" w:rsidRDefault="009748CD" w14:paraId="63B3F144"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10.</w:t>
      </w:r>
      <w:r w:rsidRPr="00B56E4C">
        <w:rPr>
          <w:b/>
          <w:bCs/>
          <w:sz w:val="24"/>
          <w:szCs w:val="24"/>
        </w:rPr>
        <w:tab/>
        <w:t>Describe any assurance of confidentiality provided to respondents and the basis for the assurance in statute, regulation, or agency policy.</w:t>
      </w:r>
    </w:p>
    <w:p w:rsidR="009748CD" w:rsidP="009558C7" w:rsidRDefault="009748CD" w14:paraId="093BB72A"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D4E42" w:rsidP="004D4E42" w:rsidRDefault="004D4E42" w14:paraId="3E4321D9" w14:textId="624B375D">
      <w:pPr>
        <w:tabs>
          <w:tab w:val="left" w:pos="-1080"/>
          <w:tab w:val="left" w:pos="-720"/>
          <w:tab w:val="left" w:pos="0"/>
          <w:tab w:val="left" w:pos="9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Names and </w:t>
      </w:r>
      <w:r w:rsidR="009D7AFD">
        <w:rPr>
          <w:sz w:val="24"/>
          <w:szCs w:val="24"/>
        </w:rPr>
        <w:t xml:space="preserve">email or mailing </w:t>
      </w:r>
      <w:r>
        <w:rPr>
          <w:sz w:val="24"/>
          <w:szCs w:val="24"/>
        </w:rPr>
        <w:t>addresses will only be collected for those participating in the follow-up survey.</w:t>
      </w:r>
      <w:r w:rsidR="009D7AFD">
        <w:rPr>
          <w:sz w:val="24"/>
          <w:szCs w:val="24"/>
        </w:rPr>
        <w:t xml:space="preserve"> </w:t>
      </w:r>
      <w:r>
        <w:rPr>
          <w:sz w:val="24"/>
          <w:szCs w:val="24"/>
        </w:rPr>
        <w:t xml:space="preserve"> The following statement will be read to </w:t>
      </w:r>
      <w:r w:rsidR="001A3DFA">
        <w:rPr>
          <w:sz w:val="24"/>
          <w:szCs w:val="24"/>
        </w:rPr>
        <w:t>on-site</w:t>
      </w:r>
      <w:r>
        <w:rPr>
          <w:sz w:val="24"/>
          <w:szCs w:val="24"/>
        </w:rPr>
        <w:t xml:space="preserve"> survey respondents when they are asked for their contact information. </w:t>
      </w:r>
    </w:p>
    <w:p w:rsidR="004D4E42" w:rsidP="004D4E42" w:rsidRDefault="004D4E42" w14:paraId="672C838E" w14:textId="307659F3">
      <w:pPr>
        <w:tabs>
          <w:tab w:val="left" w:pos="-1080"/>
          <w:tab w:val="left" w:pos="-720"/>
          <w:tab w:val="left" w:pos="0"/>
          <w:tab w:val="left" w:pos="9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Pr="004D4E42" w:rsidR="004D4E42" w:rsidP="004D4E42" w:rsidRDefault="004D4E42" w14:paraId="31BFD14D" w14:textId="2F97CF2C">
      <w:pPr>
        <w:tabs>
          <w:tab w:val="left" w:pos="-1080"/>
          <w:tab w:val="left" w:pos="-720"/>
          <w:tab w:val="left" w:pos="0"/>
          <w:tab w:val="left" w:pos="9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8"/>
          <w:szCs w:val="24"/>
        </w:rPr>
      </w:pPr>
      <w:r w:rsidRPr="004D4E42">
        <w:rPr>
          <w:i/>
          <w:sz w:val="24"/>
          <w:szCs w:val="22"/>
        </w:rPr>
        <w:t>Your</w:t>
      </w:r>
      <w:r w:rsidRPr="009D7AFD" w:rsidR="009D7AFD">
        <w:rPr>
          <w:i/>
          <w:sz w:val="24"/>
          <w:szCs w:val="22"/>
        </w:rPr>
        <w:t xml:space="preserve"> </w:t>
      </w:r>
      <w:r w:rsidRPr="004D4E42" w:rsidR="009D7AFD">
        <w:rPr>
          <w:i/>
          <w:sz w:val="24"/>
          <w:szCs w:val="22"/>
        </w:rPr>
        <w:t>name and email</w:t>
      </w:r>
      <w:r w:rsidRPr="004D4E42">
        <w:rPr>
          <w:i/>
          <w:sz w:val="24"/>
          <w:szCs w:val="22"/>
        </w:rPr>
        <w:t xml:space="preserve"> (or</w:t>
      </w:r>
      <w:r w:rsidRPr="009D7AFD" w:rsidR="009D7AFD">
        <w:rPr>
          <w:i/>
          <w:sz w:val="24"/>
          <w:szCs w:val="22"/>
        </w:rPr>
        <w:t xml:space="preserve"> </w:t>
      </w:r>
      <w:r w:rsidRPr="004D4E42" w:rsidR="009D7AFD">
        <w:rPr>
          <w:i/>
          <w:sz w:val="24"/>
          <w:szCs w:val="22"/>
        </w:rPr>
        <w:t>name</w:t>
      </w:r>
      <w:r w:rsidR="009D7AFD">
        <w:rPr>
          <w:i/>
          <w:sz w:val="24"/>
          <w:szCs w:val="22"/>
        </w:rPr>
        <w:t xml:space="preserve"> and </w:t>
      </w:r>
      <w:r w:rsidRPr="004D4E42" w:rsidR="009D7AFD">
        <w:rPr>
          <w:i/>
          <w:sz w:val="24"/>
          <w:szCs w:val="22"/>
        </w:rPr>
        <w:t>address</w:t>
      </w:r>
      <w:r w:rsidRPr="004D4E42">
        <w:rPr>
          <w:i/>
          <w:sz w:val="24"/>
          <w:szCs w:val="22"/>
        </w:rPr>
        <w:t>) will only be used to contact you for this study and will not be shared; your name will not be associated with your responses.</w:t>
      </w:r>
    </w:p>
    <w:p w:rsidRPr="00B56E4C" w:rsidR="004D4E42" w:rsidP="009558C7" w:rsidRDefault="004D4E42" w14:paraId="7B9390F2"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748CD" w:rsidP="009558C7" w:rsidRDefault="004D4E42" w14:paraId="52EE8A97" w14:textId="6DF39589">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following statement will be included on the actual</w:t>
      </w:r>
      <w:r w:rsidR="009D7AFD">
        <w:rPr>
          <w:sz w:val="24"/>
          <w:szCs w:val="24"/>
        </w:rPr>
        <w:t xml:space="preserve"> </w:t>
      </w:r>
      <w:r>
        <w:rPr>
          <w:sz w:val="24"/>
          <w:szCs w:val="24"/>
        </w:rPr>
        <w:t>internet</w:t>
      </w:r>
      <w:r w:rsidR="009D7AFD">
        <w:rPr>
          <w:sz w:val="24"/>
          <w:szCs w:val="24"/>
        </w:rPr>
        <w:t>/mail</w:t>
      </w:r>
      <w:r>
        <w:rPr>
          <w:sz w:val="24"/>
          <w:szCs w:val="24"/>
        </w:rPr>
        <w:t xml:space="preserve"> follow-up survey.</w:t>
      </w:r>
    </w:p>
    <w:p w:rsidR="004D4E42" w:rsidP="009558C7" w:rsidRDefault="004D4E42" w14:paraId="72B6293D"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4E42" w:rsidR="004D4E42" w:rsidP="009558C7" w:rsidRDefault="004D4E42" w14:paraId="5FB7C74E" w14:textId="34BC9EB5">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4D4E42">
        <w:rPr>
          <w:i/>
          <w:sz w:val="24"/>
        </w:rPr>
        <w:t>Your survey has an identification number so that we can keep track of distribution.  All the information we collect will be used for our statistical purposes and at no time will your name be identified with any results. You are free to withdraw from the study at any time.  Returning the survey will be considered as your consent to participate in the study.  All results will be analyzed in such a way that your answers cannot be identified with you.</w:t>
      </w:r>
    </w:p>
    <w:p w:rsidRPr="00B56E4C" w:rsidR="00B01301" w:rsidP="009558C7" w:rsidRDefault="00B01301" w14:paraId="30F19F37"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B56E4C" w:rsidR="009748CD" w:rsidP="008E00A9" w:rsidRDefault="008E00A9" w14:paraId="6E18FEE1" w14:textId="7AA955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Pr>
          <w:b/>
          <w:bCs/>
          <w:sz w:val="24"/>
          <w:szCs w:val="24"/>
        </w:rPr>
        <w:t>11.</w:t>
      </w:r>
      <w:r>
        <w:rPr>
          <w:b/>
          <w:bCs/>
          <w:sz w:val="24"/>
          <w:szCs w:val="24"/>
        </w:rPr>
        <w:tab/>
      </w:r>
      <w:r w:rsidRPr="000F4F78">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6E4C" w:rsidR="009748CD" w:rsidP="009558C7" w:rsidRDefault="009748CD" w14:paraId="4FF6F9E5"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B56E4C" w:rsidR="009748CD" w:rsidP="009558C7" w:rsidRDefault="00CD3382" w14:paraId="50DD9F48" w14:textId="450578DA">
      <w:pPr>
        <w:tabs>
          <w:tab w:val="left" w:pos="2340"/>
          <w:tab w:val="left" w:pos="3240"/>
        </w:tabs>
        <w:rPr>
          <w:sz w:val="24"/>
          <w:szCs w:val="24"/>
        </w:rPr>
      </w:pPr>
      <w:r w:rsidRPr="00B56E4C">
        <w:rPr>
          <w:sz w:val="24"/>
          <w:szCs w:val="24"/>
        </w:rPr>
        <w:t xml:space="preserve">Neither the survey nor focus group </w:t>
      </w:r>
      <w:r w:rsidRPr="00B56E4C" w:rsidR="009748CD">
        <w:rPr>
          <w:sz w:val="24"/>
          <w:szCs w:val="24"/>
        </w:rPr>
        <w:t>will include questions of a sensitive nature.</w:t>
      </w:r>
    </w:p>
    <w:p w:rsidR="009748CD" w:rsidP="009558C7" w:rsidRDefault="009748CD" w14:paraId="613465DF"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11605B" w:rsidP="0011605B" w:rsidRDefault="0011605B" w14:paraId="263612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lastRenderedPageBreak/>
        <w:t>12.</w:t>
      </w:r>
      <w:r w:rsidRPr="000F4F78">
        <w:rPr>
          <w:b/>
          <w:sz w:val="24"/>
          <w:szCs w:val="24"/>
        </w:rPr>
        <w:tab/>
        <w:t>Provide estimates of the hour burden of the collection of information.  The statement should:</w:t>
      </w:r>
    </w:p>
    <w:p w:rsidRPr="000F4F78" w:rsidR="0011605B" w:rsidP="0011605B" w:rsidRDefault="0011605B" w14:paraId="038299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F4F78" w:rsidR="0011605B" w:rsidP="0011605B" w:rsidRDefault="0011605B" w14:paraId="443828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If this request for approval covers more than one form, provide separate hour burden estimates for each form and aggregate the hour burdens.</w:t>
      </w:r>
    </w:p>
    <w:p w:rsidRPr="000F4F78" w:rsidR="0011605B" w:rsidP="0011605B" w:rsidRDefault="0011605B" w14:paraId="396C1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A48F7" w:rsidP="009558C7" w:rsidRDefault="00EA48F7" w14:paraId="625099BC"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6A1BEF" w:rsidP="00EA48F7" w:rsidRDefault="006A1BEF" w14:paraId="42EDF5DF" w14:textId="1EA6A800">
      <w:pPr>
        <w:spacing w:line="240" w:lineRule="atLeast"/>
        <w:rPr>
          <w:sz w:val="24"/>
        </w:rPr>
      </w:pPr>
      <w:r>
        <w:rPr>
          <w:sz w:val="24"/>
        </w:rPr>
        <w:t xml:space="preserve">We estimate </w:t>
      </w:r>
      <w:r w:rsidR="00037BC9">
        <w:rPr>
          <w:sz w:val="24"/>
        </w:rPr>
        <w:t>7</w:t>
      </w:r>
      <w:r>
        <w:rPr>
          <w:sz w:val="24"/>
        </w:rPr>
        <w:t>,</w:t>
      </w:r>
      <w:r w:rsidR="00037BC9">
        <w:rPr>
          <w:sz w:val="24"/>
        </w:rPr>
        <w:t>380</w:t>
      </w:r>
      <w:r>
        <w:rPr>
          <w:sz w:val="24"/>
        </w:rPr>
        <w:t xml:space="preserve"> total responses, </w:t>
      </w:r>
      <w:r w:rsidR="00037BC9">
        <w:rPr>
          <w:sz w:val="24"/>
        </w:rPr>
        <w:t>2</w:t>
      </w:r>
      <w:r>
        <w:rPr>
          <w:sz w:val="24"/>
        </w:rPr>
        <w:t>,</w:t>
      </w:r>
      <w:r w:rsidR="00037BC9">
        <w:rPr>
          <w:sz w:val="24"/>
        </w:rPr>
        <w:t>10</w:t>
      </w:r>
      <w:r>
        <w:rPr>
          <w:sz w:val="24"/>
        </w:rPr>
        <w:t xml:space="preserve">8 hours, and </w:t>
      </w:r>
      <w:r w:rsidR="00037BC9">
        <w:rPr>
          <w:sz w:val="24"/>
        </w:rPr>
        <w:t>68</w:t>
      </w:r>
      <w:r w:rsidRPr="006A1BEF">
        <w:rPr>
          <w:sz w:val="24"/>
        </w:rPr>
        <w:t>,</w:t>
      </w:r>
      <w:r w:rsidR="00037BC9">
        <w:rPr>
          <w:sz w:val="24"/>
        </w:rPr>
        <w:t>54</w:t>
      </w:r>
      <w:r w:rsidRPr="006A1BEF">
        <w:rPr>
          <w:sz w:val="24"/>
        </w:rPr>
        <w:t>7</w:t>
      </w:r>
      <w:r>
        <w:rPr>
          <w:sz w:val="24"/>
        </w:rPr>
        <w:t xml:space="preserve"> in wage costs.</w:t>
      </w:r>
    </w:p>
    <w:p w:rsidR="006A1BEF" w:rsidP="00EA48F7" w:rsidRDefault="006A1BEF" w14:paraId="3DFE3BA9" w14:textId="77777777">
      <w:pPr>
        <w:spacing w:line="240" w:lineRule="atLeast"/>
        <w:rPr>
          <w:sz w:val="24"/>
        </w:rPr>
      </w:pPr>
    </w:p>
    <w:p w:rsidR="00EA48F7" w:rsidP="00EA48F7" w:rsidRDefault="00EA48F7" w14:paraId="1DE57CCD" w14:textId="203DA3B2">
      <w:pPr>
        <w:spacing w:line="240" w:lineRule="atLeast"/>
        <w:rPr>
          <w:rFonts w:cs="Helv"/>
          <w:color w:val="000000"/>
          <w:sz w:val="24"/>
        </w:rPr>
      </w:pPr>
      <w:r w:rsidRPr="00226AFA">
        <w:rPr>
          <w:sz w:val="24"/>
        </w:rPr>
        <w:t xml:space="preserve">Table 12-1, below, shows our estimate of the hourly cost burdens for respondents.  This cost was determined using national Bureau of Labor Statistics data at:  </w:t>
      </w:r>
      <w:hyperlink w:history="1" r:id="rId12">
        <w:r w:rsidRPr="00226AFA">
          <w:rPr>
            <w:rStyle w:val="Hyperlink"/>
            <w:sz w:val="24"/>
          </w:rPr>
          <w:t>http://www.bls.gov/oes/current/oes_nat.htm</w:t>
        </w:r>
      </w:hyperlink>
      <w:r w:rsidRPr="00226AFA">
        <w:rPr>
          <w:sz w:val="24"/>
        </w:rPr>
        <w:t xml:space="preserve">.  The benefits multiplier of 1.4 is supported by information at </w:t>
      </w:r>
      <w:hyperlink w:history="1" r:id="rId13">
        <w:r w:rsidRPr="00226AFA">
          <w:rPr>
            <w:rStyle w:val="Hyperlink"/>
            <w:rFonts w:cs="Helv"/>
            <w:sz w:val="24"/>
          </w:rPr>
          <w:t>http://www.bls.gov/news.release/pdf/ecec.pdf</w:t>
        </w:r>
      </w:hyperlink>
      <w:r w:rsidRPr="00226AFA">
        <w:rPr>
          <w:rFonts w:cs="Helv"/>
          <w:color w:val="000000"/>
          <w:sz w:val="24"/>
        </w:rPr>
        <w:t>.</w:t>
      </w:r>
    </w:p>
    <w:p w:rsidR="00B940BA" w:rsidP="00B940BA" w:rsidRDefault="00B940BA" w14:paraId="42D5EE8C" w14:textId="77777777">
      <w:pPr>
        <w:widowControl/>
        <w:autoSpaceDE/>
        <w:autoSpaceDN/>
        <w:adjustRightInd/>
        <w:spacing w:line="259" w:lineRule="auto"/>
        <w:rPr>
          <w:b/>
          <w:sz w:val="24"/>
        </w:rPr>
      </w:pPr>
    </w:p>
    <w:p w:rsidRPr="008C6521" w:rsidR="00EA48F7" w:rsidP="00B940BA" w:rsidRDefault="005A33E6" w14:paraId="550C5D07" w14:textId="38F62418">
      <w:pPr>
        <w:widowControl/>
        <w:autoSpaceDE/>
        <w:autoSpaceDN/>
        <w:adjustRightInd/>
        <w:spacing w:line="259" w:lineRule="auto"/>
        <w:rPr>
          <w:b/>
          <w:sz w:val="24"/>
        </w:rPr>
      </w:pPr>
      <w:r>
        <w:rPr>
          <w:b/>
          <w:sz w:val="24"/>
        </w:rPr>
        <w:t>-</w:t>
      </w:r>
      <w:r w:rsidRPr="00226AFA" w:rsidR="00EA48F7">
        <w:rPr>
          <w:b/>
          <w:sz w:val="24"/>
        </w:rPr>
        <w:t>Table 12-1</w:t>
      </w:r>
      <w:r w:rsidR="008C6521">
        <w:rPr>
          <w:b/>
          <w:sz w:val="24"/>
        </w:rPr>
        <w:t xml:space="preserve">: </w:t>
      </w:r>
      <w:r w:rsidRPr="00226AFA" w:rsidR="00EA48F7">
        <w:rPr>
          <w:b/>
          <w:sz w:val="24"/>
        </w:rPr>
        <w:t>Hourly Cost Calculation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2811"/>
        <w:gridCol w:w="1905"/>
        <w:gridCol w:w="1833"/>
        <w:gridCol w:w="2444"/>
      </w:tblGrid>
      <w:tr w:rsidRPr="00E31E23" w:rsidR="00C26A85" w:rsidTr="00C26A85" w14:paraId="518ECB7E" w14:textId="77777777">
        <w:trPr>
          <w:cantSplit/>
          <w:tblHeader/>
        </w:trPr>
        <w:tc>
          <w:tcPr>
            <w:tcW w:w="0" w:type="auto"/>
            <w:shd w:val="clear" w:color="auto" w:fill="BFBFBF" w:themeFill="background1" w:themeFillShade="BF"/>
          </w:tcPr>
          <w:p w:rsidRPr="00E31E23" w:rsidR="00C26A85" w:rsidP="00A55D96" w:rsidRDefault="00C26A85" w14:paraId="49E0B1D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Position and Occupation Code</w:t>
            </w:r>
          </w:p>
        </w:tc>
        <w:tc>
          <w:tcPr>
            <w:tcW w:w="0" w:type="auto"/>
            <w:shd w:val="clear" w:color="auto" w:fill="BFBFBF" w:themeFill="background1" w:themeFillShade="BF"/>
          </w:tcPr>
          <w:p w:rsidRPr="00E31E23" w:rsidR="00C26A85" w:rsidP="00A55D96" w:rsidRDefault="00C26A85" w14:paraId="7B622C5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Mean Hourly Wage</w:t>
            </w:r>
          </w:p>
        </w:tc>
        <w:tc>
          <w:tcPr>
            <w:tcW w:w="0" w:type="auto"/>
            <w:shd w:val="clear" w:color="auto" w:fill="BFBFBF" w:themeFill="background1" w:themeFillShade="BF"/>
          </w:tcPr>
          <w:p w:rsidRPr="00E31E23" w:rsidR="00C26A85" w:rsidP="00A55D96" w:rsidRDefault="00C26A85" w14:paraId="5E1C152F" w14:textId="411E431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Benefits Multiplier</w:t>
            </w:r>
          </w:p>
        </w:tc>
        <w:tc>
          <w:tcPr>
            <w:tcW w:w="0" w:type="auto"/>
            <w:shd w:val="clear" w:color="auto" w:fill="BFBFBF" w:themeFill="background1" w:themeFillShade="BF"/>
          </w:tcPr>
          <w:p w:rsidRPr="00E31E23" w:rsidR="00C26A85" w:rsidP="00A55D96" w:rsidRDefault="00C26A85" w14:paraId="2162421B" w14:textId="0774E2C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 xml:space="preserve">Hourly Rate with Benefits </w:t>
            </w:r>
          </w:p>
        </w:tc>
      </w:tr>
      <w:tr w:rsidRPr="00E31E23" w:rsidR="00E31E23" w:rsidTr="00C26A85" w14:paraId="58E022B3" w14:textId="77777777">
        <w:trPr>
          <w:cantSplit/>
        </w:trPr>
        <w:tc>
          <w:tcPr>
            <w:tcW w:w="0" w:type="auto"/>
            <w:vAlign w:val="center"/>
          </w:tcPr>
          <w:p w:rsidRPr="00E31E23" w:rsidR="00C26A85" w:rsidP="008C6521" w:rsidRDefault="00C26A85" w14:paraId="172456CB" w14:textId="7CFEAED5">
            <w:pPr>
              <w:tabs>
                <w:tab w:val="left" w:pos="-1080"/>
                <w:tab w:val="left" w:pos="-720"/>
                <w:tab w:val="left" w:pos="0"/>
                <w:tab w:val="left" w:pos="360"/>
                <w:tab w:val="left" w:pos="720"/>
                <w:tab w:val="left" w:pos="792"/>
                <w:tab w:val="left" w:pos="1440"/>
                <w:tab w:val="center" w:pos="161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31E23">
              <w:t>All Occupations -- 00-0000</w:t>
            </w:r>
          </w:p>
        </w:tc>
        <w:tc>
          <w:tcPr>
            <w:tcW w:w="0" w:type="auto"/>
            <w:vAlign w:val="center"/>
          </w:tcPr>
          <w:p w:rsidRPr="00E31E23" w:rsidR="00C26A85" w:rsidP="00A55D96" w:rsidRDefault="00C26A85" w14:paraId="68226E4E" w14:textId="48BE2E0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31E23">
              <w:t>$</w:t>
            </w:r>
            <w:r w:rsidR="00830A5E">
              <w:t>27.07</w:t>
            </w:r>
          </w:p>
        </w:tc>
        <w:tc>
          <w:tcPr>
            <w:tcW w:w="0" w:type="auto"/>
          </w:tcPr>
          <w:p w:rsidRPr="00E31E23" w:rsidR="00C26A85" w:rsidP="00A55D96" w:rsidRDefault="00C26A85" w14:paraId="39E7FE97" w14:textId="7CDA619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31E23">
              <w:t>1.4</w:t>
            </w:r>
          </w:p>
        </w:tc>
        <w:tc>
          <w:tcPr>
            <w:tcW w:w="0" w:type="auto"/>
            <w:vAlign w:val="center"/>
          </w:tcPr>
          <w:p w:rsidRPr="00E31E23" w:rsidR="00C26A85" w:rsidP="00A55D96" w:rsidRDefault="00C26A85" w14:paraId="0BEE87E5" w14:textId="3C1BF71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31E23">
              <w:t>$3</w:t>
            </w:r>
            <w:r w:rsidR="008F72A1">
              <w:t>7.90</w:t>
            </w:r>
          </w:p>
        </w:tc>
      </w:tr>
    </w:tbl>
    <w:p w:rsidR="00EA48F7" w:rsidP="009558C7" w:rsidRDefault="00EA48F7" w14:paraId="4926A46D"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EA48F7" w:rsidP="00EA48F7" w:rsidRDefault="00EA48F7" w14:paraId="5273B571" w14:textId="2ED54FE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r w:rsidRPr="00226AFA">
        <w:rPr>
          <w:kern w:val="2"/>
          <w:sz w:val="24"/>
        </w:rPr>
        <w:t xml:space="preserve">Table 12-2, below, shows our estimates of the annual hour and hour-related cost burdens.  The estimated hourly wage was calculated as shown in Table 12-1.  </w:t>
      </w:r>
      <w:r w:rsidRPr="00226AFA">
        <w:rPr>
          <w:rFonts w:cs="Times"/>
          <w:sz w:val="24"/>
        </w:rPr>
        <w:t>The frequency of response for each of the information collections is “on</w:t>
      </w:r>
      <w:r w:rsidR="00E84FF7">
        <w:rPr>
          <w:rFonts w:cs="Times"/>
          <w:sz w:val="24"/>
        </w:rPr>
        <w:t>ce</w:t>
      </w:r>
      <w:r>
        <w:rPr>
          <w:rFonts w:cs="Times"/>
          <w:sz w:val="24"/>
        </w:rPr>
        <w:t>.”</w:t>
      </w:r>
    </w:p>
    <w:p w:rsidR="00A03ABA" w:rsidP="004F1637" w:rsidRDefault="00A03ABA" w14:paraId="2CBAC0C8" w14:textId="77777777">
      <w:pPr>
        <w:tabs>
          <w:tab w:val="left" w:pos="360"/>
          <w:tab w:val="left" w:pos="720"/>
          <w:tab w:val="left" w:pos="1080"/>
        </w:tabs>
        <w:rPr>
          <w:rFonts w:cs="Times"/>
          <w:b/>
          <w:sz w:val="24"/>
        </w:rPr>
      </w:pPr>
    </w:p>
    <w:p w:rsidRPr="00B940BA" w:rsidR="009748CD" w:rsidP="00B940BA" w:rsidRDefault="00EA48F7" w14:paraId="352479BB" w14:textId="3CD8DACC">
      <w:pPr>
        <w:tabs>
          <w:tab w:val="left" w:pos="360"/>
          <w:tab w:val="left" w:pos="720"/>
          <w:tab w:val="left" w:pos="1080"/>
        </w:tabs>
        <w:rPr>
          <w:rFonts w:cs="Times"/>
          <w:b/>
          <w:sz w:val="24"/>
        </w:rPr>
      </w:pPr>
      <w:r w:rsidRPr="00226AFA">
        <w:rPr>
          <w:rFonts w:cs="Times"/>
          <w:b/>
          <w:sz w:val="24"/>
        </w:rPr>
        <w:t>Ta</w:t>
      </w:r>
      <w:r w:rsidR="00B24DE2">
        <w:rPr>
          <w:rFonts w:cs="Times"/>
          <w:b/>
          <w:sz w:val="24"/>
        </w:rPr>
        <w:t>ble 12-2</w:t>
      </w:r>
      <w:r w:rsidR="004F1637">
        <w:rPr>
          <w:rFonts w:cs="Times"/>
          <w:b/>
          <w:sz w:val="24"/>
        </w:rPr>
        <w:t xml:space="preserve">: </w:t>
      </w:r>
      <w:r w:rsidRPr="00226AFA">
        <w:rPr>
          <w:rFonts w:cs="Times"/>
          <w:b/>
          <w:sz w:val="24"/>
        </w:rPr>
        <w:t xml:space="preserve">Estimates </w:t>
      </w:r>
      <w:r>
        <w:rPr>
          <w:rFonts w:cs="Times"/>
          <w:b/>
          <w:sz w:val="24"/>
        </w:rPr>
        <w:t>of Annual Hour and Cost Burdens</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60"/>
        <w:gridCol w:w="1426"/>
        <w:gridCol w:w="1509"/>
        <w:gridCol w:w="1463"/>
        <w:gridCol w:w="1379"/>
        <w:gridCol w:w="1418"/>
      </w:tblGrid>
      <w:tr w:rsidRPr="00E31E23" w:rsidR="004F1637" w:rsidTr="001C3A0D" w14:paraId="78292C7F" w14:textId="77777777">
        <w:trPr>
          <w:cantSplit/>
          <w:tblHeader/>
        </w:trPr>
        <w:tc>
          <w:tcPr>
            <w:tcW w:w="2160" w:type="dxa"/>
            <w:shd w:val="clear" w:color="auto" w:fill="BFBFBF" w:themeFill="background1" w:themeFillShade="BF"/>
          </w:tcPr>
          <w:p w:rsidRPr="00E31E23" w:rsidR="00F332A1" w:rsidP="00A55D96" w:rsidRDefault="00F332A1" w14:paraId="3A0F3F90" w14:textId="169EBA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Collection of Inforamtion</w:t>
            </w:r>
            <w:r w:rsidRPr="00E31E23">
              <w:rPr>
                <w:b/>
                <w:vertAlign w:val="superscript"/>
              </w:rPr>
              <w:t>1</w:t>
            </w:r>
          </w:p>
        </w:tc>
        <w:tc>
          <w:tcPr>
            <w:tcW w:w="1426" w:type="dxa"/>
            <w:shd w:val="clear" w:color="auto" w:fill="BFBFBF" w:themeFill="background1" w:themeFillShade="BF"/>
          </w:tcPr>
          <w:p w:rsidRPr="00E31E23" w:rsidR="00F332A1" w:rsidP="00A55D96" w:rsidRDefault="00F332A1" w14:paraId="419BD98C" w14:textId="2C20BC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Number of Respondents</w:t>
            </w:r>
          </w:p>
        </w:tc>
        <w:tc>
          <w:tcPr>
            <w:tcW w:w="1509" w:type="dxa"/>
            <w:shd w:val="clear" w:color="auto" w:fill="BFBFBF" w:themeFill="background1" w:themeFillShade="BF"/>
          </w:tcPr>
          <w:p w:rsidRPr="00E31E23" w:rsidR="00F332A1" w:rsidP="00A55D96" w:rsidRDefault="00F332A1" w14:paraId="6A9520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Number of Responses</w:t>
            </w:r>
          </w:p>
        </w:tc>
        <w:tc>
          <w:tcPr>
            <w:tcW w:w="1463" w:type="dxa"/>
            <w:shd w:val="clear" w:color="auto" w:fill="BFBFBF" w:themeFill="background1" w:themeFillShade="BF"/>
          </w:tcPr>
          <w:p w:rsidRPr="00E31E23" w:rsidR="00F332A1" w:rsidP="00A55D96" w:rsidRDefault="00F332A1" w14:paraId="711EAD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Time Per Response</w:t>
            </w:r>
          </w:p>
          <w:p w:rsidRPr="00E31E23" w:rsidR="00F332A1" w:rsidP="00A55D96" w:rsidRDefault="00F332A1" w14:paraId="5D677A81" w14:textId="659781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(Hours)</w:t>
            </w:r>
          </w:p>
        </w:tc>
        <w:tc>
          <w:tcPr>
            <w:tcW w:w="1379" w:type="dxa"/>
            <w:shd w:val="clear" w:color="auto" w:fill="BFBFBF" w:themeFill="background1" w:themeFillShade="BF"/>
          </w:tcPr>
          <w:p w:rsidRPr="00E31E23" w:rsidR="00F332A1" w:rsidP="00A55D96" w:rsidRDefault="00800040" w14:paraId="7E2B48FD" w14:textId="398E0F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Annual Burden</w:t>
            </w:r>
            <w:r w:rsidRPr="00E31E23" w:rsidR="00F332A1">
              <w:rPr>
                <w:b/>
              </w:rPr>
              <w:t xml:space="preserve"> Hours</w:t>
            </w:r>
          </w:p>
          <w:p w:rsidRPr="00E31E23" w:rsidR="00F332A1" w:rsidP="00EA6E1C" w:rsidRDefault="00F332A1" w14:paraId="5D9C1C73" w14:textId="42AE0B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418" w:type="dxa"/>
            <w:shd w:val="clear" w:color="auto" w:fill="BFBFBF" w:themeFill="background1" w:themeFillShade="BF"/>
          </w:tcPr>
          <w:p w:rsidRPr="00E31E23" w:rsidR="00F332A1" w:rsidP="00A55D96" w:rsidRDefault="00F332A1" w14:paraId="155923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Total Wage Cost</w:t>
            </w:r>
          </w:p>
          <w:p w:rsidRPr="00E31E23" w:rsidR="00F332A1" w:rsidP="00EA48F7" w:rsidRDefault="00F332A1" w14:paraId="17B0E40B" w14:textId="4348C9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31E23">
              <w:rPr>
                <w:b/>
              </w:rPr>
              <w:t>(</w:t>
            </w:r>
            <w:r w:rsidRPr="00E31E23" w:rsidR="004F1637">
              <w:rPr>
                <w:b/>
              </w:rPr>
              <w:t>Annual Hours</w:t>
            </w:r>
            <w:r w:rsidRPr="00E31E23">
              <w:rPr>
                <w:b/>
              </w:rPr>
              <w:t xml:space="preserve"> x $</w:t>
            </w:r>
            <w:r w:rsidR="00A03ABA">
              <w:rPr>
                <w:b/>
              </w:rPr>
              <w:t>37.90</w:t>
            </w:r>
            <w:r w:rsidRPr="00E31E23">
              <w:rPr>
                <w:b/>
              </w:rPr>
              <w:t>)</w:t>
            </w:r>
          </w:p>
        </w:tc>
      </w:tr>
      <w:tr w:rsidRPr="00E31E23" w:rsidR="00F332A1" w:rsidTr="001C3A0D" w14:paraId="3DC57FE6" w14:textId="77777777">
        <w:trPr>
          <w:cantSplit/>
          <w:tblHeader/>
        </w:trPr>
        <w:tc>
          <w:tcPr>
            <w:tcW w:w="2160" w:type="dxa"/>
            <w:vAlign w:val="center"/>
          </w:tcPr>
          <w:p w:rsidRPr="00E31E23" w:rsidR="00F332A1" w:rsidP="004F1637" w:rsidRDefault="00F332A1" w14:paraId="4C164DBD" w14:textId="53E3E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31E23">
              <w:t>Pre-RMP on-site survey</w:t>
            </w:r>
          </w:p>
        </w:tc>
        <w:tc>
          <w:tcPr>
            <w:tcW w:w="1426" w:type="dxa"/>
          </w:tcPr>
          <w:p w:rsidRPr="00E31E23" w:rsidR="00F332A1" w:rsidP="004F1637" w:rsidRDefault="00FE1985" w14:paraId="696E94C2" w14:textId="40037FED">
            <w:pPr>
              <w:tabs>
                <w:tab w:val="left" w:pos="2340"/>
                <w:tab w:val="left" w:pos="3240"/>
              </w:tabs>
              <w:jc w:val="right"/>
            </w:pPr>
            <w:r w:rsidRPr="00E31E23">
              <w:t>3,635</w:t>
            </w:r>
          </w:p>
        </w:tc>
        <w:tc>
          <w:tcPr>
            <w:tcW w:w="1509" w:type="dxa"/>
            <w:vAlign w:val="center"/>
          </w:tcPr>
          <w:p w:rsidRPr="00E31E23" w:rsidR="00F332A1" w:rsidP="004F1637" w:rsidRDefault="00F332A1" w14:paraId="0EB119AA" w14:textId="75A581B9">
            <w:pPr>
              <w:tabs>
                <w:tab w:val="left" w:pos="2340"/>
                <w:tab w:val="left" w:pos="3240"/>
              </w:tabs>
              <w:jc w:val="right"/>
              <w:rPr>
                <w:b/>
              </w:rPr>
            </w:pPr>
            <w:r w:rsidRPr="00E31E23">
              <w:t>3,635</w:t>
            </w:r>
          </w:p>
        </w:tc>
        <w:tc>
          <w:tcPr>
            <w:tcW w:w="1463" w:type="dxa"/>
            <w:vAlign w:val="center"/>
          </w:tcPr>
          <w:p w:rsidRPr="00E31E23" w:rsidR="00F332A1" w:rsidP="004F1637" w:rsidRDefault="00AA64C3" w14:paraId="3B32459B" w14:textId="2A1D9F50">
            <w:pPr>
              <w:tabs>
                <w:tab w:val="left" w:pos="2340"/>
                <w:tab w:val="left" w:pos="3240"/>
              </w:tabs>
              <w:jc w:val="right"/>
              <w:rPr>
                <w:b/>
              </w:rPr>
            </w:pPr>
            <w:r>
              <w:t>.08</w:t>
            </w:r>
          </w:p>
        </w:tc>
        <w:tc>
          <w:tcPr>
            <w:tcW w:w="1379" w:type="dxa"/>
            <w:vAlign w:val="center"/>
          </w:tcPr>
          <w:p w:rsidRPr="00E31E23" w:rsidR="00F332A1" w:rsidP="004F1637" w:rsidRDefault="006A741B" w14:paraId="12A523A7" w14:textId="0A56C14B">
            <w:pPr>
              <w:tabs>
                <w:tab w:val="left" w:pos="2340"/>
                <w:tab w:val="left" w:pos="3240"/>
              </w:tabs>
              <w:jc w:val="right"/>
              <w:rPr>
                <w:b/>
              </w:rPr>
            </w:pPr>
            <w:r>
              <w:t>291</w:t>
            </w:r>
          </w:p>
        </w:tc>
        <w:tc>
          <w:tcPr>
            <w:tcW w:w="1418" w:type="dxa"/>
            <w:vAlign w:val="center"/>
          </w:tcPr>
          <w:p w:rsidRPr="00E31E23" w:rsidR="00F332A1" w:rsidP="004F1637" w:rsidRDefault="00F332A1" w14:paraId="64557710" w14:textId="3D4213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w:t>
            </w:r>
            <w:r w:rsidR="00B07A7A">
              <w:rPr>
                <w:color w:val="000000"/>
              </w:rPr>
              <w:t>11,029</w:t>
            </w:r>
          </w:p>
        </w:tc>
      </w:tr>
      <w:tr w:rsidRPr="00E31E23" w:rsidR="00193F1C" w:rsidTr="001C3A0D" w14:paraId="442E73ED" w14:textId="77777777">
        <w:trPr>
          <w:cantSplit/>
          <w:tblHeader/>
        </w:trPr>
        <w:tc>
          <w:tcPr>
            <w:tcW w:w="2160" w:type="dxa"/>
            <w:vAlign w:val="center"/>
          </w:tcPr>
          <w:p w:rsidRPr="00E31E23" w:rsidR="00193F1C" w:rsidP="00193F1C" w:rsidRDefault="00193F1C" w14:paraId="6D3E2E1D" w14:textId="0F71EA63">
            <w:pPr>
              <w:tabs>
                <w:tab w:val="left" w:pos="2340"/>
                <w:tab w:val="left" w:pos="3240"/>
              </w:tabs>
            </w:pPr>
            <w:r w:rsidRPr="00E31E23">
              <w:t>Pre-RMP follow-up survey</w:t>
            </w:r>
            <w:r w:rsidR="001C3A0D">
              <w:t xml:space="preserve"> </w:t>
            </w:r>
            <w:r w:rsidRPr="001C3A0D" w:rsidR="001C3A0D">
              <w:t>(mail / Internet)</w:t>
            </w:r>
          </w:p>
        </w:tc>
        <w:tc>
          <w:tcPr>
            <w:tcW w:w="1426" w:type="dxa"/>
            <w:vAlign w:val="center"/>
          </w:tcPr>
          <w:p w:rsidRPr="00E31E23" w:rsidR="00193F1C" w:rsidP="00193F1C" w:rsidRDefault="00193F1C" w14:paraId="7D3B2780" w14:textId="4C39821E">
            <w:pPr>
              <w:tabs>
                <w:tab w:val="left" w:pos="2340"/>
                <w:tab w:val="left" w:pos="3240"/>
              </w:tabs>
              <w:jc w:val="right"/>
            </w:pPr>
            <w:r w:rsidRPr="00E31E23">
              <w:t>1,890</w:t>
            </w:r>
            <w:r w:rsidR="00C35CD6">
              <w:t>*</w:t>
            </w:r>
          </w:p>
        </w:tc>
        <w:tc>
          <w:tcPr>
            <w:tcW w:w="1509" w:type="dxa"/>
            <w:vAlign w:val="center"/>
          </w:tcPr>
          <w:p w:rsidRPr="00E31E23" w:rsidR="00193F1C" w:rsidP="00193F1C" w:rsidRDefault="00193F1C" w14:paraId="057C029A" w14:textId="551AB914">
            <w:pPr>
              <w:tabs>
                <w:tab w:val="left" w:pos="2340"/>
                <w:tab w:val="left" w:pos="3240"/>
              </w:tabs>
              <w:jc w:val="right"/>
              <w:rPr>
                <w:b/>
              </w:rPr>
            </w:pPr>
            <w:r w:rsidRPr="00E31E23">
              <w:t>1,890</w:t>
            </w:r>
          </w:p>
        </w:tc>
        <w:tc>
          <w:tcPr>
            <w:tcW w:w="1463" w:type="dxa"/>
            <w:vAlign w:val="center"/>
          </w:tcPr>
          <w:p w:rsidRPr="00E31E23" w:rsidR="00193F1C" w:rsidP="00193F1C" w:rsidRDefault="00DD5A39" w14:paraId="017C8F5D" w14:textId="6CBE7C6C">
            <w:pPr>
              <w:tabs>
                <w:tab w:val="left" w:pos="2340"/>
                <w:tab w:val="left" w:pos="3240"/>
              </w:tabs>
              <w:jc w:val="right"/>
              <w:rPr>
                <w:b/>
              </w:rPr>
            </w:pPr>
            <w:r>
              <w:t>.33</w:t>
            </w:r>
          </w:p>
        </w:tc>
        <w:tc>
          <w:tcPr>
            <w:tcW w:w="1379" w:type="dxa"/>
            <w:vAlign w:val="center"/>
          </w:tcPr>
          <w:p w:rsidRPr="00E31E23" w:rsidR="00193F1C" w:rsidP="00193F1C" w:rsidRDefault="00D208EA" w14:paraId="229485DB" w14:textId="2AE71A71">
            <w:pPr>
              <w:tabs>
                <w:tab w:val="left" w:pos="2340"/>
                <w:tab w:val="left" w:pos="3240"/>
              </w:tabs>
              <w:jc w:val="right"/>
              <w:rPr>
                <w:b/>
              </w:rPr>
            </w:pPr>
            <w:r>
              <w:t>624</w:t>
            </w:r>
          </w:p>
        </w:tc>
        <w:tc>
          <w:tcPr>
            <w:tcW w:w="1418" w:type="dxa"/>
            <w:vAlign w:val="center"/>
          </w:tcPr>
          <w:p w:rsidRPr="00E31E23" w:rsidR="00193F1C" w:rsidP="00193F1C" w:rsidRDefault="00193F1C" w14:paraId="36DFD656" w14:textId="66D135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w:t>
            </w:r>
            <w:r w:rsidR="00A27298">
              <w:rPr>
                <w:color w:val="000000"/>
              </w:rPr>
              <w:t>23,650</w:t>
            </w:r>
          </w:p>
        </w:tc>
      </w:tr>
      <w:tr w:rsidRPr="00E31E23" w:rsidR="00193F1C" w:rsidTr="001C3A0D" w14:paraId="73E46133" w14:textId="77777777">
        <w:trPr>
          <w:cantSplit/>
          <w:tblHeader/>
        </w:trPr>
        <w:tc>
          <w:tcPr>
            <w:tcW w:w="2160" w:type="dxa"/>
            <w:vAlign w:val="center"/>
          </w:tcPr>
          <w:p w:rsidRPr="00E31E23" w:rsidR="00193F1C" w:rsidP="00193F1C" w:rsidRDefault="00193F1C" w14:paraId="33585EE5" w14:textId="2DB68DE6">
            <w:pPr>
              <w:tabs>
                <w:tab w:val="left" w:pos="2340"/>
                <w:tab w:val="left" w:pos="3240"/>
              </w:tabs>
            </w:pPr>
            <w:r w:rsidRPr="00E31E23">
              <w:t>Post-RMP onsite survey</w:t>
            </w:r>
          </w:p>
        </w:tc>
        <w:tc>
          <w:tcPr>
            <w:tcW w:w="1426" w:type="dxa"/>
            <w:vAlign w:val="center"/>
          </w:tcPr>
          <w:p w:rsidRPr="00E31E23" w:rsidR="00193F1C" w:rsidP="00193F1C" w:rsidRDefault="00193F1C" w14:paraId="2E5B4BB9" w14:textId="2A28A0E3">
            <w:pPr>
              <w:tabs>
                <w:tab w:val="left" w:pos="2340"/>
                <w:tab w:val="left" w:pos="3240"/>
              </w:tabs>
              <w:jc w:val="right"/>
            </w:pPr>
            <w:r w:rsidRPr="00E31E23">
              <w:t>727</w:t>
            </w:r>
          </w:p>
        </w:tc>
        <w:tc>
          <w:tcPr>
            <w:tcW w:w="1509" w:type="dxa"/>
            <w:vAlign w:val="center"/>
          </w:tcPr>
          <w:p w:rsidRPr="00E31E23" w:rsidR="00193F1C" w:rsidP="00193F1C" w:rsidRDefault="00193F1C" w14:paraId="603D547A" w14:textId="2DABAEBD">
            <w:pPr>
              <w:tabs>
                <w:tab w:val="left" w:pos="2340"/>
                <w:tab w:val="left" w:pos="3240"/>
              </w:tabs>
              <w:jc w:val="right"/>
              <w:rPr>
                <w:b/>
              </w:rPr>
            </w:pPr>
            <w:r w:rsidRPr="00E31E23">
              <w:t>727</w:t>
            </w:r>
          </w:p>
        </w:tc>
        <w:tc>
          <w:tcPr>
            <w:tcW w:w="1463" w:type="dxa"/>
            <w:vAlign w:val="center"/>
          </w:tcPr>
          <w:p w:rsidRPr="00E31E23" w:rsidR="00193F1C" w:rsidP="00193F1C" w:rsidRDefault="00DD5A39" w14:paraId="2BDEABA1" w14:textId="46FED7AD">
            <w:pPr>
              <w:tabs>
                <w:tab w:val="left" w:pos="2340"/>
                <w:tab w:val="left" w:pos="3240"/>
              </w:tabs>
              <w:jc w:val="right"/>
              <w:rPr>
                <w:b/>
              </w:rPr>
            </w:pPr>
            <w:r>
              <w:t>.</w:t>
            </w:r>
            <w:r w:rsidR="00167C03">
              <w:t>02</w:t>
            </w:r>
          </w:p>
        </w:tc>
        <w:tc>
          <w:tcPr>
            <w:tcW w:w="1379" w:type="dxa"/>
            <w:vAlign w:val="center"/>
          </w:tcPr>
          <w:p w:rsidRPr="00E31E23" w:rsidR="00193F1C" w:rsidP="00193F1C" w:rsidRDefault="00734383" w14:paraId="186B1B21" w14:textId="02FA7009">
            <w:pPr>
              <w:tabs>
                <w:tab w:val="left" w:pos="2340"/>
                <w:tab w:val="left" w:pos="3240"/>
              </w:tabs>
              <w:jc w:val="right"/>
              <w:rPr>
                <w:b/>
              </w:rPr>
            </w:pPr>
            <w:r>
              <w:t>15</w:t>
            </w:r>
          </w:p>
        </w:tc>
        <w:tc>
          <w:tcPr>
            <w:tcW w:w="1418" w:type="dxa"/>
            <w:vAlign w:val="center"/>
          </w:tcPr>
          <w:p w:rsidRPr="00E31E23" w:rsidR="00193F1C" w:rsidP="00193F1C" w:rsidRDefault="00193F1C" w14:paraId="5FFC7A15" w14:textId="5CA8C4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w:t>
            </w:r>
            <w:r w:rsidR="00382CF4">
              <w:rPr>
                <w:color w:val="000000"/>
              </w:rPr>
              <w:t>569</w:t>
            </w:r>
          </w:p>
        </w:tc>
      </w:tr>
      <w:tr w:rsidRPr="00E31E23" w:rsidR="00193F1C" w:rsidTr="001C3A0D" w14:paraId="58AC6839" w14:textId="77777777">
        <w:trPr>
          <w:cantSplit/>
          <w:tblHeader/>
        </w:trPr>
        <w:tc>
          <w:tcPr>
            <w:tcW w:w="2160" w:type="dxa"/>
            <w:vAlign w:val="center"/>
          </w:tcPr>
          <w:p w:rsidRPr="00E31E23" w:rsidR="00193F1C" w:rsidP="00193F1C" w:rsidRDefault="00193F1C" w14:paraId="69202BCF" w14:textId="4D0519F2">
            <w:pPr>
              <w:tabs>
                <w:tab w:val="left" w:pos="2340"/>
                <w:tab w:val="left" w:pos="3240"/>
              </w:tabs>
            </w:pPr>
            <w:r w:rsidRPr="00E31E23">
              <w:t>Post-RMP follow-up survey</w:t>
            </w:r>
            <w:r w:rsidR="00067252">
              <w:t xml:space="preserve"> (mail </w:t>
            </w:r>
            <w:r w:rsidR="001C3A0D">
              <w:t>/ Internet)</w:t>
            </w:r>
          </w:p>
        </w:tc>
        <w:tc>
          <w:tcPr>
            <w:tcW w:w="1426" w:type="dxa"/>
            <w:vAlign w:val="center"/>
          </w:tcPr>
          <w:p w:rsidRPr="00E31E23" w:rsidR="00193F1C" w:rsidP="00193F1C" w:rsidRDefault="00193F1C" w14:paraId="6E9458E4" w14:textId="7180CB36">
            <w:pPr>
              <w:tabs>
                <w:tab w:val="left" w:pos="2340"/>
                <w:tab w:val="left" w:pos="3240"/>
              </w:tabs>
              <w:jc w:val="right"/>
            </w:pPr>
            <w:r w:rsidRPr="00E31E23">
              <w:t>378</w:t>
            </w:r>
            <w:r w:rsidR="0022558B">
              <w:t>*</w:t>
            </w:r>
          </w:p>
        </w:tc>
        <w:tc>
          <w:tcPr>
            <w:tcW w:w="1509" w:type="dxa"/>
            <w:vAlign w:val="center"/>
          </w:tcPr>
          <w:p w:rsidRPr="00E31E23" w:rsidR="00193F1C" w:rsidP="00193F1C" w:rsidRDefault="00193F1C" w14:paraId="123D8AB4" w14:textId="67CAEA88">
            <w:pPr>
              <w:tabs>
                <w:tab w:val="left" w:pos="2340"/>
                <w:tab w:val="left" w:pos="3240"/>
              </w:tabs>
              <w:jc w:val="right"/>
            </w:pPr>
            <w:r w:rsidRPr="00E31E23">
              <w:t>378</w:t>
            </w:r>
          </w:p>
        </w:tc>
        <w:tc>
          <w:tcPr>
            <w:tcW w:w="1463" w:type="dxa"/>
            <w:vAlign w:val="center"/>
          </w:tcPr>
          <w:p w:rsidRPr="00E31E23" w:rsidR="00193F1C" w:rsidP="00193F1C" w:rsidRDefault="00D66CE4" w14:paraId="5DFEE172" w14:textId="4F812684">
            <w:pPr>
              <w:tabs>
                <w:tab w:val="left" w:pos="2340"/>
                <w:tab w:val="left" w:pos="3240"/>
              </w:tabs>
              <w:jc w:val="right"/>
            </w:pPr>
            <w:r>
              <w:t>.1</w:t>
            </w:r>
            <w:r w:rsidR="00067252">
              <w:t>0</w:t>
            </w:r>
          </w:p>
        </w:tc>
        <w:tc>
          <w:tcPr>
            <w:tcW w:w="1379" w:type="dxa"/>
            <w:vAlign w:val="center"/>
          </w:tcPr>
          <w:p w:rsidRPr="00E31E23" w:rsidR="00193F1C" w:rsidP="00193F1C" w:rsidRDefault="00193F1C" w14:paraId="161BCC40" w14:textId="4C3E4476">
            <w:pPr>
              <w:tabs>
                <w:tab w:val="left" w:pos="2340"/>
                <w:tab w:val="left" w:pos="3240"/>
              </w:tabs>
              <w:jc w:val="right"/>
            </w:pPr>
            <w:r w:rsidRPr="00E31E23">
              <w:t>38</w:t>
            </w:r>
          </w:p>
        </w:tc>
        <w:tc>
          <w:tcPr>
            <w:tcW w:w="1418" w:type="dxa"/>
            <w:vAlign w:val="center"/>
          </w:tcPr>
          <w:p w:rsidRPr="00E31E23" w:rsidR="00193F1C" w:rsidP="00193F1C" w:rsidRDefault="00193F1C" w14:paraId="43777410" w14:textId="2C17E1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w:t>
            </w:r>
            <w:r w:rsidR="009A2C55">
              <w:rPr>
                <w:color w:val="000000"/>
              </w:rPr>
              <w:t>1,440</w:t>
            </w:r>
          </w:p>
        </w:tc>
      </w:tr>
      <w:tr w:rsidRPr="00E31E23" w:rsidR="00193F1C" w:rsidTr="001C3A0D" w14:paraId="57BB7E94" w14:textId="77777777">
        <w:trPr>
          <w:cantSplit/>
          <w:tblHeader/>
        </w:trPr>
        <w:tc>
          <w:tcPr>
            <w:tcW w:w="2160" w:type="dxa"/>
            <w:vAlign w:val="center"/>
          </w:tcPr>
          <w:p w:rsidRPr="00E31E23" w:rsidR="00193F1C" w:rsidP="00193F1C" w:rsidRDefault="00193F1C" w14:paraId="13553CFB" w14:textId="5FF8DDD9">
            <w:pPr>
              <w:tabs>
                <w:tab w:val="left" w:pos="2340"/>
                <w:tab w:val="left" w:pos="3240"/>
              </w:tabs>
            </w:pPr>
            <w:r w:rsidRPr="00E31E23">
              <w:t>Focus group</w:t>
            </w:r>
          </w:p>
        </w:tc>
        <w:tc>
          <w:tcPr>
            <w:tcW w:w="1426" w:type="dxa"/>
            <w:vAlign w:val="center"/>
          </w:tcPr>
          <w:p w:rsidRPr="00E31E23" w:rsidR="00193F1C" w:rsidP="00193F1C" w:rsidRDefault="00193F1C" w14:paraId="377B8155" w14:textId="3BF8D593">
            <w:pPr>
              <w:tabs>
                <w:tab w:val="left" w:pos="2340"/>
                <w:tab w:val="left" w:pos="3240"/>
              </w:tabs>
              <w:jc w:val="right"/>
            </w:pPr>
            <w:r w:rsidRPr="00E31E23">
              <w:t>750</w:t>
            </w:r>
          </w:p>
        </w:tc>
        <w:tc>
          <w:tcPr>
            <w:tcW w:w="1509" w:type="dxa"/>
            <w:vAlign w:val="center"/>
          </w:tcPr>
          <w:p w:rsidRPr="00E31E23" w:rsidR="00193F1C" w:rsidP="00193F1C" w:rsidRDefault="00193F1C" w14:paraId="48111790" w14:textId="7EDB2085">
            <w:pPr>
              <w:tabs>
                <w:tab w:val="left" w:pos="2340"/>
                <w:tab w:val="left" w:pos="3240"/>
              </w:tabs>
              <w:jc w:val="right"/>
            </w:pPr>
            <w:r w:rsidRPr="00E31E23">
              <w:t>750</w:t>
            </w:r>
          </w:p>
        </w:tc>
        <w:tc>
          <w:tcPr>
            <w:tcW w:w="1463" w:type="dxa"/>
            <w:vAlign w:val="center"/>
          </w:tcPr>
          <w:p w:rsidRPr="00E31E23" w:rsidR="00193F1C" w:rsidP="00193F1C" w:rsidRDefault="00D66CE4" w14:paraId="52C1D9DC" w14:textId="5F844819">
            <w:pPr>
              <w:tabs>
                <w:tab w:val="left" w:pos="2340"/>
                <w:tab w:val="left" w:pos="3240"/>
              </w:tabs>
              <w:jc w:val="right"/>
            </w:pPr>
            <w:r>
              <w:t>1.5</w:t>
            </w:r>
          </w:p>
        </w:tc>
        <w:tc>
          <w:tcPr>
            <w:tcW w:w="1379" w:type="dxa"/>
            <w:vAlign w:val="center"/>
          </w:tcPr>
          <w:p w:rsidRPr="00E31E23" w:rsidR="00193F1C" w:rsidP="00193F1C" w:rsidRDefault="00193F1C" w14:paraId="71CFB1FF" w14:textId="0B8F4A0D">
            <w:pPr>
              <w:tabs>
                <w:tab w:val="left" w:pos="2340"/>
                <w:tab w:val="left" w:pos="3240"/>
              </w:tabs>
              <w:jc w:val="right"/>
            </w:pPr>
            <w:r w:rsidRPr="00E31E23">
              <w:t>1,125</w:t>
            </w:r>
          </w:p>
        </w:tc>
        <w:tc>
          <w:tcPr>
            <w:tcW w:w="1418" w:type="dxa"/>
            <w:vAlign w:val="center"/>
          </w:tcPr>
          <w:p w:rsidRPr="00E31E23" w:rsidR="00193F1C" w:rsidP="00193F1C" w:rsidRDefault="00193F1C" w14:paraId="47EC851D" w14:textId="63BF7B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w:t>
            </w:r>
            <w:r w:rsidR="009A2C55">
              <w:rPr>
                <w:color w:val="000000"/>
              </w:rPr>
              <w:t>42,638</w:t>
            </w:r>
          </w:p>
        </w:tc>
      </w:tr>
      <w:tr w:rsidRPr="00E31E23" w:rsidR="00193F1C" w:rsidTr="001C3A0D" w14:paraId="0C1A3ECC" w14:textId="77777777">
        <w:trPr>
          <w:cantSplit/>
          <w:tblHeader/>
        </w:trPr>
        <w:tc>
          <w:tcPr>
            <w:tcW w:w="2160" w:type="dxa"/>
            <w:vAlign w:val="center"/>
          </w:tcPr>
          <w:p w:rsidRPr="00E31E23" w:rsidR="00193F1C" w:rsidP="00193F1C" w:rsidRDefault="00193F1C" w14:paraId="4C89C866" w14:textId="625E54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E31E23">
              <w:rPr>
                <w:b/>
                <w:bCs/>
              </w:rPr>
              <w:t>Totals:</w:t>
            </w:r>
          </w:p>
        </w:tc>
        <w:tc>
          <w:tcPr>
            <w:tcW w:w="1426" w:type="dxa"/>
          </w:tcPr>
          <w:p w:rsidRPr="00E31E23" w:rsidR="00193F1C" w:rsidP="00193F1C" w:rsidRDefault="001B37CF" w14:paraId="22636B8B" w14:textId="51970E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5,112</w:t>
            </w:r>
            <w:r w:rsidRPr="00E31E23" w:rsidR="00E12B57">
              <w:rPr>
                <w:b/>
                <w:bCs/>
              </w:rPr>
              <w:t>*</w:t>
            </w:r>
          </w:p>
        </w:tc>
        <w:tc>
          <w:tcPr>
            <w:tcW w:w="1509" w:type="dxa"/>
            <w:vAlign w:val="center"/>
          </w:tcPr>
          <w:p w:rsidRPr="00E31E23" w:rsidR="00193F1C" w:rsidP="00193F1C" w:rsidRDefault="00193F1C" w14:paraId="5CD9C160" w14:textId="505D32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E31E23">
              <w:rPr>
                <w:b/>
                <w:bCs/>
              </w:rPr>
              <w:t>7,380</w:t>
            </w:r>
          </w:p>
        </w:tc>
        <w:tc>
          <w:tcPr>
            <w:tcW w:w="1463" w:type="dxa"/>
            <w:vAlign w:val="center"/>
          </w:tcPr>
          <w:p w:rsidRPr="00E31E23" w:rsidR="00193F1C" w:rsidP="00193F1C" w:rsidRDefault="00193F1C" w14:paraId="28DC754A" w14:textId="2A663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E31E23">
              <w:rPr>
                <w:b/>
                <w:bCs/>
              </w:rPr>
              <w:t>----</w:t>
            </w:r>
          </w:p>
        </w:tc>
        <w:tc>
          <w:tcPr>
            <w:tcW w:w="1379" w:type="dxa"/>
            <w:vAlign w:val="center"/>
          </w:tcPr>
          <w:p w:rsidRPr="00E31E23" w:rsidR="00193F1C" w:rsidP="00193F1C" w:rsidRDefault="0093049E" w14:paraId="2C8C6390" w14:textId="2B25EE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2,093</w:t>
            </w:r>
          </w:p>
        </w:tc>
        <w:tc>
          <w:tcPr>
            <w:tcW w:w="1418" w:type="dxa"/>
            <w:vAlign w:val="center"/>
          </w:tcPr>
          <w:p w:rsidRPr="00E31E23" w:rsidR="00193F1C" w:rsidP="00193F1C" w:rsidRDefault="00193F1C" w14:paraId="20D45053" w14:textId="694BC1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E31E23">
              <w:rPr>
                <w:b/>
                <w:bCs/>
                <w:color w:val="000000"/>
              </w:rPr>
              <w:t>$</w:t>
            </w:r>
            <w:r w:rsidR="008E3F8E">
              <w:rPr>
                <w:b/>
                <w:bCs/>
                <w:color w:val="000000"/>
              </w:rPr>
              <w:t>79,</w:t>
            </w:r>
            <w:r w:rsidR="00E76AA1">
              <w:rPr>
                <w:b/>
                <w:bCs/>
                <w:color w:val="000000"/>
              </w:rPr>
              <w:t>326</w:t>
            </w:r>
          </w:p>
        </w:tc>
      </w:tr>
    </w:tbl>
    <w:p w:rsidRPr="00B74919" w:rsidR="00226AFA" w:rsidP="00E12B57" w:rsidRDefault="00086FF0" w14:paraId="04C9F3C5" w14:textId="6F9BBE03">
      <w:pPr>
        <w:pStyle w:val="ListParagraph"/>
        <w:numPr>
          <w:ilvl w:val="0"/>
          <w:numId w:val="18"/>
        </w:numPr>
        <w:tabs>
          <w:tab w:val="left" w:pos="2340"/>
          <w:tab w:val="left" w:pos="3240"/>
        </w:tabs>
      </w:pPr>
      <w:r w:rsidRPr="00B74919">
        <w:t xml:space="preserve">Respondents to the follow-up surveys are a subset of those who responded to the </w:t>
      </w:r>
      <w:r w:rsidR="009D7AFD">
        <w:t xml:space="preserve">onsite </w:t>
      </w:r>
      <w:r w:rsidRPr="00B74919" w:rsidR="0082416C">
        <w:t xml:space="preserve">surveys; </w:t>
      </w:r>
      <w:r w:rsidRPr="00B74919" w:rsidR="00CE1FE1">
        <w:t>therefore,</w:t>
      </w:r>
      <w:r w:rsidRPr="00B74919" w:rsidR="0082416C">
        <w:t xml:space="preserve"> the non-duplicated count of Respondents</w:t>
      </w:r>
      <w:r w:rsidRPr="00B74919" w:rsidR="00B74919">
        <w:t xml:space="preserve"> is </w:t>
      </w:r>
      <w:r w:rsidR="001B37CF">
        <w:t>5,112</w:t>
      </w:r>
      <w:r w:rsidRPr="00B74919" w:rsidR="00B74919">
        <w:t>.</w:t>
      </w:r>
    </w:p>
    <w:p w:rsidR="00A215F5" w:rsidP="009558C7" w:rsidRDefault="00A215F5" w14:paraId="162F67EC" w14:textId="77777777">
      <w:pPr>
        <w:tabs>
          <w:tab w:val="left" w:pos="2340"/>
          <w:tab w:val="left" w:pos="3240"/>
        </w:tabs>
        <w:rPr>
          <w:sz w:val="24"/>
          <w:szCs w:val="24"/>
        </w:rPr>
      </w:pPr>
    </w:p>
    <w:p w:rsidRPr="000F4F78" w:rsidR="006D091C" w:rsidP="006D091C" w:rsidRDefault="006D091C" w14:paraId="53D2A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13.</w:t>
      </w:r>
      <w:r w:rsidRPr="000F4F78">
        <w:rPr>
          <w:b/>
          <w:sz w:val="24"/>
          <w:szCs w:val="24"/>
        </w:rPr>
        <w:tab/>
        <w:t>Provide an estimate of the total annual non-hour cost burden to respondents or recordkeepers resulting from the collection of information.  (Do not include the cost of any hour burden already reflected in item 12.)</w:t>
      </w:r>
    </w:p>
    <w:p w:rsidRPr="000F4F78" w:rsidR="006D091C" w:rsidP="006D091C" w:rsidRDefault="006D091C" w14:paraId="53D821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F4F78">
        <w:rPr>
          <w:b/>
          <w:sz w:val="24"/>
          <w:szCs w:val="24"/>
        </w:rPr>
        <w:t>*</w:t>
      </w:r>
      <w:r w:rsidRPr="000F4F78">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F4F78" w:rsidR="006D091C" w:rsidP="006D091C" w:rsidRDefault="006D091C" w14:paraId="258F9C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F4F78">
        <w:rPr>
          <w:b/>
          <w:sz w:val="24"/>
          <w:szCs w:val="24"/>
        </w:rPr>
        <w:t>*</w:t>
      </w:r>
      <w:r w:rsidRPr="000F4F78">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D091C" w:rsidR="00295CDA" w:rsidP="006D091C" w:rsidRDefault="006D091C" w14:paraId="364F304F" w14:textId="75F16C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w:t>
      </w:r>
      <w:r>
        <w:rPr>
          <w:b/>
          <w:sz w:val="24"/>
          <w:szCs w:val="24"/>
        </w:rPr>
        <w:t xml:space="preserve"> business or private practices.</w:t>
      </w:r>
    </w:p>
    <w:p w:rsidRPr="00B56E4C" w:rsidR="009748CD" w:rsidP="009558C7" w:rsidRDefault="009748CD" w14:paraId="0950F8EF" w14:textId="2B44B3F0">
      <w:pPr>
        <w:pStyle w:val="NormalWeb"/>
        <w:tabs>
          <w:tab w:val="left" w:pos="2340"/>
          <w:tab w:val="left" w:pos="3240"/>
        </w:tabs>
      </w:pPr>
      <w:r w:rsidRPr="00B56E4C">
        <w:t>There is no non</w:t>
      </w:r>
      <w:r w:rsidRPr="00B56E4C" w:rsidR="00FB62FF">
        <w:t>-</w:t>
      </w:r>
      <w:r w:rsidRPr="00B56E4C">
        <w:t xml:space="preserve">hour cost burden </w:t>
      </w:r>
      <w:r w:rsidR="008F4D22">
        <w:t>incurred by respondents as a result of this survey</w:t>
      </w:r>
      <w:r w:rsidRPr="00B56E4C">
        <w:t>.</w:t>
      </w:r>
    </w:p>
    <w:p w:rsidRPr="00E312E9" w:rsidR="00E312E9" w:rsidP="00E312E9" w:rsidRDefault="009748CD" w14:paraId="004880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12E9">
        <w:rPr>
          <w:b/>
          <w:bCs/>
          <w:sz w:val="24"/>
          <w:szCs w:val="24"/>
        </w:rPr>
        <w:t>14.</w:t>
      </w:r>
      <w:r w:rsidRPr="00E312E9">
        <w:rPr>
          <w:b/>
          <w:bCs/>
          <w:sz w:val="24"/>
          <w:szCs w:val="24"/>
        </w:rPr>
        <w:tab/>
        <w:t xml:space="preserve">Provide estimates of annualized costs to the Federal Government.  </w:t>
      </w:r>
      <w:r w:rsidRPr="00E312E9" w:rsidR="00E312E9">
        <w:rPr>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76062" w:rsidP="00676062" w:rsidRDefault="00676062" w14:paraId="3BE4B55E"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b/>
          <w:i/>
          <w:sz w:val="24"/>
          <w:szCs w:val="24"/>
          <w:u w:val="single"/>
        </w:rPr>
      </w:pPr>
    </w:p>
    <w:p w:rsidR="00DB1FF9" w:rsidP="00542FCE" w:rsidRDefault="00542FCE" w14:paraId="45BD55D7" w14:textId="51B268C3">
      <w:pPr>
        <w:tabs>
          <w:tab w:val="left" w:pos="2340"/>
          <w:tab w:val="left" w:pos="3240"/>
        </w:tabs>
        <w:rPr>
          <w:sz w:val="24"/>
          <w:szCs w:val="24"/>
        </w:rPr>
      </w:pPr>
      <w:r>
        <w:rPr>
          <w:sz w:val="24"/>
          <w:szCs w:val="24"/>
        </w:rPr>
        <w:t>The estimated t</w:t>
      </w:r>
      <w:r w:rsidRPr="00AC1AF3">
        <w:rPr>
          <w:sz w:val="24"/>
          <w:szCs w:val="24"/>
        </w:rPr>
        <w:t xml:space="preserve">otal annualized </w:t>
      </w:r>
      <w:r>
        <w:rPr>
          <w:sz w:val="24"/>
          <w:szCs w:val="24"/>
        </w:rPr>
        <w:t xml:space="preserve">federal </w:t>
      </w:r>
      <w:r w:rsidRPr="00AC1AF3">
        <w:rPr>
          <w:sz w:val="24"/>
          <w:szCs w:val="24"/>
        </w:rPr>
        <w:t xml:space="preserve">costs </w:t>
      </w:r>
      <w:r>
        <w:rPr>
          <w:sz w:val="24"/>
          <w:szCs w:val="24"/>
        </w:rPr>
        <w:t xml:space="preserve">are </w:t>
      </w:r>
      <w:r w:rsidRPr="00AC1AF3">
        <w:rPr>
          <w:sz w:val="24"/>
          <w:szCs w:val="24"/>
        </w:rPr>
        <w:t>$</w:t>
      </w:r>
      <w:r w:rsidR="00646390">
        <w:rPr>
          <w:sz w:val="24"/>
          <w:szCs w:val="24"/>
        </w:rPr>
        <w:t>211,</w:t>
      </w:r>
      <w:r w:rsidR="00FC7AF0">
        <w:rPr>
          <w:sz w:val="24"/>
          <w:szCs w:val="24"/>
        </w:rPr>
        <w:t>106</w:t>
      </w:r>
      <w:r w:rsidRPr="00B12B86">
        <w:rPr>
          <w:sz w:val="24"/>
          <w:szCs w:val="24"/>
        </w:rPr>
        <w:t xml:space="preserve">. </w:t>
      </w:r>
      <w:r w:rsidRPr="00B12B86" w:rsidR="00DB1FF9">
        <w:rPr>
          <w:sz w:val="24"/>
          <w:szCs w:val="24"/>
        </w:rPr>
        <w:t>That am</w:t>
      </w:r>
      <w:r w:rsidR="00DB1FF9">
        <w:rPr>
          <w:sz w:val="24"/>
          <w:szCs w:val="24"/>
        </w:rPr>
        <w:t xml:space="preserve">ount </w:t>
      </w:r>
      <w:r w:rsidRPr="009B43B9" w:rsidR="00676062">
        <w:rPr>
          <w:sz w:val="24"/>
          <w:szCs w:val="24"/>
        </w:rPr>
        <w:t>includes</w:t>
      </w:r>
      <w:r w:rsidR="001E2DBF">
        <w:rPr>
          <w:sz w:val="24"/>
          <w:szCs w:val="24"/>
        </w:rPr>
        <w:t xml:space="preserve"> BLM </w:t>
      </w:r>
      <w:r w:rsidR="004C1DEC">
        <w:rPr>
          <w:sz w:val="24"/>
          <w:szCs w:val="24"/>
        </w:rPr>
        <w:t xml:space="preserve">staff </w:t>
      </w:r>
      <w:r w:rsidRPr="009B43B9" w:rsidR="004C1DEC">
        <w:rPr>
          <w:sz w:val="24"/>
          <w:szCs w:val="24"/>
        </w:rPr>
        <w:t>time</w:t>
      </w:r>
      <w:r w:rsidRPr="009B43B9" w:rsidR="00676062">
        <w:rPr>
          <w:sz w:val="24"/>
          <w:szCs w:val="24"/>
        </w:rPr>
        <w:t xml:space="preserve"> spent </w:t>
      </w:r>
      <w:r w:rsidR="00676062">
        <w:rPr>
          <w:sz w:val="24"/>
          <w:szCs w:val="24"/>
        </w:rPr>
        <w:t>coordinating with the lead investigator and/or local university</w:t>
      </w:r>
      <w:r w:rsidR="000A3AEB">
        <w:rPr>
          <w:sz w:val="24"/>
          <w:szCs w:val="24"/>
        </w:rPr>
        <w:t xml:space="preserve"> and contractor</w:t>
      </w:r>
      <w:r w:rsidR="00676062">
        <w:rPr>
          <w:sz w:val="24"/>
          <w:szCs w:val="24"/>
        </w:rPr>
        <w:t xml:space="preserve">. </w:t>
      </w:r>
      <w:r>
        <w:rPr>
          <w:sz w:val="24"/>
          <w:szCs w:val="24"/>
        </w:rPr>
        <w:t xml:space="preserve">  </w:t>
      </w:r>
    </w:p>
    <w:p w:rsidR="00DB1FF9" w:rsidP="00B24DE2" w:rsidRDefault="00DB1FF9" w14:paraId="20428D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4DE2" w:rsidP="00B24DE2" w:rsidRDefault="00DB1FF9" w14:paraId="48BD78F4" w14:textId="31CBFD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Estimated federal wage costs total </w:t>
      </w:r>
      <w:r w:rsidRPr="00B12B86">
        <w:rPr>
          <w:sz w:val="24"/>
          <w:szCs w:val="24"/>
        </w:rPr>
        <w:t>$</w:t>
      </w:r>
      <w:r w:rsidR="002A414D">
        <w:rPr>
          <w:sz w:val="24"/>
          <w:szCs w:val="24"/>
        </w:rPr>
        <w:t>28,454</w:t>
      </w:r>
      <w:r w:rsidRPr="00B12B86">
        <w:rPr>
          <w:sz w:val="24"/>
          <w:szCs w:val="24"/>
        </w:rPr>
        <w:t>,</w:t>
      </w:r>
      <w:r>
        <w:rPr>
          <w:sz w:val="24"/>
          <w:szCs w:val="24"/>
        </w:rPr>
        <w:t xml:space="preserve"> and are </w:t>
      </w:r>
      <w:r w:rsidRPr="00B24DE2" w:rsidR="00B24DE2">
        <w:rPr>
          <w:sz w:val="24"/>
          <w:szCs w:val="24"/>
        </w:rPr>
        <w:t>shown in Table 14-1, below</w:t>
      </w:r>
      <w:r>
        <w:rPr>
          <w:sz w:val="24"/>
          <w:szCs w:val="24"/>
        </w:rPr>
        <w:t xml:space="preserve">.  The estimates in Table 14-1 are </w:t>
      </w:r>
      <w:r w:rsidRPr="00B24DE2" w:rsidR="00B24DE2">
        <w:rPr>
          <w:sz w:val="24"/>
          <w:szCs w:val="24"/>
        </w:rPr>
        <w:t xml:space="preserve">based on data at: </w:t>
      </w:r>
      <w:hyperlink w:history="1" r:id="rId14">
        <w:r w:rsidRPr="0086505F" w:rsidR="00AB20CB">
          <w:rPr>
            <w:rStyle w:val="Hyperlink"/>
            <w:sz w:val="24"/>
            <w:szCs w:val="24"/>
          </w:rPr>
          <w:t>https://www.opm.gov/policy-data-oversight/pay-leave/salaries-wages/salary-tables/pdf/2021/GS_h.pdf</w:t>
        </w:r>
      </w:hyperlink>
      <w:r w:rsidRPr="00B24DE2" w:rsidR="00B24DE2">
        <w:rPr>
          <w:sz w:val="24"/>
          <w:szCs w:val="24"/>
        </w:rPr>
        <w:t xml:space="preserve">.  The benefits multiplier of 1.6 is implied by information at </w:t>
      </w:r>
      <w:hyperlink w:history="1" r:id="rId15">
        <w:r w:rsidRPr="00DD2B19" w:rsidR="00E07EFB">
          <w:rPr>
            <w:rStyle w:val="Hyperlink"/>
            <w:sz w:val="24"/>
            <w:szCs w:val="24"/>
          </w:rPr>
          <w:t>http://www.bls.gov/news.release/ecec.nr0.htm</w:t>
        </w:r>
      </w:hyperlink>
      <w:r w:rsidRPr="00E07EFB" w:rsidR="00E07EFB">
        <w:rPr>
          <w:sz w:val="24"/>
          <w:szCs w:val="24"/>
        </w:rPr>
        <w:t>.</w:t>
      </w:r>
      <w:r w:rsidR="00E07EFB">
        <w:t xml:space="preserve"> </w:t>
      </w:r>
      <w:r w:rsidR="00E07EFB">
        <w:rPr>
          <w:sz w:val="24"/>
          <w:szCs w:val="24"/>
        </w:rPr>
        <w:t xml:space="preserve"> </w:t>
      </w:r>
    </w:p>
    <w:p w:rsidR="00F2009A" w:rsidP="00F2009A" w:rsidRDefault="00F2009A" w14:paraId="1E8C5A1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E312E9" w:rsidR="00F2009A" w:rsidP="00F2009A" w:rsidRDefault="00F2009A" w14:paraId="446A2347" w14:textId="44D576F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sz w:val="24"/>
          <w:szCs w:val="24"/>
        </w:rPr>
        <w:t xml:space="preserve">The </w:t>
      </w:r>
      <w:r w:rsidR="001064A3">
        <w:rPr>
          <w:sz w:val="24"/>
          <w:szCs w:val="24"/>
        </w:rPr>
        <w:t xml:space="preserve">lead institution </w:t>
      </w:r>
      <w:r>
        <w:rPr>
          <w:sz w:val="24"/>
          <w:szCs w:val="24"/>
        </w:rPr>
        <w:t xml:space="preserve">will design all surveys, process the data and produce reports for all surveys, in some cases gather the data onsite, and conduct focus groups. </w:t>
      </w:r>
      <w:r w:rsidRPr="009B43B9">
        <w:rPr>
          <w:sz w:val="24"/>
          <w:szCs w:val="24"/>
        </w:rPr>
        <w:t xml:space="preserve"> </w:t>
      </w:r>
      <w:r>
        <w:rPr>
          <w:sz w:val="24"/>
          <w:szCs w:val="24"/>
        </w:rPr>
        <w:t xml:space="preserve">The contractor costs are shown in Table 14-2.   </w:t>
      </w:r>
      <w:r w:rsidRPr="00E312E9">
        <w:rPr>
          <w:sz w:val="24"/>
          <w:szCs w:val="24"/>
        </w:rPr>
        <w:t xml:space="preserve">The following costs are based on </w:t>
      </w:r>
      <w:r>
        <w:rPr>
          <w:sz w:val="24"/>
          <w:szCs w:val="24"/>
        </w:rPr>
        <w:t>6</w:t>
      </w:r>
      <w:r w:rsidRPr="00E312E9">
        <w:rPr>
          <w:sz w:val="24"/>
          <w:szCs w:val="24"/>
        </w:rPr>
        <w:t xml:space="preserve"> sites per year</w:t>
      </w:r>
      <w:r>
        <w:rPr>
          <w:sz w:val="24"/>
          <w:szCs w:val="24"/>
        </w:rPr>
        <w:t xml:space="preserve"> (5 pre-RMP surveys </w:t>
      </w:r>
      <w:r w:rsidR="001064A3">
        <w:rPr>
          <w:sz w:val="24"/>
          <w:szCs w:val="24"/>
        </w:rPr>
        <w:t xml:space="preserve">and pre-RMP focus groups </w:t>
      </w:r>
      <w:r>
        <w:rPr>
          <w:sz w:val="24"/>
          <w:szCs w:val="24"/>
        </w:rPr>
        <w:t>and 1 post-RMP survey).</w:t>
      </w:r>
    </w:p>
    <w:p w:rsidR="00DE10AC" w:rsidP="00492104" w:rsidRDefault="00DE10AC" w14:paraId="2E56C7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940BA" w:rsidR="00B24DE2" w:rsidP="00B24DE2" w:rsidRDefault="00B24DE2" w14:paraId="430AF4F6" w14:textId="7B052A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24DE2">
        <w:rPr>
          <w:b/>
          <w:sz w:val="24"/>
          <w:szCs w:val="24"/>
        </w:rPr>
        <w:t>Table 14-1</w:t>
      </w:r>
      <w:r w:rsidR="00492104">
        <w:rPr>
          <w:b/>
          <w:sz w:val="24"/>
          <w:szCs w:val="24"/>
        </w:rPr>
        <w:t xml:space="preserve">: </w:t>
      </w:r>
      <w:r>
        <w:rPr>
          <w:b/>
          <w:sz w:val="24"/>
          <w:szCs w:val="24"/>
        </w:rPr>
        <w:t>Federal Wage Costs</w:t>
      </w:r>
    </w:p>
    <w:tbl>
      <w:tblPr>
        <w:tblStyle w:val="TableGrid"/>
        <w:tblW w:w="0" w:type="auto"/>
        <w:tblLook w:val="04A0" w:firstRow="1" w:lastRow="0" w:firstColumn="1" w:lastColumn="0" w:noHBand="0" w:noVBand="1"/>
      </w:tblPr>
      <w:tblGrid>
        <w:gridCol w:w="2155"/>
        <w:gridCol w:w="1050"/>
        <w:gridCol w:w="1330"/>
        <w:gridCol w:w="1627"/>
        <w:gridCol w:w="1607"/>
        <w:gridCol w:w="1581"/>
      </w:tblGrid>
      <w:tr w:rsidRPr="00E31E23" w:rsidR="00E31E23" w:rsidTr="00DE10AC" w14:paraId="7CFB7848" w14:textId="77777777">
        <w:trPr>
          <w:cantSplit/>
          <w:tblHeader/>
        </w:trPr>
        <w:tc>
          <w:tcPr>
            <w:tcW w:w="2155" w:type="dxa"/>
            <w:shd w:val="clear" w:color="auto" w:fill="BFBFBF" w:themeFill="background1" w:themeFillShade="BF"/>
          </w:tcPr>
          <w:p w:rsidRPr="00E31E23" w:rsidR="00E31E23" w:rsidP="00B24DE2" w:rsidRDefault="00E31E23" w14:paraId="25A4C52C" w14:textId="32C697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31E23">
              <w:rPr>
                <w:b/>
                <w:bCs/>
                <w:color w:val="000000"/>
              </w:rPr>
              <w:t>Federal Position and Pay Grade</w:t>
            </w:r>
          </w:p>
        </w:tc>
        <w:tc>
          <w:tcPr>
            <w:tcW w:w="1050" w:type="dxa"/>
            <w:shd w:val="clear" w:color="auto" w:fill="BFBFBF" w:themeFill="background1" w:themeFillShade="BF"/>
          </w:tcPr>
          <w:p w:rsidRPr="00E31E23" w:rsidR="00E31E23" w:rsidP="00B24DE2" w:rsidRDefault="00E31E23" w14:paraId="3D2CDDF6" w14:textId="273D69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31E23">
              <w:rPr>
                <w:b/>
                <w:bCs/>
                <w:color w:val="000000"/>
              </w:rPr>
              <w:t>Hourly Pay Rate</w:t>
            </w:r>
          </w:p>
        </w:tc>
        <w:tc>
          <w:tcPr>
            <w:tcW w:w="1330" w:type="dxa"/>
            <w:shd w:val="clear" w:color="auto" w:fill="BFBFBF" w:themeFill="background1" w:themeFillShade="BF"/>
          </w:tcPr>
          <w:p w:rsidRPr="00E31E23" w:rsidR="00E31E23" w:rsidP="00B24DE2" w:rsidRDefault="00E31E23" w14:paraId="1BF8FD3C" w14:textId="563638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E31E23">
              <w:rPr>
                <w:b/>
                <w:bCs/>
                <w:color w:val="000000"/>
              </w:rPr>
              <w:t>Benefits Multiplier</w:t>
            </w:r>
          </w:p>
        </w:tc>
        <w:tc>
          <w:tcPr>
            <w:tcW w:w="1627" w:type="dxa"/>
            <w:shd w:val="clear" w:color="auto" w:fill="BFBFBF" w:themeFill="background1" w:themeFillShade="BF"/>
          </w:tcPr>
          <w:p w:rsidRPr="00E31E23" w:rsidR="00E31E23" w:rsidP="00B24DE2" w:rsidRDefault="00E31E23" w14:paraId="7D4BE9F3" w14:textId="37324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31E23">
              <w:rPr>
                <w:b/>
                <w:bCs/>
                <w:color w:val="000000"/>
              </w:rPr>
              <w:t xml:space="preserve">Hourly Rate with Benefits </w:t>
            </w:r>
          </w:p>
        </w:tc>
        <w:tc>
          <w:tcPr>
            <w:tcW w:w="1607" w:type="dxa"/>
            <w:shd w:val="clear" w:color="auto" w:fill="BFBFBF" w:themeFill="background1" w:themeFillShade="BF"/>
          </w:tcPr>
          <w:p w:rsidRPr="00E31E23" w:rsidR="00E31E23" w:rsidP="00B24DE2" w:rsidRDefault="00E31E23" w14:paraId="645B0955" w14:textId="10455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31E23">
              <w:rPr>
                <w:b/>
                <w:bCs/>
                <w:color w:val="000000"/>
              </w:rPr>
              <w:t>Number of Hours (for 6 Sites)</w:t>
            </w:r>
          </w:p>
        </w:tc>
        <w:tc>
          <w:tcPr>
            <w:tcW w:w="1581" w:type="dxa"/>
            <w:shd w:val="clear" w:color="auto" w:fill="BFBFBF" w:themeFill="background1" w:themeFillShade="BF"/>
          </w:tcPr>
          <w:p w:rsidRPr="00E31E23" w:rsidR="00E31E23" w:rsidP="00B24DE2" w:rsidRDefault="00E31E23" w14:paraId="1381FE0A" w14:textId="31C671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31E23">
              <w:rPr>
                <w:b/>
                <w:bCs/>
                <w:color w:val="000000"/>
              </w:rPr>
              <w:t>Wage Costs</w:t>
            </w:r>
          </w:p>
        </w:tc>
      </w:tr>
      <w:tr w:rsidRPr="00E31E23" w:rsidR="00E31E23" w:rsidTr="00DE10AC" w14:paraId="2B1131A7" w14:textId="77777777">
        <w:trPr>
          <w:cantSplit/>
        </w:trPr>
        <w:tc>
          <w:tcPr>
            <w:tcW w:w="2155" w:type="dxa"/>
            <w:vAlign w:val="center"/>
          </w:tcPr>
          <w:p w:rsidRPr="00DE10AC" w:rsidR="00E31E23" w:rsidP="00DE10AC" w:rsidRDefault="00E31E23" w14:paraId="56425A44" w14:textId="5DDB21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E31E23">
              <w:rPr>
                <w:color w:val="000000"/>
              </w:rPr>
              <w:t>Technical</w:t>
            </w:r>
            <w:r w:rsidR="00DE10AC">
              <w:rPr>
                <w:color w:val="000000"/>
              </w:rPr>
              <w:t xml:space="preserve">, </w:t>
            </w:r>
            <w:r w:rsidRPr="00E31E23">
              <w:rPr>
                <w:color w:val="000000"/>
              </w:rPr>
              <w:t>GS 7/1</w:t>
            </w:r>
          </w:p>
        </w:tc>
        <w:tc>
          <w:tcPr>
            <w:tcW w:w="1050" w:type="dxa"/>
            <w:vAlign w:val="center"/>
          </w:tcPr>
          <w:p w:rsidRPr="00E31E23" w:rsidR="00E31E23" w:rsidP="00DE10AC" w:rsidRDefault="00E31E23" w14:paraId="4A8DC323" w14:textId="451D0B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$18.05</w:t>
            </w:r>
          </w:p>
        </w:tc>
        <w:tc>
          <w:tcPr>
            <w:tcW w:w="1330" w:type="dxa"/>
          </w:tcPr>
          <w:p w:rsidRPr="00E31E23" w:rsidR="00E31E23" w:rsidP="00DE10AC" w:rsidRDefault="00E31E23" w14:paraId="0D75B98D" w14:textId="6E430C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rPr>
            </w:pPr>
            <w:r w:rsidRPr="00E31E23">
              <w:rPr>
                <w:color w:val="000000"/>
              </w:rPr>
              <w:t>1.6</w:t>
            </w:r>
          </w:p>
        </w:tc>
        <w:tc>
          <w:tcPr>
            <w:tcW w:w="1627" w:type="dxa"/>
            <w:vAlign w:val="center"/>
          </w:tcPr>
          <w:p w:rsidRPr="00E31E23" w:rsidR="00E31E23" w:rsidP="00DE10AC" w:rsidRDefault="00E31E23" w14:paraId="3B83E6CA" w14:textId="4D3F3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$28.88</w:t>
            </w:r>
          </w:p>
        </w:tc>
        <w:tc>
          <w:tcPr>
            <w:tcW w:w="1607" w:type="dxa"/>
            <w:vAlign w:val="center"/>
          </w:tcPr>
          <w:p w:rsidRPr="00E31E23" w:rsidR="00E31E23" w:rsidP="00DE10AC" w:rsidRDefault="00E31E23" w14:paraId="4E399B63" w14:textId="6B529B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630</w:t>
            </w:r>
          </w:p>
        </w:tc>
        <w:tc>
          <w:tcPr>
            <w:tcW w:w="1581" w:type="dxa"/>
            <w:vAlign w:val="center"/>
          </w:tcPr>
          <w:p w:rsidRPr="00E31E23" w:rsidR="00E31E23" w:rsidP="00DE10AC" w:rsidRDefault="00E31E23" w14:paraId="130B1429" w14:textId="6EA8DE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$18,194</w:t>
            </w:r>
          </w:p>
        </w:tc>
      </w:tr>
      <w:tr w:rsidRPr="00E31E23" w:rsidR="00E31E23" w:rsidTr="00DE10AC" w14:paraId="43EC2964" w14:textId="77777777">
        <w:trPr>
          <w:cantSplit/>
        </w:trPr>
        <w:tc>
          <w:tcPr>
            <w:tcW w:w="2155" w:type="dxa"/>
            <w:vAlign w:val="center"/>
          </w:tcPr>
          <w:p w:rsidRPr="00DE10AC" w:rsidR="00E31E23" w:rsidP="00DE10AC" w:rsidRDefault="00E31E23" w14:paraId="4DAA9574" w14:textId="70CE6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E31E23">
              <w:rPr>
                <w:color w:val="000000"/>
              </w:rPr>
              <w:t>Technical</w:t>
            </w:r>
            <w:r w:rsidR="00DE10AC">
              <w:rPr>
                <w:color w:val="000000"/>
              </w:rPr>
              <w:t xml:space="preserve">, </w:t>
            </w:r>
            <w:r w:rsidRPr="00E31E23">
              <w:rPr>
                <w:color w:val="000000"/>
              </w:rPr>
              <w:t>GS 11/1</w:t>
            </w:r>
          </w:p>
        </w:tc>
        <w:tc>
          <w:tcPr>
            <w:tcW w:w="1050" w:type="dxa"/>
            <w:vAlign w:val="center"/>
          </w:tcPr>
          <w:p w:rsidRPr="00E31E23" w:rsidR="00E31E23" w:rsidP="00DE10AC" w:rsidRDefault="00E31E23" w14:paraId="24346F6A" w14:textId="2F42F5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$26.72</w:t>
            </w:r>
          </w:p>
        </w:tc>
        <w:tc>
          <w:tcPr>
            <w:tcW w:w="1330" w:type="dxa"/>
          </w:tcPr>
          <w:p w:rsidRPr="00E31E23" w:rsidR="00E31E23" w:rsidP="00DE10AC" w:rsidRDefault="00E31E23" w14:paraId="52574913" w14:textId="2F02BD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rPr>
            </w:pPr>
            <w:r w:rsidRPr="00E31E23">
              <w:rPr>
                <w:color w:val="000000"/>
              </w:rPr>
              <w:t>1.6</w:t>
            </w:r>
          </w:p>
        </w:tc>
        <w:tc>
          <w:tcPr>
            <w:tcW w:w="1627" w:type="dxa"/>
            <w:vAlign w:val="center"/>
          </w:tcPr>
          <w:p w:rsidRPr="00E31E23" w:rsidR="00E31E23" w:rsidP="00DE10AC" w:rsidRDefault="00E31E23" w14:paraId="0AA2FB0B" w14:textId="6ADD99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$42.75</w:t>
            </w:r>
          </w:p>
        </w:tc>
        <w:tc>
          <w:tcPr>
            <w:tcW w:w="1607" w:type="dxa"/>
            <w:vAlign w:val="center"/>
          </w:tcPr>
          <w:p w:rsidRPr="00E31E23" w:rsidR="00E31E23" w:rsidP="00DE10AC" w:rsidRDefault="00E31E23" w14:paraId="29859E0E" w14:textId="2DB73F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240</w:t>
            </w:r>
          </w:p>
        </w:tc>
        <w:tc>
          <w:tcPr>
            <w:tcW w:w="1581" w:type="dxa"/>
            <w:vAlign w:val="center"/>
          </w:tcPr>
          <w:p w:rsidRPr="00E31E23" w:rsidR="00E31E23" w:rsidP="00DE10AC" w:rsidRDefault="00E31E23" w14:paraId="060D3663" w14:textId="1593A7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31E23">
              <w:rPr>
                <w:color w:val="000000"/>
              </w:rPr>
              <w:t>$10,260</w:t>
            </w:r>
          </w:p>
        </w:tc>
      </w:tr>
      <w:tr w:rsidRPr="00E31E23" w:rsidR="00E31E23" w:rsidTr="00DE10AC" w14:paraId="37BF364D" w14:textId="77777777">
        <w:trPr>
          <w:cantSplit/>
        </w:trPr>
        <w:tc>
          <w:tcPr>
            <w:tcW w:w="2155" w:type="dxa"/>
            <w:vAlign w:val="center"/>
          </w:tcPr>
          <w:p w:rsidRPr="00DE10AC" w:rsidR="00E31E23" w:rsidP="00DE10AC" w:rsidRDefault="00E31E23" w14:paraId="55FCA85C" w14:textId="52221C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DE10AC">
              <w:rPr>
                <w:b/>
                <w:bCs/>
              </w:rPr>
              <w:t>Total</w:t>
            </w:r>
            <w:r w:rsidRPr="00DE10AC" w:rsidR="00DE10AC">
              <w:rPr>
                <w:b/>
                <w:bCs/>
              </w:rPr>
              <w:t>:</w:t>
            </w:r>
          </w:p>
        </w:tc>
        <w:tc>
          <w:tcPr>
            <w:tcW w:w="1050" w:type="dxa"/>
            <w:vAlign w:val="center"/>
          </w:tcPr>
          <w:p w:rsidRPr="00DE10AC" w:rsidR="00E31E23" w:rsidP="00DE10AC" w:rsidRDefault="00DE10AC" w14:paraId="58D3B2C1" w14:textId="151E2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rPr>
              <w:t>----</w:t>
            </w:r>
          </w:p>
        </w:tc>
        <w:tc>
          <w:tcPr>
            <w:tcW w:w="1330" w:type="dxa"/>
          </w:tcPr>
          <w:p w:rsidRPr="00DE10AC" w:rsidR="00E31E23" w:rsidP="00DE10AC" w:rsidRDefault="00DE10AC" w14:paraId="0C130D69" w14:textId="768885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rPr>
              <w:t>----</w:t>
            </w:r>
          </w:p>
        </w:tc>
        <w:tc>
          <w:tcPr>
            <w:tcW w:w="1627" w:type="dxa"/>
            <w:vAlign w:val="center"/>
          </w:tcPr>
          <w:p w:rsidRPr="00DE10AC" w:rsidR="00E31E23" w:rsidP="00DE10AC" w:rsidRDefault="00DE10AC" w14:paraId="4C7D6E14" w14:textId="473C80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rPr>
              <w:t>----</w:t>
            </w:r>
          </w:p>
        </w:tc>
        <w:tc>
          <w:tcPr>
            <w:tcW w:w="1607" w:type="dxa"/>
            <w:vAlign w:val="center"/>
          </w:tcPr>
          <w:p w:rsidRPr="00DE10AC" w:rsidR="00E31E23" w:rsidP="00DE10AC" w:rsidRDefault="00DE10AC" w14:paraId="02F4D88D" w14:textId="3CD0F4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Pr>
                <w:b/>
                <w:bCs/>
              </w:rPr>
              <w:t>----</w:t>
            </w:r>
          </w:p>
        </w:tc>
        <w:tc>
          <w:tcPr>
            <w:tcW w:w="1581" w:type="dxa"/>
            <w:vAlign w:val="center"/>
          </w:tcPr>
          <w:p w:rsidRPr="00DE10AC" w:rsidR="00E31E23" w:rsidP="00DE10AC" w:rsidRDefault="00E31E23" w14:paraId="06244030" w14:textId="7E53B3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DE10AC">
              <w:rPr>
                <w:b/>
                <w:bCs/>
              </w:rPr>
              <w:t>$28,454</w:t>
            </w:r>
          </w:p>
        </w:tc>
      </w:tr>
    </w:tbl>
    <w:p w:rsidR="00AC1AF3" w:rsidP="009558C7" w:rsidRDefault="00AC1AF3" w14:paraId="178C3059" w14:textId="48956DEB">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940BA" w:rsidR="00365D53" w:rsidP="00AC1AF3" w:rsidRDefault="00676062" w14:paraId="0EC93CA2" w14:textId="769AED2B">
      <w:pPr>
        <w:tabs>
          <w:tab w:val="left" w:pos="2340"/>
          <w:tab w:val="left" w:pos="3240"/>
        </w:tabs>
        <w:rPr>
          <w:b/>
          <w:sz w:val="24"/>
          <w:szCs w:val="24"/>
        </w:rPr>
      </w:pPr>
      <w:r w:rsidRPr="00542FCE">
        <w:rPr>
          <w:b/>
          <w:sz w:val="24"/>
          <w:szCs w:val="24"/>
        </w:rPr>
        <w:t xml:space="preserve">Table 14-2 </w:t>
      </w:r>
      <w:r w:rsidRPr="00542FCE" w:rsidR="00AC1AF3">
        <w:rPr>
          <w:b/>
          <w:sz w:val="24"/>
          <w:szCs w:val="24"/>
        </w:rPr>
        <w:t xml:space="preserve">Costs Associated with </w:t>
      </w:r>
      <w:r w:rsidR="007C3126">
        <w:rPr>
          <w:b/>
          <w:sz w:val="24"/>
          <w:szCs w:val="24"/>
        </w:rPr>
        <w:t>Contractor</w:t>
      </w:r>
      <w:r w:rsidRPr="00542FCE" w:rsidR="001E2DBF">
        <w:rPr>
          <w:b/>
          <w:sz w:val="24"/>
          <w:szCs w:val="24"/>
        </w:rPr>
        <w:t xml:space="preserve"> </w:t>
      </w:r>
    </w:p>
    <w:tbl>
      <w:tblPr>
        <w:tblStyle w:val="TableGrid"/>
        <w:tblW w:w="9355" w:type="dxa"/>
        <w:tblLook w:val="04A0" w:firstRow="1" w:lastRow="0" w:firstColumn="1" w:lastColumn="0" w:noHBand="0" w:noVBand="1"/>
      </w:tblPr>
      <w:tblGrid>
        <w:gridCol w:w="7825"/>
        <w:gridCol w:w="1530"/>
      </w:tblGrid>
      <w:tr w:rsidRPr="008E6549" w:rsidR="00085DBB" w:rsidTr="00D635A2" w14:paraId="08E3EB8B" w14:textId="77777777">
        <w:tc>
          <w:tcPr>
            <w:tcW w:w="9355" w:type="dxa"/>
            <w:gridSpan w:val="2"/>
            <w:shd w:val="clear" w:color="auto" w:fill="BFBFBF" w:themeFill="background1" w:themeFillShade="BF"/>
          </w:tcPr>
          <w:p w:rsidRPr="008E6549" w:rsidR="00085DBB" w:rsidP="00085DBB" w:rsidRDefault="00085DBB" w14:paraId="2EE456D5" w14:textId="69AFF801">
            <w:pPr>
              <w:tabs>
                <w:tab w:val="left" w:pos="2340"/>
                <w:tab w:val="left" w:pos="3240"/>
              </w:tabs>
            </w:pPr>
            <w:r w:rsidRPr="008E6549">
              <w:rPr>
                <w:b/>
                <w:bCs/>
              </w:rPr>
              <w:t>Labor Costs</w:t>
            </w:r>
          </w:p>
        </w:tc>
      </w:tr>
      <w:tr w:rsidRPr="008E6549" w:rsidR="005760A9" w:rsidTr="00D635A2" w14:paraId="0203C705" w14:textId="77777777">
        <w:tc>
          <w:tcPr>
            <w:tcW w:w="7825" w:type="dxa"/>
          </w:tcPr>
          <w:p w:rsidRPr="008E6549" w:rsidR="005760A9" w:rsidP="00AC1AF3" w:rsidRDefault="005760A9" w14:paraId="6F05155C" w14:textId="65F6BBD1">
            <w:pPr>
              <w:tabs>
                <w:tab w:val="left" w:pos="2340"/>
                <w:tab w:val="left" w:pos="3240"/>
              </w:tabs>
            </w:pPr>
            <w:r w:rsidRPr="008E6549">
              <w:t>Description</w:t>
            </w:r>
          </w:p>
        </w:tc>
        <w:tc>
          <w:tcPr>
            <w:tcW w:w="1530" w:type="dxa"/>
          </w:tcPr>
          <w:p w:rsidRPr="008E6549" w:rsidR="005760A9" w:rsidP="005760A9" w:rsidRDefault="005760A9" w14:paraId="31115C04" w14:textId="45903930">
            <w:pPr>
              <w:tabs>
                <w:tab w:val="left" w:pos="2340"/>
                <w:tab w:val="left" w:pos="3240"/>
              </w:tabs>
              <w:jc w:val="right"/>
            </w:pPr>
            <w:r w:rsidRPr="008E6549">
              <w:t>Cost</w:t>
            </w:r>
          </w:p>
        </w:tc>
      </w:tr>
      <w:tr w:rsidRPr="008E6549" w:rsidR="0041766F" w:rsidTr="00D635A2" w14:paraId="0F64FC0C" w14:textId="77777777">
        <w:tc>
          <w:tcPr>
            <w:tcW w:w="7825" w:type="dxa"/>
          </w:tcPr>
          <w:p w:rsidRPr="008E6549" w:rsidR="0041766F" w:rsidP="00E6367E" w:rsidRDefault="0026200C" w14:paraId="3F567DD9" w14:textId="26B9D720">
            <w:pPr>
              <w:tabs>
                <w:tab w:val="left" w:pos="2340"/>
                <w:tab w:val="left" w:pos="3240"/>
              </w:tabs>
            </w:pPr>
            <w:r w:rsidRPr="008E6549">
              <w:t>Salary for p</w:t>
            </w:r>
            <w:r w:rsidRPr="008E6549" w:rsidR="0041766F">
              <w:t xml:space="preserve">roject </w:t>
            </w:r>
            <w:r w:rsidRPr="008E6549" w:rsidR="004F1E28">
              <w:t>PI (inc</w:t>
            </w:r>
            <w:r w:rsidRPr="008E6549" w:rsidR="00437299">
              <w:t>.</w:t>
            </w:r>
            <w:r w:rsidRPr="008E6549" w:rsidR="004F1E28">
              <w:t xml:space="preserve"> benefits)</w:t>
            </w:r>
          </w:p>
        </w:tc>
        <w:tc>
          <w:tcPr>
            <w:tcW w:w="1530" w:type="dxa"/>
          </w:tcPr>
          <w:p w:rsidRPr="008E6549" w:rsidR="0041766F" w:rsidP="00C31C10" w:rsidRDefault="005B6149" w14:paraId="7426CBCA" w14:textId="56D2EE9C">
            <w:pPr>
              <w:tabs>
                <w:tab w:val="left" w:pos="2340"/>
                <w:tab w:val="left" w:pos="3240"/>
              </w:tabs>
              <w:jc w:val="right"/>
            </w:pPr>
            <w:r w:rsidRPr="008E6549">
              <w:t>$</w:t>
            </w:r>
            <w:r w:rsidRPr="008E6549" w:rsidR="004A47AE">
              <w:t>46</w:t>
            </w:r>
            <w:r w:rsidRPr="008E6549" w:rsidR="008140B8">
              <w:t>,</w:t>
            </w:r>
            <w:r w:rsidRPr="008E6549" w:rsidR="00E6367E">
              <w:t>379</w:t>
            </w:r>
          </w:p>
        </w:tc>
      </w:tr>
      <w:tr w:rsidRPr="008E6549" w:rsidR="00203FA7" w:rsidTr="00D635A2" w14:paraId="44F95BD1" w14:textId="77777777">
        <w:tc>
          <w:tcPr>
            <w:tcW w:w="7825" w:type="dxa"/>
          </w:tcPr>
          <w:p w:rsidRPr="008E6549" w:rsidR="00203FA7" w:rsidP="00E6367E" w:rsidRDefault="00CC6B1F" w14:paraId="0950B8D4" w14:textId="1CE97E64">
            <w:pPr>
              <w:tabs>
                <w:tab w:val="left" w:pos="2340"/>
                <w:tab w:val="left" w:pos="3240"/>
              </w:tabs>
            </w:pPr>
            <w:r w:rsidRPr="008E6549">
              <w:t xml:space="preserve">Graduate </w:t>
            </w:r>
            <w:r w:rsidRPr="008E6549" w:rsidR="00203FA7">
              <w:t>Student support at PI’s institution</w:t>
            </w:r>
          </w:p>
        </w:tc>
        <w:tc>
          <w:tcPr>
            <w:tcW w:w="1530" w:type="dxa"/>
          </w:tcPr>
          <w:p w:rsidRPr="008E6549" w:rsidR="00CC6B1F" w:rsidP="00CC6B1F" w:rsidRDefault="00CC6B1F" w14:paraId="78CF54E9" w14:textId="68B02A31">
            <w:pPr>
              <w:tabs>
                <w:tab w:val="left" w:pos="2340"/>
                <w:tab w:val="left" w:pos="3240"/>
              </w:tabs>
              <w:jc w:val="right"/>
            </w:pPr>
            <w:r w:rsidRPr="008E6549">
              <w:t>$14,465</w:t>
            </w:r>
          </w:p>
        </w:tc>
      </w:tr>
      <w:tr w:rsidRPr="008E6549" w:rsidR="008140B8" w:rsidTr="00D635A2" w14:paraId="485FB3D9" w14:textId="77777777">
        <w:tc>
          <w:tcPr>
            <w:tcW w:w="7825" w:type="dxa"/>
          </w:tcPr>
          <w:p w:rsidRPr="008E6549" w:rsidR="008140B8" w:rsidP="00E6367E" w:rsidRDefault="008140B8" w14:paraId="583094C4" w14:textId="11282B79">
            <w:pPr>
              <w:tabs>
                <w:tab w:val="left" w:pos="2340"/>
                <w:tab w:val="left" w:pos="3240"/>
              </w:tabs>
            </w:pPr>
            <w:r w:rsidRPr="008E6549">
              <w:t>Salary for project co-</w:t>
            </w:r>
            <w:r w:rsidRPr="008E6549" w:rsidR="004F1E28">
              <w:t>PI</w:t>
            </w:r>
            <w:r w:rsidRPr="008E6549">
              <w:t xml:space="preserve"> </w:t>
            </w:r>
            <w:r w:rsidRPr="008E6549" w:rsidR="004F1E28">
              <w:t>(inc</w:t>
            </w:r>
            <w:r w:rsidRPr="008E6549" w:rsidR="00437299">
              <w:t>.</w:t>
            </w:r>
            <w:r w:rsidRPr="008E6549" w:rsidR="004F1E28">
              <w:t xml:space="preserve"> benefits)</w:t>
            </w:r>
          </w:p>
        </w:tc>
        <w:tc>
          <w:tcPr>
            <w:tcW w:w="1530" w:type="dxa"/>
          </w:tcPr>
          <w:p w:rsidRPr="008E6549" w:rsidR="008140B8" w:rsidP="00E6367E" w:rsidRDefault="008140B8" w14:paraId="5AC811CC" w14:textId="2E5B50CE">
            <w:pPr>
              <w:tabs>
                <w:tab w:val="left" w:pos="2340"/>
                <w:tab w:val="left" w:pos="3240"/>
              </w:tabs>
              <w:jc w:val="right"/>
            </w:pPr>
            <w:r w:rsidRPr="008E6549">
              <w:t>$</w:t>
            </w:r>
            <w:r w:rsidRPr="008E6549" w:rsidR="00E6367E">
              <w:t>2</w:t>
            </w:r>
            <w:r w:rsidRPr="008E6549" w:rsidR="004A47AE">
              <w:t>8</w:t>
            </w:r>
            <w:r w:rsidRPr="008E6549">
              <w:t>,</w:t>
            </w:r>
            <w:r w:rsidRPr="008E6549" w:rsidR="00203FA7">
              <w:t>810</w:t>
            </w:r>
          </w:p>
        </w:tc>
      </w:tr>
      <w:tr w:rsidRPr="008E6549" w:rsidR="008140B8" w:rsidTr="00D635A2" w14:paraId="7E34E2F2" w14:textId="77777777">
        <w:tc>
          <w:tcPr>
            <w:tcW w:w="7825" w:type="dxa"/>
          </w:tcPr>
          <w:p w:rsidRPr="008E6549" w:rsidR="008140B8" w:rsidP="008140B8" w:rsidRDefault="004F1E28" w14:paraId="5041AB03" w14:textId="21EF1C27">
            <w:pPr>
              <w:tabs>
                <w:tab w:val="left" w:pos="2340"/>
                <w:tab w:val="left" w:pos="3240"/>
              </w:tabs>
            </w:pPr>
            <w:r w:rsidRPr="008E6549">
              <w:t>Student assistant at co-PI’s institution</w:t>
            </w:r>
          </w:p>
        </w:tc>
        <w:tc>
          <w:tcPr>
            <w:tcW w:w="1530" w:type="dxa"/>
          </w:tcPr>
          <w:p w:rsidRPr="008E6549" w:rsidR="008140B8" w:rsidP="00203FA7" w:rsidRDefault="008140B8" w14:paraId="024A79F2" w14:textId="20F2E238">
            <w:pPr>
              <w:tabs>
                <w:tab w:val="left" w:pos="2340"/>
                <w:tab w:val="left" w:pos="3240"/>
              </w:tabs>
              <w:jc w:val="right"/>
            </w:pPr>
            <w:r w:rsidRPr="008E6549">
              <w:t>$</w:t>
            </w:r>
            <w:r w:rsidRPr="008E6549" w:rsidR="00203FA7">
              <w:t>1</w:t>
            </w:r>
            <w:r w:rsidRPr="008E6549">
              <w:t>,</w:t>
            </w:r>
            <w:r w:rsidRPr="008E6549" w:rsidR="00437299">
              <w:t>8</w:t>
            </w:r>
            <w:r w:rsidRPr="008E6549" w:rsidR="00203FA7">
              <w:t>62</w:t>
            </w:r>
          </w:p>
        </w:tc>
      </w:tr>
      <w:tr w:rsidRPr="008E6549" w:rsidR="00CC6B1F" w:rsidTr="00D635A2" w14:paraId="73CC0F82" w14:textId="77777777">
        <w:tc>
          <w:tcPr>
            <w:tcW w:w="7825" w:type="dxa"/>
          </w:tcPr>
          <w:p w:rsidRPr="008E6549" w:rsidR="00CC6B1F" w:rsidP="00365D53" w:rsidRDefault="00CC6B1F" w14:paraId="7B31B15E" w14:textId="0E5EA118">
            <w:pPr>
              <w:tabs>
                <w:tab w:val="left" w:pos="2340"/>
                <w:tab w:val="left" w:pos="3240"/>
              </w:tabs>
            </w:pPr>
            <w:r w:rsidRPr="008E6549">
              <w:t>Consultant fees</w:t>
            </w:r>
          </w:p>
        </w:tc>
        <w:tc>
          <w:tcPr>
            <w:tcW w:w="1530" w:type="dxa"/>
          </w:tcPr>
          <w:p w:rsidRPr="008E6549" w:rsidR="00CC6B1F" w:rsidP="00C31C10" w:rsidRDefault="00CC6B1F" w14:paraId="3C6E7004" w14:textId="5B394D4C">
            <w:pPr>
              <w:tabs>
                <w:tab w:val="left" w:pos="2340"/>
                <w:tab w:val="left" w:pos="3240"/>
              </w:tabs>
              <w:jc w:val="right"/>
            </w:pPr>
            <w:r w:rsidRPr="008E6549">
              <w:t>$2,000</w:t>
            </w:r>
          </w:p>
        </w:tc>
      </w:tr>
      <w:tr w:rsidRPr="008E6549" w:rsidR="0041766F" w:rsidTr="00D635A2" w14:paraId="23810C32" w14:textId="77777777">
        <w:tc>
          <w:tcPr>
            <w:tcW w:w="7825" w:type="dxa"/>
          </w:tcPr>
          <w:p w:rsidRPr="008E6549" w:rsidR="0041766F" w:rsidP="00365D53" w:rsidRDefault="004F1E28" w14:paraId="5411CF4C" w14:textId="4C41E7ED">
            <w:pPr>
              <w:tabs>
                <w:tab w:val="left" w:pos="2340"/>
                <w:tab w:val="left" w:pos="3240"/>
              </w:tabs>
            </w:pPr>
            <w:r w:rsidRPr="008E6549">
              <w:t>Subaward recipient PI at other universities (oversee data collection at specific sites, conduct focus groups</w:t>
            </w:r>
            <w:r w:rsidRPr="008E6549" w:rsidR="00437299">
              <w:t>, inc. benefits</w:t>
            </w:r>
            <w:r w:rsidRPr="008E6549">
              <w:t>).</w:t>
            </w:r>
          </w:p>
        </w:tc>
        <w:tc>
          <w:tcPr>
            <w:tcW w:w="1530" w:type="dxa"/>
          </w:tcPr>
          <w:p w:rsidRPr="008E6549" w:rsidR="0041766F" w:rsidP="00C31C10" w:rsidRDefault="0041766F" w14:paraId="5E80F9FC" w14:textId="77777777">
            <w:pPr>
              <w:tabs>
                <w:tab w:val="left" w:pos="2340"/>
                <w:tab w:val="left" w:pos="3240"/>
              </w:tabs>
              <w:jc w:val="right"/>
            </w:pPr>
          </w:p>
          <w:p w:rsidRPr="008E6549" w:rsidR="005B2462" w:rsidP="00C20123" w:rsidRDefault="005B2462" w14:paraId="4A4A67E8" w14:textId="0BAE7BC8">
            <w:pPr>
              <w:tabs>
                <w:tab w:val="left" w:pos="2340"/>
                <w:tab w:val="left" w:pos="3240"/>
              </w:tabs>
              <w:jc w:val="right"/>
            </w:pPr>
            <w:r w:rsidRPr="008E6549">
              <w:t>$</w:t>
            </w:r>
            <w:r w:rsidR="00C20123">
              <w:t>11</w:t>
            </w:r>
            <w:r w:rsidRPr="008E6549" w:rsidR="00437299">
              <w:t>,</w:t>
            </w:r>
            <w:r w:rsidRPr="008E6549" w:rsidR="004A47AE">
              <w:t>2</w:t>
            </w:r>
            <w:r w:rsidRPr="008E6549" w:rsidR="00437299">
              <w:t>00</w:t>
            </w:r>
          </w:p>
        </w:tc>
      </w:tr>
      <w:tr w:rsidRPr="008E6549" w:rsidR="0041766F" w:rsidTr="00D635A2" w14:paraId="56987985" w14:textId="77777777">
        <w:tc>
          <w:tcPr>
            <w:tcW w:w="7825" w:type="dxa"/>
          </w:tcPr>
          <w:p w:rsidRPr="008E6549" w:rsidR="0041766F" w:rsidP="00AC1AF3" w:rsidRDefault="00203FA7" w14:paraId="28BD96A2" w14:textId="149053EB">
            <w:pPr>
              <w:tabs>
                <w:tab w:val="left" w:pos="2340"/>
                <w:tab w:val="left" w:pos="3240"/>
              </w:tabs>
            </w:pPr>
            <w:r w:rsidRPr="008E6549">
              <w:t>Students at subaward recipient institutions (collect data)</w:t>
            </w:r>
          </w:p>
        </w:tc>
        <w:tc>
          <w:tcPr>
            <w:tcW w:w="1530" w:type="dxa"/>
          </w:tcPr>
          <w:p w:rsidRPr="008E6549" w:rsidR="0041766F" w:rsidP="00C31C10" w:rsidRDefault="0041766F" w14:paraId="7EB8F652" w14:textId="77777777">
            <w:pPr>
              <w:tabs>
                <w:tab w:val="left" w:pos="2340"/>
                <w:tab w:val="left" w:pos="3240"/>
              </w:tabs>
              <w:jc w:val="right"/>
            </w:pPr>
          </w:p>
          <w:p w:rsidRPr="008E6549" w:rsidR="008140B8" w:rsidP="00C20123" w:rsidRDefault="008140B8" w14:paraId="0C488EBC" w14:textId="13A83957">
            <w:pPr>
              <w:tabs>
                <w:tab w:val="left" w:pos="2340"/>
                <w:tab w:val="left" w:pos="3240"/>
              </w:tabs>
              <w:jc w:val="right"/>
            </w:pPr>
            <w:r w:rsidRPr="008E6549">
              <w:t>$</w:t>
            </w:r>
            <w:r w:rsidR="004D0C16">
              <w:t>1</w:t>
            </w:r>
            <w:r w:rsidR="00C20123">
              <w:t>8</w:t>
            </w:r>
            <w:r w:rsidRPr="008E6549">
              <w:t>,</w:t>
            </w:r>
            <w:r w:rsidRPr="008E6549" w:rsidR="00437299">
              <w:t>500</w:t>
            </w:r>
          </w:p>
        </w:tc>
      </w:tr>
      <w:tr w:rsidRPr="008E6549" w:rsidR="0041766F" w:rsidTr="00D635A2" w14:paraId="202D0B08" w14:textId="77777777">
        <w:tc>
          <w:tcPr>
            <w:tcW w:w="7825" w:type="dxa"/>
          </w:tcPr>
          <w:p w:rsidRPr="008E6549" w:rsidR="0041766F" w:rsidP="00EE0559" w:rsidRDefault="0049611B" w14:paraId="3F4CB5DB" w14:textId="488D89BC">
            <w:pPr>
              <w:tabs>
                <w:tab w:val="left" w:pos="2340"/>
                <w:tab w:val="left" w:pos="3240"/>
              </w:tabs>
              <w:jc w:val="right"/>
              <w:rPr>
                <w:i/>
                <w:iCs/>
              </w:rPr>
            </w:pPr>
            <w:r w:rsidRPr="008E6549">
              <w:rPr>
                <w:i/>
                <w:iCs/>
              </w:rPr>
              <w:t>Subtotal</w:t>
            </w:r>
            <w:r w:rsidRPr="008E6549" w:rsidR="00EE0559">
              <w:rPr>
                <w:i/>
                <w:iCs/>
              </w:rPr>
              <w:t>:</w:t>
            </w:r>
          </w:p>
        </w:tc>
        <w:tc>
          <w:tcPr>
            <w:tcW w:w="1530" w:type="dxa"/>
          </w:tcPr>
          <w:p w:rsidRPr="008E6549" w:rsidR="0041766F" w:rsidP="00C20123" w:rsidRDefault="0049611B" w14:paraId="7CE960A1" w14:textId="711567C0">
            <w:pPr>
              <w:tabs>
                <w:tab w:val="left" w:pos="2340"/>
                <w:tab w:val="left" w:pos="3240"/>
              </w:tabs>
              <w:jc w:val="right"/>
              <w:rPr>
                <w:i/>
                <w:iCs/>
              </w:rPr>
            </w:pPr>
            <w:r w:rsidRPr="008E6549">
              <w:rPr>
                <w:i/>
                <w:iCs/>
              </w:rPr>
              <w:t>$</w:t>
            </w:r>
            <w:r w:rsidR="000A548B">
              <w:rPr>
                <w:i/>
                <w:iCs/>
              </w:rPr>
              <w:t>123,216</w:t>
            </w:r>
          </w:p>
        </w:tc>
      </w:tr>
      <w:tr w:rsidRPr="008E6549" w:rsidR="00BC353E" w:rsidTr="00D635A2" w14:paraId="0141B91F" w14:textId="77777777">
        <w:tc>
          <w:tcPr>
            <w:tcW w:w="9355" w:type="dxa"/>
            <w:gridSpan w:val="2"/>
            <w:shd w:val="clear" w:color="auto" w:fill="BFBFBF" w:themeFill="background1" w:themeFillShade="BF"/>
          </w:tcPr>
          <w:p w:rsidRPr="008E6549" w:rsidR="00BC353E" w:rsidP="00BC353E" w:rsidRDefault="00BC353E" w14:paraId="3BD1F8C7" w14:textId="4BF7019C">
            <w:pPr>
              <w:tabs>
                <w:tab w:val="left" w:pos="2340"/>
                <w:tab w:val="left" w:pos="3240"/>
              </w:tabs>
            </w:pPr>
            <w:r w:rsidRPr="008E6549">
              <w:rPr>
                <w:b/>
                <w:bCs/>
              </w:rPr>
              <w:t>Project Commodities, Supplies, and Service Costs</w:t>
            </w:r>
          </w:p>
        </w:tc>
      </w:tr>
      <w:tr w:rsidRPr="008E6549" w:rsidR="0049611B" w:rsidTr="00D635A2" w14:paraId="3945BF6E" w14:textId="77777777">
        <w:tc>
          <w:tcPr>
            <w:tcW w:w="7825" w:type="dxa"/>
          </w:tcPr>
          <w:p w:rsidRPr="008E6549" w:rsidR="0049611B" w:rsidP="00E312E9" w:rsidRDefault="0049611B" w14:paraId="78EC3B16" w14:textId="77777777">
            <w:pPr>
              <w:tabs>
                <w:tab w:val="left" w:pos="2340"/>
                <w:tab w:val="left" w:pos="3240"/>
              </w:tabs>
            </w:pPr>
            <w:r w:rsidRPr="008E6549">
              <w:t>Online survey software for internet follow-up surveys</w:t>
            </w:r>
          </w:p>
        </w:tc>
        <w:tc>
          <w:tcPr>
            <w:tcW w:w="1530" w:type="dxa"/>
          </w:tcPr>
          <w:p w:rsidRPr="008E6549" w:rsidR="0049611B" w:rsidP="00C31C10" w:rsidRDefault="0049611B" w14:paraId="19A3BAE6" w14:textId="77777777">
            <w:pPr>
              <w:tabs>
                <w:tab w:val="left" w:pos="2340"/>
                <w:tab w:val="left" w:pos="3240"/>
              </w:tabs>
              <w:jc w:val="right"/>
            </w:pPr>
            <w:r w:rsidRPr="008E6549">
              <w:t>$3,000</w:t>
            </w:r>
          </w:p>
        </w:tc>
      </w:tr>
      <w:tr w:rsidRPr="008E6549" w:rsidR="0049611B" w:rsidTr="00D635A2" w14:paraId="075A3340" w14:textId="77777777">
        <w:tc>
          <w:tcPr>
            <w:tcW w:w="7825" w:type="dxa"/>
          </w:tcPr>
          <w:p w:rsidRPr="008E6549" w:rsidR="0049611B" w:rsidP="00E312E9" w:rsidRDefault="0049611B" w14:paraId="43CDA971" w14:textId="237680DD">
            <w:pPr>
              <w:tabs>
                <w:tab w:val="left" w:pos="2340"/>
                <w:tab w:val="left" w:pos="3240"/>
              </w:tabs>
            </w:pPr>
            <w:r w:rsidRPr="008E6549">
              <w:t xml:space="preserve">Web software, </w:t>
            </w:r>
            <w:r w:rsidR="009D7AFD">
              <w:t>d</w:t>
            </w:r>
            <w:r w:rsidRPr="008E6549" w:rsidR="004F1E28">
              <w:t xml:space="preserve">igital focus groups </w:t>
            </w:r>
            <w:r w:rsidRPr="008E6549">
              <w:t xml:space="preserve">qualitative data analysis, etc. </w:t>
            </w:r>
          </w:p>
        </w:tc>
        <w:tc>
          <w:tcPr>
            <w:tcW w:w="1530" w:type="dxa"/>
          </w:tcPr>
          <w:p w:rsidRPr="008E6549" w:rsidR="0049611B" w:rsidP="00C31C10" w:rsidRDefault="0049611B" w14:paraId="43EA1CA8" w14:textId="77777777">
            <w:pPr>
              <w:tabs>
                <w:tab w:val="left" w:pos="2340"/>
                <w:tab w:val="left" w:pos="3240"/>
              </w:tabs>
              <w:jc w:val="right"/>
            </w:pPr>
            <w:r w:rsidRPr="008E6549">
              <w:t>$510</w:t>
            </w:r>
          </w:p>
        </w:tc>
      </w:tr>
      <w:tr w:rsidRPr="008E6549" w:rsidR="0049611B" w:rsidTr="00D635A2" w14:paraId="047D91F2" w14:textId="77777777">
        <w:tc>
          <w:tcPr>
            <w:tcW w:w="7825" w:type="dxa"/>
          </w:tcPr>
          <w:p w:rsidRPr="008E6549" w:rsidR="0049611B" w:rsidP="00C20123" w:rsidRDefault="0049611B" w14:paraId="67D78B50" w14:textId="2211B147">
            <w:pPr>
              <w:tabs>
                <w:tab w:val="left" w:pos="2340"/>
                <w:tab w:val="left" w:pos="3240"/>
              </w:tabs>
            </w:pPr>
            <w:r w:rsidRPr="008E6549">
              <w:t xml:space="preserve">Surveys printed for field offices assumes </w:t>
            </w:r>
            <w:r w:rsidR="004D0C16">
              <w:t>20%</w:t>
            </w:r>
            <w:r w:rsidRPr="008E6549" w:rsidR="004D0C16">
              <w:t xml:space="preserve"> </w:t>
            </w:r>
            <w:r w:rsidRPr="008E6549">
              <w:t xml:space="preserve">mail (on-site surveys, color zone map, 8-page </w:t>
            </w:r>
            <w:r w:rsidR="007276A5">
              <w:t>follow-up</w:t>
            </w:r>
            <w:r w:rsidRPr="008E6549">
              <w:t>, postcard, outgoing &amp; return env. ~</w:t>
            </w:r>
            <w:r w:rsidR="004D0C16">
              <w:t>$</w:t>
            </w:r>
            <w:r w:rsidR="00C20123">
              <w:t>3</w:t>
            </w:r>
            <w:r w:rsidR="004D0C16">
              <w:t>00</w:t>
            </w:r>
            <w:r w:rsidRPr="008E6549">
              <w:t>/site) x 6</w:t>
            </w:r>
          </w:p>
        </w:tc>
        <w:tc>
          <w:tcPr>
            <w:tcW w:w="1530" w:type="dxa"/>
          </w:tcPr>
          <w:p w:rsidRPr="008E6549" w:rsidR="0049611B" w:rsidP="00C20123" w:rsidRDefault="0049611B" w14:paraId="530867A9" w14:textId="4A852049">
            <w:pPr>
              <w:tabs>
                <w:tab w:val="left" w:pos="2340"/>
                <w:tab w:val="left" w:pos="3240"/>
              </w:tabs>
              <w:jc w:val="right"/>
            </w:pPr>
            <w:r w:rsidRPr="008E6549">
              <w:t>$</w:t>
            </w:r>
            <w:r w:rsidR="00C20123">
              <w:t>1</w:t>
            </w:r>
            <w:r w:rsidRPr="008E6549">
              <w:t>,</w:t>
            </w:r>
            <w:r w:rsidR="00C20123">
              <w:t>8</w:t>
            </w:r>
            <w:r w:rsidRPr="008E6549" w:rsidR="004D0C16">
              <w:t>00</w:t>
            </w:r>
          </w:p>
        </w:tc>
      </w:tr>
      <w:tr w:rsidRPr="008E6549" w:rsidR="0049611B" w:rsidTr="00D635A2" w14:paraId="3FF9C3BD" w14:textId="77777777">
        <w:tc>
          <w:tcPr>
            <w:tcW w:w="7825" w:type="dxa"/>
          </w:tcPr>
          <w:p w:rsidRPr="008E6549" w:rsidR="0049611B" w:rsidP="00E312E9" w:rsidRDefault="00CC6B1F" w14:paraId="60549255" w14:textId="14CD0829">
            <w:pPr>
              <w:tabs>
                <w:tab w:val="left" w:pos="2340"/>
                <w:tab w:val="left" w:pos="3240"/>
              </w:tabs>
            </w:pPr>
            <w:r w:rsidRPr="008E6549">
              <w:t xml:space="preserve">Postage (mail surveys, mailing material to </w:t>
            </w:r>
            <w:r w:rsidR="004D2037">
              <w:t>f</w:t>
            </w:r>
            <w:r w:rsidRPr="008E6549">
              <w:t xml:space="preserve">ield </w:t>
            </w:r>
            <w:r w:rsidR="004D2037">
              <w:t>o</w:t>
            </w:r>
            <w:r w:rsidRPr="008E6549">
              <w:t>ffices)</w:t>
            </w:r>
          </w:p>
        </w:tc>
        <w:tc>
          <w:tcPr>
            <w:tcW w:w="1530" w:type="dxa"/>
          </w:tcPr>
          <w:p w:rsidRPr="008E6549" w:rsidR="0049611B" w:rsidP="00C31C10" w:rsidRDefault="0049611B" w14:paraId="277EA12B" w14:textId="39DD5A32">
            <w:pPr>
              <w:tabs>
                <w:tab w:val="left" w:pos="2340"/>
                <w:tab w:val="left" w:pos="3240"/>
              </w:tabs>
              <w:jc w:val="right"/>
            </w:pPr>
            <w:r w:rsidRPr="008E6549">
              <w:t>$</w:t>
            </w:r>
            <w:r w:rsidRPr="008E6549" w:rsidR="004A47AE">
              <w:t>4</w:t>
            </w:r>
            <w:r w:rsidRPr="008E6549">
              <w:t>,</w:t>
            </w:r>
            <w:r w:rsidRPr="008E6549" w:rsidR="00CC6B1F">
              <w:t>64</w:t>
            </w:r>
            <w:r w:rsidRPr="008E6549">
              <w:t>0</w:t>
            </w:r>
          </w:p>
        </w:tc>
      </w:tr>
      <w:tr w:rsidRPr="008E6549" w:rsidR="00CC6B1F" w:rsidTr="00D635A2" w14:paraId="5244D5F9" w14:textId="77777777">
        <w:tc>
          <w:tcPr>
            <w:tcW w:w="7825" w:type="dxa"/>
          </w:tcPr>
          <w:p w:rsidRPr="008E6549" w:rsidR="00CC6B1F" w:rsidP="00E312E9" w:rsidRDefault="00CC6B1F" w14:paraId="3C9BE24B" w14:textId="09B94CF3">
            <w:pPr>
              <w:tabs>
                <w:tab w:val="left" w:pos="2340"/>
                <w:tab w:val="left" w:pos="3240"/>
              </w:tabs>
            </w:pPr>
            <w:r w:rsidRPr="008E6549">
              <w:t>Travel to collect data (inc. vehicle rental, mileage, per diem)</w:t>
            </w:r>
          </w:p>
        </w:tc>
        <w:tc>
          <w:tcPr>
            <w:tcW w:w="1530" w:type="dxa"/>
          </w:tcPr>
          <w:p w:rsidRPr="008E6549" w:rsidR="00CC6B1F" w:rsidP="004A47AE" w:rsidRDefault="00CC6B1F" w14:paraId="43453D13" w14:textId="590FBCCD">
            <w:pPr>
              <w:tabs>
                <w:tab w:val="left" w:pos="2340"/>
                <w:tab w:val="left" w:pos="3240"/>
              </w:tabs>
              <w:jc w:val="right"/>
            </w:pPr>
            <w:r w:rsidRPr="008E6549">
              <w:t>$2</w:t>
            </w:r>
            <w:r w:rsidRPr="008E6549" w:rsidR="004A47AE">
              <w:t>2</w:t>
            </w:r>
            <w:r w:rsidRPr="008E6549">
              <w:t>,560</w:t>
            </w:r>
          </w:p>
        </w:tc>
      </w:tr>
      <w:tr w:rsidRPr="008E6549" w:rsidR="00753A9B" w:rsidTr="00D635A2" w14:paraId="5EA12C80" w14:textId="77777777">
        <w:tc>
          <w:tcPr>
            <w:tcW w:w="7825" w:type="dxa"/>
          </w:tcPr>
          <w:p w:rsidRPr="00753A9B" w:rsidR="00753A9B" w:rsidP="00753A9B" w:rsidRDefault="00753A9B" w14:paraId="08490476" w14:textId="7010CDD9">
            <w:pPr>
              <w:tabs>
                <w:tab w:val="left" w:pos="2340"/>
                <w:tab w:val="left" w:pos="3240"/>
              </w:tabs>
            </w:pPr>
            <w:r w:rsidRPr="008E6549">
              <w:t>Overhead</w:t>
            </w:r>
          </w:p>
        </w:tc>
        <w:tc>
          <w:tcPr>
            <w:tcW w:w="1530" w:type="dxa"/>
          </w:tcPr>
          <w:p w:rsidRPr="008E6549" w:rsidR="00753A9B" w:rsidP="00753A9B" w:rsidRDefault="00753A9B" w14:paraId="743CE16E" w14:textId="049E8BC8">
            <w:pPr>
              <w:tabs>
                <w:tab w:val="left" w:pos="2340"/>
                <w:tab w:val="left" w:pos="3240"/>
              </w:tabs>
              <w:jc w:val="right"/>
              <w:rPr>
                <w:i/>
                <w:iCs/>
              </w:rPr>
            </w:pPr>
            <w:r w:rsidRPr="008E6549">
              <w:t>$2</w:t>
            </w:r>
            <w:r>
              <w:t>6</w:t>
            </w:r>
            <w:r w:rsidRPr="008E6549">
              <w:t>,</w:t>
            </w:r>
            <w:r>
              <w:t>926</w:t>
            </w:r>
          </w:p>
        </w:tc>
      </w:tr>
      <w:tr w:rsidRPr="008E6549" w:rsidR="00753A9B" w:rsidTr="00D635A2" w14:paraId="63B029AB" w14:textId="77777777">
        <w:tc>
          <w:tcPr>
            <w:tcW w:w="7825" w:type="dxa"/>
          </w:tcPr>
          <w:p w:rsidRPr="008E6549" w:rsidR="00753A9B" w:rsidP="00753A9B" w:rsidRDefault="00753A9B" w14:paraId="48678EEC" w14:textId="78E9DA7E">
            <w:pPr>
              <w:tabs>
                <w:tab w:val="left" w:pos="2340"/>
                <w:tab w:val="left" w:pos="3240"/>
              </w:tabs>
              <w:jc w:val="right"/>
              <w:rPr>
                <w:i/>
                <w:iCs/>
              </w:rPr>
            </w:pPr>
            <w:r w:rsidRPr="008E6549">
              <w:rPr>
                <w:i/>
                <w:iCs/>
              </w:rPr>
              <w:t>Subtotal:</w:t>
            </w:r>
          </w:p>
        </w:tc>
        <w:tc>
          <w:tcPr>
            <w:tcW w:w="1530" w:type="dxa"/>
          </w:tcPr>
          <w:p w:rsidRPr="008E6549" w:rsidR="00753A9B" w:rsidP="00753A9B" w:rsidRDefault="00753A9B" w14:paraId="47E2D272" w14:textId="03CBC444">
            <w:pPr>
              <w:tabs>
                <w:tab w:val="left" w:pos="2340"/>
                <w:tab w:val="left" w:pos="3240"/>
              </w:tabs>
              <w:jc w:val="right"/>
              <w:rPr>
                <w:i/>
                <w:iCs/>
              </w:rPr>
            </w:pPr>
            <w:r w:rsidRPr="008E6549">
              <w:rPr>
                <w:i/>
                <w:iCs/>
              </w:rPr>
              <w:t>$</w:t>
            </w:r>
            <w:r w:rsidR="00DF71B2">
              <w:rPr>
                <w:i/>
                <w:iCs/>
              </w:rPr>
              <w:t>59,436</w:t>
            </w:r>
          </w:p>
        </w:tc>
      </w:tr>
      <w:tr w:rsidRPr="008E6549" w:rsidR="00753A9B" w:rsidTr="00D635A2" w14:paraId="1511638D" w14:textId="77777777">
        <w:tc>
          <w:tcPr>
            <w:tcW w:w="9355" w:type="dxa"/>
            <w:gridSpan w:val="2"/>
            <w:shd w:val="clear" w:color="auto" w:fill="BFBFBF" w:themeFill="background1" w:themeFillShade="BF"/>
          </w:tcPr>
          <w:p w:rsidRPr="008E6549" w:rsidR="00753A9B" w:rsidP="00753A9B" w:rsidRDefault="00753A9B" w14:paraId="7354BE31" w14:textId="126ABC8B">
            <w:pPr>
              <w:tabs>
                <w:tab w:val="left" w:pos="2340"/>
                <w:tab w:val="left" w:pos="3240"/>
              </w:tabs>
            </w:pPr>
            <w:r w:rsidRPr="008E6549">
              <w:rPr>
                <w:b/>
                <w:bCs/>
              </w:rPr>
              <w:t>Total Costs</w:t>
            </w:r>
          </w:p>
        </w:tc>
      </w:tr>
      <w:tr w:rsidRPr="008E6549" w:rsidR="00753A9B" w:rsidTr="00D635A2" w14:paraId="57969460" w14:textId="77777777">
        <w:tc>
          <w:tcPr>
            <w:tcW w:w="7825" w:type="dxa"/>
          </w:tcPr>
          <w:p w:rsidRPr="008E6549" w:rsidR="00753A9B" w:rsidP="00753A9B" w:rsidRDefault="00753A9B" w14:paraId="5C2C421F" w14:textId="6C399CB0">
            <w:pPr>
              <w:tabs>
                <w:tab w:val="left" w:pos="2340"/>
                <w:tab w:val="left" w:pos="3240"/>
              </w:tabs>
              <w:jc w:val="right"/>
              <w:rPr>
                <w:i/>
                <w:iCs/>
              </w:rPr>
            </w:pPr>
          </w:p>
        </w:tc>
        <w:tc>
          <w:tcPr>
            <w:tcW w:w="1530" w:type="dxa"/>
          </w:tcPr>
          <w:p w:rsidRPr="008E6549" w:rsidR="00753A9B" w:rsidP="00753A9B" w:rsidRDefault="00753A9B" w14:paraId="28F19966" w14:textId="747D08BA">
            <w:pPr>
              <w:tabs>
                <w:tab w:val="left" w:pos="2340"/>
                <w:tab w:val="left" w:pos="3240"/>
              </w:tabs>
              <w:jc w:val="right"/>
              <w:rPr>
                <w:i/>
                <w:iCs/>
              </w:rPr>
            </w:pPr>
          </w:p>
        </w:tc>
      </w:tr>
      <w:tr w:rsidRPr="008E6549" w:rsidR="00753A9B" w:rsidTr="00D635A2" w14:paraId="50852444" w14:textId="77777777">
        <w:tc>
          <w:tcPr>
            <w:tcW w:w="7825" w:type="dxa"/>
          </w:tcPr>
          <w:p w:rsidRPr="008E6549" w:rsidR="00753A9B" w:rsidP="00753A9B" w:rsidRDefault="00753A9B" w14:paraId="67AECEC0" w14:textId="44E0A351">
            <w:pPr>
              <w:tabs>
                <w:tab w:val="left" w:pos="2340"/>
                <w:tab w:val="left" w:pos="3240"/>
              </w:tabs>
              <w:jc w:val="right"/>
              <w:rPr>
                <w:b/>
              </w:rPr>
            </w:pPr>
            <w:r w:rsidRPr="008E6549">
              <w:rPr>
                <w:b/>
              </w:rPr>
              <w:t xml:space="preserve">Total </w:t>
            </w:r>
            <w:r>
              <w:rPr>
                <w:b/>
              </w:rPr>
              <w:t>lead institution</w:t>
            </w:r>
            <w:r w:rsidRPr="008E6549">
              <w:rPr>
                <w:b/>
              </w:rPr>
              <w:t xml:space="preserve"> annual costs:</w:t>
            </w:r>
          </w:p>
        </w:tc>
        <w:tc>
          <w:tcPr>
            <w:tcW w:w="1530" w:type="dxa"/>
          </w:tcPr>
          <w:p w:rsidRPr="008E6549" w:rsidR="00753A9B" w:rsidP="00753A9B" w:rsidRDefault="00753A9B" w14:paraId="383E7E6E" w14:textId="179F75D8">
            <w:pPr>
              <w:tabs>
                <w:tab w:val="left" w:pos="2340"/>
                <w:tab w:val="left" w:pos="3240"/>
              </w:tabs>
              <w:jc w:val="right"/>
              <w:rPr>
                <w:b/>
              </w:rPr>
            </w:pPr>
            <w:r w:rsidRPr="008E6549">
              <w:rPr>
                <w:b/>
              </w:rPr>
              <w:t>$</w:t>
            </w:r>
            <w:r w:rsidR="005C76CD">
              <w:rPr>
                <w:b/>
              </w:rPr>
              <w:t>182,652</w:t>
            </w:r>
          </w:p>
        </w:tc>
      </w:tr>
    </w:tbl>
    <w:p w:rsidR="008E6549" w:rsidP="004861D2" w:rsidRDefault="008E6549" w14:paraId="377518D4"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B56E4C" w:rsidR="009748CD" w:rsidP="009558C7" w:rsidRDefault="009748CD" w14:paraId="1A9D7DDC"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15.</w:t>
      </w:r>
      <w:r w:rsidRPr="00B56E4C">
        <w:rPr>
          <w:b/>
          <w:bCs/>
          <w:sz w:val="24"/>
          <w:szCs w:val="24"/>
        </w:rPr>
        <w:tab/>
        <w:t>Explain the reasons for any program changes or adjustments.</w:t>
      </w:r>
    </w:p>
    <w:p w:rsidRPr="00B56E4C" w:rsidR="009748CD" w:rsidP="009558C7" w:rsidRDefault="009748CD" w14:paraId="26F211DA"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B56E4C" w:rsidR="009748CD" w:rsidP="009558C7" w:rsidRDefault="00C74A5F" w14:paraId="2FA3A320" w14:textId="4B75A02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is a new collection </w:t>
      </w:r>
      <w:r w:rsidRPr="00C74A5F">
        <w:rPr>
          <w:sz w:val="24"/>
          <w:szCs w:val="24"/>
        </w:rPr>
        <w:t>of information that is necessary to enable the BLM to plan appropriately for recreation, which has become an increasingly important component in public land management.  Extremely diverse types of recreational activities have grown in popularity, making managing recreation in a multiple use context even more challenging.  Additionally, the proximity of public lands to the expanding urban centers of the west makes working closely with adjacent communities essential.</w:t>
      </w:r>
      <w:r w:rsidR="001344C6">
        <w:rPr>
          <w:sz w:val="24"/>
          <w:szCs w:val="24"/>
        </w:rPr>
        <w:t xml:space="preserve"> </w:t>
      </w:r>
      <w:r w:rsidR="00830042">
        <w:rPr>
          <w:sz w:val="24"/>
          <w:szCs w:val="24"/>
        </w:rPr>
        <w:t xml:space="preserve"> </w:t>
      </w:r>
      <w:r w:rsidR="001344C6">
        <w:rPr>
          <w:sz w:val="24"/>
          <w:szCs w:val="24"/>
        </w:rPr>
        <w:t>Since this</w:t>
      </w:r>
      <w:r w:rsidR="00830042">
        <w:rPr>
          <w:sz w:val="24"/>
          <w:szCs w:val="24"/>
        </w:rPr>
        <w:t xml:space="preserve"> is</w:t>
      </w:r>
      <w:r w:rsidR="001344C6">
        <w:rPr>
          <w:sz w:val="24"/>
          <w:szCs w:val="24"/>
        </w:rPr>
        <w:t xml:space="preserve"> a new collection of information</w:t>
      </w:r>
      <w:r w:rsidR="006B55EB">
        <w:rPr>
          <w:sz w:val="24"/>
          <w:szCs w:val="24"/>
        </w:rPr>
        <w:t xml:space="preserve"> request</w:t>
      </w:r>
      <w:r w:rsidR="001344C6">
        <w:rPr>
          <w:sz w:val="24"/>
          <w:szCs w:val="24"/>
        </w:rPr>
        <w:t>, all the public burden associated with this survey is accounted for as a program change due to agency desecration.</w:t>
      </w:r>
    </w:p>
    <w:p w:rsidR="009748CD" w:rsidP="009558C7" w:rsidRDefault="009748CD" w14:paraId="33B5CEAE"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9748CD" w:rsidP="009558C7" w:rsidRDefault="009748CD" w14:paraId="60C6AAB2"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16.</w:t>
      </w:r>
      <w:r w:rsidRPr="00B56E4C">
        <w:rPr>
          <w:b/>
          <w:bCs/>
          <w:sz w:val="24"/>
          <w:szCs w:val="24"/>
        </w:rPr>
        <w:tab/>
        <w:t xml:space="preserve">For collections of information whose results will be published, outline plans for tabulation and publication.  </w:t>
      </w:r>
    </w:p>
    <w:p w:rsidR="003D29CF" w:rsidP="009558C7" w:rsidRDefault="003D29CF" w14:paraId="4D939FB0"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00C03DF9" w:rsidP="00C03DF9" w:rsidRDefault="00AC1AF3" w14:paraId="3CAA60F2" w14:textId="7A8DE509">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Tabulation of results will be conducted by trained research assistants at the lead institution, with oversight provided by the overall</w:t>
      </w:r>
      <w:r w:rsidR="008E2618">
        <w:rPr>
          <w:sz w:val="24"/>
          <w:szCs w:val="24"/>
        </w:rPr>
        <w:t xml:space="preserve"> lead </w:t>
      </w:r>
      <w:r w:rsidR="00E73C8D">
        <w:rPr>
          <w:sz w:val="24"/>
          <w:szCs w:val="24"/>
        </w:rPr>
        <w:t>researcher</w:t>
      </w:r>
      <w:r w:rsidR="008E2618">
        <w:rPr>
          <w:sz w:val="24"/>
          <w:szCs w:val="24"/>
        </w:rPr>
        <w:t xml:space="preserve">. </w:t>
      </w:r>
      <w:r w:rsidR="00830042">
        <w:rPr>
          <w:sz w:val="24"/>
          <w:szCs w:val="24"/>
        </w:rPr>
        <w:t xml:space="preserve"> </w:t>
      </w:r>
      <w:r>
        <w:rPr>
          <w:sz w:val="24"/>
          <w:szCs w:val="24"/>
        </w:rPr>
        <w:t>The analysis will f</w:t>
      </w:r>
      <w:r w:rsidR="00CD5A0E">
        <w:rPr>
          <w:sz w:val="24"/>
          <w:szCs w:val="24"/>
        </w:rPr>
        <w:t xml:space="preserve">ollow published guidelines </w:t>
      </w:r>
      <w:r w:rsidR="00CD5A0E">
        <w:rPr>
          <w:sz w:val="24"/>
          <w:szCs w:val="24"/>
        </w:rPr>
        <w:lastRenderedPageBreak/>
        <w:t>for level of data and appropriate statistical analysis</w:t>
      </w:r>
      <w:r w:rsidR="000830E4">
        <w:rPr>
          <w:rStyle w:val="FootnoteReference"/>
          <w:sz w:val="24"/>
          <w:szCs w:val="24"/>
        </w:rPr>
        <w:footnoteReference w:id="2"/>
      </w:r>
      <w:r w:rsidR="00CD5A0E">
        <w:rPr>
          <w:sz w:val="24"/>
          <w:szCs w:val="24"/>
        </w:rPr>
        <w:t xml:space="preserve"> (e.g., as outlined in Glass and Hopkins</w:t>
      </w:r>
      <w:r w:rsidR="003D6F35">
        <w:rPr>
          <w:sz w:val="24"/>
          <w:szCs w:val="24"/>
        </w:rPr>
        <w:t xml:space="preserve"> (</w:t>
      </w:r>
      <w:r w:rsidR="00C03DF9">
        <w:rPr>
          <w:sz w:val="24"/>
          <w:szCs w:val="24"/>
        </w:rPr>
        <w:t xml:space="preserve">1996) </w:t>
      </w:r>
      <w:r w:rsidR="00CD5A0E">
        <w:rPr>
          <w:sz w:val="24"/>
          <w:szCs w:val="24"/>
        </w:rPr>
        <w:t xml:space="preserve">and Vaske </w:t>
      </w:r>
      <w:r w:rsidR="003D6F35">
        <w:rPr>
          <w:sz w:val="24"/>
          <w:szCs w:val="24"/>
        </w:rPr>
        <w:t>(</w:t>
      </w:r>
      <w:r w:rsidR="00CD5A0E">
        <w:rPr>
          <w:sz w:val="24"/>
          <w:szCs w:val="24"/>
        </w:rPr>
        <w:t>2008</w:t>
      </w:r>
      <w:r w:rsidR="003D6F35">
        <w:rPr>
          <w:sz w:val="24"/>
          <w:szCs w:val="24"/>
        </w:rPr>
        <w:t>)</w:t>
      </w:r>
      <w:r w:rsidR="00CD5A0E">
        <w:rPr>
          <w:sz w:val="24"/>
          <w:szCs w:val="24"/>
        </w:rPr>
        <w:t>).</w:t>
      </w:r>
      <w:r w:rsidR="00C03DF9">
        <w:rPr>
          <w:sz w:val="24"/>
          <w:szCs w:val="24"/>
        </w:rPr>
        <w:t xml:space="preserve">  The m</w:t>
      </w:r>
      <w:r w:rsidR="00CD5A0E">
        <w:rPr>
          <w:sz w:val="24"/>
          <w:szCs w:val="24"/>
        </w:rPr>
        <w:t xml:space="preserve">ethods and results </w:t>
      </w:r>
      <w:r w:rsidR="00C03DF9">
        <w:rPr>
          <w:sz w:val="24"/>
          <w:szCs w:val="24"/>
        </w:rPr>
        <w:t>will be detailed in site-specific</w:t>
      </w:r>
      <w:r w:rsidR="00CD5A0E">
        <w:rPr>
          <w:sz w:val="24"/>
          <w:szCs w:val="24"/>
        </w:rPr>
        <w:t xml:space="preserve"> project report</w:t>
      </w:r>
      <w:r w:rsidR="00C03DF9">
        <w:rPr>
          <w:sz w:val="24"/>
          <w:szCs w:val="24"/>
        </w:rPr>
        <w:t>s</w:t>
      </w:r>
      <w:r w:rsidR="00CD5A0E">
        <w:rPr>
          <w:sz w:val="24"/>
          <w:szCs w:val="24"/>
        </w:rPr>
        <w:t>.</w:t>
      </w:r>
      <w:r w:rsidR="00C03DF9">
        <w:rPr>
          <w:sz w:val="24"/>
          <w:szCs w:val="24"/>
        </w:rPr>
        <w:t xml:space="preserve">  The project reports will be p</w:t>
      </w:r>
      <w:r w:rsidR="00CD5A0E">
        <w:rPr>
          <w:sz w:val="24"/>
          <w:szCs w:val="24"/>
        </w:rPr>
        <w:t xml:space="preserve">osted to </w:t>
      </w:r>
      <w:r w:rsidR="00C03DF9">
        <w:rPr>
          <w:sz w:val="24"/>
          <w:szCs w:val="24"/>
        </w:rPr>
        <w:t xml:space="preserve">an Outcomes-Focused Management </w:t>
      </w:r>
      <w:r w:rsidR="00CD5A0E">
        <w:rPr>
          <w:sz w:val="24"/>
          <w:szCs w:val="24"/>
        </w:rPr>
        <w:t xml:space="preserve">website maintained by </w:t>
      </w:r>
      <w:r w:rsidR="00C03DF9">
        <w:rPr>
          <w:sz w:val="24"/>
          <w:szCs w:val="24"/>
        </w:rPr>
        <w:t>the lead institution and p</w:t>
      </w:r>
      <w:r w:rsidR="00CD5A0E">
        <w:rPr>
          <w:sz w:val="24"/>
          <w:szCs w:val="24"/>
        </w:rPr>
        <w:t xml:space="preserve">roject reports </w:t>
      </w:r>
      <w:r w:rsidR="00C03DF9">
        <w:rPr>
          <w:sz w:val="24"/>
          <w:szCs w:val="24"/>
        </w:rPr>
        <w:t xml:space="preserve">will be </w:t>
      </w:r>
      <w:r w:rsidR="00CD5A0E">
        <w:rPr>
          <w:sz w:val="24"/>
          <w:szCs w:val="24"/>
        </w:rPr>
        <w:t>available to any member of the public.</w:t>
      </w:r>
      <w:r w:rsidRPr="00C03DF9" w:rsidR="00C03DF9">
        <w:rPr>
          <w:sz w:val="24"/>
          <w:szCs w:val="24"/>
        </w:rPr>
        <w:t xml:space="preserve"> </w:t>
      </w:r>
      <w:r w:rsidR="00830042">
        <w:rPr>
          <w:sz w:val="24"/>
          <w:szCs w:val="24"/>
        </w:rPr>
        <w:t xml:space="preserve"> </w:t>
      </w:r>
      <w:r w:rsidR="00C03DF9">
        <w:rPr>
          <w:sz w:val="24"/>
          <w:szCs w:val="24"/>
        </w:rPr>
        <w:t>These steps will maintain transparency in methods utilized and results.</w:t>
      </w:r>
    </w:p>
    <w:p w:rsidRPr="00C03DF9" w:rsidR="00CD5A0E" w:rsidP="009558C7" w:rsidRDefault="00CD5A0E" w14:paraId="1BBEF121" w14:textId="756413FE">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56E4C" w:rsidR="009748CD" w:rsidP="009558C7" w:rsidRDefault="009748CD" w14:paraId="51025C63"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56E4C">
        <w:rPr>
          <w:b/>
          <w:bCs/>
          <w:sz w:val="24"/>
          <w:szCs w:val="24"/>
        </w:rPr>
        <w:t>17.</w:t>
      </w:r>
      <w:r w:rsidRPr="00B56E4C">
        <w:rPr>
          <w:b/>
          <w:bCs/>
          <w:sz w:val="24"/>
          <w:szCs w:val="24"/>
        </w:rPr>
        <w:tab/>
        <w:t>If seeking approval to not display the expiration date for OMB approval of the information collection, explain the reasons that display would be inappropriate.</w:t>
      </w:r>
    </w:p>
    <w:p w:rsidRPr="00B56E4C" w:rsidR="009748CD" w:rsidP="009558C7" w:rsidRDefault="009748CD" w14:paraId="629F2372" w14:textId="77777777">
      <w:pPr>
        <w:tabs>
          <w:tab w:val="left" w:pos="-1080"/>
          <w:tab w:val="left" w:pos="-720"/>
          <w:tab w:val="left" w:pos="0"/>
          <w:tab w:val="left" w:pos="36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B56E4C" w:rsidR="009748CD" w:rsidP="009558C7" w:rsidRDefault="009748CD" w14:paraId="0E1FB252" w14:textId="7C617923">
      <w:pPr>
        <w:tabs>
          <w:tab w:val="left" w:pos="2340"/>
          <w:tab w:val="left" w:pos="3240"/>
        </w:tabs>
        <w:rPr>
          <w:sz w:val="24"/>
          <w:szCs w:val="24"/>
        </w:rPr>
      </w:pPr>
      <w:r w:rsidRPr="00B56E4C">
        <w:rPr>
          <w:sz w:val="24"/>
          <w:szCs w:val="24"/>
        </w:rPr>
        <w:t>We will display the OMB control number and expiration date</w:t>
      </w:r>
      <w:r w:rsidR="00352852">
        <w:rPr>
          <w:sz w:val="24"/>
          <w:szCs w:val="24"/>
        </w:rPr>
        <w:t xml:space="preserve"> on the survey</w:t>
      </w:r>
      <w:r w:rsidR="006B55EB">
        <w:rPr>
          <w:sz w:val="24"/>
          <w:szCs w:val="24"/>
        </w:rPr>
        <w:t xml:space="preserve"> instrument</w:t>
      </w:r>
      <w:r w:rsidR="00904D55">
        <w:rPr>
          <w:sz w:val="24"/>
          <w:szCs w:val="24"/>
        </w:rPr>
        <w:t>s</w:t>
      </w:r>
      <w:r w:rsidR="00A45C90">
        <w:rPr>
          <w:sz w:val="24"/>
          <w:szCs w:val="24"/>
        </w:rPr>
        <w:t xml:space="preserve"> and will also provide</w:t>
      </w:r>
      <w:r w:rsidR="00830042">
        <w:rPr>
          <w:sz w:val="24"/>
          <w:szCs w:val="24"/>
        </w:rPr>
        <w:t xml:space="preserve"> them</w:t>
      </w:r>
      <w:r w:rsidR="00A45C90">
        <w:rPr>
          <w:sz w:val="24"/>
          <w:szCs w:val="24"/>
        </w:rPr>
        <w:t xml:space="preserve"> to focus group participants. </w:t>
      </w:r>
      <w:r w:rsidR="00830042">
        <w:rPr>
          <w:sz w:val="24"/>
          <w:szCs w:val="24"/>
        </w:rPr>
        <w:t xml:space="preserve"> </w:t>
      </w:r>
      <w:r w:rsidR="005A35E7">
        <w:rPr>
          <w:sz w:val="24"/>
          <w:szCs w:val="24"/>
        </w:rPr>
        <w:t xml:space="preserve">Additionally, the OMB number and expiration date will be available at </w:t>
      </w:r>
      <w:hyperlink w:history="1" r:id="rId16">
        <w:r w:rsidRPr="00415697" w:rsidR="005A35E7">
          <w:rPr>
            <w:rStyle w:val="Hyperlink"/>
            <w:sz w:val="24"/>
            <w:szCs w:val="24"/>
          </w:rPr>
          <w:t>www.reginfo.gov</w:t>
        </w:r>
      </w:hyperlink>
      <w:r w:rsidRPr="00B56E4C">
        <w:rPr>
          <w:sz w:val="24"/>
          <w:szCs w:val="24"/>
        </w:rPr>
        <w:t>.</w:t>
      </w:r>
      <w:r w:rsidR="005A35E7">
        <w:rPr>
          <w:sz w:val="24"/>
          <w:szCs w:val="24"/>
        </w:rPr>
        <w:t xml:space="preserve"> </w:t>
      </w:r>
    </w:p>
    <w:p w:rsidRPr="00B56E4C" w:rsidR="00236D1A" w:rsidP="009558C7" w:rsidRDefault="00236D1A" w14:paraId="6FE4BD2D" w14:textId="77777777">
      <w:pPr>
        <w:tabs>
          <w:tab w:val="left" w:pos="2340"/>
          <w:tab w:val="left" w:pos="3240"/>
        </w:tabs>
        <w:rPr>
          <w:sz w:val="24"/>
          <w:szCs w:val="24"/>
        </w:rPr>
      </w:pPr>
    </w:p>
    <w:p w:rsidRPr="00B56E4C" w:rsidR="009748CD" w:rsidP="009558C7" w:rsidRDefault="009748CD" w14:paraId="7433AB4E" w14:textId="77777777">
      <w:pPr>
        <w:tabs>
          <w:tab w:val="left" w:pos="-1080"/>
          <w:tab w:val="left" w:pos="-720"/>
          <w:tab w:val="left" w:pos="9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6E4C">
        <w:rPr>
          <w:b/>
          <w:bCs/>
          <w:sz w:val="24"/>
          <w:szCs w:val="24"/>
        </w:rPr>
        <w:t>18.  Certification.</w:t>
      </w:r>
      <w:r w:rsidRPr="00B56E4C">
        <w:rPr>
          <w:sz w:val="24"/>
          <w:szCs w:val="24"/>
        </w:rPr>
        <w:t xml:space="preserve"> </w:t>
      </w:r>
    </w:p>
    <w:p w:rsidRPr="00B56E4C" w:rsidR="009748CD" w:rsidP="009558C7" w:rsidRDefault="009748CD" w14:paraId="7D3FB3A9" w14:textId="77777777">
      <w:pPr>
        <w:tabs>
          <w:tab w:val="left" w:pos="-1080"/>
          <w:tab w:val="left" w:pos="-720"/>
          <w:tab w:val="left" w:pos="90"/>
          <w:tab w:val="left" w:pos="720"/>
          <w:tab w:val="left" w:pos="1080"/>
          <w:tab w:val="left" w:pos="1440"/>
          <w:tab w:val="left" w:pos="23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1819" w:rsidP="009558C7" w:rsidRDefault="009C3D65" w14:paraId="14CE62D9" w14:textId="2D228DBD">
      <w:pPr>
        <w:tabs>
          <w:tab w:val="left" w:pos="2340"/>
          <w:tab w:val="left" w:pos="3240"/>
        </w:tabs>
        <w:rPr>
          <w:sz w:val="24"/>
          <w:szCs w:val="24"/>
        </w:rPr>
      </w:pPr>
      <w:r w:rsidRPr="009C3D65">
        <w:rPr>
          <w:sz w:val="24"/>
          <w:szCs w:val="24"/>
        </w:rPr>
        <w:t>There are no exceptions to the certification requirements of 5 CFR 1320.9.</w:t>
      </w:r>
    </w:p>
    <w:p w:rsidR="001347FB" w:rsidP="009558C7" w:rsidRDefault="001347FB" w14:paraId="4B4E01E8" w14:textId="77777777">
      <w:pPr>
        <w:tabs>
          <w:tab w:val="left" w:pos="2340"/>
          <w:tab w:val="left" w:pos="3240"/>
        </w:tabs>
        <w:rPr>
          <w:sz w:val="24"/>
          <w:szCs w:val="24"/>
        </w:rPr>
      </w:pPr>
    </w:p>
    <w:p w:rsidR="00C769F6" w:rsidP="003D6F35" w:rsidRDefault="00C769F6" w14:paraId="7E581E6D" w14:textId="77777777">
      <w:pPr>
        <w:ind w:left="450" w:hanging="450"/>
        <w:rPr>
          <w:sz w:val="24"/>
        </w:rPr>
      </w:pPr>
    </w:p>
    <w:p w:rsidR="003D6F35" w:rsidP="003D6F35" w:rsidRDefault="003D6F35" w14:paraId="11FE1F47" w14:textId="77777777">
      <w:pPr>
        <w:rPr>
          <w:sz w:val="24"/>
        </w:rPr>
      </w:pPr>
    </w:p>
    <w:p w:rsidR="000D66AD" w:rsidP="009558C7" w:rsidRDefault="000D66AD" w14:paraId="1FBC03F2" w14:textId="77777777">
      <w:pPr>
        <w:tabs>
          <w:tab w:val="left" w:pos="2340"/>
          <w:tab w:val="left" w:pos="3240"/>
        </w:tabs>
        <w:rPr>
          <w:sz w:val="24"/>
          <w:szCs w:val="24"/>
        </w:rPr>
      </w:pPr>
    </w:p>
    <w:p w:rsidRPr="00B56E4C" w:rsidR="003D6F35" w:rsidP="004861D2" w:rsidRDefault="004861D2" w14:paraId="630040ED" w14:textId="1D171ACA">
      <w:pPr>
        <w:tabs>
          <w:tab w:val="left" w:pos="2340"/>
          <w:tab w:val="left" w:pos="3240"/>
        </w:tabs>
        <w:ind w:left="450" w:hanging="450"/>
        <w:jc w:val="center"/>
        <w:rPr>
          <w:sz w:val="24"/>
          <w:szCs w:val="24"/>
        </w:rPr>
      </w:pPr>
      <w:r>
        <w:rPr>
          <w:sz w:val="24"/>
          <w:szCs w:val="24"/>
        </w:rPr>
        <w:t>###</w:t>
      </w:r>
    </w:p>
    <w:sectPr w:rsidRPr="00B56E4C" w:rsidR="003D6F35" w:rsidSect="006B108A">
      <w:footerReference w:type="default" r:id="rId17"/>
      <w:headerReference w:type="first" r:id="rId18"/>
      <w:footerReference w:type="first" r:id="rId19"/>
      <w:pgSz w:w="12240" w:h="15840" w:code="1"/>
      <w:pgMar w:top="1296" w:right="1440" w:bottom="1152"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613F" w14:textId="77777777" w:rsidR="009F2809" w:rsidRDefault="009F2809" w:rsidP="009748CD">
      <w:r>
        <w:separator/>
      </w:r>
    </w:p>
  </w:endnote>
  <w:endnote w:type="continuationSeparator" w:id="0">
    <w:p w14:paraId="36B560EA" w14:textId="77777777" w:rsidR="009F2809" w:rsidRDefault="009F2809" w:rsidP="0097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0C2A" w14:textId="77777777" w:rsidR="00DD49C1" w:rsidRDefault="00DD49C1" w:rsidP="0044181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2250">
      <w:rPr>
        <w:rStyle w:val="PageNumber"/>
        <w:noProof/>
      </w:rPr>
      <w:t>19</w:t>
    </w:r>
    <w:r>
      <w:rPr>
        <w:rStyle w:val="PageNumber"/>
      </w:rPr>
      <w:fldChar w:fldCharType="end"/>
    </w:r>
  </w:p>
  <w:p w14:paraId="292A51BE" w14:textId="77777777" w:rsidR="00DD49C1" w:rsidRDefault="00DD49C1" w:rsidP="004418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824285"/>
      <w:docPartObj>
        <w:docPartGallery w:val="Page Numbers (Bottom of Page)"/>
        <w:docPartUnique/>
      </w:docPartObj>
    </w:sdtPr>
    <w:sdtEndPr>
      <w:rPr>
        <w:noProof/>
      </w:rPr>
    </w:sdtEndPr>
    <w:sdtContent>
      <w:p w14:paraId="208D4B47" w14:textId="3F5D14A2" w:rsidR="00DD49C1" w:rsidRDefault="00DD49C1">
        <w:pPr>
          <w:pStyle w:val="Footer"/>
          <w:jc w:val="right"/>
        </w:pPr>
        <w:r>
          <w:fldChar w:fldCharType="begin"/>
        </w:r>
        <w:r>
          <w:instrText xml:space="preserve"> PAGE   \* MERGEFORMAT </w:instrText>
        </w:r>
        <w:r>
          <w:fldChar w:fldCharType="separate"/>
        </w:r>
        <w:r w:rsidR="00A92250">
          <w:rPr>
            <w:noProof/>
          </w:rPr>
          <w:t>1</w:t>
        </w:r>
        <w:r>
          <w:rPr>
            <w:noProof/>
          </w:rPr>
          <w:fldChar w:fldCharType="end"/>
        </w:r>
      </w:p>
    </w:sdtContent>
  </w:sdt>
  <w:p w14:paraId="0933BAAE" w14:textId="77777777" w:rsidR="00DD49C1" w:rsidRDefault="00DD4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9AEE" w14:textId="77777777" w:rsidR="009F2809" w:rsidRDefault="009F2809" w:rsidP="009748CD">
      <w:r>
        <w:separator/>
      </w:r>
    </w:p>
  </w:footnote>
  <w:footnote w:type="continuationSeparator" w:id="0">
    <w:p w14:paraId="31622F3E" w14:textId="77777777" w:rsidR="009F2809" w:rsidRDefault="009F2809" w:rsidP="009748CD">
      <w:r>
        <w:continuationSeparator/>
      </w:r>
    </w:p>
  </w:footnote>
  <w:footnote w:id="1">
    <w:p w14:paraId="2FDAD710" w14:textId="767D5B16" w:rsidR="00DD49C1" w:rsidRDefault="00DD49C1">
      <w:pPr>
        <w:pStyle w:val="FootnoteText"/>
      </w:pPr>
      <w:r>
        <w:rPr>
          <w:rStyle w:val="FootnoteReference"/>
        </w:rPr>
        <w:footnoteRef/>
      </w:r>
      <w:r>
        <w:t xml:space="preserve"> </w:t>
      </w:r>
      <w:r w:rsidRPr="00AF6643">
        <w:rPr>
          <w:sz w:val="24"/>
        </w:rPr>
        <w:t>Dillman</w:t>
      </w:r>
      <w:r>
        <w:rPr>
          <w:sz w:val="24"/>
        </w:rPr>
        <w:t>, D. A., Smyth, J. D., &amp; Melani Christian, L. (</w:t>
      </w:r>
      <w:r w:rsidRPr="00AF6643">
        <w:rPr>
          <w:sz w:val="24"/>
        </w:rPr>
        <w:t>2014</w:t>
      </w:r>
      <w:r>
        <w:rPr>
          <w:sz w:val="24"/>
        </w:rPr>
        <w:t xml:space="preserve">). </w:t>
      </w:r>
      <w:r w:rsidRPr="00A213DC">
        <w:rPr>
          <w:i/>
          <w:sz w:val="24"/>
        </w:rPr>
        <w:t>Internet, Phone, Mail, and Mixed-Mode Surveys: The Tailored Design Method</w:t>
      </w:r>
      <w:r>
        <w:rPr>
          <w:sz w:val="24"/>
        </w:rPr>
        <w:t>, 4</w:t>
      </w:r>
      <w:r w:rsidRPr="00770009">
        <w:rPr>
          <w:sz w:val="24"/>
          <w:vertAlign w:val="superscript"/>
        </w:rPr>
        <w:t>th</w:t>
      </w:r>
      <w:r>
        <w:rPr>
          <w:sz w:val="24"/>
        </w:rPr>
        <w:t xml:space="preserve"> ed.  Hoboken, NJ: John Wiley &amp; Sons.</w:t>
      </w:r>
    </w:p>
  </w:footnote>
  <w:footnote w:id="2">
    <w:p w14:paraId="4489D768" w14:textId="34C5B66E" w:rsidR="00DD49C1" w:rsidRPr="002423E4" w:rsidRDefault="00DD49C1" w:rsidP="000830E4">
      <w:pPr>
        <w:ind w:left="450" w:hanging="450"/>
      </w:pPr>
      <w:r>
        <w:rPr>
          <w:rStyle w:val="FootnoteReference"/>
        </w:rPr>
        <w:footnoteRef/>
      </w:r>
      <w:r>
        <w:t xml:space="preserve"> </w:t>
      </w:r>
      <w:r w:rsidRPr="002423E4">
        <w:t xml:space="preserve">Glass, G. V. &amp; Hopkins, K. D. (1996). </w:t>
      </w:r>
      <w:r w:rsidRPr="002423E4">
        <w:rPr>
          <w:i/>
        </w:rPr>
        <w:t>Statistical methods in education and psychology</w:t>
      </w:r>
      <w:r w:rsidRPr="002423E4">
        <w:t xml:space="preserve">. Boston, MA: Allyn and Bacon.; Vaske, J. J. (2008). </w:t>
      </w:r>
      <w:r w:rsidRPr="002423E4">
        <w:rPr>
          <w:i/>
        </w:rPr>
        <w:t>Survey research and analysis: Applications in parks, recreation and human dimensions</w:t>
      </w:r>
      <w:r w:rsidRPr="002423E4">
        <w:t>.  State College, PA: Venture Publishing.</w:t>
      </w:r>
    </w:p>
    <w:p w14:paraId="755788C2" w14:textId="72682981" w:rsidR="00DD49C1" w:rsidRDefault="00DD49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1F07" w14:textId="07E9FD7B" w:rsidR="00DD49C1" w:rsidRDefault="00DD49C1" w:rsidP="00972ED5">
    <w:pPr>
      <w:pStyle w:val="Header"/>
      <w:jc w:val="right"/>
    </w:pPr>
    <w:r>
      <w:t>30-day Federal Register and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0FB"/>
    <w:multiLevelType w:val="hybridMultilevel"/>
    <w:tmpl w:val="9C48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1A46"/>
    <w:multiLevelType w:val="hybridMultilevel"/>
    <w:tmpl w:val="5E64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7E86"/>
    <w:multiLevelType w:val="hybridMultilevel"/>
    <w:tmpl w:val="3FE0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B6E31"/>
    <w:multiLevelType w:val="hybridMultilevel"/>
    <w:tmpl w:val="5CE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D2664"/>
    <w:multiLevelType w:val="hybridMultilevel"/>
    <w:tmpl w:val="BD3ACC72"/>
    <w:lvl w:ilvl="0" w:tplc="8182F8A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73F18"/>
    <w:multiLevelType w:val="hybridMultilevel"/>
    <w:tmpl w:val="686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81F7B"/>
    <w:multiLevelType w:val="hybridMultilevel"/>
    <w:tmpl w:val="2DD6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463C9"/>
    <w:multiLevelType w:val="hybridMultilevel"/>
    <w:tmpl w:val="F7F6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04603"/>
    <w:multiLevelType w:val="hybridMultilevel"/>
    <w:tmpl w:val="36385C8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0F96527"/>
    <w:multiLevelType w:val="hybridMultilevel"/>
    <w:tmpl w:val="E336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A5F26"/>
    <w:multiLevelType w:val="hybridMultilevel"/>
    <w:tmpl w:val="E3AE1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1694C"/>
    <w:multiLevelType w:val="hybridMultilevel"/>
    <w:tmpl w:val="B90222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8355D9D"/>
    <w:multiLevelType w:val="hybridMultilevel"/>
    <w:tmpl w:val="3ABA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F58BE"/>
    <w:multiLevelType w:val="hybridMultilevel"/>
    <w:tmpl w:val="0512E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44F8D"/>
    <w:multiLevelType w:val="hybridMultilevel"/>
    <w:tmpl w:val="29285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F32DC"/>
    <w:multiLevelType w:val="hybridMultilevel"/>
    <w:tmpl w:val="C50E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F5A75"/>
    <w:multiLevelType w:val="hybridMultilevel"/>
    <w:tmpl w:val="F8265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754702"/>
    <w:multiLevelType w:val="hybridMultilevel"/>
    <w:tmpl w:val="A2065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6"/>
  </w:num>
  <w:num w:numId="4">
    <w:abstractNumId w:val="3"/>
  </w:num>
  <w:num w:numId="5">
    <w:abstractNumId w:val="8"/>
  </w:num>
  <w:num w:numId="6">
    <w:abstractNumId w:val="17"/>
  </w:num>
  <w:num w:numId="7">
    <w:abstractNumId w:val="6"/>
  </w:num>
  <w:num w:numId="8">
    <w:abstractNumId w:val="12"/>
  </w:num>
  <w:num w:numId="9">
    <w:abstractNumId w:val="10"/>
  </w:num>
  <w:num w:numId="10">
    <w:abstractNumId w:val="2"/>
  </w:num>
  <w:num w:numId="11">
    <w:abstractNumId w:val="1"/>
  </w:num>
  <w:num w:numId="12">
    <w:abstractNumId w:val="0"/>
  </w:num>
  <w:num w:numId="13">
    <w:abstractNumId w:val="5"/>
  </w:num>
  <w:num w:numId="14">
    <w:abstractNumId w:val="15"/>
  </w:num>
  <w:num w:numId="15">
    <w:abstractNumId w:val="9"/>
  </w:num>
  <w:num w:numId="16">
    <w:abstractNumId w:val="7"/>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CD"/>
    <w:rsid w:val="00002BB6"/>
    <w:rsid w:val="00004CDC"/>
    <w:rsid w:val="00005AEB"/>
    <w:rsid w:val="00014E21"/>
    <w:rsid w:val="000233B7"/>
    <w:rsid w:val="0002471D"/>
    <w:rsid w:val="00027D17"/>
    <w:rsid w:val="00036027"/>
    <w:rsid w:val="0003709A"/>
    <w:rsid w:val="00037BC9"/>
    <w:rsid w:val="00047612"/>
    <w:rsid w:val="000514F3"/>
    <w:rsid w:val="00052D4A"/>
    <w:rsid w:val="000542E1"/>
    <w:rsid w:val="000663A5"/>
    <w:rsid w:val="00067252"/>
    <w:rsid w:val="00072587"/>
    <w:rsid w:val="000830E4"/>
    <w:rsid w:val="00085DBB"/>
    <w:rsid w:val="00086FF0"/>
    <w:rsid w:val="000A256D"/>
    <w:rsid w:val="000A3AEB"/>
    <w:rsid w:val="000A548B"/>
    <w:rsid w:val="000A5908"/>
    <w:rsid w:val="000A60D2"/>
    <w:rsid w:val="000A6102"/>
    <w:rsid w:val="000B2B8A"/>
    <w:rsid w:val="000B58D6"/>
    <w:rsid w:val="000C2854"/>
    <w:rsid w:val="000C4795"/>
    <w:rsid w:val="000C54E8"/>
    <w:rsid w:val="000C6B48"/>
    <w:rsid w:val="000D60BB"/>
    <w:rsid w:val="000D66AD"/>
    <w:rsid w:val="000E073D"/>
    <w:rsid w:val="000E27B2"/>
    <w:rsid w:val="000E3B1B"/>
    <w:rsid w:val="000E5025"/>
    <w:rsid w:val="000E6284"/>
    <w:rsid w:val="001044EB"/>
    <w:rsid w:val="001064A3"/>
    <w:rsid w:val="00107763"/>
    <w:rsid w:val="00113CBC"/>
    <w:rsid w:val="0011605B"/>
    <w:rsid w:val="0011714C"/>
    <w:rsid w:val="001307D1"/>
    <w:rsid w:val="001344C6"/>
    <w:rsid w:val="001347FB"/>
    <w:rsid w:val="0013545A"/>
    <w:rsid w:val="00135703"/>
    <w:rsid w:val="00146F05"/>
    <w:rsid w:val="00153946"/>
    <w:rsid w:val="00154136"/>
    <w:rsid w:val="00155659"/>
    <w:rsid w:val="001637ED"/>
    <w:rsid w:val="00163ADD"/>
    <w:rsid w:val="00167C03"/>
    <w:rsid w:val="0017787A"/>
    <w:rsid w:val="001803F4"/>
    <w:rsid w:val="00183388"/>
    <w:rsid w:val="00184023"/>
    <w:rsid w:val="00184E45"/>
    <w:rsid w:val="00186706"/>
    <w:rsid w:val="001918DB"/>
    <w:rsid w:val="00193F1C"/>
    <w:rsid w:val="001943AD"/>
    <w:rsid w:val="00197B4B"/>
    <w:rsid w:val="001A0E5C"/>
    <w:rsid w:val="001A1A2D"/>
    <w:rsid w:val="001A2B60"/>
    <w:rsid w:val="001A3DFA"/>
    <w:rsid w:val="001B2BF4"/>
    <w:rsid w:val="001B37CF"/>
    <w:rsid w:val="001B37F4"/>
    <w:rsid w:val="001B5D0E"/>
    <w:rsid w:val="001C3A0D"/>
    <w:rsid w:val="001D2D7C"/>
    <w:rsid w:val="001E0A2D"/>
    <w:rsid w:val="001E2DBF"/>
    <w:rsid w:val="001F3CB9"/>
    <w:rsid w:val="00203FA7"/>
    <w:rsid w:val="002042E0"/>
    <w:rsid w:val="00205323"/>
    <w:rsid w:val="0021499B"/>
    <w:rsid w:val="0021647C"/>
    <w:rsid w:val="00220579"/>
    <w:rsid w:val="002225D0"/>
    <w:rsid w:val="00224283"/>
    <w:rsid w:val="0022558B"/>
    <w:rsid w:val="00226AFA"/>
    <w:rsid w:val="00232C10"/>
    <w:rsid w:val="002364B2"/>
    <w:rsid w:val="00236D1A"/>
    <w:rsid w:val="002423E4"/>
    <w:rsid w:val="002466FF"/>
    <w:rsid w:val="00250761"/>
    <w:rsid w:val="002516C1"/>
    <w:rsid w:val="0025657D"/>
    <w:rsid w:val="0026200C"/>
    <w:rsid w:val="0026754E"/>
    <w:rsid w:val="00277E2E"/>
    <w:rsid w:val="00285A9F"/>
    <w:rsid w:val="00286306"/>
    <w:rsid w:val="00295CDA"/>
    <w:rsid w:val="00296223"/>
    <w:rsid w:val="002A414D"/>
    <w:rsid w:val="002A421D"/>
    <w:rsid w:val="002B7695"/>
    <w:rsid w:val="002C0190"/>
    <w:rsid w:val="002C1064"/>
    <w:rsid w:val="002C1BF0"/>
    <w:rsid w:val="002D4618"/>
    <w:rsid w:val="002D69A7"/>
    <w:rsid w:val="002D7076"/>
    <w:rsid w:val="002F5346"/>
    <w:rsid w:val="00300EAD"/>
    <w:rsid w:val="00300F35"/>
    <w:rsid w:val="00307ACD"/>
    <w:rsid w:val="003101E9"/>
    <w:rsid w:val="00321D85"/>
    <w:rsid w:val="00342358"/>
    <w:rsid w:val="00347261"/>
    <w:rsid w:val="00352852"/>
    <w:rsid w:val="003561D2"/>
    <w:rsid w:val="00364280"/>
    <w:rsid w:val="00365D53"/>
    <w:rsid w:val="00366349"/>
    <w:rsid w:val="00367307"/>
    <w:rsid w:val="003708FB"/>
    <w:rsid w:val="0037280E"/>
    <w:rsid w:val="00376011"/>
    <w:rsid w:val="00381A11"/>
    <w:rsid w:val="00381E65"/>
    <w:rsid w:val="003827D5"/>
    <w:rsid w:val="00382CF4"/>
    <w:rsid w:val="00392D7C"/>
    <w:rsid w:val="003A3E6D"/>
    <w:rsid w:val="003A4650"/>
    <w:rsid w:val="003A5074"/>
    <w:rsid w:val="003B0F84"/>
    <w:rsid w:val="003C0121"/>
    <w:rsid w:val="003C251A"/>
    <w:rsid w:val="003C40D9"/>
    <w:rsid w:val="003C450D"/>
    <w:rsid w:val="003C5A80"/>
    <w:rsid w:val="003D29CF"/>
    <w:rsid w:val="003D42C7"/>
    <w:rsid w:val="003D6F35"/>
    <w:rsid w:val="003E5015"/>
    <w:rsid w:val="003E6B7B"/>
    <w:rsid w:val="003F0820"/>
    <w:rsid w:val="003F0CC4"/>
    <w:rsid w:val="0041288B"/>
    <w:rsid w:val="00415ACC"/>
    <w:rsid w:val="0041766F"/>
    <w:rsid w:val="00426F14"/>
    <w:rsid w:val="004304FD"/>
    <w:rsid w:val="00436CF3"/>
    <w:rsid w:val="00437299"/>
    <w:rsid w:val="00440F29"/>
    <w:rsid w:val="00441819"/>
    <w:rsid w:val="00442A27"/>
    <w:rsid w:val="004439E1"/>
    <w:rsid w:val="00443E68"/>
    <w:rsid w:val="00453D1A"/>
    <w:rsid w:val="004610BC"/>
    <w:rsid w:val="00467880"/>
    <w:rsid w:val="00470A37"/>
    <w:rsid w:val="00471B52"/>
    <w:rsid w:val="004754A5"/>
    <w:rsid w:val="004836C4"/>
    <w:rsid w:val="004861D2"/>
    <w:rsid w:val="00487438"/>
    <w:rsid w:val="00492104"/>
    <w:rsid w:val="004955FB"/>
    <w:rsid w:val="0049562A"/>
    <w:rsid w:val="0049611B"/>
    <w:rsid w:val="0049642C"/>
    <w:rsid w:val="004A2908"/>
    <w:rsid w:val="004A3AB1"/>
    <w:rsid w:val="004A47AE"/>
    <w:rsid w:val="004A5349"/>
    <w:rsid w:val="004B1274"/>
    <w:rsid w:val="004B3A5E"/>
    <w:rsid w:val="004C17B5"/>
    <w:rsid w:val="004C1DEC"/>
    <w:rsid w:val="004C3D6C"/>
    <w:rsid w:val="004C4919"/>
    <w:rsid w:val="004C77E6"/>
    <w:rsid w:val="004D0C16"/>
    <w:rsid w:val="004D2037"/>
    <w:rsid w:val="004D2D56"/>
    <w:rsid w:val="004D4E42"/>
    <w:rsid w:val="004E20D9"/>
    <w:rsid w:val="004E5E55"/>
    <w:rsid w:val="004E6F3E"/>
    <w:rsid w:val="004F1637"/>
    <w:rsid w:val="004F1E28"/>
    <w:rsid w:val="004F1F8F"/>
    <w:rsid w:val="004F4283"/>
    <w:rsid w:val="004F5F60"/>
    <w:rsid w:val="004F6504"/>
    <w:rsid w:val="004F6EC8"/>
    <w:rsid w:val="005079B9"/>
    <w:rsid w:val="00516E25"/>
    <w:rsid w:val="005200A9"/>
    <w:rsid w:val="00525311"/>
    <w:rsid w:val="0052680B"/>
    <w:rsid w:val="00542FCE"/>
    <w:rsid w:val="00551EC6"/>
    <w:rsid w:val="005533E7"/>
    <w:rsid w:val="00555A40"/>
    <w:rsid w:val="005612EC"/>
    <w:rsid w:val="00564388"/>
    <w:rsid w:val="00564591"/>
    <w:rsid w:val="005647E4"/>
    <w:rsid w:val="00567694"/>
    <w:rsid w:val="00571058"/>
    <w:rsid w:val="005760A9"/>
    <w:rsid w:val="00581409"/>
    <w:rsid w:val="00581F36"/>
    <w:rsid w:val="005854E8"/>
    <w:rsid w:val="00592DC4"/>
    <w:rsid w:val="005A33E6"/>
    <w:rsid w:val="005A35E7"/>
    <w:rsid w:val="005A4FE1"/>
    <w:rsid w:val="005A5123"/>
    <w:rsid w:val="005A6610"/>
    <w:rsid w:val="005B2462"/>
    <w:rsid w:val="005B6149"/>
    <w:rsid w:val="005C2B54"/>
    <w:rsid w:val="005C2D98"/>
    <w:rsid w:val="005C76CD"/>
    <w:rsid w:val="005D2A70"/>
    <w:rsid w:val="005E5FFA"/>
    <w:rsid w:val="005F6628"/>
    <w:rsid w:val="0060430B"/>
    <w:rsid w:val="0061138D"/>
    <w:rsid w:val="006244E1"/>
    <w:rsid w:val="00627744"/>
    <w:rsid w:val="0063608D"/>
    <w:rsid w:val="00636174"/>
    <w:rsid w:val="0064220D"/>
    <w:rsid w:val="00643F2A"/>
    <w:rsid w:val="00644CD1"/>
    <w:rsid w:val="00646390"/>
    <w:rsid w:val="00654A9D"/>
    <w:rsid w:val="006567CD"/>
    <w:rsid w:val="00656F79"/>
    <w:rsid w:val="0066381B"/>
    <w:rsid w:val="00663B97"/>
    <w:rsid w:val="00664D33"/>
    <w:rsid w:val="0066570F"/>
    <w:rsid w:val="00676062"/>
    <w:rsid w:val="00692797"/>
    <w:rsid w:val="006A0DD8"/>
    <w:rsid w:val="006A1BEF"/>
    <w:rsid w:val="006A5547"/>
    <w:rsid w:val="006A741B"/>
    <w:rsid w:val="006B108A"/>
    <w:rsid w:val="006B2EAC"/>
    <w:rsid w:val="006B55EB"/>
    <w:rsid w:val="006B6B23"/>
    <w:rsid w:val="006C34AF"/>
    <w:rsid w:val="006C7692"/>
    <w:rsid w:val="006D091C"/>
    <w:rsid w:val="006D29AD"/>
    <w:rsid w:val="006D3D21"/>
    <w:rsid w:val="006D6657"/>
    <w:rsid w:val="006D6AF9"/>
    <w:rsid w:val="006E3EB9"/>
    <w:rsid w:val="006F1624"/>
    <w:rsid w:val="006F1D54"/>
    <w:rsid w:val="006F3A01"/>
    <w:rsid w:val="006F6352"/>
    <w:rsid w:val="006F6DF5"/>
    <w:rsid w:val="006F733F"/>
    <w:rsid w:val="006F774A"/>
    <w:rsid w:val="00700DB3"/>
    <w:rsid w:val="007040FC"/>
    <w:rsid w:val="00711CCC"/>
    <w:rsid w:val="00712E7F"/>
    <w:rsid w:val="0071498F"/>
    <w:rsid w:val="007154A5"/>
    <w:rsid w:val="007261E1"/>
    <w:rsid w:val="007276A5"/>
    <w:rsid w:val="00734383"/>
    <w:rsid w:val="00735C0F"/>
    <w:rsid w:val="00744341"/>
    <w:rsid w:val="0074439C"/>
    <w:rsid w:val="00752519"/>
    <w:rsid w:val="00753A9B"/>
    <w:rsid w:val="00765D42"/>
    <w:rsid w:val="00766B28"/>
    <w:rsid w:val="0078295A"/>
    <w:rsid w:val="007839F9"/>
    <w:rsid w:val="00796B0B"/>
    <w:rsid w:val="007A5412"/>
    <w:rsid w:val="007B1C79"/>
    <w:rsid w:val="007B6329"/>
    <w:rsid w:val="007B65A2"/>
    <w:rsid w:val="007C1143"/>
    <w:rsid w:val="007C3126"/>
    <w:rsid w:val="007C68D8"/>
    <w:rsid w:val="007D48D5"/>
    <w:rsid w:val="007F06E5"/>
    <w:rsid w:val="007F0D69"/>
    <w:rsid w:val="007F3342"/>
    <w:rsid w:val="00800040"/>
    <w:rsid w:val="00802F4F"/>
    <w:rsid w:val="00807536"/>
    <w:rsid w:val="0081345D"/>
    <w:rsid w:val="008140B8"/>
    <w:rsid w:val="008201C2"/>
    <w:rsid w:val="00820788"/>
    <w:rsid w:val="0082416C"/>
    <w:rsid w:val="00830042"/>
    <w:rsid w:val="00830A5E"/>
    <w:rsid w:val="00831531"/>
    <w:rsid w:val="00833036"/>
    <w:rsid w:val="00833643"/>
    <w:rsid w:val="00833CE6"/>
    <w:rsid w:val="0083470B"/>
    <w:rsid w:val="00840461"/>
    <w:rsid w:val="00847AF7"/>
    <w:rsid w:val="0085154F"/>
    <w:rsid w:val="0085695F"/>
    <w:rsid w:val="00863E5D"/>
    <w:rsid w:val="008651EE"/>
    <w:rsid w:val="00866D6A"/>
    <w:rsid w:val="00874CD7"/>
    <w:rsid w:val="00875CD2"/>
    <w:rsid w:val="00876805"/>
    <w:rsid w:val="0088183C"/>
    <w:rsid w:val="00882088"/>
    <w:rsid w:val="0088614A"/>
    <w:rsid w:val="0089692C"/>
    <w:rsid w:val="00896BE1"/>
    <w:rsid w:val="008A7CFE"/>
    <w:rsid w:val="008B16C9"/>
    <w:rsid w:val="008B5E61"/>
    <w:rsid w:val="008C06EA"/>
    <w:rsid w:val="008C0B8F"/>
    <w:rsid w:val="008C2EC6"/>
    <w:rsid w:val="008C6521"/>
    <w:rsid w:val="008E00A9"/>
    <w:rsid w:val="008E04BB"/>
    <w:rsid w:val="008E2618"/>
    <w:rsid w:val="008E3F8E"/>
    <w:rsid w:val="008E6549"/>
    <w:rsid w:val="008F2C42"/>
    <w:rsid w:val="008F4D22"/>
    <w:rsid w:val="008F72A1"/>
    <w:rsid w:val="00904D55"/>
    <w:rsid w:val="00905DAB"/>
    <w:rsid w:val="00905F41"/>
    <w:rsid w:val="009118EB"/>
    <w:rsid w:val="00915217"/>
    <w:rsid w:val="00921BD8"/>
    <w:rsid w:val="0093049E"/>
    <w:rsid w:val="00930B46"/>
    <w:rsid w:val="00932C16"/>
    <w:rsid w:val="009343E5"/>
    <w:rsid w:val="00937F5A"/>
    <w:rsid w:val="00950253"/>
    <w:rsid w:val="009558C7"/>
    <w:rsid w:val="009652C8"/>
    <w:rsid w:val="00972ED5"/>
    <w:rsid w:val="009748CD"/>
    <w:rsid w:val="00977D25"/>
    <w:rsid w:val="00985E46"/>
    <w:rsid w:val="00987C4B"/>
    <w:rsid w:val="00990ADC"/>
    <w:rsid w:val="00990E24"/>
    <w:rsid w:val="009A0F90"/>
    <w:rsid w:val="009A2C55"/>
    <w:rsid w:val="009B43B9"/>
    <w:rsid w:val="009B4928"/>
    <w:rsid w:val="009C22E9"/>
    <w:rsid w:val="009C3D65"/>
    <w:rsid w:val="009D1040"/>
    <w:rsid w:val="009D7AFD"/>
    <w:rsid w:val="009E583D"/>
    <w:rsid w:val="009E7623"/>
    <w:rsid w:val="009F1390"/>
    <w:rsid w:val="009F2809"/>
    <w:rsid w:val="009F39D9"/>
    <w:rsid w:val="00A00A59"/>
    <w:rsid w:val="00A00F20"/>
    <w:rsid w:val="00A038C9"/>
    <w:rsid w:val="00A03ABA"/>
    <w:rsid w:val="00A05B98"/>
    <w:rsid w:val="00A1285A"/>
    <w:rsid w:val="00A13FDD"/>
    <w:rsid w:val="00A15581"/>
    <w:rsid w:val="00A17786"/>
    <w:rsid w:val="00A215F5"/>
    <w:rsid w:val="00A268FA"/>
    <w:rsid w:val="00A27298"/>
    <w:rsid w:val="00A327E4"/>
    <w:rsid w:val="00A3378D"/>
    <w:rsid w:val="00A349A8"/>
    <w:rsid w:val="00A35310"/>
    <w:rsid w:val="00A37F5C"/>
    <w:rsid w:val="00A410DC"/>
    <w:rsid w:val="00A45C90"/>
    <w:rsid w:val="00A47EE4"/>
    <w:rsid w:val="00A534AE"/>
    <w:rsid w:val="00A55D96"/>
    <w:rsid w:val="00A70D81"/>
    <w:rsid w:val="00A73A6C"/>
    <w:rsid w:val="00A743EB"/>
    <w:rsid w:val="00A7495D"/>
    <w:rsid w:val="00A82CF6"/>
    <w:rsid w:val="00A84414"/>
    <w:rsid w:val="00A86ADF"/>
    <w:rsid w:val="00A92250"/>
    <w:rsid w:val="00A932B2"/>
    <w:rsid w:val="00A95E36"/>
    <w:rsid w:val="00AA0B76"/>
    <w:rsid w:val="00AA2F93"/>
    <w:rsid w:val="00AA64C3"/>
    <w:rsid w:val="00AB03E9"/>
    <w:rsid w:val="00AB08C8"/>
    <w:rsid w:val="00AB20CB"/>
    <w:rsid w:val="00AB3386"/>
    <w:rsid w:val="00AB3F3E"/>
    <w:rsid w:val="00AB5587"/>
    <w:rsid w:val="00AC02DC"/>
    <w:rsid w:val="00AC1AF3"/>
    <w:rsid w:val="00AC755E"/>
    <w:rsid w:val="00AD2643"/>
    <w:rsid w:val="00AD3DE6"/>
    <w:rsid w:val="00AF7235"/>
    <w:rsid w:val="00B00B0A"/>
    <w:rsid w:val="00B01301"/>
    <w:rsid w:val="00B06B82"/>
    <w:rsid w:val="00B06E98"/>
    <w:rsid w:val="00B07A7A"/>
    <w:rsid w:val="00B12B86"/>
    <w:rsid w:val="00B20909"/>
    <w:rsid w:val="00B23C5C"/>
    <w:rsid w:val="00B24DE2"/>
    <w:rsid w:val="00B30238"/>
    <w:rsid w:val="00B33068"/>
    <w:rsid w:val="00B53967"/>
    <w:rsid w:val="00B56E4C"/>
    <w:rsid w:val="00B71F57"/>
    <w:rsid w:val="00B74919"/>
    <w:rsid w:val="00B75FD8"/>
    <w:rsid w:val="00B82063"/>
    <w:rsid w:val="00B8239F"/>
    <w:rsid w:val="00B837F3"/>
    <w:rsid w:val="00B9032A"/>
    <w:rsid w:val="00B940BA"/>
    <w:rsid w:val="00BA3306"/>
    <w:rsid w:val="00BA7F40"/>
    <w:rsid w:val="00BB449B"/>
    <w:rsid w:val="00BC353E"/>
    <w:rsid w:val="00BC481A"/>
    <w:rsid w:val="00BD0CAB"/>
    <w:rsid w:val="00BD2DBF"/>
    <w:rsid w:val="00BD69DC"/>
    <w:rsid w:val="00BE1880"/>
    <w:rsid w:val="00C0166B"/>
    <w:rsid w:val="00C016CF"/>
    <w:rsid w:val="00C03DF9"/>
    <w:rsid w:val="00C12DD7"/>
    <w:rsid w:val="00C140D7"/>
    <w:rsid w:val="00C20096"/>
    <w:rsid w:val="00C200FA"/>
    <w:rsid w:val="00C20123"/>
    <w:rsid w:val="00C20571"/>
    <w:rsid w:val="00C20F84"/>
    <w:rsid w:val="00C22800"/>
    <w:rsid w:val="00C26A85"/>
    <w:rsid w:val="00C26AA2"/>
    <w:rsid w:val="00C31C10"/>
    <w:rsid w:val="00C34343"/>
    <w:rsid w:val="00C35CD6"/>
    <w:rsid w:val="00C37DBD"/>
    <w:rsid w:val="00C4109D"/>
    <w:rsid w:val="00C41E89"/>
    <w:rsid w:val="00C43DEF"/>
    <w:rsid w:val="00C506B3"/>
    <w:rsid w:val="00C544A0"/>
    <w:rsid w:val="00C57681"/>
    <w:rsid w:val="00C6472D"/>
    <w:rsid w:val="00C65621"/>
    <w:rsid w:val="00C72C5D"/>
    <w:rsid w:val="00C74A5F"/>
    <w:rsid w:val="00C769F6"/>
    <w:rsid w:val="00C82F43"/>
    <w:rsid w:val="00C84BED"/>
    <w:rsid w:val="00C9133A"/>
    <w:rsid w:val="00CA0BC4"/>
    <w:rsid w:val="00CA68F8"/>
    <w:rsid w:val="00CB458E"/>
    <w:rsid w:val="00CB5559"/>
    <w:rsid w:val="00CC6B1F"/>
    <w:rsid w:val="00CC7344"/>
    <w:rsid w:val="00CD1B57"/>
    <w:rsid w:val="00CD3382"/>
    <w:rsid w:val="00CD453D"/>
    <w:rsid w:val="00CD5A0E"/>
    <w:rsid w:val="00CE1FE1"/>
    <w:rsid w:val="00CE797C"/>
    <w:rsid w:val="00CF359D"/>
    <w:rsid w:val="00CF691B"/>
    <w:rsid w:val="00D01B1D"/>
    <w:rsid w:val="00D1436C"/>
    <w:rsid w:val="00D208EA"/>
    <w:rsid w:val="00D21C12"/>
    <w:rsid w:val="00D42FE0"/>
    <w:rsid w:val="00D4458A"/>
    <w:rsid w:val="00D50CA3"/>
    <w:rsid w:val="00D53417"/>
    <w:rsid w:val="00D54FDF"/>
    <w:rsid w:val="00D61AD4"/>
    <w:rsid w:val="00D635A2"/>
    <w:rsid w:val="00D64E29"/>
    <w:rsid w:val="00D66CE4"/>
    <w:rsid w:val="00D824F5"/>
    <w:rsid w:val="00D8321E"/>
    <w:rsid w:val="00D8350F"/>
    <w:rsid w:val="00D911D4"/>
    <w:rsid w:val="00DA291A"/>
    <w:rsid w:val="00DA6014"/>
    <w:rsid w:val="00DB1FF9"/>
    <w:rsid w:val="00DB3D65"/>
    <w:rsid w:val="00DB433D"/>
    <w:rsid w:val="00DC2A4A"/>
    <w:rsid w:val="00DC2BB2"/>
    <w:rsid w:val="00DD2BD6"/>
    <w:rsid w:val="00DD49C1"/>
    <w:rsid w:val="00DD4A91"/>
    <w:rsid w:val="00DD4C8A"/>
    <w:rsid w:val="00DD5A39"/>
    <w:rsid w:val="00DE10AC"/>
    <w:rsid w:val="00DE1726"/>
    <w:rsid w:val="00DE3807"/>
    <w:rsid w:val="00DE5724"/>
    <w:rsid w:val="00DE57A5"/>
    <w:rsid w:val="00DF062D"/>
    <w:rsid w:val="00DF4148"/>
    <w:rsid w:val="00DF71B2"/>
    <w:rsid w:val="00E02D75"/>
    <w:rsid w:val="00E07EFB"/>
    <w:rsid w:val="00E12B57"/>
    <w:rsid w:val="00E14E63"/>
    <w:rsid w:val="00E1736E"/>
    <w:rsid w:val="00E2432A"/>
    <w:rsid w:val="00E25466"/>
    <w:rsid w:val="00E27774"/>
    <w:rsid w:val="00E312E9"/>
    <w:rsid w:val="00E31353"/>
    <w:rsid w:val="00E31E23"/>
    <w:rsid w:val="00E341B5"/>
    <w:rsid w:val="00E41CE2"/>
    <w:rsid w:val="00E50AE5"/>
    <w:rsid w:val="00E53169"/>
    <w:rsid w:val="00E53581"/>
    <w:rsid w:val="00E6367E"/>
    <w:rsid w:val="00E73C8D"/>
    <w:rsid w:val="00E74F5D"/>
    <w:rsid w:val="00E76AA1"/>
    <w:rsid w:val="00E84FF7"/>
    <w:rsid w:val="00E862E7"/>
    <w:rsid w:val="00E87D29"/>
    <w:rsid w:val="00E94856"/>
    <w:rsid w:val="00EA48F7"/>
    <w:rsid w:val="00EA6E1C"/>
    <w:rsid w:val="00EA73C1"/>
    <w:rsid w:val="00EB7C56"/>
    <w:rsid w:val="00EC7B16"/>
    <w:rsid w:val="00ED03BB"/>
    <w:rsid w:val="00ED1D8A"/>
    <w:rsid w:val="00ED22DB"/>
    <w:rsid w:val="00ED40A3"/>
    <w:rsid w:val="00ED70AF"/>
    <w:rsid w:val="00ED7F18"/>
    <w:rsid w:val="00EE0559"/>
    <w:rsid w:val="00EE7F41"/>
    <w:rsid w:val="00EF12C3"/>
    <w:rsid w:val="00EF60C9"/>
    <w:rsid w:val="00EF7045"/>
    <w:rsid w:val="00F07D75"/>
    <w:rsid w:val="00F2009A"/>
    <w:rsid w:val="00F22F7B"/>
    <w:rsid w:val="00F239CC"/>
    <w:rsid w:val="00F332A1"/>
    <w:rsid w:val="00F45C33"/>
    <w:rsid w:val="00F5121E"/>
    <w:rsid w:val="00F62EFF"/>
    <w:rsid w:val="00F65C42"/>
    <w:rsid w:val="00F72AC7"/>
    <w:rsid w:val="00F74342"/>
    <w:rsid w:val="00F77F3F"/>
    <w:rsid w:val="00F8018D"/>
    <w:rsid w:val="00F85DA6"/>
    <w:rsid w:val="00F90831"/>
    <w:rsid w:val="00FA5130"/>
    <w:rsid w:val="00FA6DE2"/>
    <w:rsid w:val="00FB028F"/>
    <w:rsid w:val="00FB209F"/>
    <w:rsid w:val="00FB62FF"/>
    <w:rsid w:val="00FC7AF0"/>
    <w:rsid w:val="00FD15C7"/>
    <w:rsid w:val="00FD5F9B"/>
    <w:rsid w:val="00FD60AA"/>
    <w:rsid w:val="00FE18B2"/>
    <w:rsid w:val="00FE1985"/>
    <w:rsid w:val="00FE2C94"/>
    <w:rsid w:val="00FE30EA"/>
    <w:rsid w:val="00FF0660"/>
    <w:rsid w:val="00FF0D7C"/>
    <w:rsid w:val="00FF2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60E56"/>
  <w15:docId w15:val="{3E932201-627C-4B5D-A5AB-B21667B8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C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48CD"/>
    <w:pPr>
      <w:tabs>
        <w:tab w:val="center" w:pos="4320"/>
        <w:tab w:val="right" w:pos="8640"/>
      </w:tabs>
    </w:pPr>
  </w:style>
  <w:style w:type="character" w:customStyle="1" w:styleId="FooterChar">
    <w:name w:val="Footer Char"/>
    <w:basedOn w:val="DefaultParagraphFont"/>
    <w:link w:val="Footer"/>
    <w:uiPriority w:val="99"/>
    <w:rsid w:val="009748CD"/>
    <w:rPr>
      <w:rFonts w:ascii="Times New Roman" w:eastAsia="Times New Roman" w:hAnsi="Times New Roman" w:cs="Times New Roman"/>
      <w:sz w:val="20"/>
      <w:szCs w:val="20"/>
    </w:rPr>
  </w:style>
  <w:style w:type="character" w:styleId="PageNumber">
    <w:name w:val="page number"/>
    <w:basedOn w:val="DefaultParagraphFont"/>
    <w:uiPriority w:val="99"/>
    <w:rsid w:val="009748CD"/>
    <w:rPr>
      <w:rFonts w:cs="Times New Roman"/>
    </w:rPr>
  </w:style>
  <w:style w:type="paragraph" w:styleId="NormalWeb">
    <w:name w:val="Normal (Web)"/>
    <w:basedOn w:val="Normal"/>
    <w:uiPriority w:val="99"/>
    <w:rsid w:val="009748C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9748CD"/>
    <w:pPr>
      <w:ind w:left="720"/>
      <w:contextualSpacing/>
    </w:pPr>
  </w:style>
  <w:style w:type="character" w:styleId="FootnoteReference">
    <w:name w:val="footnote reference"/>
    <w:basedOn w:val="DefaultParagraphFont"/>
    <w:uiPriority w:val="99"/>
    <w:semiHidden/>
    <w:unhideWhenUsed/>
    <w:rsid w:val="009748CD"/>
    <w:rPr>
      <w:vertAlign w:val="superscript"/>
    </w:rPr>
  </w:style>
  <w:style w:type="paragraph" w:customStyle="1" w:styleId="reference">
    <w:name w:val="reference"/>
    <w:basedOn w:val="Normal"/>
    <w:rsid w:val="009748CD"/>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4D2D56"/>
    <w:rPr>
      <w:color w:val="0563C1" w:themeColor="hyperlink"/>
      <w:u w:val="single"/>
    </w:rPr>
  </w:style>
  <w:style w:type="paragraph" w:styleId="BalloonText">
    <w:name w:val="Balloon Text"/>
    <w:basedOn w:val="Normal"/>
    <w:link w:val="BalloonTextChar"/>
    <w:uiPriority w:val="99"/>
    <w:semiHidden/>
    <w:unhideWhenUsed/>
    <w:rsid w:val="004418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819"/>
    <w:rPr>
      <w:rFonts w:ascii="Lucida Grande" w:eastAsia="Times New Roman" w:hAnsi="Lucida Grande" w:cs="Lucida Grande"/>
      <w:sz w:val="18"/>
      <w:szCs w:val="18"/>
    </w:rPr>
  </w:style>
  <w:style w:type="paragraph" w:styleId="BodyText">
    <w:name w:val="Body Text"/>
    <w:basedOn w:val="Normal"/>
    <w:link w:val="BodyTextChar"/>
    <w:uiPriority w:val="1"/>
    <w:qFormat/>
    <w:rsid w:val="000E073D"/>
    <w:pPr>
      <w:autoSpaceDE/>
      <w:autoSpaceDN/>
      <w:adjustRightInd/>
      <w:ind w:left="100"/>
    </w:pPr>
    <w:rPr>
      <w:rFonts w:cstheme="minorBidi"/>
      <w:sz w:val="24"/>
      <w:szCs w:val="24"/>
    </w:rPr>
  </w:style>
  <w:style w:type="character" w:customStyle="1" w:styleId="BodyTextChar">
    <w:name w:val="Body Text Char"/>
    <w:basedOn w:val="DefaultParagraphFont"/>
    <w:link w:val="BodyText"/>
    <w:uiPriority w:val="1"/>
    <w:rsid w:val="000E073D"/>
    <w:rPr>
      <w:rFonts w:ascii="Times New Roman" w:eastAsia="Times New Roman" w:hAnsi="Times New Roman"/>
      <w:sz w:val="24"/>
      <w:szCs w:val="24"/>
    </w:rPr>
  </w:style>
  <w:style w:type="table" w:styleId="TableGrid">
    <w:name w:val="Table Grid"/>
    <w:basedOn w:val="TableNormal"/>
    <w:uiPriority w:val="59"/>
    <w:rsid w:val="004C1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225D0"/>
    <w:rPr>
      <w:sz w:val="16"/>
      <w:szCs w:val="16"/>
    </w:rPr>
  </w:style>
  <w:style w:type="paragraph" w:styleId="CommentText">
    <w:name w:val="annotation text"/>
    <w:basedOn w:val="Normal"/>
    <w:link w:val="CommentTextChar"/>
    <w:uiPriority w:val="99"/>
    <w:unhideWhenUsed/>
    <w:rsid w:val="002225D0"/>
  </w:style>
  <w:style w:type="character" w:customStyle="1" w:styleId="CommentTextChar">
    <w:name w:val="Comment Text Char"/>
    <w:basedOn w:val="DefaultParagraphFont"/>
    <w:link w:val="CommentText"/>
    <w:uiPriority w:val="99"/>
    <w:rsid w:val="002225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5D0"/>
    <w:rPr>
      <w:b/>
      <w:bCs/>
    </w:rPr>
  </w:style>
  <w:style w:type="character" w:customStyle="1" w:styleId="CommentSubjectChar">
    <w:name w:val="Comment Subject Char"/>
    <w:basedOn w:val="CommentTextChar"/>
    <w:link w:val="CommentSubject"/>
    <w:uiPriority w:val="99"/>
    <w:semiHidden/>
    <w:rsid w:val="002225D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A256D"/>
    <w:rPr>
      <w:color w:val="954F72" w:themeColor="followedHyperlink"/>
      <w:u w:val="single"/>
    </w:rPr>
  </w:style>
  <w:style w:type="paragraph" w:styleId="FootnoteText">
    <w:name w:val="footnote text"/>
    <w:basedOn w:val="Normal"/>
    <w:link w:val="FootnoteTextChar"/>
    <w:uiPriority w:val="99"/>
    <w:semiHidden/>
    <w:unhideWhenUsed/>
    <w:rsid w:val="000830E4"/>
  </w:style>
  <w:style w:type="character" w:customStyle="1" w:styleId="FootnoteTextChar">
    <w:name w:val="Footnote Text Char"/>
    <w:basedOn w:val="DefaultParagraphFont"/>
    <w:link w:val="FootnoteText"/>
    <w:uiPriority w:val="99"/>
    <w:semiHidden/>
    <w:rsid w:val="000830E4"/>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644CD1"/>
    <w:rPr>
      <w:color w:val="605E5C"/>
      <w:shd w:val="clear" w:color="auto" w:fill="E1DFDD"/>
    </w:rPr>
  </w:style>
  <w:style w:type="paragraph" w:styleId="Header">
    <w:name w:val="header"/>
    <w:basedOn w:val="Normal"/>
    <w:link w:val="HeaderChar"/>
    <w:uiPriority w:val="99"/>
    <w:unhideWhenUsed/>
    <w:rsid w:val="00972ED5"/>
    <w:pPr>
      <w:tabs>
        <w:tab w:val="center" w:pos="4680"/>
        <w:tab w:val="right" w:pos="9360"/>
      </w:tabs>
    </w:pPr>
  </w:style>
  <w:style w:type="character" w:customStyle="1" w:styleId="HeaderChar">
    <w:name w:val="Header Char"/>
    <w:basedOn w:val="DefaultParagraphFont"/>
    <w:link w:val="Header"/>
    <w:uiPriority w:val="99"/>
    <w:rsid w:val="00972E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61881">
      <w:bodyDiv w:val="1"/>
      <w:marLeft w:val="0"/>
      <w:marRight w:val="0"/>
      <w:marTop w:val="0"/>
      <w:marBottom w:val="0"/>
      <w:divBdr>
        <w:top w:val="none" w:sz="0" w:space="0" w:color="auto"/>
        <w:left w:val="none" w:sz="0" w:space="0" w:color="auto"/>
        <w:bottom w:val="none" w:sz="0" w:space="0" w:color="auto"/>
        <w:right w:val="none" w:sz="0" w:space="0" w:color="auto"/>
      </w:divBdr>
    </w:div>
    <w:div w:id="952631661">
      <w:bodyDiv w:val="1"/>
      <w:marLeft w:val="0"/>
      <w:marRight w:val="0"/>
      <w:marTop w:val="0"/>
      <w:marBottom w:val="0"/>
      <w:divBdr>
        <w:top w:val="none" w:sz="0" w:space="0" w:color="auto"/>
        <w:left w:val="none" w:sz="0" w:space="0" w:color="auto"/>
        <w:bottom w:val="none" w:sz="0" w:space="0" w:color="auto"/>
        <w:right w:val="none" w:sz="0" w:space="0" w:color="auto"/>
      </w:divBdr>
    </w:div>
    <w:div w:id="1302228584">
      <w:bodyDiv w:val="1"/>
      <w:marLeft w:val="0"/>
      <w:marRight w:val="0"/>
      <w:marTop w:val="0"/>
      <w:marBottom w:val="0"/>
      <w:divBdr>
        <w:top w:val="none" w:sz="0" w:space="0" w:color="auto"/>
        <w:left w:val="none" w:sz="0" w:space="0" w:color="auto"/>
        <w:bottom w:val="none" w:sz="0" w:space="0" w:color="auto"/>
        <w:right w:val="none" w:sz="0" w:space="0" w:color="auto"/>
      </w:divBdr>
    </w:div>
    <w:div w:id="176830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pdf/ecec.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ginfo.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21/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38147e9-2390-42f4-9c5f-3510b4644a9f">75TY2XRQUNK4-1265109405-205093</_dlc_DocId>
    <_dlc_DocIdUrl xmlns="838147e9-2390-42f4-9c5f-3510b4644a9f">
      <Url>https://doimspp.sharepoint.com/sites/blm-wo-400/430/_layouts/15/DocIdRedir.aspx?ID=75TY2XRQUNK4-1265109405-205093</Url>
      <Description>75TY2XRQUNK4-1265109405-205093</Description>
    </_dlc_DocIdUrl>
  </documentManagement>
</p:properties>
</file>

<file path=customXml/itemProps1.xml><?xml version="1.0" encoding="utf-8"?>
<ds:datastoreItem xmlns:ds="http://schemas.openxmlformats.org/officeDocument/2006/customXml" ds:itemID="{58B3DF09-5E68-45D1-81DE-06A0EFBB2099}">
  <ds:schemaRefs>
    <ds:schemaRef ds:uri="http://schemas.microsoft.com/sharepoint/v3/contenttype/forms"/>
  </ds:schemaRefs>
</ds:datastoreItem>
</file>

<file path=customXml/itemProps2.xml><?xml version="1.0" encoding="utf-8"?>
<ds:datastoreItem xmlns:ds="http://schemas.openxmlformats.org/officeDocument/2006/customXml" ds:itemID="{D61BF0C9-BD88-40A8-86D5-525E1B64A502}">
  <ds:schemaRefs>
    <ds:schemaRef ds:uri="http://schemas.microsoft.com/sharepoint/events"/>
  </ds:schemaRefs>
</ds:datastoreItem>
</file>

<file path=customXml/itemProps3.xml><?xml version="1.0" encoding="utf-8"?>
<ds:datastoreItem xmlns:ds="http://schemas.openxmlformats.org/officeDocument/2006/customXml" ds:itemID="{036A2378-B42C-4C7A-BFC0-E6CFF7F5EEA8}">
  <ds:schemaRefs>
    <ds:schemaRef ds:uri="http://schemas.openxmlformats.org/officeDocument/2006/bibliography"/>
  </ds:schemaRefs>
</ds:datastoreItem>
</file>

<file path=customXml/itemProps4.xml><?xml version="1.0" encoding="utf-8"?>
<ds:datastoreItem xmlns:ds="http://schemas.openxmlformats.org/officeDocument/2006/customXml" ds:itemID="{E434356D-9455-4AE2-BF3E-A3B02CB0F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7B9453-EF25-467E-B057-DFFF57086A8A}">
  <ds:schemaRefs>
    <ds:schemaRef ds:uri="http://schemas.microsoft.com/office/2006/metadata/properties"/>
    <ds:schemaRef ds:uri="http://schemas.microsoft.com/office/infopath/2007/PartnerControls"/>
    <ds:schemaRef ds:uri="http://schemas.microsoft.com/sharepoint/v3"/>
    <ds:schemaRef ds:uri="838147e9-2390-42f4-9c5f-3510b4644a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9110</Words>
  <Characters>51929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60918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J Fix</dc:creator>
  <cp:lastModifiedBy>King, Darrin A</cp:lastModifiedBy>
  <cp:revision>2</cp:revision>
  <cp:lastPrinted>2016-03-10T14:38:00Z</cp:lastPrinted>
  <dcterms:created xsi:type="dcterms:W3CDTF">2021-10-12T22:49:00Z</dcterms:created>
  <dcterms:modified xsi:type="dcterms:W3CDTF">2021-10-12T22:49:00Z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0x0101005FBAE55269CF1D4B80879E2DD8C204C8</vt:lpwstr>
  </property>
  <property fmtid="{D5CDD505-2E9C-101B-9397-08002B2CF9AE}" pid="3" name="_dlc_DocIdItemGuid">
    <vt:lpwstr>a3038c91-f1a5-4427-a4f0-fdf054646f4e</vt:lpwstr>
  </property>
</Properties>
</file>