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140C" w:rsidR="00A10441" w:rsidP="005550C3" w:rsidRDefault="00A10441" w14:paraId="4C554728" w14:textId="77777777"/>
    <w:p w:rsidRPr="0043140C" w:rsidR="00690F56" w:rsidP="0043140C" w:rsidRDefault="00690F56" w14:paraId="7E97B93F" w14:textId="77777777">
      <w:pPr>
        <w:jc w:val="center"/>
        <w:rPr>
          <w:b/>
        </w:rPr>
      </w:pPr>
      <w:r w:rsidRPr="0043140C">
        <w:rPr>
          <w:b/>
        </w:rPr>
        <w:t>SUPPORTING STATEMENT FOR</w:t>
      </w:r>
    </w:p>
    <w:p w:rsidRPr="0043140C" w:rsidR="00556940" w:rsidP="0043140C" w:rsidRDefault="00556940" w14:paraId="379466CD" w14:textId="32A649D0">
      <w:pPr>
        <w:jc w:val="center"/>
        <w:rPr>
          <w:b/>
        </w:rPr>
      </w:pPr>
      <w:r w:rsidRPr="0043140C">
        <w:rPr>
          <w:b/>
        </w:rPr>
        <w:t>EARN Perspectives of Jobseekers with Disabilities: t</w:t>
      </w:r>
      <w:r w:rsidRPr="0043140C" w:rsidR="0043140C">
        <w:rPr>
          <w:b/>
        </w:rPr>
        <w:t>he Impact of Employer Messaging</w:t>
      </w:r>
    </w:p>
    <w:p w:rsidRPr="0043140C" w:rsidR="00A10441" w:rsidP="0043140C" w:rsidRDefault="00556940" w14:paraId="35B2BDB0" w14:textId="31FB87CA">
      <w:pPr>
        <w:jc w:val="center"/>
        <w:rPr>
          <w:b/>
        </w:rPr>
      </w:pPr>
      <w:r w:rsidRPr="0043140C">
        <w:rPr>
          <w:b/>
        </w:rPr>
        <w:t>AGENCY: Office of Disability Employment Policy (ODEP), United States Department of Labor (DOL).</w:t>
      </w:r>
    </w:p>
    <w:p w:rsidRPr="0043140C" w:rsidR="0043140C" w:rsidP="0043140C" w:rsidRDefault="0043140C" w14:paraId="70523946" w14:textId="77777777">
      <w:pPr>
        <w:jc w:val="center"/>
        <w:rPr>
          <w:b/>
          <w:bCs/>
        </w:rPr>
      </w:pPr>
      <w:r w:rsidRPr="0043140C">
        <w:rPr>
          <w:b/>
          <w:bCs/>
        </w:rPr>
        <w:t xml:space="preserve">OMB CONTROL NO. 1230-0NEW </w:t>
      </w:r>
    </w:p>
    <w:p w:rsidRPr="0043140C" w:rsidR="00530EBD" w:rsidP="005550C3" w:rsidRDefault="00530EBD" w14:paraId="3086E90B" w14:textId="77777777"/>
    <w:p w:rsidRPr="0043140C" w:rsidR="00530EBD" w:rsidP="005550C3" w:rsidRDefault="00530EBD" w14:paraId="42A7085D" w14:textId="65676DD1">
      <w:r w:rsidRPr="0043140C">
        <w:t>This ICR seeks t</w:t>
      </w:r>
      <w:r w:rsidRPr="0043140C" w:rsidR="0043140C">
        <w:t xml:space="preserve">o obtain approval for a </w:t>
      </w:r>
      <w:r w:rsidR="0043140C">
        <w:t>new data collection to support research on jobseekers with disabilities.</w:t>
      </w:r>
    </w:p>
    <w:p w:rsidRPr="0043140C" w:rsidR="000B6FB6" w:rsidP="005550C3" w:rsidRDefault="000B6FB6" w14:paraId="1CF8A88F" w14:textId="77777777"/>
    <w:p w:rsidRPr="0043140C" w:rsidR="00690F56" w:rsidP="005550C3" w:rsidRDefault="00690F56" w14:paraId="0A674873" w14:textId="77777777">
      <w:pPr>
        <w:pStyle w:val="ListParagraph"/>
        <w:numPr>
          <w:ilvl w:val="0"/>
          <w:numId w:val="8"/>
        </w:numPr>
      </w:pPr>
      <w:r w:rsidRPr="0043140C">
        <w:t>JUSTIFICATION</w:t>
      </w:r>
    </w:p>
    <w:p w:rsidRPr="0043140C" w:rsidR="00690F56" w:rsidP="005550C3" w:rsidRDefault="00690F56" w14:paraId="375316BB" w14:textId="77777777"/>
    <w:p w:rsidRPr="0043140C" w:rsidR="00690F56" w:rsidP="009F603E" w:rsidRDefault="00690F56" w14:paraId="099BCB32" w14:textId="2F03D30C">
      <w:pPr>
        <w:pStyle w:val="Heading1"/>
        <w:rPr>
          <w:rFonts w:asciiTheme="minorHAnsi" w:hAnsiTheme="minorHAnsi" w:cstheme="minorHAnsi"/>
        </w:rPr>
      </w:pPr>
      <w:r w:rsidRPr="0043140C">
        <w:rPr>
          <w:rFonts w:asciiTheme="minorHAnsi" w:hAnsiTheme="minorHAnsi" w:cstheme="minorHAnsi"/>
        </w:rPr>
        <w:t>1</w:t>
      </w:r>
      <w:r w:rsidRPr="0043140C" w:rsidR="00D34C4C">
        <w:rPr>
          <w:rFonts w:asciiTheme="minorHAnsi" w:hAnsiTheme="minorHAnsi" w:cstheme="minorHAnsi"/>
        </w:rPr>
        <w:t xml:space="preserve">.  </w:t>
      </w:r>
      <w:r w:rsidRPr="0043140C">
        <w:rPr>
          <w:rFonts w:asciiTheme="minorHAnsi" w:hAnsiTheme="minorHAnsi" w:cstheme="minorHAnsi"/>
        </w:rPr>
        <w:t>Explain the circumstances that make the collection of information necessary</w:t>
      </w:r>
      <w:r w:rsidRPr="0043140C" w:rsidR="00D34C4C">
        <w:rPr>
          <w:rFonts w:asciiTheme="minorHAnsi" w:hAnsiTheme="minorHAnsi" w:cstheme="minorHAnsi"/>
        </w:rPr>
        <w:t xml:space="preserve">.  </w:t>
      </w:r>
      <w:r w:rsidRPr="0043140C">
        <w:rPr>
          <w:rFonts w:asciiTheme="minorHAnsi" w:hAnsiTheme="minorHAnsi" w:cstheme="minorHAnsi"/>
        </w:rPr>
        <w:t>Identify any legal or administrative requirements that necessitate the collection</w:t>
      </w:r>
      <w:r w:rsidRPr="0043140C" w:rsidR="00D34C4C">
        <w:rPr>
          <w:rFonts w:asciiTheme="minorHAnsi" w:hAnsiTheme="minorHAnsi" w:cstheme="minorHAnsi"/>
        </w:rPr>
        <w:t xml:space="preserve">.  </w:t>
      </w:r>
      <w:r w:rsidRPr="0043140C">
        <w:rPr>
          <w:rFonts w:asciiTheme="minorHAnsi" w:hAnsiTheme="minorHAnsi" w:cstheme="minorHAnsi"/>
        </w:rPr>
        <w:t>Attach a copy of the appropriate section of each statute and regulation mandating or authorizing the collection of information.</w:t>
      </w:r>
    </w:p>
    <w:p w:rsidRPr="0043140C" w:rsidR="004E43DF" w:rsidP="004E43DF" w:rsidRDefault="007231D8" w14:paraId="0C50E562" w14:textId="67D9A247">
      <w:r w:rsidRPr="0043140C">
        <w:t>The EARN Project is a collaborative effort led by the U.S</w:t>
      </w:r>
      <w:r w:rsidRPr="0043140C" w:rsidR="00D34C4C">
        <w:t xml:space="preserve">.  </w:t>
      </w:r>
      <w:r w:rsidRPr="0043140C">
        <w:t>Department of Labor’s Office of Disability Employment Policy (ODEP)</w:t>
      </w:r>
      <w:r w:rsidR="00BD44F7">
        <w:t>, which awarded funding to Cornell University for operating an employer-focused disability policy development and technical assistance center</w:t>
      </w:r>
      <w:r w:rsidRPr="0043140C" w:rsidR="00D34C4C">
        <w:t xml:space="preserve">.  </w:t>
      </w:r>
      <w:r w:rsidRPr="0043140C" w:rsidR="004E43DF">
        <w:t xml:space="preserve">The proposed work aligns with the EARN Center’s stated purpose: “to increase the capacity of employers to recruit, hire, retain, and advance people with disabilities through the identification and dissemination of evidence-based polices and effective practices.” </w:t>
      </w:r>
      <w:r w:rsidR="00A659C0">
        <w:t xml:space="preserve"> </w:t>
      </w:r>
      <w:r w:rsidRPr="0043140C" w:rsidR="004E43DF">
        <w:t xml:space="preserve">The EARN Center </w:t>
      </w:r>
      <w:r w:rsidRPr="0043140C" w:rsidR="0076366D">
        <w:t>uses</w:t>
      </w:r>
      <w:r w:rsidRPr="0043140C" w:rsidR="004E43DF">
        <w:t xml:space="preserve"> a Rapid Cycle Research (RCR) strategy to ensure all work is based in sound research practices and systematically engages business intermediary organizations across all stages of work, from problem formulation and exploration to resource development and dissemination</w:t>
      </w:r>
      <w:r w:rsidRPr="0043140C" w:rsidR="00D34C4C">
        <w:t xml:space="preserve">.  </w:t>
      </w:r>
    </w:p>
    <w:p w:rsidRPr="0043140C" w:rsidR="007231D8" w:rsidP="005550C3" w:rsidRDefault="007231D8" w14:paraId="47697EC6" w14:textId="77777777"/>
    <w:p w:rsidRPr="0043140C" w:rsidR="007A573A" w:rsidP="005550C3" w:rsidRDefault="007A573A" w14:paraId="0D8EE695" w14:textId="43CA269B">
      <w:r w:rsidRPr="0043140C">
        <w:t xml:space="preserve">In Phase 1 of the EARN Rapid Cycle Research (RCR) project, we </w:t>
      </w:r>
      <w:r w:rsidRPr="0043140C" w:rsidR="0076366D">
        <w:t xml:space="preserve">spoke with </w:t>
      </w:r>
      <w:r w:rsidRPr="0043140C" w:rsidR="009F603E">
        <w:t xml:space="preserve">nine </w:t>
      </w:r>
      <w:r w:rsidRPr="0043140C">
        <w:t xml:space="preserve">employers about </w:t>
      </w:r>
      <w:r w:rsidRPr="0043140C" w:rsidR="0076366D">
        <w:t xml:space="preserve">their organization’s </w:t>
      </w:r>
      <w:r w:rsidRPr="0043140C">
        <w:t xml:space="preserve">approaches to online outreach to people with disabilities, the effectiveness </w:t>
      </w:r>
      <w:r w:rsidRPr="0043140C" w:rsidR="0076366D">
        <w:t xml:space="preserve">of </w:t>
      </w:r>
      <w:r w:rsidRPr="0043140C">
        <w:t>these approaches, and their information needs related to online outreach</w:t>
      </w:r>
      <w:r w:rsidRPr="0043140C" w:rsidR="00D34C4C">
        <w:t xml:space="preserve">.  </w:t>
      </w:r>
      <w:r w:rsidRPr="0043140C">
        <w:t xml:space="preserve">Employers were then asked what their priority </w:t>
      </w:r>
      <w:r w:rsidRPr="0043140C" w:rsidR="009F603E">
        <w:t>i</w:t>
      </w:r>
      <w:r w:rsidRPr="0043140C">
        <w:t>nformation needs were to help guide the focus of the RCR for Phase 2</w:t>
      </w:r>
      <w:r w:rsidRPr="0043140C" w:rsidR="00D34C4C">
        <w:t xml:space="preserve">.  </w:t>
      </w:r>
      <w:r w:rsidRPr="0043140C">
        <w:t xml:space="preserve">Two issues came up which </w:t>
      </w:r>
      <w:r w:rsidRPr="0043140C" w:rsidR="0076366D">
        <w:t xml:space="preserve">have not been </w:t>
      </w:r>
      <w:r w:rsidRPr="0043140C">
        <w:t xml:space="preserve">previously addressed </w:t>
      </w:r>
      <w:r w:rsidRPr="0043140C" w:rsidR="002F437E">
        <w:t xml:space="preserve">in </w:t>
      </w:r>
      <w:r w:rsidRPr="0043140C" w:rsidR="0076366D">
        <w:t xml:space="preserve">existing </w:t>
      </w:r>
      <w:r w:rsidRPr="0043140C" w:rsidR="002F437E">
        <w:t xml:space="preserve">research </w:t>
      </w:r>
      <w:r w:rsidRPr="0043140C">
        <w:t>and worthy of further examination under the next phase of the EARN RCR process</w:t>
      </w:r>
      <w:r w:rsidRPr="0043140C" w:rsidR="00D34C4C">
        <w:t xml:space="preserve">.  </w:t>
      </w:r>
      <w:r w:rsidRPr="0043140C">
        <w:t xml:space="preserve">These were: </w:t>
      </w:r>
    </w:p>
    <w:p w:rsidRPr="0043140C" w:rsidR="007A573A" w:rsidP="005550C3" w:rsidRDefault="007A573A" w14:paraId="3E308D37" w14:textId="77777777">
      <w:pPr>
        <w:pStyle w:val="ListParagraph"/>
        <w:numPr>
          <w:ilvl w:val="0"/>
          <w:numId w:val="14"/>
        </w:numPr>
      </w:pPr>
      <w:r w:rsidRPr="0043140C">
        <w:t xml:space="preserve">Interest in how to increase self-identification in the recruitment process, and </w:t>
      </w:r>
    </w:p>
    <w:p w:rsidRPr="0043140C" w:rsidR="002F437E" w:rsidP="005550C3" w:rsidRDefault="007A573A" w14:paraId="04736286" w14:textId="3BD5774E">
      <w:pPr>
        <w:pStyle w:val="ListParagraph"/>
        <w:numPr>
          <w:ilvl w:val="0"/>
          <w:numId w:val="14"/>
        </w:numPr>
      </w:pPr>
      <w:r w:rsidRPr="0043140C">
        <w:t>Understanding why jobseekers with disabilities may choose to apply (or not) to an organization.</w:t>
      </w:r>
    </w:p>
    <w:p w:rsidRPr="0043140C" w:rsidR="007A573A" w:rsidP="005550C3" w:rsidRDefault="007A573A" w14:paraId="7BD103FA" w14:textId="37259328">
      <w:r w:rsidRPr="0043140C">
        <w:lastRenderedPageBreak/>
        <w:t xml:space="preserve">In both cases, </w:t>
      </w:r>
      <w:r w:rsidRPr="0043140C" w:rsidR="002F437E">
        <w:t>the employers</w:t>
      </w:r>
      <w:r w:rsidRPr="0043140C">
        <w:t xml:space="preserve"> </w:t>
      </w:r>
      <w:r w:rsidRPr="0043140C" w:rsidR="0076366D">
        <w:t xml:space="preserve">expressed </w:t>
      </w:r>
      <w:r w:rsidRPr="0043140C">
        <w:t>interest in hearing directly from employees with disabilities about what might influence these decisions</w:t>
      </w:r>
      <w:r w:rsidRPr="0043140C" w:rsidR="00D34C4C">
        <w:t xml:space="preserve">.  </w:t>
      </w:r>
      <w:r w:rsidRPr="0043140C">
        <w:t>Building off research in the area of applicant reactions, we propose to query individuals with disabilities about their impressions of messaging from organizations, specifically related to career pages on the company website(s)</w:t>
      </w:r>
      <w:r w:rsidRPr="0043140C" w:rsidR="00D34C4C">
        <w:t xml:space="preserve">.  </w:t>
      </w:r>
      <w:r w:rsidRPr="0043140C">
        <w:t>This inquiry directly builds from the EARN related efforts in conducting a literature review on career pages, and a resulting report of a review of 40 Fortune 500 website company career pages</w:t>
      </w:r>
      <w:r w:rsidRPr="0043140C" w:rsidR="00D34C4C">
        <w:t xml:space="preserve">.  </w:t>
      </w:r>
      <w:r w:rsidRPr="0043140C">
        <w:t xml:space="preserve">Employers made it clear that given limited resources, a strong case needs to be made for innovations in this </w:t>
      </w:r>
      <w:r w:rsidRPr="0043140C" w:rsidR="002F437E">
        <w:t>online outreach</w:t>
      </w:r>
      <w:r w:rsidRPr="0043140C">
        <w:t>, and if only a few things can be changed, they want to understand what will be most impactful in facilitating applicants with disabilities to apply for their positions and to identify as a person with a disability</w:t>
      </w:r>
      <w:r w:rsidRPr="0043140C" w:rsidR="00D34C4C">
        <w:t xml:space="preserve">.  </w:t>
      </w:r>
      <w:r w:rsidRPr="0043140C" w:rsidR="009F603E">
        <w:t>We designed a questionnaire to address the following s</w:t>
      </w:r>
      <w:r w:rsidRPr="0043140C">
        <w:t>tudy objectives</w:t>
      </w:r>
      <w:r w:rsidRPr="0043140C" w:rsidR="009F603E">
        <w:t>:</w:t>
      </w:r>
    </w:p>
    <w:p w:rsidRPr="0043140C" w:rsidR="007A573A" w:rsidP="005550C3" w:rsidRDefault="007A573A" w14:paraId="1C928316" w14:textId="77777777">
      <w:pPr>
        <w:pStyle w:val="ListParagraph"/>
        <w:numPr>
          <w:ilvl w:val="0"/>
          <w:numId w:val="15"/>
        </w:numPr>
        <w:rPr>
          <w:b/>
        </w:rPr>
      </w:pPr>
      <w:r w:rsidRPr="0043140C">
        <w:t xml:space="preserve">To build understanding from an applicant’s perspective of how employer messaging in the online outreach process impacts key outcomes related to recruiting people with disabilities; </w:t>
      </w:r>
    </w:p>
    <w:p w:rsidRPr="0043140C" w:rsidR="007A573A" w:rsidP="005550C3" w:rsidRDefault="007A573A" w14:paraId="3BBBA0CF" w14:textId="77777777">
      <w:pPr>
        <w:pStyle w:val="ListParagraph"/>
        <w:numPr>
          <w:ilvl w:val="0"/>
          <w:numId w:val="15"/>
        </w:numPr>
        <w:rPr>
          <w:b/>
        </w:rPr>
      </w:pPr>
      <w:r w:rsidRPr="0043140C">
        <w:t>To provide information and resources informed by the perspectives of people with disabilities that will support organizations in improving messaging in cost-effective ways.</w:t>
      </w:r>
    </w:p>
    <w:p w:rsidRPr="0043140C" w:rsidR="00730AC3" w:rsidP="005550C3" w:rsidRDefault="00730AC3" w14:paraId="11BD9821" w14:textId="77777777"/>
    <w:p w:rsidRPr="0043140C" w:rsidR="005550C3" w:rsidP="005550C3" w:rsidRDefault="005550C3" w14:paraId="00845C85" w14:textId="0AE68C69">
      <w:r w:rsidRPr="0043140C">
        <w:t>Little is known about how jobseekers with disabilities look for jobs and what they look for, especially with regards to what might make a company be more or less attractive for applicants with disabilities</w:t>
      </w:r>
      <w:r w:rsidRPr="0043140C" w:rsidR="00D34C4C">
        <w:t xml:space="preserve">.  </w:t>
      </w:r>
      <w:r w:rsidRPr="0043140C">
        <w:t>This research will help identify what individuals with disabilities may look for in a company when considering to apply for a position (or deciding not to)</w:t>
      </w:r>
      <w:r w:rsidRPr="0043140C" w:rsidR="00D34C4C">
        <w:t xml:space="preserve">.  </w:t>
      </w:r>
      <w:r w:rsidRPr="0043140C">
        <w:t xml:space="preserve">This </w:t>
      </w:r>
      <w:r w:rsidRPr="0043140C" w:rsidR="00CC0287">
        <w:t xml:space="preserve">questionnaire </w:t>
      </w:r>
      <w:r w:rsidRPr="0043140C">
        <w:t>will inform resource development for employers interested in increasing disability representation in their workforces</w:t>
      </w:r>
      <w:r w:rsidRPr="0043140C" w:rsidR="00D34C4C">
        <w:t xml:space="preserve">.  </w:t>
      </w:r>
    </w:p>
    <w:p w:rsidRPr="0043140C" w:rsidR="00690F56" w:rsidP="005550C3" w:rsidRDefault="005550C3" w14:paraId="38CEE6AD" w14:textId="7047FC81">
      <w:r w:rsidRPr="0043140C">
        <w:t xml:space="preserve">We propose </w:t>
      </w:r>
      <w:r w:rsidRPr="0043140C" w:rsidR="005C2646">
        <w:t xml:space="preserve">solicit responses to </w:t>
      </w:r>
      <w:r w:rsidRPr="0043140C">
        <w:t xml:space="preserve">a questionnaire of </w:t>
      </w:r>
      <w:r w:rsidRPr="0043140C" w:rsidR="005C2646">
        <w:t xml:space="preserve">jobseekers </w:t>
      </w:r>
      <w:r w:rsidRPr="0043140C">
        <w:t>with disabilities</w:t>
      </w:r>
      <w:r w:rsidRPr="0043140C" w:rsidR="00D34C4C">
        <w:t xml:space="preserve">.  </w:t>
      </w:r>
      <w:r w:rsidRPr="0043140C" w:rsidR="005C2646">
        <w:t>These participants would be recruited</w:t>
      </w:r>
      <w:r w:rsidRPr="0043140C">
        <w:t xml:space="preserve"> through several organizations with whom we have existing relationships</w:t>
      </w:r>
      <w:r w:rsidRPr="0043140C" w:rsidR="00D34C4C">
        <w:t xml:space="preserve">.  </w:t>
      </w:r>
      <w:r w:rsidRPr="0043140C">
        <w:t xml:space="preserve">The </w:t>
      </w:r>
      <w:r w:rsidRPr="0043140C" w:rsidR="005C2646">
        <w:t>questionnaire</w:t>
      </w:r>
      <w:r w:rsidRPr="0043140C">
        <w:t xml:space="preserve">, informed by </w:t>
      </w:r>
      <w:r w:rsidRPr="0043140C" w:rsidR="005C2646">
        <w:t>interviews/</w:t>
      </w:r>
      <w:r w:rsidRPr="0043140C">
        <w:t>groups</w:t>
      </w:r>
      <w:r w:rsidRPr="0043140C" w:rsidR="005C2646">
        <w:t xml:space="preserve"> interviews with nine jobseekers with disabilities</w:t>
      </w:r>
      <w:r w:rsidRPr="0043140C">
        <w:t>, will provide a much larger sample to gain a better perspective of the larger population of jobseekers with disabilities</w:t>
      </w:r>
      <w:r w:rsidRPr="0043140C" w:rsidR="00D34C4C">
        <w:t xml:space="preserve">.  </w:t>
      </w:r>
      <w:r w:rsidRPr="0043140C">
        <w:t xml:space="preserve">The results will help inform </w:t>
      </w:r>
      <w:r w:rsidRPr="0043140C" w:rsidR="005C2646">
        <w:t xml:space="preserve">resources </w:t>
      </w:r>
      <w:r w:rsidRPr="0043140C">
        <w:t>designed to assist employers by identifying the most effective approaches to attract job applicants with disabilities</w:t>
      </w:r>
      <w:r w:rsidRPr="0043140C" w:rsidR="00D34C4C">
        <w:t xml:space="preserve">.  </w:t>
      </w:r>
    </w:p>
    <w:p w:rsidRPr="0043140C" w:rsidR="00985B43" w:rsidP="005550C3" w:rsidRDefault="00985B43" w14:paraId="581530A3" w14:textId="3FF7C823"/>
    <w:p w:rsidRPr="0043140C" w:rsidR="00985B43" w:rsidP="00985B43" w:rsidRDefault="00985B43" w14:paraId="0E0BB1FF" w14:textId="77777777">
      <w:r w:rsidRPr="0043140C">
        <w:t>Information collection instruments included in this package:</w:t>
      </w:r>
    </w:p>
    <w:p w:rsidRPr="0043140C" w:rsidR="00985B43" w:rsidP="000D7FBC" w:rsidRDefault="000D7FBC" w14:paraId="71B82D5E" w14:textId="052C827D">
      <w:pPr>
        <w:pStyle w:val="ListParagraph"/>
        <w:numPr>
          <w:ilvl w:val="0"/>
          <w:numId w:val="25"/>
        </w:numPr>
      </w:pPr>
      <w:r w:rsidRPr="0043140C">
        <w:t xml:space="preserve">EARN Online Outreach Questionnaire </w:t>
      </w:r>
      <w:r w:rsidRPr="0043140C" w:rsidR="00985B43">
        <w:t>(actual version will be an online instrument)</w:t>
      </w:r>
    </w:p>
    <w:p w:rsidRPr="0043140C" w:rsidR="000D7FBC" w:rsidP="000D7FBC" w:rsidRDefault="00556940" w14:paraId="56CEA65E" w14:textId="77777777">
      <w:pPr>
        <w:spacing w:before="100" w:beforeAutospacing="1" w:after="100" w:afterAutospacing="1"/>
        <w:rPr>
          <w:rFonts w:eastAsia="Calibri"/>
          <w:color w:val="auto"/>
          <w:sz w:val="24"/>
          <w:szCs w:val="24"/>
          <w:lang w:val="en-US"/>
        </w:rPr>
      </w:pPr>
      <w:r w:rsidRPr="0043140C">
        <w:rPr>
          <w:rFonts w:eastAsia="Calibri"/>
          <w:sz w:val="24"/>
          <w:szCs w:val="24"/>
        </w:rPr>
        <w:t>Other items included in this package:</w:t>
      </w:r>
    </w:p>
    <w:p w:rsidRPr="0043140C" w:rsidR="000D7FBC" w:rsidP="000D7FBC" w:rsidRDefault="000D7FBC" w14:paraId="4F7DE80A" w14:textId="77777777">
      <w:pPr>
        <w:pStyle w:val="ListParagraph"/>
        <w:numPr>
          <w:ilvl w:val="0"/>
          <w:numId w:val="25"/>
        </w:numPr>
      </w:pPr>
      <w:r w:rsidRPr="0043140C">
        <w:t>Online Outreach Questionnaire promotion</w:t>
      </w:r>
    </w:p>
    <w:p w:rsidRPr="0043140C" w:rsidR="00556940" w:rsidP="000D7FBC" w:rsidRDefault="00556940" w14:paraId="2B25CECF" w14:textId="3A4F7692">
      <w:pPr>
        <w:pStyle w:val="ListParagraph"/>
        <w:numPr>
          <w:ilvl w:val="0"/>
          <w:numId w:val="25"/>
        </w:numPr>
      </w:pPr>
      <w:r w:rsidRPr="0043140C">
        <w:t>60-Day FRN</w:t>
      </w:r>
    </w:p>
    <w:p w:rsidRPr="0043140C" w:rsidR="00556940" w:rsidP="0068529C" w:rsidRDefault="00556940" w14:paraId="7E0DC871" w14:textId="77777777">
      <w:pPr>
        <w:pStyle w:val="ListParagraph"/>
        <w:ind w:left="630"/>
      </w:pPr>
    </w:p>
    <w:p w:rsidRPr="0043140C" w:rsidR="00690F56" w:rsidP="005550C3" w:rsidRDefault="00690F56" w14:paraId="74744673" w14:textId="77777777"/>
    <w:p w:rsidRPr="0043140C" w:rsidR="00690F56" w:rsidP="009F603E" w:rsidRDefault="00690F56" w14:paraId="2BBF8E2F" w14:textId="5C1CAA13">
      <w:pPr>
        <w:pStyle w:val="Heading1"/>
        <w:rPr>
          <w:rFonts w:asciiTheme="minorHAnsi" w:hAnsiTheme="minorHAnsi" w:cstheme="minorHAnsi"/>
        </w:rPr>
      </w:pPr>
      <w:r w:rsidRPr="0043140C">
        <w:rPr>
          <w:rFonts w:asciiTheme="minorHAnsi" w:hAnsiTheme="minorHAnsi" w:cstheme="minorHAnsi"/>
        </w:rPr>
        <w:t xml:space="preserve"> 2</w:t>
      </w:r>
      <w:r w:rsidRPr="0043140C" w:rsidR="00D34C4C">
        <w:rPr>
          <w:rFonts w:asciiTheme="minorHAnsi" w:hAnsiTheme="minorHAnsi" w:cstheme="minorHAnsi"/>
        </w:rPr>
        <w:t xml:space="preserve">.  </w:t>
      </w:r>
      <w:r w:rsidRPr="0043140C">
        <w:rPr>
          <w:rFonts w:asciiTheme="minorHAnsi" w:hAnsiTheme="minorHAnsi" w:cstheme="minorHAnsi"/>
        </w:rPr>
        <w:t>Indicate how, by whom, and for what purpose the information is to be used</w:t>
      </w:r>
      <w:r w:rsidRPr="0043140C" w:rsidR="00D34C4C">
        <w:rPr>
          <w:rFonts w:asciiTheme="minorHAnsi" w:hAnsiTheme="minorHAnsi" w:cstheme="minorHAnsi"/>
        </w:rPr>
        <w:t xml:space="preserve">.  </w:t>
      </w:r>
      <w:r w:rsidRPr="0043140C">
        <w:rPr>
          <w:rFonts w:asciiTheme="minorHAnsi" w:hAnsiTheme="minorHAnsi" w:cstheme="minorHAnsi"/>
        </w:rPr>
        <w:t>Except for a new collection, indicate the actual use the agency has made of the information received from the current collection.</w:t>
      </w:r>
    </w:p>
    <w:p w:rsidRPr="0043140C" w:rsidR="007231D8" w:rsidP="005550C3" w:rsidRDefault="007231D8" w14:paraId="27A7FE4C" w14:textId="3EAB9DDD"/>
    <w:p w:rsidRPr="0043140C" w:rsidR="007231D8" w:rsidP="005550C3" w:rsidRDefault="007231D8" w14:paraId="4001E5BF" w14:textId="2BF8C121">
      <w:r w:rsidRPr="0043140C">
        <w:t xml:space="preserve">Our findings will be used </w:t>
      </w:r>
      <w:r w:rsidRPr="0043140C" w:rsidR="005550C3">
        <w:t>b</w:t>
      </w:r>
      <w:r w:rsidRPr="0043140C" w:rsidR="002F437E">
        <w:t xml:space="preserve">y the EARN project team </w:t>
      </w:r>
      <w:r w:rsidRPr="0043140C">
        <w:t>to add the critical perspective of people with disabilities to the resources we are developing for employers related to effective online outreach to people with disabilities</w:t>
      </w:r>
      <w:r w:rsidRPr="0043140C" w:rsidR="00D34C4C">
        <w:t xml:space="preserve">.  </w:t>
      </w:r>
      <w:r w:rsidRPr="0043140C" w:rsidR="002F437E">
        <w:t xml:space="preserve">These resources </w:t>
      </w:r>
      <w:r w:rsidRPr="0043140C">
        <w:t xml:space="preserve">will be available on the EARN website and promoted throughout </w:t>
      </w:r>
      <w:r w:rsidRPr="0043140C" w:rsidR="002F437E">
        <w:t xml:space="preserve">partnering </w:t>
      </w:r>
      <w:r w:rsidRPr="0043140C">
        <w:t>networks of employer national and international professional associations</w:t>
      </w:r>
      <w:r w:rsidRPr="0043140C" w:rsidR="005C2646">
        <w:t xml:space="preserve"> (i.e., our business intermediary organizations)</w:t>
      </w:r>
      <w:r w:rsidRPr="0043140C" w:rsidR="00D34C4C">
        <w:t xml:space="preserve">.  </w:t>
      </w:r>
    </w:p>
    <w:p w:rsidRPr="0043140C" w:rsidR="007231D8" w:rsidP="005550C3" w:rsidRDefault="007231D8" w14:paraId="58D406BE" w14:textId="77777777"/>
    <w:p w:rsidRPr="0043140C" w:rsidR="00690F56" w:rsidP="005550C3" w:rsidRDefault="00690F56" w14:paraId="6EBE63D5" w14:textId="77777777"/>
    <w:p w:rsidRPr="0043140C" w:rsidR="00690F56" w:rsidP="009F603E" w:rsidRDefault="00690F56" w14:paraId="1908DC84" w14:textId="3661E42B">
      <w:pPr>
        <w:pStyle w:val="Heading1"/>
        <w:rPr>
          <w:rFonts w:asciiTheme="minorHAnsi" w:hAnsiTheme="minorHAnsi" w:cstheme="minorHAnsi"/>
        </w:rPr>
      </w:pPr>
      <w:r w:rsidRPr="0043140C">
        <w:rPr>
          <w:rFonts w:asciiTheme="minorHAnsi" w:hAnsiTheme="minorHAnsi" w:cstheme="minorHAnsi"/>
        </w:rPr>
        <w:t>3</w:t>
      </w:r>
      <w:r w:rsidRPr="0043140C" w:rsidR="00D34C4C">
        <w:rPr>
          <w:rFonts w:asciiTheme="minorHAnsi" w:hAnsiTheme="minorHAnsi" w:cstheme="minorHAnsi"/>
        </w:rPr>
        <w:t xml:space="preserve">.  </w:t>
      </w:r>
      <w:r w:rsidRPr="0043140C">
        <w:rPr>
          <w:rFonts w:asciiTheme="minorHAnsi" w:hAnsiTheme="minorHAnsi" w:cs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3140C" w:rsidR="00D34C4C">
        <w:rPr>
          <w:rFonts w:asciiTheme="minorHAnsi" w:hAnsiTheme="minorHAnsi" w:cstheme="minorHAnsi"/>
        </w:rPr>
        <w:t xml:space="preserve">.  </w:t>
      </w:r>
      <w:r w:rsidRPr="0043140C">
        <w:rPr>
          <w:rFonts w:asciiTheme="minorHAnsi" w:hAnsiTheme="minorHAnsi" w:cstheme="minorHAnsi"/>
        </w:rPr>
        <w:t>Also</w:t>
      </w:r>
      <w:r w:rsidRPr="0043140C" w:rsidR="00237691">
        <w:rPr>
          <w:rFonts w:asciiTheme="minorHAnsi" w:hAnsiTheme="minorHAnsi" w:cstheme="minorHAnsi"/>
        </w:rPr>
        <w:t>,</w:t>
      </w:r>
      <w:r w:rsidRPr="0043140C">
        <w:rPr>
          <w:rFonts w:asciiTheme="minorHAnsi" w:hAnsiTheme="minorHAnsi" w:cstheme="minorHAnsi"/>
        </w:rPr>
        <w:t xml:space="preserve"> describe any consideration of using information technology to reduce burden.</w:t>
      </w:r>
    </w:p>
    <w:p w:rsidRPr="0043140C" w:rsidR="00690F56" w:rsidP="005550C3" w:rsidRDefault="00690F56" w14:paraId="04006A6E" w14:textId="1521549F"/>
    <w:p w:rsidRPr="0043140C" w:rsidR="007231D8" w:rsidP="009F603E" w:rsidRDefault="00CC0287" w14:paraId="3AB80F49" w14:textId="2FF13219">
      <w:r w:rsidRPr="0043140C">
        <w:rPr>
          <w:noProof/>
        </w:rPr>
        <w:t>An</w:t>
      </w:r>
      <w:r w:rsidRPr="0043140C" w:rsidR="005550C3">
        <w:rPr>
          <w:noProof/>
        </w:rPr>
        <w:t xml:space="preserve"> online </w:t>
      </w:r>
      <w:r w:rsidRPr="0043140C">
        <w:rPr>
          <w:noProof/>
        </w:rPr>
        <w:t xml:space="preserve">questionnaire </w:t>
      </w:r>
      <w:r w:rsidRPr="0043140C" w:rsidR="005550C3">
        <w:rPr>
          <w:noProof/>
        </w:rPr>
        <w:t xml:space="preserve">will be </w:t>
      </w:r>
      <w:r w:rsidRPr="0043140C" w:rsidR="00A756F1">
        <w:rPr>
          <w:noProof/>
        </w:rPr>
        <w:t xml:space="preserve">used </w:t>
      </w:r>
      <w:r w:rsidRPr="0043140C" w:rsidR="005C2646">
        <w:rPr>
          <w:noProof/>
        </w:rPr>
        <w:t>for data collection</w:t>
      </w:r>
      <w:r w:rsidRPr="0043140C" w:rsidR="00D34C4C">
        <w:rPr>
          <w:noProof/>
        </w:rPr>
        <w:t xml:space="preserve">.  </w:t>
      </w:r>
      <w:r w:rsidRPr="0043140C" w:rsidR="005C2646">
        <w:rPr>
          <w:noProof/>
        </w:rPr>
        <w:t>Participant</w:t>
      </w:r>
      <w:r w:rsidRPr="0043140C" w:rsidR="00D34C4C">
        <w:rPr>
          <w:noProof/>
        </w:rPr>
        <w:t>s</w:t>
      </w:r>
      <w:r w:rsidRPr="0043140C" w:rsidR="005C2646">
        <w:rPr>
          <w:noProof/>
        </w:rPr>
        <w:t xml:space="preserve"> will be able to access the questionnaire </w:t>
      </w:r>
      <w:r w:rsidRPr="0043140C" w:rsidR="005550C3">
        <w:rPr>
          <w:noProof/>
        </w:rPr>
        <w:t>through whatever manner of internet access the participants have available - smart phone</w:t>
      </w:r>
      <w:r w:rsidRPr="0043140C" w:rsidR="00D34C4C">
        <w:rPr>
          <w:noProof/>
        </w:rPr>
        <w:t>s</w:t>
      </w:r>
      <w:r w:rsidRPr="0043140C" w:rsidR="005550C3">
        <w:rPr>
          <w:noProof/>
        </w:rPr>
        <w:t>, computer</w:t>
      </w:r>
      <w:r w:rsidRPr="0043140C" w:rsidR="00D34C4C">
        <w:rPr>
          <w:noProof/>
        </w:rPr>
        <w:t>s,</w:t>
      </w:r>
      <w:r w:rsidRPr="0043140C" w:rsidR="005550C3">
        <w:rPr>
          <w:noProof/>
        </w:rPr>
        <w:t xml:space="preserve"> or other internet connected </w:t>
      </w:r>
      <w:r w:rsidRPr="0043140C" w:rsidR="00D34C4C">
        <w:rPr>
          <w:noProof/>
        </w:rPr>
        <w:t>devices</w:t>
      </w:r>
      <w:r w:rsidRPr="0043140C" w:rsidR="005550C3">
        <w:rPr>
          <w:noProof/>
        </w:rPr>
        <w:t xml:space="preserve"> such as a tablet computer</w:t>
      </w:r>
      <w:r w:rsidRPr="0043140C" w:rsidR="00D34C4C">
        <w:rPr>
          <w:noProof/>
        </w:rPr>
        <w:t xml:space="preserve">.  </w:t>
      </w:r>
      <w:r w:rsidRPr="0043140C" w:rsidR="005550C3">
        <w:rPr>
          <w:noProof/>
        </w:rPr>
        <w:t>Location will depend on where the individual has access to the internet</w:t>
      </w:r>
      <w:r w:rsidRPr="0043140C" w:rsidR="00D34C4C">
        <w:rPr>
          <w:noProof/>
        </w:rPr>
        <w:t xml:space="preserve">.  </w:t>
      </w:r>
      <w:r w:rsidRPr="0043140C" w:rsidR="007231D8">
        <w:t>We will use Qualtrics software for questionnaire data collection</w:t>
      </w:r>
      <w:r w:rsidRPr="0043140C" w:rsidR="00D34C4C">
        <w:t xml:space="preserve">.  </w:t>
      </w:r>
      <w:r w:rsidRPr="0043140C" w:rsidR="002F437E">
        <w:t>This approach allow us to conduct an anonymous survey in a cost-effective way</w:t>
      </w:r>
      <w:r w:rsidRPr="0043140C" w:rsidR="00D34C4C">
        <w:t xml:space="preserve">.  </w:t>
      </w:r>
      <w:r w:rsidRPr="0043140C" w:rsidR="002F437E">
        <w:t>The ability to do branching can ensure that respondents only answer questions relevant to them.</w:t>
      </w:r>
    </w:p>
    <w:p w:rsidRPr="0043140C" w:rsidR="00690F56" w:rsidP="005550C3" w:rsidRDefault="00690F56" w14:paraId="1EFFB376" w14:textId="77777777"/>
    <w:p w:rsidRPr="0043140C" w:rsidR="00690F56" w:rsidP="009F603E" w:rsidRDefault="00690F56" w14:paraId="529483DE" w14:textId="3DD77190">
      <w:pPr>
        <w:pStyle w:val="Heading1"/>
        <w:rPr>
          <w:rFonts w:asciiTheme="minorHAnsi" w:hAnsiTheme="minorHAnsi" w:cstheme="minorHAnsi"/>
        </w:rPr>
      </w:pPr>
      <w:r w:rsidRPr="0043140C">
        <w:rPr>
          <w:rFonts w:asciiTheme="minorHAnsi" w:hAnsiTheme="minorHAnsi" w:cstheme="minorHAnsi"/>
        </w:rPr>
        <w:t xml:space="preserve"> 4</w:t>
      </w:r>
      <w:r w:rsidRPr="0043140C" w:rsidR="00D34C4C">
        <w:rPr>
          <w:rFonts w:asciiTheme="minorHAnsi" w:hAnsiTheme="minorHAnsi" w:cstheme="minorHAnsi"/>
        </w:rPr>
        <w:t xml:space="preserve">.  </w:t>
      </w:r>
      <w:r w:rsidRPr="0043140C">
        <w:rPr>
          <w:rFonts w:asciiTheme="minorHAnsi" w:hAnsiTheme="minorHAnsi" w:cstheme="minorHAnsi"/>
        </w:rPr>
        <w:t>Describe efforts to identify duplication</w:t>
      </w:r>
      <w:r w:rsidRPr="0043140C" w:rsidR="00D34C4C">
        <w:rPr>
          <w:rFonts w:asciiTheme="minorHAnsi" w:hAnsiTheme="minorHAnsi" w:cstheme="minorHAnsi"/>
        </w:rPr>
        <w:t xml:space="preserve">.  </w:t>
      </w:r>
      <w:r w:rsidRPr="0043140C">
        <w:rPr>
          <w:rFonts w:asciiTheme="minorHAnsi" w:hAnsiTheme="minorHAnsi" w:cstheme="minorHAnsi"/>
        </w:rPr>
        <w:t xml:space="preserve">Show specifically why any similar information already available cannot be used or modified for use for the purposes described in Item </w:t>
      </w:r>
      <w:r w:rsidRPr="0043140C" w:rsidR="00237691">
        <w:rPr>
          <w:rFonts w:asciiTheme="minorHAnsi" w:hAnsiTheme="minorHAnsi" w:cstheme="minorHAnsi"/>
        </w:rPr>
        <w:t>A.</w:t>
      </w:r>
      <w:r w:rsidRPr="0043140C">
        <w:rPr>
          <w:rFonts w:asciiTheme="minorHAnsi" w:hAnsiTheme="minorHAnsi" w:cstheme="minorHAnsi"/>
        </w:rPr>
        <w:t>2 above.</w:t>
      </w:r>
    </w:p>
    <w:p w:rsidRPr="0043140C" w:rsidR="002F437E" w:rsidP="005550C3" w:rsidRDefault="002F437E" w14:paraId="1F3D838D" w14:textId="3283D8F0">
      <w:r w:rsidRPr="0043140C">
        <w:t xml:space="preserve">There is no known data collection </w:t>
      </w:r>
      <w:r w:rsidRPr="0043140C" w:rsidR="00985B43">
        <w:t xml:space="preserve">or research effort </w:t>
      </w:r>
      <w:r w:rsidRPr="0043140C">
        <w:t xml:space="preserve">that is relevant </w:t>
      </w:r>
      <w:r w:rsidRPr="0043140C" w:rsidR="00985B43">
        <w:t xml:space="preserve">to </w:t>
      </w:r>
      <w:r w:rsidRPr="0043140C">
        <w:t xml:space="preserve">the </w:t>
      </w:r>
      <w:r w:rsidRPr="0043140C" w:rsidR="00985B43">
        <w:t xml:space="preserve">specific </w:t>
      </w:r>
      <w:r w:rsidRPr="0043140C">
        <w:t>questions we are addressing.</w:t>
      </w:r>
    </w:p>
    <w:p w:rsidRPr="0043140C" w:rsidR="00690F56" w:rsidP="005550C3" w:rsidRDefault="00690F56" w14:paraId="2693B8DC" w14:textId="77777777"/>
    <w:p w:rsidRPr="0043140C" w:rsidR="00690F56" w:rsidP="005550C3" w:rsidRDefault="00690F56" w14:paraId="0C27A844" w14:textId="77777777"/>
    <w:p w:rsidRPr="0043140C" w:rsidR="00690F56" w:rsidP="009F603E" w:rsidRDefault="00690F56" w14:paraId="686EF219" w14:textId="7ED954B3">
      <w:pPr>
        <w:pStyle w:val="Heading1"/>
        <w:rPr>
          <w:rFonts w:asciiTheme="minorHAnsi" w:hAnsiTheme="minorHAnsi" w:cstheme="minorHAnsi"/>
        </w:rPr>
      </w:pPr>
      <w:r w:rsidRPr="0043140C">
        <w:rPr>
          <w:rFonts w:asciiTheme="minorHAnsi" w:hAnsiTheme="minorHAnsi" w:cstheme="minorHAnsi"/>
        </w:rPr>
        <w:lastRenderedPageBreak/>
        <w:t xml:space="preserve"> 5</w:t>
      </w:r>
      <w:r w:rsidRPr="0043140C" w:rsidR="00D34C4C">
        <w:rPr>
          <w:rFonts w:asciiTheme="minorHAnsi" w:hAnsiTheme="minorHAnsi" w:cstheme="minorHAnsi"/>
        </w:rPr>
        <w:t xml:space="preserve">.  </w:t>
      </w:r>
      <w:r w:rsidRPr="0043140C">
        <w:rPr>
          <w:rFonts w:asciiTheme="minorHAnsi" w:hAnsiTheme="minorHAnsi" w:cstheme="minorHAnsi"/>
        </w:rPr>
        <w:t>If the collection of information impacts small businesses or other small entities</w:t>
      </w:r>
      <w:r w:rsidRPr="0043140C" w:rsidR="00237691">
        <w:rPr>
          <w:rFonts w:asciiTheme="minorHAnsi" w:hAnsiTheme="minorHAnsi" w:cstheme="minorHAnsi"/>
        </w:rPr>
        <w:t>,</w:t>
      </w:r>
      <w:r w:rsidRPr="0043140C">
        <w:rPr>
          <w:rFonts w:asciiTheme="minorHAnsi" w:hAnsiTheme="minorHAnsi" w:cstheme="minorHAnsi"/>
        </w:rPr>
        <w:t xml:space="preserve"> describe any methods used to minimize burden.</w:t>
      </w:r>
    </w:p>
    <w:p w:rsidRPr="0043140C" w:rsidR="00690F56" w:rsidP="005550C3" w:rsidRDefault="00690F56" w14:paraId="034A882C" w14:textId="26440D44"/>
    <w:p w:rsidRPr="0043140C" w:rsidR="00F93262" w:rsidP="005550C3" w:rsidRDefault="00985B43" w14:paraId="1BBDA37A" w14:textId="0B9063F1">
      <w:r w:rsidRPr="0043140C">
        <w:t xml:space="preserve">This effort is not expected to </w:t>
      </w:r>
      <w:r w:rsidRPr="0043140C" w:rsidR="00F93262">
        <w:t xml:space="preserve">impact small businesses or similar entities, </w:t>
      </w:r>
      <w:r w:rsidRPr="0043140C">
        <w:t xml:space="preserve">as targeted respondents will be current or recent </w:t>
      </w:r>
      <w:r w:rsidRPr="0043140C" w:rsidR="00F93262">
        <w:t>jobseekers with disabilities, not business entities.</w:t>
      </w:r>
    </w:p>
    <w:p w:rsidRPr="0043140C" w:rsidR="00690F56" w:rsidP="005550C3" w:rsidRDefault="00690F56" w14:paraId="5D56A05A" w14:textId="77777777"/>
    <w:p w:rsidRPr="0043140C" w:rsidR="00690F56" w:rsidP="009F603E" w:rsidRDefault="00690F56" w14:paraId="5F528885" w14:textId="16F121EE">
      <w:pPr>
        <w:pStyle w:val="Heading1"/>
        <w:rPr>
          <w:rFonts w:asciiTheme="minorHAnsi" w:hAnsiTheme="minorHAnsi" w:cstheme="minorHAnsi"/>
        </w:rPr>
      </w:pPr>
      <w:r w:rsidRPr="0043140C">
        <w:rPr>
          <w:rFonts w:asciiTheme="minorHAnsi" w:hAnsiTheme="minorHAnsi" w:cstheme="minorHAnsi"/>
        </w:rPr>
        <w:t xml:space="preserve"> 6</w:t>
      </w:r>
      <w:r w:rsidRPr="0043140C" w:rsidR="00D34C4C">
        <w:rPr>
          <w:rFonts w:asciiTheme="minorHAnsi" w:hAnsiTheme="minorHAnsi" w:cstheme="minorHAnsi"/>
        </w:rPr>
        <w:t xml:space="preserve">.  </w:t>
      </w:r>
      <w:r w:rsidRPr="0043140C" w:rsidR="00237691">
        <w:rPr>
          <w:rFonts w:asciiTheme="minorHAnsi" w:hAnsiTheme="minorHAnsi" w:cstheme="minorHAnsi"/>
        </w:rPr>
        <w:t>Describe the consequence to f</w:t>
      </w:r>
      <w:r w:rsidRPr="0043140C">
        <w:rPr>
          <w:rFonts w:asciiTheme="minorHAnsi" w:hAnsiTheme="minorHAnsi" w:cstheme="minorHAnsi"/>
        </w:rPr>
        <w:t>ederal program or policy activities if the collection is not conducted or is conducted less frequently, as well as any technical or legal obstacles to reducing burden.</w:t>
      </w:r>
    </w:p>
    <w:p w:rsidRPr="0043140C" w:rsidR="00690F56" w:rsidP="005550C3" w:rsidRDefault="00690F56" w14:paraId="7C4C2F67" w14:textId="1DA3CFF5"/>
    <w:p w:rsidRPr="0043140C" w:rsidR="00F93262" w:rsidP="005550C3" w:rsidRDefault="00DA7BA5" w14:paraId="168C1F75" w14:textId="508E42E0">
      <w:r w:rsidRPr="0043140C">
        <w:t xml:space="preserve">The information gathered from jobseekers with disabilities will serve as the foundation for well-designed </w:t>
      </w:r>
      <w:r w:rsidRPr="0043140C" w:rsidR="005C2646">
        <w:t>resources</w:t>
      </w:r>
      <w:r w:rsidRPr="0043140C">
        <w:t xml:space="preserve"> to inform employers and help to improve their online efforts in attracting and recruiting employees with disabilities</w:t>
      </w:r>
      <w:r w:rsidRPr="0043140C" w:rsidR="00D34C4C">
        <w:t xml:space="preserve">.  </w:t>
      </w:r>
      <w:r w:rsidRPr="0043140C" w:rsidR="00730AC3">
        <w:t xml:space="preserve">Without the data collected in this proposed </w:t>
      </w:r>
      <w:r w:rsidRPr="0043140C" w:rsidR="002F437E">
        <w:t>questionnaire,</w:t>
      </w:r>
      <w:r w:rsidRPr="0043140C" w:rsidR="00F93262">
        <w:t xml:space="preserve"> the </w:t>
      </w:r>
      <w:r w:rsidRPr="0043140C" w:rsidR="005C2646">
        <w:t xml:space="preserve">resources </w:t>
      </w:r>
      <w:r w:rsidRPr="0043140C" w:rsidR="00F93262">
        <w:t xml:space="preserve">designed to inform employers of the most effective </w:t>
      </w:r>
      <w:r w:rsidRPr="0043140C" w:rsidR="00001528">
        <w:t xml:space="preserve">online </w:t>
      </w:r>
      <w:r w:rsidRPr="0043140C" w:rsidR="007A573A">
        <w:t xml:space="preserve">messaging </w:t>
      </w:r>
      <w:r w:rsidRPr="0043140C" w:rsidR="00F93262">
        <w:t xml:space="preserve">will be </w:t>
      </w:r>
      <w:r w:rsidRPr="0043140C" w:rsidR="00730AC3">
        <w:t>less</w:t>
      </w:r>
      <w:r w:rsidRPr="0043140C" w:rsidR="00F93262">
        <w:t xml:space="preserve"> </w:t>
      </w:r>
      <w:r w:rsidRPr="0043140C" w:rsidR="002F437E">
        <w:t>relevant</w:t>
      </w:r>
      <w:r w:rsidRPr="0043140C" w:rsidR="00F93262">
        <w:t xml:space="preserve"> </w:t>
      </w:r>
      <w:r w:rsidRPr="0043140C" w:rsidR="00730AC3">
        <w:t>and</w:t>
      </w:r>
      <w:r w:rsidRPr="0043140C" w:rsidR="00F93262">
        <w:t xml:space="preserve"> informative</w:t>
      </w:r>
      <w:r w:rsidRPr="0043140C" w:rsidR="00D34C4C">
        <w:t xml:space="preserve">.  </w:t>
      </w:r>
      <w:r w:rsidRPr="0043140C" w:rsidR="00F93262">
        <w:t>This questionnaire is designed to only be fielded once to gather current experiences</w:t>
      </w:r>
      <w:r w:rsidRPr="0043140C">
        <w:t xml:space="preserve"> of </w:t>
      </w:r>
      <w:r w:rsidRPr="0043140C" w:rsidR="005C2646">
        <w:t>jobseeker</w:t>
      </w:r>
      <w:r w:rsidRPr="0043140C">
        <w:t>s with disabilities</w:t>
      </w:r>
      <w:r w:rsidRPr="0043140C" w:rsidR="00F93262">
        <w:t>.</w:t>
      </w:r>
    </w:p>
    <w:p w:rsidRPr="0043140C" w:rsidR="00F93262" w:rsidP="005550C3" w:rsidRDefault="00F93262" w14:paraId="43C0FDD6" w14:textId="77777777"/>
    <w:p w:rsidRPr="0043140C" w:rsidR="00690F56" w:rsidP="009F603E" w:rsidRDefault="00690F56" w14:paraId="11C38180" w14:textId="66FA15B7">
      <w:pPr>
        <w:pStyle w:val="Heading1"/>
        <w:rPr>
          <w:rFonts w:asciiTheme="minorHAnsi" w:hAnsiTheme="minorHAnsi" w:cstheme="minorHAnsi"/>
        </w:rPr>
      </w:pPr>
      <w:r w:rsidRPr="0043140C">
        <w:rPr>
          <w:rFonts w:asciiTheme="minorHAnsi" w:hAnsiTheme="minorHAnsi" w:cstheme="minorHAnsi"/>
        </w:rPr>
        <w:t>7</w:t>
      </w:r>
      <w:r w:rsidRPr="0043140C" w:rsidR="00D34C4C">
        <w:rPr>
          <w:rFonts w:asciiTheme="minorHAnsi" w:hAnsiTheme="minorHAnsi" w:cstheme="minorHAnsi"/>
        </w:rPr>
        <w:t xml:space="preserve">.  </w:t>
      </w:r>
      <w:r w:rsidRPr="0043140C">
        <w:rPr>
          <w:rFonts w:asciiTheme="minorHAnsi" w:hAnsiTheme="minorHAnsi" w:cstheme="minorHAnsi"/>
        </w:rPr>
        <w:t>Explain any special circumstances that would cause an information collection to be conducted in a manner:</w:t>
      </w:r>
    </w:p>
    <w:p w:rsidRPr="0043140C" w:rsidR="00690F56" w:rsidP="009F603E" w:rsidRDefault="00690F56" w14:paraId="144BC160" w14:textId="77777777">
      <w:pPr>
        <w:pStyle w:val="Heading1"/>
        <w:rPr>
          <w:rFonts w:asciiTheme="minorHAnsi" w:hAnsiTheme="minorHAnsi" w:cstheme="minorHAnsi"/>
        </w:rPr>
      </w:pPr>
    </w:p>
    <w:p w:rsidRPr="0043140C" w:rsidR="00690F56" w:rsidP="009F603E" w:rsidRDefault="00237691" w14:paraId="39464A5B"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respondents to report information to the agency more often than quarterly;</w:t>
      </w:r>
    </w:p>
    <w:p w:rsidRPr="0043140C" w:rsidR="00690F56" w:rsidP="009F603E" w:rsidRDefault="00690F56" w14:paraId="589F4DAA" w14:textId="77777777">
      <w:pPr>
        <w:pStyle w:val="Heading1"/>
        <w:rPr>
          <w:rFonts w:asciiTheme="minorHAnsi" w:hAnsiTheme="minorHAnsi" w:cstheme="minorHAnsi"/>
        </w:rPr>
      </w:pPr>
    </w:p>
    <w:p w:rsidRPr="0043140C" w:rsidR="00690F56" w:rsidP="009F603E" w:rsidRDefault="00237691" w14:paraId="72734CF8"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respondents to prepare a written response to a collection of information in fewer than 30 days after receipt of it;</w:t>
      </w:r>
    </w:p>
    <w:p w:rsidRPr="0043140C" w:rsidR="00690F56" w:rsidP="009F603E" w:rsidRDefault="00690F56" w14:paraId="4C5CBA9B" w14:textId="77777777">
      <w:pPr>
        <w:pStyle w:val="Heading1"/>
        <w:rPr>
          <w:rFonts w:asciiTheme="minorHAnsi" w:hAnsiTheme="minorHAnsi" w:cstheme="minorHAnsi"/>
        </w:rPr>
      </w:pPr>
    </w:p>
    <w:p w:rsidRPr="0043140C" w:rsidR="00690F56" w:rsidP="009F603E" w:rsidRDefault="00237691" w14:paraId="1C6FB789"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respondents to submit more than an original and two copies of any document;</w:t>
      </w:r>
    </w:p>
    <w:p w:rsidRPr="0043140C" w:rsidR="00690F56" w:rsidP="009F603E" w:rsidRDefault="00690F56" w14:paraId="04E0B37A" w14:textId="77777777">
      <w:pPr>
        <w:pStyle w:val="Heading1"/>
        <w:rPr>
          <w:rFonts w:asciiTheme="minorHAnsi" w:hAnsiTheme="minorHAnsi" w:cstheme="minorHAnsi"/>
        </w:rPr>
      </w:pPr>
    </w:p>
    <w:p w:rsidRPr="0043140C" w:rsidR="00690F56" w:rsidP="009F603E" w:rsidRDefault="00237691" w14:paraId="3B520558"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respondents to retain records, other than health, medical, government contract, grant-in-aid, or tax records for more than three years;</w:t>
      </w:r>
    </w:p>
    <w:p w:rsidRPr="0043140C" w:rsidR="00690F56" w:rsidP="009F603E" w:rsidRDefault="00690F56" w14:paraId="54A3D962" w14:textId="77777777">
      <w:pPr>
        <w:pStyle w:val="Heading1"/>
        <w:rPr>
          <w:rFonts w:asciiTheme="minorHAnsi" w:hAnsiTheme="minorHAnsi" w:cstheme="minorHAnsi"/>
        </w:rPr>
      </w:pPr>
    </w:p>
    <w:p w:rsidRPr="0043140C" w:rsidR="00690F56" w:rsidP="009F603E" w:rsidRDefault="00237691" w14:paraId="2CD76B54" w14:textId="77777777">
      <w:pPr>
        <w:pStyle w:val="Heading1"/>
        <w:numPr>
          <w:ilvl w:val="0"/>
          <w:numId w:val="18"/>
        </w:numPr>
        <w:rPr>
          <w:rFonts w:asciiTheme="minorHAnsi" w:hAnsiTheme="minorHAnsi" w:cstheme="minorHAnsi"/>
        </w:rPr>
      </w:pPr>
      <w:r w:rsidRPr="0043140C">
        <w:rPr>
          <w:rFonts w:asciiTheme="minorHAnsi" w:hAnsiTheme="minorHAnsi" w:cstheme="minorHAnsi"/>
        </w:rPr>
        <w:t>i</w:t>
      </w:r>
      <w:r w:rsidRPr="0043140C" w:rsidR="00690F56">
        <w:rPr>
          <w:rFonts w:asciiTheme="minorHAnsi" w:hAnsiTheme="minorHAnsi" w:cstheme="minorHAnsi"/>
        </w:rPr>
        <w:t>n connection with a statistical survey</w:t>
      </w:r>
      <w:r w:rsidRPr="0043140C">
        <w:rPr>
          <w:rFonts w:asciiTheme="minorHAnsi" w:hAnsiTheme="minorHAnsi" w:cstheme="minorHAnsi"/>
        </w:rPr>
        <w:t>,</w:t>
      </w:r>
      <w:r w:rsidRPr="0043140C" w:rsidR="00690F56">
        <w:rPr>
          <w:rFonts w:asciiTheme="minorHAnsi" w:hAnsiTheme="minorHAnsi" w:cstheme="minorHAnsi"/>
        </w:rPr>
        <w:t xml:space="preserve"> that is not designed to produce valid and reliable results that can be generalized to the universe of study;</w:t>
      </w:r>
    </w:p>
    <w:p w:rsidRPr="0043140C" w:rsidR="00690F56" w:rsidP="009F603E" w:rsidRDefault="00690F56" w14:paraId="5F3D507A" w14:textId="77777777">
      <w:pPr>
        <w:pStyle w:val="Heading1"/>
        <w:rPr>
          <w:rFonts w:asciiTheme="minorHAnsi" w:hAnsiTheme="minorHAnsi" w:cstheme="minorHAnsi"/>
        </w:rPr>
      </w:pPr>
    </w:p>
    <w:p w:rsidRPr="0043140C" w:rsidR="00690F56" w:rsidP="009F603E" w:rsidRDefault="00237691" w14:paraId="4E4545CA" w14:textId="77777777">
      <w:pPr>
        <w:pStyle w:val="Heading1"/>
        <w:numPr>
          <w:ilvl w:val="0"/>
          <w:numId w:val="18"/>
        </w:numPr>
        <w:rPr>
          <w:rFonts w:asciiTheme="minorHAnsi" w:hAnsiTheme="minorHAnsi" w:cstheme="minorHAnsi"/>
        </w:rPr>
      </w:pPr>
      <w:r w:rsidRPr="0043140C">
        <w:rPr>
          <w:rFonts w:asciiTheme="minorHAnsi" w:hAnsiTheme="minorHAnsi" w:cstheme="minorHAnsi"/>
        </w:rPr>
        <w:lastRenderedPageBreak/>
        <w:t>r</w:t>
      </w:r>
      <w:r w:rsidRPr="0043140C" w:rsidR="00690F56">
        <w:rPr>
          <w:rFonts w:asciiTheme="minorHAnsi" w:hAnsiTheme="minorHAnsi" w:cstheme="minorHAnsi"/>
        </w:rPr>
        <w:t>equiring the use of statistical data classification that has not been reviewed and approved by OMB;</w:t>
      </w:r>
    </w:p>
    <w:p w:rsidRPr="0043140C" w:rsidR="00690F56" w:rsidP="009F603E" w:rsidRDefault="00690F56" w14:paraId="52933EAF" w14:textId="77777777">
      <w:pPr>
        <w:pStyle w:val="Heading1"/>
        <w:rPr>
          <w:rFonts w:asciiTheme="minorHAnsi" w:hAnsiTheme="minorHAnsi" w:cstheme="minorHAnsi"/>
        </w:rPr>
      </w:pPr>
    </w:p>
    <w:p w:rsidRPr="0043140C" w:rsidR="00690F56" w:rsidP="009F603E" w:rsidRDefault="00237691" w14:paraId="75D8936B" w14:textId="533AF946">
      <w:pPr>
        <w:pStyle w:val="Heading1"/>
        <w:numPr>
          <w:ilvl w:val="0"/>
          <w:numId w:val="18"/>
        </w:numPr>
        <w:rPr>
          <w:rFonts w:asciiTheme="minorHAnsi" w:hAnsiTheme="minorHAnsi" w:cstheme="minorHAnsi"/>
        </w:rPr>
      </w:pPr>
      <w:r w:rsidRPr="0043140C">
        <w:rPr>
          <w:rFonts w:asciiTheme="minorHAnsi" w:hAnsiTheme="minorHAnsi" w:cstheme="minorHAnsi"/>
        </w:rPr>
        <w:t>t</w:t>
      </w:r>
      <w:r w:rsidRPr="0043140C" w:rsidR="00690F56">
        <w:rPr>
          <w:rFonts w:asciiTheme="minorHAnsi" w:hAnsiTheme="minorHAnsi" w:cstheme="minorHAnsi"/>
        </w:rPr>
        <w:t>hat includes a pledge of confidential</w:t>
      </w:r>
      <w:r w:rsidRPr="0043140C" w:rsidR="00D05EAB">
        <w:rPr>
          <w:rFonts w:asciiTheme="minorHAnsi" w:hAnsiTheme="minorHAnsi" w:cstheme="minorHAnsi"/>
        </w:rPr>
        <w:t>it</w:t>
      </w:r>
      <w:r w:rsidRPr="0043140C" w:rsidR="00690F56">
        <w:rPr>
          <w:rFonts w:asciiTheme="minorHAnsi" w:hAnsiTheme="minorHAnsi" w:cstheme="minorHAnsi"/>
        </w:rPr>
        <w:t>y that is not supported by authority established in statu</w:t>
      </w:r>
      <w:r w:rsidRPr="0043140C" w:rsidR="00CD215D">
        <w:rPr>
          <w:rFonts w:asciiTheme="minorHAnsi" w:hAnsiTheme="minorHAnsi" w:cstheme="minorHAnsi"/>
        </w:rPr>
        <w:t>t</w:t>
      </w:r>
      <w:r w:rsidRPr="0043140C" w:rsidR="00690F56">
        <w:rPr>
          <w:rFonts w:asciiTheme="minorHAnsi" w:hAnsiTheme="minorHAnsi" w:cstheme="minorHAnsi"/>
        </w:rPr>
        <w:t>e or regulation</w:t>
      </w:r>
      <w:r w:rsidRPr="0043140C">
        <w:rPr>
          <w:rFonts w:asciiTheme="minorHAnsi" w:hAnsiTheme="minorHAnsi" w:cstheme="minorHAnsi"/>
        </w:rPr>
        <w:t>,</w:t>
      </w:r>
      <w:r w:rsidRPr="0043140C" w:rsidR="00690F56">
        <w:rPr>
          <w:rFonts w:asciiTheme="minorHAnsi" w:hAnsiTheme="minorHAnsi" w:cstheme="minorHAnsi"/>
        </w:rPr>
        <w:t xml:space="preserve"> that is not supported by disclosure and data security policies that are consistent with the pledge, or which unnecessarily impedes sharing of data with other agencies for compatible confidential use; or</w:t>
      </w:r>
    </w:p>
    <w:p w:rsidRPr="0043140C" w:rsidR="00690F56" w:rsidP="009F603E" w:rsidRDefault="00690F56" w14:paraId="109C5387" w14:textId="77777777">
      <w:pPr>
        <w:pStyle w:val="Heading1"/>
        <w:rPr>
          <w:rFonts w:asciiTheme="minorHAnsi" w:hAnsiTheme="minorHAnsi" w:cstheme="minorHAnsi"/>
        </w:rPr>
      </w:pPr>
    </w:p>
    <w:p w:rsidRPr="0043140C" w:rsidR="00690F56" w:rsidP="009F603E" w:rsidRDefault="00237691" w14:paraId="583D2BFF" w14:textId="1D275F38">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 xml:space="preserve">equiring respondents to submit proprietary trade secret, or other confidential information unless the agency can </w:t>
      </w:r>
      <w:r w:rsidRPr="0043140C">
        <w:rPr>
          <w:rFonts w:asciiTheme="minorHAnsi" w:hAnsiTheme="minorHAnsi" w:cstheme="minorHAnsi"/>
        </w:rPr>
        <w:t>demonstrate</w:t>
      </w:r>
      <w:r w:rsidRPr="0043140C" w:rsidR="00690F56">
        <w:rPr>
          <w:rFonts w:asciiTheme="minorHAnsi" w:hAnsiTheme="minorHAnsi" w:cstheme="minorHAnsi"/>
        </w:rPr>
        <w:t xml:space="preserve"> that it has instituted procedures to protect the information's confidential</w:t>
      </w:r>
      <w:r w:rsidRPr="0043140C" w:rsidR="00D05EAB">
        <w:rPr>
          <w:rFonts w:asciiTheme="minorHAnsi" w:hAnsiTheme="minorHAnsi" w:cstheme="minorHAnsi"/>
        </w:rPr>
        <w:t>it</w:t>
      </w:r>
      <w:r w:rsidRPr="0043140C" w:rsidR="00690F56">
        <w:rPr>
          <w:rFonts w:asciiTheme="minorHAnsi" w:hAnsiTheme="minorHAnsi" w:cstheme="minorHAnsi"/>
        </w:rPr>
        <w:t>y to the extent permitted by law.</w:t>
      </w:r>
    </w:p>
    <w:p w:rsidRPr="0043140C" w:rsidR="00642220" w:rsidP="005550C3" w:rsidRDefault="00642220" w14:paraId="3DCDBA31" w14:textId="77777777">
      <w:pPr>
        <w:pStyle w:val="Level1"/>
        <w:rPr>
          <w:rFonts w:asciiTheme="minorHAnsi" w:hAnsiTheme="minorHAnsi"/>
        </w:rPr>
      </w:pPr>
    </w:p>
    <w:p w:rsidRPr="005C2978" w:rsidR="00556940" w:rsidP="00556940" w:rsidRDefault="00556940" w14:paraId="66E05968" w14:textId="6FB8A023">
      <w:pPr>
        <w:spacing w:before="100" w:beforeAutospacing="1" w:after="100" w:afterAutospacing="1"/>
        <w:rPr>
          <w:rFonts w:eastAsia="Calibri"/>
          <w:color w:val="auto"/>
          <w:lang w:val="en"/>
        </w:rPr>
      </w:pPr>
      <w:r w:rsidRPr="005C2978">
        <w:rPr>
          <w:rFonts w:eastAsia="Calibri"/>
          <w:lang w:val="en"/>
        </w:rPr>
        <w:t>There are no special circumstances relating to the general requirements cited in 5 CFR 1320.5</w:t>
      </w:r>
      <w:r w:rsidRPr="005C2978" w:rsidR="00D34C4C">
        <w:rPr>
          <w:rFonts w:eastAsia="Calibri"/>
          <w:lang w:val="en"/>
        </w:rPr>
        <w:t xml:space="preserve">.  </w:t>
      </w:r>
      <w:r w:rsidRPr="005C2978">
        <w:rPr>
          <w:rFonts w:eastAsia="Calibri"/>
          <w:lang w:val="en"/>
        </w:rPr>
        <w:t>This request fully complies with 5 CFR 1320.5.</w:t>
      </w:r>
    </w:p>
    <w:p w:rsidRPr="0043140C" w:rsidR="002F437E" w:rsidP="005550C3" w:rsidRDefault="002F437E" w14:paraId="2A86810C" w14:textId="77777777"/>
    <w:p w:rsidRPr="0043140C" w:rsidR="00690F56" w:rsidP="009F603E" w:rsidRDefault="00690F56" w14:paraId="1E3B8C08" w14:textId="5E9D3C33">
      <w:pPr>
        <w:pStyle w:val="Heading1"/>
        <w:rPr>
          <w:rFonts w:asciiTheme="minorHAnsi" w:hAnsiTheme="minorHAnsi" w:cstheme="minorHAnsi"/>
        </w:rPr>
      </w:pPr>
      <w:r w:rsidRPr="0043140C">
        <w:rPr>
          <w:rFonts w:asciiTheme="minorHAnsi" w:hAnsiTheme="minorHAnsi" w:cstheme="minorHAnsi"/>
        </w:rPr>
        <w:t xml:space="preserve"> 8</w:t>
      </w:r>
      <w:r w:rsidRPr="0043140C" w:rsidR="00D34C4C">
        <w:rPr>
          <w:rFonts w:asciiTheme="minorHAnsi" w:hAnsiTheme="minorHAnsi" w:cstheme="minorHAnsi"/>
        </w:rPr>
        <w:t xml:space="preserve">.  </w:t>
      </w:r>
      <w:r w:rsidRPr="0043140C">
        <w:rPr>
          <w:rFonts w:asciiTheme="minorHAnsi" w:hAnsiTheme="minorHAnsi" w:cstheme="minorHAnsi"/>
        </w:rPr>
        <w:t xml:space="preserve">If applicable, provide a copy and identify the date and page number of publication in the </w:t>
      </w:r>
      <w:r w:rsidRPr="0043140C">
        <w:rPr>
          <w:rStyle w:val="Heading2Char"/>
          <w:rFonts w:asciiTheme="minorHAnsi" w:hAnsiTheme="minorHAnsi" w:cstheme="minorHAnsi"/>
          <w:bCs w:val="0"/>
          <w:sz w:val="24"/>
          <w:szCs w:val="24"/>
        </w:rPr>
        <w:t>Federal Register</w:t>
      </w:r>
      <w:r w:rsidRPr="0043140C">
        <w:rPr>
          <w:rFonts w:asciiTheme="minorHAnsi" w:hAnsiTheme="minorHAnsi" w:cstheme="minorHAnsi"/>
        </w:rPr>
        <w:t xml:space="preserve"> of the agency's notice, required by 5 CFR 1320.8(d), soliciting comments on the information collection prior to submission to OMB</w:t>
      </w:r>
      <w:r w:rsidRPr="0043140C" w:rsidR="00D34C4C">
        <w:rPr>
          <w:rFonts w:asciiTheme="minorHAnsi" w:hAnsiTheme="minorHAnsi" w:cstheme="minorHAnsi"/>
        </w:rPr>
        <w:t xml:space="preserve">.  </w:t>
      </w:r>
      <w:r w:rsidRPr="0043140C">
        <w:rPr>
          <w:rFonts w:asciiTheme="minorHAnsi" w:hAnsiTheme="minorHAnsi" w:cstheme="minorHAnsi"/>
        </w:rPr>
        <w:t>Summarize public comments received in response to that notice and describe actions taken by the agency in response to these comments</w:t>
      </w:r>
      <w:r w:rsidRPr="0043140C" w:rsidR="00D34C4C">
        <w:rPr>
          <w:rFonts w:asciiTheme="minorHAnsi" w:hAnsiTheme="minorHAnsi" w:cstheme="minorHAnsi"/>
        </w:rPr>
        <w:t xml:space="preserve">.  </w:t>
      </w:r>
      <w:r w:rsidRPr="0043140C" w:rsidR="00E46EE5">
        <w:rPr>
          <w:rFonts w:asciiTheme="minorHAnsi" w:hAnsiTheme="minorHAnsi" w:cstheme="minorHAnsi"/>
        </w:rPr>
        <w:t xml:space="preserve"> </w:t>
      </w:r>
      <w:r w:rsidRPr="0043140C">
        <w:rPr>
          <w:rFonts w:asciiTheme="minorHAnsi" w:hAnsiTheme="minorHAnsi" w:cstheme="minorHAnsi"/>
        </w:rPr>
        <w:t>Specifically address comments received on cost and hour burden.</w:t>
      </w:r>
    </w:p>
    <w:p w:rsidRPr="0043140C" w:rsidR="002F437E" w:rsidP="005550C3" w:rsidRDefault="002F437E" w14:paraId="50B2E554" w14:textId="75176518"/>
    <w:p w:rsidRPr="005C2978" w:rsidR="00D34C4C" w:rsidP="00D34C4C" w:rsidRDefault="00D34C4C" w14:paraId="2393142C" w14:textId="30686498">
      <w:pPr>
        <w:tabs>
          <w:tab w:val="left" w:pos="1152"/>
        </w:tabs>
        <w:spacing w:before="100" w:beforeAutospacing="1" w:after="100" w:afterAutospacing="1"/>
      </w:pPr>
      <w:r w:rsidRPr="005C2978">
        <w:t xml:space="preserve">The 60-Day </w:t>
      </w:r>
      <w:r w:rsidRPr="005C2978">
        <w:rPr>
          <w:i/>
        </w:rPr>
        <w:t>Federal Register</w:t>
      </w:r>
      <w:r w:rsidRPr="005C2978">
        <w:t xml:space="preserve"> Notice was published on April 29, 2021, 86 FR 22711-22712, to allow for public comments. No public comments were received. A copy of this notice is included in this package. </w:t>
      </w:r>
    </w:p>
    <w:p w:rsidRPr="0043140C" w:rsidR="00690F56" w:rsidP="005550C3" w:rsidRDefault="00690F56" w14:paraId="6D77C5FA" w14:textId="77777777"/>
    <w:p w:rsidRPr="0043140C" w:rsidR="00690F56" w:rsidP="009F603E" w:rsidRDefault="00690F56" w14:paraId="26F2F511" w14:textId="3215C039">
      <w:pPr>
        <w:pStyle w:val="Heading1"/>
        <w:rPr>
          <w:rFonts w:asciiTheme="minorHAnsi" w:hAnsiTheme="minorHAnsi" w:cstheme="minorHAnsi"/>
        </w:rPr>
      </w:pPr>
      <w:r w:rsidRPr="0043140C">
        <w:rPr>
          <w:rFonts w:asciiTheme="minorHAnsi" w:hAnsiTheme="minorHAnsi" w:cstheme="minorHAns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3140C" w:rsidR="002F437E" w:rsidP="005550C3" w:rsidRDefault="002F437E" w14:paraId="077C18F0" w14:textId="545BDEDD"/>
    <w:p w:rsidRPr="0043140C" w:rsidR="002F437E" w:rsidP="005550C3" w:rsidRDefault="00C67F7D" w14:paraId="6381A338" w14:textId="68681E3E">
      <w:r w:rsidRPr="0043140C">
        <w:t>As noted previously</w:t>
      </w:r>
      <w:r w:rsidR="00B8026A">
        <w:t>,</w:t>
      </w:r>
      <w:r w:rsidRPr="0043140C">
        <w:t xml:space="preserve"> a literature search was performed looking for similar information and we found that there is no existing research focused on the topic</w:t>
      </w:r>
      <w:r w:rsidRPr="0043140C" w:rsidR="00D34C4C">
        <w:t xml:space="preserve">.  </w:t>
      </w:r>
      <w:r w:rsidR="00F674E2">
        <w:t xml:space="preserve">Cornell’s Institutional Review Board reviewed </w:t>
      </w:r>
      <w:r w:rsidR="00F674E2">
        <w:lastRenderedPageBreak/>
        <w:t>EARN’s prop</w:t>
      </w:r>
      <w:r w:rsidR="00C8227D">
        <w:t>osal and determined the proposal</w:t>
      </w:r>
      <w:r w:rsidR="00F674E2">
        <w:t xml:space="preserve"> to be “Exempt”</w:t>
      </w:r>
      <w:r w:rsidR="00C8227D">
        <w:t xml:space="preserve"> from the need for undergoing the full IRB process</w:t>
      </w:r>
      <w:r w:rsidR="00D135B2">
        <w:t>,</w:t>
      </w:r>
      <w:r w:rsidR="00F674E2">
        <w:t xml:space="preserve"> without any concerns about disclosure risk.</w:t>
      </w:r>
    </w:p>
    <w:p w:rsidRPr="0043140C" w:rsidR="00690F56" w:rsidP="005550C3" w:rsidRDefault="00690F56" w14:paraId="51B060B8" w14:textId="77777777"/>
    <w:p w:rsidRPr="0043140C" w:rsidR="00690F56" w:rsidP="009F603E" w:rsidRDefault="00690F56" w14:paraId="767B60FC" w14:textId="7E4F2795">
      <w:pPr>
        <w:pStyle w:val="Heading1"/>
        <w:rPr>
          <w:rFonts w:asciiTheme="minorHAnsi" w:hAnsiTheme="minorHAnsi" w:cstheme="minorHAnsi"/>
        </w:rPr>
      </w:pPr>
      <w:r w:rsidRPr="0043140C">
        <w:rPr>
          <w:rFonts w:asciiTheme="minorHAnsi" w:hAnsiTheme="minorHAnsi" w:cstheme="minorHAnsi"/>
        </w:rPr>
        <w:t>Consultation with representatives of those from whom information is to be obtained or those who must compile records should occur at least once every 3 years</w:t>
      </w:r>
      <w:r w:rsidRPr="0043140C" w:rsidR="00901EF6">
        <w:rPr>
          <w:rFonts w:asciiTheme="minorHAnsi" w:hAnsiTheme="minorHAnsi" w:cstheme="minorHAnsi"/>
        </w:rPr>
        <w:t xml:space="preserve"> --</w:t>
      </w:r>
      <w:r w:rsidRPr="0043140C">
        <w:rPr>
          <w:rFonts w:asciiTheme="minorHAnsi" w:hAnsiTheme="minorHAnsi" w:cstheme="minorHAnsi"/>
        </w:rPr>
        <w:t xml:space="preserve"> even if the collection-of-information activity is the same as in prior periods</w:t>
      </w:r>
      <w:r w:rsidRPr="0043140C" w:rsidR="00D34C4C">
        <w:rPr>
          <w:rFonts w:asciiTheme="minorHAnsi" w:hAnsiTheme="minorHAnsi" w:cstheme="minorHAnsi"/>
        </w:rPr>
        <w:t xml:space="preserve">.  </w:t>
      </w:r>
      <w:r w:rsidRPr="0043140C">
        <w:rPr>
          <w:rFonts w:asciiTheme="minorHAnsi" w:hAnsiTheme="minorHAnsi" w:cstheme="minorHAnsi"/>
        </w:rPr>
        <w:t>There may be circumstances that may preclude consultation in a specific situation</w:t>
      </w:r>
      <w:r w:rsidRPr="0043140C" w:rsidR="00D34C4C">
        <w:rPr>
          <w:rFonts w:asciiTheme="minorHAnsi" w:hAnsiTheme="minorHAnsi" w:cstheme="minorHAnsi"/>
        </w:rPr>
        <w:t xml:space="preserve">.  </w:t>
      </w:r>
      <w:r w:rsidRPr="0043140C">
        <w:rPr>
          <w:rFonts w:asciiTheme="minorHAnsi" w:hAnsiTheme="minorHAnsi" w:cstheme="minorHAnsi"/>
        </w:rPr>
        <w:t>These circumstances should be explained.</w:t>
      </w:r>
    </w:p>
    <w:p w:rsidRPr="0043140C" w:rsidR="00690F56" w:rsidP="005550C3" w:rsidRDefault="009F603E" w14:paraId="7644A432" w14:textId="63CC8605">
      <w:r w:rsidRPr="0043140C">
        <w:t xml:space="preserve">We conducted </w:t>
      </w:r>
      <w:r w:rsidRPr="0043140C" w:rsidR="00DA7BA5">
        <w:t xml:space="preserve">limited </w:t>
      </w:r>
      <w:r w:rsidRPr="0043140C">
        <w:t xml:space="preserve">interviews with </w:t>
      </w:r>
      <w:r w:rsidRPr="0043140C" w:rsidR="005C2646">
        <w:t>nine</w:t>
      </w:r>
      <w:r w:rsidRPr="0043140C" w:rsidR="00DA7BA5">
        <w:t xml:space="preserve"> </w:t>
      </w:r>
      <w:r w:rsidRPr="0043140C">
        <w:t>jobseekers with disabilities to inform the development of the questionnaire</w:t>
      </w:r>
      <w:r w:rsidRPr="0043140C" w:rsidR="00D34C4C">
        <w:t>.</w:t>
      </w:r>
    </w:p>
    <w:p w:rsidRPr="0043140C" w:rsidR="0060114B" w:rsidP="005550C3" w:rsidRDefault="0060114B" w14:paraId="425C0DB9" w14:textId="77777777"/>
    <w:p w:rsidRPr="0043140C" w:rsidR="00690F56" w:rsidP="009F603E" w:rsidRDefault="00690F56" w14:paraId="608739E9" w14:textId="67389594">
      <w:pPr>
        <w:pStyle w:val="Heading1"/>
        <w:rPr>
          <w:rFonts w:asciiTheme="minorHAnsi" w:hAnsiTheme="minorHAnsi" w:cstheme="minorHAnsi"/>
        </w:rPr>
      </w:pPr>
      <w:r w:rsidRPr="0043140C">
        <w:rPr>
          <w:rFonts w:asciiTheme="minorHAnsi" w:hAnsiTheme="minorHAnsi" w:cstheme="minorHAnsi"/>
        </w:rPr>
        <w:t>9</w:t>
      </w:r>
      <w:r w:rsidRPr="0043140C" w:rsidR="00D34C4C">
        <w:rPr>
          <w:rFonts w:asciiTheme="minorHAnsi" w:hAnsiTheme="minorHAnsi" w:cstheme="minorHAnsi"/>
        </w:rPr>
        <w:t xml:space="preserve">.  </w:t>
      </w:r>
      <w:r w:rsidRPr="0043140C">
        <w:rPr>
          <w:rFonts w:asciiTheme="minorHAnsi" w:hAnsiTheme="minorHAnsi" w:cstheme="minorHAnsi"/>
        </w:rPr>
        <w:t>Explain any decision to provide any payments or gift</w:t>
      </w:r>
      <w:r w:rsidRPr="0043140C" w:rsidR="009441E2">
        <w:rPr>
          <w:rFonts w:asciiTheme="minorHAnsi" w:hAnsiTheme="minorHAnsi" w:cstheme="minorHAnsi"/>
        </w:rPr>
        <w:t>s</w:t>
      </w:r>
      <w:r w:rsidRPr="0043140C">
        <w:rPr>
          <w:rFonts w:asciiTheme="minorHAnsi" w:hAnsiTheme="minorHAnsi" w:cstheme="minorHAnsi"/>
        </w:rPr>
        <w:t xml:space="preserve"> to respondents, other than </w:t>
      </w:r>
      <w:r w:rsidRPr="0043140C" w:rsidR="006E1A08">
        <w:rPr>
          <w:rFonts w:asciiTheme="minorHAnsi" w:hAnsiTheme="minorHAnsi" w:cstheme="minorHAnsi"/>
        </w:rPr>
        <w:t>remuneration</w:t>
      </w:r>
      <w:r w:rsidRPr="0043140C">
        <w:rPr>
          <w:rFonts w:asciiTheme="minorHAnsi" w:hAnsiTheme="minorHAnsi" w:cstheme="minorHAnsi"/>
        </w:rPr>
        <w:t xml:space="preserve"> of contractors or grantees.</w:t>
      </w:r>
    </w:p>
    <w:p w:rsidRPr="0043140C" w:rsidR="00690F56" w:rsidP="005550C3" w:rsidRDefault="005550C3" w14:paraId="3D9804C1" w14:textId="16C2D5A1">
      <w:r w:rsidRPr="0043140C">
        <w:t>I</w:t>
      </w:r>
      <w:r w:rsidRPr="0043140C">
        <w:rPr>
          <w:noProof/>
        </w:rPr>
        <w:t>ndividuals who complete the survey will have a one in twenty chance to win a $25 gift card</w:t>
      </w:r>
      <w:r w:rsidRPr="0043140C" w:rsidR="00D34C4C">
        <w:rPr>
          <w:noProof/>
        </w:rPr>
        <w:t xml:space="preserve">.  </w:t>
      </w:r>
      <w:r w:rsidRPr="0043140C">
        <w:rPr>
          <w:noProof/>
        </w:rPr>
        <w:t>This will be sent via email after the the survey has been closed</w:t>
      </w:r>
      <w:r w:rsidRPr="0043140C" w:rsidR="00D34C4C">
        <w:rPr>
          <w:noProof/>
        </w:rPr>
        <w:t xml:space="preserve">.  </w:t>
      </w:r>
      <w:r w:rsidRPr="0043140C">
        <w:t>Names and email addresses will be obtained strictly for the purposes of sending the randomly selected participants gift cards</w:t>
      </w:r>
      <w:r w:rsidRPr="0043140C" w:rsidR="00D34C4C">
        <w:t xml:space="preserve">.  </w:t>
      </w:r>
      <w:r w:rsidRPr="0043140C" w:rsidR="009F603E">
        <w:t>After completing the questionnaire, p</w:t>
      </w:r>
      <w:r w:rsidRPr="0043140C">
        <w:t>articipants will be redirected to another form to enter the drawing, so their contact information (names and e-mail addresses</w:t>
      </w:r>
      <w:r w:rsidRPr="0043140C" w:rsidR="009F603E">
        <w:t>)</w:t>
      </w:r>
      <w:r w:rsidRPr="0043140C">
        <w:t xml:space="preserve"> will not be connected to responses in any</w:t>
      </w:r>
      <w:r w:rsidRPr="0043140C" w:rsidR="00924823">
        <w:t xml:space="preserve"> way</w:t>
      </w:r>
      <w:r w:rsidRPr="0043140C" w:rsidR="00D34C4C">
        <w:t xml:space="preserve">.  </w:t>
      </w:r>
      <w:r w:rsidRPr="0043140C">
        <w:t>Any instances where respondents self-report identifying information will be redacted from the records.</w:t>
      </w:r>
    </w:p>
    <w:p w:rsidRPr="0043140C" w:rsidR="005550C3" w:rsidP="005550C3" w:rsidRDefault="005550C3" w14:paraId="7FAD8DD1" w14:textId="77777777"/>
    <w:p w:rsidRPr="0043140C" w:rsidR="00690F56" w:rsidP="009F603E" w:rsidRDefault="009E234B" w14:paraId="0BFB46C5" w14:textId="268671C9">
      <w:pPr>
        <w:pStyle w:val="Heading1"/>
        <w:rPr>
          <w:rFonts w:asciiTheme="minorHAnsi" w:hAnsiTheme="minorHAnsi" w:cstheme="minorHAnsi"/>
        </w:rPr>
      </w:pPr>
      <w:r w:rsidRPr="0043140C">
        <w:rPr>
          <w:rFonts w:asciiTheme="minorHAnsi" w:hAnsiTheme="minorHAnsi" w:cstheme="minorHAnsi"/>
        </w:rPr>
        <w:t>10</w:t>
      </w:r>
      <w:r w:rsidRPr="0043140C" w:rsidR="00D34C4C">
        <w:rPr>
          <w:rFonts w:asciiTheme="minorHAnsi" w:hAnsiTheme="minorHAnsi" w:cstheme="minorHAnsi"/>
        </w:rPr>
        <w:t xml:space="preserve">.  </w:t>
      </w:r>
      <w:r w:rsidRPr="0043140C" w:rsidR="00690F56">
        <w:rPr>
          <w:rFonts w:asciiTheme="minorHAnsi" w:hAnsiTheme="minorHAnsi" w:cstheme="minorHAnsi"/>
        </w:rPr>
        <w:t>Describe any assurance of confidentiality provided to respondents and the basis for the assurance in statute, regulation, or agency policy.</w:t>
      </w:r>
    </w:p>
    <w:p w:rsidRPr="0043140C" w:rsidR="00690F56" w:rsidP="005550C3" w:rsidRDefault="00D34C4C" w14:paraId="41D6A133" w14:textId="71A695AD">
      <w:r w:rsidRPr="0043140C">
        <w:t xml:space="preserve">Informed consent will be obtained from all questionnaire participants via an </w:t>
      </w:r>
      <w:r w:rsidRPr="0043140C" w:rsidR="005550C3">
        <w:t>Online Consent Statement</w:t>
      </w:r>
      <w:r w:rsidRPr="0043140C">
        <w:t xml:space="preserve">, which </w:t>
      </w:r>
      <w:r w:rsidRPr="0043140C" w:rsidR="003D5033">
        <w:t>has been approved by the Cornell University Institutional Review Board</w:t>
      </w:r>
      <w:r w:rsidRPr="0043140C">
        <w:t xml:space="preserve"> with no concerns expressed.</w:t>
      </w:r>
      <w:r w:rsidR="003C2996">
        <w:t xml:space="preserve">  PII from the questionnaire or related documents will not be stored by EARN.</w:t>
      </w:r>
      <w:r w:rsidR="00A27579">
        <w:t xml:space="preserve">  Respondents are informed that responses will be anonymous and that reporting of results will be in aggregate form only.</w:t>
      </w:r>
    </w:p>
    <w:p w:rsidRPr="0043140C" w:rsidR="00690F56" w:rsidP="005550C3" w:rsidRDefault="00690F56" w14:paraId="61F2ECC1" w14:textId="77777777"/>
    <w:p w:rsidRPr="0043140C" w:rsidR="00690F56" w:rsidP="009F603E" w:rsidRDefault="009E234B" w14:paraId="3F71900A" w14:textId="6E7645C2">
      <w:pPr>
        <w:pStyle w:val="Heading1"/>
        <w:rPr>
          <w:rFonts w:asciiTheme="minorHAnsi" w:hAnsiTheme="minorHAnsi" w:cstheme="minorHAnsi"/>
        </w:rPr>
      </w:pPr>
      <w:r w:rsidRPr="0043140C">
        <w:rPr>
          <w:rFonts w:asciiTheme="minorHAnsi" w:hAnsiTheme="minorHAnsi" w:cstheme="minorHAnsi"/>
        </w:rPr>
        <w:t>11</w:t>
      </w:r>
      <w:r w:rsidRPr="0043140C" w:rsidR="00D34C4C">
        <w:rPr>
          <w:rFonts w:asciiTheme="minorHAnsi" w:hAnsiTheme="minorHAnsi" w:cstheme="minorHAnsi"/>
        </w:rPr>
        <w:t xml:space="preserve">.  </w:t>
      </w:r>
      <w:r w:rsidRPr="0043140C" w:rsidR="00690F56">
        <w:rPr>
          <w:rFonts w:asciiTheme="minorHAnsi" w:hAnsiTheme="minorHAnsi" w:cstheme="minorHAnsi"/>
        </w:rPr>
        <w:t>Provide additional justification for any questions of a sensitive nature, such as sexual behavior and attitudes, religious beliefs, and other matters that are commonly considered private</w:t>
      </w:r>
      <w:r w:rsidRPr="0043140C" w:rsidR="00D34C4C">
        <w:rPr>
          <w:rFonts w:asciiTheme="minorHAnsi" w:hAnsiTheme="minorHAnsi" w:cstheme="minorHAnsi"/>
        </w:rPr>
        <w:t xml:space="preserve">.  </w:t>
      </w:r>
      <w:r w:rsidRPr="0043140C" w:rsidR="00690F56">
        <w:rPr>
          <w:rFonts w:asciiTheme="minorHAnsi" w:hAnsiTheme="minorHAnsi" w:cstheme="minorHAnsi"/>
        </w:rPr>
        <w:t xml:space="preserve">This justification should include the reasons why the </w:t>
      </w:r>
      <w:r w:rsidRPr="0043140C" w:rsidR="00C667F3">
        <w:rPr>
          <w:rFonts w:asciiTheme="minorHAnsi" w:hAnsiTheme="minorHAnsi" w:cstheme="minorHAnsi"/>
        </w:rPr>
        <w:t>a</w:t>
      </w:r>
      <w:r w:rsidRPr="0043140C" w:rsidR="00690F56">
        <w:rPr>
          <w:rFonts w:asciiTheme="minorHAnsi" w:hAnsiTheme="minorHAnsi" w:cstheme="minorHAnsi"/>
        </w:rPr>
        <w:t>gency considers the questions necessary, the specific uses to be made of the information, the explanation to be given to persons from whom the information is requested, and any steps to be taken to obtain their consent.</w:t>
      </w:r>
    </w:p>
    <w:p w:rsidRPr="0043140C" w:rsidR="005550C3" w:rsidP="005550C3" w:rsidRDefault="005550C3" w14:paraId="02035189" w14:textId="2ED2A861">
      <w:r w:rsidRPr="0043140C">
        <w:t>N/A</w:t>
      </w:r>
    </w:p>
    <w:p w:rsidRPr="0043140C" w:rsidR="00690F56" w:rsidP="005550C3" w:rsidRDefault="00690F56" w14:paraId="27A67CE6" w14:textId="77777777"/>
    <w:p w:rsidRPr="0043140C" w:rsidR="00690F56" w:rsidP="009F603E" w:rsidRDefault="00690F56" w14:paraId="39124B7D" w14:textId="29F5C15E">
      <w:pPr>
        <w:pStyle w:val="Heading1"/>
        <w:rPr>
          <w:rFonts w:asciiTheme="minorHAnsi" w:hAnsiTheme="minorHAnsi" w:cstheme="minorHAnsi"/>
        </w:rPr>
      </w:pPr>
      <w:r w:rsidRPr="0043140C">
        <w:rPr>
          <w:rFonts w:asciiTheme="minorHAnsi" w:hAnsiTheme="minorHAnsi" w:cstheme="minorHAnsi"/>
        </w:rPr>
        <w:t>12</w:t>
      </w:r>
      <w:r w:rsidRPr="0043140C" w:rsidR="00D34C4C">
        <w:rPr>
          <w:rFonts w:asciiTheme="minorHAnsi" w:hAnsiTheme="minorHAnsi" w:cstheme="minorHAnsi"/>
        </w:rPr>
        <w:t xml:space="preserve">.  </w:t>
      </w:r>
      <w:r w:rsidRPr="0043140C">
        <w:rPr>
          <w:rFonts w:asciiTheme="minorHAnsi" w:hAnsiTheme="minorHAnsi" w:cstheme="minorHAnsi"/>
        </w:rPr>
        <w:t>Provide estimates of the hour burden of the collection of information</w:t>
      </w:r>
      <w:r w:rsidRPr="0043140C" w:rsidR="00D34C4C">
        <w:rPr>
          <w:rFonts w:asciiTheme="minorHAnsi" w:hAnsiTheme="minorHAnsi" w:cstheme="minorHAnsi"/>
        </w:rPr>
        <w:t xml:space="preserve">.  </w:t>
      </w:r>
      <w:r w:rsidRPr="0043140C">
        <w:rPr>
          <w:rFonts w:asciiTheme="minorHAnsi" w:hAnsiTheme="minorHAnsi" w:cstheme="minorHAnsi"/>
        </w:rPr>
        <w:t>The statement should:</w:t>
      </w:r>
    </w:p>
    <w:p w:rsidRPr="0043140C" w:rsidR="00690F56" w:rsidP="009F603E" w:rsidRDefault="00690F56" w14:paraId="0DE6D347" w14:textId="77777777">
      <w:pPr>
        <w:pStyle w:val="Heading1"/>
        <w:rPr>
          <w:rFonts w:asciiTheme="minorHAnsi" w:hAnsiTheme="minorHAnsi" w:cstheme="minorHAnsi"/>
        </w:rPr>
      </w:pPr>
    </w:p>
    <w:p w:rsidRPr="0043140C" w:rsidR="00690F56" w:rsidP="009F603E" w:rsidRDefault="00C667F3" w14:paraId="6B440E9A" w14:textId="3A63843A">
      <w:pPr>
        <w:pStyle w:val="Heading1"/>
        <w:numPr>
          <w:ilvl w:val="0"/>
          <w:numId w:val="19"/>
        </w:numPr>
        <w:rPr>
          <w:rFonts w:asciiTheme="minorHAnsi" w:hAnsiTheme="minorHAnsi" w:cstheme="minorHAnsi"/>
        </w:rPr>
      </w:pPr>
      <w:r w:rsidRPr="0043140C">
        <w:rPr>
          <w:rFonts w:asciiTheme="minorHAnsi" w:hAnsiTheme="minorHAnsi" w:cstheme="minorHAnsi"/>
        </w:rPr>
        <w:t xml:space="preserve">Indicate </w:t>
      </w:r>
      <w:r w:rsidRPr="0043140C" w:rsidR="00690F56">
        <w:rPr>
          <w:rFonts w:asciiTheme="minorHAnsi" w:hAnsiTheme="minorHAnsi" w:cstheme="minorHAnsi"/>
        </w:rPr>
        <w:t>the number of respondents, frequency of response, annual hour burden, and an explanation o</w:t>
      </w:r>
      <w:r w:rsidRPr="0043140C" w:rsidR="00D2331B">
        <w:rPr>
          <w:rFonts w:asciiTheme="minorHAnsi" w:hAnsiTheme="minorHAnsi" w:cstheme="minorHAnsi"/>
        </w:rPr>
        <w:t xml:space="preserve">f </w:t>
      </w:r>
      <w:r w:rsidRPr="0043140C" w:rsidR="00690F56">
        <w:rPr>
          <w:rFonts w:asciiTheme="minorHAnsi" w:hAnsiTheme="minorHAnsi" w:cstheme="minorHAnsi"/>
        </w:rPr>
        <w:t>how the burden was estimated</w:t>
      </w:r>
      <w:r w:rsidRPr="0043140C" w:rsidR="00D34C4C">
        <w:rPr>
          <w:rFonts w:asciiTheme="minorHAnsi" w:hAnsiTheme="minorHAnsi" w:cstheme="minorHAnsi"/>
        </w:rPr>
        <w:t xml:space="preserve">.  </w:t>
      </w:r>
      <w:r w:rsidRPr="0043140C" w:rsidR="00690F56">
        <w:rPr>
          <w:rFonts w:asciiTheme="minorHAnsi" w:hAnsiTheme="minorHAnsi" w:cstheme="minorHAnsi"/>
        </w:rPr>
        <w:t>Unless directed to do so, agencies should not conduct special surveys to obtain information on which to base hour burden estimates</w:t>
      </w:r>
      <w:r w:rsidRPr="0043140C" w:rsidR="00D34C4C">
        <w:rPr>
          <w:rFonts w:asciiTheme="minorHAnsi" w:hAnsiTheme="minorHAnsi" w:cstheme="minorHAnsi"/>
        </w:rPr>
        <w:t xml:space="preserve">.  </w:t>
      </w:r>
      <w:r w:rsidRPr="0043140C" w:rsidR="00690F56">
        <w:rPr>
          <w:rFonts w:asciiTheme="minorHAnsi" w:hAnsiTheme="minorHAnsi" w:cstheme="minorHAnsi"/>
        </w:rPr>
        <w:t>Consultation with a sample (fewer than 10) of potential respondents is desirable</w:t>
      </w:r>
      <w:r w:rsidRPr="0043140C" w:rsidR="00D34C4C">
        <w:rPr>
          <w:rFonts w:asciiTheme="minorHAnsi" w:hAnsiTheme="minorHAnsi" w:cstheme="minorHAnsi"/>
        </w:rPr>
        <w:t xml:space="preserve">.  </w:t>
      </w:r>
      <w:r w:rsidRPr="0043140C" w:rsidR="00690F56">
        <w:rPr>
          <w:rFonts w:asciiTheme="minorHAnsi" w:hAnsiTheme="minorHAnsi" w:cstheme="minorHAnsi"/>
        </w:rPr>
        <w:t>If the hour burden on respondents is expected to vary widely because of differences in activity, size, or complexity, show the range of estimated hour burden, and explain the reasons for the variance</w:t>
      </w:r>
      <w:r w:rsidRPr="0043140C" w:rsidR="00D34C4C">
        <w:rPr>
          <w:rFonts w:asciiTheme="minorHAnsi" w:hAnsiTheme="minorHAnsi" w:cstheme="minorHAnsi"/>
        </w:rPr>
        <w:t xml:space="preserve">.  </w:t>
      </w:r>
      <w:r w:rsidRPr="0043140C" w:rsidR="00690F56">
        <w:rPr>
          <w:rFonts w:asciiTheme="minorHAnsi" w:hAnsiTheme="minorHAnsi" w:cstheme="minorHAnsi"/>
        </w:rPr>
        <w:t>General</w:t>
      </w:r>
      <w:r w:rsidRPr="0043140C" w:rsidR="00D05EAB">
        <w:rPr>
          <w:rFonts w:asciiTheme="minorHAnsi" w:hAnsiTheme="minorHAnsi" w:cstheme="minorHAnsi"/>
        </w:rPr>
        <w:t>ly</w:t>
      </w:r>
      <w:r w:rsidRPr="0043140C">
        <w:rPr>
          <w:rFonts w:asciiTheme="minorHAnsi" w:hAnsiTheme="minorHAnsi" w:cstheme="minorHAnsi"/>
        </w:rPr>
        <w:t>,</w:t>
      </w:r>
      <w:r w:rsidRPr="0043140C" w:rsidR="00690F56">
        <w:rPr>
          <w:rFonts w:asciiTheme="minorHAnsi" w:hAnsiTheme="minorHAnsi" w:cstheme="minorHAnsi"/>
        </w:rPr>
        <w:t xml:space="preserve"> estimates should not include burden hours</w:t>
      </w:r>
      <w:r w:rsidRPr="0043140C" w:rsidR="00CD215D">
        <w:rPr>
          <w:rFonts w:asciiTheme="minorHAnsi" w:hAnsiTheme="minorHAnsi" w:cstheme="minorHAnsi"/>
        </w:rPr>
        <w:t xml:space="preserve"> </w:t>
      </w:r>
      <w:r w:rsidRPr="0043140C" w:rsidR="00690F56">
        <w:rPr>
          <w:rFonts w:asciiTheme="minorHAnsi" w:hAnsiTheme="minorHAnsi" w:cstheme="minorHAnsi"/>
        </w:rPr>
        <w:t>for customary and usual business practices.</w:t>
      </w:r>
    </w:p>
    <w:p w:rsidRPr="0043140C" w:rsidR="00690F56" w:rsidP="009F603E" w:rsidRDefault="00690F56" w14:paraId="2CF1128C" w14:textId="77777777">
      <w:pPr>
        <w:pStyle w:val="Heading1"/>
        <w:rPr>
          <w:rFonts w:asciiTheme="minorHAnsi" w:hAnsiTheme="minorHAnsi" w:cstheme="minorHAnsi"/>
        </w:rPr>
      </w:pPr>
    </w:p>
    <w:p w:rsidRPr="0043140C" w:rsidR="007A7F79" w:rsidP="009F603E" w:rsidRDefault="007A7F79" w14:paraId="37614E37" w14:textId="77777777">
      <w:pPr>
        <w:pStyle w:val="Heading1"/>
        <w:numPr>
          <w:ilvl w:val="0"/>
          <w:numId w:val="19"/>
        </w:numPr>
        <w:rPr>
          <w:rFonts w:asciiTheme="minorHAnsi" w:hAnsiTheme="minorHAnsi" w:cstheme="minorHAnsi"/>
        </w:rPr>
      </w:pPr>
      <w:r w:rsidRPr="0043140C">
        <w:rPr>
          <w:rFonts w:asciiTheme="minorHAnsi" w:hAnsiTheme="minorHAnsi" w:cstheme="minorHAnsi"/>
        </w:rPr>
        <w:t>If this request for approval covers more than one form, provide separate hour burden estimates for each form.</w:t>
      </w:r>
    </w:p>
    <w:p w:rsidRPr="0043140C" w:rsidR="00882B1D" w:rsidP="009F603E" w:rsidRDefault="00882B1D" w14:paraId="2B026727" w14:textId="77777777">
      <w:pPr>
        <w:pStyle w:val="Heading1"/>
        <w:rPr>
          <w:rFonts w:asciiTheme="minorHAnsi" w:hAnsiTheme="minorHAnsi" w:cstheme="minorHAnsi"/>
        </w:rPr>
      </w:pPr>
    </w:p>
    <w:p w:rsidRPr="0043140C" w:rsidR="00CD215D" w:rsidP="009F603E" w:rsidRDefault="00690F56" w14:paraId="163C0E79" w14:textId="70CA711E">
      <w:pPr>
        <w:pStyle w:val="Heading1"/>
        <w:numPr>
          <w:ilvl w:val="0"/>
          <w:numId w:val="19"/>
        </w:numPr>
        <w:rPr>
          <w:rFonts w:asciiTheme="minorHAnsi" w:hAnsiTheme="minorHAnsi" w:cstheme="minorHAnsi"/>
        </w:rPr>
      </w:pPr>
      <w:r w:rsidRPr="0043140C">
        <w:rPr>
          <w:rFonts w:asciiTheme="minorHAnsi" w:hAnsiTheme="minorHAnsi" w:cstheme="minorHAnsi"/>
        </w:rPr>
        <w:t>Provide estimates of annualized cost to respondents for the hour burdens for collections of information, identifying and using appropriate wage rate categories</w:t>
      </w:r>
      <w:r w:rsidRPr="0043140C" w:rsidR="00D34C4C">
        <w:rPr>
          <w:rFonts w:asciiTheme="minorHAnsi" w:hAnsiTheme="minorHAnsi" w:cstheme="minorHAnsi"/>
        </w:rPr>
        <w:t xml:space="preserve">.  </w:t>
      </w:r>
      <w:r w:rsidRPr="0043140C">
        <w:rPr>
          <w:rFonts w:asciiTheme="minorHAnsi" w:hAnsiTheme="minorHAnsi" w:cstheme="minorHAnsi"/>
        </w:rPr>
        <w:t>The cost of contracting out or paying outside parties for information collection activities should not be included here</w:t>
      </w:r>
      <w:r w:rsidRPr="0043140C" w:rsidR="00D34C4C">
        <w:rPr>
          <w:rFonts w:asciiTheme="minorHAnsi" w:hAnsiTheme="minorHAnsi" w:cstheme="minorHAnsi"/>
        </w:rPr>
        <w:t xml:space="preserve">.  </w:t>
      </w:r>
      <w:r w:rsidRPr="0043140C">
        <w:rPr>
          <w:rFonts w:asciiTheme="minorHAnsi" w:hAnsiTheme="minorHAnsi" w:cstheme="minorHAnsi"/>
        </w:rPr>
        <w:t xml:space="preserve">Instead, </w:t>
      </w:r>
      <w:r w:rsidRPr="0043140C" w:rsidR="00312124">
        <w:rPr>
          <w:rFonts w:asciiTheme="minorHAnsi" w:hAnsiTheme="minorHAnsi" w:cstheme="minorHAnsi"/>
        </w:rPr>
        <w:t>this cost</w:t>
      </w:r>
      <w:r w:rsidRPr="0043140C" w:rsidR="00C667F3">
        <w:rPr>
          <w:rFonts w:asciiTheme="minorHAnsi" w:hAnsiTheme="minorHAnsi" w:cstheme="minorHAnsi"/>
        </w:rPr>
        <w:t xml:space="preserve"> should be included in Item 14</w:t>
      </w:r>
      <w:r w:rsidRPr="0043140C">
        <w:rPr>
          <w:rFonts w:asciiTheme="minorHAnsi" w:hAnsiTheme="minorHAnsi" w:cstheme="minorHAnsi"/>
        </w:rPr>
        <w:t>.</w:t>
      </w:r>
    </w:p>
    <w:p w:rsidRPr="0043140C" w:rsidR="00690F56" w:rsidP="005550C3" w:rsidRDefault="00690F56" w14:paraId="1904007E" w14:textId="77777777"/>
    <w:p w:rsidRPr="005C2978" w:rsidR="005C2978" w:rsidP="0068529C" w:rsidRDefault="0068529C" w14:paraId="51D80CF1" w14:textId="3F1E4850">
      <w:pPr>
        <w:spacing w:before="100" w:beforeAutospacing="1" w:after="100" w:afterAutospacing="1"/>
        <w:rPr>
          <w:rFonts w:eastAsia="Calibri"/>
          <w:color w:val="auto"/>
          <w:lang w:val="en"/>
        </w:rPr>
      </w:pPr>
      <w:r w:rsidRPr="005C2978">
        <w:rPr>
          <w:rFonts w:eastAsia="Calibri"/>
          <w:lang w:val="en"/>
        </w:rPr>
        <w:t>The table below provides the number of respondents, frequency of response per respondents, and total number of responses for the questionnaire; as well as the total burden hours (50 hours) and the total burden cost ($1000) for the data collection</w:t>
      </w:r>
      <w:r w:rsidRPr="005C2978" w:rsidR="00D34C4C">
        <w:rPr>
          <w:rFonts w:eastAsia="Calibri"/>
          <w:lang w:val="en"/>
        </w:rPr>
        <w:t xml:space="preserve">.  </w:t>
      </w:r>
      <w:r w:rsidRPr="005C2978">
        <w:rPr>
          <w:rFonts w:eastAsia="Calibri"/>
          <w:lang w:val="en"/>
        </w:rPr>
        <w:t>The questionnaire</w:t>
      </w:r>
      <w:r w:rsidR="00996994">
        <w:rPr>
          <w:rFonts w:eastAsia="Calibri"/>
          <w:lang w:val="en"/>
        </w:rPr>
        <w:t xml:space="preserve"> is</w:t>
      </w:r>
      <w:r w:rsidRPr="005C2978">
        <w:rPr>
          <w:rFonts w:eastAsia="Calibri"/>
          <w:lang w:val="en"/>
        </w:rPr>
        <w:t xml:space="preserve"> expected to take 15 minutes to complete.</w:t>
      </w:r>
      <w:r w:rsidRPr="005C2978" w:rsidR="00B8026A">
        <w:rPr>
          <w:rFonts w:eastAsia="Calibri"/>
          <w:lang w:val="en"/>
        </w:rPr>
        <w:t xml:space="preserve">  Annually, total burden will amount to 16.67 hours and $333.33.</w:t>
      </w:r>
    </w:p>
    <w:p w:rsidRPr="005C2978" w:rsidR="005C2978" w:rsidP="005C2978" w:rsidRDefault="005C2978" w14:paraId="2A97828D" w14:textId="77777777">
      <w:pPr>
        <w:rPr>
          <w:rFonts w:eastAsia="Calibri"/>
          <w:sz w:val="24"/>
          <w:szCs w:val="24"/>
          <w:lang w:val="en"/>
        </w:rPr>
      </w:pPr>
    </w:p>
    <w:p w:rsidRPr="005C2978" w:rsidR="005C2978" w:rsidP="005C2978" w:rsidRDefault="005C2978" w14:paraId="4A98A3FE" w14:textId="77777777">
      <w:pPr>
        <w:rPr>
          <w:rFonts w:eastAsia="Calibri"/>
          <w:sz w:val="24"/>
          <w:szCs w:val="24"/>
          <w:lang w:val="en"/>
        </w:rPr>
      </w:pPr>
    </w:p>
    <w:p w:rsidRPr="005C2978" w:rsidR="005C2978" w:rsidP="005C2978" w:rsidRDefault="005C2978" w14:paraId="6DA2E2DD" w14:textId="77777777">
      <w:pPr>
        <w:rPr>
          <w:rFonts w:eastAsia="Calibri"/>
          <w:sz w:val="24"/>
          <w:szCs w:val="24"/>
          <w:lang w:val="en"/>
        </w:rPr>
      </w:pPr>
    </w:p>
    <w:p w:rsidRPr="005C2978" w:rsidR="005C2978" w:rsidP="005C2978" w:rsidRDefault="005C2978" w14:paraId="45EF924B" w14:textId="77777777">
      <w:pPr>
        <w:rPr>
          <w:rFonts w:eastAsia="Calibri"/>
          <w:sz w:val="24"/>
          <w:szCs w:val="24"/>
          <w:lang w:val="en"/>
        </w:rPr>
      </w:pPr>
    </w:p>
    <w:p w:rsidR="005C2978" w:rsidP="005C2978" w:rsidRDefault="005C2978" w14:paraId="71491AC8" w14:textId="02C1D2AB">
      <w:pPr>
        <w:rPr>
          <w:rFonts w:eastAsia="Calibri"/>
          <w:sz w:val="24"/>
          <w:szCs w:val="24"/>
          <w:lang w:val="en"/>
        </w:rPr>
      </w:pPr>
    </w:p>
    <w:p w:rsidRPr="005C2978" w:rsidR="0068529C" w:rsidP="005C2978" w:rsidRDefault="005C2978" w14:paraId="60BBA9BC" w14:textId="6F01BCBD">
      <w:pPr>
        <w:tabs>
          <w:tab w:val="left" w:pos="2940"/>
        </w:tabs>
        <w:rPr>
          <w:rFonts w:eastAsia="Calibri"/>
          <w:sz w:val="24"/>
          <w:szCs w:val="24"/>
          <w:lang w:val="en"/>
        </w:rPr>
      </w:pPr>
      <w:r>
        <w:rPr>
          <w:rFonts w:eastAsia="Calibri"/>
          <w:sz w:val="24"/>
          <w:szCs w:val="24"/>
          <w:lang w:val="en"/>
        </w:rPr>
        <w:tab/>
      </w:r>
    </w:p>
    <w:p w:rsidRPr="0043140C" w:rsidR="006626FF" w:rsidP="00D34C4C" w:rsidRDefault="006626FF" w14:paraId="3CD4954E" w14:textId="77777777">
      <w:pPr>
        <w:keepNext/>
        <w:rPr>
          <w:i/>
        </w:rPr>
      </w:pPr>
      <w:r w:rsidRPr="0043140C">
        <w:lastRenderedPageBreak/>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89"/>
        <w:gridCol w:w="1400"/>
        <w:gridCol w:w="1293"/>
        <w:gridCol w:w="1173"/>
        <w:gridCol w:w="1042"/>
        <w:gridCol w:w="935"/>
        <w:gridCol w:w="874"/>
        <w:gridCol w:w="1144"/>
      </w:tblGrid>
      <w:tr w:rsidRPr="0043140C" w:rsidR="006626FF" w:rsidTr="006626FF" w14:paraId="2DF04903"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427095BF" w14:textId="77777777">
            <w:pPr>
              <w:keepNext/>
            </w:pPr>
            <w:r w:rsidRPr="0043140C">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F935EE" w14:paraId="742D9401" w14:textId="55303DD4">
            <w:pPr>
              <w:keepNext/>
            </w:pPr>
            <w:r w:rsidRPr="0043140C">
              <w:t>No</w:t>
            </w:r>
            <w:r w:rsidRPr="0043140C" w:rsidR="00D34C4C">
              <w:t xml:space="preserve">.  </w:t>
            </w:r>
            <w:r w:rsidRPr="0043140C" w:rsidR="006626FF">
              <w:t>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43140C" w:rsidR="006626FF" w:rsidP="00D34C4C" w:rsidRDefault="006626FF" w14:paraId="1393DF7B" w14:textId="77777777">
            <w:pPr>
              <w:keepNext/>
            </w:pPr>
          </w:p>
          <w:p w:rsidRPr="0043140C" w:rsidR="006626FF" w:rsidP="00D34C4C" w:rsidRDefault="006626FF" w14:paraId="2AF12190" w14:textId="1D89252E">
            <w:pPr>
              <w:keepNext/>
            </w:pPr>
            <w:r w:rsidRPr="0043140C">
              <w:t>No</w:t>
            </w:r>
            <w:r w:rsidRPr="0043140C" w:rsidR="00D34C4C">
              <w:t xml:space="preserve">.  </w:t>
            </w:r>
            <w:r w:rsidRPr="0043140C">
              <w:t xml:space="preserve">of Responses </w:t>
            </w:r>
          </w:p>
          <w:p w:rsidRPr="0043140C" w:rsidR="006626FF" w:rsidP="00D34C4C" w:rsidRDefault="006626FF" w14:paraId="7FA16DC5" w14:textId="77777777">
            <w:pPr>
              <w:keepNext/>
            </w:pPr>
            <w:r w:rsidRPr="0043140C">
              <w:t>per</w:t>
            </w:r>
            <w:r w:rsidRPr="0043140C" w:rsidR="00F935EE">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6EFD2450" w14:textId="77777777">
            <w:pPr>
              <w:keepNext/>
            </w:pPr>
            <w:r w:rsidRPr="0043140C">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0066F3BF" w14:textId="77777777">
            <w:pPr>
              <w:keepNext/>
            </w:pPr>
            <w:r w:rsidRPr="0043140C">
              <w:t>Average Burden (Hours)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08A1A268" w14:textId="77777777">
            <w:pPr>
              <w:keepNext/>
            </w:pPr>
            <w:r w:rsidRPr="0043140C">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3BE03637" w14:textId="77777777">
            <w:pPr>
              <w:keepNext/>
            </w:pPr>
            <w:r w:rsidRPr="0043140C">
              <w:t>Hourly</w:t>
            </w:r>
          </w:p>
          <w:p w:rsidRPr="0043140C" w:rsidR="006626FF" w:rsidP="00D34C4C" w:rsidRDefault="006626FF" w14:paraId="238CBA4F" w14:textId="77777777">
            <w:pPr>
              <w:keepNext/>
            </w:pPr>
            <w:r w:rsidRPr="0043140C">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68D42730" w14:textId="77777777">
            <w:pPr>
              <w:keepNext/>
            </w:pPr>
            <w:r w:rsidRPr="0043140C">
              <w:t>Total Burden Cost</w:t>
            </w:r>
          </w:p>
        </w:tc>
      </w:tr>
      <w:tr w:rsidRPr="0043140C" w:rsidR="00F935EE" w:rsidTr="0068529C" w14:paraId="09169E28" w14:textId="77777777">
        <w:tc>
          <w:tcPr>
            <w:tcW w:w="1439" w:type="dxa"/>
            <w:tcBorders>
              <w:top w:val="single" w:color="auto" w:sz="4" w:space="0"/>
              <w:left w:val="single" w:color="auto" w:sz="4" w:space="0"/>
              <w:bottom w:val="single" w:color="auto" w:sz="4" w:space="0"/>
              <w:right w:val="single" w:color="auto" w:sz="4" w:space="0"/>
            </w:tcBorders>
            <w:vAlign w:val="center"/>
            <w:hideMark/>
          </w:tcPr>
          <w:p w:rsidRPr="0043140C" w:rsidR="006626FF" w:rsidP="00D34C4C" w:rsidRDefault="001D6FFD" w14:paraId="762DB321" w14:textId="5AC82549">
            <w:pPr>
              <w:keepNext/>
              <w:jc w:val="center"/>
            </w:pPr>
            <w:r w:rsidRPr="0043140C">
              <w:t>Online Questionnaire</w:t>
            </w:r>
          </w:p>
        </w:tc>
        <w:tc>
          <w:tcPr>
            <w:tcW w:w="1415" w:type="dxa"/>
            <w:tcBorders>
              <w:top w:val="single" w:color="auto" w:sz="4" w:space="0"/>
              <w:left w:val="single" w:color="auto" w:sz="4" w:space="0"/>
              <w:bottom w:val="single" w:color="auto" w:sz="4" w:space="0"/>
              <w:right w:val="single" w:color="auto" w:sz="4" w:space="0"/>
            </w:tcBorders>
            <w:vAlign w:val="center"/>
          </w:tcPr>
          <w:p w:rsidRPr="0043140C" w:rsidR="006626FF" w:rsidP="00D34C4C" w:rsidRDefault="006626FF" w14:paraId="523DFE49" w14:textId="77777777">
            <w:pPr>
              <w:keepNext/>
              <w:jc w:val="center"/>
            </w:pPr>
          </w:p>
          <w:p w:rsidRPr="0043140C" w:rsidR="006626FF" w:rsidP="00D34C4C" w:rsidRDefault="005550C3" w14:paraId="2F5115C1" w14:textId="160757AF">
            <w:pPr>
              <w:keepNext/>
              <w:jc w:val="center"/>
            </w:pPr>
            <w:r w:rsidRPr="0043140C">
              <w:t>200</w:t>
            </w:r>
          </w:p>
        </w:tc>
        <w:tc>
          <w:tcPr>
            <w:tcW w:w="1219" w:type="dxa"/>
            <w:tcBorders>
              <w:top w:val="single" w:color="auto" w:sz="4" w:space="0"/>
              <w:left w:val="single" w:color="auto" w:sz="4" w:space="0"/>
              <w:bottom w:val="single" w:color="auto" w:sz="4" w:space="0"/>
              <w:right w:val="single" w:color="auto" w:sz="4" w:space="0"/>
            </w:tcBorders>
            <w:vAlign w:val="center"/>
          </w:tcPr>
          <w:p w:rsidRPr="0043140C" w:rsidR="006626FF" w:rsidP="00D34C4C" w:rsidRDefault="006626FF" w14:paraId="54BC61C8" w14:textId="77777777">
            <w:pPr>
              <w:keepNext/>
              <w:jc w:val="center"/>
            </w:pPr>
          </w:p>
          <w:p w:rsidRPr="0043140C" w:rsidR="006626FF" w:rsidP="00D34C4C" w:rsidRDefault="005550C3" w14:paraId="5A00193C" w14:textId="6472A9CC">
            <w:pPr>
              <w:keepNext/>
              <w:jc w:val="center"/>
            </w:pPr>
            <w:r w:rsidRPr="0043140C">
              <w:t>1</w:t>
            </w:r>
          </w:p>
        </w:tc>
        <w:tc>
          <w:tcPr>
            <w:tcW w:w="1183" w:type="dxa"/>
            <w:tcBorders>
              <w:top w:val="single" w:color="auto" w:sz="4" w:space="0"/>
              <w:left w:val="single" w:color="auto" w:sz="4" w:space="0"/>
              <w:bottom w:val="single" w:color="auto" w:sz="4" w:space="0"/>
              <w:right w:val="single" w:color="auto" w:sz="4" w:space="0"/>
            </w:tcBorders>
            <w:vAlign w:val="center"/>
          </w:tcPr>
          <w:p w:rsidRPr="0043140C" w:rsidR="006626FF" w:rsidP="00D34C4C" w:rsidRDefault="006626FF" w14:paraId="50D4FBFF" w14:textId="77777777">
            <w:pPr>
              <w:keepNext/>
              <w:jc w:val="center"/>
            </w:pPr>
          </w:p>
          <w:p w:rsidRPr="0043140C" w:rsidR="006626FF" w:rsidP="00D34C4C" w:rsidRDefault="005550C3" w14:paraId="15D44061" w14:textId="6B1A3A05">
            <w:pPr>
              <w:keepNext/>
              <w:jc w:val="center"/>
            </w:pPr>
            <w:r w:rsidRPr="0043140C">
              <w:t>200</w:t>
            </w:r>
          </w:p>
        </w:tc>
        <w:tc>
          <w:tcPr>
            <w:tcW w:w="1105" w:type="dxa"/>
            <w:tcBorders>
              <w:top w:val="single" w:color="auto" w:sz="4" w:space="0"/>
              <w:left w:val="single" w:color="auto" w:sz="4" w:space="0"/>
              <w:bottom w:val="single" w:color="auto" w:sz="4" w:space="0"/>
              <w:right w:val="single" w:color="auto" w:sz="4" w:space="0"/>
            </w:tcBorders>
            <w:vAlign w:val="center"/>
          </w:tcPr>
          <w:p w:rsidRPr="0043140C" w:rsidR="006626FF" w:rsidP="00D34C4C" w:rsidRDefault="006626FF" w14:paraId="0AB67B72" w14:textId="77777777">
            <w:pPr>
              <w:keepNext/>
              <w:jc w:val="center"/>
            </w:pPr>
          </w:p>
          <w:p w:rsidRPr="0043140C" w:rsidR="006626FF" w:rsidP="00D34C4C" w:rsidRDefault="00D34C4C" w14:paraId="460B8B6B" w14:textId="2E53474D">
            <w:pPr>
              <w:keepNext/>
              <w:jc w:val="center"/>
            </w:pPr>
            <w:r w:rsidRPr="0043140C">
              <w:t>0</w:t>
            </w:r>
            <w:r w:rsidRPr="0043140C" w:rsidR="005550C3">
              <w:t>.25</w:t>
            </w:r>
          </w:p>
        </w:tc>
        <w:tc>
          <w:tcPr>
            <w:tcW w:w="971" w:type="dxa"/>
            <w:tcBorders>
              <w:top w:val="single" w:color="auto" w:sz="4" w:space="0"/>
              <w:left w:val="single" w:color="auto" w:sz="4" w:space="0"/>
              <w:bottom w:val="single" w:color="auto" w:sz="4" w:space="0"/>
              <w:right w:val="single" w:color="auto" w:sz="4" w:space="0"/>
            </w:tcBorders>
            <w:vAlign w:val="center"/>
          </w:tcPr>
          <w:p w:rsidRPr="0043140C" w:rsidR="006626FF" w:rsidP="00D34C4C" w:rsidRDefault="006626FF" w14:paraId="43F04FBA" w14:textId="77777777">
            <w:pPr>
              <w:keepNext/>
              <w:jc w:val="center"/>
            </w:pPr>
          </w:p>
          <w:p w:rsidRPr="0043140C" w:rsidR="006626FF" w:rsidP="00D34C4C" w:rsidRDefault="005550C3" w14:paraId="752F73D3" w14:textId="7BBC91A4">
            <w:pPr>
              <w:keepNext/>
              <w:jc w:val="center"/>
            </w:pPr>
            <w:r w:rsidRPr="0043140C">
              <w:t>50</w:t>
            </w:r>
          </w:p>
        </w:tc>
        <w:tc>
          <w:tcPr>
            <w:tcW w:w="915" w:type="dxa"/>
            <w:tcBorders>
              <w:top w:val="single" w:color="auto" w:sz="4" w:space="0"/>
              <w:left w:val="single" w:color="auto" w:sz="4" w:space="0"/>
              <w:bottom w:val="single" w:color="auto" w:sz="4" w:space="0"/>
              <w:right w:val="single" w:color="auto" w:sz="4" w:space="0"/>
            </w:tcBorders>
            <w:vAlign w:val="center"/>
          </w:tcPr>
          <w:p w:rsidRPr="0043140C" w:rsidR="006626FF" w:rsidP="00D34C4C" w:rsidRDefault="006626FF" w14:paraId="387B5D04" w14:textId="77777777">
            <w:pPr>
              <w:keepNext/>
              <w:jc w:val="center"/>
            </w:pPr>
          </w:p>
          <w:p w:rsidRPr="0043140C" w:rsidR="006626FF" w:rsidP="00D34C4C" w:rsidRDefault="005550C3" w14:paraId="6FAC2390" w14:textId="1FAE7ABD">
            <w:pPr>
              <w:keepNext/>
              <w:jc w:val="center"/>
            </w:pPr>
            <w:r w:rsidRPr="0043140C">
              <w:t>20</w:t>
            </w:r>
          </w:p>
        </w:tc>
        <w:tc>
          <w:tcPr>
            <w:tcW w:w="1329" w:type="dxa"/>
            <w:tcBorders>
              <w:top w:val="single" w:color="auto" w:sz="4" w:space="0"/>
              <w:left w:val="single" w:color="auto" w:sz="4" w:space="0"/>
              <w:bottom w:val="single" w:color="auto" w:sz="4" w:space="0"/>
              <w:right w:val="single" w:color="auto" w:sz="4" w:space="0"/>
            </w:tcBorders>
            <w:vAlign w:val="center"/>
          </w:tcPr>
          <w:p w:rsidRPr="0043140C" w:rsidR="006626FF" w:rsidP="00D34C4C" w:rsidRDefault="006626FF" w14:paraId="39DD4599" w14:textId="77777777">
            <w:pPr>
              <w:keepNext/>
              <w:jc w:val="center"/>
            </w:pPr>
          </w:p>
          <w:p w:rsidRPr="0043140C" w:rsidR="006626FF" w:rsidP="00D34C4C" w:rsidRDefault="005550C3" w14:paraId="78C3C2D7" w14:textId="78AB7E41">
            <w:pPr>
              <w:keepNext/>
              <w:jc w:val="center"/>
            </w:pPr>
            <w:r w:rsidRPr="0043140C">
              <w:t>1000</w:t>
            </w:r>
          </w:p>
        </w:tc>
      </w:tr>
      <w:tr w:rsidRPr="0043140C" w:rsidR="00407D44" w:rsidTr="0068529C" w14:paraId="4BFC33A7" w14:textId="77777777">
        <w:tc>
          <w:tcPr>
            <w:tcW w:w="1439" w:type="dxa"/>
            <w:tcBorders>
              <w:top w:val="single" w:color="auto" w:sz="4" w:space="0"/>
              <w:left w:val="single" w:color="auto" w:sz="4" w:space="0"/>
              <w:bottom w:val="single" w:color="auto" w:sz="4" w:space="0"/>
              <w:right w:val="single" w:color="auto" w:sz="4" w:space="0"/>
            </w:tcBorders>
            <w:vAlign w:val="center"/>
          </w:tcPr>
          <w:p w:rsidRPr="0043140C" w:rsidR="00407D44" w:rsidP="00D34C4C" w:rsidRDefault="00407D44" w14:paraId="54E64EA8" w14:textId="4CAD841A">
            <w:pPr>
              <w:keepNext/>
              <w:jc w:val="center"/>
              <w:rPr>
                <w:b/>
              </w:rPr>
            </w:pPr>
            <w:r w:rsidRPr="0043140C">
              <w:rPr>
                <w:b/>
              </w:rPr>
              <w:t>Three-Year Annualized</w:t>
            </w:r>
          </w:p>
        </w:tc>
        <w:tc>
          <w:tcPr>
            <w:tcW w:w="1415" w:type="dxa"/>
            <w:tcBorders>
              <w:top w:val="single" w:color="auto" w:sz="4" w:space="0"/>
              <w:left w:val="single" w:color="auto" w:sz="4" w:space="0"/>
              <w:bottom w:val="single" w:color="auto" w:sz="4" w:space="0"/>
              <w:right w:val="single" w:color="auto" w:sz="4" w:space="0"/>
            </w:tcBorders>
            <w:vAlign w:val="center"/>
          </w:tcPr>
          <w:p w:rsidRPr="0043140C" w:rsidR="00407D44" w:rsidP="00D34C4C" w:rsidRDefault="00407D44" w14:paraId="226461E5" w14:textId="433B9784">
            <w:pPr>
              <w:keepNext/>
              <w:jc w:val="center"/>
              <w:rPr>
                <w:b/>
              </w:rPr>
            </w:pPr>
            <w:r w:rsidRPr="0043140C">
              <w:rPr>
                <w:b/>
              </w:rPr>
              <w:t>66.67</w:t>
            </w:r>
          </w:p>
        </w:tc>
        <w:tc>
          <w:tcPr>
            <w:tcW w:w="1219" w:type="dxa"/>
            <w:tcBorders>
              <w:top w:val="single" w:color="auto" w:sz="4" w:space="0"/>
              <w:left w:val="single" w:color="auto" w:sz="4" w:space="0"/>
              <w:bottom w:val="single" w:color="auto" w:sz="4" w:space="0"/>
              <w:right w:val="single" w:color="auto" w:sz="4" w:space="0"/>
            </w:tcBorders>
            <w:vAlign w:val="center"/>
          </w:tcPr>
          <w:p w:rsidRPr="0043140C" w:rsidR="00407D44" w:rsidP="00D34C4C" w:rsidRDefault="00407D44" w14:paraId="000C4006" w14:textId="32C31E5A">
            <w:pPr>
              <w:keepNext/>
              <w:jc w:val="center"/>
              <w:rPr>
                <w:b/>
              </w:rPr>
            </w:pPr>
            <w:r w:rsidRPr="0043140C">
              <w:rPr>
                <w:b/>
              </w:rPr>
              <w:t>1</w:t>
            </w:r>
          </w:p>
        </w:tc>
        <w:tc>
          <w:tcPr>
            <w:tcW w:w="1183" w:type="dxa"/>
            <w:tcBorders>
              <w:top w:val="single" w:color="auto" w:sz="4" w:space="0"/>
              <w:left w:val="single" w:color="auto" w:sz="4" w:space="0"/>
              <w:bottom w:val="single" w:color="auto" w:sz="4" w:space="0"/>
              <w:right w:val="single" w:color="auto" w:sz="4" w:space="0"/>
            </w:tcBorders>
            <w:vAlign w:val="center"/>
          </w:tcPr>
          <w:p w:rsidRPr="0043140C" w:rsidR="00407D44" w:rsidP="00D34C4C" w:rsidRDefault="00407D44" w14:paraId="7100D1A3" w14:textId="7E8692F5">
            <w:pPr>
              <w:keepNext/>
              <w:jc w:val="center"/>
              <w:rPr>
                <w:b/>
              </w:rPr>
            </w:pPr>
            <w:r w:rsidRPr="0043140C">
              <w:rPr>
                <w:b/>
              </w:rPr>
              <w:t>66.67</w:t>
            </w:r>
          </w:p>
        </w:tc>
        <w:tc>
          <w:tcPr>
            <w:tcW w:w="1105" w:type="dxa"/>
            <w:tcBorders>
              <w:top w:val="single" w:color="auto" w:sz="4" w:space="0"/>
              <w:left w:val="single" w:color="auto" w:sz="4" w:space="0"/>
              <w:bottom w:val="single" w:color="auto" w:sz="4" w:space="0"/>
              <w:right w:val="single" w:color="auto" w:sz="4" w:space="0"/>
            </w:tcBorders>
            <w:vAlign w:val="center"/>
          </w:tcPr>
          <w:p w:rsidRPr="0043140C" w:rsidR="00407D44" w:rsidP="00D34C4C" w:rsidRDefault="00407D44" w14:paraId="4777418B" w14:textId="3AAC54E7">
            <w:pPr>
              <w:keepNext/>
              <w:jc w:val="center"/>
              <w:rPr>
                <w:b/>
              </w:rPr>
            </w:pPr>
            <w:r w:rsidRPr="0043140C">
              <w:rPr>
                <w:b/>
              </w:rPr>
              <w:t>0.25</w:t>
            </w:r>
          </w:p>
        </w:tc>
        <w:tc>
          <w:tcPr>
            <w:tcW w:w="971" w:type="dxa"/>
            <w:tcBorders>
              <w:top w:val="single" w:color="auto" w:sz="4" w:space="0"/>
              <w:left w:val="single" w:color="auto" w:sz="4" w:space="0"/>
              <w:bottom w:val="single" w:color="auto" w:sz="4" w:space="0"/>
              <w:right w:val="single" w:color="auto" w:sz="4" w:space="0"/>
            </w:tcBorders>
            <w:vAlign w:val="center"/>
          </w:tcPr>
          <w:p w:rsidRPr="0043140C" w:rsidR="00407D44" w:rsidP="00D34C4C" w:rsidRDefault="00407D44" w14:paraId="451A4531" w14:textId="7AA0B5EA">
            <w:pPr>
              <w:keepNext/>
              <w:jc w:val="center"/>
              <w:rPr>
                <w:b/>
              </w:rPr>
            </w:pPr>
            <w:r w:rsidRPr="0043140C">
              <w:rPr>
                <w:b/>
              </w:rPr>
              <w:t>16.67</w:t>
            </w:r>
          </w:p>
        </w:tc>
        <w:tc>
          <w:tcPr>
            <w:tcW w:w="915" w:type="dxa"/>
            <w:tcBorders>
              <w:top w:val="single" w:color="auto" w:sz="4" w:space="0"/>
              <w:left w:val="single" w:color="auto" w:sz="4" w:space="0"/>
              <w:bottom w:val="single" w:color="auto" w:sz="4" w:space="0"/>
              <w:right w:val="single" w:color="auto" w:sz="4" w:space="0"/>
            </w:tcBorders>
            <w:vAlign w:val="center"/>
          </w:tcPr>
          <w:p w:rsidRPr="0043140C" w:rsidR="00407D44" w:rsidP="00D34C4C" w:rsidRDefault="00407D44" w14:paraId="1BDD3E85" w14:textId="6DE451C8">
            <w:pPr>
              <w:keepNext/>
              <w:jc w:val="center"/>
              <w:rPr>
                <w:b/>
              </w:rPr>
            </w:pPr>
            <w:r w:rsidRPr="0043140C">
              <w:rPr>
                <w:b/>
              </w:rPr>
              <w:t>20</w:t>
            </w:r>
          </w:p>
        </w:tc>
        <w:tc>
          <w:tcPr>
            <w:tcW w:w="1329" w:type="dxa"/>
            <w:tcBorders>
              <w:top w:val="single" w:color="auto" w:sz="4" w:space="0"/>
              <w:left w:val="single" w:color="auto" w:sz="4" w:space="0"/>
              <w:bottom w:val="single" w:color="auto" w:sz="4" w:space="0"/>
              <w:right w:val="single" w:color="auto" w:sz="4" w:space="0"/>
            </w:tcBorders>
            <w:vAlign w:val="center"/>
          </w:tcPr>
          <w:p w:rsidRPr="0043140C" w:rsidR="00407D44" w:rsidP="00D34C4C" w:rsidRDefault="00407D44" w14:paraId="11B4465E" w14:textId="1B887ECE">
            <w:pPr>
              <w:keepNext/>
              <w:jc w:val="center"/>
              <w:rPr>
                <w:b/>
              </w:rPr>
            </w:pPr>
            <w:r w:rsidRPr="0043140C">
              <w:rPr>
                <w:b/>
              </w:rPr>
              <w:t>333.33</w:t>
            </w:r>
          </w:p>
        </w:tc>
      </w:tr>
    </w:tbl>
    <w:p w:rsidRPr="0043140C" w:rsidR="006626FF" w:rsidP="005550C3" w:rsidRDefault="006626FF" w14:paraId="43BE154F" w14:textId="77777777"/>
    <w:p w:rsidRPr="0043140C" w:rsidR="00690F56" w:rsidP="005550C3" w:rsidRDefault="00690F56" w14:paraId="6E445B0D" w14:textId="77777777">
      <w:pPr>
        <w:rPr>
          <w:highlight w:val="yellow"/>
        </w:rPr>
      </w:pPr>
    </w:p>
    <w:p w:rsidRPr="0043140C" w:rsidR="00CD215D" w:rsidP="009F603E" w:rsidRDefault="00690F56" w14:paraId="4F65FC61" w14:textId="2D26FF73">
      <w:pPr>
        <w:pStyle w:val="Heading1"/>
        <w:rPr>
          <w:rFonts w:asciiTheme="minorHAnsi" w:hAnsiTheme="minorHAnsi" w:cstheme="minorHAnsi"/>
        </w:rPr>
      </w:pPr>
      <w:r w:rsidRPr="0043140C">
        <w:rPr>
          <w:rFonts w:asciiTheme="minorHAnsi" w:hAnsiTheme="minorHAnsi" w:cstheme="minorHAnsi"/>
        </w:rPr>
        <w:t>13</w:t>
      </w:r>
      <w:r w:rsidRPr="0043140C" w:rsidR="00D34C4C">
        <w:rPr>
          <w:rFonts w:asciiTheme="minorHAnsi" w:hAnsiTheme="minorHAnsi" w:cstheme="minorHAnsi"/>
        </w:rPr>
        <w:t xml:space="preserve">.  </w:t>
      </w:r>
      <w:r w:rsidRPr="0043140C">
        <w:rPr>
          <w:rFonts w:asciiTheme="minorHAnsi" w:hAnsiTheme="minorHAnsi" w:cstheme="minorHAnsi"/>
        </w:rPr>
        <w:t xml:space="preserve">Provide an estimate of </w:t>
      </w:r>
      <w:r w:rsidRPr="0043140C" w:rsidR="00C667F3">
        <w:rPr>
          <w:rFonts w:asciiTheme="minorHAnsi" w:hAnsiTheme="minorHAnsi" w:cstheme="minorHAnsi"/>
        </w:rPr>
        <w:t>the tot</w:t>
      </w:r>
      <w:r w:rsidRPr="0043140C">
        <w:rPr>
          <w:rFonts w:asciiTheme="minorHAnsi" w:hAnsiTheme="minorHAnsi" w:cstheme="minorHAnsi"/>
        </w:rPr>
        <w:t>al annual cost burden to respondents or recordkeepers resulting from the collection of information</w:t>
      </w:r>
      <w:r w:rsidRPr="0043140C" w:rsidR="00D34C4C">
        <w:rPr>
          <w:rFonts w:asciiTheme="minorHAnsi" w:hAnsiTheme="minorHAnsi" w:cstheme="minorHAnsi"/>
        </w:rPr>
        <w:t xml:space="preserve">.  </w:t>
      </w:r>
      <w:r w:rsidRPr="0043140C">
        <w:rPr>
          <w:rFonts w:asciiTheme="minorHAnsi" w:hAnsiTheme="minorHAnsi" w:cstheme="minorHAnsi"/>
        </w:rPr>
        <w:t xml:space="preserve">(Do not include the cost of any hour </w:t>
      </w:r>
      <w:r w:rsidRPr="0043140C" w:rsidR="00C667F3">
        <w:rPr>
          <w:rFonts w:asciiTheme="minorHAnsi" w:hAnsiTheme="minorHAnsi" w:cstheme="minorHAnsi"/>
        </w:rPr>
        <w:t>burden shown in Items 12 and 14</w:t>
      </w:r>
      <w:r w:rsidRPr="0043140C">
        <w:rPr>
          <w:rFonts w:asciiTheme="minorHAnsi" w:hAnsiTheme="minorHAnsi" w:cstheme="minorHAnsi"/>
        </w:rPr>
        <w:t>)</w:t>
      </w:r>
      <w:r w:rsidRPr="0043140C" w:rsidR="00C667F3">
        <w:rPr>
          <w:rFonts w:asciiTheme="minorHAnsi" w:hAnsiTheme="minorHAnsi" w:cstheme="minorHAnsi"/>
        </w:rPr>
        <w:t>.</w:t>
      </w:r>
    </w:p>
    <w:p w:rsidRPr="0043140C" w:rsidR="00CD215D" w:rsidP="009F603E" w:rsidRDefault="00CD215D" w14:paraId="168FFC6B" w14:textId="77777777">
      <w:pPr>
        <w:pStyle w:val="Heading1"/>
        <w:rPr>
          <w:rFonts w:asciiTheme="minorHAnsi" w:hAnsiTheme="minorHAnsi" w:cstheme="minorHAnsi"/>
        </w:rPr>
      </w:pPr>
    </w:p>
    <w:p w:rsidRPr="0043140C" w:rsidR="00584F8D" w:rsidP="009F603E" w:rsidRDefault="006F6E13" w14:paraId="2CD34CEB" w14:textId="77777777">
      <w:pPr>
        <w:pStyle w:val="Heading1"/>
        <w:rPr>
          <w:rFonts w:asciiTheme="minorHAnsi" w:hAnsiTheme="minorHAnsi" w:cstheme="minorHAnsi"/>
        </w:rPr>
      </w:pPr>
      <w:r w:rsidRPr="0043140C">
        <w:rPr>
          <w:rFonts w:asciiTheme="minorHAnsi" w:hAnsiTheme="minorHAnsi" w:cstheme="minorHAnsi"/>
        </w:rPr>
        <w:t>T</w:t>
      </w:r>
      <w:r w:rsidRPr="0043140C" w:rsidR="00CD215D">
        <w:rPr>
          <w:rFonts w:asciiTheme="minorHAnsi" w:hAnsiTheme="minorHAnsi" w:cstheme="minorHAnsi"/>
        </w:rPr>
        <w:t>he cost estimate should be split into two components:</w:t>
      </w:r>
      <w:r w:rsidRPr="0043140C" w:rsidR="00AB4DC3">
        <w:rPr>
          <w:rFonts w:asciiTheme="minorHAnsi" w:hAnsiTheme="minorHAnsi" w:cstheme="minorHAnsi"/>
        </w:rPr>
        <w:t xml:space="preserve">  (a) a total capital</w:t>
      </w:r>
    </w:p>
    <w:p w:rsidRPr="0043140C" w:rsidR="006F6E13" w:rsidP="009F603E" w:rsidRDefault="009441E2" w14:paraId="413AA81E" w14:textId="0A7CB6FF">
      <w:pPr>
        <w:pStyle w:val="Heading1"/>
        <w:rPr>
          <w:rFonts w:asciiTheme="minorHAnsi" w:hAnsiTheme="minorHAnsi" w:cstheme="minorHAnsi"/>
        </w:rPr>
      </w:pPr>
      <w:r w:rsidRPr="0043140C">
        <w:rPr>
          <w:rFonts w:asciiTheme="minorHAnsi" w:hAnsiTheme="minorHAnsi" w:cstheme="minorHAnsi"/>
        </w:rPr>
        <w:t>a</w:t>
      </w:r>
      <w:r w:rsidRPr="0043140C" w:rsidR="00AB4DC3">
        <w:rPr>
          <w:rFonts w:asciiTheme="minorHAnsi" w:hAnsiTheme="minorHAnsi" w:cstheme="minorHAnsi"/>
        </w:rPr>
        <w:t>nd</w:t>
      </w:r>
      <w:r w:rsidRPr="0043140C" w:rsidR="00584F8D">
        <w:rPr>
          <w:rFonts w:asciiTheme="minorHAnsi" w:hAnsiTheme="minorHAnsi" w:cstheme="minorHAnsi"/>
        </w:rPr>
        <w:t xml:space="preserve"> </w:t>
      </w:r>
      <w:r w:rsidRPr="0043140C" w:rsidR="00AB4DC3">
        <w:rPr>
          <w:rFonts w:asciiTheme="minorHAnsi" w:hAnsiTheme="minorHAnsi" w:cstheme="minorHAnsi"/>
        </w:rPr>
        <w:t xml:space="preserve">start </w:t>
      </w:r>
      <w:r w:rsidRPr="0043140C" w:rsidR="00CD215D">
        <w:rPr>
          <w:rFonts w:asciiTheme="minorHAnsi" w:hAnsiTheme="minorHAnsi" w:cstheme="minorHAnsi"/>
        </w:rPr>
        <w:t xml:space="preserve">up cost component </w:t>
      </w:r>
      <w:r w:rsidRPr="0043140C" w:rsidR="00C667F3">
        <w:rPr>
          <w:rFonts w:asciiTheme="minorHAnsi" w:hAnsiTheme="minorHAnsi" w:cstheme="minorHAnsi"/>
        </w:rPr>
        <w:t>(</w:t>
      </w:r>
      <w:r w:rsidRPr="0043140C" w:rsidR="00CD215D">
        <w:rPr>
          <w:rFonts w:asciiTheme="minorHAnsi" w:hAnsiTheme="minorHAnsi" w:cstheme="minorHAnsi"/>
        </w:rPr>
        <w:t>annualized over its expected useful life)</w:t>
      </w:r>
      <w:r w:rsidRPr="0043140C" w:rsidR="00C667F3">
        <w:rPr>
          <w:rFonts w:asciiTheme="minorHAnsi" w:hAnsiTheme="minorHAnsi" w:cstheme="minorHAnsi"/>
        </w:rPr>
        <w:t>;</w:t>
      </w:r>
      <w:r w:rsidRPr="0043140C" w:rsidR="00CD215D">
        <w:rPr>
          <w:rFonts w:asciiTheme="minorHAnsi" w:hAnsiTheme="minorHAnsi" w:cstheme="minorHAnsi"/>
        </w:rPr>
        <w:t xml:space="preserve"> and (b) a</w:t>
      </w:r>
    </w:p>
    <w:p w:rsidRPr="0043140C" w:rsidR="00584F8D" w:rsidP="009F603E" w:rsidRDefault="00CD215D" w14:paraId="02504B16" w14:textId="66D2C7F4">
      <w:pPr>
        <w:pStyle w:val="Heading1"/>
        <w:rPr>
          <w:rFonts w:asciiTheme="minorHAnsi" w:hAnsiTheme="minorHAnsi" w:cstheme="minorHAnsi"/>
        </w:rPr>
      </w:pPr>
      <w:r w:rsidRPr="0043140C">
        <w:rPr>
          <w:rFonts w:asciiTheme="minorHAnsi" w:hAnsiTheme="minorHAnsi" w:cstheme="minorHAnsi"/>
        </w:rPr>
        <w:t xml:space="preserve">total operation and </w:t>
      </w:r>
      <w:r w:rsidRPr="0043140C" w:rsidR="006F6E13">
        <w:rPr>
          <w:rFonts w:asciiTheme="minorHAnsi" w:hAnsiTheme="minorHAnsi" w:cstheme="minorHAnsi"/>
        </w:rPr>
        <w:t>m</w:t>
      </w:r>
      <w:r w:rsidRPr="0043140C">
        <w:rPr>
          <w:rFonts w:asciiTheme="minorHAnsi" w:hAnsiTheme="minorHAnsi" w:cstheme="minorHAnsi"/>
        </w:rPr>
        <w:t>aintenance and purchase of se</w:t>
      </w:r>
      <w:r w:rsidRPr="0043140C" w:rsidR="006F6E13">
        <w:rPr>
          <w:rFonts w:asciiTheme="minorHAnsi" w:hAnsiTheme="minorHAnsi" w:cstheme="minorHAnsi"/>
        </w:rPr>
        <w:t>rvice component</w:t>
      </w:r>
      <w:r w:rsidRPr="0043140C" w:rsidR="00D34C4C">
        <w:rPr>
          <w:rFonts w:asciiTheme="minorHAnsi" w:hAnsiTheme="minorHAnsi" w:cstheme="minorHAnsi"/>
        </w:rPr>
        <w:t xml:space="preserve">.  </w:t>
      </w:r>
    </w:p>
    <w:p w:rsidRPr="0043140C" w:rsidR="00584F8D" w:rsidP="009F603E" w:rsidRDefault="00584F8D" w14:paraId="5D5D49B5" w14:textId="77777777">
      <w:pPr>
        <w:pStyle w:val="Heading1"/>
        <w:rPr>
          <w:rFonts w:asciiTheme="minorHAnsi" w:hAnsiTheme="minorHAnsi" w:cstheme="minorHAnsi"/>
        </w:rPr>
      </w:pPr>
      <w:r w:rsidRPr="0043140C">
        <w:rPr>
          <w:rFonts w:asciiTheme="minorHAnsi" w:hAnsiTheme="minorHAnsi" w:cstheme="minorHAnsi"/>
        </w:rPr>
        <w:tab/>
      </w:r>
      <w:r w:rsidRPr="0043140C">
        <w:rPr>
          <w:rFonts w:asciiTheme="minorHAnsi" w:hAnsiTheme="minorHAnsi" w:cstheme="minorHAnsi"/>
        </w:rPr>
        <w:tab/>
      </w:r>
      <w:r w:rsidRPr="0043140C" w:rsidR="006F6E13">
        <w:rPr>
          <w:rFonts w:asciiTheme="minorHAnsi" w:hAnsiTheme="minorHAnsi" w:cstheme="minorHAnsi"/>
        </w:rPr>
        <w:t>The estimates</w:t>
      </w:r>
      <w:r w:rsidRPr="0043140C">
        <w:rPr>
          <w:rFonts w:asciiTheme="minorHAnsi" w:hAnsiTheme="minorHAnsi" w:cstheme="minorHAnsi"/>
        </w:rPr>
        <w:t xml:space="preserve"> </w:t>
      </w:r>
      <w:r w:rsidRPr="0043140C" w:rsidR="00CD215D">
        <w:rPr>
          <w:rFonts w:asciiTheme="minorHAnsi" w:hAnsiTheme="minorHAnsi" w:cstheme="minorHAnsi"/>
        </w:rPr>
        <w:t xml:space="preserve">should take into account costs associated with generating, </w:t>
      </w:r>
    </w:p>
    <w:p w:rsidRPr="0043140C" w:rsidR="00584F8D" w:rsidP="009F603E" w:rsidRDefault="00584F8D" w14:paraId="5EE17FDE" w14:textId="26A1DA0B">
      <w:pPr>
        <w:pStyle w:val="Heading1"/>
        <w:rPr>
          <w:rFonts w:asciiTheme="minorHAnsi" w:hAnsiTheme="minorHAnsi" w:cstheme="minorHAnsi"/>
        </w:rPr>
      </w:pPr>
      <w:r w:rsidRPr="0043140C">
        <w:rPr>
          <w:rFonts w:asciiTheme="minorHAnsi" w:hAnsiTheme="minorHAnsi" w:cstheme="minorHAnsi"/>
        </w:rPr>
        <w:tab/>
      </w:r>
      <w:r w:rsidRPr="0043140C">
        <w:rPr>
          <w:rFonts w:asciiTheme="minorHAnsi" w:hAnsiTheme="minorHAnsi" w:cstheme="minorHAnsi"/>
        </w:rPr>
        <w:tab/>
      </w:r>
      <w:r w:rsidRPr="0043140C" w:rsidR="00CD215D">
        <w:rPr>
          <w:rFonts w:asciiTheme="minorHAnsi" w:hAnsiTheme="minorHAnsi" w:cstheme="minorHAnsi"/>
        </w:rPr>
        <w:t>maintaining, and disclosing or providing the information</w:t>
      </w:r>
      <w:r w:rsidRPr="0043140C" w:rsidR="00D34C4C">
        <w:rPr>
          <w:rFonts w:asciiTheme="minorHAnsi" w:hAnsiTheme="minorHAnsi" w:cstheme="minorHAnsi"/>
        </w:rPr>
        <w:t xml:space="preserve">.  </w:t>
      </w:r>
      <w:r w:rsidRPr="0043140C" w:rsidR="00CD215D">
        <w:rPr>
          <w:rFonts w:asciiTheme="minorHAnsi" w:hAnsiTheme="minorHAnsi" w:cstheme="minorHAnsi"/>
        </w:rPr>
        <w:t xml:space="preserve">Include descriptions of </w:t>
      </w:r>
    </w:p>
    <w:p w:rsidRPr="0043140C" w:rsidR="00CD215D" w:rsidP="009F603E" w:rsidRDefault="00CD215D" w14:paraId="0BF353B3" w14:textId="0B7A1CA6">
      <w:pPr>
        <w:pStyle w:val="Heading1"/>
        <w:numPr>
          <w:ilvl w:val="0"/>
          <w:numId w:val="20"/>
        </w:numPr>
        <w:rPr>
          <w:rFonts w:asciiTheme="minorHAnsi" w:hAnsiTheme="minorHAnsi" w:cstheme="minorHAnsi"/>
        </w:rPr>
      </w:pPr>
      <w:r w:rsidRPr="0043140C">
        <w:rPr>
          <w:rFonts w:asciiTheme="minorHAnsi" w:hAnsiTheme="minorHAnsi" w:cstheme="minorHAnsi"/>
        </w:rPr>
        <w:t>methods used to estimate major cost factors including system and technology acquisition, expected useful life of capital equipment, the discount rate(s), and the time period over which costs will be incurred</w:t>
      </w:r>
      <w:r w:rsidRPr="0043140C" w:rsidR="00D34C4C">
        <w:rPr>
          <w:rFonts w:asciiTheme="minorHAnsi" w:hAnsiTheme="minorHAnsi" w:cstheme="minorHAnsi"/>
        </w:rPr>
        <w:t xml:space="preserve">.  </w:t>
      </w:r>
      <w:r w:rsidRPr="0043140C">
        <w:rPr>
          <w:rFonts w:asciiTheme="minorHAnsi" w:hAnsiTheme="minorHAnsi" w:cstheme="minorHAnsi"/>
        </w:rPr>
        <w:t>Capital and start-up costs include, among other items, preparations for collecting information such as purchasing computers and software; monitoring, sampling, drilling and testing equipment; and record storage facilities.</w:t>
      </w:r>
    </w:p>
    <w:p w:rsidRPr="0043140C" w:rsidR="00CD215D" w:rsidP="009F603E" w:rsidRDefault="00CD215D" w14:paraId="10DEAAA9" w14:textId="77777777">
      <w:pPr>
        <w:pStyle w:val="Heading1"/>
        <w:rPr>
          <w:rFonts w:asciiTheme="minorHAnsi" w:hAnsiTheme="minorHAnsi" w:cstheme="minorHAnsi"/>
        </w:rPr>
      </w:pPr>
    </w:p>
    <w:p w:rsidRPr="0043140C" w:rsidR="00CD215D" w:rsidP="009F603E" w:rsidRDefault="00CD215D" w14:paraId="4945C473" w14:textId="196E5E1F">
      <w:pPr>
        <w:pStyle w:val="Heading1"/>
        <w:numPr>
          <w:ilvl w:val="0"/>
          <w:numId w:val="20"/>
        </w:numPr>
        <w:rPr>
          <w:rFonts w:asciiTheme="minorHAnsi" w:hAnsiTheme="minorHAnsi" w:cstheme="minorHAnsi"/>
        </w:rPr>
      </w:pPr>
      <w:r w:rsidRPr="0043140C">
        <w:rPr>
          <w:rFonts w:asciiTheme="minorHAnsi" w:hAnsiTheme="minorHAnsi" w:cstheme="minorHAnsi"/>
        </w:rPr>
        <w:t>If cost estimates are expected to vary widely, agencies should present ranges of cost burdens and explain the reasons for the variance</w:t>
      </w:r>
      <w:r w:rsidRPr="0043140C" w:rsidR="00D34C4C">
        <w:rPr>
          <w:rFonts w:asciiTheme="minorHAnsi" w:hAnsiTheme="minorHAnsi" w:cstheme="minorHAnsi"/>
        </w:rPr>
        <w:t xml:space="preserve">.  </w:t>
      </w:r>
      <w:r w:rsidRPr="0043140C">
        <w:rPr>
          <w:rFonts w:asciiTheme="minorHAnsi" w:hAnsiTheme="minorHAnsi" w:cstheme="minorHAnsi"/>
        </w:rPr>
        <w:t>The cost of purchasing or contracting out information collection services should be a part of this cost burden estimate</w:t>
      </w:r>
      <w:r w:rsidRPr="0043140C" w:rsidR="00D34C4C">
        <w:rPr>
          <w:rFonts w:asciiTheme="minorHAnsi" w:hAnsiTheme="minorHAnsi" w:cstheme="minorHAnsi"/>
        </w:rPr>
        <w:t xml:space="preserve">.  </w:t>
      </w:r>
      <w:r w:rsidRPr="0043140C">
        <w:rPr>
          <w:rFonts w:asciiTheme="minorHAnsi" w:hAnsiTheme="minorHAnsi" w:cstheme="minorHAnsi"/>
        </w:rPr>
        <w:t xml:space="preserve">In developing cost burden estimates, agencies may consult with a sample of respondents (fewer than 10), utilize the 60-day pre-OMB submission public comment process and use existing economic or </w:t>
      </w:r>
      <w:r w:rsidRPr="0043140C">
        <w:rPr>
          <w:rFonts w:asciiTheme="minorHAnsi" w:hAnsiTheme="minorHAnsi" w:cstheme="minorHAnsi"/>
        </w:rPr>
        <w:lastRenderedPageBreak/>
        <w:t>regulatory impact analysis associated with the rulemaking containing the information collection, as appropriate.</w:t>
      </w:r>
    </w:p>
    <w:p w:rsidRPr="0043140C" w:rsidR="00CD215D" w:rsidP="009F603E" w:rsidRDefault="00CD215D" w14:paraId="148E4C51" w14:textId="77777777">
      <w:pPr>
        <w:pStyle w:val="Heading1"/>
        <w:rPr>
          <w:rFonts w:asciiTheme="minorHAnsi" w:hAnsiTheme="minorHAnsi" w:cstheme="minorHAnsi"/>
        </w:rPr>
      </w:pPr>
    </w:p>
    <w:p w:rsidRPr="0043140C" w:rsidR="00CD215D" w:rsidP="009F603E" w:rsidRDefault="00CD215D" w14:paraId="32127F6A" w14:textId="77777777">
      <w:pPr>
        <w:pStyle w:val="Heading1"/>
        <w:numPr>
          <w:ilvl w:val="0"/>
          <w:numId w:val="20"/>
        </w:numPr>
        <w:rPr>
          <w:rFonts w:asciiTheme="minorHAnsi" w:hAnsiTheme="minorHAnsi" w:cstheme="minorHAnsi"/>
        </w:rPr>
      </w:pPr>
      <w:r w:rsidRPr="0043140C">
        <w:rPr>
          <w:rFonts w:asciiTheme="minorHAnsi" w:hAnsiTheme="minorHAnsi" w:cstheme="minorHAns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3140C" w:rsidR="00CD215D" w:rsidP="005550C3" w:rsidRDefault="0048358C" w14:paraId="0AAEE3FF" w14:textId="165A133D">
      <w:r w:rsidRPr="0043140C">
        <w:t xml:space="preserve">This is a one-time </w:t>
      </w:r>
      <w:r w:rsidRPr="0043140C" w:rsidR="001D6FFD">
        <w:t xml:space="preserve">online </w:t>
      </w:r>
      <w:r w:rsidRPr="0043140C">
        <w:t xml:space="preserve">questionnaire and there </w:t>
      </w:r>
      <w:r w:rsidRPr="0043140C" w:rsidR="001D6FFD">
        <w:t>is</w:t>
      </w:r>
      <w:r w:rsidRPr="0043140C">
        <w:t xml:space="preserve"> no cost burden to respondents beyond the time descried in Item 1</w:t>
      </w:r>
      <w:r w:rsidRPr="0043140C" w:rsidR="0068529C">
        <w:t>2</w:t>
      </w:r>
      <w:r w:rsidRPr="0043140C">
        <w:t xml:space="preserve"> noted above.</w:t>
      </w:r>
    </w:p>
    <w:p w:rsidRPr="0043140C" w:rsidR="00690F56" w:rsidP="005550C3" w:rsidRDefault="00690F56" w14:paraId="726D62FC" w14:textId="77777777"/>
    <w:p w:rsidRPr="0043140C" w:rsidR="00690F56" w:rsidP="009F603E" w:rsidRDefault="00690F56" w14:paraId="697B43F9" w14:textId="1843E6C7">
      <w:pPr>
        <w:pStyle w:val="Heading1"/>
        <w:rPr>
          <w:rFonts w:asciiTheme="minorHAnsi" w:hAnsiTheme="minorHAnsi" w:cstheme="minorHAnsi"/>
        </w:rPr>
      </w:pPr>
      <w:r w:rsidRPr="0043140C">
        <w:rPr>
          <w:rFonts w:asciiTheme="minorHAnsi" w:hAnsiTheme="minorHAnsi" w:cstheme="minorHAnsi"/>
        </w:rPr>
        <w:t>14</w:t>
      </w:r>
      <w:r w:rsidRPr="0043140C" w:rsidR="00D34C4C">
        <w:rPr>
          <w:rFonts w:asciiTheme="minorHAnsi" w:hAnsiTheme="minorHAnsi" w:cstheme="minorHAnsi"/>
        </w:rPr>
        <w:t xml:space="preserve">.  </w:t>
      </w:r>
      <w:r w:rsidRPr="0043140C">
        <w:rPr>
          <w:rFonts w:asciiTheme="minorHAnsi" w:hAnsiTheme="minorHAnsi" w:cstheme="minorHAnsi"/>
        </w:rPr>
        <w:t>Provide estimates of the annualized cost to the Federal Government</w:t>
      </w:r>
      <w:r w:rsidRPr="0043140C" w:rsidR="00D34C4C">
        <w:rPr>
          <w:rFonts w:asciiTheme="minorHAnsi" w:hAnsiTheme="minorHAnsi" w:cstheme="minorHAnsi"/>
        </w:rPr>
        <w:t xml:space="preserve">.  </w:t>
      </w:r>
      <w:r w:rsidRPr="0043140C">
        <w:rPr>
          <w:rFonts w:asciiTheme="minorHAnsi" w:hAnsiTheme="minorHAnsi" w:cstheme="minorHAnsi"/>
        </w:rPr>
        <w:t xml:space="preserve">Also, provide a description of the method used to estimate cost, which should include quantification of hours, operational expenses (such as equipment, overhead, printing, and support staff), any other expense </w:t>
      </w:r>
      <w:bookmarkStart w:name="_Hlk74660480" w:id="0"/>
      <w:r w:rsidRPr="0043140C">
        <w:rPr>
          <w:rFonts w:asciiTheme="minorHAnsi" w:hAnsiTheme="minorHAnsi" w:cstheme="minorHAnsi"/>
        </w:rPr>
        <w:t>that would not have been incurred without this collection of information</w:t>
      </w:r>
      <w:bookmarkEnd w:id="0"/>
      <w:r w:rsidRPr="0043140C" w:rsidR="00D34C4C">
        <w:rPr>
          <w:rFonts w:asciiTheme="minorHAnsi" w:hAnsiTheme="minorHAnsi" w:cstheme="minorHAnsi"/>
        </w:rPr>
        <w:t xml:space="preserve">.  </w:t>
      </w:r>
      <w:r w:rsidRPr="0043140C">
        <w:rPr>
          <w:rFonts w:asciiTheme="minorHAnsi" w:hAnsiTheme="minorHAnsi" w:cstheme="minorHAnsi"/>
        </w:rPr>
        <w:t>Agencies also may aggregate cost estimates from Items 12, 13, and 14 into a single table.</w:t>
      </w:r>
    </w:p>
    <w:p w:rsidRPr="0043140C" w:rsidR="00690F56" w:rsidP="005550C3" w:rsidRDefault="00690F56" w14:paraId="38EB8CFC" w14:textId="6361133C"/>
    <w:p w:rsidRPr="0043140C" w:rsidR="003C2996" w:rsidP="003C2996" w:rsidRDefault="003C2996" w14:paraId="227AC1D1" w14:textId="3C7832E4">
      <w:r>
        <w:t>The expected annual cost to the Federal Government from this information collection is $</w:t>
      </w:r>
      <w:r w:rsidR="00C07C18">
        <w:t>53</w:t>
      </w:r>
      <w:r>
        <w:t>,</w:t>
      </w:r>
      <w:r w:rsidR="00C07C18">
        <w:t>019</w:t>
      </w:r>
      <w:r>
        <w:t>, of which $27,157 consists of fringe benefits, $500 consists of participant compensation, and $25,362 consists of indirect costs.</w:t>
      </w:r>
    </w:p>
    <w:p w:rsidRPr="0043140C" w:rsidR="00690F56" w:rsidP="005550C3" w:rsidRDefault="00690F56" w14:paraId="3F8C7E1B" w14:textId="77777777"/>
    <w:p w:rsidRPr="0043140C" w:rsidR="00690F56" w:rsidP="009F603E" w:rsidRDefault="00690F56" w14:paraId="0BCEB47E" w14:textId="77777777">
      <w:pPr>
        <w:pStyle w:val="Heading1"/>
        <w:rPr>
          <w:rFonts w:asciiTheme="minorHAnsi" w:hAnsiTheme="minorHAnsi" w:cstheme="minorHAnsi"/>
        </w:rPr>
      </w:pPr>
      <w:r w:rsidRPr="0043140C">
        <w:rPr>
          <w:rFonts w:asciiTheme="minorHAnsi" w:hAnsiTheme="minorHAnsi" w:cstheme="minorHAnsi"/>
        </w:rPr>
        <w:t>15.</w:t>
      </w:r>
      <w:r w:rsidRPr="0043140C">
        <w:rPr>
          <w:rFonts w:asciiTheme="minorHAnsi" w:hAnsiTheme="minorHAnsi" w:cstheme="minorHAnsi"/>
        </w:rPr>
        <w:tab/>
        <w:t>Explain the reasons for any</w:t>
      </w:r>
      <w:r w:rsidRPr="0043140C" w:rsidR="00882AB5">
        <w:rPr>
          <w:rFonts w:asciiTheme="minorHAnsi" w:hAnsiTheme="minorHAnsi" w:cstheme="minorHAnsi"/>
        </w:rPr>
        <w:t xml:space="preserve"> program changes or adjustments.</w:t>
      </w:r>
    </w:p>
    <w:p w:rsidRPr="00035651" w:rsidR="0068529C" w:rsidP="0068529C" w:rsidRDefault="0068529C" w14:paraId="6EE34E9F" w14:textId="793FB490">
      <w:pPr>
        <w:spacing w:before="100" w:beforeAutospacing="1" w:after="100" w:afterAutospacing="1"/>
        <w:rPr>
          <w:rFonts w:eastAsia="Times New Roman"/>
          <w:color w:val="auto"/>
          <w:lang w:val="en-US"/>
        </w:rPr>
      </w:pPr>
      <w:r w:rsidRPr="00035651">
        <w:t>This is a new collection</w:t>
      </w:r>
      <w:r w:rsidRPr="00035651" w:rsidR="00D34C4C">
        <w:t xml:space="preserve">.  </w:t>
      </w:r>
    </w:p>
    <w:p w:rsidRPr="0043140C" w:rsidR="00690F56" w:rsidP="005550C3" w:rsidRDefault="00690F56" w14:paraId="13EF01B8" w14:textId="77777777"/>
    <w:p w:rsidRPr="0043140C" w:rsidR="00690F56" w:rsidP="005550C3" w:rsidRDefault="00690F56" w14:paraId="5321AF4F" w14:textId="77777777">
      <w:bookmarkStart w:name="_GoBack" w:id="1"/>
      <w:bookmarkEnd w:id="1"/>
    </w:p>
    <w:p w:rsidRPr="0043140C" w:rsidR="00690F56" w:rsidP="009F603E" w:rsidRDefault="00690F56" w14:paraId="4E4F3DC5" w14:textId="639284DC">
      <w:pPr>
        <w:pStyle w:val="Heading1"/>
        <w:rPr>
          <w:rFonts w:asciiTheme="minorHAnsi" w:hAnsiTheme="minorHAnsi" w:cstheme="minorHAnsi"/>
        </w:rPr>
      </w:pPr>
      <w:r w:rsidRPr="0043140C">
        <w:rPr>
          <w:rFonts w:asciiTheme="minorHAnsi" w:hAnsiTheme="minorHAnsi" w:cstheme="minorHAnsi"/>
        </w:rPr>
        <w:t>1</w:t>
      </w:r>
      <w:r w:rsidRPr="0043140C" w:rsidR="00882AB5">
        <w:rPr>
          <w:rFonts w:asciiTheme="minorHAnsi" w:hAnsiTheme="minorHAnsi" w:cstheme="minorHAnsi"/>
        </w:rPr>
        <w:t>6</w:t>
      </w:r>
      <w:r w:rsidRPr="0043140C" w:rsidR="00D34C4C">
        <w:rPr>
          <w:rFonts w:asciiTheme="minorHAnsi" w:hAnsiTheme="minorHAnsi" w:cstheme="minorHAnsi"/>
        </w:rPr>
        <w:t xml:space="preserve">.  </w:t>
      </w:r>
      <w:r w:rsidRPr="0043140C">
        <w:rPr>
          <w:rFonts w:asciiTheme="minorHAnsi" w:hAnsiTheme="minorHAnsi" w:cstheme="minorHAnsi"/>
        </w:rPr>
        <w:t>For collections of information whose results will be published, outline plans for tabulations, and publication</w:t>
      </w:r>
      <w:r w:rsidRPr="0043140C" w:rsidR="00D34C4C">
        <w:rPr>
          <w:rFonts w:asciiTheme="minorHAnsi" w:hAnsiTheme="minorHAnsi" w:cstheme="minorHAnsi"/>
        </w:rPr>
        <w:t xml:space="preserve">.  </w:t>
      </w:r>
      <w:r w:rsidRPr="0043140C">
        <w:rPr>
          <w:rFonts w:asciiTheme="minorHAnsi" w:hAnsiTheme="minorHAnsi" w:cstheme="minorHAnsi"/>
        </w:rPr>
        <w:t>Address any complex analytical techniques that will be used</w:t>
      </w:r>
      <w:r w:rsidRPr="0043140C" w:rsidR="00D34C4C">
        <w:rPr>
          <w:rFonts w:asciiTheme="minorHAnsi" w:hAnsiTheme="minorHAnsi" w:cstheme="minorHAnsi"/>
        </w:rPr>
        <w:t xml:space="preserve">.  </w:t>
      </w:r>
      <w:r w:rsidRPr="0043140C">
        <w:rPr>
          <w:rFonts w:asciiTheme="minorHAnsi" w:hAnsiTheme="minorHAnsi" w:cstheme="minorHAnsi"/>
        </w:rPr>
        <w:t>Provide the time schedule for the entire project, including beginning and ending dates of the collection of information, completion of report, publication dates, and other actions.</w:t>
      </w:r>
    </w:p>
    <w:p w:rsidRPr="0043140C" w:rsidR="00730D0A" w:rsidP="0068529C" w:rsidRDefault="00730D0A" w14:paraId="0933F453" w14:textId="7E9CCD72">
      <w:r w:rsidRPr="0043140C">
        <w:t xml:space="preserve">The </w:t>
      </w:r>
      <w:r w:rsidRPr="0043140C" w:rsidR="003A4EE0">
        <w:t xml:space="preserve">questionnaire </w:t>
      </w:r>
      <w:r w:rsidRPr="0043140C">
        <w:t>results will be summarized with descriptive statistics (means, frequencies, and cross tabulations)</w:t>
      </w:r>
      <w:r w:rsidRPr="0043140C" w:rsidR="00D34C4C">
        <w:t xml:space="preserve">.  </w:t>
      </w:r>
      <w:r w:rsidRPr="0043140C">
        <w:t>The qualitative results will be analysed using a content analysis to identify key themes from the responses</w:t>
      </w:r>
      <w:r w:rsidRPr="0043140C" w:rsidR="00D34C4C">
        <w:t xml:space="preserve">.  </w:t>
      </w:r>
      <w:r w:rsidRPr="0043140C">
        <w:t xml:space="preserve">No complex </w:t>
      </w:r>
      <w:r w:rsidRPr="0043140C" w:rsidR="003A4EE0">
        <w:t>analytical</w:t>
      </w:r>
      <w:r w:rsidRPr="0043140C">
        <w:t xml:space="preserve"> techniques are planned</w:t>
      </w:r>
      <w:r w:rsidRPr="0043140C" w:rsidR="00D34C4C">
        <w:t xml:space="preserve">.  </w:t>
      </w:r>
      <w:r w:rsidRPr="0043140C" w:rsidR="003A4EE0">
        <w:t xml:space="preserve">The resulting data summaries will </w:t>
      </w:r>
      <w:r w:rsidRPr="0043140C" w:rsidR="003A4EE0">
        <w:lastRenderedPageBreak/>
        <w:t>be presented in an internal report for ODEP</w:t>
      </w:r>
      <w:r w:rsidRPr="0043140C" w:rsidR="0068529C">
        <w:t xml:space="preserve"> (not publically shared)</w:t>
      </w:r>
      <w:r w:rsidRPr="0043140C" w:rsidR="003A4EE0">
        <w:t>, a brief summary and one or more implementation tools based on the results will be prepared for broader dissemination to employers.</w:t>
      </w:r>
    </w:p>
    <w:p w:rsidRPr="0043140C" w:rsidR="00690F56" w:rsidP="005550C3" w:rsidRDefault="003A4EE0" w14:paraId="510180C3" w14:textId="3D6471EA">
      <w:r w:rsidRPr="0043140C">
        <w:t>Time schedule for project (dependent on PRA approval timeline</w:t>
      </w:r>
    </w:p>
    <w:tbl>
      <w:tblPr>
        <w:tblStyle w:val="TableGrid"/>
        <w:tblW w:w="0" w:type="auto"/>
        <w:tblLook w:val="04A0" w:firstRow="1" w:lastRow="0" w:firstColumn="1" w:lastColumn="0" w:noHBand="0" w:noVBand="1"/>
      </w:tblPr>
      <w:tblGrid>
        <w:gridCol w:w="7171"/>
        <w:gridCol w:w="1962"/>
      </w:tblGrid>
      <w:tr w:rsidRPr="0043140C" w:rsidR="00730D0A" w:rsidTr="001D6FFD" w14:paraId="2C2AD85F" w14:textId="77777777">
        <w:trPr>
          <w:trHeight w:val="576"/>
        </w:trPr>
        <w:tc>
          <w:tcPr>
            <w:tcW w:w="0" w:type="auto"/>
          </w:tcPr>
          <w:p w:rsidRPr="0043140C" w:rsidR="00730D0A" w:rsidRDefault="00730D0A" w14:paraId="1645FCD0" w14:textId="08715699">
            <w:r w:rsidRPr="0043140C">
              <w:t>Task</w:t>
            </w:r>
          </w:p>
        </w:tc>
        <w:tc>
          <w:tcPr>
            <w:tcW w:w="0" w:type="auto"/>
            <w:noWrap/>
          </w:tcPr>
          <w:p w:rsidRPr="0043140C" w:rsidR="00730D0A" w:rsidP="001D6FFD" w:rsidRDefault="009C0C40" w14:paraId="16007F93" w14:textId="32C6A533">
            <w:r w:rsidRPr="0043140C">
              <w:t xml:space="preserve">Planned </w:t>
            </w:r>
            <w:r w:rsidRPr="0043140C" w:rsidR="00730D0A">
              <w:t>Due Date</w:t>
            </w:r>
          </w:p>
        </w:tc>
      </w:tr>
      <w:tr w:rsidRPr="0043140C" w:rsidR="00730D0A" w:rsidTr="001D6FFD" w14:paraId="4EC10CE5" w14:textId="77777777">
        <w:trPr>
          <w:trHeight w:val="576"/>
        </w:trPr>
        <w:tc>
          <w:tcPr>
            <w:tcW w:w="0" w:type="auto"/>
            <w:hideMark/>
          </w:tcPr>
          <w:p w:rsidRPr="0043140C" w:rsidR="00730D0A" w:rsidRDefault="00730D0A" w14:paraId="01B94BD7" w14:textId="0AD81E2C">
            <w:r w:rsidRPr="0043140C">
              <w:t>Program online Questionnaire</w:t>
            </w:r>
          </w:p>
        </w:tc>
        <w:tc>
          <w:tcPr>
            <w:tcW w:w="0" w:type="auto"/>
            <w:noWrap/>
            <w:hideMark/>
          </w:tcPr>
          <w:p w:rsidRPr="0043140C" w:rsidR="00730D0A" w:rsidP="001D6FFD" w:rsidRDefault="00730D0A" w14:paraId="40AD2DC1" w14:textId="77777777">
            <w:r w:rsidRPr="0043140C">
              <w:t>06/30/21</w:t>
            </w:r>
          </w:p>
        </w:tc>
      </w:tr>
      <w:tr w:rsidRPr="0043140C" w:rsidR="00730D0A" w:rsidTr="001D6FFD" w14:paraId="6E73D071" w14:textId="77777777">
        <w:trPr>
          <w:trHeight w:val="576"/>
        </w:trPr>
        <w:tc>
          <w:tcPr>
            <w:tcW w:w="0" w:type="auto"/>
            <w:hideMark/>
          </w:tcPr>
          <w:p w:rsidRPr="0043140C" w:rsidR="00730D0A" w:rsidRDefault="00730D0A" w14:paraId="4B124ECD" w14:textId="1B4866DB">
            <w:r w:rsidRPr="0043140C">
              <w:t>Test online Questionnaire</w:t>
            </w:r>
          </w:p>
        </w:tc>
        <w:tc>
          <w:tcPr>
            <w:tcW w:w="0" w:type="auto"/>
            <w:noWrap/>
            <w:hideMark/>
          </w:tcPr>
          <w:p w:rsidRPr="0043140C" w:rsidR="00730D0A" w:rsidP="001D6FFD" w:rsidRDefault="00730D0A" w14:paraId="1A87FFFA" w14:textId="77777777">
            <w:r w:rsidRPr="0043140C">
              <w:t>07/15/21</w:t>
            </w:r>
          </w:p>
        </w:tc>
      </w:tr>
      <w:tr w:rsidRPr="0043140C" w:rsidR="00730D0A" w:rsidTr="001D6FFD" w14:paraId="5A967687" w14:textId="77777777">
        <w:trPr>
          <w:trHeight w:val="576"/>
        </w:trPr>
        <w:tc>
          <w:tcPr>
            <w:tcW w:w="0" w:type="auto"/>
          </w:tcPr>
          <w:p w:rsidRPr="0043140C" w:rsidR="00730D0A" w:rsidRDefault="00730D0A" w14:paraId="043BC026" w14:textId="5BD50BF9">
            <w:r w:rsidRPr="0043140C">
              <w:t>Obtain PRA approval (planned timeline)</w:t>
            </w:r>
          </w:p>
        </w:tc>
        <w:tc>
          <w:tcPr>
            <w:tcW w:w="0" w:type="auto"/>
            <w:noWrap/>
          </w:tcPr>
          <w:p w:rsidRPr="0043140C" w:rsidR="00730D0A" w:rsidP="001D6FFD" w:rsidRDefault="00730D0A" w14:paraId="03471FAA" w14:textId="4F09DE1C">
            <w:r w:rsidRPr="0043140C">
              <w:t>08/01/21</w:t>
            </w:r>
          </w:p>
        </w:tc>
      </w:tr>
      <w:tr w:rsidRPr="0043140C" w:rsidR="00730D0A" w:rsidTr="001D6FFD" w14:paraId="4E0A3853" w14:textId="77777777">
        <w:trPr>
          <w:trHeight w:val="576"/>
        </w:trPr>
        <w:tc>
          <w:tcPr>
            <w:tcW w:w="0" w:type="auto"/>
            <w:hideMark/>
          </w:tcPr>
          <w:p w:rsidRPr="0043140C" w:rsidR="00730D0A" w:rsidRDefault="00730D0A" w14:paraId="4C9338F4" w14:textId="7FF3B003">
            <w:r w:rsidRPr="0043140C">
              <w:t>Release Questionnaire and rollout recruitment communications with partners</w:t>
            </w:r>
          </w:p>
        </w:tc>
        <w:tc>
          <w:tcPr>
            <w:tcW w:w="0" w:type="auto"/>
            <w:noWrap/>
            <w:hideMark/>
          </w:tcPr>
          <w:p w:rsidRPr="0043140C" w:rsidR="00730D0A" w:rsidP="001D6FFD" w:rsidRDefault="00730D0A" w14:paraId="6A5EB31C" w14:textId="77777777">
            <w:r w:rsidRPr="0043140C">
              <w:t>08/01/21</w:t>
            </w:r>
          </w:p>
        </w:tc>
      </w:tr>
      <w:tr w:rsidRPr="0043140C" w:rsidR="00730D0A" w:rsidTr="001D6FFD" w14:paraId="76E4543A" w14:textId="77777777">
        <w:trPr>
          <w:trHeight w:val="576"/>
        </w:trPr>
        <w:tc>
          <w:tcPr>
            <w:tcW w:w="0" w:type="auto"/>
            <w:hideMark/>
          </w:tcPr>
          <w:p w:rsidRPr="0043140C" w:rsidR="00730D0A" w:rsidRDefault="00730D0A" w14:paraId="4EFDAEC7" w14:textId="5E1C9BA7">
            <w:r w:rsidRPr="0043140C">
              <w:t>Weekly follow up with partners (update on yield, reminders, etc.)</w:t>
            </w:r>
          </w:p>
        </w:tc>
        <w:tc>
          <w:tcPr>
            <w:tcW w:w="0" w:type="auto"/>
            <w:noWrap/>
            <w:hideMark/>
          </w:tcPr>
          <w:p w:rsidRPr="0043140C" w:rsidR="00730D0A" w:rsidP="001D6FFD" w:rsidRDefault="00730D0A" w14:paraId="72F9DEC6" w14:textId="32BDCFCA">
            <w:r w:rsidRPr="0043140C">
              <w:t>08/01/21-08/15/21</w:t>
            </w:r>
          </w:p>
        </w:tc>
      </w:tr>
      <w:tr w:rsidRPr="0043140C" w:rsidR="00730D0A" w:rsidTr="001D6FFD" w14:paraId="2BABFB82" w14:textId="77777777">
        <w:trPr>
          <w:trHeight w:val="576"/>
        </w:trPr>
        <w:tc>
          <w:tcPr>
            <w:tcW w:w="0" w:type="auto"/>
          </w:tcPr>
          <w:p w:rsidRPr="0043140C" w:rsidR="00730D0A" w:rsidRDefault="00730D0A" w14:paraId="13533162" w14:textId="761A2396">
            <w:r w:rsidRPr="0043140C">
              <w:t>Close Questionnaire</w:t>
            </w:r>
          </w:p>
        </w:tc>
        <w:tc>
          <w:tcPr>
            <w:tcW w:w="0" w:type="auto"/>
            <w:noWrap/>
          </w:tcPr>
          <w:p w:rsidRPr="0043140C" w:rsidR="00730D0A" w:rsidP="001D6FFD" w:rsidRDefault="00730D0A" w14:paraId="799A3339" w14:textId="30378648">
            <w:r w:rsidRPr="0043140C">
              <w:t>08/22/21</w:t>
            </w:r>
          </w:p>
        </w:tc>
      </w:tr>
      <w:tr w:rsidRPr="0043140C" w:rsidR="00730D0A" w:rsidTr="001D6FFD" w14:paraId="05456F70" w14:textId="77777777">
        <w:trPr>
          <w:trHeight w:val="576"/>
        </w:trPr>
        <w:tc>
          <w:tcPr>
            <w:tcW w:w="0" w:type="auto"/>
            <w:hideMark/>
          </w:tcPr>
          <w:p w:rsidRPr="0043140C" w:rsidR="00730D0A" w:rsidRDefault="00730D0A" w14:paraId="40D09874" w14:textId="6A98683A">
            <w:r w:rsidRPr="0043140C">
              <w:t>Conduct analysis of responses, develop report for ODEP</w:t>
            </w:r>
          </w:p>
        </w:tc>
        <w:tc>
          <w:tcPr>
            <w:tcW w:w="0" w:type="auto"/>
            <w:noWrap/>
            <w:hideMark/>
          </w:tcPr>
          <w:p w:rsidRPr="0043140C" w:rsidR="00730D0A" w:rsidP="001D6FFD" w:rsidRDefault="00730D0A" w14:paraId="3E3152E2" w14:textId="77777777">
            <w:r w:rsidRPr="0043140C">
              <w:t>09/15/21</w:t>
            </w:r>
          </w:p>
        </w:tc>
      </w:tr>
      <w:tr w:rsidRPr="0043140C" w:rsidR="00730D0A" w:rsidTr="001D6FFD" w14:paraId="7245AF39" w14:textId="77777777">
        <w:trPr>
          <w:trHeight w:val="576"/>
        </w:trPr>
        <w:tc>
          <w:tcPr>
            <w:tcW w:w="0" w:type="auto"/>
            <w:hideMark/>
          </w:tcPr>
          <w:p w:rsidRPr="0043140C" w:rsidR="00730D0A" w:rsidRDefault="00730D0A" w14:paraId="0C35551B" w14:textId="46D616A4">
            <w:r w:rsidRPr="0043140C">
              <w:t>Develop implementation tools based on findings</w:t>
            </w:r>
          </w:p>
        </w:tc>
        <w:tc>
          <w:tcPr>
            <w:tcW w:w="0" w:type="auto"/>
            <w:noWrap/>
            <w:hideMark/>
          </w:tcPr>
          <w:p w:rsidRPr="0043140C" w:rsidR="00730D0A" w:rsidP="001D6FFD" w:rsidRDefault="00730D0A" w14:paraId="4ECB8F4F" w14:textId="77777777">
            <w:r w:rsidRPr="0043140C">
              <w:t>10/15/21</w:t>
            </w:r>
          </w:p>
        </w:tc>
      </w:tr>
    </w:tbl>
    <w:p w:rsidRPr="0043140C" w:rsidR="00690F56" w:rsidP="005550C3" w:rsidRDefault="00690F56" w14:paraId="41B59CA5" w14:textId="77777777"/>
    <w:p w:rsidRPr="0043140C" w:rsidR="00690F56" w:rsidP="009F603E" w:rsidRDefault="00690F56" w14:paraId="6F473DAE" w14:textId="2249225A">
      <w:pPr>
        <w:pStyle w:val="Heading1"/>
        <w:rPr>
          <w:rFonts w:asciiTheme="minorHAnsi" w:hAnsiTheme="minorHAnsi" w:cstheme="minorHAnsi"/>
        </w:rPr>
      </w:pPr>
      <w:r w:rsidRPr="0043140C">
        <w:rPr>
          <w:rFonts w:asciiTheme="minorHAnsi" w:hAnsiTheme="minorHAnsi" w:cstheme="minorHAnsi"/>
        </w:rPr>
        <w:t>17</w:t>
      </w:r>
      <w:r w:rsidRPr="0043140C" w:rsidR="00D34C4C">
        <w:rPr>
          <w:rFonts w:asciiTheme="minorHAnsi" w:hAnsiTheme="minorHAnsi" w:cstheme="minorHAnsi"/>
        </w:rPr>
        <w:t xml:space="preserve">.  </w:t>
      </w:r>
      <w:r w:rsidRPr="0043140C">
        <w:rPr>
          <w:rFonts w:asciiTheme="minorHAnsi" w:hAnsiTheme="minorHAnsi" w:cstheme="minorHAnsi"/>
        </w:rPr>
        <w:t>If seeking approval to not display the expiration date for OMB approval of the information collection, explain the reasons that display would be inappropriate.</w:t>
      </w:r>
    </w:p>
    <w:p w:rsidRPr="0043140C" w:rsidR="00690F56" w:rsidP="005550C3" w:rsidRDefault="00690F56" w14:paraId="1B1630F4" w14:textId="77777777"/>
    <w:p w:rsidRPr="0043140C" w:rsidR="000C3A92" w:rsidP="005550C3" w:rsidRDefault="0039642C" w14:paraId="3D60B41E" w14:textId="2B368833">
      <w:pPr>
        <w:rPr>
          <w:lang w:val="en"/>
        </w:rPr>
      </w:pPr>
      <w:r w:rsidRPr="0043140C">
        <w:t xml:space="preserve">The instrument will </w:t>
      </w:r>
      <w:r w:rsidRPr="0043140C">
        <w:rPr>
          <w:lang w:val="en"/>
        </w:rPr>
        <w:t>will display the OMB expiration date.</w:t>
      </w:r>
    </w:p>
    <w:p w:rsidRPr="0043140C" w:rsidR="0039642C" w:rsidP="005550C3" w:rsidRDefault="0039642C" w14:paraId="6613DAAD" w14:textId="77777777"/>
    <w:p w:rsidRPr="0043140C" w:rsidR="000C3A92" w:rsidP="009F603E" w:rsidRDefault="000C3A92" w14:paraId="41EAB492" w14:textId="2127EA09">
      <w:pPr>
        <w:pStyle w:val="Heading1"/>
        <w:rPr>
          <w:rFonts w:asciiTheme="minorHAnsi" w:hAnsiTheme="minorHAnsi" w:cstheme="minorHAnsi"/>
        </w:rPr>
      </w:pPr>
      <w:r w:rsidRPr="0043140C">
        <w:rPr>
          <w:rFonts w:asciiTheme="minorHAnsi" w:hAnsiTheme="minorHAnsi" w:cstheme="minorHAnsi"/>
        </w:rPr>
        <w:t>18</w:t>
      </w:r>
      <w:r w:rsidRPr="0043140C" w:rsidR="00D34C4C">
        <w:rPr>
          <w:rFonts w:asciiTheme="minorHAnsi" w:hAnsiTheme="minorHAnsi" w:cstheme="minorHAnsi"/>
        </w:rPr>
        <w:t xml:space="preserve">.  </w:t>
      </w:r>
      <w:r w:rsidRPr="0043140C">
        <w:rPr>
          <w:rFonts w:asciiTheme="minorHAnsi" w:hAnsiTheme="minorHAnsi" w:cstheme="minorHAnsi"/>
        </w:rPr>
        <w:t>Explain each exception to the certification statement.</w:t>
      </w:r>
    </w:p>
    <w:p w:rsidRPr="0043140C" w:rsidR="000C3A92" w:rsidP="005550C3" w:rsidRDefault="0039642C" w14:paraId="641E1E6D" w14:textId="42A0BFA5">
      <w:r w:rsidRPr="0043140C">
        <w:t>There are no exceptions to the Certification for Paperwork Reduction Act (5 CFR 1320.9) for this collection.</w:t>
      </w:r>
    </w:p>
    <w:p w:rsidRPr="0043140C" w:rsidR="00690F56" w:rsidP="005550C3" w:rsidRDefault="00690F56" w14:paraId="7282302F" w14:textId="77777777"/>
    <w:p w:rsidRPr="0043140C" w:rsidR="00332F98" w:rsidP="005550C3" w:rsidRDefault="00332F98" w14:paraId="3E8CBCDA" w14:textId="77777777"/>
    <w:sectPr w:rsidRPr="0043140C" w:rsidR="00332F98"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F25DA" w16cid:durableId="24733754"/>
  <w16cid:commentId w16cid:paraId="284A4B64" w16cid:durableId="24733AD4"/>
  <w16cid:commentId w16cid:paraId="083AC2DF" w16cid:durableId="247343A7"/>
  <w16cid:commentId w16cid:paraId="72FA35C4" w16cid:durableId="24733755"/>
  <w16cid:commentId w16cid:paraId="7607D805" w16cid:durableId="24733794"/>
  <w16cid:commentId w16cid:paraId="3DBB39D7" w16cid:durableId="24734689"/>
  <w16cid:commentId w16cid:paraId="376B0237" w16cid:durableId="247339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8FCA8" w14:textId="77777777" w:rsidR="00EA170F" w:rsidRDefault="00EA170F" w:rsidP="005550C3">
      <w:r>
        <w:separator/>
      </w:r>
    </w:p>
  </w:endnote>
  <w:endnote w:type="continuationSeparator" w:id="0">
    <w:p w14:paraId="5D09D8CA" w14:textId="77777777" w:rsidR="00EA170F" w:rsidRDefault="00EA170F" w:rsidP="0055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5550C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555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55B1BB77" w:rsidR="000C3A92" w:rsidRPr="00B26E3E" w:rsidRDefault="000C3A92" w:rsidP="005550C3">
    <w:pPr>
      <w:pStyle w:val="Footer"/>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06EC8">
      <w:rPr>
        <w:rStyle w:val="PageNumber"/>
        <w:rFonts w:ascii="Times New Roman" w:hAnsi="Times New Roman"/>
        <w:noProof/>
      </w:rPr>
      <w:t>10</w:t>
    </w:r>
    <w:r w:rsidRPr="00B26E3E">
      <w:rPr>
        <w:rStyle w:val="PageNumber"/>
        <w:rFonts w:ascii="Times New Roman" w:hAnsi="Times New Roman"/>
      </w:rPr>
      <w:fldChar w:fldCharType="end"/>
    </w:r>
  </w:p>
  <w:p w14:paraId="5808C3E4" w14:textId="77777777" w:rsidR="000C3A92" w:rsidRDefault="000C3A92" w:rsidP="00555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59B87" w14:textId="77777777" w:rsidR="00EA170F" w:rsidRDefault="00EA170F" w:rsidP="005550C3">
      <w:r>
        <w:separator/>
      </w:r>
    </w:p>
  </w:footnote>
  <w:footnote w:type="continuationSeparator" w:id="0">
    <w:p w14:paraId="1C9A7F76" w14:textId="77777777" w:rsidR="00EA170F" w:rsidRDefault="00EA170F" w:rsidP="00555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9CF2" w14:textId="77777777" w:rsidR="0043140C" w:rsidRPr="0043140C" w:rsidRDefault="0043140C" w:rsidP="005550C3">
    <w:pPr>
      <w:pStyle w:val="Header"/>
      <w:rPr>
        <w:sz w:val="24"/>
        <w:szCs w:val="24"/>
      </w:rPr>
    </w:pPr>
    <w:r w:rsidRPr="0043140C">
      <w:rPr>
        <w:sz w:val="24"/>
        <w:szCs w:val="24"/>
      </w:rPr>
      <w:t xml:space="preserve">EARN Perspectives of Jobseekers with Disabilities: the Impact of Employer Messaging </w:t>
    </w:r>
  </w:p>
  <w:p w14:paraId="4656961D" w14:textId="77777777" w:rsidR="0043140C" w:rsidRPr="0043140C" w:rsidRDefault="0043140C" w:rsidP="0043140C">
    <w:pPr>
      <w:rPr>
        <w:bCs/>
        <w:sz w:val="20"/>
        <w:szCs w:val="20"/>
      </w:rPr>
    </w:pPr>
    <w:r w:rsidRPr="0043140C">
      <w:rPr>
        <w:bCs/>
        <w:sz w:val="20"/>
        <w:szCs w:val="20"/>
      </w:rPr>
      <w:t xml:space="preserve">OMB CONTROL NO. 1230-0NEW </w:t>
    </w:r>
  </w:p>
  <w:p w14:paraId="1D1AD862" w14:textId="366ED740" w:rsidR="00E60FB0" w:rsidRPr="0043140C" w:rsidRDefault="00E60FB0" w:rsidP="0043140C">
    <w:pPr>
      <w:pStyle w:val="Header"/>
      <w:rPr>
        <w:sz w:val="20"/>
        <w:szCs w:val="20"/>
      </w:rPr>
    </w:pPr>
    <w:r w:rsidRPr="0043140C">
      <w:rPr>
        <w:sz w:val="20"/>
        <w:szCs w:val="20"/>
      </w:rPr>
      <w:t xml:space="preserve">OMB Expiration Date: </w:t>
    </w:r>
  </w:p>
  <w:p w14:paraId="29EBD65C" w14:textId="77777777" w:rsidR="00304132" w:rsidRDefault="00304132" w:rsidP="005550C3">
    <w:pPr>
      <w:pStyle w:val="Header"/>
    </w:pPr>
  </w:p>
  <w:p w14:paraId="578B4815" w14:textId="77777777" w:rsidR="006E1A08" w:rsidRDefault="006E1A08" w:rsidP="00555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rsidP="005550C3">
    <w:pPr>
      <w:pStyle w:val="Header"/>
    </w:pPr>
    <w:r>
      <w:t>[Type text]</w:t>
    </w:r>
  </w:p>
  <w:p w14:paraId="29913AA8" w14:textId="77777777" w:rsidR="001D67BB" w:rsidRDefault="001D67BB" w:rsidP="00555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32050"/>
    <w:multiLevelType w:val="hybridMultilevel"/>
    <w:tmpl w:val="AD8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8777F"/>
    <w:multiLevelType w:val="hybridMultilevel"/>
    <w:tmpl w:val="1C6C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13E94"/>
    <w:multiLevelType w:val="hybridMultilevel"/>
    <w:tmpl w:val="0666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A7256B6"/>
    <w:multiLevelType w:val="hybridMultilevel"/>
    <w:tmpl w:val="354A9FF6"/>
    <w:lvl w:ilvl="0" w:tplc="1ADA756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671D9"/>
    <w:multiLevelType w:val="hybridMultilevel"/>
    <w:tmpl w:val="AF92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9D13C8"/>
    <w:multiLevelType w:val="hybridMultilevel"/>
    <w:tmpl w:val="0B76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7DB7E27"/>
    <w:multiLevelType w:val="hybridMultilevel"/>
    <w:tmpl w:val="CF885098"/>
    <w:lvl w:ilvl="0" w:tplc="40C66C6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71F71"/>
    <w:multiLevelType w:val="hybridMultilevel"/>
    <w:tmpl w:val="D3CC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74B3D"/>
    <w:multiLevelType w:val="hybridMultilevel"/>
    <w:tmpl w:val="4B36C616"/>
    <w:lvl w:ilvl="0" w:tplc="40C66C6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D4C02"/>
    <w:multiLevelType w:val="hybridMultilevel"/>
    <w:tmpl w:val="4D16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86EE4"/>
    <w:multiLevelType w:val="hybridMultilevel"/>
    <w:tmpl w:val="FEE67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045D8"/>
    <w:multiLevelType w:val="hybridMultilevel"/>
    <w:tmpl w:val="4BC4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4"/>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8"/>
  </w:num>
  <w:num w:numId="9">
    <w:abstractNumId w:val="2"/>
  </w:num>
  <w:num w:numId="10">
    <w:abstractNumId w:val="15"/>
  </w:num>
  <w:num w:numId="11">
    <w:abstractNumId w:val="9"/>
  </w:num>
  <w:num w:numId="12">
    <w:abstractNumId w:val="12"/>
  </w:num>
  <w:num w:numId="13">
    <w:abstractNumId w:val="8"/>
  </w:num>
  <w:num w:numId="14">
    <w:abstractNumId w:val="21"/>
  </w:num>
  <w:num w:numId="15">
    <w:abstractNumId w:val="11"/>
  </w:num>
  <w:num w:numId="16">
    <w:abstractNumId w:val="1"/>
  </w:num>
  <w:num w:numId="17">
    <w:abstractNumId w:val="10"/>
  </w:num>
  <w:num w:numId="18">
    <w:abstractNumId w:val="6"/>
  </w:num>
  <w:num w:numId="19">
    <w:abstractNumId w:val="13"/>
  </w:num>
  <w:num w:numId="20">
    <w:abstractNumId w:val="22"/>
  </w:num>
  <w:num w:numId="21">
    <w:abstractNumId w:val="20"/>
  </w:num>
  <w:num w:numId="22">
    <w:abstractNumId w:val="19"/>
  </w:num>
  <w:num w:numId="23">
    <w:abstractNumId w:val="16"/>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1528"/>
    <w:rsid w:val="000133FD"/>
    <w:rsid w:val="00014158"/>
    <w:rsid w:val="00020F69"/>
    <w:rsid w:val="00022303"/>
    <w:rsid w:val="00035651"/>
    <w:rsid w:val="0004107F"/>
    <w:rsid w:val="00042CBD"/>
    <w:rsid w:val="00052174"/>
    <w:rsid w:val="00061F6C"/>
    <w:rsid w:val="00064E28"/>
    <w:rsid w:val="0007383F"/>
    <w:rsid w:val="00095C30"/>
    <w:rsid w:val="000A7853"/>
    <w:rsid w:val="000B0391"/>
    <w:rsid w:val="000B4875"/>
    <w:rsid w:val="000B6FB6"/>
    <w:rsid w:val="000C016A"/>
    <w:rsid w:val="000C257C"/>
    <w:rsid w:val="000C3A92"/>
    <w:rsid w:val="000C74FB"/>
    <w:rsid w:val="000D7F95"/>
    <w:rsid w:val="000D7FBC"/>
    <w:rsid w:val="000E1C64"/>
    <w:rsid w:val="000F6836"/>
    <w:rsid w:val="001040D4"/>
    <w:rsid w:val="001078BB"/>
    <w:rsid w:val="00116CD5"/>
    <w:rsid w:val="00133C47"/>
    <w:rsid w:val="0014556E"/>
    <w:rsid w:val="0015322B"/>
    <w:rsid w:val="0015365E"/>
    <w:rsid w:val="00156804"/>
    <w:rsid w:val="00157A90"/>
    <w:rsid w:val="00180E5A"/>
    <w:rsid w:val="001A47D9"/>
    <w:rsid w:val="001D10ED"/>
    <w:rsid w:val="001D2D09"/>
    <w:rsid w:val="001D67BB"/>
    <w:rsid w:val="001D6FFD"/>
    <w:rsid w:val="001E0E7F"/>
    <w:rsid w:val="001E2932"/>
    <w:rsid w:val="001E3596"/>
    <w:rsid w:val="001E5213"/>
    <w:rsid w:val="001F2714"/>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2F437E"/>
    <w:rsid w:val="00304132"/>
    <w:rsid w:val="00312124"/>
    <w:rsid w:val="00313820"/>
    <w:rsid w:val="0032649A"/>
    <w:rsid w:val="00332F98"/>
    <w:rsid w:val="003430A6"/>
    <w:rsid w:val="003448FC"/>
    <w:rsid w:val="003548D8"/>
    <w:rsid w:val="00363CC2"/>
    <w:rsid w:val="00371EEC"/>
    <w:rsid w:val="003876F3"/>
    <w:rsid w:val="00390426"/>
    <w:rsid w:val="00394AEB"/>
    <w:rsid w:val="0039642C"/>
    <w:rsid w:val="003A4EE0"/>
    <w:rsid w:val="003A6353"/>
    <w:rsid w:val="003C13C6"/>
    <w:rsid w:val="003C2996"/>
    <w:rsid w:val="003D5033"/>
    <w:rsid w:val="003D5958"/>
    <w:rsid w:val="003D6AC7"/>
    <w:rsid w:val="003E49A6"/>
    <w:rsid w:val="003E5E34"/>
    <w:rsid w:val="003F2216"/>
    <w:rsid w:val="003F53FB"/>
    <w:rsid w:val="00400B4D"/>
    <w:rsid w:val="00401F18"/>
    <w:rsid w:val="004056B7"/>
    <w:rsid w:val="00407D44"/>
    <w:rsid w:val="00410AC8"/>
    <w:rsid w:val="00414664"/>
    <w:rsid w:val="0043140C"/>
    <w:rsid w:val="00443460"/>
    <w:rsid w:val="0044773C"/>
    <w:rsid w:val="004672B5"/>
    <w:rsid w:val="0048358C"/>
    <w:rsid w:val="004844D1"/>
    <w:rsid w:val="0048559D"/>
    <w:rsid w:val="00494A93"/>
    <w:rsid w:val="00494D75"/>
    <w:rsid w:val="004A1763"/>
    <w:rsid w:val="004B1E83"/>
    <w:rsid w:val="004D1C78"/>
    <w:rsid w:val="004D441E"/>
    <w:rsid w:val="004D46D1"/>
    <w:rsid w:val="004E1D9E"/>
    <w:rsid w:val="004E25CC"/>
    <w:rsid w:val="004E43DF"/>
    <w:rsid w:val="005164DC"/>
    <w:rsid w:val="00521CB2"/>
    <w:rsid w:val="00530EBD"/>
    <w:rsid w:val="005550C3"/>
    <w:rsid w:val="00556940"/>
    <w:rsid w:val="00567912"/>
    <w:rsid w:val="00570098"/>
    <w:rsid w:val="005805E7"/>
    <w:rsid w:val="00583F5D"/>
    <w:rsid w:val="0058424C"/>
    <w:rsid w:val="00584F8D"/>
    <w:rsid w:val="005A0350"/>
    <w:rsid w:val="005B5990"/>
    <w:rsid w:val="005C2646"/>
    <w:rsid w:val="005C2978"/>
    <w:rsid w:val="005C6147"/>
    <w:rsid w:val="005D5F8C"/>
    <w:rsid w:val="005E5148"/>
    <w:rsid w:val="005F6694"/>
    <w:rsid w:val="0060114B"/>
    <w:rsid w:val="00611DE2"/>
    <w:rsid w:val="006227B3"/>
    <w:rsid w:val="00642220"/>
    <w:rsid w:val="00642F9F"/>
    <w:rsid w:val="00652ED1"/>
    <w:rsid w:val="006626FF"/>
    <w:rsid w:val="006650A8"/>
    <w:rsid w:val="0067772C"/>
    <w:rsid w:val="0068529C"/>
    <w:rsid w:val="00685435"/>
    <w:rsid w:val="00690F56"/>
    <w:rsid w:val="006A1CB5"/>
    <w:rsid w:val="006A4637"/>
    <w:rsid w:val="006C39F8"/>
    <w:rsid w:val="006D1297"/>
    <w:rsid w:val="006E1A08"/>
    <w:rsid w:val="006F66F9"/>
    <w:rsid w:val="006F6E13"/>
    <w:rsid w:val="007010C5"/>
    <w:rsid w:val="007011F1"/>
    <w:rsid w:val="007127A1"/>
    <w:rsid w:val="00713ACE"/>
    <w:rsid w:val="00715F82"/>
    <w:rsid w:val="0071749C"/>
    <w:rsid w:val="007231D8"/>
    <w:rsid w:val="00730AC3"/>
    <w:rsid w:val="00730D0A"/>
    <w:rsid w:val="007412B6"/>
    <w:rsid w:val="0076366D"/>
    <w:rsid w:val="007636EC"/>
    <w:rsid w:val="00767D37"/>
    <w:rsid w:val="00774503"/>
    <w:rsid w:val="00777CD2"/>
    <w:rsid w:val="0078038F"/>
    <w:rsid w:val="00785FE9"/>
    <w:rsid w:val="00786E04"/>
    <w:rsid w:val="007A573A"/>
    <w:rsid w:val="007A7F79"/>
    <w:rsid w:val="007D46C2"/>
    <w:rsid w:val="007E4932"/>
    <w:rsid w:val="008043E5"/>
    <w:rsid w:val="00804A1A"/>
    <w:rsid w:val="0081073D"/>
    <w:rsid w:val="008323ED"/>
    <w:rsid w:val="00835955"/>
    <w:rsid w:val="00846701"/>
    <w:rsid w:val="008624D5"/>
    <w:rsid w:val="00864059"/>
    <w:rsid w:val="00871CA6"/>
    <w:rsid w:val="00882AB5"/>
    <w:rsid w:val="00882B1D"/>
    <w:rsid w:val="0088672C"/>
    <w:rsid w:val="008A1F0C"/>
    <w:rsid w:val="008A40D1"/>
    <w:rsid w:val="008B541B"/>
    <w:rsid w:val="00901003"/>
    <w:rsid w:val="0090158E"/>
    <w:rsid w:val="00901EF6"/>
    <w:rsid w:val="0090413E"/>
    <w:rsid w:val="00914484"/>
    <w:rsid w:val="00924823"/>
    <w:rsid w:val="009271B1"/>
    <w:rsid w:val="009441E2"/>
    <w:rsid w:val="00955639"/>
    <w:rsid w:val="00963680"/>
    <w:rsid w:val="00964D3F"/>
    <w:rsid w:val="009700D9"/>
    <w:rsid w:val="00985B43"/>
    <w:rsid w:val="00985C15"/>
    <w:rsid w:val="00996994"/>
    <w:rsid w:val="009A6DCA"/>
    <w:rsid w:val="009B00FD"/>
    <w:rsid w:val="009B38D1"/>
    <w:rsid w:val="009B4116"/>
    <w:rsid w:val="009C0C40"/>
    <w:rsid w:val="009C2A10"/>
    <w:rsid w:val="009D1EA2"/>
    <w:rsid w:val="009D46F2"/>
    <w:rsid w:val="009D5332"/>
    <w:rsid w:val="009E0141"/>
    <w:rsid w:val="009E234B"/>
    <w:rsid w:val="009F52F3"/>
    <w:rsid w:val="009F603E"/>
    <w:rsid w:val="00A10441"/>
    <w:rsid w:val="00A15094"/>
    <w:rsid w:val="00A21F98"/>
    <w:rsid w:val="00A27579"/>
    <w:rsid w:val="00A41C21"/>
    <w:rsid w:val="00A47DA7"/>
    <w:rsid w:val="00A52DE7"/>
    <w:rsid w:val="00A55023"/>
    <w:rsid w:val="00A56B86"/>
    <w:rsid w:val="00A632EF"/>
    <w:rsid w:val="00A659C0"/>
    <w:rsid w:val="00A677E9"/>
    <w:rsid w:val="00A740AB"/>
    <w:rsid w:val="00A756F1"/>
    <w:rsid w:val="00A834BF"/>
    <w:rsid w:val="00A90769"/>
    <w:rsid w:val="00A973AA"/>
    <w:rsid w:val="00AA177A"/>
    <w:rsid w:val="00AB4DC3"/>
    <w:rsid w:val="00AC775D"/>
    <w:rsid w:val="00AD022F"/>
    <w:rsid w:val="00AD75AC"/>
    <w:rsid w:val="00AF2C11"/>
    <w:rsid w:val="00AF3788"/>
    <w:rsid w:val="00AF5262"/>
    <w:rsid w:val="00AF7928"/>
    <w:rsid w:val="00B35DAD"/>
    <w:rsid w:val="00B47443"/>
    <w:rsid w:val="00B5377A"/>
    <w:rsid w:val="00B6181C"/>
    <w:rsid w:val="00B64835"/>
    <w:rsid w:val="00B65B0C"/>
    <w:rsid w:val="00B66231"/>
    <w:rsid w:val="00B8026A"/>
    <w:rsid w:val="00BA6C9C"/>
    <w:rsid w:val="00BB3BEF"/>
    <w:rsid w:val="00BD34F2"/>
    <w:rsid w:val="00BD44F7"/>
    <w:rsid w:val="00C02E4A"/>
    <w:rsid w:val="00C05B88"/>
    <w:rsid w:val="00C07C18"/>
    <w:rsid w:val="00C07F7F"/>
    <w:rsid w:val="00C12530"/>
    <w:rsid w:val="00C14429"/>
    <w:rsid w:val="00C247D8"/>
    <w:rsid w:val="00C34009"/>
    <w:rsid w:val="00C4763A"/>
    <w:rsid w:val="00C63D1E"/>
    <w:rsid w:val="00C667F3"/>
    <w:rsid w:val="00C67F7D"/>
    <w:rsid w:val="00C712D2"/>
    <w:rsid w:val="00C77B5C"/>
    <w:rsid w:val="00C8227D"/>
    <w:rsid w:val="00C824C6"/>
    <w:rsid w:val="00C8275F"/>
    <w:rsid w:val="00C87068"/>
    <w:rsid w:val="00C9162F"/>
    <w:rsid w:val="00C963B8"/>
    <w:rsid w:val="00CA2F0A"/>
    <w:rsid w:val="00CB3579"/>
    <w:rsid w:val="00CC0287"/>
    <w:rsid w:val="00CC0731"/>
    <w:rsid w:val="00CC770C"/>
    <w:rsid w:val="00CD215D"/>
    <w:rsid w:val="00CD6628"/>
    <w:rsid w:val="00D01354"/>
    <w:rsid w:val="00D05EAB"/>
    <w:rsid w:val="00D135B2"/>
    <w:rsid w:val="00D2331B"/>
    <w:rsid w:val="00D34C4C"/>
    <w:rsid w:val="00D36BB6"/>
    <w:rsid w:val="00D53DEB"/>
    <w:rsid w:val="00D57DE8"/>
    <w:rsid w:val="00D73AAD"/>
    <w:rsid w:val="00D75842"/>
    <w:rsid w:val="00D86FF7"/>
    <w:rsid w:val="00D97B7F"/>
    <w:rsid w:val="00DA7BA5"/>
    <w:rsid w:val="00DB7B7C"/>
    <w:rsid w:val="00DD6DF0"/>
    <w:rsid w:val="00E0031C"/>
    <w:rsid w:val="00E0138A"/>
    <w:rsid w:val="00E06430"/>
    <w:rsid w:val="00E06EC8"/>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170F"/>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674E2"/>
    <w:rsid w:val="00F72D66"/>
    <w:rsid w:val="00F8164B"/>
    <w:rsid w:val="00F93262"/>
    <w:rsid w:val="00F935EE"/>
    <w:rsid w:val="00FA3D8C"/>
    <w:rsid w:val="00FB587F"/>
    <w:rsid w:val="00FC49C2"/>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C3"/>
    <w:pPr>
      <w:spacing w:before="80" w:line="276" w:lineRule="auto"/>
    </w:pPr>
    <w:rPr>
      <w:rFonts w:asciiTheme="minorHAnsi" w:eastAsiaTheme="minorHAnsi" w:hAnsiTheme="minorHAnsi" w:cstheme="minorHAnsi"/>
      <w:color w:val="000000" w:themeColor="text1"/>
      <w:sz w:val="22"/>
      <w:szCs w:val="22"/>
      <w:lang w:val="en-IN"/>
    </w:rPr>
  </w:style>
  <w:style w:type="paragraph" w:styleId="Heading1">
    <w:name w:val="heading 1"/>
    <w:basedOn w:val="Normal"/>
    <w:next w:val="Normal"/>
    <w:link w:val="Heading1Char"/>
    <w:qFormat/>
    <w:rsid w:val="009F603E"/>
    <w:pPr>
      <w:outlineLvl w:val="0"/>
    </w:pPr>
    <w:rPr>
      <w:rFonts w:ascii="Times New Roman" w:hAnsi="Times New Roman" w:cs="Times New Roman"/>
      <w:b/>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Style7">
    <w:name w:val="Style7"/>
    <w:basedOn w:val="Normal"/>
    <w:qFormat/>
    <w:rsid w:val="005550C3"/>
    <w:rPr>
      <w:rFonts w:asciiTheme="majorHAnsi" w:hAnsiTheme="majorHAnsi" w:cs="Arial"/>
    </w:rPr>
  </w:style>
  <w:style w:type="paragraph" w:customStyle="1" w:styleId="Style2">
    <w:name w:val="Style2"/>
    <w:basedOn w:val="Normal"/>
    <w:qFormat/>
    <w:rsid w:val="005550C3"/>
    <w:pPr>
      <w:ind w:left="739"/>
    </w:pPr>
    <w:rPr>
      <w:rFonts w:asciiTheme="majorHAnsi" w:hAnsiTheme="majorHAnsi" w:cstheme="majorHAnsi"/>
      <w:color w:val="740000"/>
    </w:rPr>
  </w:style>
  <w:style w:type="character" w:customStyle="1" w:styleId="Heading1Char">
    <w:name w:val="Heading 1 Char"/>
    <w:basedOn w:val="DefaultParagraphFont"/>
    <w:link w:val="Heading1"/>
    <w:rsid w:val="009F603E"/>
    <w:rPr>
      <w:rFonts w:eastAsiaTheme="minorHAnsi"/>
      <w:b/>
      <w:color w:val="000000" w:themeColor="text1"/>
      <w:sz w:val="22"/>
      <w:szCs w:val="22"/>
      <w:lang w:val="en-IN"/>
    </w:rPr>
  </w:style>
  <w:style w:type="table" w:styleId="TableGrid">
    <w:name w:val="Table Grid"/>
    <w:basedOn w:val="TableNormal"/>
    <w:rsid w:val="001D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2519">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596789581">
      <w:bodyDiv w:val="1"/>
      <w:marLeft w:val="0"/>
      <w:marRight w:val="0"/>
      <w:marTop w:val="0"/>
      <w:marBottom w:val="0"/>
      <w:divBdr>
        <w:top w:val="none" w:sz="0" w:space="0" w:color="auto"/>
        <w:left w:val="none" w:sz="0" w:space="0" w:color="auto"/>
        <w:bottom w:val="none" w:sz="0" w:space="0" w:color="auto"/>
        <w:right w:val="none" w:sz="0" w:space="0" w:color="auto"/>
      </w:divBdr>
    </w:div>
    <w:div w:id="1142771238">
      <w:bodyDiv w:val="1"/>
      <w:marLeft w:val="0"/>
      <w:marRight w:val="0"/>
      <w:marTop w:val="0"/>
      <w:marBottom w:val="0"/>
      <w:divBdr>
        <w:top w:val="none" w:sz="0" w:space="0" w:color="auto"/>
        <w:left w:val="none" w:sz="0" w:space="0" w:color="auto"/>
        <w:bottom w:val="none" w:sz="0" w:space="0" w:color="auto"/>
        <w:right w:val="none" w:sz="0" w:space="0" w:color="auto"/>
      </w:divBdr>
    </w:div>
    <w:div w:id="1233006714">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508212414">
      <w:bodyDiv w:val="1"/>
      <w:marLeft w:val="0"/>
      <w:marRight w:val="0"/>
      <w:marTop w:val="0"/>
      <w:marBottom w:val="0"/>
      <w:divBdr>
        <w:top w:val="none" w:sz="0" w:space="0" w:color="auto"/>
        <w:left w:val="none" w:sz="0" w:space="0" w:color="auto"/>
        <w:bottom w:val="none" w:sz="0" w:space="0" w:color="auto"/>
        <w:right w:val="none" w:sz="0" w:space="0" w:color="auto"/>
      </w:divBdr>
    </w:div>
    <w:div w:id="1575816172">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23533089">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56114093">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1890610680">
      <w:bodyDiv w:val="1"/>
      <w:marLeft w:val="0"/>
      <w:marRight w:val="0"/>
      <w:marTop w:val="0"/>
      <w:marBottom w:val="0"/>
      <w:divBdr>
        <w:top w:val="none" w:sz="0" w:space="0" w:color="auto"/>
        <w:left w:val="none" w:sz="0" w:space="0" w:color="auto"/>
        <w:bottom w:val="none" w:sz="0" w:space="0" w:color="auto"/>
        <w:right w:val="none" w:sz="0" w:space="0" w:color="auto"/>
      </w:divBdr>
    </w:div>
    <w:div w:id="1891722650">
      <w:bodyDiv w:val="1"/>
      <w:marLeft w:val="0"/>
      <w:marRight w:val="0"/>
      <w:marTop w:val="0"/>
      <w:marBottom w:val="0"/>
      <w:divBdr>
        <w:top w:val="none" w:sz="0" w:space="0" w:color="auto"/>
        <w:left w:val="none" w:sz="0" w:space="0" w:color="auto"/>
        <w:bottom w:val="none" w:sz="0" w:space="0" w:color="auto"/>
        <w:right w:val="none" w:sz="0" w:space="0" w:color="auto"/>
      </w:divBdr>
    </w:div>
    <w:div w:id="2042972411">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E403-DA4C-4671-9A16-17FECD24AA4F}">
  <ds:schemaRefs>
    <ds:schemaRef ds:uri="http://schemas.microsoft.com/sharepoint/v3/contenttype/forms"/>
  </ds:schemaRefs>
</ds:datastoreItem>
</file>

<file path=customXml/itemProps2.xml><?xml version="1.0" encoding="utf-8"?>
<ds:datastoreItem xmlns:ds="http://schemas.openxmlformats.org/officeDocument/2006/customXml" ds:itemID="{AC4B8B58-4DF0-415D-BA7C-0408631BEB05}">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b487234-2a61-45b0-86e3-998bf12a0e9d"/>
    <ds:schemaRef ds:uri="2a1ba486-ff2f-4459-80ac-1ab5aa17f82f"/>
    <ds:schemaRef ds:uri="http://schemas.microsoft.com/office/2006/metadata/properties"/>
  </ds:schemaRefs>
</ds:datastoreItem>
</file>

<file path=customXml/itemProps3.xml><?xml version="1.0" encoding="utf-8"?>
<ds:datastoreItem xmlns:ds="http://schemas.openxmlformats.org/officeDocument/2006/customXml" ds:itemID="{F1CC397A-BDC3-4173-A434-5C51705B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BDDCF-7B74-48C0-9F9F-2971009B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2891</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19526</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2</cp:revision>
  <cp:lastPrinted>2020-02-19T15:46:00Z</cp:lastPrinted>
  <dcterms:created xsi:type="dcterms:W3CDTF">2021-08-16T14:35:00Z</dcterms:created>
  <dcterms:modified xsi:type="dcterms:W3CDTF">2021-08-16T14:35:00Z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