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4C25" w:rsidP="00AA4F1C" w:rsidRDefault="00564C25" w14:paraId="4E2BDC5F" w14:textId="77777777">
      <w:pPr>
        <w:jc w:val="center"/>
        <w:outlineLvl w:val="0"/>
        <w:rPr>
          <w:rFonts w:ascii="Times New Roman" w:hAnsi="Times New Roman"/>
          <w:b/>
          <w:caps/>
        </w:rPr>
      </w:pPr>
      <w:r>
        <w:rPr>
          <w:rFonts w:ascii="Times New Roman" w:hAnsi="Times New Roman"/>
          <w:b/>
          <w:caps/>
        </w:rPr>
        <w:t>Supporting Statement</w:t>
      </w:r>
    </w:p>
    <w:p w:rsidR="00564C25" w:rsidP="00AA4F1C" w:rsidRDefault="00564C25" w14:paraId="03B1FBD6" w14:textId="77777777">
      <w:pPr>
        <w:jc w:val="center"/>
        <w:outlineLvl w:val="0"/>
        <w:rPr>
          <w:rFonts w:ascii="Times New Roman" w:hAnsi="Times New Roman"/>
          <w:b/>
          <w:caps/>
        </w:rPr>
      </w:pPr>
      <w:r>
        <w:rPr>
          <w:rFonts w:ascii="Times New Roman" w:hAnsi="Times New Roman"/>
          <w:b/>
          <w:caps/>
        </w:rPr>
        <w:t>Work-Study Program Of the Child Labor Regulations (WSP)</w:t>
      </w:r>
    </w:p>
    <w:p w:rsidR="00564C25" w:rsidP="00AA4F1C" w:rsidRDefault="00564C25" w14:paraId="5E16F39E" w14:textId="2998EF7D">
      <w:pPr>
        <w:jc w:val="center"/>
        <w:outlineLvl w:val="0"/>
        <w:rPr>
          <w:rFonts w:ascii="Times New Roman" w:hAnsi="Times New Roman"/>
          <w:b/>
        </w:rPr>
      </w:pPr>
      <w:r>
        <w:rPr>
          <w:rFonts w:ascii="Times New Roman" w:hAnsi="Times New Roman"/>
          <w:b/>
          <w:caps/>
        </w:rPr>
        <w:t xml:space="preserve">Regulations 29 </w:t>
      </w:r>
      <w:r w:rsidR="00BF067E">
        <w:rPr>
          <w:rFonts w:ascii="Times New Roman" w:hAnsi="Times New Roman"/>
          <w:b/>
          <w:caps/>
        </w:rPr>
        <w:t>CFR</w:t>
      </w:r>
      <w:r>
        <w:rPr>
          <w:rFonts w:ascii="Times New Roman" w:hAnsi="Times New Roman"/>
          <w:b/>
          <w:caps/>
        </w:rPr>
        <w:t xml:space="preserve"> 570.3</w:t>
      </w:r>
      <w:r w:rsidR="003F6728">
        <w:rPr>
          <w:rFonts w:ascii="Times New Roman" w:hAnsi="Times New Roman"/>
          <w:b/>
          <w:caps/>
        </w:rPr>
        <w:t>5 and 570.37</w:t>
      </w:r>
    </w:p>
    <w:p w:rsidR="00564C25" w:rsidP="00AA4F1C" w:rsidRDefault="00564C25" w14:paraId="318CDB0D" w14:textId="08B0FAD8">
      <w:pPr>
        <w:jc w:val="center"/>
        <w:outlineLvl w:val="0"/>
        <w:rPr>
          <w:rFonts w:ascii="Times New Roman" w:hAnsi="Times New Roman"/>
          <w:b/>
        </w:rPr>
      </w:pPr>
      <w:r>
        <w:rPr>
          <w:rFonts w:ascii="Times New Roman" w:hAnsi="Times New Roman"/>
          <w:b/>
        </w:rPr>
        <w:t>OMB Control Number 1235-0024</w:t>
      </w:r>
    </w:p>
    <w:p w:rsidR="00F42992" w:rsidP="00AA4F1C" w:rsidRDefault="00F42992" w14:paraId="0893EA8B" w14:textId="65D7512B">
      <w:pPr>
        <w:jc w:val="center"/>
        <w:outlineLvl w:val="0"/>
        <w:rPr>
          <w:rFonts w:ascii="Times New Roman" w:hAnsi="Times New Roman"/>
          <w:b/>
        </w:rPr>
      </w:pPr>
    </w:p>
    <w:p w:rsidR="00F42992" w:rsidP="00AA4F1C" w:rsidRDefault="00F42992" w14:paraId="1051CDBE" w14:textId="08724DD5">
      <w:pPr>
        <w:jc w:val="center"/>
        <w:outlineLvl w:val="0"/>
        <w:rPr>
          <w:rFonts w:ascii="Times New Roman" w:hAnsi="Times New Roman"/>
          <w:b/>
        </w:rPr>
      </w:pPr>
    </w:p>
    <w:p w:rsidR="00F42992" w:rsidP="00AA4F1C" w:rsidRDefault="00F42992" w14:paraId="24209BAE" w14:textId="3A625FEE">
      <w:pPr>
        <w:outlineLvl w:val="0"/>
        <w:rPr>
          <w:rFonts w:ascii="Times New Roman" w:hAnsi="Times New Roman"/>
          <w:b/>
        </w:rPr>
      </w:pPr>
      <w:r>
        <w:rPr>
          <w:rFonts w:ascii="Times New Roman" w:hAnsi="Times New Roman"/>
          <w:b/>
        </w:rPr>
        <w:t>Part A: Justification</w:t>
      </w:r>
    </w:p>
    <w:p w:rsidR="00564C25" w:rsidP="00AA4F1C" w:rsidRDefault="00564C25" w14:paraId="03BC55B9" w14:textId="77777777">
      <w:pPr>
        <w:rPr>
          <w:rFonts w:ascii="Times New Roman" w:hAnsi="Times New Roman"/>
          <w:u w:val="single"/>
        </w:rPr>
      </w:pPr>
    </w:p>
    <w:p w:rsidR="00564C25" w:rsidP="00AA4F1C" w:rsidRDefault="00AA4F1C" w14:paraId="6B313F12" w14:textId="036022B9">
      <w:pPr>
        <w:autoSpaceDE w:val="0"/>
        <w:autoSpaceDN w:val="0"/>
        <w:adjustRightInd w:val="0"/>
        <w:rPr>
          <w:rFonts w:ascii="Times New Roman" w:hAnsi="Times New Roman"/>
        </w:rPr>
      </w:pPr>
      <w:r>
        <w:rPr>
          <w:rFonts w:ascii="Times New Roman" w:hAnsi="Times New Roman"/>
        </w:rPr>
        <w:t xml:space="preserve">1. </w:t>
      </w:r>
      <w:r w:rsidR="00F42992">
        <w:rPr>
          <w:rFonts w:ascii="Times New Roman" w:hAnsi="Times New Roman"/>
          <w:b/>
        </w:rPr>
        <w:t>E</w:t>
      </w:r>
      <w:r w:rsidRPr="003E01A9" w:rsidR="00F42992">
        <w:rPr>
          <w:rFonts w:ascii="Times New Roman" w:hAnsi="Times New Roman"/>
          <w:b/>
        </w:rPr>
        <w:t>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4C25" w:rsidP="00AA4F1C" w:rsidRDefault="00564C25" w14:paraId="5B4D7D77" w14:textId="77777777">
      <w:pPr>
        <w:autoSpaceDE w:val="0"/>
        <w:autoSpaceDN w:val="0"/>
        <w:adjustRightInd w:val="0"/>
        <w:rPr>
          <w:rFonts w:ascii="Times New Roman" w:hAnsi="Times New Roman"/>
        </w:rPr>
      </w:pPr>
    </w:p>
    <w:p w:rsidR="00564C25" w:rsidP="00AA4F1C" w:rsidRDefault="00564C25" w14:paraId="46D315AC" w14:textId="0093CC2E">
      <w:pPr>
        <w:autoSpaceDE w:val="0"/>
        <w:autoSpaceDN w:val="0"/>
        <w:adjustRightInd w:val="0"/>
        <w:rPr>
          <w:rFonts w:ascii="Times New Roman" w:hAnsi="Times New Roman"/>
        </w:rPr>
      </w:pPr>
      <w:r>
        <w:rPr>
          <w:rFonts w:ascii="Times New Roman" w:hAnsi="Times New Roman"/>
        </w:rPr>
        <w:t>The Department of Labor (DOL</w:t>
      </w:r>
      <w:r w:rsidR="00880AFC">
        <w:rPr>
          <w:rFonts w:ascii="Times New Roman" w:hAnsi="Times New Roman"/>
        </w:rPr>
        <w:t xml:space="preserve"> or Department</w:t>
      </w:r>
      <w:r>
        <w:rPr>
          <w:rFonts w:ascii="Times New Roman" w:hAnsi="Times New Roman"/>
        </w:rPr>
        <w:t xml:space="preserve">) administers 29 </w:t>
      </w:r>
      <w:r w:rsidR="00BF067E">
        <w:rPr>
          <w:rFonts w:ascii="Times New Roman" w:hAnsi="Times New Roman"/>
        </w:rPr>
        <w:t>CFR</w:t>
      </w:r>
      <w:r>
        <w:rPr>
          <w:rFonts w:ascii="Times New Roman" w:hAnsi="Times New Roman"/>
        </w:rPr>
        <w:t xml:space="preserve"> 570.35(b)</w:t>
      </w:r>
      <w:r w:rsidR="00DF4339">
        <w:rPr>
          <w:rFonts w:ascii="Times New Roman" w:hAnsi="Times New Roman"/>
        </w:rPr>
        <w:t>, which</w:t>
      </w:r>
      <w:r>
        <w:rPr>
          <w:rFonts w:ascii="Times New Roman" w:hAnsi="Times New Roman"/>
        </w:rPr>
        <w:t xml:space="preserve"> describes the conditions of employment that allow the employment of 14- and 15-year-olds, pursuant to a school-supervised and school-administered Work-Study Program (WSP), under conditions CL Reg. 3 otherwise prohibit. The regulation </w:t>
      </w:r>
      <w:r w:rsidR="00DF4339">
        <w:rPr>
          <w:rFonts w:ascii="Times New Roman" w:hAnsi="Times New Roman"/>
        </w:rPr>
        <w:t xml:space="preserve">requires </w:t>
      </w:r>
      <w:r>
        <w:rPr>
          <w:rFonts w:ascii="Times New Roman" w:hAnsi="Times New Roman"/>
        </w:rPr>
        <w:t>the implementation of an information collection with regard to a WSP.</w:t>
      </w:r>
    </w:p>
    <w:p w:rsidR="00564C25" w:rsidP="00AA4F1C" w:rsidRDefault="00564C25" w14:paraId="2AF3405A" w14:textId="77777777">
      <w:pPr>
        <w:rPr>
          <w:rFonts w:ascii="Times New Roman" w:hAnsi="Times New Roman"/>
        </w:rPr>
      </w:pPr>
    </w:p>
    <w:p w:rsidR="00564C25" w:rsidP="00AA4F1C" w:rsidRDefault="00564C25" w14:paraId="50F88081" w14:textId="032C6ADD">
      <w:pPr>
        <w:rPr>
          <w:rFonts w:ascii="Times New Roman" w:hAnsi="Times New Roman"/>
        </w:rPr>
      </w:pPr>
      <w:r>
        <w:rPr>
          <w:rFonts w:ascii="Times New Roman" w:hAnsi="Times New Roman"/>
        </w:rPr>
        <w:t>Fair Labor Standards Act (FLSA) section 3(l) establishes a minimum age of 16 years for most nonagricultural employment, but allows the employment of 14- and 15-year-olds in occupations other than manufacturing and mining if the Secretary of Labor determines such employment is confined to (1) periods that will not interfere with the minor’s schooling; and (2) conditions that will not interfere with the minor’s health and well-being. 29 U.S.C. 203(l).</w:t>
      </w:r>
    </w:p>
    <w:p w:rsidR="00564C25" w:rsidP="00AA4F1C" w:rsidRDefault="00564C25" w14:paraId="6866BD76" w14:textId="77777777">
      <w:pPr>
        <w:rPr>
          <w:rFonts w:ascii="Times New Roman" w:hAnsi="Times New Roman"/>
        </w:rPr>
      </w:pPr>
    </w:p>
    <w:p w:rsidR="00564C25" w:rsidP="00AA4F1C" w:rsidRDefault="00564C25" w14:paraId="487F4796" w14:textId="5A0C5841">
      <w:pPr>
        <w:rPr>
          <w:rFonts w:ascii="Times New Roman" w:hAnsi="Times New Roman"/>
          <w:i/>
        </w:rPr>
      </w:pPr>
      <w:r>
        <w:rPr>
          <w:rFonts w:ascii="Times New Roman" w:hAnsi="Times New Roman"/>
        </w:rPr>
        <w:t xml:space="preserve">FLSA section 11(c) requires all covered employers to make, keep, and preserve records of their employees’ wages, hours, and other conditions and practices of employment. 29 U.S.C. 211(c). Section 11(c) also authorizes the Secretary of Labor to prescribe the recordkeeping and reporting requirements for these records. </w:t>
      </w:r>
      <w:r>
        <w:rPr>
          <w:rFonts w:ascii="Times New Roman" w:hAnsi="Times New Roman"/>
          <w:i/>
        </w:rPr>
        <w:t>Id.</w:t>
      </w:r>
    </w:p>
    <w:p w:rsidR="00564C25" w:rsidP="00AA4F1C" w:rsidRDefault="00564C25" w14:paraId="55EA18A9" w14:textId="77777777">
      <w:pPr>
        <w:rPr>
          <w:rFonts w:ascii="Times New Roman" w:hAnsi="Times New Roman"/>
        </w:rPr>
      </w:pPr>
    </w:p>
    <w:p w:rsidR="00564C25" w:rsidP="00AA4F1C" w:rsidRDefault="00564C25" w14:paraId="10C0FD10" w14:textId="26A2A9C2">
      <w:pPr>
        <w:rPr>
          <w:rFonts w:ascii="Times New Roman" w:hAnsi="Times New Roman"/>
        </w:rPr>
      </w:pPr>
      <w:r>
        <w:rPr>
          <w:rFonts w:ascii="Times New Roman" w:hAnsi="Times New Roman"/>
        </w:rPr>
        <w:t xml:space="preserve">The regulations at 29 </w:t>
      </w:r>
      <w:r w:rsidR="00BF067E">
        <w:rPr>
          <w:rFonts w:ascii="Times New Roman" w:hAnsi="Times New Roman"/>
        </w:rPr>
        <w:t>CFR</w:t>
      </w:r>
      <w:r>
        <w:rPr>
          <w:rFonts w:ascii="Times New Roman" w:hAnsi="Times New Roman"/>
        </w:rPr>
        <w:t xml:space="preserve"> </w:t>
      </w:r>
      <w:r w:rsidR="00AA4F1C">
        <w:rPr>
          <w:rFonts w:ascii="Times New Roman" w:hAnsi="Times New Roman"/>
        </w:rPr>
        <w:t xml:space="preserve">part </w:t>
      </w:r>
      <w:r>
        <w:rPr>
          <w:rFonts w:ascii="Times New Roman" w:hAnsi="Times New Roman"/>
        </w:rPr>
        <w:t>570, Subpart C [Child Labor Regulations, Orders and Statements of Interpretation] (CL Reg. 3) set forth the employment standards for 14- and 15-year-olds.</w:t>
      </w:r>
    </w:p>
    <w:p w:rsidR="00564C25" w:rsidP="00AA4F1C" w:rsidRDefault="00564C25" w14:paraId="56B91758" w14:textId="77777777">
      <w:pPr>
        <w:rPr>
          <w:rFonts w:ascii="Times New Roman" w:hAnsi="Times New Roman"/>
        </w:rPr>
      </w:pPr>
    </w:p>
    <w:p w:rsidR="00564C25" w:rsidP="00AA4F1C" w:rsidRDefault="00AA4F1C" w14:paraId="15C15E38" w14:textId="72FC6A59">
      <w:pPr>
        <w:rPr>
          <w:rFonts w:ascii="Times New Roman" w:hAnsi="Times New Roman"/>
        </w:rPr>
      </w:pPr>
      <w:r>
        <w:rPr>
          <w:rFonts w:ascii="Times New Roman" w:hAnsi="Times New Roman"/>
        </w:rPr>
        <w:t xml:space="preserve">A. </w:t>
      </w:r>
      <w:r w:rsidR="00564C25">
        <w:rPr>
          <w:rFonts w:ascii="Times New Roman" w:hAnsi="Times New Roman"/>
        </w:rPr>
        <w:t>Reporting Requirements:</w:t>
      </w:r>
    </w:p>
    <w:p w:rsidR="00564C25" w:rsidP="00AA4F1C" w:rsidRDefault="00564C25" w14:paraId="36483641" w14:textId="77777777">
      <w:pPr>
        <w:rPr>
          <w:rFonts w:ascii="Times New Roman" w:hAnsi="Times New Roman"/>
        </w:rPr>
      </w:pPr>
    </w:p>
    <w:p w:rsidR="00564C25" w:rsidP="00AA4F1C" w:rsidRDefault="00AA4F1C" w14:paraId="0B562007" w14:textId="771AA411">
      <w:pPr>
        <w:rPr>
          <w:rFonts w:ascii="Times New Roman" w:hAnsi="Times New Roman"/>
        </w:rPr>
      </w:pPr>
      <w:r>
        <w:rPr>
          <w:rFonts w:ascii="Times New Roman" w:hAnsi="Times New Roman"/>
        </w:rPr>
        <w:t xml:space="preserve">(1) </w:t>
      </w:r>
      <w:r w:rsidR="00564C25">
        <w:rPr>
          <w:rFonts w:ascii="Times New Roman" w:hAnsi="Times New Roman"/>
        </w:rPr>
        <w:t xml:space="preserve">WSP Application:  In order to </w:t>
      </w:r>
      <w:r>
        <w:rPr>
          <w:rFonts w:ascii="Times New Roman" w:hAnsi="Times New Roman"/>
        </w:rPr>
        <w:t xml:space="preserve">use </w:t>
      </w:r>
      <w:r w:rsidR="00564C25">
        <w:rPr>
          <w:rFonts w:ascii="Times New Roman" w:hAnsi="Times New Roman"/>
        </w:rPr>
        <w:t>the CL Reg. 3 WSP provisions, § 570.3</w:t>
      </w:r>
      <w:r w:rsidR="00BA5FFB">
        <w:rPr>
          <w:rFonts w:ascii="Times New Roman" w:hAnsi="Times New Roman"/>
        </w:rPr>
        <w:t>7</w:t>
      </w:r>
      <w:r w:rsidR="00564C25">
        <w:rPr>
          <w:rFonts w:ascii="Times New Roman" w:hAnsi="Times New Roman"/>
        </w:rPr>
        <w:t>(b)(2) requires a local public or private school system to file with the Wage and Hour Division (WHD) Administrator an application for approval of a WSP as one that does not interfere with the schooling or health and well-being of the minor</w:t>
      </w:r>
      <w:r w:rsidR="00DF4339">
        <w:rPr>
          <w:rFonts w:ascii="Times New Roman" w:hAnsi="Times New Roman"/>
        </w:rPr>
        <w:t>(</w:t>
      </w:r>
      <w:r w:rsidR="00564C25">
        <w:rPr>
          <w:rFonts w:ascii="Times New Roman" w:hAnsi="Times New Roman"/>
        </w:rPr>
        <w:t>s</w:t>
      </w:r>
      <w:r w:rsidR="00DF4339">
        <w:rPr>
          <w:rFonts w:ascii="Times New Roman" w:hAnsi="Times New Roman"/>
        </w:rPr>
        <w:t>)</w:t>
      </w:r>
      <w:r w:rsidR="00564C25">
        <w:rPr>
          <w:rFonts w:ascii="Times New Roman" w:hAnsi="Times New Roman"/>
        </w:rPr>
        <w:t xml:space="preserve"> involved.</w:t>
      </w:r>
    </w:p>
    <w:p w:rsidR="00564C25" w:rsidP="00AA4F1C" w:rsidRDefault="00564C25" w14:paraId="021759CE" w14:textId="77777777">
      <w:pPr>
        <w:rPr>
          <w:rFonts w:ascii="Times New Roman" w:hAnsi="Times New Roman"/>
          <w:u w:val="single"/>
        </w:rPr>
      </w:pPr>
    </w:p>
    <w:p w:rsidR="00564C25" w:rsidP="00AA4F1C" w:rsidRDefault="00AA4F1C" w14:paraId="54DCDC39" w14:textId="30E97ADF">
      <w:pPr>
        <w:rPr>
          <w:rFonts w:ascii="Times New Roman" w:hAnsi="Times New Roman"/>
        </w:rPr>
      </w:pPr>
      <w:r>
        <w:rPr>
          <w:rFonts w:ascii="Times New Roman" w:hAnsi="Times New Roman"/>
        </w:rPr>
        <w:t xml:space="preserve">(2) </w:t>
      </w:r>
      <w:r w:rsidR="00564C25">
        <w:rPr>
          <w:rFonts w:ascii="Times New Roman" w:hAnsi="Times New Roman"/>
        </w:rPr>
        <w:t xml:space="preserve">Written Participation Agreement:  The regulations require preparation of a written participation agreement for each student participating in a WSP and that the teacher-coordinator, employer, and student each sign that agreement. </w:t>
      </w:r>
      <w:r w:rsidR="00564C25">
        <w:rPr>
          <w:rFonts w:ascii="Times New Roman" w:hAnsi="Times New Roman"/>
          <w:i/>
        </w:rPr>
        <w:t>See</w:t>
      </w:r>
      <w:r w:rsidR="00564C25">
        <w:rPr>
          <w:rFonts w:ascii="Times New Roman" w:hAnsi="Times New Roman"/>
        </w:rPr>
        <w:t xml:space="preserve"> 29 </w:t>
      </w:r>
      <w:r w:rsidR="00BF067E">
        <w:rPr>
          <w:rFonts w:ascii="Times New Roman" w:hAnsi="Times New Roman"/>
        </w:rPr>
        <w:t>CFR</w:t>
      </w:r>
      <w:r w:rsidR="00564C25">
        <w:rPr>
          <w:rFonts w:ascii="Times New Roman" w:hAnsi="Times New Roman"/>
        </w:rPr>
        <w:t xml:space="preserve"> 570.3</w:t>
      </w:r>
      <w:r w:rsidR="007B6493">
        <w:rPr>
          <w:rFonts w:ascii="Times New Roman" w:hAnsi="Times New Roman"/>
        </w:rPr>
        <w:t>7</w:t>
      </w:r>
      <w:r w:rsidR="00564C25">
        <w:rPr>
          <w:rFonts w:ascii="Times New Roman" w:hAnsi="Times New Roman"/>
        </w:rPr>
        <w:t>(b)(3)(iv). The regulations also require that the student’s parent or guardian sign the training agreement or otherwise give consent to validate the agreement.</w:t>
      </w:r>
    </w:p>
    <w:p w:rsidR="00564C25" w:rsidP="00AA4F1C" w:rsidRDefault="00564C25" w14:paraId="49853A09" w14:textId="77777777">
      <w:pPr>
        <w:rPr>
          <w:rFonts w:ascii="Times New Roman" w:hAnsi="Times New Roman"/>
        </w:rPr>
      </w:pPr>
    </w:p>
    <w:p w:rsidR="00564C25" w:rsidP="00AA4F1C" w:rsidRDefault="00AA4F1C" w14:paraId="17103860" w14:textId="081B9C79">
      <w:pPr>
        <w:rPr>
          <w:rFonts w:ascii="Times New Roman" w:hAnsi="Times New Roman"/>
        </w:rPr>
      </w:pPr>
      <w:r>
        <w:rPr>
          <w:rFonts w:ascii="Times New Roman" w:hAnsi="Times New Roman"/>
        </w:rPr>
        <w:lastRenderedPageBreak/>
        <w:t xml:space="preserve">B. </w:t>
      </w:r>
      <w:r w:rsidR="00564C25">
        <w:rPr>
          <w:rFonts w:ascii="Times New Roman" w:hAnsi="Times New Roman"/>
        </w:rPr>
        <w:t xml:space="preserve">Recordkeeping Requirements:  The regulations require a school system operating a WSP to keep a copy of the written participation agreement for each student enrolled in the WSP at the student’s school. Employers of WSP participants are also required to keep a copy of the written participation agreement for each student employed. These agreements must be maintained for </w:t>
      </w:r>
      <w:r>
        <w:rPr>
          <w:rFonts w:ascii="Times New Roman" w:hAnsi="Times New Roman"/>
        </w:rPr>
        <w:t xml:space="preserve">3 </w:t>
      </w:r>
      <w:r w:rsidR="00564C25">
        <w:rPr>
          <w:rFonts w:ascii="Times New Roman" w:hAnsi="Times New Roman"/>
        </w:rPr>
        <w:t xml:space="preserve">years from the date of the student’s enrollment in the WSP. </w:t>
      </w:r>
      <w:r w:rsidR="00564C25">
        <w:rPr>
          <w:rFonts w:ascii="Times New Roman" w:hAnsi="Times New Roman"/>
          <w:i/>
        </w:rPr>
        <w:t>See id.</w:t>
      </w:r>
      <w:r w:rsidR="00564C25">
        <w:rPr>
          <w:rFonts w:ascii="Times New Roman" w:hAnsi="Times New Roman"/>
        </w:rPr>
        <w:t xml:space="preserve"> § 570.3</w:t>
      </w:r>
      <w:r w:rsidR="007B6493">
        <w:rPr>
          <w:rFonts w:ascii="Times New Roman" w:hAnsi="Times New Roman"/>
        </w:rPr>
        <w:t>7</w:t>
      </w:r>
      <w:r w:rsidR="00564C25">
        <w:rPr>
          <w:rFonts w:ascii="Times New Roman" w:hAnsi="Times New Roman"/>
        </w:rPr>
        <w:t>(b)(4)(ii).</w:t>
      </w:r>
    </w:p>
    <w:p w:rsidR="00564C25" w:rsidP="00AA4F1C" w:rsidRDefault="00564C25" w14:paraId="644F6AD4" w14:textId="77777777">
      <w:pPr>
        <w:rPr>
          <w:rFonts w:ascii="Times New Roman" w:hAnsi="Times New Roman"/>
        </w:rPr>
      </w:pPr>
    </w:p>
    <w:p w:rsidR="00564C25" w:rsidP="00AA4F1C" w:rsidRDefault="00AA4F1C" w14:paraId="55C22A72" w14:textId="60C4CD20">
      <w:pPr>
        <w:autoSpaceDE w:val="0"/>
        <w:autoSpaceDN w:val="0"/>
        <w:adjustRightInd w:val="0"/>
        <w:rPr>
          <w:rFonts w:ascii="Times New Roman" w:hAnsi="Times New Roman"/>
        </w:rPr>
      </w:pPr>
      <w:r>
        <w:rPr>
          <w:rFonts w:ascii="Times New Roman" w:hAnsi="Times New Roman"/>
        </w:rPr>
        <w:t xml:space="preserve">2. </w:t>
      </w:r>
      <w:r w:rsidR="00F42992">
        <w:rPr>
          <w:rFonts w:ascii="Times New Roman" w:hAnsi="Times New Roman"/>
          <w:b/>
        </w:rPr>
        <w:t>I</w:t>
      </w:r>
      <w:r w:rsidRPr="003E01A9" w:rsidR="00F42992">
        <w:rPr>
          <w:rFonts w:ascii="Times New Roman" w:hAnsi="Times New Roman"/>
          <w:b/>
        </w:rPr>
        <w:t>ndicate how, by whom, and for what purpose the information is to be used. Except for a new collection, indicate the actual use the agency has made of the information received from the current collection.</w:t>
      </w:r>
    </w:p>
    <w:p w:rsidR="00564C25" w:rsidP="00AA4F1C" w:rsidRDefault="00564C25" w14:paraId="14E332AE" w14:textId="77777777">
      <w:pPr>
        <w:autoSpaceDE w:val="0"/>
        <w:autoSpaceDN w:val="0"/>
        <w:adjustRightInd w:val="0"/>
        <w:rPr>
          <w:rFonts w:ascii="Times New Roman" w:hAnsi="Times New Roman"/>
        </w:rPr>
      </w:pPr>
    </w:p>
    <w:p w:rsidR="00564C25" w:rsidP="00AA4F1C" w:rsidRDefault="00AA4F1C" w14:paraId="6B1BF9D3" w14:textId="264E912B">
      <w:pPr>
        <w:autoSpaceDE w:val="0"/>
        <w:autoSpaceDN w:val="0"/>
        <w:adjustRightInd w:val="0"/>
        <w:rPr>
          <w:rFonts w:ascii="Times New Roman" w:hAnsi="Times New Roman"/>
        </w:rPr>
      </w:pPr>
      <w:r>
        <w:rPr>
          <w:rFonts w:ascii="Times New Roman" w:hAnsi="Times New Roman"/>
        </w:rPr>
        <w:t xml:space="preserve">A. </w:t>
      </w:r>
      <w:r w:rsidR="00564C25">
        <w:rPr>
          <w:rFonts w:ascii="Times New Roman" w:hAnsi="Times New Roman"/>
        </w:rPr>
        <w:t>WSP Application:  Under the regulations, a local school system must file a letter of application requesting WHD to approve a WSP that permits the employment of 14- and 15-year-olds under conditions that CL Reg. 3 would otherwise prohibit. The D</w:t>
      </w:r>
      <w:r w:rsidR="00880AFC">
        <w:rPr>
          <w:rFonts w:ascii="Times New Roman" w:hAnsi="Times New Roman"/>
        </w:rPr>
        <w:t>epartment</w:t>
      </w:r>
      <w:r w:rsidR="00564C25">
        <w:rPr>
          <w:rFonts w:ascii="Times New Roman" w:hAnsi="Times New Roman"/>
        </w:rPr>
        <w:t xml:space="preserve"> then evaluates the information to determine if the program meets the requirements specified in the regulation.</w:t>
      </w:r>
    </w:p>
    <w:p w:rsidR="00564C25" w:rsidP="00AA4F1C" w:rsidRDefault="00564C25" w14:paraId="2B4C11D5" w14:textId="77777777">
      <w:pPr>
        <w:rPr>
          <w:rFonts w:ascii="Times New Roman" w:hAnsi="Times New Roman"/>
          <w:u w:val="single"/>
        </w:rPr>
      </w:pPr>
    </w:p>
    <w:p w:rsidR="00564C25" w:rsidP="00AA4F1C" w:rsidRDefault="00AA4F1C" w14:paraId="2054EDB9" w14:textId="2F23F5D7">
      <w:pPr>
        <w:rPr>
          <w:rFonts w:ascii="Times New Roman" w:hAnsi="Times New Roman"/>
          <w:u w:val="single"/>
        </w:rPr>
      </w:pPr>
      <w:r>
        <w:rPr>
          <w:rFonts w:ascii="Times New Roman" w:hAnsi="Times New Roman"/>
        </w:rPr>
        <w:t xml:space="preserve">B. </w:t>
      </w:r>
      <w:r w:rsidR="00564C25">
        <w:rPr>
          <w:rFonts w:ascii="Times New Roman" w:hAnsi="Times New Roman"/>
        </w:rPr>
        <w:t>Written Participation Agreement:  The school system administering the WSP and each applicable employer must separately maintain a copy of the written participation agreement for each student. The teacher-coordinator, the employer, and the student must sign the written agreement. In addition, the student’s parent or guardian must either sign or otherwise provide consent to validate the participation agreement. The written participation agreement must be structured to ensure that the quality of the student’s education, as well as his or her safety and well-being, are not compromised. School systems, employers, and the DOL will use these records to document the validity of the WSP and that the 14- and 15-year-old students are employed in accordance with the special WSP rules.</w:t>
      </w:r>
    </w:p>
    <w:p w:rsidR="00564C25" w:rsidP="00AA4F1C" w:rsidRDefault="00564C25" w14:paraId="7530A7C6" w14:textId="77777777">
      <w:pPr>
        <w:rPr>
          <w:rFonts w:ascii="Times New Roman" w:hAnsi="Times New Roman"/>
          <w:u w:val="single"/>
        </w:rPr>
      </w:pPr>
    </w:p>
    <w:p w:rsidR="00564C25" w:rsidP="00AA4F1C" w:rsidRDefault="00AA4F1C" w14:paraId="66A14167" w14:textId="4A784D6A">
      <w:pPr>
        <w:autoSpaceDE w:val="0"/>
        <w:autoSpaceDN w:val="0"/>
        <w:adjustRightInd w:val="0"/>
        <w:rPr>
          <w:rFonts w:ascii="Times New Roman" w:hAnsi="Times New Roman"/>
        </w:rPr>
      </w:pPr>
      <w:r>
        <w:rPr>
          <w:rFonts w:ascii="Times New Roman" w:hAnsi="Times New Roman"/>
        </w:rPr>
        <w:t xml:space="preserve">3. </w:t>
      </w:r>
      <w:r w:rsidR="00F42992">
        <w:rPr>
          <w:rFonts w:ascii="Times New Roman" w:hAnsi="Times New Roman"/>
          <w:b/>
          <w:bCs/>
        </w:rPr>
        <w:t>D</w:t>
      </w:r>
      <w:r w:rsidRPr="09315E35" w:rsidR="00F42992">
        <w:rPr>
          <w:rFonts w:ascii="Times New Roman" w:hAnsi="Times New Roman"/>
          <w:b/>
          <w:bCs/>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4C25" w:rsidP="00AA4F1C" w:rsidRDefault="00564C25" w14:paraId="5356EA9A" w14:textId="77777777">
      <w:pPr>
        <w:autoSpaceDE w:val="0"/>
        <w:autoSpaceDN w:val="0"/>
        <w:adjustRightInd w:val="0"/>
        <w:rPr>
          <w:rFonts w:ascii="Times New Roman" w:hAnsi="Times New Roman"/>
        </w:rPr>
      </w:pPr>
    </w:p>
    <w:p w:rsidR="00564C25" w:rsidP="00AA4F1C" w:rsidRDefault="00564C25" w14:paraId="4872FC26" w14:textId="7C66A43D">
      <w:pPr>
        <w:autoSpaceDE w:val="0"/>
        <w:autoSpaceDN w:val="0"/>
        <w:adjustRightInd w:val="0"/>
        <w:rPr>
          <w:rFonts w:ascii="Times New Roman" w:hAnsi="Times New Roman"/>
        </w:rPr>
      </w:pPr>
      <w:r>
        <w:rPr>
          <w:rFonts w:ascii="Times New Roman" w:hAnsi="Times New Roman"/>
        </w:rPr>
        <w:t>The regulation prescribes no particular form for the application, provided the applicant submits all required information. The D</w:t>
      </w:r>
      <w:r w:rsidR="00880AFC">
        <w:rPr>
          <w:rFonts w:ascii="Times New Roman" w:hAnsi="Times New Roman"/>
        </w:rPr>
        <w:t>epartment</w:t>
      </w:r>
      <w:r>
        <w:rPr>
          <w:rFonts w:ascii="Times New Roman" w:hAnsi="Times New Roman"/>
        </w:rPr>
        <w:t xml:space="preserve"> also does not intend to require a particular format for the written participation agreement. In accordance with the Government Paperwork Elimination Act, WHD will accept electronic submission by e-mail or fax</w:t>
      </w:r>
      <w:r w:rsidRPr="00B97890">
        <w:rPr>
          <w:rFonts w:ascii="Times New Roman" w:hAnsi="Times New Roman"/>
        </w:rPr>
        <w:t xml:space="preserve">. The DOL receives only 10 WSP applications per year. </w:t>
      </w:r>
      <w:r>
        <w:rPr>
          <w:rFonts w:ascii="Times New Roman" w:hAnsi="Times New Roman"/>
        </w:rPr>
        <w:t>The costs to develop and maintain an on-line application system would not be justified for such a small information collection. The D</w:t>
      </w:r>
      <w:r w:rsidR="00880AFC">
        <w:rPr>
          <w:rFonts w:ascii="Times New Roman" w:hAnsi="Times New Roman"/>
        </w:rPr>
        <w:t>epartment</w:t>
      </w:r>
      <w:r>
        <w:rPr>
          <w:rFonts w:ascii="Times New Roman" w:hAnsi="Times New Roman"/>
        </w:rPr>
        <w:t xml:space="preserve"> will accept the parties electronic submi</w:t>
      </w:r>
      <w:r w:rsidR="0091717E">
        <w:rPr>
          <w:rFonts w:ascii="Times New Roman" w:hAnsi="Times New Roman"/>
        </w:rPr>
        <w:t>ssion of</w:t>
      </w:r>
      <w:r>
        <w:rPr>
          <w:rFonts w:ascii="Times New Roman" w:hAnsi="Times New Roman"/>
        </w:rPr>
        <w:t xml:space="preserve"> the written participation agreement provided the </w:t>
      </w:r>
      <w:r w:rsidR="00AC764D">
        <w:rPr>
          <w:rFonts w:ascii="Times New Roman" w:hAnsi="Times New Roman"/>
        </w:rPr>
        <w:t>submission</w:t>
      </w:r>
      <w:r>
        <w:rPr>
          <w:rFonts w:ascii="Times New Roman" w:hAnsi="Times New Roman"/>
        </w:rPr>
        <w:t xml:space="preserve"> contain the required information and signatures. As the written participation agreements are third-party disclosures requiring multiple signatures, the development of an on-line submission option is not practical.</w:t>
      </w:r>
    </w:p>
    <w:p w:rsidR="00564C25" w:rsidP="00AA4F1C" w:rsidRDefault="00564C25" w14:paraId="7E400E59" w14:textId="77777777">
      <w:pPr>
        <w:rPr>
          <w:rFonts w:ascii="Times New Roman" w:hAnsi="Times New Roman"/>
        </w:rPr>
      </w:pPr>
    </w:p>
    <w:p w:rsidR="00564C25" w:rsidP="00AA4F1C" w:rsidRDefault="00564C25" w14:paraId="7A7376A5" w14:textId="4C3EC574">
      <w:pPr>
        <w:rPr>
          <w:rFonts w:ascii="Times New Roman" w:hAnsi="Times New Roman"/>
        </w:rPr>
      </w:pPr>
      <w:r>
        <w:rPr>
          <w:rFonts w:ascii="Times New Roman" w:hAnsi="Times New Roman"/>
        </w:rPr>
        <w:t xml:space="preserve">The regulations prescribe no particular order or form of records. Under existing regulations, WHD accepts records preserved in such forms as automated word or data processing, provided the school systems and employers make adequate facilities available for their inspection and transcription by DOL representatives. </w:t>
      </w:r>
      <w:r>
        <w:rPr>
          <w:rFonts w:ascii="Times New Roman" w:hAnsi="Times New Roman"/>
          <w:i/>
        </w:rPr>
        <w:t>See</w:t>
      </w:r>
      <w:r>
        <w:rPr>
          <w:rFonts w:ascii="Times New Roman" w:hAnsi="Times New Roman"/>
        </w:rPr>
        <w:t xml:space="preserve"> 29 </w:t>
      </w:r>
      <w:r w:rsidR="00BF067E">
        <w:rPr>
          <w:rFonts w:ascii="Times New Roman" w:hAnsi="Times New Roman"/>
        </w:rPr>
        <w:t>CFR</w:t>
      </w:r>
      <w:r>
        <w:rPr>
          <w:rFonts w:ascii="Times New Roman" w:hAnsi="Times New Roman"/>
        </w:rPr>
        <w:t xml:space="preserve"> 516.1.</w:t>
      </w:r>
    </w:p>
    <w:p w:rsidR="00564C25" w:rsidP="00AA4F1C" w:rsidRDefault="00564C25" w14:paraId="3A9BA422" w14:textId="77777777">
      <w:pPr>
        <w:autoSpaceDE w:val="0"/>
        <w:autoSpaceDN w:val="0"/>
        <w:adjustRightInd w:val="0"/>
        <w:rPr>
          <w:rFonts w:ascii="Times New Roman" w:hAnsi="Times New Roman"/>
          <w:b/>
        </w:rPr>
      </w:pPr>
    </w:p>
    <w:p w:rsidR="00564C25" w:rsidP="00AA4F1C" w:rsidRDefault="00AA4F1C" w14:paraId="7FF4807E" w14:textId="46F97182">
      <w:pPr>
        <w:autoSpaceDE w:val="0"/>
        <w:autoSpaceDN w:val="0"/>
        <w:adjustRightInd w:val="0"/>
        <w:rPr>
          <w:rFonts w:ascii="Times New Roman" w:hAnsi="Times New Roman"/>
        </w:rPr>
      </w:pPr>
      <w:r>
        <w:rPr>
          <w:rFonts w:ascii="Times New Roman" w:hAnsi="Times New Roman"/>
        </w:rPr>
        <w:t xml:space="preserve">4. </w:t>
      </w:r>
      <w:r w:rsidRPr="003E01A9" w:rsidR="007926CC">
        <w:rPr>
          <w:rFonts w:ascii="Times New Roman" w:hAnsi="Times New Roman"/>
          <w:b/>
        </w:rPr>
        <w:t>Describe efforts to identify duplication. Show specifically why any similar information already available cannot be used or modified for use for the purposes described in Item 2 above.</w:t>
      </w:r>
    </w:p>
    <w:p w:rsidR="00564C25" w:rsidP="00AA4F1C" w:rsidRDefault="00564C25" w14:paraId="61F2614D" w14:textId="77777777">
      <w:pPr>
        <w:autoSpaceDE w:val="0"/>
        <w:autoSpaceDN w:val="0"/>
        <w:adjustRightInd w:val="0"/>
        <w:rPr>
          <w:rFonts w:ascii="Times New Roman" w:hAnsi="Times New Roman"/>
        </w:rPr>
      </w:pPr>
    </w:p>
    <w:p w:rsidR="00564C25" w:rsidP="00AA4F1C" w:rsidRDefault="00564C25" w14:paraId="2A8BA6CF" w14:textId="5C589386">
      <w:pPr>
        <w:autoSpaceDE w:val="0"/>
        <w:autoSpaceDN w:val="0"/>
        <w:adjustRightInd w:val="0"/>
        <w:rPr>
          <w:rFonts w:ascii="Times New Roman" w:hAnsi="Times New Roman"/>
        </w:rPr>
      </w:pPr>
      <w:r>
        <w:rPr>
          <w:rFonts w:ascii="Times New Roman" w:hAnsi="Times New Roman"/>
        </w:rPr>
        <w:t xml:space="preserve">Federal rules regulating youth employment are unique to WHD. The agency is not aware of any duplicative effort to collect this information. This information is not already collected under existing authorities, such as the general FLSA recordkeeping requirements under 29 </w:t>
      </w:r>
      <w:r w:rsidR="00BF067E">
        <w:rPr>
          <w:rFonts w:ascii="Times New Roman" w:hAnsi="Times New Roman"/>
        </w:rPr>
        <w:t>CFR</w:t>
      </w:r>
      <w:r>
        <w:rPr>
          <w:rFonts w:ascii="Times New Roman" w:hAnsi="Times New Roman"/>
        </w:rPr>
        <w:t xml:space="preserve"> Part 516 (</w:t>
      </w:r>
      <w:r>
        <w:rPr>
          <w:rFonts w:ascii="Times New Roman" w:hAnsi="Times New Roman"/>
          <w:i/>
        </w:rPr>
        <w:t xml:space="preserve">See </w:t>
      </w:r>
      <w:r>
        <w:rPr>
          <w:rFonts w:ascii="Times New Roman" w:hAnsi="Times New Roman"/>
        </w:rPr>
        <w:t>OMB controls 1235-0018) or other sections of the youth employment regulations. The requested information is not available from any other source.</w:t>
      </w:r>
    </w:p>
    <w:p w:rsidR="00564C25" w:rsidP="00AA4F1C" w:rsidRDefault="00564C25" w14:paraId="4A8B12E3" w14:textId="77777777">
      <w:pPr>
        <w:autoSpaceDE w:val="0"/>
        <w:autoSpaceDN w:val="0"/>
        <w:adjustRightInd w:val="0"/>
        <w:rPr>
          <w:rFonts w:ascii="Times New Roman" w:hAnsi="Times New Roman"/>
        </w:rPr>
      </w:pPr>
    </w:p>
    <w:p w:rsidR="00564C25" w:rsidP="00AA4F1C" w:rsidRDefault="00AA4F1C" w14:paraId="54607770" w14:textId="7D140549">
      <w:pPr>
        <w:autoSpaceDE w:val="0"/>
        <w:autoSpaceDN w:val="0"/>
        <w:adjustRightInd w:val="0"/>
        <w:rPr>
          <w:rFonts w:ascii="Times New Roman" w:hAnsi="Times New Roman"/>
        </w:rPr>
      </w:pPr>
      <w:r>
        <w:rPr>
          <w:rFonts w:ascii="Times New Roman" w:hAnsi="Times New Roman"/>
        </w:rPr>
        <w:t xml:space="preserve">5. </w:t>
      </w:r>
      <w:r w:rsidRPr="003E01A9" w:rsidR="007926CC">
        <w:rPr>
          <w:rFonts w:ascii="Times New Roman" w:hAnsi="Times New Roman"/>
          <w:b/>
        </w:rPr>
        <w:t>If the collection of information impacts small businesses or other small entities, describe any methods used to minimize burden.</w:t>
      </w:r>
    </w:p>
    <w:p w:rsidR="00564C25" w:rsidP="00AA4F1C" w:rsidRDefault="00564C25" w14:paraId="13D2EFE3" w14:textId="77777777">
      <w:pPr>
        <w:autoSpaceDE w:val="0"/>
        <w:autoSpaceDN w:val="0"/>
        <w:adjustRightInd w:val="0"/>
        <w:rPr>
          <w:rFonts w:ascii="Times New Roman" w:hAnsi="Times New Roman"/>
        </w:rPr>
      </w:pPr>
    </w:p>
    <w:p w:rsidR="00564C25" w:rsidP="00AA4F1C" w:rsidRDefault="00564C25" w14:paraId="1E499608" w14:textId="41F92134">
      <w:pPr>
        <w:autoSpaceDE w:val="0"/>
        <w:autoSpaceDN w:val="0"/>
        <w:adjustRightInd w:val="0"/>
        <w:rPr>
          <w:rFonts w:ascii="Times New Roman" w:hAnsi="Times New Roman"/>
        </w:rPr>
      </w:pPr>
      <w:r>
        <w:rPr>
          <w:rFonts w:ascii="Times New Roman" w:hAnsi="Times New Roman"/>
        </w:rPr>
        <w:t>This information collection will not have a significant economic impact on a substantial number of small entities. The information required in the application letter is the minimum necessary to determine if the WSP meets the proposed regulatory requirements for approval. The written participation agreement is necessary to document the validity of a WSP. Without this information, small businesses would have no way of documenting their participation in a WSP and that their employment of 14-and 15-year olds complied with the law.</w:t>
      </w:r>
    </w:p>
    <w:p w:rsidR="00564C25" w:rsidP="00AA4F1C" w:rsidRDefault="00564C25" w14:paraId="080D7E16" w14:textId="77777777">
      <w:pPr>
        <w:autoSpaceDE w:val="0"/>
        <w:autoSpaceDN w:val="0"/>
        <w:adjustRightInd w:val="0"/>
        <w:rPr>
          <w:rFonts w:ascii="Times New Roman" w:hAnsi="Times New Roman"/>
        </w:rPr>
      </w:pPr>
    </w:p>
    <w:p w:rsidR="00564C25" w:rsidP="00AA4F1C" w:rsidRDefault="00AA4F1C" w14:paraId="08AAC8EB" w14:textId="28DB8A5C">
      <w:pPr>
        <w:autoSpaceDE w:val="0"/>
        <w:autoSpaceDN w:val="0"/>
        <w:adjustRightInd w:val="0"/>
        <w:rPr>
          <w:rFonts w:ascii="Times New Roman" w:hAnsi="Times New Roman"/>
        </w:rPr>
      </w:pPr>
      <w:r>
        <w:rPr>
          <w:rFonts w:ascii="Times New Roman" w:hAnsi="Times New Roman"/>
        </w:rPr>
        <w:t xml:space="preserve">6. </w:t>
      </w:r>
      <w:r w:rsidR="0034352D">
        <w:rPr>
          <w:rFonts w:ascii="Times New Roman" w:hAnsi="Times New Roman"/>
          <w:b/>
        </w:rPr>
        <w:t>D</w:t>
      </w:r>
      <w:r w:rsidRPr="003E01A9" w:rsidR="0034352D">
        <w:rPr>
          <w:rFonts w:ascii="Times New Roman" w:hAnsi="Times New Roman"/>
          <w:b/>
        </w:rPr>
        <w:t>escribe the consequence to Federal program or policy activities if the collection is no</w:t>
      </w:r>
      <w:r w:rsidR="0034352D">
        <w:rPr>
          <w:rFonts w:ascii="Times New Roman" w:hAnsi="Times New Roman"/>
          <w:b/>
        </w:rPr>
        <w:t xml:space="preserve">t </w:t>
      </w:r>
      <w:r w:rsidRPr="003E01A9" w:rsidR="0034352D">
        <w:rPr>
          <w:rFonts w:ascii="Times New Roman" w:hAnsi="Times New Roman"/>
          <w:b/>
        </w:rPr>
        <w:t xml:space="preserve">conducted or is conducted less frequently, as well as any </w:t>
      </w:r>
      <w:r w:rsidR="0034352D">
        <w:rPr>
          <w:rFonts w:ascii="Times New Roman" w:hAnsi="Times New Roman"/>
          <w:b/>
        </w:rPr>
        <w:t xml:space="preserve">technical or legal obstacles to </w:t>
      </w:r>
      <w:r w:rsidRPr="003E01A9" w:rsidR="0034352D">
        <w:rPr>
          <w:rFonts w:ascii="Times New Roman" w:hAnsi="Times New Roman"/>
          <w:b/>
        </w:rPr>
        <w:t>reducing burden.</w:t>
      </w:r>
    </w:p>
    <w:p w:rsidR="00564C25" w:rsidP="00AA4F1C" w:rsidRDefault="00564C25" w14:paraId="1AEA9852" w14:textId="77777777">
      <w:pPr>
        <w:autoSpaceDE w:val="0"/>
        <w:autoSpaceDN w:val="0"/>
        <w:adjustRightInd w:val="0"/>
        <w:rPr>
          <w:rFonts w:ascii="Times New Roman" w:hAnsi="Times New Roman"/>
        </w:rPr>
      </w:pPr>
    </w:p>
    <w:p w:rsidR="00564C25" w:rsidP="00AA4F1C" w:rsidRDefault="00564C25" w14:paraId="34E23710" w14:textId="659C0802">
      <w:pPr>
        <w:autoSpaceDE w:val="0"/>
        <w:autoSpaceDN w:val="0"/>
        <w:adjustRightInd w:val="0"/>
        <w:rPr>
          <w:rFonts w:ascii="Times New Roman" w:hAnsi="Times New Roman"/>
        </w:rPr>
      </w:pPr>
      <w:r>
        <w:rPr>
          <w:rFonts w:ascii="Times New Roman" w:hAnsi="Times New Roman"/>
        </w:rPr>
        <w:t>Without this information collection, WHD would have no means to determine whether a WSP meets the regulatory requirements of CL Reg. 3. The regulations allow WHD to approve a WSP for a period of up to two years. Less frequent application would prevent WHD from ensuring that approved programs do not interfere with the schooling of the minors or their health and well-being. It would be difficult or impossible for WHD to determine the legal employment of 14- and 15-year-olds during school hours, were records relating to the participation of minors in a WSP not maintained.</w:t>
      </w:r>
    </w:p>
    <w:p w:rsidR="00564C25" w:rsidP="00AA4F1C" w:rsidRDefault="00564C25" w14:paraId="65674045" w14:textId="77777777">
      <w:pPr>
        <w:rPr>
          <w:rFonts w:ascii="Times New Roman" w:hAnsi="Times New Roman"/>
        </w:rPr>
      </w:pPr>
    </w:p>
    <w:p w:rsidRPr="0034352D" w:rsidR="0034352D" w:rsidP="00AA4F1C" w:rsidRDefault="00564C25" w14:paraId="6413FF9A" w14:textId="191BDB94">
      <w:pPr>
        <w:pStyle w:val="Default"/>
        <w:rPr>
          <w:rFonts w:ascii="Times New Roman" w:hAnsi="Times New Roman"/>
          <w:b/>
        </w:rPr>
      </w:pPr>
      <w:r>
        <w:rPr>
          <w:rFonts w:ascii="Times New Roman" w:hAnsi="Times New Roman"/>
        </w:rPr>
        <w:t>7.</w:t>
      </w:r>
      <w:r w:rsidR="007B6493">
        <w:rPr>
          <w:rFonts w:ascii="Times New Roman" w:hAnsi="Times New Roman"/>
        </w:rPr>
        <w:t xml:space="preserve"> </w:t>
      </w:r>
      <w:r w:rsidRPr="0034352D">
        <w:rPr>
          <w:rFonts w:ascii="Times New Roman" w:hAnsi="Times New Roman"/>
          <w:b/>
        </w:rPr>
        <w:t>E</w:t>
      </w:r>
      <w:r w:rsidRPr="0034352D" w:rsidR="0034352D">
        <w:rPr>
          <w:rFonts w:ascii="Times New Roman" w:hAnsi="Times New Roman"/>
          <w:b/>
        </w:rPr>
        <w:t xml:space="preserve">xplain any special circumstances that would cause </w:t>
      </w:r>
      <w:r w:rsidR="00AA4F1C">
        <w:rPr>
          <w:rFonts w:ascii="Times New Roman" w:hAnsi="Times New Roman"/>
          <w:b/>
        </w:rPr>
        <w:t>an information collection to be</w:t>
      </w:r>
      <w:r w:rsidR="007B6493">
        <w:rPr>
          <w:rFonts w:ascii="Times New Roman" w:hAnsi="Times New Roman"/>
          <w:b/>
        </w:rPr>
        <w:t xml:space="preserve"> </w:t>
      </w:r>
      <w:r w:rsidRPr="0034352D" w:rsidR="0034352D">
        <w:rPr>
          <w:rFonts w:ascii="Times New Roman" w:hAnsi="Times New Roman"/>
          <w:b/>
        </w:rPr>
        <w:t xml:space="preserve">conducted in a manner: </w:t>
      </w:r>
    </w:p>
    <w:p w:rsidRPr="00AA4F1C" w:rsidR="0034352D" w:rsidP="00AA4F1C" w:rsidRDefault="0034352D" w14:paraId="6E4198F3" w14:textId="77777777">
      <w:pPr>
        <w:pStyle w:val="ListParagraph"/>
        <w:widowControl w:val="0"/>
        <w:numPr>
          <w:ilvl w:val="0"/>
          <w:numId w:val="5"/>
        </w:numPr>
        <w:autoSpaceDE w:val="0"/>
        <w:autoSpaceDN w:val="0"/>
        <w:adjustRightInd w:val="0"/>
        <w:rPr>
          <w:rFonts w:ascii="Times New Roman" w:hAnsi="Times New Roman" w:eastAsia="Calibri"/>
          <w:b/>
          <w:color w:val="000000"/>
        </w:rPr>
      </w:pPr>
      <w:r w:rsidRPr="00AA4F1C">
        <w:rPr>
          <w:rFonts w:ascii="Times New Roman" w:hAnsi="Times New Roman" w:eastAsia="Calibri"/>
          <w:b/>
          <w:color w:val="000000"/>
        </w:rPr>
        <w:t xml:space="preserve">requiring respondents to report information to the agency more often than quarterly; </w:t>
      </w:r>
    </w:p>
    <w:p w:rsidRPr="00AA4F1C" w:rsidR="0034352D" w:rsidP="00AA4F1C" w:rsidRDefault="0034352D" w14:paraId="65959298" w14:textId="77777777">
      <w:pPr>
        <w:pStyle w:val="ListParagraph"/>
        <w:widowControl w:val="0"/>
        <w:numPr>
          <w:ilvl w:val="0"/>
          <w:numId w:val="5"/>
        </w:numPr>
        <w:autoSpaceDE w:val="0"/>
        <w:autoSpaceDN w:val="0"/>
        <w:adjustRightInd w:val="0"/>
        <w:rPr>
          <w:rFonts w:ascii="Times New Roman" w:hAnsi="Times New Roman" w:eastAsia="Calibri"/>
          <w:b/>
          <w:color w:val="000000"/>
        </w:rPr>
      </w:pPr>
      <w:r w:rsidRPr="00AA4F1C">
        <w:rPr>
          <w:rFonts w:ascii="Times New Roman" w:hAnsi="Times New Roman" w:eastAsia="Calibri"/>
          <w:b/>
          <w:color w:val="000000"/>
        </w:rPr>
        <w:t xml:space="preserve">requiring respondents to prepare a written response to a collection of information in fewer than 30 days after receipt of it; </w:t>
      </w:r>
    </w:p>
    <w:p w:rsidRPr="00AA4F1C" w:rsidR="0034352D" w:rsidP="00AA4F1C" w:rsidRDefault="0034352D" w14:paraId="3625B5D9" w14:textId="77777777">
      <w:pPr>
        <w:pStyle w:val="ListParagraph"/>
        <w:widowControl w:val="0"/>
        <w:numPr>
          <w:ilvl w:val="0"/>
          <w:numId w:val="5"/>
        </w:numPr>
        <w:autoSpaceDE w:val="0"/>
        <w:autoSpaceDN w:val="0"/>
        <w:adjustRightInd w:val="0"/>
        <w:rPr>
          <w:rFonts w:ascii="Times New Roman" w:hAnsi="Times New Roman" w:eastAsia="Calibri"/>
          <w:b/>
          <w:color w:val="000000"/>
        </w:rPr>
      </w:pPr>
      <w:r w:rsidRPr="00AA4F1C">
        <w:rPr>
          <w:rFonts w:ascii="Times New Roman" w:hAnsi="Times New Roman" w:eastAsia="Calibri"/>
          <w:b/>
          <w:color w:val="000000"/>
        </w:rPr>
        <w:t xml:space="preserve">requiring respondents to submit more than an original and two copies of any document; </w:t>
      </w:r>
    </w:p>
    <w:p w:rsidRPr="00AA4F1C" w:rsidR="0034352D" w:rsidP="00AA4F1C" w:rsidRDefault="0034352D" w14:paraId="5FBE1D7F" w14:textId="77777777">
      <w:pPr>
        <w:pStyle w:val="ListParagraph"/>
        <w:widowControl w:val="0"/>
        <w:numPr>
          <w:ilvl w:val="0"/>
          <w:numId w:val="5"/>
        </w:numPr>
        <w:autoSpaceDE w:val="0"/>
        <w:autoSpaceDN w:val="0"/>
        <w:adjustRightInd w:val="0"/>
        <w:rPr>
          <w:rFonts w:ascii="Times New Roman" w:hAnsi="Times New Roman" w:eastAsia="Calibri"/>
          <w:b/>
          <w:color w:val="000000"/>
        </w:rPr>
      </w:pPr>
      <w:r w:rsidRPr="00AA4F1C">
        <w:rPr>
          <w:rFonts w:ascii="Times New Roman" w:hAnsi="Times New Roman" w:eastAsia="Calibri"/>
          <w:b/>
          <w:color w:val="000000"/>
        </w:rPr>
        <w:t xml:space="preserve">requiring respondents to retain records, other than health, medical, government contract, grant-in-aid, or tax records, for more than three years; </w:t>
      </w:r>
    </w:p>
    <w:p w:rsidRPr="00AA4F1C" w:rsidR="0034352D" w:rsidP="00AA4F1C" w:rsidRDefault="0034352D" w14:paraId="1B7E7EE9" w14:textId="77777777">
      <w:pPr>
        <w:pStyle w:val="ListParagraph"/>
        <w:widowControl w:val="0"/>
        <w:numPr>
          <w:ilvl w:val="0"/>
          <w:numId w:val="5"/>
        </w:numPr>
        <w:autoSpaceDE w:val="0"/>
        <w:autoSpaceDN w:val="0"/>
        <w:adjustRightInd w:val="0"/>
        <w:rPr>
          <w:rFonts w:ascii="Times New Roman" w:hAnsi="Times New Roman" w:eastAsia="Calibri"/>
          <w:b/>
          <w:color w:val="000000"/>
        </w:rPr>
      </w:pPr>
      <w:r w:rsidRPr="00AA4F1C">
        <w:rPr>
          <w:rFonts w:ascii="Times New Roman" w:hAnsi="Times New Roman" w:eastAsia="Calibri"/>
          <w:b/>
          <w:color w:val="000000"/>
        </w:rPr>
        <w:t xml:space="preserve">in connection with a statistical survey, that is not designed to produce valid and reliable results that can be generalized to the universe of study; </w:t>
      </w:r>
    </w:p>
    <w:p w:rsidRPr="00AA4F1C" w:rsidR="0034352D" w:rsidP="00AA4F1C" w:rsidRDefault="0034352D" w14:paraId="5ED76817" w14:textId="77777777">
      <w:pPr>
        <w:pStyle w:val="ListParagraph"/>
        <w:widowControl w:val="0"/>
        <w:numPr>
          <w:ilvl w:val="0"/>
          <w:numId w:val="5"/>
        </w:numPr>
        <w:autoSpaceDE w:val="0"/>
        <w:autoSpaceDN w:val="0"/>
        <w:adjustRightInd w:val="0"/>
        <w:rPr>
          <w:rFonts w:ascii="Times New Roman" w:hAnsi="Times New Roman" w:eastAsia="Calibri"/>
          <w:b/>
          <w:color w:val="000000"/>
        </w:rPr>
      </w:pPr>
      <w:r w:rsidRPr="00AA4F1C">
        <w:rPr>
          <w:rFonts w:ascii="Times New Roman" w:hAnsi="Times New Roman" w:eastAsia="Calibri"/>
          <w:b/>
          <w:color w:val="000000"/>
        </w:rPr>
        <w:t>requiring the use of a statistical data classification that has not been reviewed and approved by OMB;</w:t>
      </w:r>
    </w:p>
    <w:p w:rsidRPr="00AA4F1C" w:rsidR="00564C25" w:rsidP="00AA4F1C" w:rsidRDefault="0034352D" w14:paraId="451980A4" w14:textId="79FE18AC">
      <w:pPr>
        <w:pStyle w:val="ListParagraph"/>
        <w:widowControl w:val="0"/>
        <w:numPr>
          <w:ilvl w:val="0"/>
          <w:numId w:val="5"/>
        </w:numPr>
        <w:autoSpaceDE w:val="0"/>
        <w:autoSpaceDN w:val="0"/>
        <w:adjustRightInd w:val="0"/>
        <w:rPr>
          <w:rFonts w:ascii="Times New Roman" w:hAnsi="Times New Roman" w:eastAsia="Calibri"/>
          <w:b/>
          <w:color w:val="000000"/>
        </w:rPr>
      </w:pPr>
      <w:r w:rsidRPr="00AA4F1C">
        <w:rPr>
          <w:rFonts w:ascii="Times New Roman" w:hAnsi="Times New Roman" w:eastAsia="Calibri"/>
          <w:b/>
          <w:color w:val="00000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AA4F1C">
        <w:rPr>
          <w:rFonts w:ascii="Times New Roman" w:hAnsi="Times New Roman"/>
          <w:b/>
          <w:color w:val="000000"/>
        </w:rPr>
        <w:t>requiring respondents to submit proprietary trade secrets, or other confidential information unless the agency can demonstrate that it has instituted procedures to protect the information's confidentiality to the extent permitted by law.</w:t>
      </w:r>
    </w:p>
    <w:p w:rsidR="00564C25" w:rsidP="00AA4F1C" w:rsidRDefault="00564C25" w14:paraId="7E68EACB" w14:textId="77777777">
      <w:pPr>
        <w:autoSpaceDE w:val="0"/>
        <w:autoSpaceDN w:val="0"/>
        <w:adjustRightInd w:val="0"/>
        <w:rPr>
          <w:rFonts w:ascii="Times New Roman" w:hAnsi="Times New Roman"/>
        </w:rPr>
      </w:pPr>
    </w:p>
    <w:p w:rsidR="00564C25" w:rsidP="00AA4F1C" w:rsidRDefault="00564C25" w14:paraId="1A045812" w14:textId="14AF987D">
      <w:pPr>
        <w:autoSpaceDE w:val="0"/>
        <w:autoSpaceDN w:val="0"/>
        <w:adjustRightInd w:val="0"/>
        <w:rPr>
          <w:rFonts w:ascii="Times New Roman" w:hAnsi="Times New Roman"/>
        </w:rPr>
      </w:pPr>
      <w:r>
        <w:rPr>
          <w:rFonts w:ascii="Times New Roman" w:hAnsi="Times New Roman"/>
        </w:rPr>
        <w:t>There are no special circumstances involved in this information collection request.</w:t>
      </w:r>
    </w:p>
    <w:p w:rsidR="00564C25" w:rsidP="00AA4F1C" w:rsidRDefault="00564C25" w14:paraId="33B37ACA" w14:textId="77777777">
      <w:pPr>
        <w:autoSpaceDE w:val="0"/>
        <w:autoSpaceDN w:val="0"/>
        <w:adjustRightInd w:val="0"/>
        <w:rPr>
          <w:rFonts w:ascii="Times New Roman" w:hAnsi="Times New Roman"/>
          <w:b/>
        </w:rPr>
      </w:pPr>
    </w:p>
    <w:p w:rsidRPr="0034352D" w:rsidR="0034352D" w:rsidP="00AA4F1C" w:rsidRDefault="00AA4F1C" w14:paraId="3E1CD24C" w14:textId="2D64181D">
      <w:pPr>
        <w:pStyle w:val="Default"/>
        <w:rPr>
          <w:rFonts w:ascii="Times New Roman" w:hAnsi="Times New Roman"/>
          <w:b/>
        </w:rPr>
      </w:pPr>
      <w:r>
        <w:rPr>
          <w:rFonts w:ascii="Times New Roman" w:hAnsi="Times New Roman"/>
        </w:rPr>
        <w:t xml:space="preserve">8. </w:t>
      </w:r>
      <w:r w:rsidR="0034352D">
        <w:rPr>
          <w:rFonts w:ascii="Times New Roman" w:hAnsi="Times New Roman"/>
          <w:b/>
        </w:rPr>
        <w:t xml:space="preserve">If </w:t>
      </w:r>
      <w:r w:rsidRPr="0034352D" w:rsidR="0034352D">
        <w:rPr>
          <w:rFonts w:ascii="Times New Roman" w:hAnsi="Times New Roman"/>
          <w:b/>
        </w:rPr>
        <w:t xml:space="preserve">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34352D" w:rsidR="0034352D" w:rsidP="00AA4F1C" w:rsidRDefault="0034352D" w14:paraId="72BC73D0" w14:textId="77777777">
      <w:pPr>
        <w:autoSpaceDE w:val="0"/>
        <w:autoSpaceDN w:val="0"/>
        <w:adjustRightInd w:val="0"/>
        <w:rPr>
          <w:rFonts w:ascii="Times New Roman" w:hAnsi="Times New Roman"/>
          <w:b/>
          <w:color w:val="000000"/>
        </w:rPr>
      </w:pPr>
    </w:p>
    <w:p w:rsidRPr="0034352D" w:rsidR="0034352D" w:rsidP="00AA4F1C" w:rsidRDefault="0034352D" w14:paraId="42B3FA55" w14:textId="77777777">
      <w:pPr>
        <w:autoSpaceDE w:val="0"/>
        <w:autoSpaceDN w:val="0"/>
        <w:adjustRightInd w:val="0"/>
        <w:rPr>
          <w:rFonts w:ascii="Times New Roman" w:hAnsi="Times New Roman"/>
          <w:b/>
          <w:color w:val="000000"/>
        </w:rPr>
      </w:pPr>
      <w:r w:rsidRPr="0034352D">
        <w:rPr>
          <w:rFonts w:ascii="Times New Roman" w:hAnsi="Times New Roman"/>
          <w:b/>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34352D" w:rsidR="0034352D" w:rsidP="00AA4F1C" w:rsidRDefault="0034352D" w14:paraId="0D976DD1" w14:textId="77777777">
      <w:pPr>
        <w:rPr>
          <w:rFonts w:ascii="Times New Roman" w:hAnsi="Times New Roman"/>
          <w:b/>
          <w:color w:val="000000"/>
        </w:rPr>
      </w:pPr>
    </w:p>
    <w:p w:rsidRPr="0034352D" w:rsidR="0034352D" w:rsidP="00AA4F1C" w:rsidRDefault="0034352D" w14:paraId="055CA3BA" w14:textId="77777777">
      <w:pPr>
        <w:rPr>
          <w:rFonts w:ascii="Times New Roman" w:hAnsi="Times New Roman"/>
          <w:b/>
        </w:rPr>
      </w:pPr>
      <w:r w:rsidRPr="0034352D">
        <w:rPr>
          <w:rFonts w:ascii="Times New Roman" w:hAnsi="Times New Roman"/>
          <w:b/>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64C25" w:rsidP="00AA4F1C" w:rsidRDefault="00564C25" w14:paraId="7CAD2807" w14:textId="77777777">
      <w:pPr>
        <w:autoSpaceDE w:val="0"/>
        <w:autoSpaceDN w:val="0"/>
        <w:adjustRightInd w:val="0"/>
        <w:rPr>
          <w:rFonts w:ascii="Times New Roman" w:hAnsi="Times New Roman"/>
        </w:rPr>
      </w:pPr>
    </w:p>
    <w:p w:rsidR="00564C25" w:rsidP="00AA4F1C" w:rsidRDefault="00564C25" w14:paraId="19E57F8B" w14:textId="6FA0791D">
      <w:pPr>
        <w:autoSpaceDE w:val="0"/>
        <w:autoSpaceDN w:val="0"/>
        <w:adjustRightInd w:val="0"/>
        <w:rPr>
          <w:rFonts w:ascii="Times New Roman" w:hAnsi="Times New Roman"/>
        </w:rPr>
      </w:pPr>
      <w:r>
        <w:rPr>
          <w:rFonts w:ascii="Times New Roman" w:hAnsi="Times New Roman"/>
        </w:rPr>
        <w:t>The D</w:t>
      </w:r>
      <w:r w:rsidR="00880AFC">
        <w:rPr>
          <w:rFonts w:ascii="Times New Roman" w:hAnsi="Times New Roman"/>
        </w:rPr>
        <w:t>epartment</w:t>
      </w:r>
      <w:r>
        <w:rPr>
          <w:rFonts w:ascii="Times New Roman" w:hAnsi="Times New Roman"/>
        </w:rPr>
        <w:t xml:space="preserve"> </w:t>
      </w:r>
      <w:r w:rsidR="00AD4A6B">
        <w:rPr>
          <w:rFonts w:ascii="Times New Roman" w:hAnsi="Times New Roman"/>
        </w:rPr>
        <w:t xml:space="preserve">has </w:t>
      </w:r>
      <w:r>
        <w:rPr>
          <w:rFonts w:ascii="Times New Roman" w:hAnsi="Times New Roman"/>
        </w:rPr>
        <w:t xml:space="preserve">published a Notice with respect to the </w:t>
      </w:r>
      <w:r w:rsidR="00AD4A6B">
        <w:rPr>
          <w:rFonts w:ascii="Times New Roman" w:hAnsi="Times New Roman"/>
        </w:rPr>
        <w:t>extension</w:t>
      </w:r>
      <w:r w:rsidR="00AA4F1C">
        <w:rPr>
          <w:rFonts w:ascii="Times New Roman" w:hAnsi="Times New Roman"/>
        </w:rPr>
        <w:t xml:space="preserve"> of this information </w:t>
      </w:r>
      <w:r>
        <w:rPr>
          <w:rFonts w:ascii="Times New Roman" w:hAnsi="Times New Roman"/>
        </w:rPr>
        <w:t xml:space="preserve">collection on </w:t>
      </w:r>
      <w:r w:rsidR="002B5348">
        <w:rPr>
          <w:rFonts w:ascii="Times New Roman" w:hAnsi="Times New Roman"/>
        </w:rPr>
        <w:t>September 28,</w:t>
      </w:r>
      <w:r w:rsidR="005F3054">
        <w:rPr>
          <w:rFonts w:ascii="Times New Roman" w:hAnsi="Times New Roman"/>
        </w:rPr>
        <w:t xml:space="preserve"> </w:t>
      </w:r>
      <w:r w:rsidR="002B5348">
        <w:rPr>
          <w:rFonts w:ascii="Times New Roman" w:hAnsi="Times New Roman"/>
        </w:rPr>
        <w:t>2021</w:t>
      </w:r>
      <w:r>
        <w:rPr>
          <w:rFonts w:ascii="Times New Roman" w:hAnsi="Times New Roman"/>
        </w:rPr>
        <w:t xml:space="preserve">, and invited comments on the information collection burdens imposed by this collection. </w:t>
      </w:r>
      <w:r>
        <w:rPr>
          <w:rFonts w:ascii="Times New Roman" w:hAnsi="Times New Roman"/>
          <w:i/>
        </w:rPr>
        <w:t>See</w:t>
      </w:r>
      <w:r>
        <w:rPr>
          <w:rFonts w:ascii="Times New Roman" w:hAnsi="Times New Roman"/>
        </w:rPr>
        <w:t xml:space="preserve"> </w:t>
      </w:r>
      <w:r w:rsidR="002B5348">
        <w:rPr>
          <w:rFonts w:ascii="Times New Roman" w:hAnsi="Times New Roman"/>
        </w:rPr>
        <w:t>86</w:t>
      </w:r>
      <w:r>
        <w:rPr>
          <w:rFonts w:ascii="Times New Roman" w:hAnsi="Times New Roman"/>
        </w:rPr>
        <w:t xml:space="preserve"> FR </w:t>
      </w:r>
      <w:r w:rsidR="002B5348">
        <w:rPr>
          <w:rFonts w:ascii="Times New Roman" w:hAnsi="Times New Roman"/>
        </w:rPr>
        <w:t>53690</w:t>
      </w:r>
      <w:r>
        <w:rPr>
          <w:rFonts w:ascii="Times New Roman" w:hAnsi="Times New Roman"/>
        </w:rPr>
        <w:t xml:space="preserve">. The DOL received </w:t>
      </w:r>
      <w:r w:rsidR="00CC535D">
        <w:rPr>
          <w:rFonts w:ascii="Times New Roman" w:hAnsi="Times New Roman"/>
        </w:rPr>
        <w:t>no</w:t>
      </w:r>
      <w:r>
        <w:rPr>
          <w:rFonts w:ascii="Times New Roman" w:hAnsi="Times New Roman"/>
        </w:rPr>
        <w:t xml:space="preserve"> comment</w:t>
      </w:r>
      <w:r w:rsidR="00CC535D">
        <w:rPr>
          <w:rFonts w:ascii="Times New Roman" w:hAnsi="Times New Roman"/>
        </w:rPr>
        <w:t>s</w:t>
      </w:r>
      <w:r>
        <w:rPr>
          <w:rFonts w:ascii="Times New Roman" w:hAnsi="Times New Roman"/>
        </w:rPr>
        <w:t xml:space="preserve"> on this information </w:t>
      </w:r>
      <w:r w:rsidR="00AA4F1C">
        <w:rPr>
          <w:rFonts w:ascii="Times New Roman" w:hAnsi="Times New Roman"/>
        </w:rPr>
        <w:t>collection.</w:t>
      </w:r>
    </w:p>
    <w:p w:rsidR="00564C25" w:rsidP="00AA4F1C" w:rsidRDefault="00564C25" w14:paraId="145AB9A9" w14:textId="77777777">
      <w:pPr>
        <w:rPr>
          <w:rFonts w:ascii="Times New Roman" w:hAnsi="Times New Roman"/>
        </w:rPr>
      </w:pPr>
    </w:p>
    <w:p w:rsidR="00564C25" w:rsidP="00AA4F1C" w:rsidRDefault="00AA4F1C" w14:paraId="77914AC7" w14:textId="3AC63DBB">
      <w:pPr>
        <w:autoSpaceDE w:val="0"/>
        <w:autoSpaceDN w:val="0"/>
        <w:adjustRightInd w:val="0"/>
        <w:rPr>
          <w:rFonts w:ascii="Times New Roman" w:hAnsi="Times New Roman"/>
        </w:rPr>
      </w:pPr>
      <w:r>
        <w:rPr>
          <w:rFonts w:ascii="Times New Roman" w:hAnsi="Times New Roman"/>
        </w:rPr>
        <w:t xml:space="preserve">9. </w:t>
      </w:r>
      <w:r w:rsidRPr="005A57EA" w:rsidR="005A57EA">
        <w:rPr>
          <w:rFonts w:ascii="Times New Roman" w:hAnsi="Times New Roman"/>
          <w:b/>
        </w:rPr>
        <w:t>E</w:t>
      </w:r>
      <w:r w:rsidRPr="003E01A9" w:rsidR="005A57EA">
        <w:rPr>
          <w:rFonts w:ascii="Times New Roman" w:hAnsi="Times New Roman"/>
          <w:b/>
        </w:rPr>
        <w:t>xplain any decision to provide any payment or gift to respondents, other than remuneration of contractors or grantees.</w:t>
      </w:r>
    </w:p>
    <w:p w:rsidR="00564C25" w:rsidP="00AA4F1C" w:rsidRDefault="00564C25" w14:paraId="1BEEB1F3" w14:textId="77777777">
      <w:pPr>
        <w:autoSpaceDE w:val="0"/>
        <w:autoSpaceDN w:val="0"/>
        <w:adjustRightInd w:val="0"/>
        <w:rPr>
          <w:rFonts w:ascii="Times New Roman" w:hAnsi="Times New Roman"/>
        </w:rPr>
      </w:pPr>
    </w:p>
    <w:p w:rsidR="00564C25" w:rsidP="00AA4F1C" w:rsidRDefault="00564C25" w14:paraId="2F2D8248" w14:textId="0F72A73D">
      <w:pPr>
        <w:autoSpaceDE w:val="0"/>
        <w:autoSpaceDN w:val="0"/>
        <w:adjustRightInd w:val="0"/>
        <w:rPr>
          <w:rFonts w:ascii="Times New Roman" w:hAnsi="Times New Roman"/>
        </w:rPr>
      </w:pPr>
      <w:r>
        <w:rPr>
          <w:rFonts w:ascii="Times New Roman" w:hAnsi="Times New Roman"/>
        </w:rPr>
        <w:t>The D</w:t>
      </w:r>
      <w:r w:rsidR="00880AFC">
        <w:rPr>
          <w:rFonts w:ascii="Times New Roman" w:hAnsi="Times New Roman"/>
        </w:rPr>
        <w:t>epartment</w:t>
      </w:r>
      <w:r>
        <w:rPr>
          <w:rFonts w:ascii="Times New Roman" w:hAnsi="Times New Roman"/>
        </w:rPr>
        <w:t xml:space="preserve"> offers no payments or gifts to respondents.</w:t>
      </w:r>
    </w:p>
    <w:p w:rsidR="00564C25" w:rsidP="00AA4F1C" w:rsidRDefault="00564C25" w14:paraId="7FEBD72C" w14:textId="77777777">
      <w:pPr>
        <w:rPr>
          <w:rFonts w:ascii="Times New Roman" w:hAnsi="Times New Roman"/>
        </w:rPr>
      </w:pPr>
    </w:p>
    <w:p w:rsidR="00564C25" w:rsidP="00AA4F1C" w:rsidRDefault="00AA4F1C" w14:paraId="15AABD15" w14:textId="4EDAFCDF">
      <w:pPr>
        <w:autoSpaceDE w:val="0"/>
        <w:autoSpaceDN w:val="0"/>
        <w:adjustRightInd w:val="0"/>
        <w:rPr>
          <w:rFonts w:ascii="Times New Roman" w:hAnsi="Times New Roman"/>
        </w:rPr>
      </w:pPr>
      <w:r>
        <w:rPr>
          <w:rFonts w:ascii="Times New Roman" w:hAnsi="Times New Roman"/>
        </w:rPr>
        <w:t xml:space="preserve">10. </w:t>
      </w:r>
      <w:r w:rsidR="005A57EA">
        <w:rPr>
          <w:rFonts w:ascii="Times New Roman" w:hAnsi="Times New Roman"/>
          <w:b/>
        </w:rPr>
        <w:t>D</w:t>
      </w:r>
      <w:r w:rsidRPr="003E01A9" w:rsidR="005A57EA">
        <w:rPr>
          <w:rFonts w:ascii="Times New Roman" w:hAnsi="Times New Roman"/>
          <w:b/>
        </w:rPr>
        <w:t>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64C25" w:rsidP="00AA4F1C" w:rsidRDefault="00564C25" w14:paraId="5224791D" w14:textId="77777777">
      <w:pPr>
        <w:autoSpaceDE w:val="0"/>
        <w:autoSpaceDN w:val="0"/>
        <w:adjustRightInd w:val="0"/>
        <w:rPr>
          <w:rFonts w:ascii="Times New Roman" w:hAnsi="Times New Roman"/>
        </w:rPr>
      </w:pPr>
    </w:p>
    <w:p w:rsidR="00564C25" w:rsidP="00AA4F1C" w:rsidRDefault="00564C25" w14:paraId="5C472700" w14:textId="72718B4F">
      <w:pPr>
        <w:autoSpaceDE w:val="0"/>
        <w:autoSpaceDN w:val="0"/>
        <w:adjustRightInd w:val="0"/>
        <w:rPr>
          <w:rFonts w:ascii="Times New Roman" w:hAnsi="Times New Roman"/>
        </w:rPr>
      </w:pPr>
      <w:r>
        <w:rPr>
          <w:rFonts w:ascii="Times New Roman" w:hAnsi="Times New Roman"/>
        </w:rPr>
        <w:t>The D</w:t>
      </w:r>
      <w:r w:rsidR="00880AFC">
        <w:rPr>
          <w:rFonts w:ascii="Times New Roman" w:hAnsi="Times New Roman"/>
        </w:rPr>
        <w:t>epartment</w:t>
      </w:r>
      <w:r>
        <w:rPr>
          <w:rFonts w:ascii="Times New Roman" w:hAnsi="Times New Roman"/>
        </w:rPr>
        <w:t xml:space="preserve"> offers no assurances of confidentiality in association with this information collection. As a practical matter, WHD would only disclose information submitted in connection with an approval request or contained in records a school system or employer must maintain in accordance with the provisions of the Freedom of Information Act, 5 U.S.C 552; the Privacy Act, 5 U.S.C. 552a; and their respective regulations, </w:t>
      </w:r>
      <w:r>
        <w:t>29 </w:t>
      </w:r>
      <w:r w:rsidR="00BF067E">
        <w:t>CFR</w:t>
      </w:r>
      <w:r>
        <w:rPr>
          <w:rFonts w:ascii="Times New Roman" w:hAnsi="Times New Roman"/>
        </w:rPr>
        <w:t xml:space="preserve"> </w:t>
      </w:r>
      <w:r w:rsidR="00AA4F1C">
        <w:rPr>
          <w:rFonts w:ascii="Times New Roman" w:hAnsi="Times New Roman"/>
        </w:rPr>
        <w:t xml:space="preserve">parts </w:t>
      </w:r>
      <w:r>
        <w:rPr>
          <w:rFonts w:ascii="Times New Roman" w:hAnsi="Times New Roman"/>
        </w:rPr>
        <w:t>70</w:t>
      </w:r>
      <w:r w:rsidR="00AA4F1C">
        <w:rPr>
          <w:rFonts w:ascii="Times New Roman" w:hAnsi="Times New Roman"/>
        </w:rPr>
        <w:t xml:space="preserve"> and </w:t>
      </w:r>
      <w:r>
        <w:rPr>
          <w:rFonts w:ascii="Times New Roman" w:hAnsi="Times New Roman"/>
        </w:rPr>
        <w:t>71.</w:t>
      </w:r>
    </w:p>
    <w:p w:rsidR="00564C25" w:rsidP="00AA4F1C" w:rsidRDefault="00564C25" w14:paraId="30B00032" w14:textId="77777777">
      <w:pPr>
        <w:autoSpaceDE w:val="0"/>
        <w:autoSpaceDN w:val="0"/>
        <w:adjustRightInd w:val="0"/>
        <w:rPr>
          <w:rFonts w:ascii="Times New Roman" w:hAnsi="Times New Roman"/>
        </w:rPr>
      </w:pPr>
    </w:p>
    <w:p w:rsidR="00564C25" w:rsidP="00AA4F1C" w:rsidRDefault="00AA4F1C" w14:paraId="6B0445CB" w14:textId="28B6AE95">
      <w:pPr>
        <w:autoSpaceDE w:val="0"/>
        <w:autoSpaceDN w:val="0"/>
        <w:adjustRightInd w:val="0"/>
        <w:rPr>
          <w:rFonts w:ascii="Times New Roman" w:hAnsi="Times New Roman"/>
        </w:rPr>
      </w:pPr>
      <w:r>
        <w:rPr>
          <w:rFonts w:ascii="Times New Roman" w:hAnsi="Times New Roman"/>
        </w:rPr>
        <w:t xml:space="preserve">11. </w:t>
      </w:r>
      <w:r w:rsidR="005A57EA">
        <w:rPr>
          <w:rFonts w:ascii="Times New Roman" w:hAnsi="Times New Roman"/>
          <w:b/>
          <w:color w:val="000000"/>
        </w:rPr>
        <w:t>P</w:t>
      </w:r>
      <w:r w:rsidRPr="003E01A9" w:rsidR="005A57EA">
        <w:rPr>
          <w:rFonts w:ascii="Times New Roman" w:hAnsi="Times New Roman"/>
          <w:b/>
          <w:color w:val="000000"/>
        </w:rPr>
        <w:t>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4C25" w:rsidP="00AA4F1C" w:rsidRDefault="00564C25" w14:paraId="1DF66F77" w14:textId="77777777">
      <w:pPr>
        <w:autoSpaceDE w:val="0"/>
        <w:autoSpaceDN w:val="0"/>
        <w:adjustRightInd w:val="0"/>
        <w:rPr>
          <w:rFonts w:ascii="Times New Roman" w:hAnsi="Times New Roman"/>
        </w:rPr>
      </w:pPr>
    </w:p>
    <w:p w:rsidR="00564C25" w:rsidP="00AA4F1C" w:rsidRDefault="00564C25" w14:paraId="121EDF4E" w14:textId="3C7C3701">
      <w:pPr>
        <w:autoSpaceDE w:val="0"/>
        <w:autoSpaceDN w:val="0"/>
        <w:adjustRightInd w:val="0"/>
        <w:rPr>
          <w:rFonts w:ascii="Times New Roman" w:hAnsi="Times New Roman"/>
        </w:rPr>
      </w:pPr>
      <w:r>
        <w:rPr>
          <w:rFonts w:ascii="Times New Roman" w:hAnsi="Times New Roman"/>
        </w:rPr>
        <w:t>This information collection contains no sensitive information.</w:t>
      </w:r>
    </w:p>
    <w:p w:rsidR="00564C25" w:rsidP="00AA4F1C" w:rsidRDefault="00564C25" w14:paraId="45697A38" w14:textId="77777777">
      <w:pPr>
        <w:autoSpaceDE w:val="0"/>
        <w:autoSpaceDN w:val="0"/>
        <w:adjustRightInd w:val="0"/>
        <w:rPr>
          <w:rFonts w:ascii="Times New Roman" w:hAnsi="Times New Roman"/>
        </w:rPr>
      </w:pPr>
    </w:p>
    <w:p w:rsidRPr="005A57EA" w:rsidR="005A57EA" w:rsidP="00AA4F1C" w:rsidRDefault="005A57EA" w14:paraId="5A1AD89E" w14:textId="050B3603">
      <w:pPr>
        <w:pStyle w:val="Default"/>
        <w:rPr>
          <w:rFonts w:ascii="Times New Roman" w:hAnsi="Times New Roman"/>
          <w:b/>
        </w:rPr>
      </w:pPr>
      <w:r>
        <w:rPr>
          <w:rFonts w:ascii="Times New Roman" w:hAnsi="Times New Roman"/>
        </w:rPr>
        <w:t xml:space="preserve">12. </w:t>
      </w:r>
      <w:r>
        <w:rPr>
          <w:rFonts w:ascii="Times New Roman" w:hAnsi="Times New Roman"/>
          <w:b/>
          <w:sz w:val="23"/>
          <w:szCs w:val="23"/>
        </w:rPr>
        <w:t>P</w:t>
      </w:r>
      <w:r w:rsidRPr="005A57EA">
        <w:rPr>
          <w:rFonts w:ascii="Times New Roman" w:hAnsi="Times New Roman"/>
          <w:b/>
          <w:sz w:val="23"/>
          <w:szCs w:val="23"/>
        </w:rPr>
        <w:t xml:space="preserve">rovide estimates of the hour burden of the collection of information. The statement should: </w:t>
      </w:r>
    </w:p>
    <w:p w:rsidRPr="005A57EA" w:rsidR="005A57EA" w:rsidP="00AC3AC9" w:rsidRDefault="005A57EA" w14:paraId="52F51424" w14:textId="77777777">
      <w:pPr>
        <w:widowControl w:val="0"/>
        <w:numPr>
          <w:ilvl w:val="0"/>
          <w:numId w:val="2"/>
        </w:numPr>
        <w:autoSpaceDE w:val="0"/>
        <w:autoSpaceDN w:val="0"/>
        <w:adjustRightInd w:val="0"/>
        <w:ind w:left="720"/>
        <w:rPr>
          <w:rFonts w:ascii="Times New Roman" w:hAnsi="Times New Roman" w:eastAsia="Calibri"/>
          <w:b/>
          <w:color w:val="000000"/>
          <w:sz w:val="23"/>
          <w:szCs w:val="23"/>
        </w:rPr>
      </w:pPr>
      <w:r w:rsidRPr="005A57EA">
        <w:rPr>
          <w:rFonts w:ascii="Times New Roman" w:hAnsi="Times New Roman" w:eastAsia="Calibri"/>
          <w:b/>
          <w:color w:val="000000"/>
          <w:sz w:val="23"/>
          <w:szCs w:val="23"/>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A57EA" w:rsidR="005A57EA" w:rsidP="00AC3AC9" w:rsidRDefault="005A57EA" w14:paraId="1F1294C1" w14:textId="77777777">
      <w:pPr>
        <w:widowControl w:val="0"/>
        <w:numPr>
          <w:ilvl w:val="0"/>
          <w:numId w:val="2"/>
        </w:numPr>
        <w:autoSpaceDE w:val="0"/>
        <w:autoSpaceDN w:val="0"/>
        <w:adjustRightInd w:val="0"/>
        <w:ind w:left="720"/>
        <w:rPr>
          <w:rFonts w:ascii="Times New Roman" w:hAnsi="Times New Roman" w:eastAsia="Calibri"/>
          <w:b/>
          <w:color w:val="000000"/>
          <w:sz w:val="23"/>
          <w:szCs w:val="23"/>
        </w:rPr>
      </w:pPr>
      <w:r w:rsidRPr="005A57EA">
        <w:rPr>
          <w:rFonts w:ascii="Times New Roman" w:hAnsi="Times New Roman" w:eastAsia="Calibri"/>
          <w:b/>
          <w:color w:val="000000"/>
          <w:sz w:val="23"/>
          <w:szCs w:val="23"/>
        </w:rPr>
        <w:t xml:space="preserve">If this request for approval covers more than one form, provide separate hour burden estimates for each form and aggregate the hour burdens. </w:t>
      </w:r>
    </w:p>
    <w:p w:rsidRPr="005A57EA" w:rsidR="005A57EA" w:rsidP="00AC3AC9" w:rsidRDefault="005A57EA" w14:paraId="26E16444" w14:textId="77777777">
      <w:pPr>
        <w:widowControl w:val="0"/>
        <w:numPr>
          <w:ilvl w:val="0"/>
          <w:numId w:val="2"/>
        </w:numPr>
        <w:autoSpaceDE w:val="0"/>
        <w:autoSpaceDN w:val="0"/>
        <w:adjustRightInd w:val="0"/>
        <w:ind w:left="720"/>
        <w:rPr>
          <w:rFonts w:ascii="Times New Roman" w:hAnsi="Times New Roman" w:eastAsia="Calibri"/>
          <w:b/>
          <w:color w:val="000000"/>
          <w:sz w:val="23"/>
          <w:szCs w:val="23"/>
        </w:rPr>
      </w:pPr>
      <w:r w:rsidRPr="005A57EA">
        <w:rPr>
          <w:rFonts w:ascii="Times New Roman" w:hAnsi="Times New Roman" w:eastAsia="Calibri"/>
          <w:b/>
          <w:color w:val="000000"/>
          <w:sz w:val="23"/>
          <w:szCs w:val="23"/>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4C25" w:rsidP="00AA4F1C" w:rsidRDefault="00564C25" w14:paraId="7CEAF7DD" w14:textId="77777777">
      <w:pPr>
        <w:rPr>
          <w:rFonts w:ascii="Times New Roman" w:hAnsi="Times New Roman"/>
        </w:rPr>
      </w:pPr>
    </w:p>
    <w:p w:rsidR="00564C25" w:rsidP="00AA4F1C" w:rsidRDefault="00564C25" w14:paraId="5D33E22D" w14:textId="05B78A92">
      <w:pPr>
        <w:rPr>
          <w:rFonts w:ascii="Times New Roman" w:hAnsi="Times New Roman"/>
        </w:rPr>
      </w:pPr>
      <w:r>
        <w:rPr>
          <w:rFonts w:ascii="Times New Roman" w:hAnsi="Times New Roman"/>
        </w:rPr>
        <w:t>The D</w:t>
      </w:r>
      <w:r w:rsidR="00880AFC">
        <w:rPr>
          <w:rFonts w:ascii="Times New Roman" w:hAnsi="Times New Roman"/>
        </w:rPr>
        <w:t>epartment</w:t>
      </w:r>
      <w:r>
        <w:rPr>
          <w:rFonts w:ascii="Times New Roman" w:hAnsi="Times New Roman"/>
        </w:rPr>
        <w:t xml:space="preserve"> bases these burden estimates on experience with the program.</w:t>
      </w:r>
    </w:p>
    <w:p w:rsidR="00564C25" w:rsidP="00AA4F1C" w:rsidRDefault="00564C25" w14:paraId="2A78D328" w14:textId="77777777">
      <w:pPr>
        <w:rPr>
          <w:rFonts w:ascii="Times New Roman" w:hAnsi="Times New Roman"/>
        </w:rPr>
      </w:pPr>
    </w:p>
    <w:p w:rsidR="00564C25" w:rsidP="00AA4F1C" w:rsidRDefault="00AC3AC9" w14:paraId="78497434" w14:textId="7BB3325A">
      <w:pPr>
        <w:rPr>
          <w:rFonts w:ascii="Times New Roman" w:hAnsi="Times New Roman"/>
        </w:rPr>
      </w:pPr>
      <w:r>
        <w:rPr>
          <w:rFonts w:ascii="Times New Roman" w:hAnsi="Times New Roman"/>
        </w:rPr>
        <w:t xml:space="preserve">A. </w:t>
      </w:r>
      <w:r w:rsidR="00564C25">
        <w:rPr>
          <w:rFonts w:ascii="Times New Roman" w:hAnsi="Times New Roman"/>
        </w:rPr>
        <w:t>School burdens:</w:t>
      </w:r>
    </w:p>
    <w:p w:rsidR="00564C25" w:rsidP="00AA4F1C" w:rsidRDefault="00564C25" w14:paraId="34FBE474" w14:textId="77777777">
      <w:pPr>
        <w:rPr>
          <w:rFonts w:ascii="Times New Roman" w:hAnsi="Times New Roman"/>
        </w:rPr>
      </w:pPr>
    </w:p>
    <w:p w:rsidR="00564C25" w:rsidP="00AA4F1C" w:rsidRDefault="00AC3AC9" w14:paraId="3E780FD5" w14:textId="0A4D5F2D">
      <w:pPr>
        <w:rPr>
          <w:rFonts w:ascii="Times New Roman" w:hAnsi="Times New Roman"/>
        </w:rPr>
      </w:pPr>
      <w:r>
        <w:rPr>
          <w:rFonts w:ascii="Times New Roman" w:hAnsi="Times New Roman"/>
        </w:rPr>
        <w:t xml:space="preserve">(1) </w:t>
      </w:r>
      <w:r w:rsidR="00564C25">
        <w:rPr>
          <w:rFonts w:ascii="Times New Roman" w:hAnsi="Times New Roman"/>
        </w:rPr>
        <w:t>WSP Application:  The DOL estimates it will take approximately 2 hours for a school system to prepare the letter applying for WSP approval and 30 seconds (or 0.5 minutes) to file it. The DOL estimates that approximately 10 school systems will apply each year.</w:t>
      </w:r>
    </w:p>
    <w:p w:rsidR="00564C25" w:rsidP="00AA4F1C" w:rsidRDefault="00564C25" w14:paraId="1F04221E" w14:textId="77777777">
      <w:pPr>
        <w:rPr>
          <w:rFonts w:ascii="Times New Roman" w:hAnsi="Times New Roman"/>
        </w:rPr>
      </w:pPr>
    </w:p>
    <w:p w:rsidRPr="000E3641" w:rsidR="00564C25" w:rsidP="00AA4F1C" w:rsidRDefault="00564C25" w14:paraId="7C9D942A" w14:textId="47B5A379">
      <w:pPr>
        <w:rPr>
          <w:rFonts w:ascii="Times New Roman" w:hAnsi="Times New Roman"/>
        </w:rPr>
      </w:pPr>
      <w:r w:rsidRPr="000E3641">
        <w:rPr>
          <w:rFonts w:ascii="Times New Roman" w:hAnsi="Times New Roman"/>
        </w:rPr>
        <w:t xml:space="preserve">10 applications </w:t>
      </w:r>
      <w:r w:rsidRPr="000E3641" w:rsidR="00BF067E">
        <w:rPr>
          <w:rFonts w:ascii="Times New Roman" w:hAnsi="Times New Roman"/>
        </w:rPr>
        <w:t>×</w:t>
      </w:r>
      <w:r w:rsidRPr="000E3641">
        <w:rPr>
          <w:rFonts w:ascii="Times New Roman" w:hAnsi="Times New Roman"/>
        </w:rPr>
        <w:t xml:space="preserve"> 2 hours for application preparation = 20 hours</w:t>
      </w:r>
    </w:p>
    <w:p w:rsidRPr="000E3641" w:rsidR="00564C25" w:rsidP="00AA4F1C" w:rsidRDefault="00564C25" w14:paraId="444A0319" w14:textId="08FA40C7">
      <w:pPr>
        <w:rPr>
          <w:rFonts w:ascii="Times New Roman" w:hAnsi="Times New Roman"/>
        </w:rPr>
      </w:pPr>
      <w:r w:rsidRPr="000E3641">
        <w:rPr>
          <w:rFonts w:ascii="Times New Roman" w:hAnsi="Times New Roman"/>
        </w:rPr>
        <w:t xml:space="preserve">10 applications </w:t>
      </w:r>
      <w:r w:rsidRPr="000E3641" w:rsidR="00BF067E">
        <w:rPr>
          <w:rFonts w:ascii="Times New Roman" w:hAnsi="Times New Roman"/>
        </w:rPr>
        <w:t>×</w:t>
      </w:r>
      <w:r w:rsidRPr="000E3641">
        <w:rPr>
          <w:rFonts w:ascii="Times New Roman" w:hAnsi="Times New Roman"/>
        </w:rPr>
        <w:t xml:space="preserve"> 0.5 minutes for recordkeeping </w:t>
      </w:r>
      <w:r w:rsidR="00AC3AC9">
        <w:rPr>
          <w:rFonts w:ascii="Times New Roman" w:hAnsi="Times New Roman"/>
        </w:rPr>
        <w:t>÷</w:t>
      </w:r>
      <w:r w:rsidRPr="000E3641">
        <w:rPr>
          <w:rFonts w:ascii="Times New Roman" w:hAnsi="Times New Roman"/>
        </w:rPr>
        <w:t xml:space="preserve"> 60 min</w:t>
      </w:r>
      <w:r w:rsidRPr="000E3641" w:rsidR="009E6C99">
        <w:rPr>
          <w:rFonts w:ascii="Times New Roman" w:hAnsi="Times New Roman"/>
        </w:rPr>
        <w:t>.</w:t>
      </w:r>
      <w:r w:rsidRPr="000E3641">
        <w:rPr>
          <w:rFonts w:ascii="Times New Roman" w:hAnsi="Times New Roman"/>
        </w:rPr>
        <w:t xml:space="preserve"> per hour = </w:t>
      </w:r>
      <w:r w:rsidR="00AC3AC9">
        <w:rPr>
          <w:rFonts w:ascii="Times New Roman" w:hAnsi="Times New Roman"/>
        </w:rPr>
        <w:t>0</w:t>
      </w:r>
      <w:r w:rsidRPr="000E3641">
        <w:rPr>
          <w:rFonts w:ascii="Times New Roman" w:hAnsi="Times New Roman"/>
        </w:rPr>
        <w:t>.08 hours</w:t>
      </w:r>
    </w:p>
    <w:p w:rsidRPr="00371348" w:rsidR="00564C25" w:rsidP="00AA4F1C" w:rsidRDefault="00564C25" w14:paraId="6665A907" w14:textId="77777777">
      <w:pPr>
        <w:rPr>
          <w:rFonts w:ascii="Times New Roman" w:hAnsi="Times New Roman"/>
          <w:color w:val="FF0000"/>
        </w:rPr>
      </w:pPr>
    </w:p>
    <w:p w:rsidR="00564C25" w:rsidP="00AA4F1C" w:rsidRDefault="00564C25" w14:paraId="0A52DB3C" w14:textId="5087667B">
      <w:pPr>
        <w:rPr>
          <w:rFonts w:ascii="Times New Roman" w:hAnsi="Times New Roman"/>
        </w:rPr>
      </w:pPr>
      <w:r>
        <w:rPr>
          <w:rFonts w:ascii="Times New Roman" w:hAnsi="Times New Roman"/>
        </w:rPr>
        <w:t>Therefore, the D</w:t>
      </w:r>
      <w:r w:rsidR="00880AFC">
        <w:rPr>
          <w:rFonts w:ascii="Times New Roman" w:hAnsi="Times New Roman"/>
        </w:rPr>
        <w:t>epartment</w:t>
      </w:r>
      <w:r>
        <w:rPr>
          <w:rFonts w:ascii="Times New Roman" w:hAnsi="Times New Roman"/>
        </w:rPr>
        <w:t xml:space="preserve"> estimates an annual burden of 20.08 hours for schools regarding WSP applications.</w:t>
      </w:r>
      <w:r w:rsidR="00260BFB">
        <w:rPr>
          <w:rFonts w:ascii="Times New Roman" w:hAnsi="Times New Roman"/>
        </w:rPr>
        <w:t xml:space="preserve"> (Rounded down to 20</w:t>
      </w:r>
      <w:r w:rsidR="00DF0B73">
        <w:rPr>
          <w:rFonts w:ascii="Times New Roman" w:hAnsi="Times New Roman"/>
        </w:rPr>
        <w:t xml:space="preserve"> hours</w:t>
      </w:r>
      <w:r w:rsidR="00260BFB">
        <w:rPr>
          <w:rFonts w:ascii="Times New Roman" w:hAnsi="Times New Roman"/>
        </w:rPr>
        <w:t xml:space="preserve"> in ROCIS). </w:t>
      </w:r>
    </w:p>
    <w:p w:rsidR="00564C25" w:rsidP="00AA4F1C" w:rsidRDefault="00564C25" w14:paraId="27B1388F" w14:textId="77777777">
      <w:pPr>
        <w:rPr>
          <w:rFonts w:ascii="Times New Roman" w:hAnsi="Times New Roman"/>
        </w:rPr>
      </w:pPr>
    </w:p>
    <w:p w:rsidR="00564C25" w:rsidP="00AA4F1C" w:rsidRDefault="00AC3AC9" w14:paraId="54D37C6C" w14:textId="7006FFD0">
      <w:pPr>
        <w:rPr>
          <w:rFonts w:ascii="Times New Roman" w:hAnsi="Times New Roman"/>
        </w:rPr>
      </w:pPr>
      <w:r>
        <w:rPr>
          <w:rFonts w:ascii="Times New Roman" w:hAnsi="Times New Roman"/>
        </w:rPr>
        <w:t xml:space="preserve">(2) </w:t>
      </w:r>
      <w:r w:rsidR="00564C25">
        <w:rPr>
          <w:rFonts w:ascii="Times New Roman" w:hAnsi="Times New Roman"/>
        </w:rPr>
        <w:t>Written Participation Agreement:  The D</w:t>
      </w:r>
      <w:r w:rsidR="00880AFC">
        <w:rPr>
          <w:rFonts w:ascii="Times New Roman" w:hAnsi="Times New Roman"/>
        </w:rPr>
        <w:t>epartment</w:t>
      </w:r>
      <w:r w:rsidR="00564C25">
        <w:rPr>
          <w:rFonts w:ascii="Times New Roman" w:hAnsi="Times New Roman"/>
        </w:rPr>
        <w:t xml:space="preserve"> estimates each written participation agreement between the teacher-coordinator, employer, student, and parent or guardian of the student will take approximately 1 hour to complete, and that it will take 30 seconds (or 0.5 minutes) to file it. The DOL also estimates (1) an average of 50 employers will enter into a WSP agreement with each school system</w:t>
      </w:r>
      <w:r w:rsidR="005F3054">
        <w:rPr>
          <w:rFonts w:ascii="Times New Roman" w:hAnsi="Times New Roman"/>
        </w:rPr>
        <w:t xml:space="preserve">, </w:t>
      </w:r>
      <w:r w:rsidR="00564C25">
        <w:rPr>
          <w:rFonts w:ascii="Times New Roman" w:hAnsi="Times New Roman"/>
        </w:rPr>
        <w:t xml:space="preserve">for a total of 500 employer respondents (10 school system applicants per year </w:t>
      </w:r>
      <w:r w:rsidR="005956AD">
        <w:rPr>
          <w:rFonts w:ascii="Times New Roman" w:hAnsi="Times New Roman"/>
        </w:rPr>
        <w:t>×</w:t>
      </w:r>
      <w:r w:rsidR="00564C25">
        <w:rPr>
          <w:rFonts w:ascii="Times New Roman" w:hAnsi="Times New Roman"/>
        </w:rPr>
        <w:t xml:space="preserve"> 50 employers per school system); (2) 1 student will participate annually under each agreement—for a total of 500 agreements (500 employer respondents </w:t>
      </w:r>
      <w:r w:rsidR="005956AD">
        <w:rPr>
          <w:rFonts w:ascii="Times New Roman" w:hAnsi="Times New Roman"/>
        </w:rPr>
        <w:t>×</w:t>
      </w:r>
      <w:r w:rsidR="00564C25">
        <w:rPr>
          <w:rFonts w:ascii="Times New Roman" w:hAnsi="Times New Roman"/>
        </w:rPr>
        <w:t xml:space="preserve"> 1 student per agreement); and (3) the remaining parties (students and parents or guardians) will have no paperwork burden because they merely sign the document upon review.</w:t>
      </w:r>
    </w:p>
    <w:p w:rsidR="00564C25" w:rsidP="00AA4F1C" w:rsidRDefault="00564C25" w14:paraId="50591719" w14:textId="77777777">
      <w:pPr>
        <w:rPr>
          <w:rFonts w:ascii="Times New Roman" w:hAnsi="Times New Roman"/>
        </w:rPr>
      </w:pPr>
    </w:p>
    <w:p w:rsidR="00564C25" w:rsidP="00AA4F1C" w:rsidRDefault="00564C25" w14:paraId="04D7E816" w14:textId="317A15FD">
      <w:pPr>
        <w:rPr>
          <w:rFonts w:ascii="Times New Roman" w:hAnsi="Times New Roman"/>
        </w:rPr>
      </w:pPr>
      <w:r>
        <w:rPr>
          <w:rFonts w:ascii="Times New Roman" w:hAnsi="Times New Roman"/>
        </w:rPr>
        <w:t xml:space="preserve">500 agreements </w:t>
      </w:r>
      <w:r w:rsidR="00BF067E">
        <w:rPr>
          <w:rFonts w:ascii="Times New Roman" w:hAnsi="Times New Roman"/>
        </w:rPr>
        <w:t>×</w:t>
      </w:r>
      <w:r>
        <w:rPr>
          <w:rFonts w:ascii="Times New Roman" w:hAnsi="Times New Roman"/>
        </w:rPr>
        <w:t xml:space="preserve"> 1 hour for preparation = 500 hours</w:t>
      </w:r>
    </w:p>
    <w:p w:rsidR="00564C25" w:rsidP="00AA4F1C" w:rsidRDefault="00564C25" w14:paraId="69EF4AD6" w14:textId="6285D4B2">
      <w:pPr>
        <w:rPr>
          <w:rFonts w:ascii="Times New Roman" w:hAnsi="Times New Roman"/>
        </w:rPr>
      </w:pPr>
      <w:r>
        <w:rPr>
          <w:rFonts w:ascii="Times New Roman" w:hAnsi="Times New Roman"/>
        </w:rPr>
        <w:t xml:space="preserve">500 agreements </w:t>
      </w:r>
      <w:r w:rsidR="00BF067E">
        <w:rPr>
          <w:rFonts w:ascii="Times New Roman" w:hAnsi="Times New Roman"/>
        </w:rPr>
        <w:t>×</w:t>
      </w:r>
      <w:r w:rsidR="00AC3AC9">
        <w:rPr>
          <w:rFonts w:ascii="Times New Roman" w:hAnsi="Times New Roman"/>
        </w:rPr>
        <w:t xml:space="preserve"> 0.5 minutes for recordkeeping ÷</w:t>
      </w:r>
      <w:r>
        <w:rPr>
          <w:rFonts w:ascii="Times New Roman" w:hAnsi="Times New Roman"/>
        </w:rPr>
        <w:t xml:space="preserve"> 60 mins per hour = 4.17 hours</w:t>
      </w:r>
    </w:p>
    <w:p w:rsidR="00564C25" w:rsidP="00AA4F1C" w:rsidRDefault="00564C25" w14:paraId="1C16F273" w14:textId="77777777">
      <w:pPr>
        <w:rPr>
          <w:rFonts w:ascii="Times New Roman" w:hAnsi="Times New Roman"/>
        </w:rPr>
      </w:pPr>
    </w:p>
    <w:p w:rsidR="00564C25" w:rsidP="00AA4F1C" w:rsidRDefault="00564C25" w14:paraId="375FDF2C" w14:textId="726C987F">
      <w:pPr>
        <w:rPr>
          <w:rFonts w:ascii="Times New Roman" w:hAnsi="Times New Roman"/>
        </w:rPr>
      </w:pPr>
      <w:r>
        <w:rPr>
          <w:rFonts w:ascii="Times New Roman" w:hAnsi="Times New Roman"/>
        </w:rPr>
        <w:t>Therefore, the D</w:t>
      </w:r>
      <w:r w:rsidR="00880AFC">
        <w:rPr>
          <w:rFonts w:ascii="Times New Roman" w:hAnsi="Times New Roman"/>
        </w:rPr>
        <w:t>epartment</w:t>
      </w:r>
      <w:r>
        <w:rPr>
          <w:rFonts w:ascii="Times New Roman" w:hAnsi="Times New Roman"/>
        </w:rPr>
        <w:t xml:space="preserve"> estimates an annual burden of 504.17 hours for schools regarding written participation agreements.</w:t>
      </w:r>
      <w:r w:rsidR="00DF0B73">
        <w:rPr>
          <w:rFonts w:ascii="Times New Roman" w:hAnsi="Times New Roman"/>
        </w:rPr>
        <w:t xml:space="preserve"> (Rounded down to 504 hours in ROCIS).</w:t>
      </w:r>
    </w:p>
    <w:p w:rsidR="00564C25" w:rsidP="00AA4F1C" w:rsidRDefault="00564C25" w14:paraId="74017A11" w14:textId="77777777">
      <w:pPr>
        <w:rPr>
          <w:rFonts w:ascii="Times New Roman" w:hAnsi="Times New Roman"/>
        </w:rPr>
      </w:pPr>
    </w:p>
    <w:p w:rsidR="00564C25" w:rsidP="00AA4F1C" w:rsidRDefault="00AC3AC9" w14:paraId="77B4CB45" w14:textId="1E85A78F">
      <w:pPr>
        <w:rPr>
          <w:rFonts w:ascii="Times New Roman" w:hAnsi="Times New Roman"/>
        </w:rPr>
      </w:pPr>
      <w:r>
        <w:rPr>
          <w:rFonts w:ascii="Times New Roman" w:hAnsi="Times New Roman"/>
        </w:rPr>
        <w:t xml:space="preserve">B. </w:t>
      </w:r>
      <w:r w:rsidR="00564C25">
        <w:rPr>
          <w:rFonts w:ascii="Times New Roman" w:hAnsi="Times New Roman"/>
        </w:rPr>
        <w:t>Employer burdens:</w:t>
      </w:r>
    </w:p>
    <w:p w:rsidR="00564C25" w:rsidP="00AA4F1C" w:rsidRDefault="00564C25" w14:paraId="6DE701E3" w14:textId="77777777">
      <w:pPr>
        <w:rPr>
          <w:rFonts w:ascii="Times New Roman" w:hAnsi="Times New Roman"/>
        </w:rPr>
      </w:pPr>
    </w:p>
    <w:p w:rsidR="00564C25" w:rsidP="00AA4F1C" w:rsidRDefault="00564C25" w14:paraId="524049FD" w14:textId="0393B523">
      <w:pPr>
        <w:rPr>
          <w:rFonts w:ascii="Times New Roman" w:hAnsi="Times New Roman"/>
        </w:rPr>
      </w:pPr>
      <w:r>
        <w:rPr>
          <w:rFonts w:ascii="Times New Roman" w:hAnsi="Times New Roman"/>
        </w:rPr>
        <w:t>The D</w:t>
      </w:r>
      <w:r w:rsidR="00880AFC">
        <w:rPr>
          <w:rFonts w:ascii="Times New Roman" w:hAnsi="Times New Roman"/>
        </w:rPr>
        <w:t>epartment</w:t>
      </w:r>
      <w:r>
        <w:rPr>
          <w:rFonts w:ascii="Times New Roman" w:hAnsi="Times New Roman"/>
        </w:rPr>
        <w:t xml:space="preserve"> estimates each employer will need approximately 30 seconds (or 0.5 minutes) to file </w:t>
      </w:r>
      <w:r w:rsidR="00AC3AC9">
        <w:rPr>
          <w:rFonts w:ascii="Times New Roman" w:hAnsi="Times New Roman"/>
        </w:rPr>
        <w:t xml:space="preserve">its </w:t>
      </w:r>
      <w:r>
        <w:rPr>
          <w:rFonts w:ascii="Times New Roman" w:hAnsi="Times New Roman"/>
        </w:rPr>
        <w:t>own written participation agreement.</w:t>
      </w:r>
    </w:p>
    <w:p w:rsidR="00564C25" w:rsidP="00AA4F1C" w:rsidRDefault="00564C25" w14:paraId="076357BD" w14:textId="77777777">
      <w:pPr>
        <w:rPr>
          <w:rFonts w:ascii="Times New Roman" w:hAnsi="Times New Roman"/>
        </w:rPr>
      </w:pPr>
    </w:p>
    <w:p w:rsidR="00564C25" w:rsidP="00AA4F1C" w:rsidRDefault="00564C25" w14:paraId="0929A58F" w14:textId="5498C4F3">
      <w:pPr>
        <w:rPr>
          <w:rFonts w:ascii="Times New Roman" w:hAnsi="Times New Roman"/>
        </w:rPr>
      </w:pPr>
      <w:r>
        <w:rPr>
          <w:rFonts w:ascii="Times New Roman" w:hAnsi="Times New Roman"/>
        </w:rPr>
        <w:t xml:space="preserve">500 written participation agreements </w:t>
      </w:r>
      <w:r w:rsidR="00BF067E">
        <w:rPr>
          <w:rFonts w:ascii="Times New Roman" w:hAnsi="Times New Roman"/>
        </w:rPr>
        <w:t>×</w:t>
      </w:r>
      <w:r>
        <w:rPr>
          <w:rFonts w:ascii="Times New Roman" w:hAnsi="Times New Roman"/>
        </w:rPr>
        <w:t xml:space="preserve"> 0.5 minutes </w:t>
      </w:r>
      <w:r w:rsidR="00AC3AC9">
        <w:rPr>
          <w:rFonts w:ascii="Times New Roman" w:hAnsi="Times New Roman"/>
        </w:rPr>
        <w:t>÷</w:t>
      </w:r>
      <w:r>
        <w:rPr>
          <w:rFonts w:ascii="Times New Roman" w:hAnsi="Times New Roman"/>
        </w:rPr>
        <w:t xml:space="preserve"> 60 mins per hour = 4.17 hours.</w:t>
      </w:r>
    </w:p>
    <w:p w:rsidR="00564C25" w:rsidP="00AA4F1C" w:rsidRDefault="00564C25" w14:paraId="1DC125C2" w14:textId="77777777">
      <w:pPr>
        <w:rPr>
          <w:rFonts w:ascii="Times New Roman" w:hAnsi="Times New Roman"/>
        </w:rPr>
      </w:pPr>
    </w:p>
    <w:p w:rsidR="00F424FF" w:rsidP="00F424FF" w:rsidRDefault="00564C25" w14:paraId="52779A2E" w14:textId="2A1571C0">
      <w:pPr>
        <w:rPr>
          <w:rFonts w:ascii="Times New Roman" w:hAnsi="Times New Roman"/>
        </w:rPr>
      </w:pPr>
      <w:r>
        <w:rPr>
          <w:rFonts w:ascii="Times New Roman" w:hAnsi="Times New Roman"/>
        </w:rPr>
        <w:t>Therefore, the D</w:t>
      </w:r>
      <w:r w:rsidR="00880AFC">
        <w:rPr>
          <w:rFonts w:ascii="Times New Roman" w:hAnsi="Times New Roman"/>
        </w:rPr>
        <w:t>epartment</w:t>
      </w:r>
      <w:r>
        <w:rPr>
          <w:rFonts w:ascii="Times New Roman" w:hAnsi="Times New Roman"/>
        </w:rPr>
        <w:t xml:space="preserve"> estimates an annual burden of 4.17 hours for employers.</w:t>
      </w:r>
      <w:r w:rsidR="00F424FF">
        <w:rPr>
          <w:rFonts w:ascii="Times New Roman" w:hAnsi="Times New Roman"/>
        </w:rPr>
        <w:t xml:space="preserve"> (Rounded down to 4 hours in ROCIS).</w:t>
      </w:r>
    </w:p>
    <w:p w:rsidR="00564C25" w:rsidP="00AA4F1C" w:rsidRDefault="00564C25" w14:paraId="15D24FE8" w14:textId="1F79655F">
      <w:pPr>
        <w:rPr>
          <w:rFonts w:ascii="Times New Roman" w:hAnsi="Times New Roman"/>
        </w:rPr>
      </w:pPr>
    </w:p>
    <w:p w:rsidR="00564C25" w:rsidP="00AA4F1C" w:rsidRDefault="00564C25" w14:paraId="4050353F" w14:textId="77777777">
      <w:pPr>
        <w:rPr>
          <w:rFonts w:ascii="Times New Roman" w:hAnsi="Times New Roman"/>
        </w:rPr>
      </w:pPr>
    </w:p>
    <w:p w:rsidR="00564C25" w:rsidP="00AA4F1C" w:rsidRDefault="00564C25" w14:paraId="6017940B" w14:textId="77777777">
      <w:pPr>
        <w:rPr>
          <w:rFonts w:ascii="Times New Roman" w:hAnsi="Times New Roman"/>
        </w:rPr>
      </w:pPr>
      <w:r w:rsidRPr="00B97890">
        <w:rPr>
          <w:rFonts w:ascii="Times New Roman" w:hAnsi="Times New Roman"/>
        </w:rPr>
        <w:t>Total responses: 10 WSP application</w:t>
      </w:r>
      <w:r w:rsidRPr="00B97890">
        <w:rPr>
          <w:rFonts w:ascii="Times New Roman" w:hAnsi="Times New Roman"/>
          <w:color w:val="FF0000"/>
        </w:rPr>
        <w:t xml:space="preserve"> </w:t>
      </w:r>
      <w:r>
        <w:rPr>
          <w:rFonts w:ascii="Times New Roman" w:hAnsi="Times New Roman"/>
        </w:rPr>
        <w:t>school responses + 500 written participation agreement school responses + 500 written participation agreement employer responses = 1,010 responses</w:t>
      </w:r>
    </w:p>
    <w:p w:rsidR="00564C25" w:rsidP="00AA4F1C" w:rsidRDefault="00564C25" w14:paraId="039741E4" w14:textId="77777777">
      <w:pPr>
        <w:rPr>
          <w:rFonts w:ascii="Times New Roman" w:hAnsi="Times New Roman"/>
        </w:rPr>
      </w:pPr>
    </w:p>
    <w:p w:rsidR="00564C25" w:rsidP="00AA4F1C" w:rsidRDefault="00564C25" w14:paraId="5CC77DC6" w14:textId="59261033">
      <w:pPr>
        <w:rPr>
          <w:rFonts w:ascii="Times New Roman" w:hAnsi="Times New Roman"/>
        </w:rPr>
      </w:pPr>
      <w:r>
        <w:rPr>
          <w:rFonts w:ascii="Times New Roman" w:hAnsi="Times New Roman"/>
        </w:rPr>
        <w:t>Total hours: 20.08 hours for schools regarding WSP applications + 504.17 hours for schools regarding written participation agreements + 4.17 hours for employers regarding written participation agreements = 528.42 hours</w:t>
      </w:r>
      <w:r w:rsidR="00983383">
        <w:rPr>
          <w:rFonts w:ascii="Times New Roman" w:hAnsi="Times New Roman"/>
        </w:rPr>
        <w:t xml:space="preserve"> </w:t>
      </w:r>
    </w:p>
    <w:p w:rsidR="00564C25" w:rsidP="00AA4F1C" w:rsidRDefault="00564C25" w14:paraId="6C310CBD" w14:textId="77777777">
      <w:pPr>
        <w:rPr>
          <w:rFonts w:ascii="Times New Roman" w:hAnsi="Times New Roman"/>
        </w:rPr>
      </w:pPr>
    </w:p>
    <w:p w:rsidR="00564C25" w:rsidP="00AA4F1C" w:rsidRDefault="00564C25" w14:paraId="30C29982" w14:textId="1F29E2DC">
      <w:pPr>
        <w:rPr>
          <w:rFonts w:ascii="Times New Roman" w:hAnsi="Times New Roman"/>
        </w:rPr>
      </w:pPr>
      <w:r>
        <w:rPr>
          <w:rFonts w:ascii="Times New Roman" w:hAnsi="Times New Roman"/>
        </w:rPr>
        <w:t>Total Annual Reporting and Recordkeeping Burden: 1,010 responses and 528 hours (rounded)</w:t>
      </w:r>
    </w:p>
    <w:p w:rsidR="00564C25" w:rsidP="00AA4F1C" w:rsidRDefault="00564C25" w14:paraId="3487EAF7" w14:textId="77777777">
      <w:pPr>
        <w:autoSpaceDE w:val="0"/>
        <w:autoSpaceDN w:val="0"/>
        <w:adjustRightInd w:val="0"/>
        <w:rPr>
          <w:rFonts w:ascii="Times New Roman" w:hAnsi="Times New Roman"/>
        </w:rPr>
      </w:pPr>
    </w:p>
    <w:p w:rsidR="00564C25" w:rsidP="00AA4F1C" w:rsidRDefault="00564C25" w14:paraId="0F55D7EA" w14:textId="73AC17C4">
      <w:pPr>
        <w:autoSpaceDE w:val="0"/>
        <w:autoSpaceDN w:val="0"/>
        <w:adjustRightInd w:val="0"/>
        <w:rPr>
          <w:rFonts w:ascii="Times New Roman" w:hAnsi="Times New Roman"/>
        </w:rPr>
      </w:pPr>
      <w:r>
        <w:rPr>
          <w:rFonts w:ascii="Times New Roman" w:hAnsi="Times New Roman"/>
        </w:rPr>
        <w:t>Absent any specific data on compensation of respondents in these educational institutions and participating employers, the DOL has used the Ju</w:t>
      </w:r>
      <w:r w:rsidR="00B8356E">
        <w:rPr>
          <w:rFonts w:ascii="Times New Roman" w:hAnsi="Times New Roman"/>
        </w:rPr>
        <w:t>ne 2021</w:t>
      </w:r>
      <w:r>
        <w:rPr>
          <w:rFonts w:ascii="Times New Roman" w:hAnsi="Times New Roman"/>
        </w:rPr>
        <w:t xml:space="preserve"> average hourly wage rate, for a production or nonsupervisory worker in education and health services, of $</w:t>
      </w:r>
      <w:r w:rsidR="00C3333E">
        <w:rPr>
          <w:rFonts w:ascii="Times New Roman" w:hAnsi="Times New Roman"/>
        </w:rPr>
        <w:t>30.96</w:t>
      </w:r>
      <w:r>
        <w:rPr>
          <w:rFonts w:ascii="Times New Roman" w:hAnsi="Times New Roman"/>
        </w:rPr>
        <w:t xml:space="preserve"> to estimate respondent costs. </w:t>
      </w:r>
      <w:r>
        <w:rPr>
          <w:rFonts w:ascii="Times New Roman" w:hAnsi="Times New Roman"/>
          <w:i/>
        </w:rPr>
        <w:t xml:space="preserve">See The Employment Situation: </w:t>
      </w:r>
      <w:r w:rsidR="005C7C51">
        <w:rPr>
          <w:rFonts w:ascii="Times New Roman" w:hAnsi="Times New Roman"/>
          <w:i/>
        </w:rPr>
        <w:t>October</w:t>
      </w:r>
      <w:r w:rsidR="00B8356E">
        <w:rPr>
          <w:rFonts w:ascii="Times New Roman" w:hAnsi="Times New Roman"/>
          <w:i/>
        </w:rPr>
        <w:t xml:space="preserve"> 2021</w:t>
      </w:r>
      <w:r w:rsidR="005C7C51">
        <w:rPr>
          <w:rFonts w:ascii="Times New Roman" w:hAnsi="Times New Roman"/>
          <w:i/>
        </w:rPr>
        <w:t xml:space="preserve"> (release date 11-05-21)</w:t>
      </w:r>
      <w:r>
        <w:rPr>
          <w:rFonts w:ascii="Times New Roman" w:hAnsi="Times New Roman"/>
        </w:rPr>
        <w:t xml:space="preserve">, DOL, Bureau of Labor Statistics, </w:t>
      </w:r>
      <w:r w:rsidR="005C7C51">
        <w:rPr>
          <w:rFonts w:ascii="Times New Roman" w:hAnsi="Times New Roman"/>
        </w:rPr>
        <w:t>October</w:t>
      </w:r>
      <w:r w:rsidR="00B8356E">
        <w:rPr>
          <w:rFonts w:ascii="Times New Roman" w:hAnsi="Times New Roman"/>
        </w:rPr>
        <w:t xml:space="preserve"> 2021</w:t>
      </w:r>
      <w:r>
        <w:rPr>
          <w:rFonts w:ascii="Times New Roman" w:hAnsi="Times New Roman"/>
        </w:rPr>
        <w:t>, Table B-3</w:t>
      </w:r>
      <w:r w:rsidR="00B8356E">
        <w:rPr>
          <w:rFonts w:ascii="Times New Roman" w:hAnsi="Times New Roman"/>
        </w:rPr>
        <w:t xml:space="preserve">. </w:t>
      </w:r>
      <w:r>
        <w:rPr>
          <w:rFonts w:ascii="Times New Roman" w:hAnsi="Times New Roman"/>
        </w:rPr>
        <w:t>This is uploaded into ROCIS. To this hourly rate, the Department has added 4</w:t>
      </w:r>
      <w:r w:rsidR="00AD4A6B">
        <w:rPr>
          <w:rFonts w:ascii="Times New Roman" w:hAnsi="Times New Roman"/>
        </w:rPr>
        <w:t>6</w:t>
      </w:r>
      <w:r>
        <w:rPr>
          <w:rFonts w:ascii="Times New Roman" w:hAnsi="Times New Roman"/>
        </w:rPr>
        <w:t xml:space="preserve">% benefit cost </w:t>
      </w:r>
      <w:r w:rsidR="005B7EC8">
        <w:rPr>
          <w:rFonts w:ascii="Times New Roman" w:hAnsi="Times New Roman"/>
        </w:rPr>
        <w:t xml:space="preserve">($30.96 × 0.46 = $14.24) </w:t>
      </w:r>
      <w:r>
        <w:rPr>
          <w:rFonts w:ascii="Times New Roman" w:hAnsi="Times New Roman"/>
        </w:rPr>
        <w:t xml:space="preserve">and 17% overhead cost </w:t>
      </w:r>
      <w:r w:rsidR="005B7EC8">
        <w:rPr>
          <w:rFonts w:ascii="Times New Roman" w:hAnsi="Times New Roman"/>
        </w:rPr>
        <w:t xml:space="preserve">($30.96 × 0.17 = $5.26) </w:t>
      </w:r>
      <w:r>
        <w:rPr>
          <w:rFonts w:ascii="Times New Roman" w:hAnsi="Times New Roman"/>
        </w:rPr>
        <w:t>for a rate of $</w:t>
      </w:r>
      <w:r w:rsidR="00C3333E">
        <w:rPr>
          <w:rFonts w:ascii="Times New Roman" w:hAnsi="Times New Roman"/>
        </w:rPr>
        <w:t>50.46</w:t>
      </w:r>
      <w:r>
        <w:rPr>
          <w:rFonts w:ascii="Times New Roman" w:hAnsi="Times New Roman"/>
        </w:rPr>
        <w:t xml:space="preserve"> ($</w:t>
      </w:r>
      <w:r w:rsidR="00C3333E">
        <w:rPr>
          <w:rFonts w:ascii="Times New Roman" w:hAnsi="Times New Roman"/>
        </w:rPr>
        <w:t>30.96</w:t>
      </w:r>
      <w:r>
        <w:rPr>
          <w:rFonts w:ascii="Times New Roman" w:hAnsi="Times New Roman"/>
        </w:rPr>
        <w:t xml:space="preserve"> + $</w:t>
      </w:r>
      <w:r w:rsidR="00B8356E">
        <w:rPr>
          <w:rFonts w:ascii="Times New Roman" w:hAnsi="Times New Roman"/>
        </w:rPr>
        <w:t>1</w:t>
      </w:r>
      <w:r w:rsidR="00C3333E">
        <w:rPr>
          <w:rFonts w:ascii="Times New Roman" w:hAnsi="Times New Roman"/>
        </w:rPr>
        <w:t>4.24</w:t>
      </w:r>
      <w:r>
        <w:rPr>
          <w:rFonts w:ascii="Times New Roman" w:hAnsi="Times New Roman"/>
        </w:rPr>
        <w:t xml:space="preserve"> + $</w:t>
      </w:r>
      <w:r w:rsidR="00B8356E">
        <w:rPr>
          <w:rFonts w:ascii="Times New Roman" w:hAnsi="Times New Roman"/>
        </w:rPr>
        <w:t>5.</w:t>
      </w:r>
      <w:r w:rsidR="00C3333E">
        <w:rPr>
          <w:rFonts w:ascii="Times New Roman" w:hAnsi="Times New Roman"/>
        </w:rPr>
        <w:t>26</w:t>
      </w:r>
      <w:r>
        <w:rPr>
          <w:rFonts w:ascii="Times New Roman" w:hAnsi="Times New Roman"/>
        </w:rPr>
        <w:t>).</w:t>
      </w:r>
    </w:p>
    <w:p w:rsidR="00564C25" w:rsidP="00AA4F1C" w:rsidRDefault="00564C25" w14:paraId="6B48D85D" w14:textId="77777777">
      <w:pPr>
        <w:autoSpaceDE w:val="0"/>
        <w:autoSpaceDN w:val="0"/>
        <w:adjustRightInd w:val="0"/>
        <w:rPr>
          <w:rFonts w:ascii="Times New Roman" w:hAnsi="Times New Roman"/>
        </w:rPr>
      </w:pPr>
    </w:p>
    <w:p w:rsidR="00564C25" w:rsidP="00AA4F1C" w:rsidRDefault="00564C25" w14:paraId="64A15601" w14:textId="54134219">
      <w:pPr>
        <w:autoSpaceDE w:val="0"/>
        <w:autoSpaceDN w:val="0"/>
        <w:adjustRightInd w:val="0"/>
        <w:rPr>
          <w:rFonts w:ascii="Times New Roman" w:hAnsi="Times New Roman"/>
        </w:rPr>
      </w:pPr>
      <w:r>
        <w:rPr>
          <w:rFonts w:ascii="Times New Roman" w:hAnsi="Times New Roman"/>
        </w:rPr>
        <w:t>Accordingly, the D</w:t>
      </w:r>
      <w:r w:rsidR="00880AFC">
        <w:rPr>
          <w:rFonts w:ascii="Times New Roman" w:hAnsi="Times New Roman"/>
        </w:rPr>
        <w:t>epartment</w:t>
      </w:r>
      <w:r>
        <w:rPr>
          <w:rFonts w:ascii="Times New Roman" w:hAnsi="Times New Roman"/>
        </w:rPr>
        <w:t xml:space="preserve"> estimates annual respondent costs will be $2</w:t>
      </w:r>
      <w:r w:rsidR="00C3333E">
        <w:rPr>
          <w:rFonts w:ascii="Times New Roman" w:hAnsi="Times New Roman"/>
        </w:rPr>
        <w:t>6,668</w:t>
      </w:r>
      <w:r>
        <w:rPr>
          <w:rFonts w:ascii="Times New Roman" w:hAnsi="Times New Roman"/>
        </w:rPr>
        <w:t xml:space="preserve"> (rounded) (528.5 annual reporting and recordkeeping hours </w:t>
      </w:r>
      <w:r w:rsidR="00BF067E">
        <w:rPr>
          <w:rFonts w:ascii="Times New Roman" w:hAnsi="Times New Roman"/>
        </w:rPr>
        <w:t>×</w:t>
      </w:r>
      <w:r>
        <w:rPr>
          <w:rFonts w:ascii="Times New Roman" w:hAnsi="Times New Roman"/>
        </w:rPr>
        <w:t xml:space="preserve"> $</w:t>
      </w:r>
      <w:r w:rsidR="00C3333E">
        <w:rPr>
          <w:rFonts w:ascii="Times New Roman" w:hAnsi="Times New Roman"/>
        </w:rPr>
        <w:t>50.46</w:t>
      </w:r>
      <w:r>
        <w:rPr>
          <w:rFonts w:ascii="Times New Roman" w:hAnsi="Times New Roman"/>
        </w:rPr>
        <w:t xml:space="preserve"> staff wages per hour).</w:t>
      </w:r>
    </w:p>
    <w:p w:rsidR="00564C25" w:rsidP="00AA4F1C" w:rsidRDefault="00564C25" w14:paraId="1C6D45B3" w14:textId="77777777">
      <w:pPr>
        <w:autoSpaceDE w:val="0"/>
        <w:autoSpaceDN w:val="0"/>
        <w:adjustRightInd w:val="0"/>
        <w:rPr>
          <w:rFonts w:ascii="Times New Roman" w:hAnsi="Times New Roman"/>
          <w:b/>
        </w:rPr>
      </w:pPr>
    </w:p>
    <w:p w:rsidR="005A57EA" w:rsidP="00AA4F1C" w:rsidRDefault="005A57EA" w14:paraId="0AE77BE8" w14:textId="5FB48645">
      <w:pPr>
        <w:pStyle w:val="Default"/>
        <w:rPr>
          <w:rFonts w:ascii="Times New Roman" w:hAnsi="Times New Roman"/>
          <w:b/>
        </w:rPr>
      </w:pPr>
      <w:r>
        <w:rPr>
          <w:rFonts w:ascii="Times New Roman" w:hAnsi="Times New Roman"/>
        </w:rPr>
        <w:t xml:space="preserve">13.  </w:t>
      </w:r>
      <w:r>
        <w:rPr>
          <w:rFonts w:ascii="Times New Roman" w:hAnsi="Times New Roman"/>
          <w:b/>
        </w:rPr>
        <w:t>P</w:t>
      </w:r>
      <w:r w:rsidRPr="005A57EA">
        <w:rPr>
          <w:rFonts w:ascii="Times New Roman" w:hAnsi="Times New Roman"/>
          <w:b/>
        </w:rPr>
        <w:t>rovide an estimate for the total annual cost burden to respondents or record keepers resulting from the collection of information. (Do n</w:t>
      </w:r>
      <w:r w:rsidR="00AA4F1C">
        <w:rPr>
          <w:rFonts w:ascii="Times New Roman" w:hAnsi="Times New Roman"/>
          <w:b/>
        </w:rPr>
        <w:t>ot include the cost of any hour</w:t>
      </w:r>
      <w:r w:rsidR="004D607C">
        <w:rPr>
          <w:rFonts w:ascii="Times New Roman" w:hAnsi="Times New Roman"/>
          <w:b/>
        </w:rPr>
        <w:t xml:space="preserve"> </w:t>
      </w:r>
      <w:r w:rsidRPr="005A57EA">
        <w:rPr>
          <w:rFonts w:ascii="Times New Roman" w:hAnsi="Times New Roman"/>
          <w:b/>
        </w:rPr>
        <w:t xml:space="preserve">burden already reflected on the burden worksheet). </w:t>
      </w:r>
    </w:p>
    <w:p w:rsidRPr="005A57EA" w:rsidR="004D607C" w:rsidP="00AA4F1C" w:rsidRDefault="004D607C" w14:paraId="65EF5C89" w14:textId="77777777">
      <w:pPr>
        <w:pStyle w:val="Default"/>
        <w:rPr>
          <w:rFonts w:ascii="Times New Roman" w:hAnsi="Times New Roman"/>
          <w:b/>
        </w:rPr>
      </w:pPr>
    </w:p>
    <w:p w:rsidRPr="005A57EA" w:rsidR="005A57EA" w:rsidP="00AC3AC9" w:rsidRDefault="005A57EA" w14:paraId="6D892B8D" w14:textId="77777777">
      <w:pPr>
        <w:widowControl w:val="0"/>
        <w:numPr>
          <w:ilvl w:val="0"/>
          <w:numId w:val="4"/>
        </w:numPr>
        <w:autoSpaceDE w:val="0"/>
        <w:autoSpaceDN w:val="0"/>
        <w:adjustRightInd w:val="0"/>
        <w:ind w:left="720"/>
        <w:rPr>
          <w:rFonts w:ascii="Times New Roman" w:hAnsi="Times New Roman" w:cs="Arial"/>
          <w:color w:val="000000"/>
        </w:rPr>
      </w:pPr>
      <w:r w:rsidRPr="005A57EA">
        <w:rPr>
          <w:rFonts w:ascii="Times New Roman" w:hAnsi="Times New Roman" w:cs="Arial"/>
          <w:b/>
          <w:color w:val="00000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5A57EA" w:rsidR="005A57EA" w:rsidP="00AC3AC9" w:rsidRDefault="005A57EA" w14:paraId="4258A9DF" w14:textId="77777777">
      <w:pPr>
        <w:widowControl w:val="0"/>
        <w:numPr>
          <w:ilvl w:val="0"/>
          <w:numId w:val="3"/>
        </w:numPr>
        <w:autoSpaceDE w:val="0"/>
        <w:autoSpaceDN w:val="0"/>
        <w:adjustRightInd w:val="0"/>
        <w:ind w:left="720"/>
        <w:rPr>
          <w:rFonts w:ascii="Times New Roman" w:hAnsi="Times New Roman" w:eastAsia="Calibri"/>
          <w:b/>
          <w:color w:val="000000"/>
          <w:sz w:val="22"/>
        </w:rPr>
      </w:pPr>
      <w:r w:rsidRPr="005A57EA">
        <w:rPr>
          <w:rFonts w:ascii="Times New Roman" w:hAnsi="Times New Roman" w:eastAsia="Calibri"/>
          <w:b/>
          <w:color w:val="00000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w:t>
      </w:r>
      <w:r w:rsidRPr="00B97890">
        <w:rPr>
          <w:rFonts w:ascii="Times New Roman" w:hAnsi="Times New Roman" w:eastAsia="Calibri"/>
          <w:b/>
        </w:rPr>
        <w:t xml:space="preserve">respondents (fewer than 10), utilize the 60-day pre-OMB submission public comment process and use existing </w:t>
      </w:r>
      <w:r w:rsidRPr="005A57EA">
        <w:rPr>
          <w:rFonts w:ascii="Times New Roman" w:hAnsi="Times New Roman" w:eastAsia="Calibri"/>
          <w:b/>
          <w:color w:val="000000"/>
        </w:rPr>
        <w:t xml:space="preserve">economic or regulatory impact analysis associated with the rulemaking containing the information collection, as appropriate. </w:t>
      </w:r>
    </w:p>
    <w:p w:rsidRPr="005A57EA" w:rsidR="005A57EA" w:rsidP="00AC3AC9" w:rsidRDefault="005A57EA" w14:paraId="5E79AE58" w14:textId="77777777">
      <w:pPr>
        <w:widowControl w:val="0"/>
        <w:numPr>
          <w:ilvl w:val="0"/>
          <w:numId w:val="3"/>
        </w:numPr>
        <w:autoSpaceDE w:val="0"/>
        <w:autoSpaceDN w:val="0"/>
        <w:adjustRightInd w:val="0"/>
        <w:ind w:left="720"/>
        <w:rPr>
          <w:rFonts w:ascii="Times New Roman" w:hAnsi="Times New Roman" w:eastAsia="Calibri"/>
          <w:b/>
          <w:color w:val="000000"/>
        </w:rPr>
      </w:pPr>
      <w:r w:rsidRPr="005A57EA">
        <w:rPr>
          <w:rFonts w:ascii="Times New Roman" w:hAnsi="Times New Roman" w:eastAsia="Calibri"/>
          <w:b/>
          <w:color w:val="00000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564C25" w:rsidP="00AA4F1C" w:rsidRDefault="00564C25" w14:paraId="4ED424C5" w14:textId="77777777">
      <w:pPr>
        <w:autoSpaceDE w:val="0"/>
        <w:autoSpaceDN w:val="0"/>
        <w:adjustRightInd w:val="0"/>
        <w:rPr>
          <w:rFonts w:ascii="Times New Roman" w:hAnsi="Times New Roman"/>
        </w:rPr>
      </w:pPr>
    </w:p>
    <w:p w:rsidR="00564C25" w:rsidP="00AA4F1C" w:rsidRDefault="00564C25" w14:paraId="3B9366E5" w14:textId="377DAB96">
      <w:pPr>
        <w:autoSpaceDE w:val="0"/>
        <w:autoSpaceDN w:val="0"/>
        <w:adjustRightInd w:val="0"/>
        <w:rPr>
          <w:rFonts w:ascii="Times New Roman" w:hAnsi="Times New Roman"/>
        </w:rPr>
      </w:pPr>
      <w:r>
        <w:rPr>
          <w:rFonts w:ascii="Times New Roman" w:hAnsi="Times New Roman"/>
        </w:rPr>
        <w:t>There are no capital or start-up costs associated with this ICR.</w:t>
      </w:r>
    </w:p>
    <w:p w:rsidR="00564C25" w:rsidP="00AA4F1C" w:rsidRDefault="00564C25" w14:paraId="20DF240E" w14:textId="77777777">
      <w:pPr>
        <w:autoSpaceDE w:val="0"/>
        <w:autoSpaceDN w:val="0"/>
        <w:adjustRightInd w:val="0"/>
        <w:rPr>
          <w:rFonts w:ascii="Times New Roman" w:hAnsi="Times New Roman"/>
        </w:rPr>
      </w:pPr>
    </w:p>
    <w:p w:rsidR="00564C25" w:rsidP="00AA4F1C" w:rsidRDefault="00AA4F1C" w14:paraId="2B76DDCA" w14:textId="7D20BA58">
      <w:pPr>
        <w:autoSpaceDE w:val="0"/>
        <w:autoSpaceDN w:val="0"/>
        <w:adjustRightInd w:val="0"/>
        <w:rPr>
          <w:rFonts w:ascii="Times New Roman" w:hAnsi="Times New Roman"/>
        </w:rPr>
      </w:pPr>
      <w:r>
        <w:rPr>
          <w:rFonts w:ascii="Times New Roman" w:hAnsi="Times New Roman"/>
        </w:rPr>
        <w:t xml:space="preserve">14. </w:t>
      </w:r>
      <w:r w:rsidR="005A57EA">
        <w:rPr>
          <w:rFonts w:ascii="Times New Roman" w:hAnsi="Times New Roman"/>
          <w:b/>
          <w:color w:val="000000"/>
        </w:rPr>
        <w:t>P</w:t>
      </w:r>
      <w:r w:rsidRPr="003E01A9" w:rsidR="005A57EA">
        <w:rPr>
          <w:rFonts w:ascii="Times New Roman" w:hAnsi="Times New Roman"/>
          <w:b/>
          <w:color w:val="000000"/>
        </w:rPr>
        <w:t>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564C25">
        <w:rPr>
          <w:rFonts w:ascii="Times New Roman" w:hAnsi="Times New Roman"/>
        </w:rPr>
        <w:tab/>
      </w:r>
    </w:p>
    <w:p w:rsidR="00564C25" w:rsidP="00AA4F1C" w:rsidRDefault="00564C25" w14:paraId="0A276AC6" w14:textId="77777777">
      <w:pPr>
        <w:autoSpaceDE w:val="0"/>
        <w:autoSpaceDN w:val="0"/>
        <w:adjustRightInd w:val="0"/>
        <w:rPr>
          <w:rFonts w:ascii="Times New Roman" w:hAnsi="Times New Roman"/>
        </w:rPr>
      </w:pPr>
    </w:p>
    <w:p w:rsidRPr="00F42D00" w:rsidR="00564C25" w:rsidP="00F42D00" w:rsidRDefault="00455731" w14:paraId="1482E8E0" w14:textId="48A75093">
      <w:pPr>
        <w:autoSpaceDE w:val="0"/>
        <w:autoSpaceDN w:val="0"/>
        <w:adjustRightInd w:val="0"/>
        <w:rPr>
          <w:rFonts w:ascii="Times New Roman" w:hAnsi="Times New Roman"/>
        </w:rPr>
      </w:pPr>
      <w:r w:rsidDel="00455731">
        <w:rPr>
          <w:rFonts w:ascii="Times New Roman" w:hAnsi="Times New Roman"/>
        </w:rPr>
        <w:t xml:space="preserve"> </w:t>
      </w:r>
      <w:r w:rsidRPr="00F42D00" w:rsidR="00F42D00">
        <w:rPr>
          <w:rFonts w:ascii="Times New Roman" w:hAnsi="Times New Roman"/>
          <w:bCs/>
        </w:rPr>
        <w:t>Total estimated annual federal cost</w:t>
      </w:r>
      <w:r w:rsidRPr="00B97890" w:rsidR="00564C25">
        <w:rPr>
          <w:rFonts w:ascii="Times New Roman" w:hAnsi="Times New Roman"/>
          <w:b/>
        </w:rPr>
        <w:t xml:space="preserve">: </w:t>
      </w:r>
      <w:r w:rsidRPr="00F42D00" w:rsidR="00564C25">
        <w:rPr>
          <w:rFonts w:ascii="Times New Roman" w:hAnsi="Times New Roman"/>
          <w:bCs/>
        </w:rPr>
        <w:t>$</w:t>
      </w:r>
      <w:r w:rsidRPr="00F42D00">
        <w:rPr>
          <w:rFonts w:ascii="Times New Roman" w:hAnsi="Times New Roman"/>
          <w:bCs/>
        </w:rPr>
        <w:t>0</w:t>
      </w:r>
    </w:p>
    <w:p w:rsidR="00564C25" w:rsidP="00AA4F1C" w:rsidRDefault="00564C25" w14:paraId="7D2C9C22" w14:textId="77777777">
      <w:pPr>
        <w:rPr>
          <w:rFonts w:ascii="Times New Roman" w:hAnsi="Times New Roman"/>
        </w:rPr>
      </w:pPr>
    </w:p>
    <w:p w:rsidR="00564C25" w:rsidP="00AA4F1C" w:rsidRDefault="00AA4F1C" w14:paraId="336EBE7C" w14:textId="4B80A3F3">
      <w:pPr>
        <w:autoSpaceDE w:val="0"/>
        <w:autoSpaceDN w:val="0"/>
        <w:adjustRightInd w:val="0"/>
        <w:rPr>
          <w:rFonts w:ascii="Times New Roman" w:hAnsi="Times New Roman"/>
        </w:rPr>
      </w:pPr>
      <w:r>
        <w:rPr>
          <w:rFonts w:ascii="Times New Roman" w:hAnsi="Times New Roman"/>
        </w:rPr>
        <w:t xml:space="preserve">15. </w:t>
      </w:r>
      <w:r w:rsidR="005A57EA">
        <w:rPr>
          <w:rFonts w:ascii="Times New Roman" w:hAnsi="Times New Roman"/>
          <w:b/>
        </w:rPr>
        <w:t>E</w:t>
      </w:r>
      <w:r w:rsidRPr="003E01A9" w:rsidR="005A57EA">
        <w:rPr>
          <w:rFonts w:ascii="Times New Roman" w:hAnsi="Times New Roman"/>
          <w:b/>
        </w:rPr>
        <w:t>xpla</w:t>
      </w:r>
      <w:r w:rsidR="005A57EA">
        <w:rPr>
          <w:rFonts w:ascii="Times New Roman" w:hAnsi="Times New Roman"/>
          <w:b/>
        </w:rPr>
        <w:t>i</w:t>
      </w:r>
      <w:r w:rsidRPr="003E01A9" w:rsidR="005A57EA">
        <w:rPr>
          <w:rFonts w:ascii="Times New Roman" w:hAnsi="Times New Roman"/>
          <w:b/>
        </w:rPr>
        <w:t>n the reasons for any program changes or adjustments reported on the burden worksheet.</w:t>
      </w:r>
    </w:p>
    <w:p w:rsidR="00564C25" w:rsidP="00AA4F1C" w:rsidRDefault="00564C25" w14:paraId="3A8E77E2" w14:textId="77777777">
      <w:pPr>
        <w:autoSpaceDE w:val="0"/>
        <w:autoSpaceDN w:val="0"/>
        <w:adjustRightInd w:val="0"/>
        <w:rPr>
          <w:rFonts w:ascii="Times New Roman" w:hAnsi="Times New Roman"/>
        </w:rPr>
      </w:pPr>
    </w:p>
    <w:p w:rsidR="00564C25" w:rsidP="00AA4F1C" w:rsidRDefault="00564C25" w14:paraId="0699F4F8" w14:textId="6484A212">
      <w:pPr>
        <w:autoSpaceDE w:val="0"/>
        <w:autoSpaceDN w:val="0"/>
        <w:adjustRightInd w:val="0"/>
        <w:rPr>
          <w:rFonts w:ascii="Times New Roman" w:hAnsi="Times New Roman"/>
        </w:rPr>
      </w:pPr>
      <w:r>
        <w:rPr>
          <w:rFonts w:ascii="Times New Roman" w:hAnsi="Times New Roman"/>
        </w:rPr>
        <w:t xml:space="preserve">There is no change in burden hours.  </w:t>
      </w:r>
    </w:p>
    <w:p w:rsidR="00564C25" w:rsidP="00AA4F1C" w:rsidRDefault="00564C25" w14:paraId="5B5775BB" w14:textId="77777777">
      <w:pPr>
        <w:autoSpaceDE w:val="0"/>
        <w:autoSpaceDN w:val="0"/>
        <w:adjustRightInd w:val="0"/>
        <w:rPr>
          <w:rFonts w:ascii="Times New Roman" w:hAnsi="Times New Roman"/>
        </w:rPr>
      </w:pPr>
    </w:p>
    <w:p w:rsidR="00564C25" w:rsidP="00AA4F1C" w:rsidRDefault="00AA4F1C" w14:paraId="454C6425" w14:textId="347181F8">
      <w:pPr>
        <w:autoSpaceDE w:val="0"/>
        <w:autoSpaceDN w:val="0"/>
        <w:adjustRightInd w:val="0"/>
        <w:rPr>
          <w:rFonts w:ascii="Times New Roman" w:hAnsi="Times New Roman"/>
        </w:rPr>
      </w:pPr>
      <w:r>
        <w:rPr>
          <w:rFonts w:ascii="Times New Roman" w:hAnsi="Times New Roman"/>
        </w:rPr>
        <w:t xml:space="preserve">16. </w:t>
      </w:r>
      <w:r w:rsidRPr="003E01A9" w:rsidR="005A57EA">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64C25" w:rsidP="00AA4F1C" w:rsidRDefault="00564C25" w14:paraId="1EAAB7C9" w14:textId="77777777">
      <w:pPr>
        <w:autoSpaceDE w:val="0"/>
        <w:autoSpaceDN w:val="0"/>
        <w:adjustRightInd w:val="0"/>
        <w:rPr>
          <w:rFonts w:ascii="Times New Roman" w:hAnsi="Times New Roman"/>
        </w:rPr>
      </w:pPr>
    </w:p>
    <w:p w:rsidR="00564C25" w:rsidP="00AA4F1C" w:rsidRDefault="00564C25" w14:paraId="1659536B" w14:textId="744624CF">
      <w:pPr>
        <w:autoSpaceDE w:val="0"/>
        <w:autoSpaceDN w:val="0"/>
        <w:adjustRightInd w:val="0"/>
        <w:rPr>
          <w:rFonts w:ascii="Times New Roman" w:hAnsi="Times New Roman"/>
        </w:rPr>
      </w:pPr>
      <w:r>
        <w:rPr>
          <w:rFonts w:ascii="Times New Roman" w:hAnsi="Times New Roman"/>
        </w:rPr>
        <w:t>The D</w:t>
      </w:r>
      <w:r w:rsidR="00880AFC">
        <w:rPr>
          <w:rFonts w:ascii="Times New Roman" w:hAnsi="Times New Roman"/>
        </w:rPr>
        <w:t>epartment</w:t>
      </w:r>
      <w:r>
        <w:rPr>
          <w:rFonts w:ascii="Times New Roman" w:hAnsi="Times New Roman"/>
        </w:rPr>
        <w:t xml:space="preserve"> will not publish this information.</w:t>
      </w:r>
    </w:p>
    <w:p w:rsidR="00564C25" w:rsidP="00AA4F1C" w:rsidRDefault="00564C25" w14:paraId="7BE1E897" w14:textId="77777777">
      <w:pPr>
        <w:rPr>
          <w:rFonts w:ascii="Times New Roman" w:hAnsi="Times New Roman"/>
        </w:rPr>
      </w:pPr>
    </w:p>
    <w:p w:rsidR="00564C25" w:rsidP="00AA4F1C" w:rsidRDefault="00AA4F1C" w14:paraId="24A4D5F4" w14:textId="5312DFB8">
      <w:pPr>
        <w:autoSpaceDE w:val="0"/>
        <w:autoSpaceDN w:val="0"/>
        <w:adjustRightInd w:val="0"/>
        <w:rPr>
          <w:rFonts w:ascii="Times New Roman" w:hAnsi="Times New Roman"/>
        </w:rPr>
      </w:pPr>
      <w:r>
        <w:rPr>
          <w:rFonts w:ascii="Times New Roman" w:hAnsi="Times New Roman"/>
        </w:rPr>
        <w:t xml:space="preserve">17. </w:t>
      </w:r>
      <w:r w:rsidR="00794650">
        <w:rPr>
          <w:rFonts w:ascii="Times New Roman" w:hAnsi="Times New Roman"/>
          <w:b/>
          <w:color w:val="000000"/>
          <w:sz w:val="23"/>
          <w:szCs w:val="23"/>
        </w:rPr>
        <w:t xml:space="preserve">If </w:t>
      </w:r>
      <w:r w:rsidRPr="003E01A9" w:rsidR="00794650">
        <w:rPr>
          <w:rFonts w:ascii="Times New Roman" w:hAnsi="Times New Roman"/>
          <w:b/>
          <w:color w:val="000000"/>
          <w:sz w:val="23"/>
          <w:szCs w:val="23"/>
        </w:rPr>
        <w:t>seeking approval to not display the expiration date for OMB approval of the information collection, explain the reasons that display would be inappropriate.</w:t>
      </w:r>
    </w:p>
    <w:p w:rsidR="00564C25" w:rsidP="00AA4F1C" w:rsidRDefault="00564C25" w14:paraId="62B0B719" w14:textId="77777777">
      <w:pPr>
        <w:autoSpaceDE w:val="0"/>
        <w:autoSpaceDN w:val="0"/>
        <w:adjustRightInd w:val="0"/>
        <w:rPr>
          <w:rFonts w:ascii="Times New Roman" w:hAnsi="Times New Roman"/>
        </w:rPr>
      </w:pPr>
    </w:p>
    <w:p w:rsidR="00564C25" w:rsidP="00AA4F1C" w:rsidRDefault="00564C25" w14:paraId="306D2289" w14:textId="48CE0C3D">
      <w:pPr>
        <w:autoSpaceDE w:val="0"/>
        <w:autoSpaceDN w:val="0"/>
        <w:adjustRightInd w:val="0"/>
        <w:rPr>
          <w:rFonts w:ascii="Times New Roman" w:hAnsi="Times New Roman"/>
        </w:rPr>
      </w:pPr>
      <w:r>
        <w:rPr>
          <w:rFonts w:ascii="Times New Roman" w:hAnsi="Times New Roman"/>
        </w:rPr>
        <w:t xml:space="preserve">No particular forms accompany this information collection.  </w:t>
      </w:r>
    </w:p>
    <w:p w:rsidR="00564C25" w:rsidP="00AA4F1C" w:rsidRDefault="00564C25" w14:paraId="65D29D30" w14:textId="77777777">
      <w:pPr>
        <w:autoSpaceDE w:val="0"/>
        <w:autoSpaceDN w:val="0"/>
        <w:adjustRightInd w:val="0"/>
        <w:rPr>
          <w:rFonts w:ascii="Times New Roman" w:hAnsi="Times New Roman"/>
        </w:rPr>
      </w:pPr>
    </w:p>
    <w:p w:rsidR="00564C25" w:rsidP="00AA4F1C" w:rsidRDefault="00AA4F1C" w14:paraId="5BE515D9" w14:textId="47FF87E2">
      <w:pPr>
        <w:autoSpaceDE w:val="0"/>
        <w:autoSpaceDN w:val="0"/>
        <w:adjustRightInd w:val="0"/>
        <w:rPr>
          <w:rFonts w:ascii="Times New Roman" w:hAnsi="Times New Roman"/>
          <w:b/>
        </w:rPr>
      </w:pPr>
      <w:r>
        <w:rPr>
          <w:rFonts w:ascii="Times New Roman" w:hAnsi="Times New Roman" w:cs="Arial Narrow"/>
        </w:rPr>
        <w:t xml:space="preserve">18. </w:t>
      </w:r>
      <w:r w:rsidRPr="003E01A9" w:rsidR="00794650">
        <w:rPr>
          <w:rFonts w:ascii="Times New Roman" w:hAnsi="Times New Roman"/>
          <w:b/>
        </w:rPr>
        <w:t>Explain each exception to the topics of the certification statement identified in “Certification for Paperwork Reduction Act Submissions.”</w:t>
      </w:r>
    </w:p>
    <w:p w:rsidR="00511EE6" w:rsidP="00AA4F1C" w:rsidRDefault="00511EE6" w14:paraId="08406CA6" w14:textId="77777777">
      <w:pPr>
        <w:autoSpaceDE w:val="0"/>
        <w:autoSpaceDN w:val="0"/>
        <w:adjustRightInd w:val="0"/>
      </w:pPr>
    </w:p>
    <w:p w:rsidRPr="00511EE6" w:rsidR="006A7CB7" w:rsidP="00AA4F1C" w:rsidRDefault="00511EE6" w14:paraId="7E8416BF" w14:textId="2B927037">
      <w:pPr>
        <w:rPr>
          <w:rFonts w:ascii="Times New Roman" w:hAnsi="Times New Roman"/>
        </w:rPr>
      </w:pPr>
      <w:r w:rsidRPr="00511EE6">
        <w:rPr>
          <w:rFonts w:ascii="Times New Roman" w:hAnsi="Times New Roman"/>
        </w:rPr>
        <w:t>The Department is not requesting an exception to any of the certification requirements for this information collection. This request complies with 5 CFR 1320.9.</w:t>
      </w:r>
    </w:p>
    <w:p w:rsidR="00794650" w:rsidP="00AA4F1C" w:rsidRDefault="00794650" w14:paraId="5F9A3BE4" w14:textId="6CFB44B2"/>
    <w:p w:rsidRPr="00794650" w:rsidR="00794650" w:rsidP="00AA4F1C" w:rsidRDefault="00794650" w14:paraId="5FC56071" w14:textId="77777777">
      <w:pPr>
        <w:rPr>
          <w:rFonts w:ascii="Times New Roman" w:hAnsi="Times New Roman"/>
          <w:b/>
        </w:rPr>
      </w:pPr>
      <w:r w:rsidRPr="00794650">
        <w:rPr>
          <w:rFonts w:ascii="Times New Roman" w:hAnsi="Times New Roman"/>
          <w:b/>
        </w:rPr>
        <w:t>Part B: COLLECTIONS OF INFORMATION EMPLOYING STATISTICAL METHODS</w:t>
      </w:r>
    </w:p>
    <w:p w:rsidRPr="00794650" w:rsidR="00794650" w:rsidP="00AA4F1C" w:rsidRDefault="00794650" w14:paraId="3211B3FB" w14:textId="77777777">
      <w:pPr>
        <w:rPr>
          <w:rFonts w:ascii="Times New Roman" w:hAnsi="Times New Roman"/>
          <w:b/>
        </w:rPr>
      </w:pPr>
    </w:p>
    <w:p w:rsidRPr="00794650" w:rsidR="00794650" w:rsidP="00AA4F1C" w:rsidRDefault="00794650" w14:paraId="6C32715B" w14:textId="77777777">
      <w:pPr>
        <w:rPr>
          <w:rFonts w:ascii="Times New Roman" w:hAnsi="Times New Roman"/>
        </w:rPr>
      </w:pPr>
      <w:r w:rsidRPr="00794650">
        <w:rPr>
          <w:rFonts w:ascii="Times New Roman" w:hAnsi="Times New Roman"/>
        </w:rPr>
        <w:t>Not applicable.</w:t>
      </w:r>
    </w:p>
    <w:p w:rsidR="00794650" w:rsidP="00AA4F1C" w:rsidRDefault="00794650" w14:paraId="7E8756BF" w14:textId="77777777"/>
    <w:sectPr w:rsidR="0079465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11AA" w14:textId="77777777" w:rsidR="00285910" w:rsidRDefault="00285910" w:rsidP="00564C25">
      <w:r>
        <w:separator/>
      </w:r>
    </w:p>
  </w:endnote>
  <w:endnote w:type="continuationSeparator" w:id="0">
    <w:p w14:paraId="7545DBE4" w14:textId="77777777" w:rsidR="00285910" w:rsidRDefault="00285910" w:rsidP="0056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30893"/>
      <w:docPartObj>
        <w:docPartGallery w:val="Page Numbers (Bottom of Page)"/>
        <w:docPartUnique/>
      </w:docPartObj>
    </w:sdtPr>
    <w:sdtEndPr>
      <w:rPr>
        <w:noProof/>
      </w:rPr>
    </w:sdtEndPr>
    <w:sdtContent>
      <w:p w14:paraId="52ECC46F" w14:textId="4FE7E22C" w:rsidR="00AA4F1C" w:rsidRDefault="00AA4F1C">
        <w:pPr>
          <w:pStyle w:val="Footer"/>
          <w:jc w:val="center"/>
        </w:pPr>
        <w:r>
          <w:fldChar w:fldCharType="begin"/>
        </w:r>
        <w:r>
          <w:instrText xml:space="preserve"> PAGE   \* MERGEFORMAT </w:instrText>
        </w:r>
        <w:r>
          <w:fldChar w:fldCharType="separate"/>
        </w:r>
        <w:r w:rsidR="000A7386">
          <w:rPr>
            <w:noProof/>
          </w:rPr>
          <w:t>2</w:t>
        </w:r>
        <w:r>
          <w:rPr>
            <w:noProof/>
          </w:rPr>
          <w:fldChar w:fldCharType="end"/>
        </w:r>
      </w:p>
    </w:sdtContent>
  </w:sdt>
  <w:p w14:paraId="318400FE" w14:textId="77777777" w:rsidR="00AA4F1C" w:rsidRDefault="00AA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4CC7" w14:textId="77777777" w:rsidR="00285910" w:rsidRDefault="00285910" w:rsidP="00564C25">
      <w:r>
        <w:separator/>
      </w:r>
    </w:p>
  </w:footnote>
  <w:footnote w:type="continuationSeparator" w:id="0">
    <w:p w14:paraId="3CAA0A9D" w14:textId="77777777" w:rsidR="00285910" w:rsidRDefault="00285910" w:rsidP="0056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91E1" w14:textId="29A16E4E" w:rsidR="00564C25" w:rsidRPr="00DF4339" w:rsidRDefault="00564C25">
    <w:pPr>
      <w:pStyle w:val="Header"/>
      <w:rPr>
        <w:rFonts w:ascii="Times New Roman" w:hAnsi="Times New Roman"/>
      </w:rPr>
    </w:pPr>
    <w:r w:rsidRPr="00DF4339">
      <w:rPr>
        <w:rFonts w:ascii="Times New Roman" w:hAnsi="Times New Roman"/>
      </w:rPr>
      <w:t>Work Study Program of the Child Labor Regulations</w:t>
    </w:r>
  </w:p>
  <w:p w14:paraId="47105A3A" w14:textId="77777777" w:rsidR="00564C25" w:rsidRPr="00DF4339" w:rsidRDefault="00564C25" w:rsidP="00DF4339">
    <w:pPr>
      <w:pStyle w:val="Header"/>
      <w:tabs>
        <w:tab w:val="left" w:pos="1890"/>
      </w:tabs>
      <w:rPr>
        <w:rFonts w:ascii="Times New Roman" w:hAnsi="Times New Roman"/>
      </w:rPr>
    </w:pPr>
    <w:r w:rsidRPr="00DF4339">
      <w:rPr>
        <w:rFonts w:ascii="Times New Roman" w:hAnsi="Times New Roman"/>
      </w:rPr>
      <w:t>OMB Control Number 1235-0024; expiration 06/30/2022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76616"/>
    <w:multiLevelType w:val="hybridMultilevel"/>
    <w:tmpl w:val="72E64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911B56"/>
    <w:multiLevelType w:val="hybridMultilevel"/>
    <w:tmpl w:val="F5240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114F6F"/>
    <w:multiLevelType w:val="hybridMultilevel"/>
    <w:tmpl w:val="5C10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B3EE5"/>
    <w:multiLevelType w:val="hybridMultilevel"/>
    <w:tmpl w:val="343E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A844D4"/>
    <w:multiLevelType w:val="hybridMultilevel"/>
    <w:tmpl w:val="6CF6AA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25"/>
    <w:rsid w:val="000A7386"/>
    <w:rsid w:val="000B219F"/>
    <w:rsid w:val="000D04ED"/>
    <w:rsid w:val="000D3A36"/>
    <w:rsid w:val="000E3641"/>
    <w:rsid w:val="00194A9B"/>
    <w:rsid w:val="001B4E6B"/>
    <w:rsid w:val="00221DE3"/>
    <w:rsid w:val="00231131"/>
    <w:rsid w:val="00260BFB"/>
    <w:rsid w:val="00285910"/>
    <w:rsid w:val="002B5348"/>
    <w:rsid w:val="003100FD"/>
    <w:rsid w:val="0034352D"/>
    <w:rsid w:val="00371348"/>
    <w:rsid w:val="00387364"/>
    <w:rsid w:val="003C0C6D"/>
    <w:rsid w:val="003F6728"/>
    <w:rsid w:val="004120B1"/>
    <w:rsid w:val="004364F2"/>
    <w:rsid w:val="00453231"/>
    <w:rsid w:val="00455731"/>
    <w:rsid w:val="004941CA"/>
    <w:rsid w:val="004D607C"/>
    <w:rsid w:val="00511EE6"/>
    <w:rsid w:val="00564C25"/>
    <w:rsid w:val="00574AF5"/>
    <w:rsid w:val="005956AD"/>
    <w:rsid w:val="005A57EA"/>
    <w:rsid w:val="005B7EC8"/>
    <w:rsid w:val="005C7C51"/>
    <w:rsid w:val="005F3054"/>
    <w:rsid w:val="006A7CB7"/>
    <w:rsid w:val="006C7B3E"/>
    <w:rsid w:val="00726D5C"/>
    <w:rsid w:val="007503DB"/>
    <w:rsid w:val="007926CC"/>
    <w:rsid w:val="00794650"/>
    <w:rsid w:val="007B6493"/>
    <w:rsid w:val="00806ADF"/>
    <w:rsid w:val="0081743F"/>
    <w:rsid w:val="00850288"/>
    <w:rsid w:val="00880AFC"/>
    <w:rsid w:val="00884B22"/>
    <w:rsid w:val="0091717E"/>
    <w:rsid w:val="00925ADF"/>
    <w:rsid w:val="009319C7"/>
    <w:rsid w:val="00961A8B"/>
    <w:rsid w:val="00983383"/>
    <w:rsid w:val="00983B7C"/>
    <w:rsid w:val="009E6C99"/>
    <w:rsid w:val="00A0719D"/>
    <w:rsid w:val="00A17CDD"/>
    <w:rsid w:val="00A223DE"/>
    <w:rsid w:val="00AA4F1C"/>
    <w:rsid w:val="00AC3AC9"/>
    <w:rsid w:val="00AC764D"/>
    <w:rsid w:val="00AD4A6B"/>
    <w:rsid w:val="00B8356E"/>
    <w:rsid w:val="00B97890"/>
    <w:rsid w:val="00BA5FFB"/>
    <w:rsid w:val="00BF067E"/>
    <w:rsid w:val="00C3333E"/>
    <w:rsid w:val="00C544EF"/>
    <w:rsid w:val="00C61B59"/>
    <w:rsid w:val="00C806DE"/>
    <w:rsid w:val="00C90B4E"/>
    <w:rsid w:val="00CC257F"/>
    <w:rsid w:val="00CC535D"/>
    <w:rsid w:val="00D622ED"/>
    <w:rsid w:val="00D87C55"/>
    <w:rsid w:val="00DF0B73"/>
    <w:rsid w:val="00DF4339"/>
    <w:rsid w:val="00E01B6B"/>
    <w:rsid w:val="00E07206"/>
    <w:rsid w:val="00E24B88"/>
    <w:rsid w:val="00EB23F7"/>
    <w:rsid w:val="00ED13CE"/>
    <w:rsid w:val="00F424FF"/>
    <w:rsid w:val="00F42992"/>
    <w:rsid w:val="00F42D00"/>
    <w:rsid w:val="00F4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B60B0"/>
  <w15:chartTrackingRefBased/>
  <w15:docId w15:val="{D0BD4783-7712-4FC1-959F-E6C2AF9F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25"/>
    <w:pPr>
      <w:spacing w:after="0" w:line="240" w:lineRule="auto"/>
    </w:pPr>
    <w:rPr>
      <w:rFonts w:ascii="Book Antiqua" w:eastAsia="Times New Roman" w:hAnsi="Book Antiqu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64C25"/>
    <w:rPr>
      <w:color w:val="0000FF"/>
      <w:u w:val="single"/>
    </w:rPr>
  </w:style>
  <w:style w:type="paragraph" w:styleId="Header">
    <w:name w:val="header"/>
    <w:basedOn w:val="Normal"/>
    <w:link w:val="HeaderChar"/>
    <w:uiPriority w:val="99"/>
    <w:unhideWhenUsed/>
    <w:rsid w:val="00564C25"/>
    <w:pPr>
      <w:tabs>
        <w:tab w:val="center" w:pos="4680"/>
        <w:tab w:val="right" w:pos="9360"/>
      </w:tabs>
    </w:pPr>
  </w:style>
  <w:style w:type="character" w:customStyle="1" w:styleId="HeaderChar">
    <w:name w:val="Header Char"/>
    <w:basedOn w:val="DefaultParagraphFont"/>
    <w:link w:val="Header"/>
    <w:uiPriority w:val="99"/>
    <w:rsid w:val="00564C25"/>
    <w:rPr>
      <w:rFonts w:ascii="Book Antiqua" w:eastAsia="Times New Roman" w:hAnsi="Book Antiqua" w:cs="Times New Roman"/>
      <w:sz w:val="24"/>
      <w:szCs w:val="24"/>
    </w:rPr>
  </w:style>
  <w:style w:type="paragraph" w:styleId="Footer">
    <w:name w:val="footer"/>
    <w:basedOn w:val="Normal"/>
    <w:link w:val="FooterChar"/>
    <w:uiPriority w:val="99"/>
    <w:unhideWhenUsed/>
    <w:rsid w:val="00564C25"/>
    <w:pPr>
      <w:tabs>
        <w:tab w:val="center" w:pos="4680"/>
        <w:tab w:val="right" w:pos="9360"/>
      </w:tabs>
    </w:pPr>
  </w:style>
  <w:style w:type="character" w:customStyle="1" w:styleId="FooterChar">
    <w:name w:val="Footer Char"/>
    <w:basedOn w:val="DefaultParagraphFont"/>
    <w:link w:val="Footer"/>
    <w:uiPriority w:val="99"/>
    <w:rsid w:val="00564C25"/>
    <w:rPr>
      <w:rFonts w:ascii="Book Antiqua" w:eastAsia="Times New Roman" w:hAnsi="Book Antiqua" w:cs="Times New Roman"/>
      <w:sz w:val="24"/>
      <w:szCs w:val="24"/>
    </w:rPr>
  </w:style>
  <w:style w:type="paragraph" w:customStyle="1" w:styleId="Default">
    <w:name w:val="Default"/>
    <w:rsid w:val="0034352D"/>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221DE3"/>
    <w:rPr>
      <w:sz w:val="16"/>
      <w:szCs w:val="16"/>
    </w:rPr>
  </w:style>
  <w:style w:type="paragraph" w:styleId="CommentText">
    <w:name w:val="annotation text"/>
    <w:basedOn w:val="Normal"/>
    <w:link w:val="CommentTextChar"/>
    <w:uiPriority w:val="99"/>
    <w:semiHidden/>
    <w:unhideWhenUsed/>
    <w:rsid w:val="00221DE3"/>
    <w:rPr>
      <w:sz w:val="20"/>
      <w:szCs w:val="20"/>
    </w:rPr>
  </w:style>
  <w:style w:type="character" w:customStyle="1" w:styleId="CommentTextChar">
    <w:name w:val="Comment Text Char"/>
    <w:basedOn w:val="DefaultParagraphFont"/>
    <w:link w:val="CommentText"/>
    <w:uiPriority w:val="99"/>
    <w:semiHidden/>
    <w:rsid w:val="00221DE3"/>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221DE3"/>
    <w:rPr>
      <w:b/>
      <w:bCs/>
    </w:rPr>
  </w:style>
  <w:style w:type="character" w:customStyle="1" w:styleId="CommentSubjectChar">
    <w:name w:val="Comment Subject Char"/>
    <w:basedOn w:val="CommentTextChar"/>
    <w:link w:val="CommentSubject"/>
    <w:uiPriority w:val="99"/>
    <w:semiHidden/>
    <w:rsid w:val="00221DE3"/>
    <w:rPr>
      <w:rFonts w:ascii="Book Antiqua" w:eastAsia="Times New Roman" w:hAnsi="Book Antiqua" w:cs="Times New Roman"/>
      <w:b/>
      <w:bCs/>
      <w:sz w:val="20"/>
      <w:szCs w:val="20"/>
    </w:rPr>
  </w:style>
  <w:style w:type="paragraph" w:styleId="BalloonText">
    <w:name w:val="Balloon Text"/>
    <w:basedOn w:val="Normal"/>
    <w:link w:val="BalloonTextChar"/>
    <w:uiPriority w:val="99"/>
    <w:semiHidden/>
    <w:unhideWhenUsed/>
    <w:rsid w:val="0022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E3"/>
    <w:rPr>
      <w:rFonts w:ascii="Segoe UI" w:eastAsia="Times New Roman" w:hAnsi="Segoe UI" w:cs="Segoe UI"/>
      <w:sz w:val="18"/>
      <w:szCs w:val="18"/>
    </w:rPr>
  </w:style>
  <w:style w:type="paragraph" w:styleId="Revision">
    <w:name w:val="Revision"/>
    <w:hidden/>
    <w:uiPriority w:val="99"/>
    <w:semiHidden/>
    <w:rsid w:val="00231131"/>
    <w:pPr>
      <w:spacing w:after="0" w:line="240" w:lineRule="auto"/>
    </w:pPr>
    <w:rPr>
      <w:rFonts w:ascii="Book Antiqua" w:eastAsia="Times New Roman" w:hAnsi="Book Antiqua" w:cs="Times New Roman"/>
      <w:sz w:val="24"/>
      <w:szCs w:val="24"/>
    </w:rPr>
  </w:style>
  <w:style w:type="paragraph" w:styleId="ListParagraph">
    <w:name w:val="List Paragraph"/>
    <w:basedOn w:val="Normal"/>
    <w:uiPriority w:val="34"/>
    <w:qFormat/>
    <w:rsid w:val="00AA4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7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5fce633eb2612b9a7ed8a6b7af9643b8">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4db2024c37571784b87a87514d891d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5c5af-d26c-4511-82f9-262aceebea2e">
      <UserInfo>
        <DisplayName>Waterman, Robert - WHD</DisplayName>
        <AccountId>2161</AccountId>
        <AccountType/>
      </UserInfo>
    </SharedWithUsers>
  </documentManagement>
</p:properties>
</file>

<file path=customXml/itemProps1.xml><?xml version="1.0" encoding="utf-8"?>
<ds:datastoreItem xmlns:ds="http://schemas.openxmlformats.org/officeDocument/2006/customXml" ds:itemID="{D5440169-BA4C-4007-A2AF-7C70721A07AF}">
  <ds:schemaRefs>
    <ds:schemaRef ds:uri="http://schemas.microsoft.com/sharepoint/v3/contenttype/forms"/>
  </ds:schemaRefs>
</ds:datastoreItem>
</file>

<file path=customXml/itemProps2.xml><?xml version="1.0" encoding="utf-8"?>
<ds:datastoreItem xmlns:ds="http://schemas.openxmlformats.org/officeDocument/2006/customXml" ds:itemID="{E9DE0CA1-29EE-4739-B801-1B2D3E6B8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B3561-4384-4686-B4EE-AC94898F98AE}">
  <ds:schemaRefs>
    <ds:schemaRef ds:uri="http://schemas.openxmlformats.org/officeDocument/2006/bibliography"/>
  </ds:schemaRefs>
</ds:datastoreItem>
</file>

<file path=customXml/itemProps4.xml><?xml version="1.0" encoding="utf-8"?>
<ds:datastoreItem xmlns:ds="http://schemas.openxmlformats.org/officeDocument/2006/customXml" ds:itemID="{CC3784BA-004C-49DE-A4FA-5D3126215B83}">
  <ds:schemaRefs>
    <ds:schemaRef ds:uri="http://schemas.microsoft.com/office/2006/metadata/properties"/>
    <ds:schemaRef ds:uri="http://schemas.microsoft.com/office/infopath/2007/PartnerControls"/>
    <ds:schemaRef ds:uri="9f75c5af-d26c-4511-82f9-262aceebea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MSB</cp:lastModifiedBy>
  <cp:revision>3</cp:revision>
  <dcterms:created xsi:type="dcterms:W3CDTF">2022-02-01T18:03:00Z</dcterms:created>
  <dcterms:modified xsi:type="dcterms:W3CDTF">2022-02-01T18:05:00Z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_dlc_DocIdItemGuid">
    <vt:lpwstr>52a8f74b-f71d-4375-8c00-f0526455e189</vt:lpwstr>
  </property>
  <property fmtid="{D5CDD505-2E9C-101B-9397-08002B2CF9AE}" pid="4" name="Geographic Coverage">
    <vt:lpwstr/>
  </property>
  <property fmtid="{D5CDD505-2E9C-101B-9397-08002B2CF9AE}" pid="5" name="Authorities">
    <vt:lpwstr>1552;#29 USC 211(c)|d00cfad0-1c69-47b1-a50d-23fb53963144;#1741;#29 USC 203(l)|2ff4cb80-5c19-4299-a3cf-985438a05d25;#119;#Fair Labor Standards Act|810f69fa-e7c3-4000-8eb9-d5b7690c1728;#305;#29 USC 211|67def84a-1095-4dcd-ac90-cf54855cbf67;#130;#29 USC 203|6</vt:lpwstr>
  </property>
  <property fmtid="{D5CDD505-2E9C-101B-9397-08002B2CF9AE}" pid="6" name="Industry (NAICS)">
    <vt:lpwstr/>
  </property>
  <property fmtid="{D5CDD505-2E9C-101B-9397-08002B2CF9AE}" pid="7" name="WHD Record Type">
    <vt:lpwstr>2650;#4.1: 040 Forms Management Records|ad9e89f0-a775-4f43-9e28-7ce48771fece</vt:lpwstr>
  </property>
  <property fmtid="{D5CDD505-2E9C-101B-9397-08002B2CF9AE}" pid="8" name="WHD Subject">
    <vt:lpwstr>1556;#Nonagricultural child labor|c2b6f722-afa5-465e-ace1-1bca431055d6;#504;#Recordkeeping|f1613234-c38c-4cee-a621-c46d95fd20f1;#1643;#Nonagricultural minimum age standards|d878861a-674b-40fa-869a-ca76b11c4b58;#1557;#Employment standards for 14 and 15 yea</vt:lpwstr>
  </property>
</Properties>
</file>