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901F8" w:rsidR="00591365" w:rsidP="00591365" w:rsidRDefault="00591365" w14:paraId="45A8DB1B" w14:textId="77777777">
      <w:pPr>
        <w:spacing w:after="240" w:line="240" w:lineRule="auto"/>
        <w:jc w:val="center"/>
        <w:rPr>
          <w:b/>
          <w:bCs/>
          <w:sz w:val="36"/>
          <w:szCs w:val="28"/>
        </w:rPr>
      </w:pPr>
    </w:p>
    <w:p w:rsidRPr="007901F8" w:rsidR="00591365" w:rsidP="00591365" w:rsidRDefault="00591365" w14:paraId="79EA662F" w14:textId="77777777">
      <w:pPr>
        <w:spacing w:after="240" w:line="240" w:lineRule="auto"/>
        <w:jc w:val="center"/>
        <w:rPr>
          <w:b/>
          <w:bCs/>
          <w:sz w:val="36"/>
          <w:szCs w:val="28"/>
        </w:rPr>
      </w:pPr>
    </w:p>
    <w:p w:rsidRPr="007901F8" w:rsidR="00591365" w:rsidP="00591365" w:rsidRDefault="00591365" w14:paraId="305F0EF0" w14:textId="77777777">
      <w:pPr>
        <w:spacing w:after="240" w:line="240" w:lineRule="auto"/>
        <w:jc w:val="center"/>
        <w:rPr>
          <w:b/>
          <w:bCs/>
          <w:sz w:val="36"/>
          <w:szCs w:val="28"/>
        </w:rPr>
      </w:pPr>
    </w:p>
    <w:p w:rsidRPr="007901F8" w:rsidR="00591365" w:rsidP="00591365" w:rsidRDefault="00591365" w14:paraId="49CCDC63" w14:textId="77777777">
      <w:pPr>
        <w:spacing w:after="240" w:line="240" w:lineRule="auto"/>
        <w:jc w:val="center"/>
        <w:rPr>
          <w:b/>
          <w:bCs/>
          <w:sz w:val="36"/>
          <w:szCs w:val="28"/>
        </w:rPr>
      </w:pPr>
    </w:p>
    <w:p w:rsidRPr="00655D66" w:rsidR="00591365" w:rsidP="00591365" w:rsidRDefault="00331A99" w14:paraId="532F9B94" w14:textId="385ACE06">
      <w:pPr>
        <w:spacing w:after="240" w:line="240" w:lineRule="auto"/>
        <w:jc w:val="center"/>
        <w:rPr>
          <w:rFonts w:ascii="Times New Roman" w:hAnsi="Times New Roman" w:cs="Times New Roman"/>
          <w:b/>
          <w:bCs/>
          <w:sz w:val="36"/>
          <w:szCs w:val="28"/>
        </w:rPr>
      </w:pPr>
      <w:r w:rsidRPr="00655D66">
        <w:rPr>
          <w:rFonts w:ascii="Times New Roman" w:hAnsi="Times New Roman" w:cs="Times New Roman"/>
          <w:b/>
          <w:bCs/>
          <w:sz w:val="36"/>
          <w:szCs w:val="28"/>
        </w:rPr>
        <w:t>JOB CORPS EVIDENCE-BUILDING PORTFOLIO PROGRAM</w:t>
      </w:r>
    </w:p>
    <w:p w:rsidRPr="00655D66" w:rsidR="00591365" w:rsidP="00591365" w:rsidRDefault="00331A99" w14:paraId="64705FE5" w14:textId="18BC93BC">
      <w:pPr>
        <w:spacing w:after="240" w:line="240" w:lineRule="auto"/>
        <w:jc w:val="center"/>
        <w:rPr>
          <w:rFonts w:ascii="Times New Roman" w:hAnsi="Times New Roman" w:cs="Times New Roman"/>
          <w:sz w:val="24"/>
          <w:szCs w:val="24"/>
        </w:rPr>
      </w:pPr>
      <w:r w:rsidRPr="00655D66">
        <w:rPr>
          <w:rFonts w:ascii="Times New Roman" w:hAnsi="Times New Roman" w:cs="Times New Roman"/>
          <w:sz w:val="24"/>
          <w:szCs w:val="24"/>
        </w:rPr>
        <w:t>SUPPORTING STATEMENT FOR OMB CLEARANCE REQUEST PART B</w:t>
      </w:r>
    </w:p>
    <w:p w:rsidRPr="00655D66" w:rsidR="008F3A4B" w:rsidP="008F3A4B" w:rsidRDefault="0047247A" w14:paraId="0D0EE824" w14:textId="2C948C9B">
      <w:pPr>
        <w:spacing w:after="240" w:line="240" w:lineRule="auto"/>
        <w:jc w:val="center"/>
        <w:rPr>
          <w:rFonts w:ascii="Times New Roman" w:hAnsi="Times New Roman" w:cs="Times New Roman"/>
          <w:sz w:val="24"/>
          <w:szCs w:val="24"/>
        </w:rPr>
      </w:pPr>
      <w:r>
        <w:rPr>
          <w:rFonts w:ascii="Times New Roman" w:hAnsi="Times New Roman" w:cs="Times New Roman"/>
          <w:sz w:val="24"/>
          <w:szCs w:val="24"/>
        </w:rPr>
        <w:t>September</w:t>
      </w:r>
      <w:r w:rsidRPr="00655D66" w:rsidR="00331A99">
        <w:rPr>
          <w:rFonts w:ascii="Times New Roman" w:hAnsi="Times New Roman" w:cs="Times New Roman"/>
          <w:sz w:val="24"/>
          <w:szCs w:val="24"/>
        </w:rPr>
        <w:t xml:space="preserve"> 2021</w:t>
      </w:r>
    </w:p>
    <w:p w:rsidRPr="00655D66" w:rsidR="00FE1197" w:rsidP="008F3A4B" w:rsidRDefault="008F3A4B" w14:paraId="5DC8EA2E" w14:textId="4F63B50C">
      <w:pPr>
        <w:spacing w:after="240" w:line="240" w:lineRule="auto"/>
        <w:jc w:val="center"/>
        <w:rPr>
          <w:rFonts w:ascii="Times New Roman" w:hAnsi="Times New Roman" w:cs="Times New Roman"/>
          <w:sz w:val="24"/>
          <w:szCs w:val="24"/>
        </w:rPr>
      </w:pPr>
      <w:r w:rsidRPr="00655D66">
        <w:rPr>
          <w:rFonts w:ascii="Times New Roman" w:hAnsi="Times New Roman" w:cs="Times New Roman"/>
          <w:noProof/>
        </w:rPr>
        <w:drawing>
          <wp:anchor distT="0" distB="0" distL="114300" distR="114300" simplePos="0" relativeHeight="251658240" behindDoc="1" locked="0" layoutInCell="1" allowOverlap="1" wp14:editId="4E184D7F" wp14:anchorId="0C3EBB02">
            <wp:simplePos x="0" y="0"/>
            <wp:positionH relativeFrom="column">
              <wp:posOffset>1778635</wp:posOffset>
            </wp:positionH>
            <wp:positionV relativeFrom="paragraph">
              <wp:posOffset>29210</wp:posOffset>
            </wp:positionV>
            <wp:extent cx="2395855" cy="1188720"/>
            <wp:effectExtent l="0" t="0" r="4445" b="0"/>
            <wp:wrapTight wrapText="bothSides">
              <wp:wrapPolygon edited="0">
                <wp:start x="0" y="0"/>
                <wp:lineTo x="0" y="21115"/>
                <wp:lineTo x="21468" y="21115"/>
                <wp:lineTo x="2146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95855" cy="1188720"/>
                    </a:xfrm>
                    <a:prstGeom prst="rect">
                      <a:avLst/>
                    </a:prstGeom>
                    <a:noFill/>
                  </pic:spPr>
                </pic:pic>
              </a:graphicData>
            </a:graphic>
          </wp:anchor>
        </w:drawing>
      </w:r>
    </w:p>
    <w:p w:rsidRPr="00655D66" w:rsidR="006E0CE5" w:rsidP="00591365" w:rsidRDefault="006E0CE5" w14:paraId="7F977A97" w14:textId="574D9406">
      <w:pPr>
        <w:spacing w:line="240" w:lineRule="auto"/>
        <w:jc w:val="center"/>
        <w:rPr>
          <w:rFonts w:ascii="Times New Roman" w:hAnsi="Times New Roman" w:cs="Times New Roman"/>
        </w:rPr>
      </w:pPr>
    </w:p>
    <w:p w:rsidRPr="00655D66" w:rsidR="008F3A4B" w:rsidP="00485F84" w:rsidRDefault="008F3A4B" w14:paraId="243394E3" w14:textId="77777777">
      <w:pPr>
        <w:spacing w:after="0" w:line="240" w:lineRule="auto"/>
        <w:jc w:val="center"/>
        <w:rPr>
          <w:rFonts w:ascii="Times New Roman" w:hAnsi="Times New Roman" w:cs="Times New Roman"/>
          <w:sz w:val="24"/>
          <w:szCs w:val="24"/>
        </w:rPr>
      </w:pPr>
    </w:p>
    <w:p w:rsidRPr="00655D66" w:rsidR="008F3A4B" w:rsidP="00485F84" w:rsidRDefault="008F3A4B" w14:paraId="57C03697" w14:textId="77777777">
      <w:pPr>
        <w:spacing w:after="0" w:line="240" w:lineRule="auto"/>
        <w:jc w:val="center"/>
        <w:rPr>
          <w:rFonts w:ascii="Times New Roman" w:hAnsi="Times New Roman" w:cs="Times New Roman"/>
          <w:sz w:val="24"/>
          <w:szCs w:val="24"/>
        </w:rPr>
      </w:pPr>
    </w:p>
    <w:p w:rsidRPr="00655D66" w:rsidR="008F3A4B" w:rsidP="00485F84" w:rsidRDefault="008F3A4B" w14:paraId="56AC6B45" w14:textId="77777777">
      <w:pPr>
        <w:spacing w:after="0" w:line="240" w:lineRule="auto"/>
        <w:jc w:val="center"/>
        <w:rPr>
          <w:rFonts w:ascii="Times New Roman" w:hAnsi="Times New Roman" w:cs="Times New Roman"/>
          <w:sz w:val="24"/>
          <w:szCs w:val="24"/>
        </w:rPr>
      </w:pPr>
    </w:p>
    <w:p w:rsidRPr="00655D66" w:rsidR="008F3A4B" w:rsidP="00485F84" w:rsidRDefault="008F3A4B" w14:paraId="125A1A9A" w14:textId="77777777">
      <w:pPr>
        <w:spacing w:after="0" w:line="240" w:lineRule="auto"/>
        <w:jc w:val="center"/>
        <w:rPr>
          <w:rFonts w:ascii="Times New Roman" w:hAnsi="Times New Roman" w:cs="Times New Roman"/>
          <w:sz w:val="24"/>
          <w:szCs w:val="24"/>
        </w:rPr>
      </w:pPr>
    </w:p>
    <w:p w:rsidRPr="00655D66" w:rsidR="008F3A4B" w:rsidP="00485F84" w:rsidRDefault="008F3A4B" w14:paraId="1AF591A4" w14:textId="77777777">
      <w:pPr>
        <w:spacing w:after="0" w:line="240" w:lineRule="auto"/>
        <w:jc w:val="center"/>
        <w:rPr>
          <w:rFonts w:ascii="Times New Roman" w:hAnsi="Times New Roman" w:cs="Times New Roman"/>
          <w:sz w:val="24"/>
          <w:szCs w:val="24"/>
        </w:rPr>
      </w:pPr>
    </w:p>
    <w:p w:rsidRPr="00655D66" w:rsidR="00591365" w:rsidP="00485F84" w:rsidRDefault="00331A99" w14:paraId="66D30E2C" w14:textId="0F6BE19D">
      <w:pPr>
        <w:spacing w:after="0" w:line="240" w:lineRule="auto"/>
        <w:jc w:val="center"/>
        <w:rPr>
          <w:rFonts w:ascii="Times New Roman" w:hAnsi="Times New Roman" w:cs="Times New Roman"/>
          <w:sz w:val="24"/>
          <w:szCs w:val="24"/>
        </w:rPr>
      </w:pPr>
      <w:r w:rsidRPr="00655D66">
        <w:rPr>
          <w:rFonts w:ascii="Times New Roman" w:hAnsi="Times New Roman" w:cs="Times New Roman"/>
          <w:sz w:val="24"/>
          <w:szCs w:val="24"/>
        </w:rPr>
        <w:t>CONTRACT NUMBER:</w:t>
      </w:r>
    </w:p>
    <w:p w:rsidRPr="00655D66" w:rsidR="00591365" w:rsidP="00485F84" w:rsidRDefault="00591365" w14:paraId="49D38C2B" w14:textId="77777777">
      <w:pPr>
        <w:spacing w:after="0" w:line="240" w:lineRule="auto"/>
        <w:jc w:val="center"/>
        <w:rPr>
          <w:rFonts w:ascii="Times New Roman" w:hAnsi="Times New Roman" w:cs="Times New Roman"/>
          <w:sz w:val="24"/>
          <w:szCs w:val="24"/>
        </w:rPr>
      </w:pPr>
      <w:r w:rsidRPr="00655D66">
        <w:rPr>
          <w:rFonts w:ascii="Times New Roman" w:hAnsi="Times New Roman" w:cs="Times New Roman"/>
          <w:sz w:val="24"/>
          <w:szCs w:val="24"/>
        </w:rPr>
        <w:t>1605DC-18-A-0021</w:t>
      </w:r>
    </w:p>
    <w:p w:rsidRPr="00655D66" w:rsidR="00591365" w:rsidP="00485F84" w:rsidRDefault="00591365" w14:paraId="53B533D3" w14:textId="77777777">
      <w:pPr>
        <w:spacing w:after="0" w:line="240" w:lineRule="auto"/>
        <w:jc w:val="center"/>
        <w:rPr>
          <w:rFonts w:ascii="Times New Roman" w:hAnsi="Times New Roman" w:cs="Times New Roman"/>
          <w:sz w:val="24"/>
          <w:szCs w:val="24"/>
        </w:rPr>
      </w:pPr>
    </w:p>
    <w:p w:rsidRPr="00655D66" w:rsidR="00591365" w:rsidP="00485F84" w:rsidRDefault="008D257F" w14:paraId="6991F633" w14:textId="6443000E">
      <w:pPr>
        <w:spacing w:after="0" w:line="240" w:lineRule="auto"/>
        <w:jc w:val="center"/>
        <w:rPr>
          <w:rFonts w:ascii="Times New Roman" w:hAnsi="Times New Roman" w:cs="Times New Roman"/>
          <w:sz w:val="24"/>
          <w:szCs w:val="24"/>
        </w:rPr>
      </w:pPr>
      <w:r w:rsidRPr="00655D66">
        <w:rPr>
          <w:rFonts w:ascii="Times New Roman" w:hAnsi="Times New Roman" w:cs="Times New Roman"/>
          <w:sz w:val="24"/>
          <w:szCs w:val="24"/>
        </w:rPr>
        <w:t>PREPARED FOR:</w:t>
      </w:r>
    </w:p>
    <w:p w:rsidRPr="00655D66" w:rsidR="00591365" w:rsidP="00485F84" w:rsidRDefault="00591365" w14:paraId="1F9EE67C" w14:textId="77777777">
      <w:pPr>
        <w:spacing w:after="0" w:line="240" w:lineRule="auto"/>
        <w:jc w:val="center"/>
        <w:rPr>
          <w:rFonts w:ascii="Times New Roman" w:hAnsi="Times New Roman" w:cs="Times New Roman"/>
          <w:sz w:val="24"/>
          <w:szCs w:val="24"/>
        </w:rPr>
      </w:pPr>
      <w:r w:rsidRPr="00655D66">
        <w:rPr>
          <w:rFonts w:ascii="Times New Roman" w:hAnsi="Times New Roman" w:cs="Times New Roman"/>
          <w:sz w:val="24"/>
          <w:szCs w:val="24"/>
        </w:rPr>
        <w:t>Jessica Lohmann</w:t>
      </w:r>
    </w:p>
    <w:p w:rsidRPr="00655D66" w:rsidR="00591365" w:rsidP="00485F84" w:rsidRDefault="00591365" w14:paraId="2DFCE25D" w14:textId="77777777">
      <w:pPr>
        <w:spacing w:after="0" w:line="240" w:lineRule="auto"/>
        <w:jc w:val="center"/>
        <w:rPr>
          <w:rFonts w:ascii="Times New Roman" w:hAnsi="Times New Roman" w:cs="Times New Roman"/>
          <w:sz w:val="24"/>
          <w:szCs w:val="24"/>
        </w:rPr>
      </w:pPr>
      <w:r w:rsidRPr="00655D66">
        <w:rPr>
          <w:rFonts w:ascii="Times New Roman" w:hAnsi="Times New Roman" w:cs="Times New Roman"/>
          <w:sz w:val="24"/>
          <w:szCs w:val="24"/>
        </w:rPr>
        <w:t>Gloria Salas-Kos</w:t>
      </w:r>
    </w:p>
    <w:p w:rsidRPr="00655D66" w:rsidR="00591365" w:rsidP="00485F84" w:rsidRDefault="00591365" w14:paraId="5984CFEB" w14:textId="77777777">
      <w:pPr>
        <w:spacing w:after="0" w:line="240" w:lineRule="auto"/>
        <w:jc w:val="center"/>
        <w:rPr>
          <w:rFonts w:ascii="Times New Roman" w:hAnsi="Times New Roman" w:cs="Times New Roman"/>
          <w:sz w:val="24"/>
          <w:szCs w:val="24"/>
        </w:rPr>
      </w:pPr>
      <w:r w:rsidRPr="00655D66">
        <w:rPr>
          <w:rFonts w:ascii="Times New Roman" w:hAnsi="Times New Roman" w:cs="Times New Roman"/>
          <w:sz w:val="24"/>
          <w:szCs w:val="24"/>
        </w:rPr>
        <w:t>Chief Evaluation Office</w:t>
      </w:r>
    </w:p>
    <w:p w:rsidRPr="00655D66" w:rsidR="00591365" w:rsidP="00485F84" w:rsidRDefault="00591365" w14:paraId="572944CF" w14:textId="00FE8A6B">
      <w:pPr>
        <w:spacing w:after="0" w:line="240" w:lineRule="auto"/>
        <w:jc w:val="center"/>
        <w:rPr>
          <w:rFonts w:ascii="Times New Roman" w:hAnsi="Times New Roman" w:cs="Times New Roman"/>
          <w:sz w:val="24"/>
          <w:szCs w:val="24"/>
        </w:rPr>
      </w:pPr>
      <w:r w:rsidRPr="00655D66">
        <w:rPr>
          <w:rFonts w:ascii="Times New Roman" w:hAnsi="Times New Roman" w:cs="Times New Roman"/>
          <w:sz w:val="24"/>
          <w:szCs w:val="24"/>
        </w:rPr>
        <w:t>U.S</w:t>
      </w:r>
      <w:r w:rsidRPr="00655D66" w:rsidR="00417BB8">
        <w:rPr>
          <w:rFonts w:ascii="Times New Roman" w:hAnsi="Times New Roman" w:cs="Times New Roman"/>
          <w:sz w:val="24"/>
          <w:szCs w:val="24"/>
        </w:rPr>
        <w:t>.</w:t>
      </w:r>
      <w:r w:rsidRPr="00655D66">
        <w:rPr>
          <w:rFonts w:ascii="Times New Roman" w:hAnsi="Times New Roman" w:cs="Times New Roman"/>
          <w:sz w:val="24"/>
          <w:szCs w:val="24"/>
        </w:rPr>
        <w:t xml:space="preserve"> Department of Labor</w:t>
      </w:r>
    </w:p>
    <w:p w:rsidRPr="00655D66" w:rsidR="00591365" w:rsidP="00485F84" w:rsidRDefault="00591365" w14:paraId="65419C41" w14:textId="77777777">
      <w:pPr>
        <w:spacing w:after="0" w:line="240" w:lineRule="auto"/>
        <w:jc w:val="center"/>
        <w:rPr>
          <w:rFonts w:ascii="Times New Roman" w:hAnsi="Times New Roman" w:cs="Times New Roman"/>
          <w:sz w:val="24"/>
          <w:szCs w:val="24"/>
        </w:rPr>
      </w:pPr>
    </w:p>
    <w:p w:rsidRPr="00655D66" w:rsidR="00591365" w:rsidP="00485F84" w:rsidRDefault="008D257F" w14:paraId="21144866" w14:textId="3D512A61">
      <w:pPr>
        <w:spacing w:after="0" w:line="240" w:lineRule="auto"/>
        <w:jc w:val="center"/>
        <w:rPr>
          <w:rFonts w:ascii="Times New Roman" w:hAnsi="Times New Roman" w:cs="Times New Roman"/>
          <w:sz w:val="24"/>
          <w:szCs w:val="24"/>
        </w:rPr>
      </w:pPr>
      <w:r w:rsidRPr="00655D66">
        <w:rPr>
          <w:rFonts w:ascii="Times New Roman" w:hAnsi="Times New Roman" w:cs="Times New Roman"/>
          <w:sz w:val="24"/>
          <w:szCs w:val="24"/>
        </w:rPr>
        <w:t>SUBMITTED BY:</w:t>
      </w:r>
    </w:p>
    <w:p w:rsidRPr="00655D66" w:rsidR="00EF53DD" w:rsidP="00485F84" w:rsidRDefault="007F0241" w14:paraId="0B5A1C7A" w14:textId="5BC19D9D">
      <w:pPr>
        <w:spacing w:after="0" w:line="240" w:lineRule="auto"/>
        <w:jc w:val="center"/>
        <w:rPr>
          <w:rFonts w:ascii="Times New Roman" w:hAnsi="Times New Roman" w:cs="Times New Roman"/>
          <w:sz w:val="24"/>
          <w:szCs w:val="24"/>
        </w:rPr>
      </w:pPr>
      <w:r w:rsidRPr="00655D66">
        <w:rPr>
          <w:rFonts w:ascii="Times New Roman" w:hAnsi="Times New Roman" w:cs="Times New Roman"/>
          <w:sz w:val="24"/>
          <w:szCs w:val="24"/>
        </w:rPr>
        <w:t>MDRC</w:t>
      </w:r>
    </w:p>
    <w:p w:rsidRPr="00655D66" w:rsidR="008F3A4B" w:rsidP="00485F84" w:rsidRDefault="008F3A4B" w14:paraId="07CB4126" w14:textId="40C2E12E">
      <w:pPr>
        <w:spacing w:after="0" w:line="240" w:lineRule="auto"/>
        <w:jc w:val="center"/>
        <w:rPr>
          <w:rFonts w:ascii="Times New Roman" w:hAnsi="Times New Roman" w:cs="Times New Roman"/>
          <w:sz w:val="24"/>
          <w:szCs w:val="24"/>
        </w:rPr>
      </w:pPr>
    </w:p>
    <w:p w:rsidRPr="00655D66" w:rsidR="008F3A4B" w:rsidP="00485F84" w:rsidRDefault="008F3A4B" w14:paraId="0F45733C" w14:textId="7662903F">
      <w:pPr>
        <w:spacing w:after="0" w:line="240" w:lineRule="auto"/>
        <w:jc w:val="center"/>
        <w:rPr>
          <w:rFonts w:ascii="Times New Roman" w:hAnsi="Times New Roman" w:cs="Times New Roman"/>
          <w:sz w:val="24"/>
          <w:szCs w:val="24"/>
        </w:rPr>
      </w:pPr>
    </w:p>
    <w:p w:rsidRPr="00655D66" w:rsidR="008F3A4B" w:rsidP="00485F84" w:rsidRDefault="008F3A4B" w14:paraId="3E44BDB8" w14:textId="6E2F06FF">
      <w:pPr>
        <w:spacing w:after="0" w:line="240" w:lineRule="auto"/>
        <w:jc w:val="center"/>
        <w:rPr>
          <w:rFonts w:ascii="Times New Roman" w:hAnsi="Times New Roman" w:cs="Times New Roman"/>
          <w:sz w:val="24"/>
          <w:szCs w:val="24"/>
        </w:rPr>
      </w:pPr>
    </w:p>
    <w:p w:rsidRPr="00655D66" w:rsidR="008F3A4B" w:rsidP="00485F84" w:rsidRDefault="008F3A4B" w14:paraId="1D2C4599" w14:textId="4676B3DB">
      <w:pPr>
        <w:spacing w:after="0" w:line="240" w:lineRule="auto"/>
        <w:jc w:val="center"/>
        <w:rPr>
          <w:rFonts w:ascii="Times New Roman" w:hAnsi="Times New Roman" w:cs="Times New Roman"/>
          <w:sz w:val="24"/>
          <w:szCs w:val="24"/>
        </w:rPr>
      </w:pPr>
    </w:p>
    <w:p w:rsidRPr="00655D66" w:rsidR="008F3A4B" w:rsidP="00485F84" w:rsidRDefault="008F3A4B" w14:paraId="52DEB804" w14:textId="45465B07">
      <w:pPr>
        <w:spacing w:after="0" w:line="240" w:lineRule="auto"/>
        <w:jc w:val="center"/>
        <w:rPr>
          <w:rFonts w:ascii="Times New Roman" w:hAnsi="Times New Roman" w:cs="Times New Roman"/>
          <w:sz w:val="24"/>
          <w:szCs w:val="24"/>
        </w:rPr>
      </w:pPr>
    </w:p>
    <w:p w:rsidRPr="00655D66" w:rsidR="008F3A4B" w:rsidP="00485F84" w:rsidRDefault="008F3A4B" w14:paraId="371EF2C3" w14:textId="3953E6CD">
      <w:pPr>
        <w:spacing w:after="0" w:line="240" w:lineRule="auto"/>
        <w:jc w:val="center"/>
        <w:rPr>
          <w:rFonts w:ascii="Times New Roman" w:hAnsi="Times New Roman" w:cs="Times New Roman"/>
          <w:sz w:val="24"/>
          <w:szCs w:val="24"/>
        </w:rPr>
      </w:pPr>
    </w:p>
    <w:p w:rsidRPr="00655D66" w:rsidR="008F3A4B" w:rsidP="00485F84" w:rsidRDefault="008F3A4B" w14:paraId="62CA16A5" w14:textId="77777777">
      <w:pPr>
        <w:spacing w:after="0" w:line="240" w:lineRule="auto"/>
        <w:jc w:val="center"/>
        <w:rPr>
          <w:rFonts w:ascii="Times New Roman" w:hAnsi="Times New Roman" w:cs="Times New Roman"/>
          <w:sz w:val="24"/>
          <w:szCs w:val="24"/>
        </w:rPr>
      </w:pPr>
    </w:p>
    <w:sdt>
      <w:sdtPr>
        <w:rPr>
          <w:rFonts w:asciiTheme="minorHAnsi" w:hAnsiTheme="minorHAnsi" w:eastAsiaTheme="minorHAnsi" w:cstheme="minorBidi"/>
          <w:color w:val="auto"/>
          <w:sz w:val="22"/>
          <w:szCs w:val="22"/>
        </w:rPr>
        <w:id w:val="764580428"/>
        <w:docPartObj>
          <w:docPartGallery w:val="Table of Contents"/>
          <w:docPartUnique/>
        </w:docPartObj>
      </w:sdtPr>
      <w:sdtEndPr>
        <w:rPr>
          <w:rFonts w:ascii="Times New Roman" w:hAnsi="Times New Roman" w:cs="Times New Roman"/>
          <w:b/>
          <w:bCs/>
          <w:noProof/>
        </w:rPr>
      </w:sdtEndPr>
      <w:sdtContent>
        <w:p w:rsidRPr="00655D66" w:rsidR="00C71FC7" w:rsidRDefault="00C71FC7" w14:paraId="39297D05" w14:textId="3AACEB3E">
          <w:pPr>
            <w:pStyle w:val="TOCHeading"/>
            <w:rPr>
              <w:rFonts w:ascii="Times New Roman" w:hAnsi="Times New Roman" w:cs="Times New Roman"/>
              <w:b/>
              <w:bCs/>
              <w:color w:val="auto"/>
            </w:rPr>
          </w:pPr>
          <w:r w:rsidRPr="00655D66">
            <w:rPr>
              <w:rFonts w:ascii="Times New Roman" w:hAnsi="Times New Roman" w:cs="Times New Roman"/>
              <w:b/>
              <w:bCs/>
              <w:color w:val="auto"/>
            </w:rPr>
            <w:t>Contents</w:t>
          </w:r>
        </w:p>
        <w:p w:rsidRPr="00655D66" w:rsidR="00C71FC7" w:rsidRDefault="00C71FC7" w14:paraId="3EA721E9" w14:textId="339FBB9D">
          <w:pPr>
            <w:pStyle w:val="TOC1"/>
            <w:tabs>
              <w:tab w:val="right" w:leader="dot" w:pos="9350"/>
            </w:tabs>
            <w:rPr>
              <w:rFonts w:ascii="Times New Roman" w:hAnsi="Times New Roman" w:cs="Times New Roman"/>
              <w:noProof/>
            </w:rPr>
          </w:pPr>
          <w:r w:rsidRPr="00655D66">
            <w:rPr>
              <w:rFonts w:ascii="Times New Roman" w:hAnsi="Times New Roman" w:cs="Times New Roman"/>
            </w:rPr>
            <w:fldChar w:fldCharType="begin"/>
          </w:r>
          <w:r w:rsidRPr="00655D66">
            <w:rPr>
              <w:rFonts w:ascii="Times New Roman" w:hAnsi="Times New Roman" w:cs="Times New Roman"/>
            </w:rPr>
            <w:instrText xml:space="preserve"> TOC \o "1-3" \h \z \u </w:instrText>
          </w:r>
          <w:r w:rsidRPr="00655D66">
            <w:rPr>
              <w:rFonts w:ascii="Times New Roman" w:hAnsi="Times New Roman" w:cs="Times New Roman"/>
            </w:rPr>
            <w:fldChar w:fldCharType="separate"/>
          </w:r>
          <w:hyperlink w:history="1" w:anchor="_Toc68871656">
            <w:r w:rsidRPr="00655D66">
              <w:rPr>
                <w:rStyle w:val="Hyperlink"/>
                <w:rFonts w:ascii="Times New Roman" w:hAnsi="Times New Roman" w:cs="Times New Roman"/>
                <w:noProof/>
                <w:color w:val="auto"/>
              </w:rPr>
              <w:t>Part B: Statistical Methods</w:t>
            </w:r>
            <w:r w:rsidRPr="00655D66">
              <w:rPr>
                <w:rFonts w:ascii="Times New Roman" w:hAnsi="Times New Roman" w:cs="Times New Roman"/>
                <w:noProof/>
                <w:webHidden/>
              </w:rPr>
              <w:tab/>
            </w:r>
            <w:r w:rsidRPr="00655D66">
              <w:rPr>
                <w:rFonts w:ascii="Times New Roman" w:hAnsi="Times New Roman" w:cs="Times New Roman"/>
                <w:noProof/>
                <w:webHidden/>
              </w:rPr>
              <w:fldChar w:fldCharType="begin"/>
            </w:r>
            <w:r w:rsidRPr="00655D66">
              <w:rPr>
                <w:rFonts w:ascii="Times New Roman" w:hAnsi="Times New Roman" w:cs="Times New Roman"/>
                <w:noProof/>
                <w:webHidden/>
              </w:rPr>
              <w:instrText xml:space="preserve"> PAGEREF _Toc68871656 \h </w:instrText>
            </w:r>
            <w:r w:rsidRPr="00655D66">
              <w:rPr>
                <w:rFonts w:ascii="Times New Roman" w:hAnsi="Times New Roman" w:cs="Times New Roman"/>
                <w:noProof/>
                <w:webHidden/>
              </w:rPr>
            </w:r>
            <w:r w:rsidRPr="00655D66">
              <w:rPr>
                <w:rFonts w:ascii="Times New Roman" w:hAnsi="Times New Roman" w:cs="Times New Roman"/>
                <w:noProof/>
                <w:webHidden/>
              </w:rPr>
              <w:fldChar w:fldCharType="separate"/>
            </w:r>
            <w:r w:rsidR="00971DC9">
              <w:rPr>
                <w:rFonts w:ascii="Times New Roman" w:hAnsi="Times New Roman" w:cs="Times New Roman"/>
                <w:noProof/>
                <w:webHidden/>
              </w:rPr>
              <w:t>3</w:t>
            </w:r>
            <w:r w:rsidRPr="00655D66">
              <w:rPr>
                <w:rFonts w:ascii="Times New Roman" w:hAnsi="Times New Roman" w:cs="Times New Roman"/>
                <w:noProof/>
                <w:webHidden/>
              </w:rPr>
              <w:fldChar w:fldCharType="end"/>
            </w:r>
          </w:hyperlink>
        </w:p>
        <w:p w:rsidRPr="00655D66" w:rsidR="00C71FC7" w:rsidRDefault="007412B8" w14:paraId="2CCCC5D5" w14:textId="230D54A0">
          <w:pPr>
            <w:pStyle w:val="TOC2"/>
            <w:tabs>
              <w:tab w:val="right" w:leader="dot" w:pos="9350"/>
            </w:tabs>
            <w:rPr>
              <w:rFonts w:ascii="Times New Roman" w:hAnsi="Times New Roman" w:cs="Times New Roman"/>
              <w:noProof/>
            </w:rPr>
          </w:pPr>
          <w:hyperlink w:history="1" w:anchor="_Toc68871657">
            <w:r w:rsidRPr="00655D66" w:rsidR="00C71FC7">
              <w:rPr>
                <w:rStyle w:val="Hyperlink"/>
                <w:rFonts w:ascii="Times New Roman" w:hAnsi="Times New Roman" w:cs="Times New Roman"/>
                <w:noProof/>
                <w:color w:val="auto"/>
              </w:rPr>
              <w:t>B1. Respondent Universe and Sample</w:t>
            </w:r>
            <w:r w:rsidRPr="00655D66" w:rsidR="00C71FC7">
              <w:rPr>
                <w:rFonts w:ascii="Times New Roman" w:hAnsi="Times New Roman" w:cs="Times New Roman"/>
                <w:noProof/>
                <w:webHidden/>
              </w:rPr>
              <w:tab/>
            </w:r>
            <w:r w:rsidRPr="00655D66" w:rsidR="00C71FC7">
              <w:rPr>
                <w:rFonts w:ascii="Times New Roman" w:hAnsi="Times New Roman" w:cs="Times New Roman"/>
                <w:noProof/>
                <w:webHidden/>
              </w:rPr>
              <w:fldChar w:fldCharType="begin"/>
            </w:r>
            <w:r w:rsidRPr="00655D66" w:rsidR="00C71FC7">
              <w:rPr>
                <w:rFonts w:ascii="Times New Roman" w:hAnsi="Times New Roman" w:cs="Times New Roman"/>
                <w:noProof/>
                <w:webHidden/>
              </w:rPr>
              <w:instrText xml:space="preserve"> PAGEREF _Toc68871657 \h </w:instrText>
            </w:r>
            <w:r w:rsidRPr="00655D66" w:rsidR="00C71FC7">
              <w:rPr>
                <w:rFonts w:ascii="Times New Roman" w:hAnsi="Times New Roman" w:cs="Times New Roman"/>
                <w:noProof/>
                <w:webHidden/>
              </w:rPr>
            </w:r>
            <w:r w:rsidRPr="00655D66" w:rsidR="00C71FC7">
              <w:rPr>
                <w:rFonts w:ascii="Times New Roman" w:hAnsi="Times New Roman" w:cs="Times New Roman"/>
                <w:noProof/>
                <w:webHidden/>
              </w:rPr>
              <w:fldChar w:fldCharType="separate"/>
            </w:r>
            <w:r w:rsidR="00971DC9">
              <w:rPr>
                <w:rFonts w:ascii="Times New Roman" w:hAnsi="Times New Roman" w:cs="Times New Roman"/>
                <w:noProof/>
                <w:webHidden/>
              </w:rPr>
              <w:t>3</w:t>
            </w:r>
            <w:r w:rsidRPr="00655D66" w:rsidR="00C71FC7">
              <w:rPr>
                <w:rFonts w:ascii="Times New Roman" w:hAnsi="Times New Roman" w:cs="Times New Roman"/>
                <w:noProof/>
                <w:webHidden/>
              </w:rPr>
              <w:fldChar w:fldCharType="end"/>
            </w:r>
          </w:hyperlink>
        </w:p>
        <w:p w:rsidRPr="00655D66" w:rsidR="00C71FC7" w:rsidRDefault="007412B8" w14:paraId="46CE3C38" w14:textId="23C55021">
          <w:pPr>
            <w:pStyle w:val="TOC2"/>
            <w:tabs>
              <w:tab w:val="right" w:leader="dot" w:pos="9350"/>
            </w:tabs>
            <w:rPr>
              <w:rFonts w:ascii="Times New Roman" w:hAnsi="Times New Roman" w:cs="Times New Roman"/>
              <w:noProof/>
            </w:rPr>
          </w:pPr>
          <w:hyperlink w:history="1" w:anchor="_Toc68871658">
            <w:r w:rsidRPr="00655D66" w:rsidR="00C71FC7">
              <w:rPr>
                <w:rStyle w:val="Hyperlink"/>
                <w:rFonts w:ascii="Times New Roman" w:hAnsi="Times New Roman" w:cs="Times New Roman"/>
                <w:noProof/>
                <w:color w:val="auto"/>
              </w:rPr>
              <w:t>B2. Statistical Methods for Sample Selection and Degree of Accuracy</w:t>
            </w:r>
            <w:r w:rsidRPr="00655D66" w:rsidR="00C71FC7">
              <w:rPr>
                <w:rFonts w:ascii="Times New Roman" w:hAnsi="Times New Roman" w:cs="Times New Roman"/>
                <w:noProof/>
                <w:webHidden/>
              </w:rPr>
              <w:tab/>
            </w:r>
            <w:r w:rsidRPr="00655D66" w:rsidR="00C71FC7">
              <w:rPr>
                <w:rFonts w:ascii="Times New Roman" w:hAnsi="Times New Roman" w:cs="Times New Roman"/>
                <w:noProof/>
                <w:webHidden/>
              </w:rPr>
              <w:fldChar w:fldCharType="begin"/>
            </w:r>
            <w:r w:rsidRPr="00655D66" w:rsidR="00C71FC7">
              <w:rPr>
                <w:rFonts w:ascii="Times New Roman" w:hAnsi="Times New Roman" w:cs="Times New Roman"/>
                <w:noProof/>
                <w:webHidden/>
              </w:rPr>
              <w:instrText xml:space="preserve"> PAGEREF _Toc68871658 \h </w:instrText>
            </w:r>
            <w:r w:rsidRPr="00655D66" w:rsidR="00C71FC7">
              <w:rPr>
                <w:rFonts w:ascii="Times New Roman" w:hAnsi="Times New Roman" w:cs="Times New Roman"/>
                <w:noProof/>
                <w:webHidden/>
              </w:rPr>
            </w:r>
            <w:r w:rsidRPr="00655D66" w:rsidR="00C71FC7">
              <w:rPr>
                <w:rFonts w:ascii="Times New Roman" w:hAnsi="Times New Roman" w:cs="Times New Roman"/>
                <w:noProof/>
                <w:webHidden/>
              </w:rPr>
              <w:fldChar w:fldCharType="separate"/>
            </w:r>
            <w:r w:rsidR="00971DC9">
              <w:rPr>
                <w:rFonts w:ascii="Times New Roman" w:hAnsi="Times New Roman" w:cs="Times New Roman"/>
                <w:noProof/>
                <w:webHidden/>
              </w:rPr>
              <w:t>6</w:t>
            </w:r>
            <w:r w:rsidRPr="00655D66" w:rsidR="00C71FC7">
              <w:rPr>
                <w:rFonts w:ascii="Times New Roman" w:hAnsi="Times New Roman" w:cs="Times New Roman"/>
                <w:noProof/>
                <w:webHidden/>
              </w:rPr>
              <w:fldChar w:fldCharType="end"/>
            </w:r>
          </w:hyperlink>
        </w:p>
        <w:p w:rsidRPr="00655D66" w:rsidR="00C71FC7" w:rsidRDefault="007412B8" w14:paraId="70E900E4" w14:textId="6E34A5B2">
          <w:pPr>
            <w:pStyle w:val="TOC3"/>
            <w:tabs>
              <w:tab w:val="right" w:leader="dot" w:pos="9350"/>
            </w:tabs>
            <w:rPr>
              <w:rFonts w:ascii="Times New Roman" w:hAnsi="Times New Roman" w:cs="Times New Roman"/>
              <w:noProof/>
            </w:rPr>
          </w:pPr>
          <w:hyperlink w:history="1" w:anchor="_Toc68871659">
            <w:r w:rsidRPr="00655D66" w:rsidR="00C71FC7">
              <w:rPr>
                <w:rStyle w:val="Hyperlink"/>
                <w:rFonts w:ascii="Times New Roman" w:hAnsi="Times New Roman" w:cs="Times New Roman"/>
                <w:noProof/>
                <w:color w:val="auto"/>
              </w:rPr>
              <w:t>B2.1. Statistical methodology for stratification and sample selection</w:t>
            </w:r>
            <w:r w:rsidRPr="00655D66" w:rsidR="00C71FC7">
              <w:rPr>
                <w:rFonts w:ascii="Times New Roman" w:hAnsi="Times New Roman" w:cs="Times New Roman"/>
                <w:noProof/>
                <w:webHidden/>
              </w:rPr>
              <w:tab/>
            </w:r>
            <w:r w:rsidRPr="00655D66" w:rsidR="00C71FC7">
              <w:rPr>
                <w:rFonts w:ascii="Times New Roman" w:hAnsi="Times New Roman" w:cs="Times New Roman"/>
                <w:noProof/>
                <w:webHidden/>
              </w:rPr>
              <w:fldChar w:fldCharType="begin"/>
            </w:r>
            <w:r w:rsidRPr="00655D66" w:rsidR="00C71FC7">
              <w:rPr>
                <w:rFonts w:ascii="Times New Roman" w:hAnsi="Times New Roman" w:cs="Times New Roman"/>
                <w:noProof/>
                <w:webHidden/>
              </w:rPr>
              <w:instrText xml:space="preserve"> PAGEREF _Toc68871659 \h </w:instrText>
            </w:r>
            <w:r w:rsidRPr="00655D66" w:rsidR="00C71FC7">
              <w:rPr>
                <w:rFonts w:ascii="Times New Roman" w:hAnsi="Times New Roman" w:cs="Times New Roman"/>
                <w:noProof/>
                <w:webHidden/>
              </w:rPr>
            </w:r>
            <w:r w:rsidRPr="00655D66" w:rsidR="00C71FC7">
              <w:rPr>
                <w:rFonts w:ascii="Times New Roman" w:hAnsi="Times New Roman" w:cs="Times New Roman"/>
                <w:noProof/>
                <w:webHidden/>
              </w:rPr>
              <w:fldChar w:fldCharType="separate"/>
            </w:r>
            <w:r w:rsidR="00971DC9">
              <w:rPr>
                <w:rFonts w:ascii="Times New Roman" w:hAnsi="Times New Roman" w:cs="Times New Roman"/>
                <w:noProof/>
                <w:webHidden/>
              </w:rPr>
              <w:t>6</w:t>
            </w:r>
            <w:r w:rsidRPr="00655D66" w:rsidR="00C71FC7">
              <w:rPr>
                <w:rFonts w:ascii="Times New Roman" w:hAnsi="Times New Roman" w:cs="Times New Roman"/>
                <w:noProof/>
                <w:webHidden/>
              </w:rPr>
              <w:fldChar w:fldCharType="end"/>
            </w:r>
          </w:hyperlink>
        </w:p>
        <w:p w:rsidRPr="00655D66" w:rsidR="00C71FC7" w:rsidRDefault="007412B8" w14:paraId="35D40EC9" w14:textId="5256FA13">
          <w:pPr>
            <w:pStyle w:val="TOC3"/>
            <w:tabs>
              <w:tab w:val="right" w:leader="dot" w:pos="9350"/>
            </w:tabs>
            <w:rPr>
              <w:rFonts w:ascii="Times New Roman" w:hAnsi="Times New Roman" w:cs="Times New Roman"/>
              <w:noProof/>
            </w:rPr>
          </w:pPr>
          <w:hyperlink w:history="1" w:anchor="_Toc68871660">
            <w:r w:rsidRPr="00655D66" w:rsidR="00C71FC7">
              <w:rPr>
                <w:rStyle w:val="Hyperlink"/>
                <w:rFonts w:ascii="Times New Roman" w:hAnsi="Times New Roman" w:cs="Times New Roman"/>
                <w:noProof/>
                <w:color w:val="auto"/>
              </w:rPr>
              <w:t>B2.2 Description of Sample Selection Methodology</w:t>
            </w:r>
            <w:r w:rsidRPr="00655D66" w:rsidR="00C71FC7">
              <w:rPr>
                <w:rFonts w:ascii="Times New Roman" w:hAnsi="Times New Roman" w:cs="Times New Roman"/>
                <w:noProof/>
                <w:webHidden/>
              </w:rPr>
              <w:tab/>
            </w:r>
            <w:r w:rsidRPr="00655D66" w:rsidR="00C71FC7">
              <w:rPr>
                <w:rFonts w:ascii="Times New Roman" w:hAnsi="Times New Roman" w:cs="Times New Roman"/>
                <w:noProof/>
                <w:webHidden/>
              </w:rPr>
              <w:fldChar w:fldCharType="begin"/>
            </w:r>
            <w:r w:rsidRPr="00655D66" w:rsidR="00C71FC7">
              <w:rPr>
                <w:rFonts w:ascii="Times New Roman" w:hAnsi="Times New Roman" w:cs="Times New Roman"/>
                <w:noProof/>
                <w:webHidden/>
              </w:rPr>
              <w:instrText xml:space="preserve"> PAGEREF _Toc68871660 \h </w:instrText>
            </w:r>
            <w:r w:rsidRPr="00655D66" w:rsidR="00C71FC7">
              <w:rPr>
                <w:rFonts w:ascii="Times New Roman" w:hAnsi="Times New Roman" w:cs="Times New Roman"/>
                <w:noProof/>
                <w:webHidden/>
              </w:rPr>
            </w:r>
            <w:r w:rsidRPr="00655D66" w:rsidR="00C71FC7">
              <w:rPr>
                <w:rFonts w:ascii="Times New Roman" w:hAnsi="Times New Roman" w:cs="Times New Roman"/>
                <w:noProof/>
                <w:webHidden/>
              </w:rPr>
              <w:fldChar w:fldCharType="separate"/>
            </w:r>
            <w:r w:rsidR="00971DC9">
              <w:rPr>
                <w:rFonts w:ascii="Times New Roman" w:hAnsi="Times New Roman" w:cs="Times New Roman"/>
                <w:noProof/>
                <w:webHidden/>
              </w:rPr>
              <w:t>6</w:t>
            </w:r>
            <w:r w:rsidRPr="00655D66" w:rsidR="00C71FC7">
              <w:rPr>
                <w:rFonts w:ascii="Times New Roman" w:hAnsi="Times New Roman" w:cs="Times New Roman"/>
                <w:noProof/>
                <w:webHidden/>
              </w:rPr>
              <w:fldChar w:fldCharType="end"/>
            </w:r>
          </w:hyperlink>
        </w:p>
        <w:p w:rsidRPr="00655D66" w:rsidR="00C71FC7" w:rsidRDefault="007412B8" w14:paraId="2347F47C" w14:textId="2D51DA0F">
          <w:pPr>
            <w:pStyle w:val="TOC3"/>
            <w:tabs>
              <w:tab w:val="right" w:leader="dot" w:pos="9350"/>
            </w:tabs>
            <w:rPr>
              <w:rFonts w:ascii="Times New Roman" w:hAnsi="Times New Roman" w:cs="Times New Roman"/>
              <w:noProof/>
            </w:rPr>
          </w:pPr>
          <w:hyperlink w:history="1" w:anchor="_Toc68871661">
            <w:r w:rsidRPr="00655D66" w:rsidR="00C71FC7">
              <w:rPr>
                <w:rStyle w:val="Hyperlink"/>
                <w:rFonts w:ascii="Times New Roman" w:hAnsi="Times New Roman" w:cs="Times New Roman"/>
                <w:noProof/>
                <w:color w:val="auto"/>
              </w:rPr>
              <w:t>B2.3 Estimation Methods</w:t>
            </w:r>
            <w:r w:rsidRPr="00655D66" w:rsidR="00C71FC7">
              <w:rPr>
                <w:rFonts w:ascii="Times New Roman" w:hAnsi="Times New Roman" w:cs="Times New Roman"/>
                <w:noProof/>
                <w:webHidden/>
              </w:rPr>
              <w:tab/>
            </w:r>
            <w:r w:rsidRPr="00655D66" w:rsidR="00C71FC7">
              <w:rPr>
                <w:rFonts w:ascii="Times New Roman" w:hAnsi="Times New Roman" w:cs="Times New Roman"/>
                <w:noProof/>
                <w:webHidden/>
              </w:rPr>
              <w:fldChar w:fldCharType="begin"/>
            </w:r>
            <w:r w:rsidRPr="00655D66" w:rsidR="00C71FC7">
              <w:rPr>
                <w:rFonts w:ascii="Times New Roman" w:hAnsi="Times New Roman" w:cs="Times New Roman"/>
                <w:noProof/>
                <w:webHidden/>
              </w:rPr>
              <w:instrText xml:space="preserve"> PAGEREF _Toc68871661 \h </w:instrText>
            </w:r>
            <w:r w:rsidRPr="00655D66" w:rsidR="00C71FC7">
              <w:rPr>
                <w:rFonts w:ascii="Times New Roman" w:hAnsi="Times New Roman" w:cs="Times New Roman"/>
                <w:noProof/>
                <w:webHidden/>
              </w:rPr>
            </w:r>
            <w:r w:rsidRPr="00655D66" w:rsidR="00C71FC7">
              <w:rPr>
                <w:rFonts w:ascii="Times New Roman" w:hAnsi="Times New Roman" w:cs="Times New Roman"/>
                <w:noProof/>
                <w:webHidden/>
              </w:rPr>
              <w:fldChar w:fldCharType="separate"/>
            </w:r>
            <w:r w:rsidR="00971DC9">
              <w:rPr>
                <w:rFonts w:ascii="Times New Roman" w:hAnsi="Times New Roman" w:cs="Times New Roman"/>
                <w:noProof/>
                <w:webHidden/>
              </w:rPr>
              <w:t>6</w:t>
            </w:r>
            <w:r w:rsidRPr="00655D66" w:rsidR="00C71FC7">
              <w:rPr>
                <w:rFonts w:ascii="Times New Roman" w:hAnsi="Times New Roman" w:cs="Times New Roman"/>
                <w:noProof/>
                <w:webHidden/>
              </w:rPr>
              <w:fldChar w:fldCharType="end"/>
            </w:r>
          </w:hyperlink>
        </w:p>
        <w:p w:rsidRPr="00655D66" w:rsidR="00C71FC7" w:rsidRDefault="007412B8" w14:paraId="1A7B0D1E" w14:textId="5AEF1C5A">
          <w:pPr>
            <w:pStyle w:val="TOC3"/>
            <w:tabs>
              <w:tab w:val="right" w:leader="dot" w:pos="9350"/>
            </w:tabs>
            <w:rPr>
              <w:rFonts w:ascii="Times New Roman" w:hAnsi="Times New Roman" w:cs="Times New Roman"/>
              <w:noProof/>
            </w:rPr>
          </w:pPr>
          <w:hyperlink w:history="1" w:anchor="_Toc68871662">
            <w:r w:rsidRPr="00655D66" w:rsidR="00C71FC7">
              <w:rPr>
                <w:rStyle w:val="Hyperlink"/>
                <w:rFonts w:ascii="Times New Roman" w:hAnsi="Times New Roman" w:cs="Times New Roman"/>
                <w:noProof/>
                <w:color w:val="auto"/>
              </w:rPr>
              <w:t>B2.4. Description of statistical tests</w:t>
            </w:r>
            <w:r w:rsidRPr="00655D66" w:rsidR="00C71FC7">
              <w:rPr>
                <w:rFonts w:ascii="Times New Roman" w:hAnsi="Times New Roman" w:cs="Times New Roman"/>
                <w:noProof/>
                <w:webHidden/>
              </w:rPr>
              <w:tab/>
            </w:r>
            <w:r w:rsidRPr="00655D66" w:rsidR="00C71FC7">
              <w:rPr>
                <w:rFonts w:ascii="Times New Roman" w:hAnsi="Times New Roman" w:cs="Times New Roman"/>
                <w:noProof/>
                <w:webHidden/>
              </w:rPr>
              <w:fldChar w:fldCharType="begin"/>
            </w:r>
            <w:r w:rsidRPr="00655D66" w:rsidR="00C71FC7">
              <w:rPr>
                <w:rFonts w:ascii="Times New Roman" w:hAnsi="Times New Roman" w:cs="Times New Roman"/>
                <w:noProof/>
                <w:webHidden/>
              </w:rPr>
              <w:instrText xml:space="preserve"> PAGEREF _Toc68871662 \h </w:instrText>
            </w:r>
            <w:r w:rsidRPr="00655D66" w:rsidR="00C71FC7">
              <w:rPr>
                <w:rFonts w:ascii="Times New Roman" w:hAnsi="Times New Roman" w:cs="Times New Roman"/>
                <w:noProof/>
                <w:webHidden/>
              </w:rPr>
            </w:r>
            <w:r w:rsidRPr="00655D66" w:rsidR="00C71FC7">
              <w:rPr>
                <w:rFonts w:ascii="Times New Roman" w:hAnsi="Times New Roman" w:cs="Times New Roman"/>
                <w:noProof/>
                <w:webHidden/>
              </w:rPr>
              <w:fldChar w:fldCharType="separate"/>
            </w:r>
            <w:r w:rsidR="00971DC9">
              <w:rPr>
                <w:rFonts w:ascii="Times New Roman" w:hAnsi="Times New Roman" w:cs="Times New Roman"/>
                <w:noProof/>
                <w:webHidden/>
              </w:rPr>
              <w:t>6</w:t>
            </w:r>
            <w:r w:rsidRPr="00655D66" w:rsidR="00C71FC7">
              <w:rPr>
                <w:rFonts w:ascii="Times New Roman" w:hAnsi="Times New Roman" w:cs="Times New Roman"/>
                <w:noProof/>
                <w:webHidden/>
              </w:rPr>
              <w:fldChar w:fldCharType="end"/>
            </w:r>
          </w:hyperlink>
        </w:p>
        <w:p w:rsidRPr="00655D66" w:rsidR="00C71FC7" w:rsidRDefault="007412B8" w14:paraId="7DB30A17" w14:textId="671D445A">
          <w:pPr>
            <w:pStyle w:val="TOC3"/>
            <w:tabs>
              <w:tab w:val="right" w:leader="dot" w:pos="9350"/>
            </w:tabs>
            <w:rPr>
              <w:rFonts w:ascii="Times New Roman" w:hAnsi="Times New Roman" w:cs="Times New Roman"/>
              <w:noProof/>
            </w:rPr>
          </w:pPr>
          <w:hyperlink w:history="1" w:anchor="_Toc68871663">
            <w:r w:rsidRPr="00655D66" w:rsidR="00C71FC7">
              <w:rPr>
                <w:rStyle w:val="Hyperlink"/>
                <w:rFonts w:ascii="Times New Roman" w:hAnsi="Times New Roman" w:cs="Times New Roman"/>
                <w:noProof/>
                <w:color w:val="auto"/>
              </w:rPr>
              <w:t>B2.5 Minimal Detectable Effects</w:t>
            </w:r>
            <w:r w:rsidRPr="00655D66" w:rsidR="00C71FC7">
              <w:rPr>
                <w:rFonts w:ascii="Times New Roman" w:hAnsi="Times New Roman" w:cs="Times New Roman"/>
                <w:noProof/>
                <w:webHidden/>
              </w:rPr>
              <w:tab/>
            </w:r>
            <w:r w:rsidRPr="00655D66" w:rsidR="00C71FC7">
              <w:rPr>
                <w:rFonts w:ascii="Times New Roman" w:hAnsi="Times New Roman" w:cs="Times New Roman"/>
                <w:noProof/>
                <w:webHidden/>
              </w:rPr>
              <w:fldChar w:fldCharType="begin"/>
            </w:r>
            <w:r w:rsidRPr="00655D66" w:rsidR="00C71FC7">
              <w:rPr>
                <w:rFonts w:ascii="Times New Roman" w:hAnsi="Times New Roman" w:cs="Times New Roman"/>
                <w:noProof/>
                <w:webHidden/>
              </w:rPr>
              <w:instrText xml:space="preserve"> PAGEREF _Toc68871663 \h </w:instrText>
            </w:r>
            <w:r w:rsidRPr="00655D66" w:rsidR="00C71FC7">
              <w:rPr>
                <w:rFonts w:ascii="Times New Roman" w:hAnsi="Times New Roman" w:cs="Times New Roman"/>
                <w:noProof/>
                <w:webHidden/>
              </w:rPr>
            </w:r>
            <w:r w:rsidRPr="00655D66" w:rsidR="00C71FC7">
              <w:rPr>
                <w:rFonts w:ascii="Times New Roman" w:hAnsi="Times New Roman" w:cs="Times New Roman"/>
                <w:noProof/>
                <w:webHidden/>
              </w:rPr>
              <w:fldChar w:fldCharType="separate"/>
            </w:r>
            <w:r w:rsidR="00971DC9">
              <w:rPr>
                <w:rFonts w:ascii="Times New Roman" w:hAnsi="Times New Roman" w:cs="Times New Roman"/>
                <w:noProof/>
                <w:webHidden/>
              </w:rPr>
              <w:t>6</w:t>
            </w:r>
            <w:r w:rsidRPr="00655D66" w:rsidR="00C71FC7">
              <w:rPr>
                <w:rFonts w:ascii="Times New Roman" w:hAnsi="Times New Roman" w:cs="Times New Roman"/>
                <w:noProof/>
                <w:webHidden/>
              </w:rPr>
              <w:fldChar w:fldCharType="end"/>
            </w:r>
          </w:hyperlink>
        </w:p>
        <w:p w:rsidRPr="00655D66" w:rsidR="00C71FC7" w:rsidRDefault="007412B8" w14:paraId="58971E86" w14:textId="21A27AED">
          <w:pPr>
            <w:pStyle w:val="TOC3"/>
            <w:tabs>
              <w:tab w:val="right" w:leader="dot" w:pos="9350"/>
            </w:tabs>
            <w:rPr>
              <w:rFonts w:ascii="Times New Roman" w:hAnsi="Times New Roman" w:cs="Times New Roman"/>
              <w:noProof/>
            </w:rPr>
          </w:pPr>
          <w:hyperlink w:history="1" w:anchor="_Toc68871664">
            <w:r w:rsidRPr="00655D66" w:rsidR="00C71FC7">
              <w:rPr>
                <w:rStyle w:val="Hyperlink"/>
                <w:rFonts w:ascii="Times New Roman" w:hAnsi="Times New Roman" w:cs="Times New Roman"/>
                <w:noProof/>
                <w:color w:val="auto"/>
              </w:rPr>
              <w:t>B2.6 Specialized sampling procedures for unusual problems</w:t>
            </w:r>
            <w:r w:rsidRPr="00655D66" w:rsidR="00C71FC7">
              <w:rPr>
                <w:rFonts w:ascii="Times New Roman" w:hAnsi="Times New Roman" w:cs="Times New Roman"/>
                <w:noProof/>
                <w:webHidden/>
              </w:rPr>
              <w:tab/>
            </w:r>
            <w:r w:rsidRPr="00655D66" w:rsidR="00C71FC7">
              <w:rPr>
                <w:rFonts w:ascii="Times New Roman" w:hAnsi="Times New Roman" w:cs="Times New Roman"/>
                <w:noProof/>
                <w:webHidden/>
              </w:rPr>
              <w:fldChar w:fldCharType="begin"/>
            </w:r>
            <w:r w:rsidRPr="00655D66" w:rsidR="00C71FC7">
              <w:rPr>
                <w:rFonts w:ascii="Times New Roman" w:hAnsi="Times New Roman" w:cs="Times New Roman"/>
                <w:noProof/>
                <w:webHidden/>
              </w:rPr>
              <w:instrText xml:space="preserve"> PAGEREF _Toc68871664 \h </w:instrText>
            </w:r>
            <w:r w:rsidRPr="00655D66" w:rsidR="00C71FC7">
              <w:rPr>
                <w:rFonts w:ascii="Times New Roman" w:hAnsi="Times New Roman" w:cs="Times New Roman"/>
                <w:noProof/>
                <w:webHidden/>
              </w:rPr>
            </w:r>
            <w:r w:rsidRPr="00655D66" w:rsidR="00C71FC7">
              <w:rPr>
                <w:rFonts w:ascii="Times New Roman" w:hAnsi="Times New Roman" w:cs="Times New Roman"/>
                <w:noProof/>
                <w:webHidden/>
              </w:rPr>
              <w:fldChar w:fldCharType="separate"/>
            </w:r>
            <w:r w:rsidR="00971DC9">
              <w:rPr>
                <w:rFonts w:ascii="Times New Roman" w:hAnsi="Times New Roman" w:cs="Times New Roman"/>
                <w:noProof/>
                <w:webHidden/>
              </w:rPr>
              <w:t>6</w:t>
            </w:r>
            <w:r w:rsidRPr="00655D66" w:rsidR="00C71FC7">
              <w:rPr>
                <w:rFonts w:ascii="Times New Roman" w:hAnsi="Times New Roman" w:cs="Times New Roman"/>
                <w:noProof/>
                <w:webHidden/>
              </w:rPr>
              <w:fldChar w:fldCharType="end"/>
            </w:r>
          </w:hyperlink>
        </w:p>
        <w:p w:rsidRPr="00655D66" w:rsidR="00C71FC7" w:rsidRDefault="007412B8" w14:paraId="387AD26C" w14:textId="14B454D6">
          <w:pPr>
            <w:pStyle w:val="TOC3"/>
            <w:tabs>
              <w:tab w:val="right" w:leader="dot" w:pos="9350"/>
            </w:tabs>
            <w:rPr>
              <w:rFonts w:ascii="Times New Roman" w:hAnsi="Times New Roman" w:cs="Times New Roman"/>
              <w:noProof/>
            </w:rPr>
          </w:pPr>
          <w:hyperlink w:history="1" w:anchor="_Toc68871665">
            <w:r w:rsidRPr="00655D66" w:rsidR="00C71FC7">
              <w:rPr>
                <w:rStyle w:val="Hyperlink"/>
                <w:rFonts w:ascii="Times New Roman" w:hAnsi="Times New Roman" w:cs="Times New Roman"/>
                <w:noProof/>
                <w:color w:val="auto"/>
              </w:rPr>
              <w:t>B.2.7: Use of Periodic Data Collection Cycles to Reduce Burden</w:t>
            </w:r>
            <w:r w:rsidRPr="00655D66" w:rsidR="00C71FC7">
              <w:rPr>
                <w:rFonts w:ascii="Times New Roman" w:hAnsi="Times New Roman" w:cs="Times New Roman"/>
                <w:noProof/>
                <w:webHidden/>
              </w:rPr>
              <w:tab/>
            </w:r>
            <w:r w:rsidRPr="00655D66" w:rsidR="00C71FC7">
              <w:rPr>
                <w:rFonts w:ascii="Times New Roman" w:hAnsi="Times New Roman" w:cs="Times New Roman"/>
                <w:noProof/>
                <w:webHidden/>
              </w:rPr>
              <w:fldChar w:fldCharType="begin"/>
            </w:r>
            <w:r w:rsidRPr="00655D66" w:rsidR="00C71FC7">
              <w:rPr>
                <w:rFonts w:ascii="Times New Roman" w:hAnsi="Times New Roman" w:cs="Times New Roman"/>
                <w:noProof/>
                <w:webHidden/>
              </w:rPr>
              <w:instrText xml:space="preserve"> PAGEREF _Toc68871665 \h </w:instrText>
            </w:r>
            <w:r w:rsidRPr="00655D66" w:rsidR="00C71FC7">
              <w:rPr>
                <w:rFonts w:ascii="Times New Roman" w:hAnsi="Times New Roman" w:cs="Times New Roman"/>
                <w:noProof/>
                <w:webHidden/>
              </w:rPr>
            </w:r>
            <w:r w:rsidRPr="00655D66" w:rsidR="00C71FC7">
              <w:rPr>
                <w:rFonts w:ascii="Times New Roman" w:hAnsi="Times New Roman" w:cs="Times New Roman"/>
                <w:noProof/>
                <w:webHidden/>
              </w:rPr>
              <w:fldChar w:fldCharType="separate"/>
            </w:r>
            <w:r w:rsidR="00971DC9">
              <w:rPr>
                <w:rFonts w:ascii="Times New Roman" w:hAnsi="Times New Roman" w:cs="Times New Roman"/>
                <w:noProof/>
                <w:webHidden/>
              </w:rPr>
              <w:t>7</w:t>
            </w:r>
            <w:r w:rsidRPr="00655D66" w:rsidR="00C71FC7">
              <w:rPr>
                <w:rFonts w:ascii="Times New Roman" w:hAnsi="Times New Roman" w:cs="Times New Roman"/>
                <w:noProof/>
                <w:webHidden/>
              </w:rPr>
              <w:fldChar w:fldCharType="end"/>
            </w:r>
          </w:hyperlink>
        </w:p>
        <w:p w:rsidRPr="00655D66" w:rsidR="00C71FC7" w:rsidRDefault="007412B8" w14:paraId="5AE7479C" w14:textId="3BDB4257">
          <w:pPr>
            <w:pStyle w:val="TOC2"/>
            <w:tabs>
              <w:tab w:val="right" w:leader="dot" w:pos="9350"/>
            </w:tabs>
            <w:rPr>
              <w:rFonts w:ascii="Times New Roman" w:hAnsi="Times New Roman" w:cs="Times New Roman"/>
              <w:noProof/>
            </w:rPr>
          </w:pPr>
          <w:hyperlink w:history="1" w:anchor="_Toc68871666">
            <w:r w:rsidRPr="00655D66" w:rsidR="00C71FC7">
              <w:rPr>
                <w:rStyle w:val="Hyperlink"/>
                <w:rFonts w:ascii="Times New Roman" w:hAnsi="Times New Roman" w:cs="Times New Roman"/>
                <w:noProof/>
                <w:color w:val="auto"/>
              </w:rPr>
              <w:t>B3. Maximizing Response Rates and Addressing Nonresponse</w:t>
            </w:r>
            <w:r w:rsidRPr="00655D66" w:rsidR="00C71FC7">
              <w:rPr>
                <w:rFonts w:ascii="Times New Roman" w:hAnsi="Times New Roman" w:cs="Times New Roman"/>
                <w:noProof/>
                <w:webHidden/>
              </w:rPr>
              <w:tab/>
            </w:r>
            <w:r w:rsidRPr="00655D66" w:rsidR="00C71FC7">
              <w:rPr>
                <w:rFonts w:ascii="Times New Roman" w:hAnsi="Times New Roman" w:cs="Times New Roman"/>
                <w:noProof/>
                <w:webHidden/>
              </w:rPr>
              <w:fldChar w:fldCharType="begin"/>
            </w:r>
            <w:r w:rsidRPr="00655D66" w:rsidR="00C71FC7">
              <w:rPr>
                <w:rFonts w:ascii="Times New Roman" w:hAnsi="Times New Roman" w:cs="Times New Roman"/>
                <w:noProof/>
                <w:webHidden/>
              </w:rPr>
              <w:instrText xml:space="preserve"> PAGEREF _Toc68871666 \h </w:instrText>
            </w:r>
            <w:r w:rsidRPr="00655D66" w:rsidR="00C71FC7">
              <w:rPr>
                <w:rFonts w:ascii="Times New Roman" w:hAnsi="Times New Roman" w:cs="Times New Roman"/>
                <w:noProof/>
                <w:webHidden/>
              </w:rPr>
            </w:r>
            <w:r w:rsidRPr="00655D66" w:rsidR="00C71FC7">
              <w:rPr>
                <w:rFonts w:ascii="Times New Roman" w:hAnsi="Times New Roman" w:cs="Times New Roman"/>
                <w:noProof/>
                <w:webHidden/>
              </w:rPr>
              <w:fldChar w:fldCharType="separate"/>
            </w:r>
            <w:r w:rsidR="00971DC9">
              <w:rPr>
                <w:rFonts w:ascii="Times New Roman" w:hAnsi="Times New Roman" w:cs="Times New Roman"/>
                <w:noProof/>
                <w:webHidden/>
              </w:rPr>
              <w:t>7</w:t>
            </w:r>
            <w:r w:rsidRPr="00655D66" w:rsidR="00C71FC7">
              <w:rPr>
                <w:rFonts w:ascii="Times New Roman" w:hAnsi="Times New Roman" w:cs="Times New Roman"/>
                <w:noProof/>
                <w:webHidden/>
              </w:rPr>
              <w:fldChar w:fldCharType="end"/>
            </w:r>
          </w:hyperlink>
        </w:p>
        <w:p w:rsidRPr="00655D66" w:rsidR="00C71FC7" w:rsidRDefault="007412B8" w14:paraId="75B3055C" w14:textId="599382C2">
          <w:pPr>
            <w:pStyle w:val="TOC2"/>
            <w:tabs>
              <w:tab w:val="right" w:leader="dot" w:pos="9350"/>
            </w:tabs>
            <w:rPr>
              <w:rFonts w:ascii="Times New Roman" w:hAnsi="Times New Roman" w:cs="Times New Roman"/>
              <w:noProof/>
            </w:rPr>
          </w:pPr>
          <w:hyperlink w:history="1" w:anchor="_Toc68871667">
            <w:r w:rsidRPr="00655D66" w:rsidR="00C71FC7">
              <w:rPr>
                <w:rStyle w:val="Hyperlink"/>
                <w:rFonts w:ascii="Times New Roman" w:hAnsi="Times New Roman" w:cs="Times New Roman"/>
                <w:noProof/>
                <w:color w:val="auto"/>
              </w:rPr>
              <w:t>Maximizing Response Rates</w:t>
            </w:r>
            <w:r w:rsidRPr="00655D66" w:rsidR="00C71FC7">
              <w:rPr>
                <w:rFonts w:ascii="Times New Roman" w:hAnsi="Times New Roman" w:cs="Times New Roman"/>
                <w:noProof/>
                <w:webHidden/>
              </w:rPr>
              <w:tab/>
            </w:r>
            <w:r w:rsidRPr="00655D66" w:rsidR="00C71FC7">
              <w:rPr>
                <w:rFonts w:ascii="Times New Roman" w:hAnsi="Times New Roman" w:cs="Times New Roman"/>
                <w:noProof/>
                <w:webHidden/>
              </w:rPr>
              <w:fldChar w:fldCharType="begin"/>
            </w:r>
            <w:r w:rsidRPr="00655D66" w:rsidR="00C71FC7">
              <w:rPr>
                <w:rFonts w:ascii="Times New Roman" w:hAnsi="Times New Roman" w:cs="Times New Roman"/>
                <w:noProof/>
                <w:webHidden/>
              </w:rPr>
              <w:instrText xml:space="preserve"> PAGEREF _Toc68871667 \h </w:instrText>
            </w:r>
            <w:r w:rsidRPr="00655D66" w:rsidR="00C71FC7">
              <w:rPr>
                <w:rFonts w:ascii="Times New Roman" w:hAnsi="Times New Roman" w:cs="Times New Roman"/>
                <w:noProof/>
                <w:webHidden/>
              </w:rPr>
            </w:r>
            <w:r w:rsidRPr="00655D66" w:rsidR="00C71FC7">
              <w:rPr>
                <w:rFonts w:ascii="Times New Roman" w:hAnsi="Times New Roman" w:cs="Times New Roman"/>
                <w:noProof/>
                <w:webHidden/>
              </w:rPr>
              <w:fldChar w:fldCharType="separate"/>
            </w:r>
            <w:r w:rsidR="00971DC9">
              <w:rPr>
                <w:rFonts w:ascii="Times New Roman" w:hAnsi="Times New Roman" w:cs="Times New Roman"/>
                <w:noProof/>
                <w:webHidden/>
              </w:rPr>
              <w:t>7</w:t>
            </w:r>
            <w:r w:rsidRPr="00655D66" w:rsidR="00C71FC7">
              <w:rPr>
                <w:rFonts w:ascii="Times New Roman" w:hAnsi="Times New Roman" w:cs="Times New Roman"/>
                <w:noProof/>
                <w:webHidden/>
              </w:rPr>
              <w:fldChar w:fldCharType="end"/>
            </w:r>
          </w:hyperlink>
        </w:p>
        <w:p w:rsidRPr="00655D66" w:rsidR="00C71FC7" w:rsidRDefault="007412B8" w14:paraId="6FE18485" w14:textId="1276F54D">
          <w:pPr>
            <w:pStyle w:val="TOC3"/>
            <w:tabs>
              <w:tab w:val="right" w:leader="dot" w:pos="9350"/>
            </w:tabs>
            <w:rPr>
              <w:rFonts w:ascii="Times New Roman" w:hAnsi="Times New Roman" w:cs="Times New Roman"/>
              <w:noProof/>
            </w:rPr>
          </w:pPr>
          <w:hyperlink w:history="1" w:anchor="_Toc68871668">
            <w:r w:rsidRPr="00655D66" w:rsidR="00C71FC7">
              <w:rPr>
                <w:rStyle w:val="Hyperlink"/>
                <w:rFonts w:ascii="Times New Roman" w:hAnsi="Times New Roman" w:cs="Times New Roman"/>
                <w:noProof/>
                <w:color w:val="auto"/>
              </w:rPr>
              <w:t>Grantee Survey</w:t>
            </w:r>
            <w:r w:rsidRPr="00655D66" w:rsidR="00C71FC7">
              <w:rPr>
                <w:rFonts w:ascii="Times New Roman" w:hAnsi="Times New Roman" w:cs="Times New Roman"/>
                <w:noProof/>
                <w:webHidden/>
              </w:rPr>
              <w:tab/>
            </w:r>
            <w:r w:rsidRPr="00655D66" w:rsidR="00C71FC7">
              <w:rPr>
                <w:rFonts w:ascii="Times New Roman" w:hAnsi="Times New Roman" w:cs="Times New Roman"/>
                <w:noProof/>
                <w:webHidden/>
              </w:rPr>
              <w:fldChar w:fldCharType="begin"/>
            </w:r>
            <w:r w:rsidRPr="00655D66" w:rsidR="00C71FC7">
              <w:rPr>
                <w:rFonts w:ascii="Times New Roman" w:hAnsi="Times New Roman" w:cs="Times New Roman"/>
                <w:noProof/>
                <w:webHidden/>
              </w:rPr>
              <w:instrText xml:space="preserve"> PAGEREF _Toc68871668 \h </w:instrText>
            </w:r>
            <w:r w:rsidRPr="00655D66" w:rsidR="00C71FC7">
              <w:rPr>
                <w:rFonts w:ascii="Times New Roman" w:hAnsi="Times New Roman" w:cs="Times New Roman"/>
                <w:noProof/>
                <w:webHidden/>
              </w:rPr>
            </w:r>
            <w:r w:rsidRPr="00655D66" w:rsidR="00C71FC7">
              <w:rPr>
                <w:rFonts w:ascii="Times New Roman" w:hAnsi="Times New Roman" w:cs="Times New Roman"/>
                <w:noProof/>
                <w:webHidden/>
              </w:rPr>
              <w:fldChar w:fldCharType="separate"/>
            </w:r>
            <w:r w:rsidR="00971DC9">
              <w:rPr>
                <w:rFonts w:ascii="Times New Roman" w:hAnsi="Times New Roman" w:cs="Times New Roman"/>
                <w:noProof/>
                <w:webHidden/>
              </w:rPr>
              <w:t>7</w:t>
            </w:r>
            <w:r w:rsidRPr="00655D66" w:rsidR="00C71FC7">
              <w:rPr>
                <w:rFonts w:ascii="Times New Roman" w:hAnsi="Times New Roman" w:cs="Times New Roman"/>
                <w:noProof/>
                <w:webHidden/>
              </w:rPr>
              <w:fldChar w:fldCharType="end"/>
            </w:r>
          </w:hyperlink>
        </w:p>
        <w:p w:rsidRPr="00655D66" w:rsidR="00C71FC7" w:rsidRDefault="007412B8" w14:paraId="39A5C3F3" w14:textId="165E9834">
          <w:pPr>
            <w:pStyle w:val="TOC3"/>
            <w:tabs>
              <w:tab w:val="right" w:leader="dot" w:pos="9350"/>
            </w:tabs>
            <w:rPr>
              <w:rFonts w:ascii="Times New Roman" w:hAnsi="Times New Roman" w:cs="Times New Roman"/>
              <w:noProof/>
            </w:rPr>
          </w:pPr>
          <w:hyperlink w:history="1" w:anchor="_Toc68871669">
            <w:r w:rsidRPr="00655D66" w:rsidR="00C71FC7">
              <w:rPr>
                <w:rStyle w:val="Hyperlink"/>
                <w:rFonts w:ascii="Times New Roman" w:hAnsi="Times New Roman" w:cs="Times New Roman"/>
                <w:noProof/>
                <w:color w:val="auto"/>
              </w:rPr>
              <w:t>Site Visits and Interviews with Pilot and Partner Staff for Implementation Study and Impact Feasibility Assessments</w:t>
            </w:r>
            <w:r w:rsidRPr="00655D66" w:rsidR="00C71FC7">
              <w:rPr>
                <w:rFonts w:ascii="Times New Roman" w:hAnsi="Times New Roman" w:cs="Times New Roman"/>
                <w:noProof/>
                <w:webHidden/>
              </w:rPr>
              <w:tab/>
            </w:r>
            <w:r w:rsidRPr="00655D66" w:rsidR="00C71FC7">
              <w:rPr>
                <w:rFonts w:ascii="Times New Roman" w:hAnsi="Times New Roman" w:cs="Times New Roman"/>
                <w:noProof/>
                <w:webHidden/>
              </w:rPr>
              <w:fldChar w:fldCharType="begin"/>
            </w:r>
            <w:r w:rsidRPr="00655D66" w:rsidR="00C71FC7">
              <w:rPr>
                <w:rFonts w:ascii="Times New Roman" w:hAnsi="Times New Roman" w:cs="Times New Roman"/>
                <w:noProof/>
                <w:webHidden/>
              </w:rPr>
              <w:instrText xml:space="preserve"> PAGEREF _Toc68871669 \h </w:instrText>
            </w:r>
            <w:r w:rsidRPr="00655D66" w:rsidR="00C71FC7">
              <w:rPr>
                <w:rFonts w:ascii="Times New Roman" w:hAnsi="Times New Roman" w:cs="Times New Roman"/>
                <w:noProof/>
                <w:webHidden/>
              </w:rPr>
            </w:r>
            <w:r w:rsidRPr="00655D66" w:rsidR="00C71FC7">
              <w:rPr>
                <w:rFonts w:ascii="Times New Roman" w:hAnsi="Times New Roman" w:cs="Times New Roman"/>
                <w:noProof/>
                <w:webHidden/>
              </w:rPr>
              <w:fldChar w:fldCharType="separate"/>
            </w:r>
            <w:r w:rsidR="00971DC9">
              <w:rPr>
                <w:rFonts w:ascii="Times New Roman" w:hAnsi="Times New Roman" w:cs="Times New Roman"/>
                <w:noProof/>
                <w:webHidden/>
              </w:rPr>
              <w:t>7</w:t>
            </w:r>
            <w:r w:rsidRPr="00655D66" w:rsidR="00C71FC7">
              <w:rPr>
                <w:rFonts w:ascii="Times New Roman" w:hAnsi="Times New Roman" w:cs="Times New Roman"/>
                <w:noProof/>
                <w:webHidden/>
              </w:rPr>
              <w:fldChar w:fldCharType="end"/>
            </w:r>
          </w:hyperlink>
        </w:p>
        <w:p w:rsidRPr="00655D66" w:rsidR="00C71FC7" w:rsidRDefault="007412B8" w14:paraId="275B0ED4" w14:textId="04DDF0AA">
          <w:pPr>
            <w:pStyle w:val="TOC3"/>
            <w:tabs>
              <w:tab w:val="right" w:leader="dot" w:pos="9350"/>
            </w:tabs>
            <w:rPr>
              <w:rFonts w:ascii="Times New Roman" w:hAnsi="Times New Roman" w:cs="Times New Roman"/>
              <w:noProof/>
            </w:rPr>
          </w:pPr>
          <w:hyperlink w:history="1" w:anchor="_Toc68871670">
            <w:r w:rsidRPr="00655D66" w:rsidR="00C71FC7">
              <w:rPr>
                <w:rStyle w:val="Hyperlink"/>
                <w:rFonts w:ascii="Times New Roman" w:hAnsi="Times New Roman" w:cs="Times New Roman"/>
                <w:noProof/>
                <w:color w:val="auto"/>
              </w:rPr>
              <w:t>Participant Interviews and Focus Groups</w:t>
            </w:r>
            <w:r w:rsidRPr="00655D66" w:rsidR="00C71FC7">
              <w:rPr>
                <w:rFonts w:ascii="Times New Roman" w:hAnsi="Times New Roman" w:cs="Times New Roman"/>
                <w:noProof/>
                <w:webHidden/>
              </w:rPr>
              <w:tab/>
            </w:r>
            <w:r w:rsidRPr="00655D66" w:rsidR="00C71FC7">
              <w:rPr>
                <w:rFonts w:ascii="Times New Roman" w:hAnsi="Times New Roman" w:cs="Times New Roman"/>
                <w:noProof/>
                <w:webHidden/>
              </w:rPr>
              <w:fldChar w:fldCharType="begin"/>
            </w:r>
            <w:r w:rsidRPr="00655D66" w:rsidR="00C71FC7">
              <w:rPr>
                <w:rFonts w:ascii="Times New Roman" w:hAnsi="Times New Roman" w:cs="Times New Roman"/>
                <w:noProof/>
                <w:webHidden/>
              </w:rPr>
              <w:instrText xml:space="preserve"> PAGEREF _Toc68871670 \h </w:instrText>
            </w:r>
            <w:r w:rsidRPr="00655D66" w:rsidR="00C71FC7">
              <w:rPr>
                <w:rFonts w:ascii="Times New Roman" w:hAnsi="Times New Roman" w:cs="Times New Roman"/>
                <w:noProof/>
                <w:webHidden/>
              </w:rPr>
            </w:r>
            <w:r w:rsidRPr="00655D66" w:rsidR="00C71FC7">
              <w:rPr>
                <w:rFonts w:ascii="Times New Roman" w:hAnsi="Times New Roman" w:cs="Times New Roman"/>
                <w:noProof/>
                <w:webHidden/>
              </w:rPr>
              <w:fldChar w:fldCharType="separate"/>
            </w:r>
            <w:r w:rsidR="00971DC9">
              <w:rPr>
                <w:rFonts w:ascii="Times New Roman" w:hAnsi="Times New Roman" w:cs="Times New Roman"/>
                <w:noProof/>
                <w:webHidden/>
              </w:rPr>
              <w:t>7</w:t>
            </w:r>
            <w:r w:rsidRPr="00655D66" w:rsidR="00C71FC7">
              <w:rPr>
                <w:rFonts w:ascii="Times New Roman" w:hAnsi="Times New Roman" w:cs="Times New Roman"/>
                <w:noProof/>
                <w:webHidden/>
              </w:rPr>
              <w:fldChar w:fldCharType="end"/>
            </w:r>
          </w:hyperlink>
        </w:p>
        <w:p w:rsidRPr="00655D66" w:rsidR="00C71FC7" w:rsidRDefault="007412B8" w14:paraId="6B54B4C7" w14:textId="1B99BDDC">
          <w:pPr>
            <w:pStyle w:val="TOC2"/>
            <w:tabs>
              <w:tab w:val="right" w:leader="dot" w:pos="9350"/>
            </w:tabs>
            <w:rPr>
              <w:rFonts w:ascii="Times New Roman" w:hAnsi="Times New Roman" w:cs="Times New Roman"/>
              <w:noProof/>
            </w:rPr>
          </w:pPr>
          <w:hyperlink w:history="1" w:anchor="_Toc68871671">
            <w:r w:rsidRPr="00655D66" w:rsidR="00C71FC7">
              <w:rPr>
                <w:rStyle w:val="Hyperlink"/>
                <w:rFonts w:ascii="Times New Roman" w:hAnsi="Times New Roman" w:eastAsia="Times New Roman" w:cs="Times New Roman"/>
                <w:noProof/>
                <w:color w:val="auto"/>
              </w:rPr>
              <w:t>Nonresponse</w:t>
            </w:r>
            <w:r w:rsidRPr="00655D66" w:rsidR="00C71FC7">
              <w:rPr>
                <w:rFonts w:ascii="Times New Roman" w:hAnsi="Times New Roman" w:cs="Times New Roman"/>
                <w:noProof/>
                <w:webHidden/>
              </w:rPr>
              <w:tab/>
            </w:r>
            <w:r w:rsidRPr="00655D66" w:rsidR="00C71FC7">
              <w:rPr>
                <w:rFonts w:ascii="Times New Roman" w:hAnsi="Times New Roman" w:cs="Times New Roman"/>
                <w:noProof/>
                <w:webHidden/>
              </w:rPr>
              <w:fldChar w:fldCharType="begin"/>
            </w:r>
            <w:r w:rsidRPr="00655D66" w:rsidR="00C71FC7">
              <w:rPr>
                <w:rFonts w:ascii="Times New Roman" w:hAnsi="Times New Roman" w:cs="Times New Roman"/>
                <w:noProof/>
                <w:webHidden/>
              </w:rPr>
              <w:instrText xml:space="preserve"> PAGEREF _Toc68871671 \h </w:instrText>
            </w:r>
            <w:r w:rsidRPr="00655D66" w:rsidR="00C71FC7">
              <w:rPr>
                <w:rFonts w:ascii="Times New Roman" w:hAnsi="Times New Roman" w:cs="Times New Roman"/>
                <w:noProof/>
                <w:webHidden/>
              </w:rPr>
            </w:r>
            <w:r w:rsidRPr="00655D66" w:rsidR="00C71FC7">
              <w:rPr>
                <w:rFonts w:ascii="Times New Roman" w:hAnsi="Times New Roman" w:cs="Times New Roman"/>
                <w:noProof/>
                <w:webHidden/>
              </w:rPr>
              <w:fldChar w:fldCharType="separate"/>
            </w:r>
            <w:r w:rsidR="00971DC9">
              <w:rPr>
                <w:rFonts w:ascii="Times New Roman" w:hAnsi="Times New Roman" w:cs="Times New Roman"/>
                <w:noProof/>
                <w:webHidden/>
              </w:rPr>
              <w:t>7</w:t>
            </w:r>
            <w:r w:rsidRPr="00655D66" w:rsidR="00C71FC7">
              <w:rPr>
                <w:rFonts w:ascii="Times New Roman" w:hAnsi="Times New Roman" w:cs="Times New Roman"/>
                <w:noProof/>
                <w:webHidden/>
              </w:rPr>
              <w:fldChar w:fldCharType="end"/>
            </w:r>
          </w:hyperlink>
        </w:p>
        <w:p w:rsidRPr="00655D66" w:rsidR="00C71FC7" w:rsidRDefault="007412B8" w14:paraId="2BA8275D" w14:textId="3D2E3E60">
          <w:pPr>
            <w:pStyle w:val="TOC2"/>
            <w:tabs>
              <w:tab w:val="right" w:leader="dot" w:pos="9350"/>
            </w:tabs>
            <w:rPr>
              <w:rFonts w:ascii="Times New Roman" w:hAnsi="Times New Roman" w:cs="Times New Roman"/>
              <w:noProof/>
            </w:rPr>
          </w:pPr>
          <w:hyperlink w:history="1" w:anchor="_Toc68871672">
            <w:r w:rsidRPr="00655D66" w:rsidR="00C71FC7">
              <w:rPr>
                <w:rStyle w:val="Hyperlink"/>
                <w:rFonts w:ascii="Times New Roman" w:hAnsi="Times New Roman" w:cs="Times New Roman"/>
                <w:noProof/>
                <w:color w:val="auto"/>
              </w:rPr>
              <w:t>B4. Test Procedures</w:t>
            </w:r>
            <w:r w:rsidRPr="00655D66" w:rsidR="00C71FC7">
              <w:rPr>
                <w:rFonts w:ascii="Times New Roman" w:hAnsi="Times New Roman" w:cs="Times New Roman"/>
                <w:noProof/>
                <w:webHidden/>
              </w:rPr>
              <w:tab/>
            </w:r>
            <w:r w:rsidRPr="00655D66" w:rsidR="00C71FC7">
              <w:rPr>
                <w:rFonts w:ascii="Times New Roman" w:hAnsi="Times New Roman" w:cs="Times New Roman"/>
                <w:noProof/>
                <w:webHidden/>
              </w:rPr>
              <w:fldChar w:fldCharType="begin"/>
            </w:r>
            <w:r w:rsidRPr="00655D66" w:rsidR="00C71FC7">
              <w:rPr>
                <w:rFonts w:ascii="Times New Roman" w:hAnsi="Times New Roman" w:cs="Times New Roman"/>
                <w:noProof/>
                <w:webHidden/>
              </w:rPr>
              <w:instrText xml:space="preserve"> PAGEREF _Toc68871672 \h </w:instrText>
            </w:r>
            <w:r w:rsidRPr="00655D66" w:rsidR="00C71FC7">
              <w:rPr>
                <w:rFonts w:ascii="Times New Roman" w:hAnsi="Times New Roman" w:cs="Times New Roman"/>
                <w:noProof/>
                <w:webHidden/>
              </w:rPr>
            </w:r>
            <w:r w:rsidRPr="00655D66" w:rsidR="00C71FC7">
              <w:rPr>
                <w:rFonts w:ascii="Times New Roman" w:hAnsi="Times New Roman" w:cs="Times New Roman"/>
                <w:noProof/>
                <w:webHidden/>
              </w:rPr>
              <w:fldChar w:fldCharType="separate"/>
            </w:r>
            <w:r w:rsidR="00971DC9">
              <w:rPr>
                <w:rFonts w:ascii="Times New Roman" w:hAnsi="Times New Roman" w:cs="Times New Roman"/>
                <w:noProof/>
                <w:webHidden/>
              </w:rPr>
              <w:t>8</w:t>
            </w:r>
            <w:r w:rsidRPr="00655D66" w:rsidR="00C71FC7">
              <w:rPr>
                <w:rFonts w:ascii="Times New Roman" w:hAnsi="Times New Roman" w:cs="Times New Roman"/>
                <w:noProof/>
                <w:webHidden/>
              </w:rPr>
              <w:fldChar w:fldCharType="end"/>
            </w:r>
          </w:hyperlink>
        </w:p>
        <w:p w:rsidRPr="00655D66" w:rsidR="00C71FC7" w:rsidRDefault="007412B8" w14:paraId="6CFAD201" w14:textId="5A9D92DE">
          <w:pPr>
            <w:pStyle w:val="TOC2"/>
            <w:tabs>
              <w:tab w:val="right" w:leader="dot" w:pos="9350"/>
            </w:tabs>
            <w:rPr>
              <w:rFonts w:ascii="Times New Roman" w:hAnsi="Times New Roman" w:cs="Times New Roman"/>
              <w:noProof/>
            </w:rPr>
          </w:pPr>
          <w:hyperlink w:history="1" w:anchor="_Toc68871673">
            <w:r w:rsidRPr="00655D66" w:rsidR="00C71FC7">
              <w:rPr>
                <w:rStyle w:val="Hyperlink"/>
                <w:rFonts w:ascii="Times New Roman" w:hAnsi="Times New Roman" w:cs="Times New Roman"/>
                <w:noProof/>
                <w:color w:val="auto"/>
              </w:rPr>
              <w:t>B5. Contact Information</w:t>
            </w:r>
            <w:r w:rsidRPr="00655D66" w:rsidR="00C71FC7">
              <w:rPr>
                <w:rFonts w:ascii="Times New Roman" w:hAnsi="Times New Roman" w:cs="Times New Roman"/>
                <w:noProof/>
                <w:webHidden/>
              </w:rPr>
              <w:tab/>
            </w:r>
            <w:r w:rsidRPr="00655D66" w:rsidR="00C71FC7">
              <w:rPr>
                <w:rFonts w:ascii="Times New Roman" w:hAnsi="Times New Roman" w:cs="Times New Roman"/>
                <w:noProof/>
                <w:webHidden/>
              </w:rPr>
              <w:fldChar w:fldCharType="begin"/>
            </w:r>
            <w:r w:rsidRPr="00655D66" w:rsidR="00C71FC7">
              <w:rPr>
                <w:rFonts w:ascii="Times New Roman" w:hAnsi="Times New Roman" w:cs="Times New Roman"/>
                <w:noProof/>
                <w:webHidden/>
              </w:rPr>
              <w:instrText xml:space="preserve"> PAGEREF _Toc68871673 \h </w:instrText>
            </w:r>
            <w:r w:rsidRPr="00655D66" w:rsidR="00C71FC7">
              <w:rPr>
                <w:rFonts w:ascii="Times New Roman" w:hAnsi="Times New Roman" w:cs="Times New Roman"/>
                <w:noProof/>
                <w:webHidden/>
              </w:rPr>
            </w:r>
            <w:r w:rsidRPr="00655D66" w:rsidR="00C71FC7">
              <w:rPr>
                <w:rFonts w:ascii="Times New Roman" w:hAnsi="Times New Roman" w:cs="Times New Roman"/>
                <w:noProof/>
                <w:webHidden/>
              </w:rPr>
              <w:fldChar w:fldCharType="separate"/>
            </w:r>
            <w:r w:rsidR="00971DC9">
              <w:rPr>
                <w:rFonts w:ascii="Times New Roman" w:hAnsi="Times New Roman" w:cs="Times New Roman"/>
                <w:noProof/>
                <w:webHidden/>
              </w:rPr>
              <w:t>8</w:t>
            </w:r>
            <w:r w:rsidRPr="00655D66" w:rsidR="00C71FC7">
              <w:rPr>
                <w:rFonts w:ascii="Times New Roman" w:hAnsi="Times New Roman" w:cs="Times New Roman"/>
                <w:noProof/>
                <w:webHidden/>
              </w:rPr>
              <w:fldChar w:fldCharType="end"/>
            </w:r>
          </w:hyperlink>
        </w:p>
        <w:p w:rsidRPr="00655D66" w:rsidR="00C71FC7" w:rsidRDefault="00C71FC7" w14:paraId="07ADF1E0" w14:textId="7842EDE2">
          <w:pPr>
            <w:rPr>
              <w:rFonts w:ascii="Times New Roman" w:hAnsi="Times New Roman" w:cs="Times New Roman"/>
            </w:rPr>
          </w:pPr>
          <w:r w:rsidRPr="00655D66">
            <w:rPr>
              <w:rFonts w:ascii="Times New Roman" w:hAnsi="Times New Roman" w:cs="Times New Roman"/>
              <w:b/>
              <w:bCs/>
              <w:noProof/>
            </w:rPr>
            <w:fldChar w:fldCharType="end"/>
          </w:r>
        </w:p>
      </w:sdtContent>
    </w:sdt>
    <w:p w:rsidRPr="00655D66" w:rsidR="00C71FC7" w:rsidP="00591365" w:rsidRDefault="00C71FC7" w14:paraId="6CCF2134" w14:textId="639B6342">
      <w:pPr>
        <w:spacing w:line="240" w:lineRule="auto"/>
        <w:jc w:val="center"/>
        <w:rPr>
          <w:rFonts w:ascii="Times New Roman" w:hAnsi="Times New Roman" w:cs="Times New Roman"/>
        </w:rPr>
      </w:pPr>
    </w:p>
    <w:p w:rsidRPr="00655D66" w:rsidR="00C71FC7" w:rsidP="00591365" w:rsidRDefault="00C71FC7" w14:paraId="5B3BC560" w14:textId="1F0FCB05">
      <w:pPr>
        <w:spacing w:line="240" w:lineRule="auto"/>
        <w:jc w:val="center"/>
        <w:rPr>
          <w:rFonts w:ascii="Times New Roman" w:hAnsi="Times New Roman" w:cs="Times New Roman"/>
        </w:rPr>
      </w:pPr>
    </w:p>
    <w:p w:rsidRPr="00655D66" w:rsidR="00C71FC7" w:rsidP="00591365" w:rsidRDefault="00C71FC7" w14:paraId="3BEC3BCF" w14:textId="23C198D2">
      <w:pPr>
        <w:spacing w:line="240" w:lineRule="auto"/>
        <w:jc w:val="center"/>
        <w:rPr>
          <w:rFonts w:ascii="Times New Roman" w:hAnsi="Times New Roman" w:cs="Times New Roman"/>
        </w:rPr>
      </w:pPr>
    </w:p>
    <w:p w:rsidRPr="00655D66" w:rsidR="00C71FC7" w:rsidP="00591365" w:rsidRDefault="00C71FC7" w14:paraId="551062DD" w14:textId="10688C13">
      <w:pPr>
        <w:spacing w:line="240" w:lineRule="auto"/>
        <w:jc w:val="center"/>
        <w:rPr>
          <w:rFonts w:ascii="Times New Roman" w:hAnsi="Times New Roman" w:cs="Times New Roman"/>
        </w:rPr>
      </w:pPr>
    </w:p>
    <w:p w:rsidRPr="00655D66" w:rsidR="00C71FC7" w:rsidP="00591365" w:rsidRDefault="00C71FC7" w14:paraId="15D26529" w14:textId="2AF694C7">
      <w:pPr>
        <w:spacing w:line="240" w:lineRule="auto"/>
        <w:jc w:val="center"/>
        <w:rPr>
          <w:rFonts w:ascii="Times New Roman" w:hAnsi="Times New Roman" w:cs="Times New Roman"/>
        </w:rPr>
      </w:pPr>
    </w:p>
    <w:p w:rsidRPr="00655D66" w:rsidR="00C71FC7" w:rsidP="00591365" w:rsidRDefault="00C71FC7" w14:paraId="50B66006" w14:textId="3046A0D2">
      <w:pPr>
        <w:spacing w:line="240" w:lineRule="auto"/>
        <w:jc w:val="center"/>
        <w:rPr>
          <w:rFonts w:ascii="Times New Roman" w:hAnsi="Times New Roman" w:cs="Times New Roman"/>
        </w:rPr>
      </w:pPr>
    </w:p>
    <w:p w:rsidRPr="00655D66" w:rsidR="00C71FC7" w:rsidP="00591365" w:rsidRDefault="00C71FC7" w14:paraId="209467DD" w14:textId="4B995277">
      <w:pPr>
        <w:spacing w:line="240" w:lineRule="auto"/>
        <w:jc w:val="center"/>
        <w:rPr>
          <w:rFonts w:ascii="Times New Roman" w:hAnsi="Times New Roman" w:cs="Times New Roman"/>
        </w:rPr>
      </w:pPr>
    </w:p>
    <w:p w:rsidRPr="00655D66" w:rsidR="00C71FC7" w:rsidP="00591365" w:rsidRDefault="00C71FC7" w14:paraId="12B1251E" w14:textId="5547D757">
      <w:pPr>
        <w:spacing w:line="240" w:lineRule="auto"/>
        <w:jc w:val="center"/>
        <w:rPr>
          <w:rFonts w:ascii="Times New Roman" w:hAnsi="Times New Roman" w:cs="Times New Roman"/>
        </w:rPr>
      </w:pPr>
    </w:p>
    <w:p w:rsidRPr="00655D66" w:rsidR="00FE033D" w:rsidP="00591365" w:rsidRDefault="00FE033D" w14:paraId="41BAEA41" w14:textId="28F29B8E">
      <w:pPr>
        <w:spacing w:line="240" w:lineRule="auto"/>
        <w:jc w:val="center"/>
        <w:rPr>
          <w:rFonts w:ascii="Times New Roman" w:hAnsi="Times New Roman" w:cs="Times New Roman"/>
        </w:rPr>
      </w:pPr>
    </w:p>
    <w:p w:rsidRPr="00655D66" w:rsidR="00FE033D" w:rsidP="00591365" w:rsidRDefault="00FE033D" w14:paraId="7E46676E" w14:textId="77777777">
      <w:pPr>
        <w:spacing w:line="240" w:lineRule="auto"/>
        <w:jc w:val="center"/>
        <w:rPr>
          <w:rFonts w:ascii="Times New Roman" w:hAnsi="Times New Roman" w:cs="Times New Roman"/>
        </w:rPr>
      </w:pPr>
    </w:p>
    <w:p w:rsidRPr="00655D66" w:rsidR="00421B08" w:rsidP="00CC1DC5" w:rsidRDefault="0005237B" w14:paraId="22771CC9" w14:textId="77777777">
      <w:pPr>
        <w:pStyle w:val="Heading1"/>
        <w:rPr>
          <w:rFonts w:ascii="Times New Roman" w:hAnsi="Times New Roman" w:cs="Times New Roman"/>
          <w:b/>
          <w:bCs/>
          <w:color w:val="auto"/>
        </w:rPr>
      </w:pPr>
      <w:bookmarkStart w:name="_Toc68871656" w:id="0"/>
      <w:r w:rsidRPr="00655D66">
        <w:rPr>
          <w:rFonts w:ascii="Times New Roman" w:hAnsi="Times New Roman" w:cs="Times New Roman"/>
          <w:b/>
          <w:bCs/>
          <w:color w:val="auto"/>
        </w:rPr>
        <w:lastRenderedPageBreak/>
        <w:t>Part B:</w:t>
      </w:r>
      <w:r w:rsidRPr="00655D66" w:rsidR="00C96627">
        <w:rPr>
          <w:rFonts w:ascii="Times New Roman" w:hAnsi="Times New Roman" w:cs="Times New Roman"/>
          <w:b/>
          <w:bCs/>
          <w:color w:val="auto"/>
        </w:rPr>
        <w:t xml:space="preserve"> </w:t>
      </w:r>
      <w:r w:rsidRPr="00655D66" w:rsidR="00421B08">
        <w:rPr>
          <w:rFonts w:ascii="Times New Roman" w:hAnsi="Times New Roman" w:cs="Times New Roman"/>
          <w:b/>
          <w:bCs/>
          <w:color w:val="auto"/>
        </w:rPr>
        <w:t>Statistical Methods</w:t>
      </w:r>
      <w:bookmarkEnd w:id="0"/>
    </w:p>
    <w:p w:rsidRPr="00655D66" w:rsidR="00421B08" w:rsidP="00CC1DC5" w:rsidRDefault="00421B08" w14:paraId="5CC4562D" w14:textId="0C09A11A">
      <w:pPr>
        <w:pStyle w:val="Heading2"/>
        <w:rPr>
          <w:rFonts w:ascii="Times New Roman" w:hAnsi="Times New Roman" w:cs="Times New Roman"/>
          <w:b/>
          <w:bCs/>
          <w:color w:val="auto"/>
        </w:rPr>
      </w:pPr>
      <w:bookmarkStart w:name="_Toc68871657" w:id="1"/>
      <w:r w:rsidRPr="00655D66">
        <w:rPr>
          <w:rFonts w:ascii="Times New Roman" w:hAnsi="Times New Roman" w:cs="Times New Roman"/>
          <w:b/>
          <w:bCs/>
          <w:color w:val="auto"/>
        </w:rPr>
        <w:t>B1. Respondent Universe and Sample</w:t>
      </w:r>
      <w:bookmarkEnd w:id="1"/>
    </w:p>
    <w:p w:rsidRPr="00655D66" w:rsidR="002967F7" w:rsidP="00550EC4" w:rsidRDefault="00550EC4" w14:paraId="6DA74FFD" w14:textId="4ED4C353">
      <w:pPr>
        <w:pStyle w:val="NumberedBullet"/>
        <w:numPr>
          <w:ilvl w:val="0"/>
          <w:numId w:val="0"/>
        </w:numPr>
        <w:rPr>
          <w:rFonts w:eastAsiaTheme="minorEastAsia"/>
        </w:rPr>
      </w:pPr>
      <w:r w:rsidRPr="00655D66">
        <w:rPr>
          <w:rFonts w:eastAsiaTheme="minorEastAsia"/>
        </w:rPr>
        <w:t xml:space="preserve">The Chief Evaluation Office (CEO) of the U.S. Department of Labor (DOL) seeks approval to collect information for the implementation, outcome and impact feasibility studies of two Job Corps demonstration pilots. </w:t>
      </w:r>
      <w:r w:rsidRPr="00655D66" w:rsidR="00B364E6">
        <w:rPr>
          <w:rFonts w:eastAsiaTheme="minorEastAsia"/>
        </w:rPr>
        <w:t>The Job Scholars pilot has 30</w:t>
      </w:r>
      <w:r w:rsidRPr="00655D66" w:rsidR="0033371C">
        <w:rPr>
          <w:rFonts w:eastAsiaTheme="minorEastAsia"/>
        </w:rPr>
        <w:t xml:space="preserve"> separate</w:t>
      </w:r>
      <w:r w:rsidRPr="00655D66" w:rsidR="00B364E6">
        <w:rPr>
          <w:rFonts w:eastAsiaTheme="minorEastAsia"/>
        </w:rPr>
        <w:t xml:space="preserve"> grantees.  The Idaho Job Corps pilot has one grantee, which operates four locations. </w:t>
      </w:r>
      <w:r w:rsidRPr="00655D66">
        <w:rPr>
          <w:rFonts w:eastAsiaTheme="minorEastAsia"/>
        </w:rPr>
        <w:t xml:space="preserve">These studies, funded as part of the broader Job Corps Evidence-Building Portfolio Program (contract #1605DC-18-A-0021), aim to understand who the pilots enroll, what services they provide, how these services are implemented, and how the pilots compare with traditional Job Corps centers. The evaluation will also assess outcomes of participants in the demonstration pilots, as well as identify any best practices. The project also includes impact feasibility assessments of each of the pilots to assess the potential for conducting an impact evaluation of the pilot’s effectiveness or similar future pilots. MDRC and its subcontractor Abt Associates have been contracted to conduct these studies. This supporting statement is the first and only OMB submission planned for the Job Corps Evidence-Building Portfolio Program. </w:t>
      </w:r>
      <w:r w:rsidRPr="00655D66" w:rsidR="005C3AB3">
        <w:t>Part B of the Supporting Statement considers the issues pertaining to Collection of Information Employing Statistical Methods</w:t>
      </w:r>
      <w:r w:rsidRPr="00655D66" w:rsidR="00B14FD7">
        <w:t>.</w:t>
      </w:r>
    </w:p>
    <w:p w:rsidRPr="00655D66" w:rsidR="002967F7" w:rsidP="00550EC4" w:rsidRDefault="002967F7" w14:paraId="17D72BE9" w14:textId="77777777">
      <w:pPr>
        <w:pStyle w:val="NumberedBullet"/>
        <w:numPr>
          <w:ilvl w:val="0"/>
          <w:numId w:val="0"/>
        </w:numPr>
        <w:rPr>
          <w:rFonts w:eastAsiaTheme="minorEastAsia"/>
        </w:rPr>
      </w:pPr>
    </w:p>
    <w:p w:rsidRPr="00655D66" w:rsidR="00550EC4" w:rsidP="00550EC4" w:rsidRDefault="00550EC4" w14:paraId="1D300581" w14:textId="29F7FA12">
      <w:pPr>
        <w:pStyle w:val="NumberedBullet"/>
        <w:numPr>
          <w:ilvl w:val="0"/>
          <w:numId w:val="0"/>
        </w:numPr>
        <w:rPr>
          <w:rFonts w:eastAsiaTheme="minorEastAsia"/>
        </w:rPr>
      </w:pPr>
      <w:r w:rsidRPr="00655D66">
        <w:t>This package requests clearance for four data collection activities:</w:t>
      </w:r>
    </w:p>
    <w:p w:rsidRPr="00655D66" w:rsidR="00550EC4" w:rsidP="00550EC4" w:rsidRDefault="00550EC4" w14:paraId="564FE9D2" w14:textId="77777777">
      <w:pPr>
        <w:spacing w:line="240" w:lineRule="auto"/>
        <w:contextualSpacing/>
        <w:rPr>
          <w:rFonts w:ascii="Times New Roman" w:hAnsi="Times New Roman" w:cs="Times New Roman"/>
        </w:rPr>
      </w:pPr>
    </w:p>
    <w:p w:rsidRPr="00655D66" w:rsidR="005221C8" w:rsidP="005221C8" w:rsidRDefault="005221C8" w14:paraId="35224668" w14:textId="77777777">
      <w:pPr>
        <w:pStyle w:val="NumberedBullet"/>
      </w:pPr>
      <w:r w:rsidRPr="00655D66">
        <w:rPr>
          <w:rFonts w:eastAsiaTheme="minorEastAsia"/>
        </w:rPr>
        <w:t xml:space="preserve">Program survey of Job Corps centers and demonstration pilot grantees.  </w:t>
      </w:r>
    </w:p>
    <w:p w:rsidRPr="00655D66" w:rsidR="00550EC4" w:rsidP="00550EC4" w:rsidRDefault="005221C8" w14:paraId="52CA13D3" w14:textId="0D54501C">
      <w:pPr>
        <w:pStyle w:val="NumberedBullet"/>
      </w:pPr>
      <w:r w:rsidRPr="00655D66">
        <w:t>I</w:t>
      </w:r>
      <w:r w:rsidRPr="00655D66" w:rsidR="00550EC4">
        <w:t>nterviews with program staff and staff from selected community partner organizations topic guide.</w:t>
      </w:r>
      <w:r w:rsidRPr="00655D66" w:rsidR="00550EC4">
        <w:rPr>
          <w:rFonts w:eastAsiaTheme="minorEastAsia"/>
        </w:rPr>
        <w:t xml:space="preserve"> </w:t>
      </w:r>
    </w:p>
    <w:p w:rsidRPr="00655D66" w:rsidR="00550EC4" w:rsidP="00550EC4" w:rsidRDefault="00550EC4" w14:paraId="2D676D21" w14:textId="77777777">
      <w:pPr>
        <w:pStyle w:val="NumberedBullet"/>
      </w:pPr>
      <w:r w:rsidRPr="00655D66">
        <w:rPr>
          <w:rFonts w:eastAsiaTheme="minorEastAsia"/>
        </w:rPr>
        <w:t xml:space="preserve">Participant interviews or focus group topic guide. </w:t>
      </w:r>
    </w:p>
    <w:p w:rsidRPr="00655D66" w:rsidR="00550EC4" w:rsidP="00550EC4" w:rsidRDefault="00550EC4" w14:paraId="688FD4E7" w14:textId="77777777">
      <w:pPr>
        <w:pStyle w:val="NumberedBullet"/>
      </w:pPr>
      <w:r w:rsidRPr="00655D66">
        <w:rPr>
          <w:rFonts w:eastAsiaTheme="minorEastAsia"/>
        </w:rPr>
        <w:t xml:space="preserve">Impact feasibility assessment interviews with demonstration pilot staff topic guide. </w:t>
      </w:r>
    </w:p>
    <w:p w:rsidRPr="00655D66" w:rsidR="001E2296" w:rsidP="003D624A" w:rsidRDefault="001E2296" w14:paraId="1A43BEAB" w14:textId="77777777">
      <w:pPr>
        <w:rPr>
          <w:rFonts w:ascii="Times New Roman" w:hAnsi="Times New Roman" w:cs="Times New Roman"/>
        </w:rPr>
      </w:pPr>
    </w:p>
    <w:p w:rsidRPr="00655D66" w:rsidR="00C05E53" w:rsidP="00C05E53" w:rsidRDefault="00C05E53" w14:paraId="4AD27E3A" w14:textId="1CA9377D">
      <w:pPr>
        <w:pStyle w:val="normalss"/>
      </w:pPr>
      <w:r w:rsidRPr="00655D66">
        <w:t xml:space="preserve">In this Information Collection Request (ICR), clearance is sought for </w:t>
      </w:r>
      <w:r w:rsidRPr="00655D66" w:rsidR="001D61BB">
        <w:t>four</w:t>
      </w:r>
      <w:r w:rsidRPr="00655D66">
        <w:t xml:space="preserve"> instruments.</w:t>
      </w:r>
      <w:r w:rsidRPr="00655D66" w:rsidR="00C861DF">
        <w:t xml:space="preserve"> </w:t>
      </w:r>
      <w:r w:rsidRPr="00655D66">
        <w:t xml:space="preserve"> The sampling approaches for these </w:t>
      </w:r>
      <w:r w:rsidRPr="00655D66" w:rsidR="002F34A6">
        <w:t>four</w:t>
      </w:r>
      <w:r w:rsidRPr="00655D66">
        <w:t xml:space="preserve"> instruments are: </w:t>
      </w:r>
    </w:p>
    <w:p w:rsidRPr="008E7C17" w:rsidR="0071534E" w:rsidP="0071534E" w:rsidRDefault="008157A2" w14:paraId="42F8EE17" w14:textId="23BF7181">
      <w:pPr>
        <w:pStyle w:val="ListParagraph"/>
        <w:numPr>
          <w:ilvl w:val="0"/>
          <w:numId w:val="3"/>
        </w:numPr>
        <w:spacing w:line="240" w:lineRule="auto"/>
      </w:pPr>
      <w:r w:rsidRPr="00655D66">
        <w:rPr>
          <w:rFonts w:eastAsiaTheme="minorEastAsia"/>
          <w:i/>
          <w:szCs w:val="24"/>
        </w:rPr>
        <w:t>Program survey of demonstration pilot grantees.</w:t>
      </w:r>
      <w:r w:rsidRPr="00655D66">
        <w:rPr>
          <w:rFonts w:eastAsiaTheme="minorEastAsia"/>
          <w:szCs w:val="24"/>
        </w:rPr>
        <w:t xml:space="preserve">  The project will field a program survey to </w:t>
      </w:r>
      <w:r w:rsidRPr="00655D66" w:rsidR="00D65965">
        <w:rPr>
          <w:rFonts w:eastAsiaTheme="minorEastAsia"/>
          <w:szCs w:val="24"/>
        </w:rPr>
        <w:t>all</w:t>
      </w:r>
      <w:r w:rsidRPr="00655D66">
        <w:rPr>
          <w:rFonts w:eastAsiaTheme="minorEastAsia"/>
          <w:szCs w:val="24"/>
        </w:rPr>
        <w:t xml:space="preserve"> of the demonstration pilot grantees to gather information about program implementation, service offerings, and staffing. </w:t>
      </w:r>
      <w:r w:rsidRPr="00655D66" w:rsidR="0071534E">
        <w:rPr>
          <w:rFonts w:eastAsiaTheme="minorEastAsia"/>
          <w:szCs w:val="24"/>
        </w:rPr>
        <w:t xml:space="preserve">Key variables that will be collected include:  </w:t>
      </w:r>
      <w:r w:rsidRPr="008E7C17" w:rsidR="0071534E">
        <w:t>prior experience serving WIOA out of school youth, Job Corps participants, or youth with similar backgrounds; the</w:t>
      </w:r>
      <w:r w:rsidRPr="00655D66" w:rsidR="00F63806">
        <w:t xml:space="preserve"> types of </w:t>
      </w:r>
      <w:r w:rsidRPr="008E7C17" w:rsidR="00F741BF">
        <w:t>format</w:t>
      </w:r>
      <w:r w:rsidRPr="00655D66" w:rsidR="0071534E">
        <w:rPr>
          <w:rFonts w:eastAsiaTheme="minorEastAsia"/>
          <w:szCs w:val="24"/>
        </w:rPr>
        <w:t xml:space="preserve"> of </w:t>
      </w:r>
      <w:r w:rsidR="00D4680D">
        <w:rPr>
          <w:rFonts w:eastAsiaTheme="minorEastAsia"/>
          <w:szCs w:val="24"/>
        </w:rPr>
        <w:t>H</w:t>
      </w:r>
      <w:r w:rsidRPr="00655D66" w:rsidR="0071534E">
        <w:rPr>
          <w:rFonts w:eastAsiaTheme="minorEastAsia"/>
          <w:szCs w:val="24"/>
        </w:rPr>
        <w:t>SEs offered (</w:t>
      </w:r>
      <w:r w:rsidRPr="00655D66" w:rsidR="00F741BF">
        <w:rPr>
          <w:rFonts w:eastAsiaTheme="minorEastAsia"/>
          <w:szCs w:val="24"/>
        </w:rPr>
        <w:t>self-pace</w:t>
      </w:r>
      <w:r w:rsidRPr="00655D66" w:rsidR="004437CE">
        <w:rPr>
          <w:rFonts w:eastAsiaTheme="minorEastAsia"/>
          <w:szCs w:val="24"/>
        </w:rPr>
        <w:t>d</w:t>
      </w:r>
      <w:r w:rsidRPr="00655D66" w:rsidR="00F741BF">
        <w:rPr>
          <w:rFonts w:eastAsiaTheme="minorEastAsia"/>
          <w:szCs w:val="24"/>
        </w:rPr>
        <w:t xml:space="preserve"> online, drop-in, classroom-based</w:t>
      </w:r>
      <w:r w:rsidRPr="00655D66" w:rsidR="0071534E">
        <w:rPr>
          <w:rFonts w:eastAsiaTheme="minorEastAsia"/>
          <w:szCs w:val="24"/>
        </w:rPr>
        <w:t>)</w:t>
      </w:r>
      <w:r w:rsidRPr="00655D66" w:rsidR="00F741BF">
        <w:rPr>
          <w:rFonts w:eastAsiaTheme="minorEastAsia"/>
          <w:szCs w:val="24"/>
        </w:rPr>
        <w:t xml:space="preserve"> and career training (such as online, </w:t>
      </w:r>
      <w:r w:rsidRPr="00655D66" w:rsidR="00F63806">
        <w:rPr>
          <w:rFonts w:eastAsiaTheme="minorEastAsia"/>
          <w:szCs w:val="24"/>
        </w:rPr>
        <w:t>classroom-based</w:t>
      </w:r>
      <w:r w:rsidRPr="00655D66" w:rsidR="0071534E">
        <w:rPr>
          <w:rFonts w:eastAsiaTheme="minorEastAsia"/>
          <w:szCs w:val="24"/>
        </w:rPr>
        <w:t>,</w:t>
      </w:r>
      <w:r w:rsidRPr="00655D66" w:rsidR="00F63806">
        <w:rPr>
          <w:rFonts w:eastAsiaTheme="minorEastAsia"/>
          <w:szCs w:val="24"/>
        </w:rPr>
        <w:t xml:space="preserve"> work-based, blended);</w:t>
      </w:r>
      <w:r w:rsidRPr="00655D66" w:rsidR="0071534E">
        <w:rPr>
          <w:rFonts w:eastAsiaTheme="minorEastAsia"/>
          <w:szCs w:val="24"/>
        </w:rPr>
        <w:t xml:space="preserve"> </w:t>
      </w:r>
      <w:r w:rsidRPr="008E7C17" w:rsidR="0071534E">
        <w:t xml:space="preserve">availability of </w:t>
      </w:r>
      <w:r w:rsidRPr="00655D66" w:rsidR="00F63806">
        <w:t xml:space="preserve">academic, </w:t>
      </w:r>
      <w:r w:rsidRPr="008E7C17" w:rsidR="0071534E">
        <w:t>personal</w:t>
      </w:r>
      <w:r w:rsidRPr="00655D66" w:rsidR="00F63806">
        <w:t>,</w:t>
      </w:r>
      <w:r w:rsidRPr="008E7C17" w:rsidR="0071534E">
        <w:t xml:space="preserve"> career counseling</w:t>
      </w:r>
      <w:r w:rsidRPr="00655D66" w:rsidR="00F63806">
        <w:t>/supp</w:t>
      </w:r>
      <w:r w:rsidRPr="00655D66" w:rsidR="00933D21">
        <w:t>o</w:t>
      </w:r>
      <w:r w:rsidRPr="00655D66" w:rsidR="00F63806">
        <w:t>rt</w:t>
      </w:r>
      <w:r w:rsidRPr="008E7C17" w:rsidR="0071534E">
        <w:t xml:space="preserve"> and their staffing, </w:t>
      </w:r>
      <w:r w:rsidRPr="00655D66" w:rsidR="00F63806">
        <w:rPr>
          <w:rFonts w:eastAsiaTheme="minorEastAsia"/>
          <w:szCs w:val="24"/>
        </w:rPr>
        <w:t xml:space="preserve">how often students are required to meet with counselors and/or receive particular types of support services (such as academic support); </w:t>
      </w:r>
      <w:r w:rsidRPr="00655D66" w:rsidR="00F63806">
        <w:t xml:space="preserve">the provision of free living arrangements; </w:t>
      </w:r>
      <w:r w:rsidRPr="00655D66" w:rsidR="00933D21">
        <w:t>types of staff training required (trauma, motivational interviewing, diversity, etc.), and staff caseloads</w:t>
      </w:r>
      <w:r w:rsidRPr="008E7C17" w:rsidR="0071534E">
        <w:t>.</w:t>
      </w:r>
    </w:p>
    <w:p w:rsidRPr="008E7C17" w:rsidR="0071534E" w:rsidP="008E7C17" w:rsidRDefault="0071534E" w14:paraId="74CC067B" w14:textId="0A9C5335">
      <w:pPr>
        <w:pStyle w:val="ListParagraph"/>
        <w:spacing w:line="240" w:lineRule="auto"/>
        <w:ind w:left="360" w:firstLine="0"/>
      </w:pPr>
    </w:p>
    <w:p w:rsidRPr="00655D66" w:rsidR="008157A2" w:rsidP="008E7C17" w:rsidRDefault="00913CB7" w14:paraId="0FB8C58F" w14:textId="20DE92AC">
      <w:pPr>
        <w:pStyle w:val="ListParagraph"/>
        <w:autoSpaceDE w:val="0"/>
        <w:autoSpaceDN w:val="0"/>
        <w:adjustRightInd w:val="0"/>
        <w:spacing w:line="240" w:lineRule="auto"/>
        <w:ind w:firstLine="0"/>
        <w:rPr>
          <w:rFonts w:eastAsiaTheme="minorEastAsia"/>
          <w:szCs w:val="24"/>
        </w:rPr>
      </w:pPr>
      <w:r w:rsidRPr="00655D66">
        <w:rPr>
          <w:rFonts w:eastAsiaTheme="minorEastAsia"/>
          <w:szCs w:val="24"/>
        </w:rPr>
        <w:lastRenderedPageBreak/>
        <w:t xml:space="preserve">The survey will be targeted at program directors. </w:t>
      </w:r>
      <w:r w:rsidRPr="00655D66" w:rsidR="008157A2">
        <w:rPr>
          <w:rFonts w:eastAsiaTheme="minorEastAsia"/>
          <w:szCs w:val="24"/>
        </w:rPr>
        <w:t xml:space="preserve">The survey will be fielded to </w:t>
      </w:r>
      <w:r w:rsidRPr="00655D66">
        <w:rPr>
          <w:rFonts w:eastAsiaTheme="minorEastAsia"/>
          <w:szCs w:val="24"/>
        </w:rPr>
        <w:t xml:space="preserve">all </w:t>
      </w:r>
      <w:r w:rsidRPr="00655D66" w:rsidR="002D640A">
        <w:rPr>
          <w:rFonts w:eastAsiaTheme="minorEastAsia"/>
          <w:szCs w:val="24"/>
        </w:rPr>
        <w:t>30</w:t>
      </w:r>
      <w:r w:rsidRPr="00655D66" w:rsidR="008157A2">
        <w:rPr>
          <w:rFonts w:eastAsiaTheme="minorEastAsia"/>
          <w:szCs w:val="24"/>
        </w:rPr>
        <w:t xml:space="preserve"> pilot demonstration sites in </w:t>
      </w:r>
      <w:r w:rsidRPr="00655D66" w:rsidR="002B3353">
        <w:rPr>
          <w:rFonts w:eastAsiaTheme="minorEastAsia"/>
          <w:szCs w:val="24"/>
        </w:rPr>
        <w:t>winter 2021/</w:t>
      </w:r>
      <w:r w:rsidRPr="00655D66" w:rsidR="008157A2">
        <w:rPr>
          <w:rFonts w:eastAsiaTheme="minorEastAsia"/>
          <w:szCs w:val="24"/>
        </w:rPr>
        <w:t xml:space="preserve">2022. </w:t>
      </w:r>
      <w:r w:rsidRPr="00655D66" w:rsidR="00D936B6">
        <w:rPr>
          <w:rFonts w:eastAsiaTheme="minorEastAsia"/>
          <w:szCs w:val="24"/>
        </w:rPr>
        <w:t xml:space="preserve">We expect a 100% response rate on the survey because participating in the evaluation is a condition of the pilots’ grants. </w:t>
      </w:r>
    </w:p>
    <w:p w:rsidRPr="00655D66" w:rsidR="00913CB7" w:rsidP="00913CB7" w:rsidRDefault="00913CB7" w14:paraId="033998EE" w14:textId="77777777">
      <w:pPr>
        <w:pStyle w:val="ListParagraph"/>
        <w:autoSpaceDE w:val="0"/>
        <w:autoSpaceDN w:val="0"/>
        <w:adjustRightInd w:val="0"/>
        <w:spacing w:line="240" w:lineRule="auto"/>
        <w:ind w:firstLine="0"/>
        <w:rPr>
          <w:rFonts w:eastAsiaTheme="minorEastAsia"/>
          <w:szCs w:val="24"/>
        </w:rPr>
      </w:pPr>
    </w:p>
    <w:p w:rsidRPr="00655D66" w:rsidR="00491956" w:rsidP="008E7C17" w:rsidRDefault="00EA308E" w14:paraId="5A9BDC2C" w14:textId="3F843D1D">
      <w:pPr>
        <w:pStyle w:val="ListParagraph"/>
        <w:numPr>
          <w:ilvl w:val="0"/>
          <w:numId w:val="1"/>
        </w:numPr>
        <w:autoSpaceDE w:val="0"/>
        <w:autoSpaceDN w:val="0"/>
        <w:adjustRightInd w:val="0"/>
        <w:spacing w:line="240" w:lineRule="auto"/>
        <w:jc w:val="both"/>
        <w:rPr>
          <w:rFonts w:eastAsiaTheme="minorEastAsia"/>
        </w:rPr>
      </w:pPr>
      <w:r w:rsidRPr="00655D66">
        <w:rPr>
          <w:rFonts w:eastAsiaTheme="minorEastAsia"/>
          <w:i/>
          <w:iCs/>
        </w:rPr>
        <w:t xml:space="preserve">Semi-structured </w:t>
      </w:r>
      <w:r w:rsidRPr="00655D66">
        <w:rPr>
          <w:i/>
          <w:iCs/>
        </w:rPr>
        <w:t>interviews with program staff and staff from selected community partner organizations topic guide.</w:t>
      </w:r>
      <w:r w:rsidRPr="00655D66">
        <w:rPr>
          <w:rFonts w:eastAsiaTheme="minorEastAsia"/>
          <w:i/>
          <w:iCs/>
        </w:rPr>
        <w:t xml:space="preserve"> </w:t>
      </w:r>
      <w:r w:rsidRPr="00655D66">
        <w:rPr>
          <w:rFonts w:eastAsiaTheme="minorEastAsia"/>
        </w:rPr>
        <w:t>Each of the pilot demonstration projects draw on a range of staff and partners that deliver services; thus, interviews may include pilot staff, partner staff, employers, and training and education providers.</w:t>
      </w:r>
      <w:r w:rsidRPr="00655D66" w:rsidR="007C579F">
        <w:rPr>
          <w:rFonts w:eastAsiaTheme="minorEastAsia"/>
        </w:rPr>
        <w:t xml:space="preserve"> </w:t>
      </w:r>
      <w:r w:rsidRPr="00655D66" w:rsidR="008157A2">
        <w:rPr>
          <w:rFonts w:eastAsiaTheme="minorEastAsia"/>
        </w:rPr>
        <w:t>Sites and r</w:t>
      </w:r>
      <w:r w:rsidRPr="00655D66" w:rsidR="00B5369C">
        <w:rPr>
          <w:rFonts w:eastAsiaTheme="minorEastAsia"/>
        </w:rPr>
        <w:t>espondents will be selected purposively</w:t>
      </w:r>
      <w:r w:rsidRPr="00655D66" w:rsidR="008157A2">
        <w:rPr>
          <w:rFonts w:eastAsiaTheme="minorEastAsia"/>
        </w:rPr>
        <w:t>.</w:t>
      </w:r>
      <w:r w:rsidRPr="00655D66" w:rsidR="008B07E7">
        <w:rPr>
          <w:rFonts w:eastAsiaTheme="minorEastAsia"/>
        </w:rPr>
        <w:t xml:space="preserve"> </w:t>
      </w:r>
      <w:r w:rsidRPr="00655D66" w:rsidR="00B4262C">
        <w:rPr>
          <w:rFonts w:eastAsiaTheme="minorEastAsia"/>
        </w:rPr>
        <w:t>The un</w:t>
      </w:r>
      <w:r w:rsidRPr="00655D66" w:rsidR="00DE0BC3">
        <w:rPr>
          <w:rFonts w:eastAsiaTheme="minorEastAsia"/>
        </w:rPr>
        <w:t xml:space="preserve">iverse includes approximately 290 grantee and partner organization staff (10 staff </w:t>
      </w:r>
      <w:r w:rsidRPr="00655D66" w:rsidR="00BA4421">
        <w:rPr>
          <w:rFonts w:eastAsiaTheme="minorEastAsia"/>
        </w:rPr>
        <w:t>at each of the 26</w:t>
      </w:r>
      <w:r w:rsidRPr="00655D66" w:rsidR="00DE0BC3">
        <w:rPr>
          <w:rFonts w:eastAsiaTheme="minorEastAsia"/>
        </w:rPr>
        <w:t xml:space="preserve"> Job Scholars </w:t>
      </w:r>
      <w:r w:rsidRPr="00655D66" w:rsidR="00BA4421">
        <w:rPr>
          <w:rFonts w:eastAsiaTheme="minorEastAsia"/>
        </w:rPr>
        <w:t>grantees</w:t>
      </w:r>
      <w:r w:rsidRPr="00655D66" w:rsidR="00DE0BC3">
        <w:rPr>
          <w:rFonts w:eastAsiaTheme="minorEastAsia"/>
        </w:rPr>
        <w:t xml:space="preserve">, 30 staff total for Idaho Job Corps </w:t>
      </w:r>
      <w:r w:rsidRPr="00655D66" w:rsidR="00BA4421">
        <w:rPr>
          <w:rFonts w:eastAsiaTheme="minorEastAsia"/>
        </w:rPr>
        <w:t>pilot sites</w:t>
      </w:r>
      <w:r w:rsidRPr="00655D66" w:rsidR="00DE0BC3">
        <w:rPr>
          <w:rFonts w:eastAsiaTheme="minorEastAsia"/>
        </w:rPr>
        <w:t>)</w:t>
      </w:r>
      <w:r w:rsidRPr="00655D66" w:rsidR="00B2385E">
        <w:rPr>
          <w:rFonts w:eastAsiaTheme="minorEastAsia"/>
        </w:rPr>
        <w:t xml:space="preserve">. The team will interview up to 175 of these staff, chosen purposively to span the key variation in implementation. </w:t>
      </w:r>
      <w:r w:rsidRPr="00655D66" w:rsidR="00DE0BC3">
        <w:rPr>
          <w:rFonts w:eastAsiaTheme="minorEastAsia"/>
        </w:rPr>
        <w:t xml:space="preserve"> </w:t>
      </w:r>
      <w:r w:rsidRPr="00655D66" w:rsidR="008B07E7">
        <w:rPr>
          <w:rFonts w:eastAsiaTheme="minorEastAsia"/>
        </w:rPr>
        <w:t>The team will conduct a site visit, in person or virtual, to Idaho Job Scholars</w:t>
      </w:r>
      <w:r w:rsidRPr="00655D66" w:rsidR="00E80C85">
        <w:rPr>
          <w:rFonts w:eastAsiaTheme="minorEastAsia"/>
        </w:rPr>
        <w:t xml:space="preserve"> </w:t>
      </w:r>
      <w:r w:rsidRPr="00655D66" w:rsidR="008B07E7">
        <w:rPr>
          <w:rFonts w:eastAsiaTheme="minorEastAsia"/>
        </w:rPr>
        <w:t>and will interview up to 30 staff, partners and employers associated with the program</w:t>
      </w:r>
      <w:r w:rsidRPr="00655D66" w:rsidR="00E80C85">
        <w:rPr>
          <w:rFonts w:eastAsiaTheme="minorEastAsia"/>
        </w:rPr>
        <w:t xml:space="preserve"> across their four locations</w:t>
      </w:r>
      <w:r w:rsidRPr="00655D66" w:rsidR="008B07E7">
        <w:rPr>
          <w:rFonts w:eastAsiaTheme="minorEastAsia"/>
        </w:rPr>
        <w:t xml:space="preserve">. </w:t>
      </w:r>
      <w:r w:rsidRPr="00655D66" w:rsidR="00E676E0">
        <w:rPr>
          <w:rFonts w:eastAsiaTheme="minorEastAsia"/>
        </w:rPr>
        <w:t xml:space="preserve">Results from the grantee survey </w:t>
      </w:r>
      <w:r w:rsidRPr="00655D66" w:rsidR="00FF6DF3">
        <w:rPr>
          <w:rFonts w:eastAsiaTheme="minorEastAsia"/>
        </w:rPr>
        <w:t xml:space="preserve">and review of grantee materials </w:t>
      </w:r>
      <w:r w:rsidRPr="00655D66" w:rsidR="00E676E0">
        <w:rPr>
          <w:rFonts w:eastAsiaTheme="minorEastAsia"/>
        </w:rPr>
        <w:t xml:space="preserve">will be used to identify </w:t>
      </w:r>
      <w:r w:rsidRPr="00655D66" w:rsidR="008B07E7">
        <w:rPr>
          <w:rFonts w:eastAsiaTheme="minorEastAsia"/>
        </w:rPr>
        <w:t xml:space="preserve">Job Scholars </w:t>
      </w:r>
      <w:r w:rsidRPr="00655D66" w:rsidR="00E676E0">
        <w:rPr>
          <w:rFonts w:eastAsiaTheme="minorEastAsia"/>
        </w:rPr>
        <w:t>sites for interviews.</w:t>
      </w:r>
      <w:r w:rsidRPr="00655D66" w:rsidR="008B07E7">
        <w:rPr>
          <w:rFonts w:eastAsiaTheme="minorEastAsia"/>
        </w:rPr>
        <w:t xml:space="preserve"> </w:t>
      </w:r>
      <w:r w:rsidRPr="00655D66" w:rsidR="00E676E0">
        <w:rPr>
          <w:rFonts w:eastAsiaTheme="minorEastAsia"/>
        </w:rPr>
        <w:t xml:space="preserve">Up to five </w:t>
      </w:r>
      <w:r w:rsidRPr="00655D66" w:rsidR="008B07E7">
        <w:rPr>
          <w:rFonts w:eastAsiaTheme="minorEastAsia"/>
        </w:rPr>
        <w:t xml:space="preserve">Job Scholars </w:t>
      </w:r>
      <w:r w:rsidRPr="00655D66" w:rsidR="00E676E0">
        <w:rPr>
          <w:rFonts w:eastAsiaTheme="minorEastAsia"/>
        </w:rPr>
        <w:t xml:space="preserve">sites will be selected for site visits, which will </w:t>
      </w:r>
      <w:r w:rsidRPr="00655D66" w:rsidR="008B07E7">
        <w:rPr>
          <w:rFonts w:eastAsiaTheme="minorEastAsia"/>
        </w:rPr>
        <w:t xml:space="preserve">also </w:t>
      </w:r>
      <w:r w:rsidRPr="00655D66" w:rsidR="00E676E0">
        <w:rPr>
          <w:rFonts w:eastAsiaTheme="minorEastAsia"/>
        </w:rPr>
        <w:t xml:space="preserve">take place virtually or in-person and will include up to </w:t>
      </w:r>
      <w:r w:rsidRPr="00655D66" w:rsidR="008B07E7">
        <w:rPr>
          <w:rFonts w:eastAsiaTheme="minorEastAsia"/>
        </w:rPr>
        <w:t xml:space="preserve">15 interviews with staff, partners, and employers associated with the program. Up to 15 Job Scholars sites will be selected for phone interviews, and up to five staff, partners or employers at these sites will participate. </w:t>
      </w:r>
      <w:r w:rsidRPr="00655D66" w:rsidR="00FF6DF3">
        <w:rPr>
          <w:rFonts w:eastAsiaTheme="minorEastAsia"/>
        </w:rPr>
        <w:t xml:space="preserve">Sites will be selected to ensure that </w:t>
      </w:r>
      <w:r w:rsidRPr="00655D66" w:rsidR="000121C2">
        <w:rPr>
          <w:rFonts w:eastAsiaTheme="minorEastAsia"/>
        </w:rPr>
        <w:t>the</w:t>
      </w:r>
      <w:r w:rsidRPr="00655D66" w:rsidR="00FF6DF3">
        <w:rPr>
          <w:rFonts w:eastAsiaTheme="minorEastAsia"/>
        </w:rPr>
        <w:t xml:space="preserve"> range of organizational characteristics and implementation strategies are represented</w:t>
      </w:r>
      <w:r w:rsidRPr="00655D66" w:rsidR="00F84387">
        <w:rPr>
          <w:rFonts w:eastAsiaTheme="minorEastAsia"/>
        </w:rPr>
        <w:t xml:space="preserve">.  We will use </w:t>
      </w:r>
      <w:r w:rsidRPr="00655D66" w:rsidR="00B5369C">
        <w:rPr>
          <w:rFonts w:eastAsiaTheme="minorEastAsia"/>
        </w:rPr>
        <w:t xml:space="preserve">organizational charts and information on each employee’s role at the </w:t>
      </w:r>
      <w:r w:rsidRPr="00655D66" w:rsidR="007C579F">
        <w:rPr>
          <w:rFonts w:eastAsiaTheme="minorEastAsia"/>
        </w:rPr>
        <w:t>grantee</w:t>
      </w:r>
      <w:r w:rsidRPr="00655D66" w:rsidR="003F3755">
        <w:rPr>
          <w:rFonts w:eastAsiaTheme="minorEastAsia"/>
        </w:rPr>
        <w:t xml:space="preserve"> </w:t>
      </w:r>
      <w:r w:rsidRPr="00655D66" w:rsidR="007C579F">
        <w:rPr>
          <w:rFonts w:eastAsiaTheme="minorEastAsia"/>
        </w:rPr>
        <w:t>organization</w:t>
      </w:r>
      <w:r w:rsidRPr="00655D66" w:rsidR="00B5369C">
        <w:rPr>
          <w:rFonts w:eastAsiaTheme="minorEastAsia"/>
        </w:rPr>
        <w:t xml:space="preserve"> and its partner organizations</w:t>
      </w:r>
      <w:r w:rsidRPr="00655D66" w:rsidR="00F84387">
        <w:rPr>
          <w:rFonts w:eastAsiaTheme="minorEastAsia"/>
        </w:rPr>
        <w:t xml:space="preserve"> to identify specific staff to interview.</w:t>
      </w:r>
      <w:r w:rsidRPr="00655D66" w:rsidR="00B5369C">
        <w:rPr>
          <w:rFonts w:eastAsiaTheme="minorEastAsia"/>
        </w:rPr>
        <w:t xml:space="preserve"> Purposeful selection is appropriate for staff selection because insights and information can only come from individuals with particular roles or knowledge.</w:t>
      </w:r>
      <w:r w:rsidRPr="00655D66" w:rsidR="000924E2">
        <w:rPr>
          <w:rFonts w:eastAsiaTheme="minorEastAsia"/>
        </w:rPr>
        <w:t xml:space="preserve"> Participat</w:t>
      </w:r>
      <w:r w:rsidRPr="00655D66" w:rsidR="0002161B">
        <w:rPr>
          <w:rFonts w:eastAsiaTheme="minorEastAsia"/>
        </w:rPr>
        <w:t>ion</w:t>
      </w:r>
      <w:r w:rsidRPr="00655D66" w:rsidR="000924E2">
        <w:rPr>
          <w:rFonts w:eastAsiaTheme="minorEastAsia"/>
        </w:rPr>
        <w:t xml:space="preserve"> in </w:t>
      </w:r>
      <w:r w:rsidRPr="00655D66" w:rsidR="007A74E2">
        <w:rPr>
          <w:rFonts w:eastAsiaTheme="minorEastAsia"/>
        </w:rPr>
        <w:t>JCEB evaluation activities</w:t>
      </w:r>
      <w:r w:rsidRPr="00655D66" w:rsidR="009E0566">
        <w:rPr>
          <w:rFonts w:eastAsiaTheme="minorEastAsia"/>
        </w:rPr>
        <w:t>—including interviews—</w:t>
      </w:r>
      <w:r w:rsidRPr="00655D66" w:rsidR="007A74E2">
        <w:rPr>
          <w:rFonts w:eastAsiaTheme="minorEastAsia"/>
        </w:rPr>
        <w:t xml:space="preserve">is a </w:t>
      </w:r>
      <w:r w:rsidRPr="00655D66" w:rsidR="00351067">
        <w:rPr>
          <w:rFonts w:eastAsiaTheme="minorEastAsia"/>
        </w:rPr>
        <w:t xml:space="preserve">condition of the grant award. </w:t>
      </w:r>
      <w:r w:rsidRPr="00655D66" w:rsidR="00E04B9A">
        <w:rPr>
          <w:rFonts w:eastAsiaTheme="minorEastAsia"/>
        </w:rPr>
        <w:t xml:space="preserve">We anticipate </w:t>
      </w:r>
      <w:r w:rsidR="005A092B">
        <w:rPr>
          <w:rFonts w:eastAsiaTheme="minorEastAsia"/>
        </w:rPr>
        <w:t xml:space="preserve">95 percent </w:t>
      </w:r>
      <w:r w:rsidRPr="00655D66" w:rsidR="00273527">
        <w:rPr>
          <w:rFonts w:eastAsiaTheme="minorEastAsia"/>
        </w:rPr>
        <w:t>participation from</w:t>
      </w:r>
      <w:r w:rsidR="00C87055">
        <w:rPr>
          <w:rFonts w:eastAsiaTheme="minorEastAsia"/>
        </w:rPr>
        <w:t xml:space="preserve"> selected </w:t>
      </w:r>
      <w:r w:rsidR="00F6612E">
        <w:rPr>
          <w:rFonts w:eastAsiaTheme="minorEastAsia"/>
        </w:rPr>
        <w:t>staff</w:t>
      </w:r>
      <w:r w:rsidRPr="00655D66" w:rsidR="007A59EB">
        <w:rPr>
          <w:rFonts w:eastAsiaTheme="minorEastAsia"/>
        </w:rPr>
        <w:t xml:space="preserve"> </w:t>
      </w:r>
      <w:r w:rsidRPr="00655D66" w:rsidR="00273527">
        <w:rPr>
          <w:rFonts w:eastAsiaTheme="minorEastAsia"/>
        </w:rPr>
        <w:t xml:space="preserve">because </w:t>
      </w:r>
      <w:r w:rsidRPr="00655D66" w:rsidR="009413B8">
        <w:rPr>
          <w:rFonts w:eastAsiaTheme="minorEastAsia"/>
        </w:rPr>
        <w:t xml:space="preserve">the National </w:t>
      </w:r>
      <w:r w:rsidRPr="00655D66" w:rsidR="00F530E7">
        <w:rPr>
          <w:rFonts w:eastAsiaTheme="minorEastAsia"/>
        </w:rPr>
        <w:t xml:space="preserve">Office of </w:t>
      </w:r>
      <w:r w:rsidRPr="00655D66" w:rsidR="009413B8">
        <w:rPr>
          <w:rFonts w:eastAsiaTheme="minorEastAsia"/>
        </w:rPr>
        <w:t xml:space="preserve">Job Corps </w:t>
      </w:r>
      <w:r w:rsidRPr="00655D66" w:rsidR="004E6345">
        <w:rPr>
          <w:rFonts w:eastAsiaTheme="minorEastAsia"/>
        </w:rPr>
        <w:t>will request their compliance</w:t>
      </w:r>
      <w:r w:rsidR="00AF70A7">
        <w:rPr>
          <w:rFonts w:eastAsiaTheme="minorEastAsia"/>
        </w:rPr>
        <w:t>, but a few staff may miss their scheduled interviews due to illness or staffing turnover</w:t>
      </w:r>
      <w:r w:rsidRPr="00655D66" w:rsidR="004E6345">
        <w:rPr>
          <w:rFonts w:eastAsiaTheme="minorEastAsia"/>
        </w:rPr>
        <w:t>.</w:t>
      </w:r>
      <w:r w:rsidR="00BA5B98">
        <w:rPr>
          <w:rStyle w:val="FootnoteReference"/>
          <w:rFonts w:eastAsiaTheme="minorEastAsia"/>
        </w:rPr>
        <w:footnoteReference w:id="2"/>
      </w:r>
      <w:r w:rsidRPr="00655D66" w:rsidR="00976D80">
        <w:rPr>
          <w:rFonts w:eastAsiaTheme="minorEastAsia"/>
        </w:rPr>
        <w:t xml:space="preserve"> </w:t>
      </w:r>
      <w:commentRangeStart w:id="2"/>
      <w:r w:rsidRPr="0009119D" w:rsidR="00976D80">
        <w:rPr>
          <w:rFonts w:eastAsiaTheme="minorEastAsia"/>
        </w:rPr>
        <w:t>Staff</w:t>
      </w:r>
      <w:commentRangeEnd w:id="2"/>
      <w:r w:rsidRPr="0009119D" w:rsidR="00F932FA">
        <w:rPr>
          <w:rStyle w:val="CommentReference"/>
        </w:rPr>
        <w:commentReference w:id="2"/>
      </w:r>
      <w:r w:rsidRPr="0009119D" w:rsidR="00976D80">
        <w:rPr>
          <w:rFonts w:eastAsiaTheme="minorEastAsia"/>
        </w:rPr>
        <w:t xml:space="preserve"> at partnering organization</w:t>
      </w:r>
      <w:r w:rsidRPr="0009119D" w:rsidR="00740667">
        <w:rPr>
          <w:rFonts w:eastAsiaTheme="minorEastAsia"/>
        </w:rPr>
        <w:t>s</w:t>
      </w:r>
      <w:r w:rsidRPr="0009119D" w:rsidR="00976D80">
        <w:rPr>
          <w:rFonts w:eastAsiaTheme="minorEastAsia"/>
        </w:rPr>
        <w:t xml:space="preserve"> are not under the same mandate; however, we </w:t>
      </w:r>
      <w:r w:rsidRPr="0009119D" w:rsidR="00273527">
        <w:rPr>
          <w:rFonts w:eastAsiaTheme="minorEastAsia"/>
        </w:rPr>
        <w:t xml:space="preserve">anticipate </w:t>
      </w:r>
      <w:r w:rsidRPr="008E7C17" w:rsidR="008E1C16">
        <w:rPr>
          <w:rFonts w:eastAsiaTheme="minorEastAsia"/>
        </w:rPr>
        <w:t>75</w:t>
      </w:r>
      <w:r w:rsidRPr="008E7C17" w:rsidR="009E140D">
        <w:rPr>
          <w:rFonts w:eastAsiaTheme="minorEastAsia"/>
        </w:rPr>
        <w:t xml:space="preserve"> percent of</w:t>
      </w:r>
      <w:r w:rsidRPr="0009119D" w:rsidR="00E90DE7">
        <w:rPr>
          <w:rFonts w:eastAsiaTheme="minorEastAsia"/>
        </w:rPr>
        <w:t xml:space="preserve"> selected partner organizations will participate because each site will leverage their relationship with the partner organization to encourage their participation.</w:t>
      </w:r>
      <w:r w:rsidRPr="008E7C17" w:rsidR="00E2320B">
        <w:rPr>
          <w:rStyle w:val="FootnoteReference"/>
          <w:rFonts w:eastAsiaTheme="minorEastAsia"/>
        </w:rPr>
        <w:footnoteReference w:id="3"/>
      </w:r>
      <w:r w:rsidRPr="0009119D" w:rsidR="006B04AB">
        <w:rPr>
          <w:rFonts w:eastAsiaTheme="minorEastAsia"/>
        </w:rPr>
        <w:t xml:space="preserve"> </w:t>
      </w:r>
      <w:r w:rsidRPr="0009119D" w:rsidR="004E6345">
        <w:rPr>
          <w:rFonts w:eastAsiaTheme="minorEastAsia"/>
        </w:rPr>
        <w:t xml:space="preserve"> </w:t>
      </w:r>
      <w:r w:rsidRPr="0009119D" w:rsidR="00E740CB">
        <w:rPr>
          <w:rFonts w:eastAsiaTheme="minorEastAsia"/>
        </w:rPr>
        <w:t>T</w:t>
      </w:r>
      <w:r w:rsidRPr="00655D66" w:rsidR="00E740CB">
        <w:rPr>
          <w:rFonts w:eastAsiaTheme="minorEastAsia"/>
        </w:rPr>
        <w:t>he research team will identify one member to serve as the primary contact</w:t>
      </w:r>
      <w:r w:rsidRPr="00655D66" w:rsidR="006725D3">
        <w:rPr>
          <w:rFonts w:eastAsiaTheme="minorEastAsia"/>
        </w:rPr>
        <w:t xml:space="preserve">/ site liaison </w:t>
      </w:r>
      <w:r w:rsidRPr="00655D66" w:rsidR="00E740CB">
        <w:rPr>
          <w:rFonts w:eastAsiaTheme="minorEastAsia"/>
        </w:rPr>
        <w:t xml:space="preserve">between the research team and the sites. </w:t>
      </w:r>
      <w:r w:rsidRPr="00655D66" w:rsidR="009F18BB">
        <w:rPr>
          <w:rFonts w:eastAsiaTheme="minorEastAsia"/>
        </w:rPr>
        <w:t>This member will work with the primary contact</w:t>
      </w:r>
      <w:r w:rsidRPr="00655D66" w:rsidR="00BC0B8E">
        <w:rPr>
          <w:rFonts w:eastAsiaTheme="minorEastAsia"/>
        </w:rPr>
        <w:t xml:space="preserve"> at each selected site to handle scheduling and logistics. </w:t>
      </w:r>
      <w:r w:rsidRPr="00655D66" w:rsidR="00F97BEE">
        <w:rPr>
          <w:rFonts w:eastAsiaTheme="minorEastAsia"/>
        </w:rPr>
        <w:t xml:space="preserve">To </w:t>
      </w:r>
      <w:r w:rsidRPr="00655D66" w:rsidR="00B70680">
        <w:rPr>
          <w:rFonts w:eastAsiaTheme="minorEastAsia"/>
        </w:rPr>
        <w:t>ensure staff are available during the site visit</w:t>
      </w:r>
      <w:r w:rsidRPr="00655D66" w:rsidR="0076011C">
        <w:rPr>
          <w:rFonts w:eastAsiaTheme="minorEastAsia"/>
        </w:rPr>
        <w:t>—</w:t>
      </w:r>
      <w:r w:rsidRPr="00655D66" w:rsidR="00B70680">
        <w:rPr>
          <w:rFonts w:eastAsiaTheme="minorEastAsia"/>
        </w:rPr>
        <w:t xml:space="preserve">whether </w:t>
      </w:r>
      <w:r w:rsidRPr="00655D66" w:rsidR="0045680E">
        <w:rPr>
          <w:rFonts w:eastAsiaTheme="minorEastAsia"/>
        </w:rPr>
        <w:t xml:space="preserve">the visit takes place </w:t>
      </w:r>
      <w:r w:rsidRPr="00655D66" w:rsidR="00DE471B">
        <w:rPr>
          <w:rFonts w:eastAsiaTheme="minorEastAsia"/>
        </w:rPr>
        <w:t>in-person or virtually</w:t>
      </w:r>
      <w:r w:rsidRPr="00655D66" w:rsidR="0076011C">
        <w:rPr>
          <w:rFonts w:eastAsiaTheme="minorEastAsia"/>
        </w:rPr>
        <w:t>—</w:t>
      </w:r>
      <w:r w:rsidRPr="00655D66" w:rsidR="00BE01DA">
        <w:rPr>
          <w:rFonts w:eastAsiaTheme="minorEastAsia"/>
        </w:rPr>
        <w:t>site visit dates</w:t>
      </w:r>
      <w:r w:rsidRPr="00655D66" w:rsidR="00802567">
        <w:rPr>
          <w:rFonts w:eastAsiaTheme="minorEastAsia"/>
        </w:rPr>
        <w:t xml:space="preserve"> will be confirmed at least </w:t>
      </w:r>
      <w:r w:rsidRPr="00655D66" w:rsidR="002F0048">
        <w:rPr>
          <w:rFonts w:eastAsiaTheme="minorEastAsia"/>
        </w:rPr>
        <w:t>one month</w:t>
      </w:r>
      <w:r w:rsidRPr="00655D66" w:rsidR="00802567">
        <w:rPr>
          <w:rFonts w:eastAsiaTheme="minorEastAsia"/>
        </w:rPr>
        <w:t xml:space="preserve"> </w:t>
      </w:r>
      <w:r w:rsidR="00692A25">
        <w:rPr>
          <w:rFonts w:eastAsiaTheme="minorEastAsia"/>
        </w:rPr>
        <w:t xml:space="preserve">in </w:t>
      </w:r>
      <w:r w:rsidRPr="00655D66" w:rsidR="00802567">
        <w:rPr>
          <w:rFonts w:eastAsiaTheme="minorEastAsia"/>
        </w:rPr>
        <w:t>advance t</w:t>
      </w:r>
      <w:r w:rsidRPr="00655D66" w:rsidR="002F0048">
        <w:rPr>
          <w:rFonts w:eastAsiaTheme="minorEastAsia"/>
        </w:rPr>
        <w:t xml:space="preserve">o allow enough time to schedule interviews. </w:t>
      </w:r>
      <w:r w:rsidRPr="00655D66" w:rsidR="00751376">
        <w:rPr>
          <w:rFonts w:eastAsiaTheme="minorEastAsia"/>
        </w:rPr>
        <w:t xml:space="preserve">Interview dates and times will be finalized at least two weeks before the site visit. </w:t>
      </w:r>
      <w:r w:rsidRPr="00655D66" w:rsidR="002F0048">
        <w:rPr>
          <w:rFonts w:eastAsiaTheme="minorEastAsia"/>
        </w:rPr>
        <w:t>In t</w:t>
      </w:r>
      <w:r w:rsidRPr="00655D66" w:rsidR="00DE471B">
        <w:rPr>
          <w:rFonts w:eastAsiaTheme="minorEastAsia"/>
        </w:rPr>
        <w:t xml:space="preserve">he event that a staff member </w:t>
      </w:r>
      <w:r w:rsidRPr="00655D66" w:rsidR="00751376">
        <w:rPr>
          <w:rFonts w:eastAsiaTheme="minorEastAsia"/>
        </w:rPr>
        <w:t xml:space="preserve">is not available at their scheduled time, efforts will be made to reschedule the interview </w:t>
      </w:r>
      <w:r w:rsidRPr="00655D66" w:rsidR="00AC2227">
        <w:rPr>
          <w:rFonts w:eastAsiaTheme="minorEastAsia"/>
        </w:rPr>
        <w:t>for an alternative time during the visit (if in person) or to take place virtually after the visit</w:t>
      </w:r>
      <w:r w:rsidRPr="00655D66" w:rsidR="00751376">
        <w:rPr>
          <w:rFonts w:eastAsiaTheme="minorEastAsia"/>
        </w:rPr>
        <w:t xml:space="preserve">. </w:t>
      </w:r>
      <w:r w:rsidRPr="00655D66" w:rsidR="002F0048">
        <w:rPr>
          <w:rFonts w:eastAsiaTheme="minorEastAsia"/>
        </w:rPr>
        <w:t xml:space="preserve"> </w:t>
      </w:r>
    </w:p>
    <w:p w:rsidRPr="00655D66" w:rsidR="00EA308E" w:rsidP="008E7C17" w:rsidRDefault="00EA308E" w14:paraId="7BC002C4" w14:textId="77777777">
      <w:pPr>
        <w:pStyle w:val="ListParagraph"/>
        <w:autoSpaceDE w:val="0"/>
        <w:autoSpaceDN w:val="0"/>
        <w:adjustRightInd w:val="0"/>
        <w:spacing w:line="240" w:lineRule="auto"/>
        <w:jc w:val="both"/>
        <w:rPr>
          <w:rFonts w:eastAsiaTheme="minorEastAsia"/>
        </w:rPr>
      </w:pPr>
    </w:p>
    <w:p w:rsidRPr="00655D66" w:rsidR="00EA308E" w:rsidP="003B1C5A" w:rsidRDefault="00EA308E" w14:paraId="103707A7" w14:textId="59921403">
      <w:pPr>
        <w:pStyle w:val="ListParagraph"/>
        <w:numPr>
          <w:ilvl w:val="0"/>
          <w:numId w:val="1"/>
        </w:numPr>
        <w:autoSpaceDE w:val="0"/>
        <w:autoSpaceDN w:val="0"/>
        <w:adjustRightInd w:val="0"/>
        <w:spacing w:line="240" w:lineRule="auto"/>
        <w:rPr>
          <w:rFonts w:eastAsiaTheme="minorEastAsia"/>
          <w:szCs w:val="24"/>
        </w:rPr>
      </w:pPr>
      <w:r w:rsidRPr="00655D66">
        <w:rPr>
          <w:rFonts w:eastAsiaTheme="minorEastAsia"/>
          <w:i/>
          <w:szCs w:val="24"/>
        </w:rPr>
        <w:lastRenderedPageBreak/>
        <w:t xml:space="preserve">Participant interviews or focus group topic guide. </w:t>
      </w:r>
      <w:r w:rsidRPr="00655D66">
        <w:rPr>
          <w:rFonts w:eastAsiaTheme="minorEastAsia"/>
          <w:szCs w:val="24"/>
        </w:rPr>
        <w:t>We will also interview demonstration pilot participants through one-on-one interviews or focus groups.</w:t>
      </w:r>
      <w:r w:rsidRPr="00655D66" w:rsidR="00423006">
        <w:rPr>
          <w:rFonts w:eastAsiaTheme="minorEastAsia"/>
          <w:szCs w:val="24"/>
        </w:rPr>
        <w:t xml:space="preserve"> </w:t>
      </w:r>
      <w:r w:rsidRPr="00655D66">
        <w:rPr>
          <w:rFonts w:eastAsiaTheme="minorEastAsia"/>
          <w:szCs w:val="24"/>
        </w:rPr>
        <w:t>These interviews or focus groups may be conducted in person, online, or over the phone.</w:t>
      </w:r>
      <w:r w:rsidRPr="00655D66" w:rsidR="00423006">
        <w:rPr>
          <w:rFonts w:eastAsiaTheme="minorEastAsia"/>
          <w:szCs w:val="24"/>
        </w:rPr>
        <w:t xml:space="preserve"> The universe is an estimated 2,830 participants (750 for Idaho Job Corps and 2,080 for Job Scholars)</w:t>
      </w:r>
      <w:r w:rsidRPr="00655D66" w:rsidR="008F54B5">
        <w:rPr>
          <w:rFonts w:eastAsiaTheme="minorEastAsia"/>
          <w:szCs w:val="24"/>
        </w:rPr>
        <w:t>.</w:t>
      </w:r>
      <w:r w:rsidRPr="00655D66">
        <w:rPr>
          <w:rFonts w:eastAsiaTheme="minorEastAsia"/>
          <w:szCs w:val="24"/>
        </w:rPr>
        <w:t xml:space="preserve"> </w:t>
      </w:r>
      <w:r w:rsidRPr="00655D66" w:rsidR="00D83DA0">
        <w:rPr>
          <w:rFonts w:eastAsiaTheme="minorEastAsia"/>
          <w:szCs w:val="24"/>
        </w:rPr>
        <w:t>We will conduct interviews and focus groups with up to 25 participants at Idaho Job Corps.  At each of the 5 Job Scholars sites selected for site visits, we will conduct interviews and focus groups with up to 2</w:t>
      </w:r>
      <w:r w:rsidRPr="00655D66" w:rsidR="00E81058">
        <w:rPr>
          <w:rFonts w:eastAsiaTheme="minorEastAsia"/>
          <w:szCs w:val="24"/>
        </w:rPr>
        <w:t>5</w:t>
      </w:r>
      <w:r w:rsidRPr="00655D66" w:rsidR="00D83DA0">
        <w:rPr>
          <w:rFonts w:eastAsiaTheme="minorEastAsia"/>
          <w:szCs w:val="24"/>
        </w:rPr>
        <w:t xml:space="preserve"> participants. At the remaining sites, we will conduct up to </w:t>
      </w:r>
      <w:r w:rsidRPr="00655D66" w:rsidR="004A45E1">
        <w:rPr>
          <w:rFonts w:eastAsiaTheme="minorEastAsia"/>
          <w:szCs w:val="24"/>
        </w:rPr>
        <w:t xml:space="preserve">25 </w:t>
      </w:r>
      <w:r w:rsidRPr="00655D66" w:rsidR="00D83DA0">
        <w:rPr>
          <w:rFonts w:eastAsiaTheme="minorEastAsia"/>
          <w:szCs w:val="24"/>
        </w:rPr>
        <w:t>phone interviews with participants. Participants will b</w:t>
      </w:r>
      <w:r w:rsidRPr="00655D66" w:rsidR="00960B8E">
        <w:rPr>
          <w:rFonts w:eastAsiaTheme="minorEastAsia"/>
          <w:szCs w:val="24"/>
        </w:rPr>
        <w:t>e selected for interviews using a convenience samp</w:t>
      </w:r>
      <w:r w:rsidRPr="00655D66" w:rsidR="00605158">
        <w:rPr>
          <w:rFonts w:eastAsiaTheme="minorEastAsia"/>
          <w:szCs w:val="24"/>
        </w:rPr>
        <w:t xml:space="preserve">le.  Because the research team does not have the contact information for participants, we will rely on sites to recruit participants for focus groups and </w:t>
      </w:r>
      <w:r w:rsidRPr="00655D66" w:rsidR="00D50D80">
        <w:rPr>
          <w:rFonts w:eastAsiaTheme="minorEastAsia"/>
          <w:szCs w:val="24"/>
        </w:rPr>
        <w:t xml:space="preserve">participants.  We will ask sites to recruit participants that reflect a diverse range of experiences and perspectives on the pilot programs. </w:t>
      </w:r>
      <w:r w:rsidRPr="00655D66" w:rsidR="003B1C5A">
        <w:rPr>
          <w:rFonts w:eastAsiaTheme="minorEastAsia"/>
          <w:szCs w:val="24"/>
        </w:rPr>
        <w:t xml:space="preserve">Though the views of this convenience sample </w:t>
      </w:r>
      <w:r w:rsidRPr="00655D66" w:rsidR="00495D5D">
        <w:rPr>
          <w:rFonts w:eastAsiaTheme="minorEastAsia"/>
          <w:szCs w:val="24"/>
        </w:rPr>
        <w:t xml:space="preserve">is not intended to be </w:t>
      </w:r>
      <w:r w:rsidRPr="00655D66" w:rsidR="003B1C5A">
        <w:rPr>
          <w:rFonts w:eastAsiaTheme="minorEastAsia"/>
          <w:szCs w:val="24"/>
        </w:rPr>
        <w:t xml:space="preserve">representative of the larger universe of participants in the Job Corps pilots, the qualitative information will contextualize our understanding of </w:t>
      </w:r>
      <w:r w:rsidRPr="00655D66" w:rsidR="007146E6">
        <w:rPr>
          <w:rFonts w:eastAsiaTheme="minorEastAsia"/>
          <w:szCs w:val="24"/>
        </w:rPr>
        <w:t xml:space="preserve">participants’ experiences. </w:t>
      </w:r>
      <w:commentRangeStart w:id="3"/>
      <w:r w:rsidRPr="00655D66" w:rsidR="001850BA">
        <w:rPr>
          <w:rFonts w:eastAsiaTheme="minorEastAsia"/>
          <w:szCs w:val="24"/>
        </w:rPr>
        <w:t xml:space="preserve">Because we are using a </w:t>
      </w:r>
      <w:r w:rsidRPr="00655D66" w:rsidR="00B40EB0">
        <w:rPr>
          <w:rFonts w:eastAsiaTheme="minorEastAsia"/>
          <w:szCs w:val="24"/>
        </w:rPr>
        <w:t>convenience</w:t>
      </w:r>
      <w:r w:rsidRPr="00655D66" w:rsidR="001850BA">
        <w:rPr>
          <w:rFonts w:eastAsiaTheme="minorEastAsia"/>
          <w:szCs w:val="24"/>
        </w:rPr>
        <w:t xml:space="preserve"> sample and interviews will </w:t>
      </w:r>
      <w:r w:rsidRPr="00655D66" w:rsidR="00776CC6">
        <w:rPr>
          <w:rFonts w:eastAsiaTheme="minorEastAsia"/>
          <w:szCs w:val="24"/>
        </w:rPr>
        <w:t xml:space="preserve">be </w:t>
      </w:r>
      <w:r w:rsidRPr="00655D66" w:rsidR="00B06FEF">
        <w:rPr>
          <w:rFonts w:eastAsiaTheme="minorEastAsia"/>
          <w:szCs w:val="24"/>
        </w:rPr>
        <w:t>scheduled in advance, we</w:t>
      </w:r>
      <w:r w:rsidRPr="00655D66" w:rsidR="006F779B">
        <w:rPr>
          <w:rFonts w:eastAsiaTheme="minorEastAsia"/>
          <w:szCs w:val="24"/>
        </w:rPr>
        <w:t xml:space="preserve"> anticipate </w:t>
      </w:r>
      <w:commentRangeStart w:id="4"/>
      <w:r w:rsidR="000C4B21">
        <w:rPr>
          <w:rFonts w:eastAsiaTheme="minorEastAsia"/>
          <w:szCs w:val="24"/>
        </w:rPr>
        <w:t xml:space="preserve">90 percent of </w:t>
      </w:r>
      <w:commentRangeEnd w:id="4"/>
      <w:r w:rsidR="00C70862">
        <w:rPr>
          <w:rStyle w:val="CommentReference"/>
          <w:rFonts w:asciiTheme="minorHAnsi" w:hAnsiTheme="minorHAnsi" w:eastAsiaTheme="minorHAnsi" w:cstheme="minorBidi"/>
        </w:rPr>
        <w:commentReference w:id="4"/>
      </w:r>
      <w:r w:rsidRPr="00655D66" w:rsidR="000204E1">
        <w:rPr>
          <w:rFonts w:eastAsiaTheme="minorEastAsia"/>
          <w:szCs w:val="24"/>
        </w:rPr>
        <w:t>participants scheduled to participate in an interview or focus group will do so.</w:t>
      </w:r>
      <w:r w:rsidR="00176477">
        <w:rPr>
          <w:rStyle w:val="FootnoteReference"/>
          <w:rFonts w:eastAsiaTheme="minorEastAsia"/>
          <w:szCs w:val="24"/>
        </w:rPr>
        <w:footnoteReference w:id="4"/>
      </w:r>
      <w:r w:rsidRPr="00655D66" w:rsidR="000204E1">
        <w:rPr>
          <w:rFonts w:eastAsiaTheme="minorEastAsia"/>
          <w:szCs w:val="24"/>
        </w:rPr>
        <w:t xml:space="preserve"> </w:t>
      </w:r>
      <w:commentRangeEnd w:id="3"/>
      <w:r w:rsidR="00C70862">
        <w:rPr>
          <w:rStyle w:val="CommentReference"/>
          <w:rFonts w:asciiTheme="minorHAnsi" w:hAnsiTheme="minorHAnsi" w:eastAsiaTheme="minorHAnsi" w:cstheme="minorBidi"/>
        </w:rPr>
        <w:commentReference w:id="3"/>
      </w:r>
      <w:r w:rsidRPr="00655D66" w:rsidR="007B1BC7">
        <w:rPr>
          <w:rFonts w:eastAsiaTheme="minorEastAsia"/>
          <w:szCs w:val="24"/>
        </w:rPr>
        <w:t xml:space="preserve">We expect each site to work with participants to schedule interviews and focus groups at </w:t>
      </w:r>
      <w:r w:rsidRPr="00655D66" w:rsidR="00042DED">
        <w:rPr>
          <w:rFonts w:eastAsiaTheme="minorEastAsia"/>
          <w:szCs w:val="24"/>
        </w:rPr>
        <w:t xml:space="preserve">times that fit with </w:t>
      </w:r>
      <w:r w:rsidRPr="00655D66" w:rsidR="00682905">
        <w:rPr>
          <w:rFonts w:eastAsiaTheme="minorEastAsia"/>
          <w:szCs w:val="24"/>
        </w:rPr>
        <w:t>participants’ other obligations (</w:t>
      </w:r>
      <w:r w:rsidRPr="00655D66" w:rsidR="00AC20C7">
        <w:rPr>
          <w:rFonts w:eastAsiaTheme="minorEastAsia"/>
          <w:szCs w:val="24"/>
        </w:rPr>
        <w:t>e.g.,</w:t>
      </w:r>
      <w:r w:rsidRPr="00655D66" w:rsidR="00682905">
        <w:rPr>
          <w:rFonts w:eastAsiaTheme="minorEastAsia"/>
          <w:szCs w:val="24"/>
        </w:rPr>
        <w:t xml:space="preserve"> classes). </w:t>
      </w:r>
      <w:r w:rsidRPr="00655D66" w:rsidR="00635A89">
        <w:rPr>
          <w:rFonts w:eastAsiaTheme="minorEastAsia"/>
          <w:szCs w:val="24"/>
        </w:rPr>
        <w:t xml:space="preserve">In the event a participant is not available to attend their </w:t>
      </w:r>
      <w:r w:rsidRPr="00655D66" w:rsidR="006F6B41">
        <w:rPr>
          <w:rFonts w:eastAsiaTheme="minorEastAsia"/>
          <w:szCs w:val="24"/>
        </w:rPr>
        <w:t xml:space="preserve">scheduled focus group, </w:t>
      </w:r>
      <w:r w:rsidRPr="00655D66" w:rsidR="00635A89">
        <w:rPr>
          <w:rFonts w:eastAsiaTheme="minorEastAsia"/>
          <w:szCs w:val="24"/>
        </w:rPr>
        <w:t>we will</w:t>
      </w:r>
      <w:r w:rsidRPr="00655D66" w:rsidR="006F6B41">
        <w:rPr>
          <w:rFonts w:eastAsiaTheme="minorEastAsia"/>
          <w:szCs w:val="24"/>
        </w:rPr>
        <w:t xml:space="preserve"> invite a student from an alternate list. In the event a participant is not available during their scheduled interview time, every effort will be made to reschedule the interview within the week. </w:t>
      </w:r>
    </w:p>
    <w:p w:rsidRPr="00655D66" w:rsidR="00EA308E" w:rsidP="00EA308E" w:rsidRDefault="00EA308E" w14:paraId="52B88E5B" w14:textId="77777777">
      <w:pPr>
        <w:autoSpaceDE w:val="0"/>
        <w:autoSpaceDN w:val="0"/>
        <w:adjustRightInd w:val="0"/>
        <w:spacing w:line="240" w:lineRule="auto"/>
        <w:jc w:val="both"/>
        <w:rPr>
          <w:rFonts w:ascii="Times New Roman" w:hAnsi="Times New Roman" w:cs="Times New Roman" w:eastAsiaTheme="minorEastAsia"/>
          <w:szCs w:val="24"/>
        </w:rPr>
      </w:pPr>
    </w:p>
    <w:p w:rsidRPr="00655D66" w:rsidR="0002161B" w:rsidP="0002161B" w:rsidRDefault="00EA308E" w14:paraId="2DFB85D7" w14:textId="4D1CA8F5">
      <w:pPr>
        <w:pStyle w:val="ListParagraph"/>
        <w:numPr>
          <w:ilvl w:val="0"/>
          <w:numId w:val="1"/>
        </w:numPr>
        <w:autoSpaceDE w:val="0"/>
        <w:autoSpaceDN w:val="0"/>
        <w:adjustRightInd w:val="0"/>
        <w:spacing w:line="240" w:lineRule="auto"/>
        <w:jc w:val="both"/>
        <w:rPr>
          <w:rFonts w:eastAsiaTheme="minorEastAsia"/>
        </w:rPr>
      </w:pPr>
      <w:r w:rsidRPr="00655D66">
        <w:rPr>
          <w:rFonts w:eastAsiaTheme="minorEastAsia"/>
          <w:i/>
          <w:iCs/>
        </w:rPr>
        <w:t xml:space="preserve">Impact feasibility assessment interviews with demonstration pilot staff topic guide. </w:t>
      </w:r>
      <w:r w:rsidRPr="00655D66">
        <w:rPr>
          <w:rFonts w:eastAsiaTheme="minorEastAsia"/>
        </w:rPr>
        <w:t xml:space="preserve">In addition to the implementation and outcome study, the evaluation will gather information from select grantee staff about topics related to feasibility of conducting an impact study of the demonstration pilot.  The team will conduct phone, video or in person interviews with grantee staff who are involved in management, enrollment, and program services in winter 2022. The project will conduct </w:t>
      </w:r>
      <w:r w:rsidRPr="00655D66" w:rsidR="004F5F34">
        <w:rPr>
          <w:rFonts w:eastAsiaTheme="minorEastAsia"/>
        </w:rPr>
        <w:t>30</w:t>
      </w:r>
      <w:r w:rsidRPr="00655D66">
        <w:rPr>
          <w:rFonts w:eastAsiaTheme="minorEastAsia"/>
        </w:rPr>
        <w:t xml:space="preserve"> interviews across the </w:t>
      </w:r>
      <w:r w:rsidRPr="00655D66" w:rsidR="004F5F34">
        <w:rPr>
          <w:rFonts w:eastAsiaTheme="minorEastAsia"/>
        </w:rPr>
        <w:t>27 pilots</w:t>
      </w:r>
      <w:r w:rsidRPr="00655D66" w:rsidR="007146E6">
        <w:rPr>
          <w:rFonts w:eastAsiaTheme="minorEastAsia"/>
        </w:rPr>
        <w:t xml:space="preserve">. Idaho Job Corps will have up to 5 interviews, and the Job Scholars grantees will have up to 25 interviews. Some Job Scholars grantees will have up to 3 interviews and some grantees will have none. The results of the grantee survey and review of grantees documents will be used to identify sites for impact feasibility interviews. </w:t>
      </w:r>
      <w:r w:rsidRPr="00655D66" w:rsidR="0002161B">
        <w:rPr>
          <w:rFonts w:eastAsiaTheme="minorEastAsia"/>
        </w:rPr>
        <w:t xml:space="preserve">Participation in JCEB evaluation activities—including interviews—is a condition of the grant award. We anticipate </w:t>
      </w:r>
      <w:r w:rsidR="00CD29D2">
        <w:rPr>
          <w:rFonts w:eastAsiaTheme="minorEastAsia"/>
        </w:rPr>
        <w:t xml:space="preserve">a 95 percent response rate </w:t>
      </w:r>
      <w:r w:rsidRPr="00655D66" w:rsidR="0002161B">
        <w:rPr>
          <w:rFonts w:eastAsiaTheme="minorEastAsia"/>
        </w:rPr>
        <w:t xml:space="preserve">from selected </w:t>
      </w:r>
      <w:r w:rsidR="00CD29D2">
        <w:rPr>
          <w:rFonts w:eastAsiaTheme="minorEastAsia"/>
        </w:rPr>
        <w:t>staff</w:t>
      </w:r>
      <w:r w:rsidRPr="00655D66" w:rsidR="0002161B">
        <w:rPr>
          <w:rFonts w:eastAsiaTheme="minorEastAsia"/>
        </w:rPr>
        <w:t xml:space="preserve"> because the National Office of Job Corps will request their compliance.</w:t>
      </w:r>
      <w:r w:rsidR="001E639A">
        <w:rPr>
          <w:rStyle w:val="FootnoteReference"/>
          <w:rFonts w:eastAsiaTheme="minorEastAsia"/>
        </w:rPr>
        <w:footnoteReference w:id="5"/>
      </w:r>
      <w:r w:rsidRPr="00655D66" w:rsidR="0002161B">
        <w:rPr>
          <w:rFonts w:eastAsiaTheme="minorEastAsia"/>
        </w:rPr>
        <w:t xml:space="preserve"> The research team will identify one member to serve as the primary contact/ site liaison between the research team and the sites. This member will work with the primary contact at each selected site to handle scheduling and logistics. </w:t>
      </w:r>
      <w:r w:rsidRPr="00655D66" w:rsidR="003050AD">
        <w:rPr>
          <w:rFonts w:eastAsiaTheme="minorEastAsia"/>
        </w:rPr>
        <w:t xml:space="preserve">To ensure staff are </w:t>
      </w:r>
      <w:r w:rsidRPr="00655D66" w:rsidR="003050AD">
        <w:rPr>
          <w:rFonts w:eastAsiaTheme="minorEastAsia"/>
        </w:rPr>
        <w:lastRenderedPageBreak/>
        <w:t>available during the site visit</w:t>
      </w:r>
      <w:r w:rsidRPr="00655D66" w:rsidR="0076011C">
        <w:rPr>
          <w:rFonts w:eastAsiaTheme="minorEastAsia"/>
        </w:rPr>
        <w:t>—</w:t>
      </w:r>
      <w:r w:rsidRPr="00655D66" w:rsidR="003050AD">
        <w:rPr>
          <w:rFonts w:eastAsiaTheme="minorEastAsia"/>
        </w:rPr>
        <w:t>w</w:t>
      </w:r>
      <w:r w:rsidRPr="00655D66" w:rsidR="0002161B">
        <w:rPr>
          <w:rFonts w:eastAsiaTheme="minorEastAsia"/>
        </w:rPr>
        <w:t xml:space="preserve">hether </w:t>
      </w:r>
      <w:r w:rsidRPr="00655D66" w:rsidR="003050AD">
        <w:rPr>
          <w:rFonts w:eastAsiaTheme="minorEastAsia"/>
        </w:rPr>
        <w:t>the visit</w:t>
      </w:r>
      <w:r w:rsidRPr="00655D66" w:rsidR="0002161B">
        <w:rPr>
          <w:rFonts w:eastAsiaTheme="minorEastAsia"/>
        </w:rPr>
        <w:t xml:space="preserve"> take</w:t>
      </w:r>
      <w:r w:rsidRPr="00655D66" w:rsidR="003050AD">
        <w:rPr>
          <w:rFonts w:eastAsiaTheme="minorEastAsia"/>
        </w:rPr>
        <w:t>s</w:t>
      </w:r>
      <w:r w:rsidRPr="00655D66" w:rsidR="0002161B">
        <w:rPr>
          <w:rFonts w:eastAsiaTheme="minorEastAsia"/>
        </w:rPr>
        <w:t xml:space="preserve"> place in-person or virtually</w:t>
      </w:r>
      <w:r w:rsidRPr="00655D66" w:rsidR="0045680E">
        <w:rPr>
          <w:rFonts w:eastAsiaTheme="minorEastAsia"/>
        </w:rPr>
        <w:t>—</w:t>
      </w:r>
      <w:r w:rsidRPr="00655D66" w:rsidR="0002161B">
        <w:rPr>
          <w:rFonts w:eastAsiaTheme="minorEastAsia"/>
        </w:rPr>
        <w:t xml:space="preserve">site visit dates will be confirmed at least one month </w:t>
      </w:r>
      <w:r w:rsidR="00692A25">
        <w:rPr>
          <w:rFonts w:eastAsiaTheme="minorEastAsia"/>
        </w:rPr>
        <w:t xml:space="preserve">in </w:t>
      </w:r>
      <w:r w:rsidRPr="00655D66" w:rsidR="0002161B">
        <w:rPr>
          <w:rFonts w:eastAsiaTheme="minorEastAsia"/>
        </w:rPr>
        <w:t xml:space="preserve">advance to allow enough time to schedule interviews. Interview dates and times will be finalized at least two weeks before the site visit. In the event that a staff member is not available at their scheduled time, efforts will be made to reschedule the interview </w:t>
      </w:r>
      <w:r w:rsidRPr="00655D66" w:rsidR="00EA518F">
        <w:rPr>
          <w:rFonts w:eastAsiaTheme="minorEastAsia"/>
        </w:rPr>
        <w:t>during the visit (when in person) or to take place after the visit virtually</w:t>
      </w:r>
    </w:p>
    <w:p w:rsidRPr="00655D66" w:rsidR="00EA308E" w:rsidP="008E7C17" w:rsidRDefault="00EA308E" w14:paraId="0D3A2290" w14:textId="254A5E00">
      <w:pPr>
        <w:pStyle w:val="ListParagraph"/>
        <w:autoSpaceDE w:val="0"/>
        <w:autoSpaceDN w:val="0"/>
        <w:adjustRightInd w:val="0"/>
        <w:spacing w:line="240" w:lineRule="auto"/>
        <w:ind w:firstLine="0"/>
        <w:jc w:val="both"/>
        <w:rPr>
          <w:rFonts w:eastAsiaTheme="minorEastAsia"/>
        </w:rPr>
      </w:pPr>
    </w:p>
    <w:p w:rsidRPr="00655D66" w:rsidR="003D624A" w:rsidP="003D624A" w:rsidRDefault="003D624A" w14:paraId="03DB0184" w14:textId="7654D202">
      <w:pPr>
        <w:rPr>
          <w:rFonts w:ascii="Times New Roman" w:hAnsi="Times New Roman" w:cs="Times New Roman"/>
        </w:rPr>
      </w:pPr>
    </w:p>
    <w:p w:rsidRPr="00655D66" w:rsidR="002C0A4C" w:rsidP="003D624A" w:rsidRDefault="002C0A4C" w14:paraId="2F098087" w14:textId="1784213C">
      <w:pPr>
        <w:rPr>
          <w:rFonts w:ascii="Times New Roman" w:hAnsi="Times New Roman" w:cs="Times New Roman"/>
        </w:rPr>
      </w:pPr>
    </w:p>
    <w:p w:rsidRPr="00655D66" w:rsidR="006E5D82" w:rsidP="003D624A" w:rsidRDefault="006E5D82" w14:paraId="42FBBBFC" w14:textId="4E678D6F">
      <w:pPr>
        <w:rPr>
          <w:rFonts w:ascii="Times New Roman" w:hAnsi="Times New Roman" w:cs="Times New Roman"/>
        </w:rPr>
      </w:pPr>
    </w:p>
    <w:p w:rsidRPr="00655D66" w:rsidR="006E5D82" w:rsidP="003D624A" w:rsidRDefault="006E5D82" w14:paraId="75A9C1D3" w14:textId="0C7DA814">
      <w:pPr>
        <w:rPr>
          <w:rFonts w:ascii="Times New Roman" w:hAnsi="Times New Roman" w:cs="Times New Roman"/>
        </w:rPr>
      </w:pPr>
    </w:p>
    <w:p w:rsidRPr="00655D66" w:rsidR="006E5D82" w:rsidP="003D624A" w:rsidRDefault="006E5D82" w14:paraId="4BA5B472" w14:textId="77777777">
      <w:pPr>
        <w:rPr>
          <w:rFonts w:ascii="Times New Roman" w:hAnsi="Times New Roman" w:cs="Times New Roman"/>
        </w:rPr>
      </w:pPr>
    </w:p>
    <w:p w:rsidRPr="00655D66" w:rsidR="000B6803" w:rsidP="00D270C0" w:rsidRDefault="000B6803" w14:paraId="7EECDA47" w14:textId="5844C1C3">
      <w:pPr>
        <w:pStyle w:val="ExhibitText"/>
        <w:rPr>
          <w:b/>
          <w:bCs w:val="0"/>
          <w:color w:val="auto"/>
          <w:sz w:val="20"/>
        </w:rPr>
      </w:pPr>
      <w:r w:rsidRPr="00655D66">
        <w:rPr>
          <w:b/>
          <w:bCs w:val="0"/>
          <w:color w:val="auto"/>
          <w:sz w:val="20"/>
        </w:rPr>
        <w:t>Table B.1</w:t>
      </w:r>
      <w:r w:rsidRPr="00655D66" w:rsidR="00277938">
        <w:rPr>
          <w:b/>
          <w:bCs w:val="0"/>
          <w:color w:val="auto"/>
          <w:sz w:val="20"/>
        </w:rPr>
        <w:t>: Universe and Sample for Information Collection Instruments</w:t>
      </w:r>
    </w:p>
    <w:tbl>
      <w:tblPr>
        <w:tblStyle w:val="PlainTable4"/>
        <w:tblW w:w="9540" w:type="dxa"/>
        <w:tblInd w:w="270" w:type="dxa"/>
        <w:tblLayout w:type="fixed"/>
        <w:tblLook w:val="04A0" w:firstRow="1" w:lastRow="0" w:firstColumn="1" w:lastColumn="0" w:noHBand="0" w:noVBand="1"/>
      </w:tblPr>
      <w:tblGrid>
        <w:gridCol w:w="1855"/>
        <w:gridCol w:w="3180"/>
        <w:gridCol w:w="3289"/>
        <w:gridCol w:w="1216"/>
      </w:tblGrid>
      <w:tr w:rsidRPr="00655D66" w:rsidR="007901F8" w:rsidTr="00085F3C" w14:paraId="54D5E7F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5" w:type="dxa"/>
            <w:hideMark/>
          </w:tcPr>
          <w:p w:rsidRPr="00655D66" w:rsidR="009F1146" w:rsidP="00D270C0" w:rsidRDefault="009F1146" w14:paraId="4A286CA8" w14:textId="77777777">
            <w:pPr>
              <w:pStyle w:val="ExhibitText"/>
              <w:rPr>
                <w:color w:val="auto"/>
              </w:rPr>
            </w:pPr>
            <w:r w:rsidRPr="00655D66">
              <w:rPr>
                <w:color w:val="auto"/>
              </w:rPr>
              <w:t>Information Collection Instrument</w:t>
            </w:r>
          </w:p>
        </w:tc>
        <w:tc>
          <w:tcPr>
            <w:tcW w:w="3180" w:type="dxa"/>
            <w:hideMark/>
          </w:tcPr>
          <w:p w:rsidRPr="00655D66" w:rsidR="009F1146" w:rsidP="00D270C0" w:rsidRDefault="009F1146" w14:paraId="0BDD335D" w14:textId="77777777">
            <w:pPr>
              <w:pStyle w:val="ExhibitText"/>
              <w:cnfStyle w:val="100000000000" w:firstRow="1" w:lastRow="0" w:firstColumn="0" w:lastColumn="0" w:oddVBand="0" w:evenVBand="0" w:oddHBand="0" w:evenHBand="0" w:firstRowFirstColumn="0" w:firstRowLastColumn="0" w:lastRowFirstColumn="0" w:lastRowLastColumn="0"/>
              <w:rPr>
                <w:color w:val="auto"/>
              </w:rPr>
            </w:pPr>
            <w:r w:rsidRPr="00655D66">
              <w:rPr>
                <w:color w:val="auto"/>
              </w:rPr>
              <w:t>Estimated Number of Persons in Universe</w:t>
            </w:r>
          </w:p>
        </w:tc>
        <w:tc>
          <w:tcPr>
            <w:tcW w:w="3289" w:type="dxa"/>
            <w:hideMark/>
          </w:tcPr>
          <w:p w:rsidRPr="00655D66" w:rsidR="009F1146" w:rsidP="00D270C0" w:rsidRDefault="009F1146" w14:paraId="40083174" w14:textId="77777777">
            <w:pPr>
              <w:pStyle w:val="ExhibitText"/>
              <w:cnfStyle w:val="100000000000" w:firstRow="1" w:lastRow="0" w:firstColumn="0" w:lastColumn="0" w:oddVBand="0" w:evenVBand="0" w:oddHBand="0" w:evenHBand="0" w:firstRowFirstColumn="0" w:firstRowLastColumn="0" w:lastRowFirstColumn="0" w:lastRowLastColumn="0"/>
              <w:rPr>
                <w:color w:val="auto"/>
              </w:rPr>
            </w:pPr>
            <w:r w:rsidRPr="00655D66">
              <w:rPr>
                <w:color w:val="auto"/>
              </w:rPr>
              <w:t>Estimated Number of Persons in Sample</w:t>
            </w:r>
          </w:p>
        </w:tc>
        <w:tc>
          <w:tcPr>
            <w:tcW w:w="1216" w:type="dxa"/>
            <w:hideMark/>
          </w:tcPr>
          <w:p w:rsidRPr="00655D66" w:rsidR="009F1146" w:rsidP="00D270C0" w:rsidRDefault="009F1146" w14:paraId="155E1199" w14:textId="77777777">
            <w:pPr>
              <w:pStyle w:val="ExhibitText"/>
              <w:cnfStyle w:val="100000000000" w:firstRow="1" w:lastRow="0" w:firstColumn="0" w:lastColumn="0" w:oddVBand="0" w:evenVBand="0" w:oddHBand="0" w:evenHBand="0" w:firstRowFirstColumn="0" w:firstRowLastColumn="0" w:lastRowFirstColumn="0" w:lastRowLastColumn="0"/>
              <w:rPr>
                <w:color w:val="auto"/>
              </w:rPr>
            </w:pPr>
            <w:r w:rsidRPr="00655D66">
              <w:rPr>
                <w:color w:val="auto"/>
              </w:rPr>
              <w:t>Sampling Method</w:t>
            </w:r>
          </w:p>
        </w:tc>
      </w:tr>
      <w:tr w:rsidRPr="00655D66" w:rsidR="007901F8" w:rsidTr="00085F3C" w14:paraId="2BC06D0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5" w:type="dxa"/>
            <w:hideMark/>
          </w:tcPr>
          <w:p w:rsidRPr="00655D66" w:rsidR="009F1146" w:rsidP="00D270C0" w:rsidRDefault="009F1146" w14:paraId="06D7600E" w14:textId="7274AE84">
            <w:pPr>
              <w:pStyle w:val="ExhibitText"/>
              <w:rPr>
                <w:b w:val="0"/>
                <w:bCs/>
                <w:color w:val="auto"/>
              </w:rPr>
            </w:pPr>
            <w:r w:rsidRPr="00655D66">
              <w:rPr>
                <w:b w:val="0"/>
                <w:color w:val="auto"/>
                <w:sz w:val="20"/>
              </w:rPr>
              <w:t xml:space="preserve">Instrument 1: </w:t>
            </w:r>
            <w:r w:rsidRPr="00655D66" w:rsidR="0039759D">
              <w:rPr>
                <w:b w:val="0"/>
                <w:color w:val="auto"/>
                <w:sz w:val="20"/>
              </w:rPr>
              <w:t>Pilot survey of program directors</w:t>
            </w:r>
          </w:p>
        </w:tc>
        <w:tc>
          <w:tcPr>
            <w:tcW w:w="3180" w:type="dxa"/>
            <w:hideMark/>
          </w:tcPr>
          <w:p w:rsidRPr="00655D66" w:rsidR="009F1146" w:rsidP="00D270C0" w:rsidRDefault="002D640A" w14:paraId="0F8CA79F" w14:textId="0EB60FBC">
            <w:pPr>
              <w:pStyle w:val="ExhibitText"/>
              <w:cnfStyle w:val="000000100000" w:firstRow="0" w:lastRow="0" w:firstColumn="0" w:lastColumn="0" w:oddVBand="0" w:evenVBand="0" w:oddHBand="1" w:evenHBand="0" w:firstRowFirstColumn="0" w:firstRowLastColumn="0" w:lastRowFirstColumn="0" w:lastRowLastColumn="0"/>
              <w:rPr>
                <w:color w:val="auto"/>
              </w:rPr>
            </w:pPr>
            <w:r w:rsidRPr="00655D66">
              <w:rPr>
                <w:color w:val="auto"/>
                <w:sz w:val="20"/>
              </w:rPr>
              <w:t>30</w:t>
            </w:r>
            <w:r w:rsidRPr="00655D66" w:rsidR="005A72A2">
              <w:rPr>
                <w:color w:val="auto"/>
                <w:sz w:val="20"/>
              </w:rPr>
              <w:t xml:space="preserve"> pilot program directors</w:t>
            </w:r>
          </w:p>
        </w:tc>
        <w:tc>
          <w:tcPr>
            <w:tcW w:w="3289" w:type="dxa"/>
            <w:hideMark/>
          </w:tcPr>
          <w:p w:rsidRPr="00655D66" w:rsidR="009F1146" w:rsidP="00D270C0" w:rsidRDefault="002D640A" w14:paraId="22072A86" w14:textId="76E5ACA0">
            <w:pPr>
              <w:pStyle w:val="ExhibitText"/>
              <w:cnfStyle w:val="000000100000" w:firstRow="0" w:lastRow="0" w:firstColumn="0" w:lastColumn="0" w:oddVBand="0" w:evenVBand="0" w:oddHBand="1" w:evenHBand="0" w:firstRowFirstColumn="0" w:firstRowLastColumn="0" w:lastRowFirstColumn="0" w:lastRowLastColumn="0"/>
              <w:rPr>
                <w:color w:val="auto"/>
              </w:rPr>
            </w:pPr>
            <w:r w:rsidRPr="00655D66">
              <w:rPr>
                <w:color w:val="auto"/>
                <w:sz w:val="20"/>
              </w:rPr>
              <w:t>30</w:t>
            </w:r>
            <w:r w:rsidRPr="00655D66" w:rsidR="005A72A2">
              <w:rPr>
                <w:color w:val="auto"/>
                <w:sz w:val="20"/>
              </w:rPr>
              <w:t xml:space="preserve"> pilot program </w:t>
            </w:r>
            <w:r w:rsidRPr="00655D66" w:rsidR="00AA6AE7">
              <w:rPr>
                <w:color w:val="auto"/>
                <w:sz w:val="20"/>
              </w:rPr>
              <w:t>directors</w:t>
            </w:r>
          </w:p>
        </w:tc>
        <w:tc>
          <w:tcPr>
            <w:tcW w:w="1216" w:type="dxa"/>
            <w:hideMark/>
          </w:tcPr>
          <w:p w:rsidRPr="00655D66" w:rsidR="009F1146" w:rsidP="00D270C0" w:rsidRDefault="009F1146" w14:paraId="07F70D28" w14:textId="77777777">
            <w:pPr>
              <w:pStyle w:val="ExhibitText"/>
              <w:cnfStyle w:val="000000100000" w:firstRow="0" w:lastRow="0" w:firstColumn="0" w:lastColumn="0" w:oddVBand="0" w:evenVBand="0" w:oddHBand="1" w:evenHBand="0" w:firstRowFirstColumn="0" w:firstRowLastColumn="0" w:lastRowFirstColumn="0" w:lastRowLastColumn="0"/>
              <w:rPr>
                <w:color w:val="auto"/>
              </w:rPr>
            </w:pPr>
            <w:r w:rsidRPr="00655D66">
              <w:rPr>
                <w:color w:val="auto"/>
                <w:sz w:val="20"/>
              </w:rPr>
              <w:t>NA</w:t>
            </w:r>
          </w:p>
        </w:tc>
      </w:tr>
      <w:tr w:rsidRPr="00655D66" w:rsidR="007901F8" w:rsidTr="00085F3C" w14:paraId="0D398C55" w14:textId="77777777">
        <w:tc>
          <w:tcPr>
            <w:cnfStyle w:val="001000000000" w:firstRow="0" w:lastRow="0" w:firstColumn="1" w:lastColumn="0" w:oddVBand="0" w:evenVBand="0" w:oddHBand="0" w:evenHBand="0" w:firstRowFirstColumn="0" w:firstRowLastColumn="0" w:lastRowFirstColumn="0" w:lastRowLastColumn="0"/>
            <w:tcW w:w="1855" w:type="dxa"/>
            <w:hideMark/>
          </w:tcPr>
          <w:p w:rsidRPr="00655D66" w:rsidR="00DE55C0" w:rsidP="00D270C0" w:rsidRDefault="00DE55C0" w14:paraId="102399E9" w14:textId="27157911">
            <w:pPr>
              <w:pStyle w:val="ExhibitText"/>
              <w:rPr>
                <w:b w:val="0"/>
                <w:bCs/>
                <w:color w:val="auto"/>
              </w:rPr>
            </w:pPr>
            <w:r w:rsidRPr="00655D66">
              <w:rPr>
                <w:b w:val="0"/>
                <w:color w:val="auto"/>
                <w:sz w:val="20"/>
              </w:rPr>
              <w:t xml:space="preserve">Instrument 2: Staff and community partner interview topic guide </w:t>
            </w:r>
          </w:p>
        </w:tc>
        <w:tc>
          <w:tcPr>
            <w:tcW w:w="3180" w:type="dxa"/>
            <w:hideMark/>
          </w:tcPr>
          <w:p w:rsidRPr="00655D66" w:rsidR="00DE55C0" w:rsidP="00D270C0" w:rsidRDefault="00347E8B" w14:paraId="40D4367E" w14:textId="3D1B8A24">
            <w:pPr>
              <w:pStyle w:val="ExhibitText"/>
              <w:cnfStyle w:val="000000000000" w:firstRow="0" w:lastRow="0" w:firstColumn="0" w:lastColumn="0" w:oddVBand="0" w:evenVBand="0" w:oddHBand="0" w:evenHBand="0" w:firstRowFirstColumn="0" w:firstRowLastColumn="0" w:lastRowFirstColumn="0" w:lastRowLastColumn="0"/>
              <w:rPr>
                <w:color w:val="auto"/>
                <w:sz w:val="20"/>
              </w:rPr>
            </w:pPr>
            <w:r w:rsidRPr="00655D66">
              <w:rPr>
                <w:color w:val="auto"/>
                <w:sz w:val="20"/>
              </w:rPr>
              <w:t xml:space="preserve">290 </w:t>
            </w:r>
            <w:r w:rsidRPr="00655D66" w:rsidR="00DE55C0">
              <w:rPr>
                <w:color w:val="auto"/>
                <w:sz w:val="20"/>
              </w:rPr>
              <w:t xml:space="preserve">Grantee and partner organization staff (10 </w:t>
            </w:r>
            <w:r w:rsidRPr="00655D66" w:rsidR="00495D5D">
              <w:rPr>
                <w:color w:val="auto"/>
                <w:sz w:val="20"/>
              </w:rPr>
              <w:t>staff at each of the 26</w:t>
            </w:r>
            <w:r w:rsidRPr="00655D66" w:rsidR="00DE55C0">
              <w:rPr>
                <w:color w:val="auto"/>
                <w:sz w:val="20"/>
              </w:rPr>
              <w:t xml:space="preserve"> Job Scholars site</w:t>
            </w:r>
            <w:r w:rsidRPr="00655D66" w:rsidR="00495D5D">
              <w:rPr>
                <w:color w:val="auto"/>
                <w:sz w:val="20"/>
              </w:rPr>
              <w:t>s</w:t>
            </w:r>
            <w:r w:rsidRPr="00655D66" w:rsidR="00DE55C0">
              <w:rPr>
                <w:color w:val="auto"/>
                <w:sz w:val="20"/>
              </w:rPr>
              <w:t>, 30 for Idaho Job Corps demonstration</w:t>
            </w:r>
            <w:r w:rsidRPr="00655D66" w:rsidR="00B029C3">
              <w:rPr>
                <w:color w:val="auto"/>
                <w:sz w:val="20"/>
              </w:rPr>
              <w:t>)</w:t>
            </w:r>
          </w:p>
        </w:tc>
        <w:tc>
          <w:tcPr>
            <w:tcW w:w="3289" w:type="dxa"/>
            <w:hideMark/>
          </w:tcPr>
          <w:p w:rsidRPr="00655D66" w:rsidR="00DE55C0" w:rsidP="00D270C0" w:rsidRDefault="008D08F1" w14:paraId="283B581E" w14:textId="466DC8AD">
            <w:pPr>
              <w:pStyle w:val="ExhibitText"/>
              <w:cnfStyle w:val="000000000000" w:firstRow="0" w:lastRow="0" w:firstColumn="0" w:lastColumn="0" w:oddVBand="0" w:evenVBand="0" w:oddHBand="0" w:evenHBand="0" w:firstRowFirstColumn="0" w:firstRowLastColumn="0" w:lastRowFirstColumn="0" w:lastRowLastColumn="0"/>
              <w:rPr>
                <w:color w:val="auto"/>
              </w:rPr>
            </w:pPr>
            <w:r w:rsidRPr="00655D66">
              <w:rPr>
                <w:color w:val="auto"/>
                <w:sz w:val="20"/>
              </w:rPr>
              <w:t>175 (</w:t>
            </w:r>
            <w:r w:rsidRPr="00655D66" w:rsidR="00FC2F38">
              <w:rPr>
                <w:color w:val="auto"/>
                <w:sz w:val="20"/>
              </w:rPr>
              <w:t xml:space="preserve">25 at Idaho Job Corps demonstration, </w:t>
            </w:r>
            <w:r w:rsidRPr="00655D66" w:rsidR="00E676E0">
              <w:rPr>
                <w:color w:val="auto"/>
                <w:sz w:val="20"/>
              </w:rPr>
              <w:t xml:space="preserve">up to </w:t>
            </w:r>
            <w:r w:rsidRPr="00655D66" w:rsidR="00FC2F38">
              <w:rPr>
                <w:color w:val="auto"/>
                <w:sz w:val="20"/>
              </w:rPr>
              <w:t>1</w:t>
            </w:r>
            <w:r w:rsidRPr="00655D66" w:rsidR="00E676E0">
              <w:rPr>
                <w:color w:val="auto"/>
                <w:sz w:val="20"/>
              </w:rPr>
              <w:t>5</w:t>
            </w:r>
            <w:r w:rsidRPr="00655D66" w:rsidR="00FC2F38">
              <w:rPr>
                <w:color w:val="auto"/>
                <w:sz w:val="20"/>
              </w:rPr>
              <w:t xml:space="preserve"> each at </w:t>
            </w:r>
            <w:r w:rsidRPr="00655D66" w:rsidR="00945AD3">
              <w:rPr>
                <w:color w:val="auto"/>
                <w:sz w:val="20"/>
              </w:rPr>
              <w:t xml:space="preserve">up to </w:t>
            </w:r>
            <w:r w:rsidRPr="00655D66" w:rsidR="00FC2F38">
              <w:rPr>
                <w:color w:val="auto"/>
                <w:sz w:val="20"/>
              </w:rPr>
              <w:t xml:space="preserve">5 </w:t>
            </w:r>
            <w:r w:rsidRPr="00655D66" w:rsidR="006F3D5B">
              <w:rPr>
                <w:color w:val="auto"/>
                <w:sz w:val="20"/>
              </w:rPr>
              <w:t xml:space="preserve">Job Scholars sites selected for site visits, </w:t>
            </w:r>
            <w:r w:rsidRPr="00655D66" w:rsidR="00945AD3">
              <w:rPr>
                <w:color w:val="auto"/>
                <w:sz w:val="20"/>
              </w:rPr>
              <w:t>5 each at up</w:t>
            </w:r>
            <w:r w:rsidRPr="00655D66" w:rsidR="008B07E7">
              <w:rPr>
                <w:color w:val="auto"/>
                <w:sz w:val="20"/>
              </w:rPr>
              <w:t xml:space="preserve"> 15</w:t>
            </w:r>
            <w:r w:rsidRPr="00655D66" w:rsidR="00B61488">
              <w:rPr>
                <w:color w:val="auto"/>
                <w:sz w:val="20"/>
              </w:rPr>
              <w:t xml:space="preserve"> sites selected for </w:t>
            </w:r>
            <w:r w:rsidRPr="00655D66" w:rsidR="00CC1C3C">
              <w:rPr>
                <w:color w:val="auto"/>
                <w:sz w:val="20"/>
              </w:rPr>
              <w:t>virtual</w:t>
            </w:r>
            <w:r w:rsidRPr="00655D66" w:rsidR="00B61488">
              <w:rPr>
                <w:color w:val="auto"/>
                <w:sz w:val="20"/>
              </w:rPr>
              <w:t xml:space="preserve"> interviews)</w:t>
            </w:r>
          </w:p>
        </w:tc>
        <w:tc>
          <w:tcPr>
            <w:tcW w:w="1216" w:type="dxa"/>
            <w:hideMark/>
          </w:tcPr>
          <w:p w:rsidRPr="00655D66" w:rsidR="00DE55C0" w:rsidP="00D270C0" w:rsidRDefault="00B029C3" w14:paraId="07B0304C" w14:textId="483D5977">
            <w:pPr>
              <w:pStyle w:val="ExhibitText"/>
              <w:cnfStyle w:val="000000000000" w:firstRow="0" w:lastRow="0" w:firstColumn="0" w:lastColumn="0" w:oddVBand="0" w:evenVBand="0" w:oddHBand="0" w:evenHBand="0" w:firstRowFirstColumn="0" w:firstRowLastColumn="0" w:lastRowFirstColumn="0" w:lastRowLastColumn="0"/>
              <w:rPr>
                <w:color w:val="auto"/>
              </w:rPr>
            </w:pPr>
            <w:r w:rsidRPr="00655D66">
              <w:rPr>
                <w:color w:val="auto"/>
                <w:sz w:val="20"/>
              </w:rPr>
              <w:t xml:space="preserve">Purposive </w:t>
            </w:r>
          </w:p>
        </w:tc>
      </w:tr>
      <w:tr w:rsidRPr="00655D66" w:rsidR="007901F8" w:rsidTr="00085F3C" w14:paraId="17B2CD4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5" w:type="dxa"/>
          </w:tcPr>
          <w:p w:rsidRPr="00655D66" w:rsidR="00DE55C0" w:rsidP="00D270C0" w:rsidRDefault="00DE55C0" w14:paraId="4486F206" w14:textId="34EB7251">
            <w:pPr>
              <w:pStyle w:val="ExhibitText"/>
              <w:rPr>
                <w:b w:val="0"/>
                <w:bCs/>
                <w:color w:val="auto"/>
                <w:sz w:val="20"/>
              </w:rPr>
            </w:pPr>
            <w:r w:rsidRPr="00655D66">
              <w:rPr>
                <w:b w:val="0"/>
                <w:color w:val="auto"/>
                <w:sz w:val="20"/>
              </w:rPr>
              <w:t xml:space="preserve">Instrument 3: Participant interview </w:t>
            </w:r>
            <w:r w:rsidRPr="00655D66" w:rsidR="00381C6C">
              <w:rPr>
                <w:b w:val="0"/>
                <w:color w:val="auto"/>
                <w:sz w:val="20"/>
              </w:rPr>
              <w:t xml:space="preserve">or focus group </w:t>
            </w:r>
            <w:r w:rsidRPr="00655D66">
              <w:rPr>
                <w:b w:val="0"/>
                <w:color w:val="auto"/>
                <w:sz w:val="20"/>
              </w:rPr>
              <w:t>topic guide</w:t>
            </w:r>
          </w:p>
        </w:tc>
        <w:tc>
          <w:tcPr>
            <w:tcW w:w="3180" w:type="dxa"/>
          </w:tcPr>
          <w:p w:rsidRPr="00655D66" w:rsidR="00DE55C0" w:rsidP="00D270C0" w:rsidRDefault="00ED7920" w14:paraId="07FFB2B7" w14:textId="7C10892E">
            <w:pPr>
              <w:pStyle w:val="ExhibitText"/>
              <w:cnfStyle w:val="000000100000" w:firstRow="0" w:lastRow="0" w:firstColumn="0" w:lastColumn="0" w:oddVBand="0" w:evenVBand="0" w:oddHBand="1" w:evenHBand="0" w:firstRowFirstColumn="0" w:firstRowLastColumn="0" w:lastRowFirstColumn="0" w:lastRowLastColumn="0"/>
              <w:rPr>
                <w:color w:val="auto"/>
                <w:sz w:val="20"/>
              </w:rPr>
            </w:pPr>
            <w:r w:rsidRPr="00655D66">
              <w:rPr>
                <w:color w:val="auto"/>
                <w:sz w:val="20"/>
              </w:rPr>
              <w:t>2,830</w:t>
            </w:r>
            <w:r w:rsidRPr="00655D66" w:rsidR="00F7013D">
              <w:rPr>
                <w:color w:val="auto"/>
                <w:sz w:val="20"/>
              </w:rPr>
              <w:t xml:space="preserve"> participants</w:t>
            </w:r>
            <w:r w:rsidRPr="00655D66">
              <w:rPr>
                <w:color w:val="auto"/>
                <w:sz w:val="20"/>
              </w:rPr>
              <w:t xml:space="preserve"> </w:t>
            </w:r>
            <w:r w:rsidRPr="00655D66" w:rsidR="005257C1">
              <w:rPr>
                <w:color w:val="auto"/>
                <w:sz w:val="20"/>
              </w:rPr>
              <w:t xml:space="preserve">(750 for Idaho Job Corps and </w:t>
            </w:r>
            <w:r w:rsidRPr="00655D66" w:rsidR="00CC6D03">
              <w:rPr>
                <w:color w:val="auto"/>
                <w:sz w:val="20"/>
              </w:rPr>
              <w:t>2,080 for Job Scholars</w:t>
            </w:r>
            <w:r w:rsidRPr="00655D66">
              <w:rPr>
                <w:color w:val="auto"/>
                <w:sz w:val="20"/>
              </w:rPr>
              <w:t xml:space="preserve"> (80 enrollees at each of the 26 </w:t>
            </w:r>
            <w:r w:rsidRPr="00655D66" w:rsidR="009E2C07">
              <w:rPr>
                <w:color w:val="auto"/>
                <w:sz w:val="20"/>
              </w:rPr>
              <w:t>Job Sch</w:t>
            </w:r>
            <w:r w:rsidRPr="00655D66" w:rsidR="00592B32">
              <w:rPr>
                <w:color w:val="auto"/>
                <w:sz w:val="20"/>
              </w:rPr>
              <w:t xml:space="preserve">olars </w:t>
            </w:r>
            <w:r w:rsidRPr="00655D66" w:rsidR="009510E3">
              <w:rPr>
                <w:color w:val="auto"/>
                <w:sz w:val="20"/>
              </w:rPr>
              <w:t>sites</w:t>
            </w:r>
            <w:r w:rsidRPr="00655D66">
              <w:rPr>
                <w:color w:val="auto"/>
                <w:sz w:val="20"/>
              </w:rPr>
              <w:t>)</w:t>
            </w:r>
          </w:p>
        </w:tc>
        <w:tc>
          <w:tcPr>
            <w:tcW w:w="3289" w:type="dxa"/>
          </w:tcPr>
          <w:p w:rsidRPr="00655D66" w:rsidR="00DE55C0" w:rsidP="00D270C0" w:rsidRDefault="00DE55C0" w14:paraId="7777C47C" w14:textId="665DC260">
            <w:pPr>
              <w:pStyle w:val="ExhibitText"/>
              <w:cnfStyle w:val="000000100000" w:firstRow="0" w:lastRow="0" w:firstColumn="0" w:lastColumn="0" w:oddVBand="0" w:evenVBand="0" w:oddHBand="1" w:evenHBand="0" w:firstRowFirstColumn="0" w:firstRowLastColumn="0" w:lastRowFirstColumn="0" w:lastRowLastColumn="0"/>
              <w:rPr>
                <w:color w:val="auto"/>
                <w:sz w:val="20"/>
              </w:rPr>
            </w:pPr>
            <w:r w:rsidRPr="00655D66">
              <w:rPr>
                <w:color w:val="auto"/>
                <w:sz w:val="20"/>
              </w:rPr>
              <w:t xml:space="preserve">175 </w:t>
            </w:r>
            <w:r w:rsidRPr="00655D66" w:rsidR="009510E3">
              <w:rPr>
                <w:color w:val="auto"/>
                <w:sz w:val="20"/>
              </w:rPr>
              <w:t xml:space="preserve">(up to </w:t>
            </w:r>
            <w:r w:rsidRPr="00655D66" w:rsidR="00867F07">
              <w:rPr>
                <w:color w:val="auto"/>
                <w:sz w:val="20"/>
              </w:rPr>
              <w:t>25</w:t>
            </w:r>
            <w:r w:rsidRPr="00655D66" w:rsidR="008C1A23">
              <w:rPr>
                <w:color w:val="auto"/>
                <w:sz w:val="20"/>
              </w:rPr>
              <w:t xml:space="preserve"> at Idaho Job Corps</w:t>
            </w:r>
            <w:r w:rsidRPr="00655D66" w:rsidR="00867F07">
              <w:rPr>
                <w:color w:val="auto"/>
                <w:sz w:val="20"/>
              </w:rPr>
              <w:t xml:space="preserve">, up to </w:t>
            </w:r>
            <w:r w:rsidRPr="00655D66" w:rsidR="00D068BD">
              <w:rPr>
                <w:color w:val="auto"/>
                <w:sz w:val="20"/>
              </w:rPr>
              <w:t>2</w:t>
            </w:r>
            <w:r w:rsidRPr="00655D66" w:rsidR="001D6CD9">
              <w:rPr>
                <w:color w:val="auto"/>
                <w:sz w:val="20"/>
              </w:rPr>
              <w:t>5</w:t>
            </w:r>
            <w:r w:rsidRPr="00655D66" w:rsidR="00867F07">
              <w:rPr>
                <w:color w:val="auto"/>
                <w:sz w:val="20"/>
              </w:rPr>
              <w:t xml:space="preserve"> at each </w:t>
            </w:r>
            <w:r w:rsidRPr="00655D66" w:rsidR="009F1473">
              <w:rPr>
                <w:color w:val="auto"/>
                <w:sz w:val="20"/>
              </w:rPr>
              <w:t xml:space="preserve">of the </w:t>
            </w:r>
            <w:r w:rsidRPr="00655D66" w:rsidR="00867F07">
              <w:rPr>
                <w:color w:val="auto"/>
                <w:sz w:val="20"/>
              </w:rPr>
              <w:t xml:space="preserve">5 Job Scholars </w:t>
            </w:r>
            <w:r w:rsidRPr="00655D66" w:rsidR="009F1473">
              <w:rPr>
                <w:color w:val="auto"/>
                <w:sz w:val="20"/>
              </w:rPr>
              <w:t xml:space="preserve">sites selected for site visits, and up to </w:t>
            </w:r>
            <w:r w:rsidRPr="00655D66" w:rsidR="00363808">
              <w:rPr>
                <w:color w:val="auto"/>
                <w:sz w:val="20"/>
              </w:rPr>
              <w:t>25</w:t>
            </w:r>
            <w:r w:rsidRPr="00655D66" w:rsidR="009F1473">
              <w:rPr>
                <w:color w:val="auto"/>
                <w:sz w:val="20"/>
              </w:rPr>
              <w:t xml:space="preserve"> </w:t>
            </w:r>
            <w:r w:rsidRPr="00655D66" w:rsidR="00CC1C3C">
              <w:rPr>
                <w:color w:val="auto"/>
                <w:sz w:val="20"/>
              </w:rPr>
              <w:t>virtual</w:t>
            </w:r>
            <w:r w:rsidRPr="00655D66" w:rsidR="009F1473">
              <w:rPr>
                <w:color w:val="auto"/>
                <w:sz w:val="20"/>
              </w:rPr>
              <w:t xml:space="preserve"> interviews </w:t>
            </w:r>
            <w:r w:rsidRPr="00655D66" w:rsidR="00D068BD">
              <w:rPr>
                <w:color w:val="auto"/>
                <w:sz w:val="20"/>
              </w:rPr>
              <w:t>for remaining</w:t>
            </w:r>
            <w:r w:rsidRPr="00655D66" w:rsidR="00CC1C3C">
              <w:rPr>
                <w:color w:val="auto"/>
                <w:sz w:val="20"/>
              </w:rPr>
              <w:t xml:space="preserve"> sites)</w:t>
            </w:r>
            <w:r w:rsidRPr="00655D66" w:rsidR="00D068BD">
              <w:rPr>
                <w:color w:val="auto"/>
                <w:sz w:val="20"/>
              </w:rPr>
              <w:t xml:space="preserve"> </w:t>
            </w:r>
            <w:r w:rsidRPr="00655D66" w:rsidR="008C1A23">
              <w:rPr>
                <w:color w:val="auto"/>
                <w:sz w:val="20"/>
              </w:rPr>
              <w:t xml:space="preserve"> </w:t>
            </w:r>
          </w:p>
        </w:tc>
        <w:tc>
          <w:tcPr>
            <w:tcW w:w="1216" w:type="dxa"/>
          </w:tcPr>
          <w:p w:rsidRPr="00655D66" w:rsidR="00DE55C0" w:rsidP="00D270C0" w:rsidRDefault="00FC60B1" w14:paraId="48B9B71E" w14:textId="39CCE130">
            <w:pPr>
              <w:pStyle w:val="ExhibitText"/>
              <w:cnfStyle w:val="000000100000" w:firstRow="0" w:lastRow="0" w:firstColumn="0" w:lastColumn="0" w:oddVBand="0" w:evenVBand="0" w:oddHBand="1" w:evenHBand="0" w:firstRowFirstColumn="0" w:firstRowLastColumn="0" w:lastRowFirstColumn="0" w:lastRowLastColumn="0"/>
              <w:rPr>
                <w:color w:val="auto"/>
                <w:sz w:val="20"/>
              </w:rPr>
            </w:pPr>
            <w:r w:rsidRPr="00655D66">
              <w:rPr>
                <w:color w:val="auto"/>
                <w:sz w:val="20"/>
              </w:rPr>
              <w:t xml:space="preserve">Convenience </w:t>
            </w:r>
          </w:p>
        </w:tc>
      </w:tr>
      <w:tr w:rsidRPr="00655D66" w:rsidR="007901F8" w:rsidTr="00085F3C" w14:paraId="3DC09855" w14:textId="77777777">
        <w:tc>
          <w:tcPr>
            <w:cnfStyle w:val="001000000000" w:firstRow="0" w:lastRow="0" w:firstColumn="1" w:lastColumn="0" w:oddVBand="0" w:evenVBand="0" w:oddHBand="0" w:evenHBand="0" w:firstRowFirstColumn="0" w:firstRowLastColumn="0" w:lastRowFirstColumn="0" w:lastRowLastColumn="0"/>
            <w:tcW w:w="1855" w:type="dxa"/>
          </w:tcPr>
          <w:p w:rsidRPr="00655D66" w:rsidR="00CC1C3C" w:rsidP="00D270C0" w:rsidRDefault="00CC1C3C" w14:paraId="0CBCBE1B" w14:textId="294F0ADE">
            <w:pPr>
              <w:pStyle w:val="ExhibitText"/>
              <w:rPr>
                <w:b w:val="0"/>
                <w:bCs/>
                <w:color w:val="auto"/>
                <w:sz w:val="20"/>
              </w:rPr>
            </w:pPr>
            <w:r w:rsidRPr="00655D66">
              <w:rPr>
                <w:b w:val="0"/>
                <w:color w:val="auto"/>
                <w:sz w:val="20"/>
              </w:rPr>
              <w:t xml:space="preserve">Instrument 4: </w:t>
            </w:r>
            <w:r w:rsidRPr="00655D66" w:rsidR="006E205A">
              <w:rPr>
                <w:b w:val="0"/>
                <w:color w:val="auto"/>
                <w:sz w:val="20"/>
              </w:rPr>
              <w:t>Impact feasibility assessment interviews with demonstration pilot staff topic guide.</w:t>
            </w:r>
          </w:p>
        </w:tc>
        <w:tc>
          <w:tcPr>
            <w:tcW w:w="3180" w:type="dxa"/>
          </w:tcPr>
          <w:p w:rsidRPr="00655D66" w:rsidR="00CC1C3C" w:rsidP="00D270C0" w:rsidRDefault="008567B6" w14:paraId="3FD5BD44" w14:textId="35F6CE8B">
            <w:pPr>
              <w:pStyle w:val="ExhibitText"/>
              <w:cnfStyle w:val="000000000000" w:firstRow="0" w:lastRow="0" w:firstColumn="0" w:lastColumn="0" w:oddVBand="0" w:evenVBand="0" w:oddHBand="0" w:evenHBand="0" w:firstRowFirstColumn="0" w:firstRowLastColumn="0" w:lastRowFirstColumn="0" w:lastRowLastColumn="0"/>
              <w:rPr>
                <w:color w:val="auto"/>
                <w:sz w:val="20"/>
              </w:rPr>
            </w:pPr>
            <w:r w:rsidRPr="00655D66">
              <w:rPr>
                <w:color w:val="auto"/>
                <w:sz w:val="20"/>
              </w:rPr>
              <w:t>78</w:t>
            </w:r>
            <w:r w:rsidRPr="00655D66" w:rsidR="00712DE2">
              <w:rPr>
                <w:color w:val="auto"/>
                <w:sz w:val="20"/>
              </w:rPr>
              <w:t xml:space="preserve"> pilot staff</w:t>
            </w:r>
            <w:r w:rsidRPr="00655D66">
              <w:rPr>
                <w:color w:val="auto"/>
                <w:sz w:val="20"/>
              </w:rPr>
              <w:t xml:space="preserve"> (estimated 3 staff </w:t>
            </w:r>
            <w:r w:rsidRPr="00655D66" w:rsidR="00BB7C2C">
              <w:rPr>
                <w:color w:val="auto"/>
                <w:sz w:val="20"/>
              </w:rPr>
              <w:t>at each of the 26 Job Scholars</w:t>
            </w:r>
            <w:r w:rsidRPr="00655D66">
              <w:rPr>
                <w:color w:val="auto"/>
                <w:sz w:val="20"/>
              </w:rPr>
              <w:t xml:space="preserve"> site</w:t>
            </w:r>
            <w:r w:rsidRPr="00655D66" w:rsidR="00BB7C2C">
              <w:rPr>
                <w:color w:val="auto"/>
                <w:sz w:val="20"/>
              </w:rPr>
              <w:t>s</w:t>
            </w:r>
            <w:r w:rsidRPr="00655D66">
              <w:rPr>
                <w:color w:val="auto"/>
                <w:sz w:val="20"/>
              </w:rPr>
              <w:t xml:space="preserve"> that can inform </w:t>
            </w:r>
            <w:r w:rsidRPr="00655D66" w:rsidR="0029737E">
              <w:rPr>
                <w:color w:val="auto"/>
                <w:sz w:val="20"/>
              </w:rPr>
              <w:t>topic, such as program director, enrollment staff, data management staff)</w:t>
            </w:r>
          </w:p>
        </w:tc>
        <w:tc>
          <w:tcPr>
            <w:tcW w:w="3289" w:type="dxa"/>
          </w:tcPr>
          <w:p w:rsidRPr="00655D66" w:rsidR="00CC1C3C" w:rsidP="00D270C0" w:rsidRDefault="00856003" w14:paraId="05CAC108" w14:textId="48B45503">
            <w:pPr>
              <w:pStyle w:val="ExhibitText"/>
              <w:cnfStyle w:val="000000000000" w:firstRow="0" w:lastRow="0" w:firstColumn="0" w:lastColumn="0" w:oddVBand="0" w:evenVBand="0" w:oddHBand="0" w:evenHBand="0" w:firstRowFirstColumn="0" w:firstRowLastColumn="0" w:lastRowFirstColumn="0" w:lastRowLastColumn="0"/>
              <w:rPr>
                <w:color w:val="auto"/>
                <w:sz w:val="20"/>
              </w:rPr>
            </w:pPr>
            <w:r w:rsidRPr="00655D66">
              <w:rPr>
                <w:color w:val="auto"/>
                <w:sz w:val="20"/>
              </w:rPr>
              <w:t>30</w:t>
            </w:r>
            <w:r w:rsidRPr="00655D66" w:rsidR="00AA6AE7">
              <w:rPr>
                <w:color w:val="auto"/>
                <w:sz w:val="20"/>
              </w:rPr>
              <w:t xml:space="preserve"> (</w:t>
            </w:r>
            <w:r w:rsidRPr="00655D66" w:rsidR="00232EB7">
              <w:rPr>
                <w:color w:val="auto"/>
                <w:sz w:val="20"/>
              </w:rPr>
              <w:t>average of 1 interview at each demonstration pilot)</w:t>
            </w:r>
          </w:p>
        </w:tc>
        <w:tc>
          <w:tcPr>
            <w:tcW w:w="1216" w:type="dxa"/>
          </w:tcPr>
          <w:p w:rsidRPr="00655D66" w:rsidR="00CC1C3C" w:rsidP="00D270C0" w:rsidRDefault="00232EB7" w14:paraId="4E5C15E4" w14:textId="070439B4">
            <w:pPr>
              <w:pStyle w:val="ExhibitText"/>
              <w:cnfStyle w:val="000000000000" w:firstRow="0" w:lastRow="0" w:firstColumn="0" w:lastColumn="0" w:oddVBand="0" w:evenVBand="0" w:oddHBand="0" w:evenHBand="0" w:firstRowFirstColumn="0" w:firstRowLastColumn="0" w:lastRowFirstColumn="0" w:lastRowLastColumn="0"/>
              <w:rPr>
                <w:color w:val="auto"/>
                <w:sz w:val="20"/>
              </w:rPr>
            </w:pPr>
            <w:r w:rsidRPr="00655D66">
              <w:rPr>
                <w:color w:val="auto"/>
                <w:sz w:val="20"/>
              </w:rPr>
              <w:t>Purposive</w:t>
            </w:r>
          </w:p>
        </w:tc>
      </w:tr>
    </w:tbl>
    <w:p w:rsidRPr="008E7C17" w:rsidR="009F1146" w:rsidP="003D624A" w:rsidRDefault="00784E6E" w14:paraId="7708A351" w14:textId="4FFA666D">
      <w:pPr>
        <w:rPr>
          <w:rFonts w:ascii="Times New Roman" w:hAnsi="Times New Roman" w:cs="Times New Roman"/>
          <w:i/>
          <w:iCs/>
          <w:sz w:val="20"/>
          <w:szCs w:val="20"/>
        </w:rPr>
      </w:pPr>
      <w:r w:rsidRPr="00655D66">
        <w:rPr>
          <w:rFonts w:ascii="Times New Roman" w:hAnsi="Times New Roman" w:cs="Times New Roman"/>
          <w:i/>
          <w:iCs/>
          <w:sz w:val="20"/>
          <w:szCs w:val="20"/>
        </w:rPr>
        <w:t xml:space="preserve">        </w:t>
      </w:r>
      <w:r w:rsidRPr="008E7C17">
        <w:rPr>
          <w:rFonts w:ascii="Times New Roman" w:hAnsi="Times New Roman" w:cs="Times New Roman"/>
          <w:i/>
          <w:iCs/>
          <w:sz w:val="20"/>
          <w:szCs w:val="20"/>
        </w:rPr>
        <w:t xml:space="preserve">NA= Not applicable </w:t>
      </w:r>
    </w:p>
    <w:p w:rsidRPr="00655D66" w:rsidR="00D67F85" w:rsidRDefault="00D67F85" w14:paraId="3655F6FB" w14:textId="77777777">
      <w:pPr>
        <w:rPr>
          <w:rFonts w:ascii="Times New Roman" w:hAnsi="Times New Roman" w:cs="Times New Roman"/>
        </w:rPr>
      </w:pPr>
    </w:p>
    <w:p w:rsidRPr="00655D66" w:rsidR="009A2440" w:rsidP="00CC1DC5" w:rsidRDefault="00D67F85" w14:paraId="0674016C" w14:textId="77777777">
      <w:pPr>
        <w:pStyle w:val="Heading2"/>
        <w:rPr>
          <w:rFonts w:ascii="Times New Roman" w:hAnsi="Times New Roman" w:cs="Times New Roman"/>
          <w:b/>
          <w:bCs/>
          <w:color w:val="auto"/>
        </w:rPr>
      </w:pPr>
      <w:bookmarkStart w:name="_Toc68871658" w:id="5"/>
      <w:r w:rsidRPr="00655D66">
        <w:rPr>
          <w:rFonts w:ascii="Times New Roman" w:hAnsi="Times New Roman" w:cs="Times New Roman"/>
          <w:b/>
          <w:bCs/>
          <w:color w:val="auto"/>
        </w:rPr>
        <w:t xml:space="preserve">B2. </w:t>
      </w:r>
      <w:r w:rsidRPr="00655D66" w:rsidR="009A2440">
        <w:rPr>
          <w:rFonts w:ascii="Times New Roman" w:hAnsi="Times New Roman" w:cs="Times New Roman"/>
          <w:b/>
          <w:bCs/>
          <w:color w:val="auto"/>
        </w:rPr>
        <w:t>Statistical Methods for Sample Selection and Degree of Accuracy</w:t>
      </w:r>
      <w:bookmarkEnd w:id="5"/>
    </w:p>
    <w:p w:rsidRPr="00655D66" w:rsidR="009A2440" w:rsidRDefault="009A2440" w14:paraId="16EFC3B4" w14:textId="501F268E">
      <w:pPr>
        <w:rPr>
          <w:rFonts w:ascii="Times New Roman" w:hAnsi="Times New Roman" w:cs="Times New Roman"/>
          <w:sz w:val="24"/>
          <w:szCs w:val="24"/>
        </w:rPr>
      </w:pPr>
      <w:r w:rsidRPr="00655D66">
        <w:rPr>
          <w:rFonts w:ascii="Times New Roman" w:hAnsi="Times New Roman" w:cs="Times New Roman"/>
          <w:sz w:val="24"/>
          <w:szCs w:val="24"/>
        </w:rPr>
        <w:t>Description of methodology</w:t>
      </w:r>
      <w:r w:rsidRPr="00655D66" w:rsidR="003C28F9">
        <w:rPr>
          <w:rFonts w:ascii="Times New Roman" w:hAnsi="Times New Roman" w:cs="Times New Roman"/>
          <w:sz w:val="24"/>
          <w:szCs w:val="24"/>
        </w:rPr>
        <w:t xml:space="preserve"> for stratification, sample selection, </w:t>
      </w:r>
      <w:r w:rsidRPr="00655D66" w:rsidR="00FD71C3">
        <w:rPr>
          <w:rFonts w:ascii="Times New Roman" w:hAnsi="Times New Roman" w:cs="Times New Roman"/>
          <w:sz w:val="24"/>
          <w:szCs w:val="24"/>
        </w:rPr>
        <w:t>clustering</w:t>
      </w:r>
      <w:r w:rsidRPr="00655D66" w:rsidR="00EE56AC">
        <w:rPr>
          <w:rFonts w:ascii="Times New Roman" w:hAnsi="Times New Roman" w:cs="Times New Roman"/>
          <w:sz w:val="24"/>
          <w:szCs w:val="24"/>
        </w:rPr>
        <w:t>, MDEs</w:t>
      </w:r>
    </w:p>
    <w:p w:rsidRPr="00655D66" w:rsidR="001A4A91" w:rsidP="00053870" w:rsidRDefault="0087540D" w14:paraId="25FE8F41" w14:textId="35494DC3">
      <w:pPr>
        <w:pStyle w:val="Heading3"/>
        <w:rPr>
          <w:rFonts w:ascii="Times New Roman" w:hAnsi="Times New Roman" w:cs="Times New Roman"/>
          <w:i/>
          <w:iCs/>
          <w:color w:val="auto"/>
        </w:rPr>
      </w:pPr>
      <w:bookmarkStart w:name="_Toc68871659" w:id="6"/>
      <w:r w:rsidRPr="00655D66">
        <w:rPr>
          <w:rFonts w:ascii="Times New Roman" w:hAnsi="Times New Roman" w:cs="Times New Roman"/>
          <w:i/>
          <w:iCs/>
          <w:color w:val="auto"/>
        </w:rPr>
        <w:t xml:space="preserve">B2.1. </w:t>
      </w:r>
      <w:r w:rsidRPr="00655D66" w:rsidR="001A4A91">
        <w:rPr>
          <w:rFonts w:ascii="Times New Roman" w:hAnsi="Times New Roman" w:cs="Times New Roman"/>
          <w:i/>
          <w:iCs/>
          <w:color w:val="auto"/>
        </w:rPr>
        <w:t>Statistical methodology for stratification and sample selection</w:t>
      </w:r>
      <w:bookmarkEnd w:id="6"/>
    </w:p>
    <w:p w:rsidRPr="00655D66" w:rsidR="001A4A91" w:rsidP="001A4A91" w:rsidRDefault="001A4A91" w14:paraId="31CA78C6" w14:textId="5C5846B7">
      <w:pPr>
        <w:rPr>
          <w:rFonts w:ascii="Times New Roman" w:hAnsi="Times New Roman" w:cs="Times New Roman"/>
          <w:sz w:val="24"/>
          <w:szCs w:val="24"/>
        </w:rPr>
      </w:pPr>
      <w:r w:rsidRPr="00655D66">
        <w:rPr>
          <w:rFonts w:ascii="Times New Roman" w:hAnsi="Times New Roman" w:cs="Times New Roman"/>
          <w:sz w:val="24"/>
          <w:szCs w:val="24"/>
        </w:rPr>
        <w:t>There is no statistical sampling. No statistical methods will be used in the implementation analysis, and discussions of the results will be carefully phrased to make clear that no generalization is intended.</w:t>
      </w:r>
      <w:r w:rsidRPr="00655D66" w:rsidR="008F1266">
        <w:rPr>
          <w:rFonts w:ascii="Times New Roman" w:hAnsi="Times New Roman" w:cs="Times New Roman"/>
          <w:sz w:val="24"/>
          <w:szCs w:val="24"/>
        </w:rPr>
        <w:t xml:space="preserve"> The outcome data analysis will also not include sampling and will be conducted using program data on all participants.</w:t>
      </w:r>
    </w:p>
    <w:p w:rsidRPr="00655D66" w:rsidR="00C53491" w:rsidP="006C0476" w:rsidRDefault="00BE228D" w14:paraId="7ED2E08E" w14:textId="46F6DEBF">
      <w:pPr>
        <w:pStyle w:val="Heading3"/>
        <w:rPr>
          <w:rFonts w:ascii="Times New Roman" w:hAnsi="Times New Roman" w:cs="Times New Roman"/>
          <w:i/>
          <w:iCs/>
          <w:color w:val="auto"/>
        </w:rPr>
      </w:pPr>
      <w:bookmarkStart w:name="_Toc68871660" w:id="7"/>
      <w:r w:rsidRPr="00655D66">
        <w:rPr>
          <w:rFonts w:ascii="Times New Roman" w:hAnsi="Times New Roman" w:cs="Times New Roman"/>
          <w:i/>
          <w:iCs/>
          <w:color w:val="auto"/>
        </w:rPr>
        <w:lastRenderedPageBreak/>
        <w:t xml:space="preserve">B2.2 </w:t>
      </w:r>
      <w:r w:rsidRPr="00655D66" w:rsidR="006C0476">
        <w:rPr>
          <w:rFonts w:ascii="Times New Roman" w:hAnsi="Times New Roman" w:cs="Times New Roman"/>
          <w:i/>
          <w:iCs/>
          <w:color w:val="auto"/>
        </w:rPr>
        <w:t>Description of Sample Selection Methodology</w:t>
      </w:r>
      <w:bookmarkEnd w:id="7"/>
    </w:p>
    <w:p w:rsidRPr="00655D66" w:rsidR="006C0476" w:rsidP="001A4A91" w:rsidRDefault="0081268D" w14:paraId="07CC1603" w14:textId="1746E21E">
      <w:pPr>
        <w:rPr>
          <w:rFonts w:ascii="Times New Roman" w:hAnsi="Times New Roman" w:cs="Times New Roman"/>
          <w:sz w:val="24"/>
          <w:szCs w:val="24"/>
        </w:rPr>
      </w:pPr>
      <w:r w:rsidRPr="00655D66">
        <w:rPr>
          <w:rFonts w:ascii="Times New Roman" w:hAnsi="Times New Roman" w:cs="Times New Roman"/>
          <w:sz w:val="24"/>
          <w:szCs w:val="24"/>
        </w:rPr>
        <w:t xml:space="preserve">The sample selection is described in section B1. </w:t>
      </w:r>
    </w:p>
    <w:p w:rsidRPr="00655D66" w:rsidR="003E7108" w:rsidP="000D567C" w:rsidRDefault="00A31AD4" w14:paraId="37D8B2D5" w14:textId="1B4E422E">
      <w:pPr>
        <w:pStyle w:val="Heading3"/>
        <w:rPr>
          <w:rFonts w:ascii="Times New Roman" w:hAnsi="Times New Roman" w:cs="Times New Roman"/>
          <w:i/>
          <w:iCs/>
          <w:color w:val="auto"/>
        </w:rPr>
      </w:pPr>
      <w:bookmarkStart w:name="_Toc68871661" w:id="8"/>
      <w:r w:rsidRPr="00655D66">
        <w:rPr>
          <w:rFonts w:ascii="Times New Roman" w:hAnsi="Times New Roman" w:cs="Times New Roman"/>
          <w:i/>
          <w:iCs/>
          <w:color w:val="auto"/>
        </w:rPr>
        <w:t xml:space="preserve">B2.3 </w:t>
      </w:r>
      <w:r w:rsidRPr="00655D66" w:rsidR="003E7108">
        <w:rPr>
          <w:rFonts w:ascii="Times New Roman" w:hAnsi="Times New Roman" w:cs="Times New Roman"/>
          <w:i/>
          <w:iCs/>
          <w:color w:val="auto"/>
        </w:rPr>
        <w:t>Estimation Methods</w:t>
      </w:r>
      <w:bookmarkEnd w:id="8"/>
    </w:p>
    <w:p w:rsidRPr="00655D66" w:rsidR="003E7108" w:rsidP="003E7108" w:rsidRDefault="003E7108" w14:paraId="492E16FD" w14:textId="1B845802">
      <w:pPr>
        <w:pStyle w:val="BodyText"/>
      </w:pPr>
      <w:r w:rsidRPr="00655D66">
        <w:t>The survey and interviews are designed to provide in-depth qualitative information about the pilots</w:t>
      </w:r>
      <w:r w:rsidRPr="00655D66" w:rsidR="00C5041B">
        <w:t xml:space="preserve">. </w:t>
      </w:r>
      <w:r w:rsidRPr="00655D66" w:rsidR="009E5CED">
        <w:t xml:space="preserve">The frequencies of </w:t>
      </w:r>
      <w:r w:rsidRPr="00655D66" w:rsidR="00933D21">
        <w:t>the survey responses will be calculated</w:t>
      </w:r>
      <w:r w:rsidRPr="00655D66" w:rsidR="009E5CED">
        <w:t xml:space="preserve"> by averaging responses across all the surveys</w:t>
      </w:r>
      <w:r w:rsidRPr="00655D66" w:rsidR="00933D21">
        <w:t xml:space="preserve">.  </w:t>
      </w:r>
      <w:r w:rsidRPr="00655D66" w:rsidR="00C5041B">
        <w:t>N</w:t>
      </w:r>
      <w:r w:rsidRPr="00655D66">
        <w:t>o estimation procedures will be used</w:t>
      </w:r>
      <w:r w:rsidRPr="00655D66" w:rsidR="009E5CED">
        <w:t xml:space="preserve"> for the interview data</w:t>
      </w:r>
      <w:r w:rsidRPr="00655D66">
        <w:t>. The data analysis will be descriptive.</w:t>
      </w:r>
    </w:p>
    <w:p w:rsidRPr="00655D66" w:rsidR="003E7108" w:rsidP="00254478" w:rsidRDefault="00254478" w14:paraId="194362B2" w14:textId="6F5E1F41">
      <w:pPr>
        <w:pStyle w:val="Heading3"/>
        <w:rPr>
          <w:rFonts w:ascii="Times New Roman" w:hAnsi="Times New Roman" w:cs="Times New Roman"/>
          <w:i/>
          <w:iCs/>
          <w:color w:val="auto"/>
        </w:rPr>
      </w:pPr>
      <w:bookmarkStart w:name="_Toc68871662" w:id="9"/>
      <w:r w:rsidRPr="00655D66">
        <w:rPr>
          <w:rFonts w:ascii="Times New Roman" w:hAnsi="Times New Roman" w:cs="Times New Roman"/>
          <w:i/>
          <w:iCs/>
          <w:color w:val="auto"/>
        </w:rPr>
        <w:t>B2.4. Description of statistical tests</w:t>
      </w:r>
      <w:bookmarkEnd w:id="9"/>
    </w:p>
    <w:p w:rsidRPr="00655D66" w:rsidR="00254478" w:rsidP="001A4A91" w:rsidRDefault="00254478" w14:paraId="45FBD125" w14:textId="7D71B9B0">
      <w:pPr>
        <w:rPr>
          <w:rFonts w:ascii="Times New Roman" w:hAnsi="Times New Roman" w:cs="Times New Roman"/>
          <w:sz w:val="24"/>
          <w:szCs w:val="24"/>
        </w:rPr>
      </w:pPr>
      <w:r w:rsidRPr="00655D66">
        <w:rPr>
          <w:rFonts w:ascii="Times New Roman" w:hAnsi="Times New Roman" w:cs="Times New Roman"/>
          <w:sz w:val="24"/>
          <w:szCs w:val="24"/>
        </w:rPr>
        <w:t xml:space="preserve">No statistical tests will be used. </w:t>
      </w:r>
    </w:p>
    <w:p w:rsidRPr="00655D66" w:rsidR="00074F84" w:rsidP="006760A6" w:rsidRDefault="00074F84" w14:paraId="0EED8017" w14:textId="163598D0">
      <w:pPr>
        <w:pStyle w:val="Heading3"/>
        <w:rPr>
          <w:rFonts w:ascii="Times New Roman" w:hAnsi="Times New Roman" w:cs="Times New Roman"/>
          <w:i/>
          <w:iCs/>
          <w:color w:val="auto"/>
        </w:rPr>
      </w:pPr>
      <w:bookmarkStart w:name="_Toc68871663" w:id="10"/>
      <w:r w:rsidRPr="00655D66">
        <w:rPr>
          <w:rFonts w:ascii="Times New Roman" w:hAnsi="Times New Roman" w:cs="Times New Roman"/>
          <w:i/>
          <w:iCs/>
          <w:color w:val="auto"/>
        </w:rPr>
        <w:t>B2.5 Minimal Detectable Effects</w:t>
      </w:r>
      <w:bookmarkEnd w:id="10"/>
    </w:p>
    <w:p w:rsidRPr="00655D66" w:rsidR="00074F84" w:rsidP="001A4A91" w:rsidRDefault="006760A6" w14:paraId="21341D7C" w14:textId="48E590A8">
      <w:pPr>
        <w:rPr>
          <w:rFonts w:ascii="Times New Roman" w:hAnsi="Times New Roman" w:cs="Times New Roman"/>
          <w:sz w:val="24"/>
          <w:szCs w:val="24"/>
        </w:rPr>
      </w:pPr>
      <w:r w:rsidRPr="00655D66">
        <w:rPr>
          <w:rFonts w:ascii="Times New Roman" w:hAnsi="Times New Roman" w:cs="Times New Roman"/>
          <w:sz w:val="24"/>
          <w:szCs w:val="24"/>
        </w:rPr>
        <w:t>No effect sizes will be calculated.</w:t>
      </w:r>
    </w:p>
    <w:p w:rsidRPr="00655D66" w:rsidR="006760A6" w:rsidP="00F81D89" w:rsidRDefault="006760A6" w14:paraId="29EB5107" w14:textId="3099B26E">
      <w:pPr>
        <w:pStyle w:val="Heading3"/>
        <w:rPr>
          <w:rFonts w:ascii="Times New Roman" w:hAnsi="Times New Roman" w:cs="Times New Roman"/>
          <w:i/>
          <w:iCs/>
          <w:color w:val="auto"/>
        </w:rPr>
      </w:pPr>
      <w:bookmarkStart w:name="_Toc68871664" w:id="11"/>
      <w:r w:rsidRPr="00655D66">
        <w:rPr>
          <w:rFonts w:ascii="Times New Roman" w:hAnsi="Times New Roman" w:cs="Times New Roman"/>
          <w:i/>
          <w:iCs/>
          <w:color w:val="auto"/>
        </w:rPr>
        <w:t xml:space="preserve">B2.6 </w:t>
      </w:r>
      <w:r w:rsidRPr="00655D66" w:rsidR="00B16F50">
        <w:rPr>
          <w:rFonts w:ascii="Times New Roman" w:hAnsi="Times New Roman" w:cs="Times New Roman"/>
          <w:i/>
          <w:iCs/>
          <w:color w:val="auto"/>
        </w:rPr>
        <w:t xml:space="preserve">Specialized sampling procedures for </w:t>
      </w:r>
      <w:r w:rsidRPr="00655D66" w:rsidR="00F81D89">
        <w:rPr>
          <w:rFonts w:ascii="Times New Roman" w:hAnsi="Times New Roman" w:cs="Times New Roman"/>
          <w:i/>
          <w:iCs/>
          <w:color w:val="auto"/>
        </w:rPr>
        <w:t>unusual problems</w:t>
      </w:r>
      <w:bookmarkEnd w:id="11"/>
      <w:r w:rsidRPr="00655D66" w:rsidR="00F81D89">
        <w:rPr>
          <w:rFonts w:ascii="Times New Roman" w:hAnsi="Times New Roman" w:cs="Times New Roman"/>
          <w:i/>
          <w:iCs/>
          <w:color w:val="auto"/>
        </w:rPr>
        <w:tab/>
      </w:r>
    </w:p>
    <w:p w:rsidRPr="00655D66" w:rsidR="00F81D89" w:rsidP="001A4A91" w:rsidRDefault="00F81D89" w14:paraId="135EF34A" w14:textId="025733CB">
      <w:pPr>
        <w:rPr>
          <w:rFonts w:ascii="Times New Roman" w:hAnsi="Times New Roman" w:cs="Times New Roman"/>
          <w:sz w:val="24"/>
          <w:szCs w:val="24"/>
        </w:rPr>
      </w:pPr>
      <w:r w:rsidRPr="00655D66">
        <w:rPr>
          <w:rFonts w:ascii="Times New Roman" w:hAnsi="Times New Roman" w:cs="Times New Roman"/>
          <w:sz w:val="24"/>
          <w:szCs w:val="24"/>
        </w:rPr>
        <w:t xml:space="preserve">No specialized sampling procedures will be utilized. </w:t>
      </w:r>
    </w:p>
    <w:p w:rsidRPr="00655D66" w:rsidR="000F6E84" w:rsidP="000F6E84" w:rsidRDefault="000F6E84" w14:paraId="0685E32F" w14:textId="585E7307">
      <w:pPr>
        <w:pStyle w:val="Heading3"/>
        <w:rPr>
          <w:rFonts w:ascii="Times New Roman" w:hAnsi="Times New Roman" w:cs="Times New Roman"/>
          <w:i/>
          <w:iCs/>
          <w:color w:val="auto"/>
        </w:rPr>
      </w:pPr>
      <w:bookmarkStart w:name="_Toc68871665" w:id="12"/>
      <w:r w:rsidRPr="00655D66">
        <w:rPr>
          <w:rFonts w:ascii="Times New Roman" w:hAnsi="Times New Roman" w:cs="Times New Roman"/>
          <w:i/>
          <w:iCs/>
          <w:color w:val="auto"/>
        </w:rPr>
        <w:t>B2.</w:t>
      </w:r>
      <w:r w:rsidRPr="00655D66" w:rsidR="00F81D89">
        <w:rPr>
          <w:rFonts w:ascii="Times New Roman" w:hAnsi="Times New Roman" w:cs="Times New Roman"/>
          <w:i/>
          <w:iCs/>
          <w:color w:val="auto"/>
        </w:rPr>
        <w:t>7</w:t>
      </w:r>
      <w:r w:rsidRPr="00655D66">
        <w:rPr>
          <w:rFonts w:ascii="Times New Roman" w:hAnsi="Times New Roman" w:cs="Times New Roman"/>
          <w:i/>
          <w:iCs/>
          <w:color w:val="auto"/>
        </w:rPr>
        <w:t>: Use of Periodic Data Collection Cycles to Reduce Burden</w:t>
      </w:r>
      <w:bookmarkEnd w:id="12"/>
    </w:p>
    <w:p w:rsidRPr="00655D66" w:rsidR="00F81D89" w:rsidP="00F81D89" w:rsidRDefault="00BE0BEF" w14:paraId="0BA547E0" w14:textId="5B4AF931">
      <w:pPr>
        <w:rPr>
          <w:rFonts w:ascii="Times New Roman" w:hAnsi="Times New Roman" w:cs="Times New Roman"/>
          <w:sz w:val="24"/>
          <w:szCs w:val="24"/>
        </w:rPr>
      </w:pPr>
      <w:r w:rsidRPr="00655D66">
        <w:rPr>
          <w:rFonts w:ascii="Times New Roman" w:hAnsi="Times New Roman" w:cs="Times New Roman"/>
          <w:sz w:val="24"/>
          <w:szCs w:val="24"/>
        </w:rPr>
        <w:t xml:space="preserve">Data for each tool will only be collected once from each respondent.  Data collection cycles will be spaced out so that respondents that may be asked to respond to more than one instrument (such as the grantee survey and an interview) have </w:t>
      </w:r>
      <w:r w:rsidRPr="00655D66" w:rsidR="00BE59E3">
        <w:rPr>
          <w:rFonts w:ascii="Times New Roman" w:hAnsi="Times New Roman" w:cs="Times New Roman"/>
          <w:sz w:val="24"/>
          <w:szCs w:val="24"/>
        </w:rPr>
        <w:t xml:space="preserve">time in between data collection tasks.  Additionally, duplication between instruments </w:t>
      </w:r>
      <w:r w:rsidRPr="00655D66" w:rsidR="00053870">
        <w:rPr>
          <w:rFonts w:ascii="Times New Roman" w:hAnsi="Times New Roman" w:cs="Times New Roman"/>
          <w:sz w:val="24"/>
          <w:szCs w:val="24"/>
        </w:rPr>
        <w:t xml:space="preserve">is minimal to reduce burden on respondents. </w:t>
      </w:r>
      <w:r w:rsidRPr="00655D66">
        <w:rPr>
          <w:rFonts w:ascii="Times New Roman" w:hAnsi="Times New Roman" w:cs="Times New Roman"/>
          <w:sz w:val="24"/>
          <w:szCs w:val="24"/>
        </w:rPr>
        <w:t xml:space="preserve">  </w:t>
      </w:r>
    </w:p>
    <w:p w:rsidRPr="00655D66" w:rsidR="001A4A91" w:rsidRDefault="001A4A91" w14:paraId="5616E323" w14:textId="45A0AF7A">
      <w:pPr>
        <w:rPr>
          <w:rFonts w:ascii="Times New Roman" w:hAnsi="Times New Roman" w:cs="Times New Roman"/>
        </w:rPr>
      </w:pPr>
    </w:p>
    <w:p w:rsidRPr="00655D66" w:rsidR="001A4A91" w:rsidRDefault="001A4A91" w14:paraId="4078A92C" w14:textId="77777777">
      <w:pPr>
        <w:rPr>
          <w:rFonts w:ascii="Times New Roman" w:hAnsi="Times New Roman" w:cs="Times New Roman"/>
        </w:rPr>
      </w:pPr>
    </w:p>
    <w:p w:rsidRPr="00655D66" w:rsidR="00EE56AC" w:rsidP="00CC1DC5" w:rsidRDefault="00EE56AC" w14:paraId="6EDBBA96" w14:textId="31971BF4">
      <w:pPr>
        <w:pStyle w:val="Heading2"/>
        <w:rPr>
          <w:rFonts w:ascii="Times New Roman" w:hAnsi="Times New Roman" w:cs="Times New Roman"/>
          <w:b/>
          <w:bCs/>
          <w:color w:val="auto"/>
        </w:rPr>
      </w:pPr>
      <w:bookmarkStart w:name="_Toc68871666" w:id="13"/>
      <w:r w:rsidRPr="00655D66">
        <w:rPr>
          <w:rFonts w:ascii="Times New Roman" w:hAnsi="Times New Roman" w:cs="Times New Roman"/>
          <w:b/>
          <w:bCs/>
          <w:color w:val="auto"/>
        </w:rPr>
        <w:t>B3. Maximizing Response Rates and Addressing Nonresponse</w:t>
      </w:r>
      <w:bookmarkEnd w:id="13"/>
    </w:p>
    <w:p w:rsidRPr="00655D66" w:rsidR="000A75B5" w:rsidP="00853D05" w:rsidRDefault="000A75B5" w14:paraId="13F6C344" w14:textId="7CADD21B">
      <w:pPr>
        <w:pStyle w:val="Heading3"/>
        <w:rPr>
          <w:rFonts w:ascii="Times New Roman" w:hAnsi="Times New Roman" w:cs="Times New Roman"/>
          <w:color w:val="auto"/>
        </w:rPr>
      </w:pPr>
    </w:p>
    <w:p w:rsidRPr="00655D66" w:rsidR="000A75B5" w:rsidP="000A75B5" w:rsidRDefault="000A75B5" w14:paraId="33623DCF" w14:textId="2677A316">
      <w:pPr>
        <w:pStyle w:val="Heading2"/>
        <w:rPr>
          <w:rFonts w:ascii="Times New Roman" w:hAnsi="Times New Roman" w:cs="Times New Roman"/>
          <w:i/>
          <w:iCs/>
          <w:color w:val="auto"/>
          <w:sz w:val="24"/>
          <w:szCs w:val="24"/>
        </w:rPr>
      </w:pPr>
      <w:bookmarkStart w:name="_Toc68871667" w:id="14"/>
      <w:r w:rsidRPr="00655D66">
        <w:rPr>
          <w:rFonts w:ascii="Times New Roman" w:hAnsi="Times New Roman" w:cs="Times New Roman"/>
          <w:i/>
          <w:iCs/>
          <w:color w:val="auto"/>
          <w:sz w:val="24"/>
          <w:szCs w:val="24"/>
        </w:rPr>
        <w:t>Maximizing Response Rates</w:t>
      </w:r>
      <w:bookmarkEnd w:id="14"/>
    </w:p>
    <w:p w:rsidRPr="00655D66" w:rsidR="00A74328" w:rsidP="00A74328" w:rsidRDefault="00A74328" w14:paraId="56B8424E" w14:textId="77777777"/>
    <w:p w:rsidRPr="00655D66" w:rsidR="00853D05" w:rsidP="00853D05" w:rsidRDefault="00853D05" w14:paraId="3C6ABE14" w14:textId="534833C4">
      <w:pPr>
        <w:pStyle w:val="Heading3"/>
        <w:rPr>
          <w:rFonts w:ascii="Times New Roman" w:hAnsi="Times New Roman" w:cs="Times New Roman"/>
          <w:color w:val="auto"/>
          <w:u w:val="single"/>
        </w:rPr>
      </w:pPr>
      <w:bookmarkStart w:name="_Toc68871668" w:id="15"/>
      <w:r w:rsidRPr="00655D66">
        <w:rPr>
          <w:rFonts w:ascii="Times New Roman" w:hAnsi="Times New Roman" w:cs="Times New Roman"/>
          <w:color w:val="auto"/>
          <w:u w:val="single"/>
        </w:rPr>
        <w:t>Grantee Survey</w:t>
      </w:r>
      <w:bookmarkEnd w:id="15"/>
    </w:p>
    <w:p w:rsidRPr="00655D66" w:rsidR="00853D05" w:rsidRDefault="00853D05" w14:paraId="1D34BE15" w14:textId="3321F1D6">
      <w:pPr>
        <w:rPr>
          <w:rFonts w:ascii="Times New Roman" w:hAnsi="Times New Roman" w:cs="Times New Roman"/>
          <w:sz w:val="24"/>
          <w:szCs w:val="24"/>
        </w:rPr>
      </w:pPr>
      <w:r w:rsidRPr="00655D66">
        <w:rPr>
          <w:rFonts w:ascii="Times New Roman" w:hAnsi="Times New Roman" w:cs="Times New Roman"/>
          <w:sz w:val="24"/>
          <w:szCs w:val="24"/>
        </w:rPr>
        <w:t xml:space="preserve">Participation in the evaluation was a condition of the pilot </w:t>
      </w:r>
      <w:r w:rsidRPr="00655D66" w:rsidR="002D1AA5">
        <w:rPr>
          <w:rFonts w:ascii="Times New Roman" w:hAnsi="Times New Roman" w:cs="Times New Roman"/>
          <w:sz w:val="24"/>
          <w:szCs w:val="24"/>
        </w:rPr>
        <w:t>contracts</w:t>
      </w:r>
      <w:r w:rsidRPr="00655D66">
        <w:rPr>
          <w:rFonts w:ascii="Times New Roman" w:hAnsi="Times New Roman" w:cs="Times New Roman"/>
          <w:sz w:val="24"/>
          <w:szCs w:val="24"/>
        </w:rPr>
        <w:t xml:space="preserve">. </w:t>
      </w:r>
      <w:r w:rsidRPr="00655D66" w:rsidR="00B441BF">
        <w:rPr>
          <w:rFonts w:ascii="Times New Roman" w:hAnsi="Times New Roman" w:cs="Times New Roman"/>
          <w:sz w:val="24"/>
          <w:szCs w:val="24"/>
        </w:rPr>
        <w:t xml:space="preserve">The National Office of Job Corps will request compliance from sites. </w:t>
      </w:r>
      <w:r w:rsidRPr="00655D66">
        <w:rPr>
          <w:rFonts w:ascii="Times New Roman" w:hAnsi="Times New Roman" w:cs="Times New Roman"/>
          <w:sz w:val="24"/>
          <w:szCs w:val="24"/>
        </w:rPr>
        <w:t>Thus</w:t>
      </w:r>
      <w:r w:rsidRPr="00655D66" w:rsidR="00B441BF">
        <w:rPr>
          <w:rFonts w:ascii="Times New Roman" w:hAnsi="Times New Roman" w:cs="Times New Roman"/>
          <w:sz w:val="24"/>
          <w:szCs w:val="24"/>
        </w:rPr>
        <w:t>,</w:t>
      </w:r>
      <w:r w:rsidRPr="00655D66">
        <w:rPr>
          <w:rFonts w:ascii="Times New Roman" w:hAnsi="Times New Roman" w:cs="Times New Roman"/>
          <w:sz w:val="24"/>
          <w:szCs w:val="24"/>
        </w:rPr>
        <w:t xml:space="preserve"> it is anticipated that all program directors will respond to the pilot survey. </w:t>
      </w:r>
    </w:p>
    <w:p w:rsidRPr="00655D66" w:rsidR="00853D05" w:rsidP="00853D05" w:rsidRDefault="00853D05" w14:paraId="2332C080" w14:textId="6036C616">
      <w:pPr>
        <w:pStyle w:val="Heading3"/>
        <w:rPr>
          <w:rFonts w:ascii="Times New Roman" w:hAnsi="Times New Roman" w:cs="Times New Roman"/>
          <w:color w:val="auto"/>
          <w:u w:val="single"/>
        </w:rPr>
      </w:pPr>
      <w:bookmarkStart w:name="_Toc68871669" w:id="16"/>
      <w:r w:rsidRPr="00655D66">
        <w:rPr>
          <w:rFonts w:ascii="Times New Roman" w:hAnsi="Times New Roman" w:cs="Times New Roman"/>
          <w:color w:val="auto"/>
          <w:u w:val="single"/>
        </w:rPr>
        <w:t>Site Visits and Interviews with Pilot and Partner Staff for Implementation Study</w:t>
      </w:r>
      <w:r w:rsidRPr="00655D66" w:rsidR="002E1C92">
        <w:rPr>
          <w:rFonts w:ascii="Times New Roman" w:hAnsi="Times New Roman" w:cs="Times New Roman"/>
          <w:color w:val="auto"/>
          <w:u w:val="single"/>
        </w:rPr>
        <w:t xml:space="preserve"> and Impact Feasibility Assessments</w:t>
      </w:r>
      <w:bookmarkEnd w:id="16"/>
    </w:p>
    <w:p w:rsidRPr="00655D66" w:rsidR="00853D05" w:rsidP="00853D05" w:rsidRDefault="002D1AA5" w14:paraId="0CE53890" w14:textId="267839B3">
      <w:pPr>
        <w:pStyle w:val="BodyText"/>
        <w:rPr>
          <w:sz w:val="24"/>
          <w:szCs w:val="24"/>
        </w:rPr>
      </w:pPr>
      <w:r w:rsidRPr="00655D66">
        <w:rPr>
          <w:sz w:val="24"/>
          <w:szCs w:val="24"/>
        </w:rPr>
        <w:t>Participation in the evaluation was a condition of the pilot contracts. The National Office of Job Corps will request compliance from sites.</w:t>
      </w:r>
      <w:r w:rsidRPr="00655D66" w:rsidR="00DB3517">
        <w:rPr>
          <w:sz w:val="24"/>
          <w:szCs w:val="24"/>
        </w:rPr>
        <w:t xml:space="preserve"> Thus, it is expected that sites and staff will cooperate with planning site visits and participating in interviews. </w:t>
      </w:r>
      <w:r w:rsidRPr="00655D66" w:rsidR="00853D05">
        <w:rPr>
          <w:sz w:val="24"/>
          <w:szCs w:val="24"/>
        </w:rPr>
        <w:t xml:space="preserve">Site visitors will work closely with </w:t>
      </w:r>
      <w:r w:rsidRPr="00655D66" w:rsidR="00626D5D">
        <w:rPr>
          <w:sz w:val="24"/>
          <w:szCs w:val="24"/>
        </w:rPr>
        <w:t xml:space="preserve">site </w:t>
      </w:r>
      <w:r w:rsidRPr="00655D66" w:rsidR="00853D05">
        <w:rPr>
          <w:sz w:val="24"/>
          <w:szCs w:val="24"/>
        </w:rPr>
        <w:t>to help in scheduling site visit</w:t>
      </w:r>
      <w:r w:rsidRPr="00655D66" w:rsidR="00626D5D">
        <w:rPr>
          <w:sz w:val="24"/>
          <w:szCs w:val="24"/>
        </w:rPr>
        <w:t>s or virtual interviews</w:t>
      </w:r>
      <w:r w:rsidRPr="00655D66" w:rsidR="00853D05">
        <w:rPr>
          <w:sz w:val="24"/>
          <w:szCs w:val="24"/>
        </w:rPr>
        <w:t xml:space="preserve">. One member of the two-person site visit team will take responsibility for working with the primary contact person to handle the scheduling and logistics, e.g., identifying appropriate interview respondents. Dates for </w:t>
      </w:r>
      <w:r w:rsidRPr="00655D66" w:rsidR="00626D5D">
        <w:rPr>
          <w:sz w:val="24"/>
          <w:szCs w:val="24"/>
        </w:rPr>
        <w:t xml:space="preserve">in-person </w:t>
      </w:r>
      <w:r w:rsidRPr="00655D66" w:rsidR="00853D05">
        <w:rPr>
          <w:sz w:val="24"/>
          <w:szCs w:val="24"/>
        </w:rPr>
        <w:t xml:space="preserve">site visits will be set at least one month in advance to allow ample time to schedule interviews. </w:t>
      </w:r>
      <w:r w:rsidRPr="00655D66" w:rsidR="00626D5D">
        <w:rPr>
          <w:sz w:val="24"/>
          <w:szCs w:val="24"/>
        </w:rPr>
        <w:t xml:space="preserve"> </w:t>
      </w:r>
    </w:p>
    <w:p w:rsidRPr="00655D66" w:rsidR="00853D05" w:rsidP="00AD6CDB" w:rsidRDefault="002E1C92" w14:paraId="6B4A79E2" w14:textId="24906A7D">
      <w:pPr>
        <w:pStyle w:val="Heading3"/>
        <w:rPr>
          <w:rFonts w:ascii="Times New Roman" w:hAnsi="Times New Roman" w:cs="Times New Roman"/>
          <w:color w:val="auto"/>
          <w:u w:val="single"/>
        </w:rPr>
      </w:pPr>
      <w:bookmarkStart w:name="_Toc68871670" w:id="17"/>
      <w:r w:rsidRPr="00655D66">
        <w:rPr>
          <w:rFonts w:ascii="Times New Roman" w:hAnsi="Times New Roman" w:cs="Times New Roman"/>
          <w:color w:val="auto"/>
          <w:u w:val="single"/>
        </w:rPr>
        <w:lastRenderedPageBreak/>
        <w:t>Participant Interviews and Focus Groups</w:t>
      </w:r>
      <w:bookmarkEnd w:id="17"/>
    </w:p>
    <w:p w:rsidRPr="00655D66" w:rsidR="002E1C92" w:rsidRDefault="005E70E0" w14:paraId="53520ABC" w14:textId="64B2E2FA">
      <w:pPr>
        <w:rPr>
          <w:rFonts w:ascii="Times New Roman" w:hAnsi="Times New Roman" w:cs="Times New Roman"/>
          <w:sz w:val="24"/>
          <w:szCs w:val="24"/>
        </w:rPr>
      </w:pPr>
      <w:r w:rsidRPr="00655D66">
        <w:rPr>
          <w:rFonts w:ascii="Times New Roman" w:hAnsi="Times New Roman" w:cs="Times New Roman"/>
          <w:sz w:val="24"/>
          <w:szCs w:val="24"/>
        </w:rPr>
        <w:t xml:space="preserve">Interview data are not intended to be representative in a statistical sense, in that they will not be used to make statements about the prevalence of experiences in the broader population of pilot participants. However, it is important to secure participants with a range of background characteristics in order to capture a variety of possible experiences with Job Corps demonstration pilot services. The team will work with site staff to </w:t>
      </w:r>
      <w:r w:rsidRPr="00655D66" w:rsidR="009F747B">
        <w:rPr>
          <w:rFonts w:ascii="Times New Roman" w:hAnsi="Times New Roman" w:cs="Times New Roman"/>
          <w:sz w:val="24"/>
          <w:szCs w:val="24"/>
        </w:rPr>
        <w:t xml:space="preserve">recruit participants with diverse backgrounds and experiences. </w:t>
      </w:r>
      <w:r w:rsidRPr="00655D66">
        <w:rPr>
          <w:rFonts w:ascii="Times New Roman" w:hAnsi="Times New Roman" w:cs="Times New Roman"/>
          <w:sz w:val="24"/>
          <w:szCs w:val="24"/>
        </w:rPr>
        <w:t>The team will also be flexible</w:t>
      </w:r>
      <w:r w:rsidRPr="00655D66" w:rsidR="00AD6CDB">
        <w:rPr>
          <w:rFonts w:ascii="Times New Roman" w:hAnsi="Times New Roman" w:cs="Times New Roman"/>
          <w:sz w:val="24"/>
          <w:szCs w:val="24"/>
        </w:rPr>
        <w:t xml:space="preserve"> to ease barriers to participating in interviews, such as</w:t>
      </w:r>
      <w:r w:rsidRPr="00655D66">
        <w:rPr>
          <w:rFonts w:ascii="Times New Roman" w:hAnsi="Times New Roman" w:cs="Times New Roman"/>
          <w:sz w:val="24"/>
          <w:szCs w:val="24"/>
        </w:rPr>
        <w:t xml:space="preserve"> conducting interviews at times and places most convenient for potential interviewees.</w:t>
      </w:r>
    </w:p>
    <w:p w:rsidRPr="00655D66" w:rsidR="000A75B5" w:rsidRDefault="000A75B5" w14:paraId="3DBA7D3E" w14:textId="366386FF">
      <w:pPr>
        <w:rPr>
          <w:rFonts w:ascii="Times New Roman" w:hAnsi="Times New Roman" w:cs="Times New Roman"/>
        </w:rPr>
      </w:pPr>
    </w:p>
    <w:p w:rsidRPr="00655D66" w:rsidR="000A75B5" w:rsidP="00C5041B" w:rsidRDefault="000A75B5" w14:paraId="4ECFB368" w14:textId="77777777">
      <w:pPr>
        <w:pStyle w:val="Heading2"/>
        <w:spacing w:before="0"/>
        <w:rPr>
          <w:rFonts w:ascii="Times New Roman" w:hAnsi="Times New Roman" w:eastAsia="Times New Roman" w:cs="Times New Roman"/>
          <w:i/>
          <w:iCs/>
          <w:color w:val="auto"/>
          <w:sz w:val="24"/>
          <w:szCs w:val="24"/>
        </w:rPr>
      </w:pPr>
      <w:bookmarkStart w:name="_Toc68871671" w:id="18"/>
      <w:r w:rsidRPr="00655D66">
        <w:rPr>
          <w:rFonts w:ascii="Times New Roman" w:hAnsi="Times New Roman" w:eastAsia="Times New Roman" w:cs="Times New Roman"/>
          <w:i/>
          <w:iCs/>
          <w:color w:val="auto"/>
          <w:sz w:val="24"/>
          <w:szCs w:val="24"/>
        </w:rPr>
        <w:t>Nonresponse</w:t>
      </w:r>
      <w:bookmarkEnd w:id="18"/>
    </w:p>
    <w:p w:rsidRPr="00655D66" w:rsidR="000A75B5" w:rsidP="00C5041B" w:rsidRDefault="000A75B5" w14:paraId="11228DED" w14:textId="12F3E59F">
      <w:pPr>
        <w:autoSpaceDE w:val="0"/>
        <w:autoSpaceDN w:val="0"/>
        <w:adjustRightInd w:val="0"/>
        <w:spacing w:after="0" w:line="240" w:lineRule="atLeast"/>
        <w:rPr>
          <w:rFonts w:ascii="Times New Roman" w:hAnsi="Times New Roman" w:eastAsia="Times New Roman" w:cs="Times New Roman"/>
          <w:sz w:val="24"/>
          <w:szCs w:val="24"/>
        </w:rPr>
      </w:pPr>
      <w:r w:rsidRPr="00655D66">
        <w:rPr>
          <w:rFonts w:ascii="Times New Roman" w:hAnsi="Times New Roman" w:eastAsia="Times New Roman" w:cs="Times New Roman"/>
          <w:sz w:val="24"/>
          <w:szCs w:val="24"/>
        </w:rPr>
        <w:t>We do not anticipate any nonresponse bias or item nonresponse issues for the pilot survey. However, we will still examine nonresponse bias</w:t>
      </w:r>
      <w:r w:rsidRPr="00655D66" w:rsidR="00276700">
        <w:rPr>
          <w:rFonts w:ascii="Times New Roman" w:hAnsi="Times New Roman" w:eastAsia="Times New Roman" w:cs="Times New Roman"/>
          <w:sz w:val="24"/>
          <w:szCs w:val="24"/>
        </w:rPr>
        <w:t xml:space="preserve"> to see if patterns of nonresponse</w:t>
      </w:r>
      <w:r w:rsidRPr="00655D66">
        <w:rPr>
          <w:rFonts w:ascii="Times New Roman" w:hAnsi="Times New Roman" w:eastAsia="Times New Roman" w:cs="Times New Roman"/>
          <w:sz w:val="24"/>
          <w:szCs w:val="24"/>
        </w:rPr>
        <w:t xml:space="preserve"> have implications for the representativeness of our survey sample; thus, we may interpret results with more caution. However, we will not impute or weight data.</w:t>
      </w:r>
      <w:r w:rsidRPr="00655D66" w:rsidR="00E30E35">
        <w:rPr>
          <w:rFonts w:ascii="Times New Roman" w:hAnsi="Times New Roman" w:eastAsia="Times New Roman" w:cs="Times New Roman"/>
          <w:sz w:val="24"/>
          <w:szCs w:val="24"/>
        </w:rPr>
        <w:t xml:space="preserve"> </w:t>
      </w:r>
      <w:r w:rsidRPr="00655D66" w:rsidR="005E0033">
        <w:rPr>
          <w:rFonts w:ascii="Times New Roman" w:hAnsi="Times New Roman" w:eastAsia="Times New Roman" w:cs="Times New Roman"/>
          <w:sz w:val="24"/>
          <w:szCs w:val="24"/>
        </w:rPr>
        <w:t>We do not plan to delete cases with missing data</w:t>
      </w:r>
      <w:r w:rsidRPr="00655D66" w:rsidR="00D5183E">
        <w:rPr>
          <w:rFonts w:ascii="Times New Roman" w:hAnsi="Times New Roman" w:eastAsia="Times New Roman" w:cs="Times New Roman"/>
          <w:sz w:val="24"/>
          <w:szCs w:val="24"/>
        </w:rPr>
        <w:t xml:space="preserve"> (</w:t>
      </w:r>
      <w:r w:rsidRPr="00655D66" w:rsidR="00115A50">
        <w:rPr>
          <w:rFonts w:ascii="Times New Roman" w:hAnsi="Times New Roman" w:eastAsia="Times New Roman" w:cs="Times New Roman"/>
          <w:sz w:val="24"/>
          <w:szCs w:val="24"/>
        </w:rPr>
        <w:t>list</w:t>
      </w:r>
      <w:r w:rsidRPr="00655D66" w:rsidR="00D5183E">
        <w:rPr>
          <w:rFonts w:ascii="Times New Roman" w:hAnsi="Times New Roman" w:eastAsia="Times New Roman" w:cs="Times New Roman"/>
          <w:sz w:val="24"/>
          <w:szCs w:val="24"/>
        </w:rPr>
        <w:t>wise deletion</w:t>
      </w:r>
      <w:r w:rsidRPr="00655D66" w:rsidR="00115A50">
        <w:rPr>
          <w:rFonts w:ascii="Times New Roman" w:hAnsi="Times New Roman" w:eastAsia="Times New Roman" w:cs="Times New Roman"/>
          <w:sz w:val="24"/>
          <w:szCs w:val="24"/>
        </w:rPr>
        <w:t>)</w:t>
      </w:r>
      <w:r w:rsidRPr="00655D66" w:rsidR="00127041">
        <w:rPr>
          <w:rFonts w:ascii="Times New Roman" w:hAnsi="Times New Roman" w:eastAsia="Times New Roman" w:cs="Times New Roman"/>
          <w:sz w:val="24"/>
          <w:szCs w:val="24"/>
        </w:rPr>
        <w:t xml:space="preserve">, but may exclude cases from some </w:t>
      </w:r>
      <w:r w:rsidRPr="00655D66" w:rsidR="00B652F6">
        <w:rPr>
          <w:rFonts w:ascii="Times New Roman" w:hAnsi="Times New Roman" w:eastAsia="Times New Roman" w:cs="Times New Roman"/>
          <w:sz w:val="24"/>
          <w:szCs w:val="24"/>
        </w:rPr>
        <w:t>measures</w:t>
      </w:r>
      <w:r w:rsidRPr="00655D66" w:rsidR="00127041">
        <w:rPr>
          <w:rFonts w:ascii="Times New Roman" w:hAnsi="Times New Roman" w:eastAsia="Times New Roman" w:cs="Times New Roman"/>
          <w:sz w:val="24"/>
          <w:szCs w:val="24"/>
        </w:rPr>
        <w:t xml:space="preserve"> if data is missing for a complete module, for example. </w:t>
      </w:r>
      <w:r w:rsidRPr="00655D66" w:rsidR="0071534E">
        <w:rPr>
          <w:rFonts w:ascii="Times New Roman" w:hAnsi="Times New Roman" w:eastAsia="Times New Roman" w:cs="Times New Roman"/>
          <w:sz w:val="24"/>
          <w:szCs w:val="24"/>
        </w:rPr>
        <w:t>Otherwise, averages will be calculated over all non-missing cases.</w:t>
      </w:r>
    </w:p>
    <w:p w:rsidRPr="00655D66" w:rsidR="000A75B5" w:rsidP="007A3553" w:rsidRDefault="000A75B5" w14:paraId="233EA574" w14:textId="1AB3E72C">
      <w:pPr>
        <w:autoSpaceDE w:val="0"/>
        <w:autoSpaceDN w:val="0"/>
        <w:adjustRightInd w:val="0"/>
        <w:spacing w:before="100" w:beforeAutospacing="1" w:after="0" w:line="240" w:lineRule="atLeast"/>
        <w:rPr>
          <w:rFonts w:ascii="Times New Roman" w:hAnsi="Times New Roman" w:eastAsia="Times New Roman" w:cs="Times New Roman"/>
          <w:sz w:val="24"/>
          <w:szCs w:val="24"/>
        </w:rPr>
      </w:pPr>
      <w:r w:rsidRPr="00655D66">
        <w:rPr>
          <w:rFonts w:ascii="Times New Roman" w:hAnsi="Times New Roman" w:eastAsia="Times New Roman" w:cs="Times New Roman"/>
          <w:sz w:val="24"/>
          <w:szCs w:val="24"/>
        </w:rPr>
        <w:t> </w:t>
      </w:r>
    </w:p>
    <w:p w:rsidRPr="00655D66" w:rsidR="00CD58F7" w:rsidP="00CC1DC5" w:rsidRDefault="002F552C" w14:paraId="1926DC00" w14:textId="7A713237">
      <w:pPr>
        <w:pStyle w:val="Heading2"/>
        <w:rPr>
          <w:rFonts w:ascii="Times New Roman" w:hAnsi="Times New Roman" w:cs="Times New Roman"/>
          <w:b/>
          <w:bCs/>
          <w:color w:val="auto"/>
        </w:rPr>
      </w:pPr>
      <w:bookmarkStart w:name="_Toc68871672" w:id="19"/>
      <w:r w:rsidRPr="00655D66">
        <w:rPr>
          <w:rFonts w:ascii="Times New Roman" w:hAnsi="Times New Roman" w:cs="Times New Roman"/>
          <w:b/>
          <w:bCs/>
          <w:color w:val="auto"/>
        </w:rPr>
        <w:t>B4. Test Procedures</w:t>
      </w:r>
      <w:bookmarkEnd w:id="19"/>
      <w:r w:rsidRPr="00655D66" w:rsidR="00C735BA">
        <w:rPr>
          <w:rFonts w:ascii="Times New Roman" w:hAnsi="Times New Roman" w:cs="Times New Roman"/>
          <w:b/>
          <w:bCs/>
          <w:color w:val="auto"/>
        </w:rPr>
        <w:tab/>
      </w:r>
    </w:p>
    <w:p w:rsidRPr="00655D66" w:rsidR="00CC1DC5" w:rsidRDefault="00592B32" w14:paraId="70B9EFF6" w14:textId="27B2BEA6">
      <w:pPr>
        <w:rPr>
          <w:rFonts w:ascii="Times New Roman" w:hAnsi="Times New Roman" w:cs="Times New Roman"/>
          <w:sz w:val="24"/>
          <w:szCs w:val="24"/>
        </w:rPr>
      </w:pPr>
      <w:r w:rsidRPr="00655D66">
        <w:rPr>
          <w:rFonts w:ascii="Times New Roman" w:hAnsi="Times New Roman" w:cs="Times New Roman"/>
          <w:sz w:val="24"/>
          <w:szCs w:val="24"/>
        </w:rPr>
        <w:t xml:space="preserve">The </w:t>
      </w:r>
      <w:r w:rsidRPr="00655D66" w:rsidR="00683708">
        <w:rPr>
          <w:rFonts w:ascii="Times New Roman" w:hAnsi="Times New Roman" w:cs="Times New Roman"/>
          <w:sz w:val="24"/>
          <w:szCs w:val="24"/>
        </w:rPr>
        <w:t xml:space="preserve">survey </w:t>
      </w:r>
      <w:r w:rsidRPr="00655D66">
        <w:rPr>
          <w:rFonts w:ascii="Times New Roman" w:hAnsi="Times New Roman" w:cs="Times New Roman"/>
          <w:sz w:val="24"/>
          <w:szCs w:val="24"/>
        </w:rPr>
        <w:t xml:space="preserve">was piloted </w:t>
      </w:r>
      <w:r w:rsidRPr="00655D66" w:rsidR="00683708">
        <w:rPr>
          <w:rFonts w:ascii="Times New Roman" w:hAnsi="Times New Roman" w:cs="Times New Roman"/>
          <w:sz w:val="24"/>
          <w:szCs w:val="24"/>
        </w:rPr>
        <w:t xml:space="preserve">with fewer than 9 </w:t>
      </w:r>
      <w:r w:rsidRPr="00655D66" w:rsidR="008A3428">
        <w:rPr>
          <w:rFonts w:ascii="Times New Roman" w:hAnsi="Times New Roman" w:cs="Times New Roman"/>
          <w:sz w:val="24"/>
          <w:szCs w:val="24"/>
        </w:rPr>
        <w:t xml:space="preserve">pilot grantees prior to </w:t>
      </w:r>
      <w:r w:rsidRPr="00655D66">
        <w:rPr>
          <w:rFonts w:ascii="Times New Roman" w:hAnsi="Times New Roman" w:cs="Times New Roman"/>
          <w:sz w:val="24"/>
          <w:szCs w:val="24"/>
        </w:rPr>
        <w:t>submission</w:t>
      </w:r>
      <w:r w:rsidRPr="00655D66" w:rsidR="008A3428">
        <w:rPr>
          <w:rFonts w:ascii="Times New Roman" w:hAnsi="Times New Roman" w:cs="Times New Roman"/>
          <w:sz w:val="24"/>
          <w:szCs w:val="24"/>
        </w:rPr>
        <w:t xml:space="preserve">. </w:t>
      </w:r>
      <w:r w:rsidRPr="00655D66" w:rsidR="00AA3973">
        <w:rPr>
          <w:rFonts w:ascii="Times New Roman" w:hAnsi="Times New Roman" w:cs="Times New Roman"/>
          <w:sz w:val="24"/>
          <w:szCs w:val="24"/>
        </w:rPr>
        <w:t xml:space="preserve"> </w:t>
      </w:r>
      <w:r w:rsidRPr="00655D66" w:rsidR="00FA2043">
        <w:rPr>
          <w:rFonts w:ascii="Times New Roman" w:hAnsi="Times New Roman" w:cs="Times New Roman"/>
          <w:sz w:val="24"/>
          <w:szCs w:val="24"/>
        </w:rPr>
        <w:t xml:space="preserve">Since the topic guides will be used to develop pilot-specific interview guides, </w:t>
      </w:r>
      <w:r w:rsidRPr="00655D66" w:rsidR="00D04D43">
        <w:rPr>
          <w:rFonts w:ascii="Times New Roman" w:hAnsi="Times New Roman" w:cs="Times New Roman"/>
          <w:sz w:val="24"/>
          <w:szCs w:val="24"/>
        </w:rPr>
        <w:t xml:space="preserve">they will not be pretested. </w:t>
      </w:r>
    </w:p>
    <w:p w:rsidRPr="00655D66" w:rsidR="00CC1DC5" w:rsidP="00CC1DC5" w:rsidRDefault="00CC1DC5" w14:paraId="381F14E6" w14:textId="03A5AEC9">
      <w:pPr>
        <w:pStyle w:val="Heading2"/>
        <w:rPr>
          <w:rFonts w:ascii="Times New Roman" w:hAnsi="Times New Roman" w:cs="Times New Roman"/>
          <w:b/>
          <w:bCs/>
          <w:color w:val="auto"/>
        </w:rPr>
      </w:pPr>
      <w:bookmarkStart w:name="_Toc68871673" w:id="20"/>
      <w:r w:rsidRPr="00655D66">
        <w:rPr>
          <w:rFonts w:ascii="Times New Roman" w:hAnsi="Times New Roman" w:cs="Times New Roman"/>
          <w:b/>
          <w:bCs/>
          <w:color w:val="auto"/>
        </w:rPr>
        <w:t>B5. Contact Information</w:t>
      </w:r>
      <w:bookmarkEnd w:id="20"/>
      <w:r w:rsidRPr="00655D66">
        <w:rPr>
          <w:rFonts w:ascii="Times New Roman" w:hAnsi="Times New Roman" w:cs="Times New Roman"/>
          <w:b/>
          <w:bCs/>
          <w:color w:val="auto"/>
        </w:rPr>
        <w:t xml:space="preserve"> </w:t>
      </w:r>
    </w:p>
    <w:p w:rsidRPr="00655D66" w:rsidR="0005237B" w:rsidRDefault="0005237B" w14:paraId="4DA95FEB" w14:textId="4D43C19E">
      <w:pPr>
        <w:rPr>
          <w:rFonts w:ascii="Times New Roman" w:hAnsi="Times New Roman" w:cs="Times New Roman"/>
        </w:rPr>
      </w:pPr>
      <w:r w:rsidRPr="00655D66">
        <w:rPr>
          <w:rFonts w:ascii="Times New Roman" w:hAnsi="Times New Roman" w:cs="Times New Roman"/>
        </w:rPr>
        <w:t xml:space="preserve"> </w:t>
      </w:r>
      <w:r w:rsidRPr="00655D66" w:rsidR="003F7DB3">
        <w:rPr>
          <w:rFonts w:ascii="Times New Roman" w:hAnsi="Times New Roman" w:cs="Times New Roman"/>
        </w:rPr>
        <w:t xml:space="preserve">The individuals listed in </w:t>
      </w:r>
      <w:r w:rsidRPr="00655D66" w:rsidR="00C809E6">
        <w:rPr>
          <w:rFonts w:ascii="Times New Roman" w:hAnsi="Times New Roman" w:cs="Times New Roman"/>
        </w:rPr>
        <w:t>Table B.2</w:t>
      </w:r>
      <w:r w:rsidRPr="00655D66" w:rsidR="003F7DB3">
        <w:rPr>
          <w:rFonts w:ascii="Times New Roman" w:hAnsi="Times New Roman" w:cs="Times New Roman"/>
        </w:rPr>
        <w:t xml:space="preserve"> below made a contribution to the design of the evaluation</w:t>
      </w:r>
      <w:r w:rsidRPr="00655D66" w:rsidR="00385895">
        <w:rPr>
          <w:rFonts w:ascii="Times New Roman" w:hAnsi="Times New Roman" w:cs="Times New Roman"/>
        </w:rPr>
        <w:t xml:space="preserve">, and, as noted, will be responsible for data collection and analysis. </w:t>
      </w:r>
      <w:r w:rsidRPr="00655D66" w:rsidR="00611FCF">
        <w:rPr>
          <w:rFonts w:ascii="Times New Roman" w:hAnsi="Times New Roman" w:cs="Times New Roman"/>
        </w:rPr>
        <w:t xml:space="preserve"> </w:t>
      </w:r>
    </w:p>
    <w:p w:rsidRPr="00655D66" w:rsidR="00142D4F" w:rsidP="00085F3C" w:rsidRDefault="00142D4F" w14:paraId="04C6086B" w14:textId="3B67B240">
      <w:pPr>
        <w:pStyle w:val="ExhibitText"/>
        <w:rPr>
          <w:b/>
          <w:bCs w:val="0"/>
          <w:color w:val="auto"/>
          <w:sz w:val="20"/>
        </w:rPr>
      </w:pPr>
      <w:r w:rsidRPr="00655D66">
        <w:rPr>
          <w:b/>
          <w:bCs w:val="0"/>
          <w:color w:val="auto"/>
          <w:sz w:val="20"/>
        </w:rPr>
        <w:t>Table B.</w:t>
      </w:r>
      <w:r w:rsidRPr="00655D66" w:rsidR="005C0AB5">
        <w:rPr>
          <w:b/>
          <w:bCs w:val="0"/>
          <w:color w:val="auto"/>
          <w:sz w:val="20"/>
        </w:rPr>
        <w:t>2</w:t>
      </w:r>
      <w:r w:rsidRPr="00655D66">
        <w:rPr>
          <w:b/>
          <w:bCs w:val="0"/>
          <w:color w:val="auto"/>
          <w:sz w:val="20"/>
        </w:rPr>
        <w:t xml:space="preserve">. Individuals </w:t>
      </w:r>
      <w:r w:rsidRPr="00655D66" w:rsidR="006B1FE2">
        <w:rPr>
          <w:b/>
          <w:bCs w:val="0"/>
          <w:color w:val="auto"/>
          <w:sz w:val="20"/>
        </w:rPr>
        <w:t>P</w:t>
      </w:r>
      <w:r w:rsidRPr="00655D66">
        <w:rPr>
          <w:b/>
          <w:bCs w:val="0"/>
          <w:color w:val="auto"/>
          <w:sz w:val="20"/>
        </w:rPr>
        <w:t xml:space="preserve">roviding </w:t>
      </w:r>
      <w:r w:rsidRPr="00655D66" w:rsidR="006B1FE2">
        <w:rPr>
          <w:b/>
          <w:bCs w:val="0"/>
          <w:color w:val="auto"/>
          <w:sz w:val="20"/>
        </w:rPr>
        <w:t>C</w:t>
      </w:r>
      <w:r w:rsidRPr="00655D66">
        <w:rPr>
          <w:b/>
          <w:bCs w:val="0"/>
          <w:color w:val="auto"/>
          <w:sz w:val="20"/>
        </w:rPr>
        <w:t>onsultation on Job Corps Evidence-Building Portfolio Program Desig</w:t>
      </w:r>
      <w:r w:rsidRPr="00655D66" w:rsidR="007F0241">
        <w:rPr>
          <w:b/>
          <w:bCs w:val="0"/>
          <w:color w:val="auto"/>
          <w:sz w:val="20"/>
        </w:rPr>
        <w:t>n</w:t>
      </w:r>
    </w:p>
    <w:tbl>
      <w:tblPr>
        <w:tblStyle w:val="MPRBaseTable"/>
        <w:tblW w:w="4848" w:type="pct"/>
        <w:tblInd w:w="360" w:type="dxa"/>
        <w:tblBorders>
          <w:top w:val="single" w:color="auto" w:sz="4" w:space="0"/>
        </w:tblBorders>
        <w:tblLook w:val="04A0" w:firstRow="1" w:lastRow="0" w:firstColumn="1" w:lastColumn="0" w:noHBand="0" w:noVBand="1"/>
      </w:tblPr>
      <w:tblGrid>
        <w:gridCol w:w="2187"/>
        <w:gridCol w:w="3303"/>
        <w:gridCol w:w="3585"/>
      </w:tblGrid>
      <w:tr w:rsidRPr="00655D66" w:rsidR="007901F8" w:rsidTr="00F1625F" w14:paraId="39230883" w14:textId="3D5AD5B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05" w:type="pct"/>
            <w:tcBorders>
              <w:top w:val="single" w:color="auto" w:sz="4" w:space="0"/>
            </w:tcBorders>
            <w:shd w:val="clear" w:color="auto" w:fill="FFFFFF" w:themeFill="background1"/>
          </w:tcPr>
          <w:p w:rsidRPr="00655D66" w:rsidR="00F1625F" w:rsidP="00085F3C" w:rsidRDefault="00F1625F" w14:paraId="5C3A06C8" w14:textId="46C80153">
            <w:pPr>
              <w:pStyle w:val="ExhibitText"/>
              <w:rPr>
                <w:color w:val="auto"/>
                <w:szCs w:val="18"/>
              </w:rPr>
            </w:pPr>
            <w:r w:rsidRPr="00655D66">
              <w:rPr>
                <w:color w:val="auto"/>
                <w:szCs w:val="18"/>
              </w:rPr>
              <w:t>Name/Affiliation</w:t>
            </w:r>
          </w:p>
        </w:tc>
        <w:tc>
          <w:tcPr>
            <w:tcW w:w="1820" w:type="pct"/>
            <w:tcBorders>
              <w:top w:val="single" w:color="auto" w:sz="4" w:space="0"/>
            </w:tcBorders>
            <w:shd w:val="clear" w:color="auto" w:fill="FFFFFF" w:themeFill="background1"/>
          </w:tcPr>
          <w:p w:rsidRPr="00655D66" w:rsidR="00F1625F" w:rsidP="00085F3C" w:rsidRDefault="00F1625F" w14:paraId="5EEEEB75" w14:textId="164FAF6A">
            <w:pPr>
              <w:pStyle w:val="ExhibitText"/>
              <w:cnfStyle w:val="100000000000" w:firstRow="1" w:lastRow="0" w:firstColumn="0" w:lastColumn="0" w:oddVBand="0" w:evenVBand="0" w:oddHBand="0" w:evenHBand="0" w:firstRowFirstColumn="0" w:firstRowLastColumn="0" w:lastRowFirstColumn="0" w:lastRowLastColumn="0"/>
              <w:rPr>
                <w:color w:val="auto"/>
                <w:szCs w:val="18"/>
              </w:rPr>
            </w:pPr>
            <w:r w:rsidRPr="00655D66">
              <w:rPr>
                <w:color w:val="auto"/>
                <w:szCs w:val="18"/>
              </w:rPr>
              <w:t>Role in Study</w:t>
            </w:r>
          </w:p>
        </w:tc>
        <w:tc>
          <w:tcPr>
            <w:tcW w:w="1975" w:type="pct"/>
            <w:tcBorders>
              <w:top w:val="single" w:color="auto" w:sz="4" w:space="0"/>
            </w:tcBorders>
            <w:shd w:val="clear" w:color="auto" w:fill="FFFFFF" w:themeFill="background1"/>
          </w:tcPr>
          <w:p w:rsidRPr="00655D66" w:rsidR="00F1625F" w:rsidP="00085F3C" w:rsidRDefault="00F1625F" w14:paraId="0C899E8A" w14:textId="64424F73">
            <w:pPr>
              <w:pStyle w:val="ExhibitText"/>
              <w:cnfStyle w:val="100000000000" w:firstRow="1" w:lastRow="0" w:firstColumn="0" w:lastColumn="0" w:oddVBand="0" w:evenVBand="0" w:oddHBand="0" w:evenHBand="0" w:firstRowFirstColumn="0" w:firstRowLastColumn="0" w:lastRowFirstColumn="0" w:lastRowLastColumn="0"/>
              <w:rPr>
                <w:color w:val="auto"/>
                <w:szCs w:val="18"/>
              </w:rPr>
            </w:pPr>
            <w:r w:rsidRPr="00655D66">
              <w:rPr>
                <w:color w:val="auto"/>
                <w:szCs w:val="18"/>
              </w:rPr>
              <w:t>Email</w:t>
            </w:r>
          </w:p>
        </w:tc>
      </w:tr>
      <w:tr w:rsidRPr="00655D66" w:rsidR="007901F8" w:rsidTr="00F1625F" w14:paraId="1871563C" w14:textId="66B155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5" w:type="pct"/>
            <w:tcBorders>
              <w:top w:val="single" w:color="auto" w:sz="4" w:space="0"/>
              <w:bottom w:val="single" w:color="auto" w:sz="4" w:space="0"/>
            </w:tcBorders>
            <w:shd w:val="clear" w:color="auto" w:fill="FFFFFF" w:themeFill="background1"/>
          </w:tcPr>
          <w:p w:rsidRPr="00655D66" w:rsidR="00F1625F" w:rsidP="008D4FF3" w:rsidRDefault="00F1625F" w14:paraId="5BB8BBFC" w14:textId="77777777">
            <w:pPr>
              <w:pStyle w:val="ExhibitText"/>
              <w:spacing w:line="240" w:lineRule="auto"/>
              <w:rPr>
                <w:color w:val="auto"/>
                <w:szCs w:val="18"/>
              </w:rPr>
            </w:pPr>
            <w:r w:rsidRPr="00655D66">
              <w:rPr>
                <w:color w:val="auto"/>
                <w:szCs w:val="18"/>
              </w:rPr>
              <w:t>Jean Grossman</w:t>
            </w:r>
          </w:p>
          <w:p w:rsidRPr="00655D66" w:rsidR="00F1625F" w:rsidP="008D4FF3" w:rsidRDefault="00F1625F" w14:paraId="2DB76039" w14:textId="030ADC9C">
            <w:pPr>
              <w:pStyle w:val="ExhibitText"/>
              <w:spacing w:line="240" w:lineRule="auto"/>
              <w:rPr>
                <w:color w:val="auto"/>
                <w:szCs w:val="18"/>
              </w:rPr>
            </w:pPr>
            <w:r w:rsidRPr="00655D66">
              <w:rPr>
                <w:color w:val="auto"/>
                <w:szCs w:val="18"/>
              </w:rPr>
              <w:t>MDRC</w:t>
            </w:r>
          </w:p>
          <w:p w:rsidRPr="00655D66" w:rsidR="00F1625F" w:rsidP="008D4FF3" w:rsidRDefault="00F1625F" w14:paraId="236C9A8A" w14:textId="77777777">
            <w:pPr>
              <w:pStyle w:val="ExhibitText"/>
              <w:spacing w:line="240" w:lineRule="auto"/>
              <w:rPr>
                <w:color w:val="auto"/>
                <w:szCs w:val="18"/>
              </w:rPr>
            </w:pPr>
          </w:p>
        </w:tc>
        <w:tc>
          <w:tcPr>
            <w:tcW w:w="1820" w:type="pct"/>
            <w:tcBorders>
              <w:top w:val="single" w:color="auto" w:sz="4" w:space="0"/>
              <w:bottom w:val="single" w:color="auto" w:sz="4" w:space="0"/>
            </w:tcBorders>
            <w:shd w:val="clear" w:color="auto" w:fill="FFFFFF" w:themeFill="background1"/>
          </w:tcPr>
          <w:p w:rsidRPr="00655D66" w:rsidR="00F1625F" w:rsidP="008D4FF3" w:rsidRDefault="00F1625F" w14:paraId="32860D84" w14:textId="3B0AAEC7">
            <w:pPr>
              <w:pStyle w:val="ExhibitText"/>
              <w:spacing w:line="240" w:lineRule="auto"/>
              <w:cnfStyle w:val="000000100000" w:firstRow="0" w:lastRow="0" w:firstColumn="0" w:lastColumn="0" w:oddVBand="0" w:evenVBand="0" w:oddHBand="1" w:evenHBand="0" w:firstRowFirstColumn="0" w:firstRowLastColumn="0" w:lastRowFirstColumn="0" w:lastRowLastColumn="0"/>
              <w:rPr>
                <w:color w:val="auto"/>
                <w:szCs w:val="18"/>
              </w:rPr>
            </w:pPr>
            <w:r w:rsidRPr="00655D66">
              <w:rPr>
                <w:color w:val="auto"/>
                <w:szCs w:val="18"/>
              </w:rPr>
              <w:t>Co-Principal Investigator</w:t>
            </w:r>
            <w:r w:rsidRPr="00655D66" w:rsidR="00385895">
              <w:rPr>
                <w:color w:val="auto"/>
                <w:szCs w:val="18"/>
              </w:rPr>
              <w:t xml:space="preserve"> (design, </w:t>
            </w:r>
            <w:r w:rsidRPr="00655D66" w:rsidR="00781873">
              <w:rPr>
                <w:color w:val="auto"/>
                <w:szCs w:val="18"/>
              </w:rPr>
              <w:t>analysis)</w:t>
            </w:r>
          </w:p>
          <w:p w:rsidRPr="00655D66" w:rsidR="00F1625F" w:rsidP="008D4FF3" w:rsidRDefault="00F1625F" w14:paraId="6980CB4B" w14:textId="77777777">
            <w:pPr>
              <w:pStyle w:val="ExhibitText"/>
              <w:spacing w:line="240" w:lineRule="auto"/>
              <w:cnfStyle w:val="000000100000" w:firstRow="0" w:lastRow="0" w:firstColumn="0" w:lastColumn="0" w:oddVBand="0" w:evenVBand="0" w:oddHBand="1" w:evenHBand="0" w:firstRowFirstColumn="0" w:firstRowLastColumn="0" w:lastRowFirstColumn="0" w:lastRowLastColumn="0"/>
              <w:rPr>
                <w:color w:val="auto"/>
                <w:szCs w:val="18"/>
              </w:rPr>
            </w:pPr>
          </w:p>
        </w:tc>
        <w:tc>
          <w:tcPr>
            <w:tcW w:w="1975" w:type="pct"/>
            <w:tcBorders>
              <w:top w:val="single" w:color="auto" w:sz="4" w:space="0"/>
              <w:bottom w:val="single" w:color="auto" w:sz="4" w:space="0"/>
            </w:tcBorders>
            <w:shd w:val="clear" w:color="auto" w:fill="FFFFFF" w:themeFill="background1"/>
          </w:tcPr>
          <w:p w:rsidRPr="00655D66" w:rsidR="00F1625F" w:rsidP="008D4FF3" w:rsidRDefault="00F1625F" w14:paraId="0AC8D1D1" w14:textId="657F8E3E">
            <w:pPr>
              <w:pStyle w:val="ExhibitText"/>
              <w:spacing w:line="240" w:lineRule="auto"/>
              <w:cnfStyle w:val="000000100000" w:firstRow="0" w:lastRow="0" w:firstColumn="0" w:lastColumn="0" w:oddVBand="0" w:evenVBand="0" w:oddHBand="1" w:evenHBand="0" w:firstRowFirstColumn="0" w:firstRowLastColumn="0" w:lastRowFirstColumn="0" w:lastRowLastColumn="0"/>
              <w:rPr>
                <w:color w:val="auto"/>
                <w:szCs w:val="18"/>
              </w:rPr>
            </w:pPr>
            <w:r w:rsidRPr="00655D66">
              <w:rPr>
                <w:color w:val="auto"/>
                <w:szCs w:val="18"/>
              </w:rPr>
              <w:t>jgrossma@Princeton.edu</w:t>
            </w:r>
          </w:p>
        </w:tc>
      </w:tr>
      <w:tr w:rsidRPr="00655D66" w:rsidR="007901F8" w:rsidTr="00F1625F" w14:paraId="110ACE92"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5" w:type="pct"/>
            <w:tcBorders>
              <w:top w:val="single" w:color="auto" w:sz="4" w:space="0"/>
            </w:tcBorders>
            <w:shd w:val="clear" w:color="auto" w:fill="FFFFFF" w:themeFill="background1"/>
          </w:tcPr>
          <w:p w:rsidRPr="00655D66" w:rsidR="00F1625F" w:rsidP="008D4FF3" w:rsidRDefault="00F1625F" w14:paraId="7E2AC72F" w14:textId="77777777">
            <w:pPr>
              <w:pStyle w:val="ExhibitText"/>
              <w:spacing w:line="240" w:lineRule="auto"/>
              <w:rPr>
                <w:color w:val="auto"/>
                <w:szCs w:val="18"/>
              </w:rPr>
            </w:pPr>
            <w:r w:rsidRPr="00655D66">
              <w:rPr>
                <w:color w:val="auto"/>
                <w:szCs w:val="18"/>
              </w:rPr>
              <w:t>Jacob Klerman</w:t>
            </w:r>
          </w:p>
          <w:p w:rsidRPr="00655D66" w:rsidR="00F1625F" w:rsidP="008D4FF3" w:rsidRDefault="00F1625F" w14:paraId="05E7D18C" w14:textId="77777777">
            <w:pPr>
              <w:pStyle w:val="ExhibitText"/>
              <w:spacing w:line="240" w:lineRule="auto"/>
              <w:rPr>
                <w:color w:val="auto"/>
                <w:szCs w:val="18"/>
              </w:rPr>
            </w:pPr>
            <w:r w:rsidRPr="00655D66">
              <w:rPr>
                <w:color w:val="auto"/>
                <w:szCs w:val="18"/>
              </w:rPr>
              <w:t>Abt Associates Inc.</w:t>
            </w:r>
          </w:p>
          <w:p w:rsidRPr="00655D66" w:rsidR="00F1625F" w:rsidP="008D4FF3" w:rsidRDefault="00F1625F" w14:paraId="7648DBA6" w14:textId="77777777">
            <w:pPr>
              <w:pStyle w:val="ExhibitText"/>
              <w:spacing w:line="240" w:lineRule="auto"/>
              <w:rPr>
                <w:color w:val="auto"/>
                <w:szCs w:val="18"/>
              </w:rPr>
            </w:pPr>
          </w:p>
        </w:tc>
        <w:tc>
          <w:tcPr>
            <w:tcW w:w="1820" w:type="pct"/>
            <w:tcBorders>
              <w:top w:val="single" w:color="auto" w:sz="4" w:space="0"/>
            </w:tcBorders>
            <w:shd w:val="clear" w:color="auto" w:fill="FFFFFF" w:themeFill="background1"/>
          </w:tcPr>
          <w:p w:rsidRPr="00655D66" w:rsidR="00F1625F" w:rsidP="008D4FF3" w:rsidRDefault="00F1625F" w14:paraId="487DC553" w14:textId="21A2AD04">
            <w:pPr>
              <w:pStyle w:val="ExhibitText"/>
              <w:spacing w:line="240" w:lineRule="auto"/>
              <w:cnfStyle w:val="000000010000" w:firstRow="0" w:lastRow="0" w:firstColumn="0" w:lastColumn="0" w:oddVBand="0" w:evenVBand="0" w:oddHBand="0" w:evenHBand="1" w:firstRowFirstColumn="0" w:firstRowLastColumn="0" w:lastRowFirstColumn="0" w:lastRowLastColumn="0"/>
              <w:rPr>
                <w:color w:val="auto"/>
                <w:szCs w:val="18"/>
              </w:rPr>
            </w:pPr>
            <w:r w:rsidRPr="00655D66">
              <w:rPr>
                <w:color w:val="auto"/>
                <w:szCs w:val="18"/>
              </w:rPr>
              <w:t>Co-Principal Investigator</w:t>
            </w:r>
            <w:r w:rsidRPr="00655D66" w:rsidR="00781873">
              <w:rPr>
                <w:color w:val="auto"/>
                <w:szCs w:val="18"/>
              </w:rPr>
              <w:t xml:space="preserve"> (design, analysis)</w:t>
            </w:r>
          </w:p>
          <w:p w:rsidRPr="00655D66" w:rsidR="00F1625F" w:rsidP="008D4FF3" w:rsidRDefault="00F1625F" w14:paraId="1986012B" w14:textId="77777777">
            <w:pPr>
              <w:pStyle w:val="ExhibitText"/>
              <w:spacing w:line="240" w:lineRule="auto"/>
              <w:cnfStyle w:val="000000010000" w:firstRow="0" w:lastRow="0" w:firstColumn="0" w:lastColumn="0" w:oddVBand="0" w:evenVBand="0" w:oddHBand="0" w:evenHBand="1" w:firstRowFirstColumn="0" w:firstRowLastColumn="0" w:lastRowFirstColumn="0" w:lastRowLastColumn="0"/>
              <w:rPr>
                <w:color w:val="auto"/>
                <w:szCs w:val="18"/>
              </w:rPr>
            </w:pPr>
          </w:p>
        </w:tc>
        <w:tc>
          <w:tcPr>
            <w:tcW w:w="1975" w:type="pct"/>
            <w:tcBorders>
              <w:top w:val="single" w:color="auto" w:sz="4" w:space="0"/>
            </w:tcBorders>
            <w:shd w:val="clear" w:color="auto" w:fill="FFFFFF" w:themeFill="background1"/>
          </w:tcPr>
          <w:p w:rsidRPr="00655D66" w:rsidR="00F1625F" w:rsidP="008D4FF3" w:rsidRDefault="00F1625F" w14:paraId="641F731A" w14:textId="574F553E">
            <w:pPr>
              <w:pStyle w:val="ExhibitText"/>
              <w:spacing w:line="240" w:lineRule="auto"/>
              <w:cnfStyle w:val="000000010000" w:firstRow="0" w:lastRow="0" w:firstColumn="0" w:lastColumn="0" w:oddVBand="0" w:evenVBand="0" w:oddHBand="0" w:evenHBand="1" w:firstRowFirstColumn="0" w:firstRowLastColumn="0" w:lastRowFirstColumn="0" w:lastRowLastColumn="0"/>
              <w:rPr>
                <w:color w:val="auto"/>
                <w:szCs w:val="18"/>
              </w:rPr>
            </w:pPr>
            <w:r w:rsidRPr="00655D66">
              <w:rPr>
                <w:color w:val="auto"/>
                <w:szCs w:val="18"/>
              </w:rPr>
              <w:t>jacob_klerman@abtassoc.com</w:t>
            </w:r>
          </w:p>
        </w:tc>
      </w:tr>
      <w:tr w:rsidRPr="00655D66" w:rsidR="007901F8" w:rsidTr="00F1625F" w14:paraId="57392DD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5" w:type="pct"/>
            <w:tcBorders>
              <w:top w:val="single" w:color="auto" w:sz="4" w:space="0"/>
            </w:tcBorders>
            <w:shd w:val="clear" w:color="auto" w:fill="FFFFFF" w:themeFill="background1"/>
          </w:tcPr>
          <w:p w:rsidRPr="00655D66" w:rsidR="00F1625F" w:rsidP="008D4FF3" w:rsidRDefault="00F1625F" w14:paraId="6916627F" w14:textId="77777777">
            <w:pPr>
              <w:pStyle w:val="ExhibitText"/>
              <w:spacing w:line="240" w:lineRule="auto"/>
              <w:rPr>
                <w:color w:val="auto"/>
                <w:szCs w:val="18"/>
              </w:rPr>
            </w:pPr>
            <w:r w:rsidRPr="00655D66">
              <w:rPr>
                <w:color w:val="auto"/>
                <w:szCs w:val="18"/>
              </w:rPr>
              <w:t>Hannah Betesh</w:t>
            </w:r>
          </w:p>
          <w:p w:rsidRPr="00655D66" w:rsidR="00F1625F" w:rsidP="008D4FF3" w:rsidRDefault="00F1625F" w14:paraId="5DEAF480" w14:textId="77777777">
            <w:pPr>
              <w:pStyle w:val="ExhibitText"/>
              <w:spacing w:line="240" w:lineRule="auto"/>
              <w:rPr>
                <w:color w:val="auto"/>
                <w:szCs w:val="18"/>
              </w:rPr>
            </w:pPr>
            <w:r w:rsidRPr="00655D66">
              <w:rPr>
                <w:color w:val="auto"/>
                <w:szCs w:val="18"/>
              </w:rPr>
              <w:t>Abt Associates Inc.</w:t>
            </w:r>
          </w:p>
          <w:p w:rsidRPr="00655D66" w:rsidR="00F1625F" w:rsidP="008D4FF3" w:rsidRDefault="00F1625F" w14:paraId="09C73E28" w14:textId="77777777">
            <w:pPr>
              <w:pStyle w:val="ExhibitText"/>
              <w:spacing w:line="240" w:lineRule="auto"/>
              <w:rPr>
                <w:color w:val="auto"/>
                <w:szCs w:val="18"/>
              </w:rPr>
            </w:pPr>
          </w:p>
        </w:tc>
        <w:tc>
          <w:tcPr>
            <w:tcW w:w="1820" w:type="pct"/>
            <w:tcBorders>
              <w:top w:val="single" w:color="auto" w:sz="4" w:space="0"/>
            </w:tcBorders>
            <w:shd w:val="clear" w:color="auto" w:fill="FFFFFF" w:themeFill="background1"/>
          </w:tcPr>
          <w:p w:rsidRPr="00655D66" w:rsidR="00F1625F" w:rsidP="008D4FF3" w:rsidRDefault="00F1625F" w14:paraId="75DE72AC" w14:textId="1403903D">
            <w:pPr>
              <w:pStyle w:val="ExhibitText"/>
              <w:spacing w:line="240" w:lineRule="auto"/>
              <w:cnfStyle w:val="000000100000" w:firstRow="0" w:lastRow="0" w:firstColumn="0" w:lastColumn="0" w:oddVBand="0" w:evenVBand="0" w:oddHBand="1" w:evenHBand="0" w:firstRowFirstColumn="0" w:firstRowLastColumn="0" w:lastRowFirstColumn="0" w:lastRowLastColumn="0"/>
              <w:rPr>
                <w:color w:val="auto"/>
                <w:szCs w:val="18"/>
              </w:rPr>
            </w:pPr>
            <w:r w:rsidRPr="00655D66">
              <w:rPr>
                <w:color w:val="auto"/>
                <w:szCs w:val="18"/>
              </w:rPr>
              <w:t>Project Manager</w:t>
            </w:r>
            <w:r w:rsidRPr="00655D66" w:rsidR="00781873">
              <w:rPr>
                <w:color w:val="auto"/>
                <w:szCs w:val="18"/>
              </w:rPr>
              <w:t xml:space="preserve"> (design, data collection, analysis)</w:t>
            </w:r>
          </w:p>
          <w:p w:rsidRPr="00655D66" w:rsidR="00F1625F" w:rsidP="008D4FF3" w:rsidRDefault="00F1625F" w14:paraId="01D7FDF7" w14:textId="77777777">
            <w:pPr>
              <w:pStyle w:val="ExhibitText"/>
              <w:spacing w:line="240" w:lineRule="auto"/>
              <w:cnfStyle w:val="000000100000" w:firstRow="0" w:lastRow="0" w:firstColumn="0" w:lastColumn="0" w:oddVBand="0" w:evenVBand="0" w:oddHBand="1" w:evenHBand="0" w:firstRowFirstColumn="0" w:firstRowLastColumn="0" w:lastRowFirstColumn="0" w:lastRowLastColumn="0"/>
              <w:rPr>
                <w:color w:val="auto"/>
                <w:szCs w:val="18"/>
              </w:rPr>
            </w:pPr>
          </w:p>
        </w:tc>
        <w:tc>
          <w:tcPr>
            <w:tcW w:w="1975" w:type="pct"/>
            <w:tcBorders>
              <w:top w:val="single" w:color="auto" w:sz="4" w:space="0"/>
            </w:tcBorders>
            <w:shd w:val="clear" w:color="auto" w:fill="FFFFFF" w:themeFill="background1"/>
          </w:tcPr>
          <w:p w:rsidRPr="00655D66" w:rsidR="00F1625F" w:rsidP="008D4FF3" w:rsidRDefault="00F1625F" w14:paraId="3BA835AF" w14:textId="18F17310">
            <w:pPr>
              <w:pStyle w:val="ExhibitText"/>
              <w:spacing w:line="240" w:lineRule="auto"/>
              <w:cnfStyle w:val="000000100000" w:firstRow="0" w:lastRow="0" w:firstColumn="0" w:lastColumn="0" w:oddVBand="0" w:evenVBand="0" w:oddHBand="1" w:evenHBand="0" w:firstRowFirstColumn="0" w:firstRowLastColumn="0" w:lastRowFirstColumn="0" w:lastRowLastColumn="0"/>
              <w:rPr>
                <w:color w:val="auto"/>
                <w:szCs w:val="18"/>
              </w:rPr>
            </w:pPr>
            <w:r w:rsidRPr="00655D66">
              <w:rPr>
                <w:color w:val="auto"/>
                <w:szCs w:val="18"/>
              </w:rPr>
              <w:t>hannah_betesh@abtassoc.com</w:t>
            </w:r>
          </w:p>
        </w:tc>
      </w:tr>
      <w:tr w:rsidRPr="00655D66" w:rsidR="007901F8" w:rsidTr="008F1266" w14:paraId="00EDFCF6"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5" w:type="pct"/>
            <w:tcBorders>
              <w:top w:val="single" w:color="auto" w:sz="4" w:space="0"/>
              <w:bottom w:val="single" w:color="auto" w:sz="4" w:space="0"/>
            </w:tcBorders>
            <w:shd w:val="clear" w:color="auto" w:fill="FFFFFF" w:themeFill="background1"/>
          </w:tcPr>
          <w:p w:rsidRPr="00655D66" w:rsidR="00F1625F" w:rsidP="008D4FF3" w:rsidRDefault="00F1625F" w14:paraId="7968795B" w14:textId="77777777">
            <w:pPr>
              <w:pStyle w:val="ExhibitText"/>
              <w:spacing w:line="240" w:lineRule="auto"/>
              <w:rPr>
                <w:color w:val="auto"/>
                <w:szCs w:val="18"/>
              </w:rPr>
            </w:pPr>
            <w:r w:rsidRPr="00655D66">
              <w:rPr>
                <w:color w:val="auto"/>
                <w:szCs w:val="18"/>
              </w:rPr>
              <w:t>Louisa Treskon</w:t>
            </w:r>
          </w:p>
          <w:p w:rsidRPr="00655D66" w:rsidR="00F1625F" w:rsidP="008D4FF3" w:rsidRDefault="00F1625F" w14:paraId="24DBE24C" w14:textId="77777777">
            <w:pPr>
              <w:pStyle w:val="ExhibitText"/>
              <w:spacing w:line="240" w:lineRule="auto"/>
              <w:rPr>
                <w:color w:val="auto"/>
                <w:szCs w:val="18"/>
              </w:rPr>
            </w:pPr>
            <w:r w:rsidRPr="00655D66">
              <w:rPr>
                <w:color w:val="auto"/>
                <w:szCs w:val="18"/>
              </w:rPr>
              <w:t>MDRC</w:t>
            </w:r>
          </w:p>
          <w:p w:rsidRPr="00655D66" w:rsidR="00F1625F" w:rsidP="008D4FF3" w:rsidRDefault="00F1625F" w14:paraId="73399BB1" w14:textId="77777777">
            <w:pPr>
              <w:pStyle w:val="ExhibitText"/>
              <w:spacing w:line="240" w:lineRule="auto"/>
              <w:rPr>
                <w:color w:val="auto"/>
                <w:szCs w:val="18"/>
              </w:rPr>
            </w:pPr>
          </w:p>
        </w:tc>
        <w:tc>
          <w:tcPr>
            <w:tcW w:w="1820" w:type="pct"/>
            <w:tcBorders>
              <w:top w:val="single" w:color="auto" w:sz="4" w:space="0"/>
              <w:bottom w:val="single" w:color="auto" w:sz="4" w:space="0"/>
            </w:tcBorders>
            <w:shd w:val="clear" w:color="auto" w:fill="FFFFFF" w:themeFill="background1"/>
          </w:tcPr>
          <w:p w:rsidRPr="00655D66" w:rsidR="00781873" w:rsidP="00781873" w:rsidRDefault="00F1625F" w14:paraId="015A204C" w14:textId="7C6D3D64">
            <w:pPr>
              <w:pStyle w:val="ExhibitText"/>
              <w:spacing w:line="240" w:lineRule="auto"/>
              <w:cnfStyle w:val="000000010000" w:firstRow="0" w:lastRow="0" w:firstColumn="0" w:lastColumn="0" w:oddVBand="0" w:evenVBand="0" w:oddHBand="0" w:evenHBand="1" w:firstRowFirstColumn="0" w:firstRowLastColumn="0" w:lastRowFirstColumn="0" w:lastRowLastColumn="0"/>
              <w:rPr>
                <w:color w:val="auto"/>
                <w:szCs w:val="18"/>
              </w:rPr>
            </w:pPr>
            <w:r w:rsidRPr="00655D66">
              <w:rPr>
                <w:color w:val="auto"/>
                <w:szCs w:val="18"/>
              </w:rPr>
              <w:t>Project Manager</w:t>
            </w:r>
            <w:r w:rsidRPr="00655D66" w:rsidR="00781873">
              <w:rPr>
                <w:color w:val="auto"/>
                <w:szCs w:val="18"/>
              </w:rPr>
              <w:t xml:space="preserve"> (design, data collection, analysis)</w:t>
            </w:r>
          </w:p>
          <w:p w:rsidRPr="00655D66" w:rsidR="00F1625F" w:rsidP="008D4FF3" w:rsidRDefault="00F1625F" w14:paraId="032A7C80" w14:textId="7995A1CD">
            <w:pPr>
              <w:pStyle w:val="ExhibitText"/>
              <w:spacing w:line="240" w:lineRule="auto"/>
              <w:cnfStyle w:val="000000010000" w:firstRow="0" w:lastRow="0" w:firstColumn="0" w:lastColumn="0" w:oddVBand="0" w:evenVBand="0" w:oddHBand="0" w:evenHBand="1" w:firstRowFirstColumn="0" w:firstRowLastColumn="0" w:lastRowFirstColumn="0" w:lastRowLastColumn="0"/>
              <w:rPr>
                <w:color w:val="auto"/>
                <w:szCs w:val="18"/>
              </w:rPr>
            </w:pPr>
          </w:p>
          <w:p w:rsidRPr="00655D66" w:rsidR="00F1625F" w:rsidP="008D4FF3" w:rsidRDefault="00F1625F" w14:paraId="5F4FCF88" w14:textId="77777777">
            <w:pPr>
              <w:pStyle w:val="ExhibitText"/>
              <w:spacing w:line="240" w:lineRule="auto"/>
              <w:cnfStyle w:val="000000010000" w:firstRow="0" w:lastRow="0" w:firstColumn="0" w:lastColumn="0" w:oddVBand="0" w:evenVBand="0" w:oddHBand="0" w:evenHBand="1" w:firstRowFirstColumn="0" w:firstRowLastColumn="0" w:lastRowFirstColumn="0" w:lastRowLastColumn="0"/>
              <w:rPr>
                <w:color w:val="auto"/>
                <w:szCs w:val="18"/>
              </w:rPr>
            </w:pPr>
          </w:p>
        </w:tc>
        <w:tc>
          <w:tcPr>
            <w:tcW w:w="1975" w:type="pct"/>
            <w:tcBorders>
              <w:top w:val="single" w:color="auto" w:sz="4" w:space="0"/>
              <w:bottom w:val="single" w:color="auto" w:sz="4" w:space="0"/>
            </w:tcBorders>
            <w:shd w:val="clear" w:color="auto" w:fill="FFFFFF" w:themeFill="background1"/>
          </w:tcPr>
          <w:p w:rsidRPr="00655D66" w:rsidR="00F1625F" w:rsidP="008D4FF3" w:rsidRDefault="007412B8" w14:paraId="0416C46C" w14:textId="1637191D">
            <w:pPr>
              <w:pStyle w:val="ExhibitText"/>
              <w:spacing w:line="240" w:lineRule="auto"/>
              <w:cnfStyle w:val="000000010000" w:firstRow="0" w:lastRow="0" w:firstColumn="0" w:lastColumn="0" w:oddVBand="0" w:evenVBand="0" w:oddHBand="0" w:evenHBand="1" w:firstRowFirstColumn="0" w:firstRowLastColumn="0" w:lastRowFirstColumn="0" w:lastRowLastColumn="0"/>
              <w:rPr>
                <w:color w:val="auto"/>
                <w:szCs w:val="18"/>
              </w:rPr>
            </w:pPr>
            <w:hyperlink w:history="1" r:id="rId15">
              <w:r w:rsidRPr="00655D66" w:rsidR="008F1266">
                <w:rPr>
                  <w:rStyle w:val="Hyperlink"/>
                  <w:color w:val="auto"/>
                  <w:szCs w:val="18"/>
                  <w:u w:val="none"/>
                </w:rPr>
                <w:t>louisa.treskon@mdrc.org</w:t>
              </w:r>
            </w:hyperlink>
          </w:p>
        </w:tc>
      </w:tr>
      <w:tr w:rsidRPr="00655D66" w:rsidR="007901F8" w:rsidTr="008F1266" w14:paraId="75E82A8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5" w:type="pct"/>
            <w:tcBorders>
              <w:top w:val="single" w:color="auto" w:sz="4" w:space="0"/>
              <w:bottom w:val="single" w:color="auto" w:sz="4" w:space="0"/>
            </w:tcBorders>
            <w:shd w:val="clear" w:color="auto" w:fill="FFFFFF" w:themeFill="background1"/>
          </w:tcPr>
          <w:p w:rsidRPr="00655D66" w:rsidR="00504435" w:rsidP="008D4FF3" w:rsidRDefault="00504435" w14:paraId="29A0FCAF" w14:textId="77777777">
            <w:pPr>
              <w:pStyle w:val="ExhibitText"/>
              <w:spacing w:line="240" w:lineRule="auto"/>
              <w:rPr>
                <w:color w:val="auto"/>
                <w:szCs w:val="18"/>
              </w:rPr>
            </w:pPr>
            <w:r w:rsidRPr="00655D66">
              <w:rPr>
                <w:color w:val="auto"/>
                <w:szCs w:val="18"/>
              </w:rPr>
              <w:t>Keith O</w:t>
            </w:r>
            <w:r w:rsidRPr="00655D66" w:rsidR="00944474">
              <w:rPr>
                <w:color w:val="auto"/>
                <w:szCs w:val="18"/>
              </w:rPr>
              <w:t>lejniczak</w:t>
            </w:r>
          </w:p>
          <w:p w:rsidRPr="00655D66" w:rsidR="00944474" w:rsidP="008D4FF3" w:rsidRDefault="00944474" w14:paraId="0CAA4FA9" w14:textId="2CD2DACF">
            <w:pPr>
              <w:pStyle w:val="ExhibitText"/>
              <w:spacing w:line="240" w:lineRule="auto"/>
              <w:rPr>
                <w:color w:val="auto"/>
                <w:szCs w:val="18"/>
              </w:rPr>
            </w:pPr>
            <w:r w:rsidRPr="00655D66">
              <w:rPr>
                <w:color w:val="auto"/>
                <w:szCs w:val="18"/>
              </w:rPr>
              <w:t>MDRC</w:t>
            </w:r>
          </w:p>
        </w:tc>
        <w:tc>
          <w:tcPr>
            <w:tcW w:w="1820" w:type="pct"/>
            <w:tcBorders>
              <w:top w:val="single" w:color="auto" w:sz="4" w:space="0"/>
              <w:bottom w:val="single" w:color="auto" w:sz="4" w:space="0"/>
            </w:tcBorders>
            <w:shd w:val="clear" w:color="auto" w:fill="FFFFFF" w:themeFill="background1"/>
          </w:tcPr>
          <w:p w:rsidRPr="00655D66" w:rsidR="00781873" w:rsidP="00781873" w:rsidRDefault="00944474" w14:paraId="7556B19A" w14:textId="77777777">
            <w:pPr>
              <w:pStyle w:val="ExhibitText"/>
              <w:spacing w:line="240" w:lineRule="auto"/>
              <w:cnfStyle w:val="000000100000" w:firstRow="0" w:lastRow="0" w:firstColumn="0" w:lastColumn="0" w:oddVBand="0" w:evenVBand="0" w:oddHBand="1" w:evenHBand="0" w:firstRowFirstColumn="0" w:firstRowLastColumn="0" w:lastRowFirstColumn="0" w:lastRowLastColumn="0"/>
              <w:rPr>
                <w:color w:val="auto"/>
                <w:szCs w:val="18"/>
              </w:rPr>
            </w:pPr>
            <w:r w:rsidRPr="00655D66">
              <w:rPr>
                <w:color w:val="auto"/>
                <w:szCs w:val="18"/>
              </w:rPr>
              <w:t>Content Expert</w:t>
            </w:r>
            <w:r w:rsidRPr="00655D66" w:rsidR="00781873">
              <w:rPr>
                <w:color w:val="auto"/>
                <w:szCs w:val="18"/>
              </w:rPr>
              <w:t xml:space="preserve"> (design, data collection, analysis)</w:t>
            </w:r>
          </w:p>
          <w:p w:rsidRPr="00655D66" w:rsidR="00504435" w:rsidP="008D4FF3" w:rsidRDefault="00504435" w14:paraId="7CBEB6CB" w14:textId="19E847E6">
            <w:pPr>
              <w:pStyle w:val="ExhibitText"/>
              <w:spacing w:line="240" w:lineRule="auto"/>
              <w:cnfStyle w:val="000000100000" w:firstRow="0" w:lastRow="0" w:firstColumn="0" w:lastColumn="0" w:oddVBand="0" w:evenVBand="0" w:oddHBand="1" w:evenHBand="0" w:firstRowFirstColumn="0" w:firstRowLastColumn="0" w:lastRowFirstColumn="0" w:lastRowLastColumn="0"/>
              <w:rPr>
                <w:color w:val="auto"/>
                <w:szCs w:val="18"/>
              </w:rPr>
            </w:pPr>
          </w:p>
        </w:tc>
        <w:tc>
          <w:tcPr>
            <w:tcW w:w="1975" w:type="pct"/>
            <w:tcBorders>
              <w:top w:val="single" w:color="auto" w:sz="4" w:space="0"/>
              <w:bottom w:val="single" w:color="auto" w:sz="4" w:space="0"/>
            </w:tcBorders>
            <w:shd w:val="clear" w:color="auto" w:fill="FFFFFF" w:themeFill="background1"/>
          </w:tcPr>
          <w:p w:rsidRPr="00655D66" w:rsidR="00504435" w:rsidP="008D4FF3" w:rsidRDefault="00944474" w14:paraId="3B7796FD" w14:textId="4D2DD11A">
            <w:pPr>
              <w:pStyle w:val="ExhibitText"/>
              <w:spacing w:line="240" w:lineRule="auto"/>
              <w:cnfStyle w:val="000000100000" w:firstRow="0" w:lastRow="0" w:firstColumn="0" w:lastColumn="0" w:oddVBand="0" w:evenVBand="0" w:oddHBand="1" w:evenHBand="0" w:firstRowFirstColumn="0" w:firstRowLastColumn="0" w:lastRowFirstColumn="0" w:lastRowLastColumn="0"/>
              <w:rPr>
                <w:color w:val="auto"/>
                <w:szCs w:val="18"/>
              </w:rPr>
            </w:pPr>
            <w:r w:rsidRPr="00655D66">
              <w:rPr>
                <w:color w:val="auto"/>
                <w:szCs w:val="18"/>
              </w:rPr>
              <w:t>Keith.olejniczak@mdrc.org</w:t>
            </w:r>
          </w:p>
        </w:tc>
      </w:tr>
      <w:tr w:rsidRPr="00655D66" w:rsidR="007901F8" w:rsidTr="008F1266" w14:paraId="092C9163"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5" w:type="pct"/>
            <w:tcBorders>
              <w:top w:val="single" w:color="auto" w:sz="4" w:space="0"/>
              <w:bottom w:val="single" w:color="auto" w:sz="4" w:space="0"/>
            </w:tcBorders>
            <w:shd w:val="clear" w:color="auto" w:fill="FFFFFF" w:themeFill="background1"/>
          </w:tcPr>
          <w:p w:rsidRPr="00655D66" w:rsidR="00944474" w:rsidP="008D4FF3" w:rsidRDefault="00944474" w14:paraId="4CB41EAD" w14:textId="77777777">
            <w:pPr>
              <w:pStyle w:val="ExhibitText"/>
              <w:spacing w:line="240" w:lineRule="auto"/>
              <w:rPr>
                <w:color w:val="auto"/>
                <w:szCs w:val="18"/>
              </w:rPr>
            </w:pPr>
            <w:r w:rsidRPr="00655D66">
              <w:rPr>
                <w:color w:val="auto"/>
                <w:szCs w:val="18"/>
              </w:rPr>
              <w:t>Affiong Ibok</w:t>
            </w:r>
          </w:p>
          <w:p w:rsidRPr="00655D66" w:rsidR="00944474" w:rsidP="008D4FF3" w:rsidRDefault="00944474" w14:paraId="1EC898F4" w14:textId="3AC83694">
            <w:pPr>
              <w:pStyle w:val="ExhibitText"/>
              <w:spacing w:line="240" w:lineRule="auto"/>
              <w:rPr>
                <w:color w:val="auto"/>
                <w:szCs w:val="18"/>
              </w:rPr>
            </w:pPr>
            <w:r w:rsidRPr="00655D66">
              <w:rPr>
                <w:color w:val="auto"/>
                <w:szCs w:val="18"/>
              </w:rPr>
              <w:t>MDRC</w:t>
            </w:r>
          </w:p>
        </w:tc>
        <w:tc>
          <w:tcPr>
            <w:tcW w:w="1820" w:type="pct"/>
            <w:tcBorders>
              <w:top w:val="single" w:color="auto" w:sz="4" w:space="0"/>
              <w:bottom w:val="single" w:color="auto" w:sz="4" w:space="0"/>
            </w:tcBorders>
            <w:shd w:val="clear" w:color="auto" w:fill="FFFFFF" w:themeFill="background1"/>
          </w:tcPr>
          <w:p w:rsidRPr="00655D66" w:rsidR="00781873" w:rsidP="00781873" w:rsidRDefault="00944474" w14:paraId="4BB03C4C" w14:textId="2CF8FD27">
            <w:pPr>
              <w:pStyle w:val="ExhibitText"/>
              <w:spacing w:line="240" w:lineRule="auto"/>
              <w:cnfStyle w:val="000000010000" w:firstRow="0" w:lastRow="0" w:firstColumn="0" w:lastColumn="0" w:oddVBand="0" w:evenVBand="0" w:oddHBand="0" w:evenHBand="1" w:firstRowFirstColumn="0" w:firstRowLastColumn="0" w:lastRowFirstColumn="0" w:lastRowLastColumn="0"/>
              <w:rPr>
                <w:color w:val="auto"/>
                <w:szCs w:val="18"/>
              </w:rPr>
            </w:pPr>
            <w:r w:rsidRPr="00655D66">
              <w:rPr>
                <w:color w:val="auto"/>
                <w:szCs w:val="18"/>
              </w:rPr>
              <w:t>Content Expert</w:t>
            </w:r>
            <w:r w:rsidRPr="00655D66" w:rsidR="00781873">
              <w:rPr>
                <w:color w:val="auto"/>
                <w:szCs w:val="18"/>
              </w:rPr>
              <w:t xml:space="preserve"> (design, data collection)</w:t>
            </w:r>
          </w:p>
          <w:p w:rsidRPr="00655D66" w:rsidR="00944474" w:rsidP="008D4FF3" w:rsidRDefault="00944474" w14:paraId="10A09AFD" w14:textId="430610F1">
            <w:pPr>
              <w:pStyle w:val="ExhibitText"/>
              <w:spacing w:line="240" w:lineRule="auto"/>
              <w:cnfStyle w:val="000000010000" w:firstRow="0" w:lastRow="0" w:firstColumn="0" w:lastColumn="0" w:oddVBand="0" w:evenVBand="0" w:oddHBand="0" w:evenHBand="1" w:firstRowFirstColumn="0" w:firstRowLastColumn="0" w:lastRowFirstColumn="0" w:lastRowLastColumn="0"/>
              <w:rPr>
                <w:color w:val="auto"/>
                <w:szCs w:val="18"/>
              </w:rPr>
            </w:pPr>
          </w:p>
        </w:tc>
        <w:tc>
          <w:tcPr>
            <w:tcW w:w="1975" w:type="pct"/>
            <w:tcBorders>
              <w:top w:val="single" w:color="auto" w:sz="4" w:space="0"/>
              <w:bottom w:val="single" w:color="auto" w:sz="4" w:space="0"/>
            </w:tcBorders>
            <w:shd w:val="clear" w:color="auto" w:fill="FFFFFF" w:themeFill="background1"/>
          </w:tcPr>
          <w:p w:rsidRPr="00655D66" w:rsidR="00944474" w:rsidP="008D4FF3" w:rsidRDefault="00944474" w14:paraId="7C66A749" w14:textId="1F9F6453">
            <w:pPr>
              <w:pStyle w:val="ExhibitText"/>
              <w:spacing w:line="240" w:lineRule="auto"/>
              <w:cnfStyle w:val="000000010000" w:firstRow="0" w:lastRow="0" w:firstColumn="0" w:lastColumn="0" w:oddVBand="0" w:evenVBand="0" w:oddHBand="0" w:evenHBand="1" w:firstRowFirstColumn="0" w:firstRowLastColumn="0" w:lastRowFirstColumn="0" w:lastRowLastColumn="0"/>
              <w:rPr>
                <w:color w:val="auto"/>
                <w:szCs w:val="18"/>
              </w:rPr>
            </w:pPr>
            <w:r w:rsidRPr="00655D66">
              <w:rPr>
                <w:color w:val="auto"/>
                <w:szCs w:val="18"/>
              </w:rPr>
              <w:t>Affiong.ibok@mdrc.org</w:t>
            </w:r>
          </w:p>
        </w:tc>
      </w:tr>
      <w:tr w:rsidRPr="007901F8" w:rsidR="007901F8" w:rsidTr="00F1625F" w14:paraId="568C240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5" w:type="pct"/>
            <w:tcBorders>
              <w:top w:val="single" w:color="auto" w:sz="4" w:space="0"/>
            </w:tcBorders>
            <w:shd w:val="clear" w:color="auto" w:fill="FFFFFF" w:themeFill="background1"/>
          </w:tcPr>
          <w:p w:rsidRPr="00655D66" w:rsidR="008F1266" w:rsidP="008D4FF3" w:rsidRDefault="008F1266" w14:paraId="52DDF725" w14:textId="77777777">
            <w:pPr>
              <w:pStyle w:val="ExhibitText"/>
              <w:spacing w:line="240" w:lineRule="auto"/>
              <w:rPr>
                <w:color w:val="auto"/>
                <w:szCs w:val="18"/>
              </w:rPr>
            </w:pPr>
            <w:r w:rsidRPr="00655D66">
              <w:rPr>
                <w:color w:val="auto"/>
                <w:szCs w:val="18"/>
              </w:rPr>
              <w:t>Betsy Tessler</w:t>
            </w:r>
          </w:p>
          <w:p w:rsidRPr="00655D66" w:rsidR="008F1266" w:rsidP="008D4FF3" w:rsidRDefault="008F1266" w14:paraId="5DE2AAF6" w14:textId="2E642866">
            <w:pPr>
              <w:pStyle w:val="ExhibitText"/>
              <w:spacing w:line="240" w:lineRule="auto"/>
              <w:rPr>
                <w:color w:val="auto"/>
                <w:szCs w:val="18"/>
              </w:rPr>
            </w:pPr>
            <w:r w:rsidRPr="00655D66">
              <w:rPr>
                <w:color w:val="auto"/>
                <w:szCs w:val="18"/>
              </w:rPr>
              <w:t>MDRC</w:t>
            </w:r>
          </w:p>
        </w:tc>
        <w:tc>
          <w:tcPr>
            <w:tcW w:w="1820" w:type="pct"/>
            <w:tcBorders>
              <w:top w:val="single" w:color="auto" w:sz="4" w:space="0"/>
            </w:tcBorders>
            <w:shd w:val="clear" w:color="auto" w:fill="FFFFFF" w:themeFill="background1"/>
          </w:tcPr>
          <w:p w:rsidRPr="00655D66" w:rsidR="00781873" w:rsidP="00781873" w:rsidRDefault="008F1266" w14:paraId="5AC4C584" w14:textId="0E3EC738">
            <w:pPr>
              <w:pStyle w:val="ExhibitText"/>
              <w:spacing w:line="240" w:lineRule="auto"/>
              <w:cnfStyle w:val="000000100000" w:firstRow="0" w:lastRow="0" w:firstColumn="0" w:lastColumn="0" w:oddVBand="0" w:evenVBand="0" w:oddHBand="1" w:evenHBand="0" w:firstRowFirstColumn="0" w:firstRowLastColumn="0" w:lastRowFirstColumn="0" w:lastRowLastColumn="0"/>
              <w:rPr>
                <w:color w:val="auto"/>
                <w:szCs w:val="18"/>
              </w:rPr>
            </w:pPr>
            <w:r w:rsidRPr="00655D66">
              <w:rPr>
                <w:color w:val="auto"/>
                <w:szCs w:val="18"/>
              </w:rPr>
              <w:t>Content Expert</w:t>
            </w:r>
            <w:r w:rsidRPr="00655D66" w:rsidR="00EE38A0">
              <w:rPr>
                <w:color w:val="auto"/>
                <w:szCs w:val="18"/>
              </w:rPr>
              <w:t xml:space="preserve"> </w:t>
            </w:r>
            <w:r w:rsidRPr="00655D66" w:rsidR="00781873">
              <w:rPr>
                <w:color w:val="auto"/>
                <w:szCs w:val="18"/>
              </w:rPr>
              <w:t>(design)</w:t>
            </w:r>
          </w:p>
          <w:p w:rsidRPr="00655D66" w:rsidR="008F1266" w:rsidP="008D4FF3" w:rsidRDefault="008F1266" w14:paraId="5BC590CF" w14:textId="49DA3C3C">
            <w:pPr>
              <w:pStyle w:val="ExhibitText"/>
              <w:spacing w:line="240" w:lineRule="auto"/>
              <w:cnfStyle w:val="000000100000" w:firstRow="0" w:lastRow="0" w:firstColumn="0" w:lastColumn="0" w:oddVBand="0" w:evenVBand="0" w:oddHBand="1" w:evenHBand="0" w:firstRowFirstColumn="0" w:firstRowLastColumn="0" w:lastRowFirstColumn="0" w:lastRowLastColumn="0"/>
              <w:rPr>
                <w:color w:val="auto"/>
                <w:szCs w:val="18"/>
              </w:rPr>
            </w:pPr>
          </w:p>
        </w:tc>
        <w:tc>
          <w:tcPr>
            <w:tcW w:w="1975" w:type="pct"/>
            <w:tcBorders>
              <w:top w:val="single" w:color="auto" w:sz="4" w:space="0"/>
            </w:tcBorders>
            <w:shd w:val="clear" w:color="auto" w:fill="FFFFFF" w:themeFill="background1"/>
          </w:tcPr>
          <w:p w:rsidRPr="007901F8" w:rsidR="008F1266" w:rsidP="008D4FF3" w:rsidRDefault="008F1266" w14:paraId="45512F30" w14:textId="6C12C541">
            <w:pPr>
              <w:pStyle w:val="ExhibitText"/>
              <w:spacing w:line="240" w:lineRule="auto"/>
              <w:cnfStyle w:val="000000100000" w:firstRow="0" w:lastRow="0" w:firstColumn="0" w:lastColumn="0" w:oddVBand="0" w:evenVBand="0" w:oddHBand="1" w:evenHBand="0" w:firstRowFirstColumn="0" w:firstRowLastColumn="0" w:lastRowFirstColumn="0" w:lastRowLastColumn="0"/>
              <w:rPr>
                <w:color w:val="auto"/>
                <w:szCs w:val="18"/>
              </w:rPr>
            </w:pPr>
            <w:r w:rsidRPr="00655D66">
              <w:rPr>
                <w:color w:val="auto"/>
                <w:szCs w:val="18"/>
              </w:rPr>
              <w:t>Betsy.Tessler@mdrc.org</w:t>
            </w:r>
          </w:p>
        </w:tc>
      </w:tr>
    </w:tbl>
    <w:p w:rsidRPr="007901F8" w:rsidR="00D40482" w:rsidP="00B41B6D" w:rsidRDefault="00D40482" w14:paraId="3819C150" w14:textId="77777777">
      <w:pPr>
        <w:rPr>
          <w:rFonts w:ascii="Times New Roman" w:hAnsi="Times New Roman" w:cs="Times New Roman"/>
        </w:rPr>
      </w:pPr>
    </w:p>
    <w:sectPr w:rsidRPr="007901F8" w:rsidR="00D40482" w:rsidSect="00A0679D">
      <w:footerReference w:type="defaul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Ferris, Meg - ASP" w:date="2021-08-26T21:03:00Z" w:initials="FM-A">
    <w:p w14:paraId="16B1AF4E" w14:textId="3FFB40EC" w:rsidR="00F932FA" w:rsidRPr="00F932FA" w:rsidRDefault="00F932FA">
      <w:pPr>
        <w:pStyle w:val="CommentText"/>
        <w:rPr>
          <w:b/>
        </w:rPr>
      </w:pPr>
      <w:r>
        <w:rPr>
          <w:rStyle w:val="CommentReference"/>
        </w:rPr>
        <w:annotationRef/>
      </w:r>
      <w:r>
        <w:rPr>
          <w:color w:val="4472C4" w:themeColor="accent1"/>
          <w:highlight w:val="yellow"/>
        </w:rPr>
        <w:t xml:space="preserve">For Staff and community partner interview guide, the updated text states that “Staff at partnering organizations are not under the same mandate; however, we anticipate nearly all selected partner organizations will participate because each site will leverage their relationship with the partner organization to encourage their participation.” </w:t>
      </w:r>
      <w:r w:rsidRPr="00F932FA">
        <w:rPr>
          <w:b/>
          <w:color w:val="4472C4" w:themeColor="accent1"/>
          <w:highlight w:val="yellow"/>
        </w:rPr>
        <w:t>This does not ensure/justify a 100% response rate. Please include a citation to similar studies to support the expected 100% response rate. Also, replace “nearly all” to “all” if 100% response rates are proposed.</w:t>
      </w:r>
    </w:p>
  </w:comment>
  <w:comment w:id="4" w:author="Ferris, Meg - ASP" w:date="2021-08-26T21:24:00Z" w:initials="FM-A">
    <w:p w14:paraId="3087E7C2" w14:textId="39080A94" w:rsidR="00C70862" w:rsidRDefault="00C70862">
      <w:pPr>
        <w:pStyle w:val="CommentText"/>
      </w:pPr>
      <w:r>
        <w:rPr>
          <w:rStyle w:val="CommentReference"/>
        </w:rPr>
        <w:annotationRef/>
      </w:r>
      <w:r w:rsidRPr="00DF6874">
        <w:rPr>
          <w:highlight w:val="yellow"/>
        </w:rPr>
        <w:t>Please see the above comment that specifically addresses this term</w:t>
      </w:r>
    </w:p>
  </w:comment>
  <w:comment w:id="3" w:author="Ferris, Meg - ASP" w:date="2021-08-26T21:23:00Z" w:initials="FM-A">
    <w:p w14:paraId="182592BB" w14:textId="77777777" w:rsidR="00C70862" w:rsidRPr="00C70862" w:rsidRDefault="00C70862" w:rsidP="00C70862">
      <w:pPr>
        <w:tabs>
          <w:tab w:val="left" w:pos="0"/>
        </w:tabs>
        <w:autoSpaceDE w:val="0"/>
        <w:autoSpaceDN w:val="0"/>
        <w:adjustRightInd w:val="0"/>
        <w:spacing w:after="120"/>
        <w:contextualSpacing/>
        <w:rPr>
          <w:b/>
          <w:color w:val="4472C4" w:themeColor="accent1"/>
        </w:rPr>
      </w:pPr>
      <w:r>
        <w:rPr>
          <w:rStyle w:val="CommentReference"/>
        </w:rPr>
        <w:annotationRef/>
      </w:r>
      <w:r w:rsidRPr="009E5928">
        <w:rPr>
          <w:color w:val="4472C4" w:themeColor="accent1"/>
          <w:highlight w:val="yellow"/>
        </w:rPr>
        <w:t xml:space="preserve">2. For participant interviews or focus group topic guide, the updated text states that </w:t>
      </w:r>
      <w:r w:rsidRPr="00547FFE">
        <w:rPr>
          <w:color w:val="4472C4" w:themeColor="accent1"/>
          <w:highlight w:val="yellow"/>
        </w:rPr>
        <w:t>“Because we are using a convenience sample and interviews will be scheduled in advance, we anticipate nearly all participants scheduled to participate in an interview or focus group will do so.</w:t>
      </w:r>
      <w:r>
        <w:rPr>
          <w:color w:val="4472C4" w:themeColor="accent1"/>
          <w:highlight w:val="yellow"/>
        </w:rPr>
        <w:t xml:space="preserve">” </w:t>
      </w:r>
      <w:r w:rsidRPr="00C70862">
        <w:rPr>
          <w:b/>
          <w:color w:val="4472C4" w:themeColor="accent1"/>
          <w:highlight w:val="yellow"/>
        </w:rPr>
        <w:t>This does not ensure/justify a 100% response rate. Please explicitly state the expected response rate and either include a citation to similar studies to support the expected response rate or clarify if the participation in interviews by students is mandatory. Also, replace “nearly all” to “all” if 100% response rates are proposed.</w:t>
      </w:r>
    </w:p>
    <w:p w14:paraId="747AC61B" w14:textId="77777777" w:rsidR="00C70862" w:rsidRPr="00547FFE" w:rsidRDefault="00C70862" w:rsidP="00C70862">
      <w:pPr>
        <w:tabs>
          <w:tab w:val="left" w:pos="0"/>
        </w:tabs>
        <w:autoSpaceDE w:val="0"/>
        <w:autoSpaceDN w:val="0"/>
        <w:adjustRightInd w:val="0"/>
        <w:spacing w:after="120"/>
        <w:contextualSpacing/>
        <w:rPr>
          <w:color w:val="4472C4" w:themeColor="accent1"/>
          <w:highlight w:val="yellow"/>
        </w:rPr>
      </w:pPr>
    </w:p>
    <w:p w14:paraId="32294DA7" w14:textId="7594D801" w:rsidR="00C70862" w:rsidRDefault="00C70862">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6B1AF4E" w15:done="0"/>
  <w15:commentEx w15:paraId="3087E7C2" w15:done="0"/>
  <w15:commentEx w15:paraId="32294DA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B1AF4E" w16cid:durableId="24D9EF89"/>
  <w16cid:commentId w16cid:paraId="3087E7C2" w16cid:durableId="24D9EF8B"/>
  <w16cid:commentId w16cid:paraId="32294DA7" w16cid:durableId="24D9EF8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CF433" w14:textId="77777777" w:rsidR="00BF0446" w:rsidRDefault="00BF0446" w:rsidP="00113222">
      <w:pPr>
        <w:spacing w:after="0" w:line="240" w:lineRule="auto"/>
      </w:pPr>
      <w:r>
        <w:separator/>
      </w:r>
    </w:p>
  </w:endnote>
  <w:endnote w:type="continuationSeparator" w:id="0">
    <w:p w14:paraId="1AC7FF62" w14:textId="77777777" w:rsidR="00BF0446" w:rsidRDefault="00BF0446" w:rsidP="00113222">
      <w:pPr>
        <w:spacing w:after="0" w:line="240" w:lineRule="auto"/>
      </w:pPr>
      <w:r>
        <w:continuationSeparator/>
      </w:r>
    </w:p>
  </w:endnote>
  <w:endnote w:type="continuationNotice" w:id="1">
    <w:p w14:paraId="74B136EB" w14:textId="77777777" w:rsidR="00BF0446" w:rsidRDefault="00BF04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1378008"/>
      <w:docPartObj>
        <w:docPartGallery w:val="Page Numbers (Bottom of Page)"/>
        <w:docPartUnique/>
      </w:docPartObj>
    </w:sdtPr>
    <w:sdtEndPr>
      <w:rPr>
        <w:noProof/>
      </w:rPr>
    </w:sdtEndPr>
    <w:sdtContent>
      <w:p w14:paraId="61810671" w14:textId="723FFB11" w:rsidR="00113222" w:rsidRDefault="00113222">
        <w:pPr>
          <w:pStyle w:val="Footer"/>
          <w:jc w:val="right"/>
        </w:pPr>
        <w:r w:rsidRPr="008E7C17">
          <w:rPr>
            <w:rFonts w:ascii="Times New Roman" w:hAnsi="Times New Roman" w:cs="Times New Roman"/>
          </w:rPr>
          <w:fldChar w:fldCharType="begin"/>
        </w:r>
        <w:r w:rsidRPr="008E7C17">
          <w:rPr>
            <w:rFonts w:ascii="Times New Roman" w:hAnsi="Times New Roman" w:cs="Times New Roman"/>
          </w:rPr>
          <w:instrText xml:space="preserve"> PAGE   \* MERGEFORMAT </w:instrText>
        </w:r>
        <w:r w:rsidRPr="008E7C17">
          <w:rPr>
            <w:rFonts w:ascii="Times New Roman" w:hAnsi="Times New Roman" w:cs="Times New Roman"/>
          </w:rPr>
          <w:fldChar w:fldCharType="separate"/>
        </w:r>
        <w:r w:rsidR="00C87055">
          <w:rPr>
            <w:rFonts w:ascii="Times New Roman" w:hAnsi="Times New Roman" w:cs="Times New Roman"/>
            <w:noProof/>
          </w:rPr>
          <w:t>9</w:t>
        </w:r>
        <w:r w:rsidRPr="008E7C17">
          <w:rPr>
            <w:rFonts w:ascii="Times New Roman" w:hAnsi="Times New Roman" w:cs="Times New Roman"/>
            <w:noProof/>
          </w:rPr>
          <w:fldChar w:fldCharType="end"/>
        </w:r>
      </w:p>
    </w:sdtContent>
  </w:sdt>
  <w:p w14:paraId="2AB8CBD5" w14:textId="77777777" w:rsidR="00113222" w:rsidRDefault="001132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B7EF0" w14:textId="77777777" w:rsidR="00BF0446" w:rsidRDefault="00BF0446" w:rsidP="00113222">
      <w:pPr>
        <w:spacing w:after="0" w:line="240" w:lineRule="auto"/>
      </w:pPr>
      <w:r>
        <w:separator/>
      </w:r>
    </w:p>
  </w:footnote>
  <w:footnote w:type="continuationSeparator" w:id="0">
    <w:p w14:paraId="48B14932" w14:textId="77777777" w:rsidR="00BF0446" w:rsidRDefault="00BF0446" w:rsidP="00113222">
      <w:pPr>
        <w:spacing w:after="0" w:line="240" w:lineRule="auto"/>
      </w:pPr>
      <w:r>
        <w:continuationSeparator/>
      </w:r>
    </w:p>
  </w:footnote>
  <w:footnote w:type="continuationNotice" w:id="1">
    <w:p w14:paraId="62AF6B82" w14:textId="77777777" w:rsidR="00BF0446" w:rsidRDefault="00BF0446">
      <w:pPr>
        <w:spacing w:after="0" w:line="240" w:lineRule="auto"/>
      </w:pPr>
    </w:p>
  </w:footnote>
  <w:footnote w:id="2">
    <w:p w14:paraId="65C2E4E5" w14:textId="43BE1351" w:rsidR="00BA5B98" w:rsidRDefault="00BA5B98">
      <w:pPr>
        <w:pStyle w:val="FootnoteText"/>
      </w:pPr>
      <w:r>
        <w:rPr>
          <w:rStyle w:val="FootnoteReference"/>
        </w:rPr>
        <w:footnoteRef/>
      </w:r>
      <w:r>
        <w:t xml:space="preserve"> </w:t>
      </w:r>
      <w:r w:rsidR="00E2320B" w:rsidRPr="00B95685">
        <w:rPr>
          <w:rFonts w:ascii="Times New Roman" w:eastAsiaTheme="minorEastAsia" w:hAnsi="Times New Roman" w:cs="Times New Roman"/>
        </w:rPr>
        <w:t xml:space="preserve">This estimate is informed by experience on the Cascades College and Career Academy Evaluation project, also a Job Corps </w:t>
      </w:r>
      <w:r w:rsidR="00E2320B">
        <w:rPr>
          <w:rFonts w:ascii="Times New Roman" w:eastAsiaTheme="minorEastAsia" w:hAnsi="Times New Roman" w:cs="Times New Roman"/>
        </w:rPr>
        <w:t xml:space="preserve">pilot </w:t>
      </w:r>
      <w:r w:rsidR="00E2320B" w:rsidRPr="00B95685">
        <w:rPr>
          <w:rFonts w:ascii="Times New Roman" w:eastAsiaTheme="minorEastAsia" w:hAnsi="Times New Roman" w:cs="Times New Roman"/>
        </w:rPr>
        <w:t>project</w:t>
      </w:r>
      <w:r w:rsidR="00E2320B">
        <w:rPr>
          <w:rFonts w:ascii="Times New Roman" w:eastAsiaTheme="minorEastAsia" w:hAnsi="Times New Roman" w:cs="Times New Roman"/>
        </w:rPr>
        <w:t>.</w:t>
      </w:r>
      <w:r w:rsidR="00E2320B" w:rsidRPr="00B95685">
        <w:rPr>
          <w:rFonts w:ascii="Times New Roman" w:eastAsiaTheme="minorEastAsia" w:hAnsi="Times New Roman" w:cs="Times New Roman"/>
        </w:rPr>
        <w:t xml:space="preserve"> </w:t>
      </w:r>
      <w:r w:rsidRPr="00B80F6C">
        <w:rPr>
          <w:rFonts w:ascii="Times New Roman" w:hAnsi="Times New Roman" w:cs="Times New Roman"/>
        </w:rPr>
        <w:t>There was 94% staff participation when the Cascades College and Career Academy Evaluation project team conducted in-person s</w:t>
      </w:r>
      <w:r>
        <w:rPr>
          <w:rFonts w:ascii="Times New Roman" w:hAnsi="Times New Roman" w:cs="Times New Roman"/>
        </w:rPr>
        <w:t xml:space="preserve">taff interviews </w:t>
      </w:r>
      <w:r w:rsidRPr="00B80F6C">
        <w:rPr>
          <w:rFonts w:ascii="Times New Roman" w:hAnsi="Times New Roman" w:cs="Times New Roman"/>
        </w:rPr>
        <w:t>in</w:t>
      </w:r>
      <w:r>
        <w:rPr>
          <w:rFonts w:ascii="Times New Roman" w:hAnsi="Times New Roman" w:cs="Times New Roman"/>
        </w:rPr>
        <w:t xml:space="preserve"> 2019</w:t>
      </w:r>
      <w:r w:rsidRPr="00B80F6C">
        <w:rPr>
          <w:rFonts w:ascii="Times New Roman" w:hAnsi="Times New Roman" w:cs="Times New Roman"/>
        </w:rPr>
        <w:t xml:space="preserve"> and 100% </w:t>
      </w:r>
      <w:r>
        <w:rPr>
          <w:rFonts w:ascii="Times New Roman" w:hAnsi="Times New Roman" w:cs="Times New Roman"/>
        </w:rPr>
        <w:t xml:space="preserve">participation </w:t>
      </w:r>
      <w:r w:rsidRPr="00B80F6C">
        <w:rPr>
          <w:rFonts w:ascii="Times New Roman" w:hAnsi="Times New Roman" w:cs="Times New Roman"/>
        </w:rPr>
        <w:t>when the project team conducted virtual s</w:t>
      </w:r>
      <w:r>
        <w:rPr>
          <w:rFonts w:ascii="Times New Roman" w:hAnsi="Times New Roman" w:cs="Times New Roman"/>
        </w:rPr>
        <w:t xml:space="preserve">taff interviews </w:t>
      </w:r>
      <w:r w:rsidRPr="00B80F6C">
        <w:rPr>
          <w:rFonts w:ascii="Times New Roman" w:hAnsi="Times New Roman" w:cs="Times New Roman"/>
        </w:rPr>
        <w:t>in 2020.</w:t>
      </w:r>
    </w:p>
  </w:footnote>
  <w:footnote w:id="3">
    <w:p w14:paraId="16BC56AA" w14:textId="76E84BFA" w:rsidR="00E2320B" w:rsidRDefault="00E2320B">
      <w:pPr>
        <w:pStyle w:val="FootnoteText"/>
      </w:pPr>
      <w:r>
        <w:rPr>
          <w:rStyle w:val="FootnoteReference"/>
        </w:rPr>
        <w:footnoteRef/>
      </w:r>
      <w:r>
        <w:t xml:space="preserve"> </w:t>
      </w:r>
      <w:r w:rsidRPr="008E7C17">
        <w:rPr>
          <w:rFonts w:ascii="Times New Roman" w:eastAsiaTheme="minorEastAsia" w:hAnsi="Times New Roman" w:cs="Times New Roman"/>
        </w:rPr>
        <w:t>This estimate is informed by experience on the Cascades College and Career Academy Evaluation</w:t>
      </w:r>
      <w:r>
        <w:rPr>
          <w:rFonts w:ascii="Times New Roman" w:eastAsiaTheme="minorEastAsia" w:hAnsi="Times New Roman" w:cs="Times New Roman"/>
        </w:rPr>
        <w:t xml:space="preserve"> project. The</w:t>
      </w:r>
      <w:r w:rsidRPr="008E7C17">
        <w:rPr>
          <w:rFonts w:ascii="Times New Roman" w:eastAsiaTheme="minorEastAsia" w:hAnsi="Times New Roman" w:cs="Times New Roman"/>
        </w:rPr>
        <w:t xml:space="preserve"> team obtained a 66 percent response rate</w:t>
      </w:r>
      <w:r>
        <w:rPr>
          <w:rFonts w:ascii="Times New Roman" w:eastAsiaTheme="minorEastAsia" w:hAnsi="Times New Roman" w:cs="Times New Roman"/>
        </w:rPr>
        <w:t xml:space="preserve"> with partners in 2020</w:t>
      </w:r>
      <w:r w:rsidRPr="008E7C17">
        <w:rPr>
          <w:rFonts w:ascii="Times New Roman" w:eastAsiaTheme="minorEastAsia" w:hAnsi="Times New Roman" w:cs="Times New Roman"/>
        </w:rPr>
        <w:t xml:space="preserve">, though the interviews were conducted early in the </w:t>
      </w:r>
      <w:r w:rsidR="00D4680D">
        <w:rPr>
          <w:rFonts w:ascii="Times New Roman" w:eastAsiaTheme="minorEastAsia" w:hAnsi="Times New Roman" w:cs="Times New Roman"/>
        </w:rPr>
        <w:t xml:space="preserve">COVID-19 </w:t>
      </w:r>
      <w:r w:rsidRPr="008E7C17">
        <w:rPr>
          <w:rFonts w:ascii="Times New Roman" w:eastAsiaTheme="minorEastAsia" w:hAnsi="Times New Roman" w:cs="Times New Roman"/>
        </w:rPr>
        <w:t>pandemic which affected response rates.</w:t>
      </w:r>
    </w:p>
  </w:footnote>
  <w:footnote w:id="4">
    <w:p w14:paraId="2CF4BADF" w14:textId="063CFF17" w:rsidR="00176477" w:rsidRDefault="00176477">
      <w:pPr>
        <w:pStyle w:val="FootnoteText"/>
        <w:rPr>
          <w:rFonts w:ascii="Times New Roman" w:hAnsi="Times New Roman" w:cs="Times New Roman"/>
        </w:rPr>
      </w:pPr>
      <w:r w:rsidRPr="008E7C17">
        <w:rPr>
          <w:rStyle w:val="FootnoteReference"/>
          <w:rFonts w:ascii="Times New Roman" w:hAnsi="Times New Roman" w:cs="Times New Roman"/>
        </w:rPr>
        <w:footnoteRef/>
      </w:r>
      <w:r w:rsidRPr="008E7C17">
        <w:rPr>
          <w:rFonts w:ascii="Times New Roman" w:hAnsi="Times New Roman" w:cs="Times New Roman"/>
        </w:rPr>
        <w:t xml:space="preserve"> There was 100% participant participation when the Cascades College and Career Academy Evaluation project team conducted </w:t>
      </w:r>
      <w:r w:rsidR="001E639A">
        <w:rPr>
          <w:rFonts w:ascii="Times New Roman" w:hAnsi="Times New Roman" w:cs="Times New Roman"/>
        </w:rPr>
        <w:t xml:space="preserve">in-person focus groups </w:t>
      </w:r>
      <w:r w:rsidRPr="008E7C17">
        <w:rPr>
          <w:rFonts w:ascii="Times New Roman" w:hAnsi="Times New Roman" w:cs="Times New Roman"/>
        </w:rPr>
        <w:t>in</w:t>
      </w:r>
      <w:r w:rsidR="001E639A">
        <w:rPr>
          <w:rFonts w:ascii="Times New Roman" w:hAnsi="Times New Roman" w:cs="Times New Roman"/>
        </w:rPr>
        <w:t xml:space="preserve"> 2019</w:t>
      </w:r>
      <w:r w:rsidRPr="008E7C17">
        <w:rPr>
          <w:rFonts w:ascii="Times New Roman" w:hAnsi="Times New Roman" w:cs="Times New Roman"/>
        </w:rPr>
        <w:t xml:space="preserve"> and approximately 60% participation rate in the virtual focus groups conducted in 2020. We believe the low participate rate in 2020 </w:t>
      </w:r>
      <w:r w:rsidR="000C74ED" w:rsidRPr="008E7C17">
        <w:rPr>
          <w:rFonts w:ascii="Times New Roman" w:hAnsi="Times New Roman" w:cs="Times New Roman"/>
        </w:rPr>
        <w:t xml:space="preserve">was caused by the ongoing pandemic as the majority of participants were not </w:t>
      </w:r>
      <w:r w:rsidR="00B41B6D">
        <w:rPr>
          <w:rFonts w:ascii="Times New Roman" w:hAnsi="Times New Roman" w:cs="Times New Roman"/>
        </w:rPr>
        <w:t>at</w:t>
      </w:r>
      <w:r w:rsidR="00B41B6D" w:rsidRPr="00B41B6D">
        <w:rPr>
          <w:rFonts w:ascii="Times New Roman" w:hAnsi="Times New Roman" w:cs="Times New Roman"/>
        </w:rPr>
        <w:t xml:space="preserve"> centers</w:t>
      </w:r>
      <w:r w:rsidR="000C74ED" w:rsidRPr="008E7C17">
        <w:rPr>
          <w:rFonts w:ascii="Times New Roman" w:hAnsi="Times New Roman" w:cs="Times New Roman"/>
        </w:rPr>
        <w:t xml:space="preserve"> at this time. </w:t>
      </w:r>
      <w:r w:rsidRPr="008E7C17">
        <w:rPr>
          <w:rFonts w:ascii="Times New Roman" w:hAnsi="Times New Roman" w:cs="Times New Roman"/>
        </w:rPr>
        <w:t xml:space="preserve"> </w:t>
      </w:r>
    </w:p>
    <w:p w14:paraId="0C5BAA3A" w14:textId="77777777" w:rsidR="001E639A" w:rsidRPr="008E7C17" w:rsidRDefault="001E639A">
      <w:pPr>
        <w:pStyle w:val="FootnoteText"/>
        <w:rPr>
          <w:rFonts w:ascii="Times New Roman" w:hAnsi="Times New Roman" w:cs="Times New Roman"/>
        </w:rPr>
      </w:pPr>
    </w:p>
  </w:footnote>
  <w:footnote w:id="5">
    <w:p w14:paraId="7787123C" w14:textId="711F2B7C" w:rsidR="001E639A" w:rsidRDefault="001E639A">
      <w:pPr>
        <w:pStyle w:val="FootnoteText"/>
      </w:pPr>
      <w:r>
        <w:rPr>
          <w:rStyle w:val="FootnoteReference"/>
        </w:rPr>
        <w:footnoteRef/>
      </w:r>
      <w:r>
        <w:t xml:space="preserve"> </w:t>
      </w:r>
      <w:r w:rsidRPr="00B80F6C">
        <w:rPr>
          <w:rFonts w:ascii="Times New Roman" w:hAnsi="Times New Roman" w:cs="Times New Roman"/>
        </w:rPr>
        <w:t>There was 94% staff participation when the Cascades College and Career Academy Evaluation project team conducted in-person s</w:t>
      </w:r>
      <w:r>
        <w:rPr>
          <w:rFonts w:ascii="Times New Roman" w:hAnsi="Times New Roman" w:cs="Times New Roman"/>
        </w:rPr>
        <w:t xml:space="preserve">taff interviews </w:t>
      </w:r>
      <w:r w:rsidRPr="00B80F6C">
        <w:rPr>
          <w:rFonts w:ascii="Times New Roman" w:hAnsi="Times New Roman" w:cs="Times New Roman"/>
        </w:rPr>
        <w:t>in</w:t>
      </w:r>
      <w:r>
        <w:rPr>
          <w:rFonts w:ascii="Times New Roman" w:hAnsi="Times New Roman" w:cs="Times New Roman"/>
        </w:rPr>
        <w:t xml:space="preserve"> 2019</w:t>
      </w:r>
      <w:r w:rsidRPr="00B80F6C">
        <w:rPr>
          <w:rFonts w:ascii="Times New Roman" w:hAnsi="Times New Roman" w:cs="Times New Roman"/>
        </w:rPr>
        <w:t xml:space="preserve"> and 100% </w:t>
      </w:r>
      <w:r>
        <w:rPr>
          <w:rFonts w:ascii="Times New Roman" w:hAnsi="Times New Roman" w:cs="Times New Roman"/>
        </w:rPr>
        <w:t xml:space="preserve">participation </w:t>
      </w:r>
      <w:r w:rsidRPr="00B80F6C">
        <w:rPr>
          <w:rFonts w:ascii="Times New Roman" w:hAnsi="Times New Roman" w:cs="Times New Roman"/>
        </w:rPr>
        <w:t>when the project team conducted virtual s</w:t>
      </w:r>
      <w:r>
        <w:rPr>
          <w:rFonts w:ascii="Times New Roman" w:hAnsi="Times New Roman" w:cs="Times New Roman"/>
        </w:rPr>
        <w:t xml:space="preserve">taff interviews </w:t>
      </w:r>
      <w:r w:rsidRPr="00B80F6C">
        <w:rPr>
          <w:rFonts w:ascii="Times New Roman" w:hAnsi="Times New Roman" w:cs="Times New Roman"/>
        </w:rPr>
        <w:t>in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10A25"/>
    <w:multiLevelType w:val="hybridMultilevel"/>
    <w:tmpl w:val="6E88F46A"/>
    <w:lvl w:ilvl="0" w:tplc="04090001">
      <w:start w:val="1"/>
      <w:numFmt w:val="bullet"/>
      <w:lvlText w:val=""/>
      <w:lvlJc w:val="left"/>
      <w:pPr>
        <w:ind w:left="360" w:hanging="360"/>
      </w:pPr>
      <w:rPr>
        <w:rFonts w:ascii="Symbol" w:hAnsi="Symbol" w:hint="default"/>
        <w:i w:val="0"/>
        <w:iCs/>
      </w:rPr>
    </w:lvl>
    <w:lvl w:ilvl="1" w:tplc="04090019">
      <w:start w:val="1"/>
      <w:numFmt w:val="lowerLetter"/>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6DC5F0F"/>
    <w:multiLevelType w:val="hybridMultilevel"/>
    <w:tmpl w:val="F9305CBC"/>
    <w:lvl w:ilvl="0" w:tplc="04090001">
      <w:start w:val="1"/>
      <w:numFmt w:val="bullet"/>
      <w:lvlText w:val=""/>
      <w:lvlJc w:val="left"/>
      <w:pPr>
        <w:ind w:left="360" w:hanging="360"/>
      </w:pPr>
      <w:rPr>
        <w:rFonts w:ascii="Symbol" w:hAnsi="Symbol" w:hint="default"/>
        <w:i w:val="0"/>
        <w:iCs/>
      </w:rPr>
    </w:lvl>
    <w:lvl w:ilvl="1" w:tplc="04090019">
      <w:start w:val="1"/>
      <w:numFmt w:val="lowerLetter"/>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BE570F6"/>
    <w:multiLevelType w:val="hybridMultilevel"/>
    <w:tmpl w:val="A4DAC7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num w:numId="1">
    <w:abstractNumId w:val="2"/>
  </w:num>
  <w:num w:numId="2">
    <w:abstractNumId w:val="3"/>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erris, Meg - ASP">
    <w15:presenceInfo w15:providerId="AD" w15:userId="S-1-5-21-430767753-2305446740-1188461881-980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546"/>
    <w:rsid w:val="000121C2"/>
    <w:rsid w:val="00013C6D"/>
    <w:rsid w:val="00014FF8"/>
    <w:rsid w:val="000204E1"/>
    <w:rsid w:val="00020FFA"/>
    <w:rsid w:val="0002161B"/>
    <w:rsid w:val="000348F7"/>
    <w:rsid w:val="00042DED"/>
    <w:rsid w:val="00043E7E"/>
    <w:rsid w:val="0005237B"/>
    <w:rsid w:val="00053870"/>
    <w:rsid w:val="00061518"/>
    <w:rsid w:val="00074F84"/>
    <w:rsid w:val="00085F3C"/>
    <w:rsid w:val="0009119D"/>
    <w:rsid w:val="000924E2"/>
    <w:rsid w:val="000A75B5"/>
    <w:rsid w:val="000B6803"/>
    <w:rsid w:val="000C4B21"/>
    <w:rsid w:val="000C74ED"/>
    <w:rsid w:val="000D0681"/>
    <w:rsid w:val="000D567C"/>
    <w:rsid w:val="000F6E84"/>
    <w:rsid w:val="00113222"/>
    <w:rsid w:val="00115A50"/>
    <w:rsid w:val="0012652F"/>
    <w:rsid w:val="00127041"/>
    <w:rsid w:val="00141B3B"/>
    <w:rsid w:val="00142D4F"/>
    <w:rsid w:val="001536F0"/>
    <w:rsid w:val="00157D62"/>
    <w:rsid w:val="001757F0"/>
    <w:rsid w:val="00176477"/>
    <w:rsid w:val="001850BA"/>
    <w:rsid w:val="00190DEC"/>
    <w:rsid w:val="001970B7"/>
    <w:rsid w:val="001A133E"/>
    <w:rsid w:val="001A4A91"/>
    <w:rsid w:val="001A68FE"/>
    <w:rsid w:val="001B747B"/>
    <w:rsid w:val="001C2642"/>
    <w:rsid w:val="001C7B76"/>
    <w:rsid w:val="001D61BB"/>
    <w:rsid w:val="001D6CD9"/>
    <w:rsid w:val="001E2296"/>
    <w:rsid w:val="001E639A"/>
    <w:rsid w:val="001E687B"/>
    <w:rsid w:val="00215C7C"/>
    <w:rsid w:val="00232EB7"/>
    <w:rsid w:val="002379CC"/>
    <w:rsid w:val="00251959"/>
    <w:rsid w:val="00254478"/>
    <w:rsid w:val="00270B90"/>
    <w:rsid w:val="00273527"/>
    <w:rsid w:val="00276700"/>
    <w:rsid w:val="00277938"/>
    <w:rsid w:val="002967F7"/>
    <w:rsid w:val="0029737E"/>
    <w:rsid w:val="002B3353"/>
    <w:rsid w:val="002B6F36"/>
    <w:rsid w:val="002C0A4C"/>
    <w:rsid w:val="002D1AA5"/>
    <w:rsid w:val="002D37F5"/>
    <w:rsid w:val="002D640A"/>
    <w:rsid w:val="002E1C92"/>
    <w:rsid w:val="002F0048"/>
    <w:rsid w:val="002F34A6"/>
    <w:rsid w:val="002F552C"/>
    <w:rsid w:val="003050AD"/>
    <w:rsid w:val="00305FE8"/>
    <w:rsid w:val="0033123C"/>
    <w:rsid w:val="00331A99"/>
    <w:rsid w:val="0033371C"/>
    <w:rsid w:val="00343F21"/>
    <w:rsid w:val="00347755"/>
    <w:rsid w:val="00347E8B"/>
    <w:rsid w:val="00351067"/>
    <w:rsid w:val="00363808"/>
    <w:rsid w:val="003774DA"/>
    <w:rsid w:val="00381C6C"/>
    <w:rsid w:val="0038348A"/>
    <w:rsid w:val="00385895"/>
    <w:rsid w:val="0039759D"/>
    <w:rsid w:val="003B1C5A"/>
    <w:rsid w:val="003B6B8D"/>
    <w:rsid w:val="003C28F9"/>
    <w:rsid w:val="003D5C19"/>
    <w:rsid w:val="003D624A"/>
    <w:rsid w:val="003E7108"/>
    <w:rsid w:val="003F3755"/>
    <w:rsid w:val="003F7DB3"/>
    <w:rsid w:val="00417BB8"/>
    <w:rsid w:val="00421B08"/>
    <w:rsid w:val="00423006"/>
    <w:rsid w:val="00433CEC"/>
    <w:rsid w:val="004437CE"/>
    <w:rsid w:val="00454DBA"/>
    <w:rsid w:val="0045680E"/>
    <w:rsid w:val="0047247A"/>
    <w:rsid w:val="00485F84"/>
    <w:rsid w:val="00491956"/>
    <w:rsid w:val="00495D5D"/>
    <w:rsid w:val="004A45E1"/>
    <w:rsid w:val="004C7189"/>
    <w:rsid w:val="004D1245"/>
    <w:rsid w:val="004E5ABE"/>
    <w:rsid w:val="004E6345"/>
    <w:rsid w:val="004F3227"/>
    <w:rsid w:val="004F4355"/>
    <w:rsid w:val="004F5F34"/>
    <w:rsid w:val="00504435"/>
    <w:rsid w:val="0050616F"/>
    <w:rsid w:val="005111AA"/>
    <w:rsid w:val="005221C8"/>
    <w:rsid w:val="005257C1"/>
    <w:rsid w:val="00544DB5"/>
    <w:rsid w:val="00550EC4"/>
    <w:rsid w:val="00553EE3"/>
    <w:rsid w:val="005714D2"/>
    <w:rsid w:val="0058621E"/>
    <w:rsid w:val="00591365"/>
    <w:rsid w:val="00592B32"/>
    <w:rsid w:val="005A092B"/>
    <w:rsid w:val="005A72A2"/>
    <w:rsid w:val="005B7EFE"/>
    <w:rsid w:val="005C0AB5"/>
    <w:rsid w:val="005C3AB3"/>
    <w:rsid w:val="005C4005"/>
    <w:rsid w:val="005E0033"/>
    <w:rsid w:val="005E70E0"/>
    <w:rsid w:val="005F275A"/>
    <w:rsid w:val="00605158"/>
    <w:rsid w:val="00611FCF"/>
    <w:rsid w:val="00626D5D"/>
    <w:rsid w:val="00635A89"/>
    <w:rsid w:val="00644A2E"/>
    <w:rsid w:val="00655D66"/>
    <w:rsid w:val="006725D3"/>
    <w:rsid w:val="006760A6"/>
    <w:rsid w:val="00682905"/>
    <w:rsid w:val="00683708"/>
    <w:rsid w:val="00692A25"/>
    <w:rsid w:val="006B04AB"/>
    <w:rsid w:val="006B1FE2"/>
    <w:rsid w:val="006C0476"/>
    <w:rsid w:val="006C0E28"/>
    <w:rsid w:val="006D116E"/>
    <w:rsid w:val="006E0CE5"/>
    <w:rsid w:val="006E205A"/>
    <w:rsid w:val="006E5D82"/>
    <w:rsid w:val="006E6360"/>
    <w:rsid w:val="006F3D5B"/>
    <w:rsid w:val="006F6B41"/>
    <w:rsid w:val="006F779B"/>
    <w:rsid w:val="00700CE5"/>
    <w:rsid w:val="007016D1"/>
    <w:rsid w:val="00701B9F"/>
    <w:rsid w:val="00712DE2"/>
    <w:rsid w:val="007146E6"/>
    <w:rsid w:val="0071534E"/>
    <w:rsid w:val="00740094"/>
    <w:rsid w:val="00740667"/>
    <w:rsid w:val="007412B8"/>
    <w:rsid w:val="00745C29"/>
    <w:rsid w:val="00751376"/>
    <w:rsid w:val="0076011C"/>
    <w:rsid w:val="00776CC6"/>
    <w:rsid w:val="00781873"/>
    <w:rsid w:val="00784E6E"/>
    <w:rsid w:val="007901F8"/>
    <w:rsid w:val="00794C5C"/>
    <w:rsid w:val="007A26B3"/>
    <w:rsid w:val="007A3553"/>
    <w:rsid w:val="007A59EB"/>
    <w:rsid w:val="007A74E2"/>
    <w:rsid w:val="007B1BC7"/>
    <w:rsid w:val="007C332A"/>
    <w:rsid w:val="007C579F"/>
    <w:rsid w:val="007D0475"/>
    <w:rsid w:val="007F0241"/>
    <w:rsid w:val="00802567"/>
    <w:rsid w:val="0081250E"/>
    <w:rsid w:val="0081268D"/>
    <w:rsid w:val="008157A2"/>
    <w:rsid w:val="008245FF"/>
    <w:rsid w:val="00834BE4"/>
    <w:rsid w:val="00853D05"/>
    <w:rsid w:val="00856003"/>
    <w:rsid w:val="008567B6"/>
    <w:rsid w:val="00867F07"/>
    <w:rsid w:val="0087540D"/>
    <w:rsid w:val="008A3428"/>
    <w:rsid w:val="008B07E7"/>
    <w:rsid w:val="008B654A"/>
    <w:rsid w:val="008C1A23"/>
    <w:rsid w:val="008D08F1"/>
    <w:rsid w:val="008D257F"/>
    <w:rsid w:val="008D4065"/>
    <w:rsid w:val="008D4FF3"/>
    <w:rsid w:val="008D6620"/>
    <w:rsid w:val="008E1C16"/>
    <w:rsid w:val="008E1F2B"/>
    <w:rsid w:val="008E3A24"/>
    <w:rsid w:val="008E6F8F"/>
    <w:rsid w:val="008E7C17"/>
    <w:rsid w:val="008F1266"/>
    <w:rsid w:val="008F3A4B"/>
    <w:rsid w:val="008F54B5"/>
    <w:rsid w:val="009001BC"/>
    <w:rsid w:val="00903514"/>
    <w:rsid w:val="00913CB7"/>
    <w:rsid w:val="00924524"/>
    <w:rsid w:val="00933D21"/>
    <w:rsid w:val="009413B8"/>
    <w:rsid w:val="00944474"/>
    <w:rsid w:val="00945AD3"/>
    <w:rsid w:val="009510E3"/>
    <w:rsid w:val="00960B8E"/>
    <w:rsid w:val="00971DC9"/>
    <w:rsid w:val="009760B7"/>
    <w:rsid w:val="00976D80"/>
    <w:rsid w:val="009A2440"/>
    <w:rsid w:val="009A74C7"/>
    <w:rsid w:val="009B6ABF"/>
    <w:rsid w:val="009C45B8"/>
    <w:rsid w:val="009C7546"/>
    <w:rsid w:val="009C7F38"/>
    <w:rsid w:val="009E0566"/>
    <w:rsid w:val="009E140D"/>
    <w:rsid w:val="009E2C07"/>
    <w:rsid w:val="009E35BF"/>
    <w:rsid w:val="009E5CED"/>
    <w:rsid w:val="009F1146"/>
    <w:rsid w:val="009F1473"/>
    <w:rsid w:val="009F18BB"/>
    <w:rsid w:val="009F747B"/>
    <w:rsid w:val="00A0679D"/>
    <w:rsid w:val="00A16662"/>
    <w:rsid w:val="00A21217"/>
    <w:rsid w:val="00A31AD4"/>
    <w:rsid w:val="00A40EBC"/>
    <w:rsid w:val="00A56CA1"/>
    <w:rsid w:val="00A74328"/>
    <w:rsid w:val="00A80DD0"/>
    <w:rsid w:val="00A81924"/>
    <w:rsid w:val="00AA3973"/>
    <w:rsid w:val="00AA6AE7"/>
    <w:rsid w:val="00AC20C7"/>
    <w:rsid w:val="00AC2227"/>
    <w:rsid w:val="00AD6CDB"/>
    <w:rsid w:val="00AF70A7"/>
    <w:rsid w:val="00B029C3"/>
    <w:rsid w:val="00B06FEF"/>
    <w:rsid w:val="00B11348"/>
    <w:rsid w:val="00B14FD7"/>
    <w:rsid w:val="00B15C7A"/>
    <w:rsid w:val="00B16F50"/>
    <w:rsid w:val="00B2186B"/>
    <w:rsid w:val="00B2385E"/>
    <w:rsid w:val="00B364E6"/>
    <w:rsid w:val="00B40EB0"/>
    <w:rsid w:val="00B41B6D"/>
    <w:rsid w:val="00B4262C"/>
    <w:rsid w:val="00B441BF"/>
    <w:rsid w:val="00B5369C"/>
    <w:rsid w:val="00B61488"/>
    <w:rsid w:val="00B652F6"/>
    <w:rsid w:val="00B70680"/>
    <w:rsid w:val="00BA4421"/>
    <w:rsid w:val="00BA5B98"/>
    <w:rsid w:val="00BB1DE6"/>
    <w:rsid w:val="00BB7C2C"/>
    <w:rsid w:val="00BC0B8E"/>
    <w:rsid w:val="00BC6E8D"/>
    <w:rsid w:val="00BE01DA"/>
    <w:rsid w:val="00BE02F3"/>
    <w:rsid w:val="00BE0BEF"/>
    <w:rsid w:val="00BE228D"/>
    <w:rsid w:val="00BE59E3"/>
    <w:rsid w:val="00BF0446"/>
    <w:rsid w:val="00BF1834"/>
    <w:rsid w:val="00C05E53"/>
    <w:rsid w:val="00C13BCC"/>
    <w:rsid w:val="00C5041B"/>
    <w:rsid w:val="00C53491"/>
    <w:rsid w:val="00C70862"/>
    <w:rsid w:val="00C71FC7"/>
    <w:rsid w:val="00C735BA"/>
    <w:rsid w:val="00C809E6"/>
    <w:rsid w:val="00C833E5"/>
    <w:rsid w:val="00C861DF"/>
    <w:rsid w:val="00C87055"/>
    <w:rsid w:val="00C9040F"/>
    <w:rsid w:val="00C96627"/>
    <w:rsid w:val="00CA3183"/>
    <w:rsid w:val="00CA7C88"/>
    <w:rsid w:val="00CB0698"/>
    <w:rsid w:val="00CC1C3C"/>
    <w:rsid w:val="00CC1DC5"/>
    <w:rsid w:val="00CC6D03"/>
    <w:rsid w:val="00CC742B"/>
    <w:rsid w:val="00CD29D2"/>
    <w:rsid w:val="00CD58F7"/>
    <w:rsid w:val="00D04D43"/>
    <w:rsid w:val="00D068BD"/>
    <w:rsid w:val="00D270C0"/>
    <w:rsid w:val="00D40482"/>
    <w:rsid w:val="00D4680D"/>
    <w:rsid w:val="00D50D80"/>
    <w:rsid w:val="00D5183E"/>
    <w:rsid w:val="00D65965"/>
    <w:rsid w:val="00D67F85"/>
    <w:rsid w:val="00D7740B"/>
    <w:rsid w:val="00D83DA0"/>
    <w:rsid w:val="00D936B6"/>
    <w:rsid w:val="00DA6CE2"/>
    <w:rsid w:val="00DB3517"/>
    <w:rsid w:val="00DE0BC3"/>
    <w:rsid w:val="00DE45BD"/>
    <w:rsid w:val="00DE471B"/>
    <w:rsid w:val="00DE55C0"/>
    <w:rsid w:val="00DE6998"/>
    <w:rsid w:val="00DF6874"/>
    <w:rsid w:val="00E04B9A"/>
    <w:rsid w:val="00E06420"/>
    <w:rsid w:val="00E10025"/>
    <w:rsid w:val="00E2320B"/>
    <w:rsid w:val="00E30E35"/>
    <w:rsid w:val="00E4559F"/>
    <w:rsid w:val="00E644AF"/>
    <w:rsid w:val="00E676E0"/>
    <w:rsid w:val="00E740CB"/>
    <w:rsid w:val="00E77ADC"/>
    <w:rsid w:val="00E80C85"/>
    <w:rsid w:val="00E81058"/>
    <w:rsid w:val="00E83A47"/>
    <w:rsid w:val="00E90DE7"/>
    <w:rsid w:val="00EA2A4D"/>
    <w:rsid w:val="00EA308E"/>
    <w:rsid w:val="00EA518F"/>
    <w:rsid w:val="00EA5386"/>
    <w:rsid w:val="00ED7920"/>
    <w:rsid w:val="00EE38A0"/>
    <w:rsid w:val="00EE4A24"/>
    <w:rsid w:val="00EE56AC"/>
    <w:rsid w:val="00EF53DD"/>
    <w:rsid w:val="00EF7C00"/>
    <w:rsid w:val="00F12C1E"/>
    <w:rsid w:val="00F1625F"/>
    <w:rsid w:val="00F2717B"/>
    <w:rsid w:val="00F33F0E"/>
    <w:rsid w:val="00F35C67"/>
    <w:rsid w:val="00F41C32"/>
    <w:rsid w:val="00F52902"/>
    <w:rsid w:val="00F530E7"/>
    <w:rsid w:val="00F57AB1"/>
    <w:rsid w:val="00F63806"/>
    <w:rsid w:val="00F6612E"/>
    <w:rsid w:val="00F7013D"/>
    <w:rsid w:val="00F741BF"/>
    <w:rsid w:val="00F81D89"/>
    <w:rsid w:val="00F84387"/>
    <w:rsid w:val="00F932FA"/>
    <w:rsid w:val="00F97BEE"/>
    <w:rsid w:val="00FA2043"/>
    <w:rsid w:val="00FA2FC0"/>
    <w:rsid w:val="00FC2F38"/>
    <w:rsid w:val="00FC60B1"/>
    <w:rsid w:val="00FD71C3"/>
    <w:rsid w:val="00FE033D"/>
    <w:rsid w:val="00FE1197"/>
    <w:rsid w:val="00FF6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F2CD8"/>
  <w15:chartTrackingRefBased/>
  <w15:docId w15:val="{7DEF2DE2-3A63-4B76-BA9C-B775D90C4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1DC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C1DC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D567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8E1F2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A7C8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1DC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C1DC5"/>
    <w:rPr>
      <w:rFonts w:asciiTheme="majorHAnsi" w:eastAsiaTheme="majorEastAsia" w:hAnsiTheme="majorHAnsi" w:cstheme="majorBidi"/>
      <w:color w:val="2F5496" w:themeColor="accent1" w:themeShade="BF"/>
      <w:sz w:val="26"/>
      <w:szCs w:val="26"/>
    </w:rPr>
  </w:style>
  <w:style w:type="paragraph" w:customStyle="1" w:styleId="numberedbullet0">
    <w:name w:val="numberedbullet"/>
    <w:basedOn w:val="Normal"/>
    <w:rsid w:val="003D62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ss">
    <w:name w:val="normalss"/>
    <w:basedOn w:val="Normal"/>
    <w:rsid w:val="00C05E5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A308E"/>
    <w:pPr>
      <w:spacing w:after="0" w:line="480" w:lineRule="auto"/>
      <w:ind w:left="720" w:firstLine="432"/>
      <w:contextualSpacing/>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39759D"/>
    <w:rPr>
      <w:sz w:val="16"/>
      <w:szCs w:val="16"/>
    </w:rPr>
  </w:style>
  <w:style w:type="paragraph" w:styleId="CommentText">
    <w:name w:val="annotation text"/>
    <w:basedOn w:val="Normal"/>
    <w:link w:val="CommentTextChar"/>
    <w:uiPriority w:val="99"/>
    <w:semiHidden/>
    <w:unhideWhenUsed/>
    <w:rsid w:val="0039759D"/>
    <w:pPr>
      <w:spacing w:line="240" w:lineRule="auto"/>
    </w:pPr>
    <w:rPr>
      <w:sz w:val="20"/>
      <w:szCs w:val="20"/>
    </w:rPr>
  </w:style>
  <w:style w:type="character" w:customStyle="1" w:styleId="CommentTextChar">
    <w:name w:val="Comment Text Char"/>
    <w:basedOn w:val="DefaultParagraphFont"/>
    <w:link w:val="CommentText"/>
    <w:uiPriority w:val="99"/>
    <w:semiHidden/>
    <w:rsid w:val="0039759D"/>
    <w:rPr>
      <w:sz w:val="20"/>
      <w:szCs w:val="20"/>
    </w:rPr>
  </w:style>
  <w:style w:type="paragraph" w:styleId="CommentSubject">
    <w:name w:val="annotation subject"/>
    <w:basedOn w:val="CommentText"/>
    <w:next w:val="CommentText"/>
    <w:link w:val="CommentSubjectChar"/>
    <w:uiPriority w:val="99"/>
    <w:semiHidden/>
    <w:unhideWhenUsed/>
    <w:rsid w:val="0039759D"/>
    <w:rPr>
      <w:b/>
      <w:bCs/>
    </w:rPr>
  </w:style>
  <w:style w:type="character" w:customStyle="1" w:styleId="CommentSubjectChar">
    <w:name w:val="Comment Subject Char"/>
    <w:basedOn w:val="CommentTextChar"/>
    <w:link w:val="CommentSubject"/>
    <w:uiPriority w:val="99"/>
    <w:semiHidden/>
    <w:rsid w:val="0039759D"/>
    <w:rPr>
      <w:b/>
      <w:bCs/>
      <w:sz w:val="20"/>
      <w:szCs w:val="20"/>
    </w:rPr>
  </w:style>
  <w:style w:type="character" w:customStyle="1" w:styleId="Heading5Char">
    <w:name w:val="Heading 5 Char"/>
    <w:basedOn w:val="DefaultParagraphFont"/>
    <w:link w:val="Heading5"/>
    <w:uiPriority w:val="9"/>
    <w:semiHidden/>
    <w:rsid w:val="00CA7C88"/>
    <w:rPr>
      <w:rFonts w:asciiTheme="majorHAnsi" w:eastAsiaTheme="majorEastAsia" w:hAnsiTheme="majorHAnsi" w:cstheme="majorBidi"/>
      <w:color w:val="2F5496" w:themeColor="accent1" w:themeShade="BF"/>
    </w:rPr>
  </w:style>
  <w:style w:type="table" w:styleId="PlainTable3">
    <w:name w:val="Plain Table 3"/>
    <w:basedOn w:val="TableNormal"/>
    <w:uiPriority w:val="43"/>
    <w:rsid w:val="001A4A9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1A4A9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F5290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odyText">
    <w:name w:val="Body Text"/>
    <w:basedOn w:val="Normal"/>
    <w:link w:val="BodyTextChar"/>
    <w:rsid w:val="003E7108"/>
    <w:pPr>
      <w:spacing w:after="18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3E7108"/>
    <w:rPr>
      <w:rFonts w:ascii="Times New Roman" w:eastAsia="Times New Roman" w:hAnsi="Times New Roman" w:cs="Times New Roman"/>
      <w:szCs w:val="20"/>
    </w:rPr>
  </w:style>
  <w:style w:type="character" w:customStyle="1" w:styleId="Heading3Char">
    <w:name w:val="Heading 3 Char"/>
    <w:basedOn w:val="DefaultParagraphFont"/>
    <w:link w:val="Heading3"/>
    <w:uiPriority w:val="9"/>
    <w:rsid w:val="000D567C"/>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59"/>
    <w:rsid w:val="00D4048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D40482"/>
    <w:pPr>
      <w:keepNext/>
      <w:keepLines/>
      <w:widowControl w:val="0"/>
      <w:tabs>
        <w:tab w:val="left" w:pos="1440"/>
      </w:tabs>
      <w:spacing w:after="120" w:line="264" w:lineRule="auto"/>
    </w:pPr>
    <w:rPr>
      <w:rFonts w:ascii="Arial" w:eastAsia="Times New Roman" w:hAnsi="Arial" w:cs="Times New Roman"/>
      <w:b/>
      <w:bCs/>
      <w:sz w:val="20"/>
      <w:szCs w:val="20"/>
    </w:rPr>
  </w:style>
  <w:style w:type="paragraph" w:customStyle="1" w:styleId="ExhibitText">
    <w:name w:val="Exhibit Text"/>
    <w:basedOn w:val="Normal"/>
    <w:qFormat/>
    <w:rsid w:val="00D40482"/>
    <w:pPr>
      <w:spacing w:before="40" w:after="40" w:line="264" w:lineRule="auto"/>
    </w:pPr>
    <w:rPr>
      <w:rFonts w:ascii="Arial Narrow" w:eastAsia="Times New Roman" w:hAnsi="Arial Narrow" w:cs="Arial"/>
      <w:bCs/>
      <w:color w:val="000000"/>
      <w:sz w:val="18"/>
      <w:szCs w:val="20"/>
    </w:rPr>
  </w:style>
  <w:style w:type="paragraph" w:customStyle="1" w:styleId="ExhibitColumnHeader">
    <w:name w:val="Exhibit Column Header"/>
    <w:basedOn w:val="Normal"/>
    <w:qFormat/>
    <w:rsid w:val="00D40482"/>
    <w:pPr>
      <w:spacing w:before="40" w:after="40" w:line="240" w:lineRule="auto"/>
      <w:jc w:val="center"/>
    </w:pPr>
    <w:rPr>
      <w:rFonts w:ascii="Arial Narrow" w:eastAsia="Times New Roman" w:hAnsi="Arial Narrow" w:cs="Arial"/>
      <w:b/>
      <w:color w:val="000000" w:themeColor="text1"/>
      <w:sz w:val="18"/>
      <w:szCs w:val="20"/>
    </w:rPr>
  </w:style>
  <w:style w:type="paragraph" w:customStyle="1" w:styleId="BodyTextSS">
    <w:name w:val="Body Text SS"/>
    <w:basedOn w:val="BodyText"/>
    <w:qFormat/>
    <w:rsid w:val="00D40482"/>
    <w:pPr>
      <w:spacing w:after="0"/>
    </w:pPr>
  </w:style>
  <w:style w:type="paragraph" w:customStyle="1" w:styleId="MarkforTableTitle">
    <w:name w:val="Mark for Table Title"/>
    <w:basedOn w:val="Normal"/>
    <w:next w:val="normalss"/>
    <w:qFormat/>
    <w:rsid w:val="00142D4F"/>
    <w:pPr>
      <w:keepNext/>
      <w:spacing w:after="60" w:line="240" w:lineRule="auto"/>
    </w:pPr>
    <w:rPr>
      <w:rFonts w:ascii="Arial Black" w:eastAsia="Times New Roman" w:hAnsi="Arial Black" w:cs="Times New Roman"/>
      <w:szCs w:val="20"/>
    </w:rPr>
  </w:style>
  <w:style w:type="table" w:customStyle="1" w:styleId="MPRBaseTable">
    <w:name w:val="MPR Base Table"/>
    <w:basedOn w:val="TableNormal"/>
    <w:uiPriority w:val="99"/>
    <w:rsid w:val="00142D4F"/>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character" w:customStyle="1" w:styleId="Heading4Char">
    <w:name w:val="Heading 4 Char"/>
    <w:basedOn w:val="DefaultParagraphFont"/>
    <w:link w:val="Heading4"/>
    <w:uiPriority w:val="9"/>
    <w:rsid w:val="008E1F2B"/>
    <w:rPr>
      <w:rFonts w:asciiTheme="majorHAnsi" w:eastAsiaTheme="majorEastAsia" w:hAnsiTheme="majorHAnsi" w:cstheme="majorBidi"/>
      <w:i/>
      <w:iCs/>
      <w:color w:val="2F5496" w:themeColor="accent1" w:themeShade="BF"/>
    </w:rPr>
  </w:style>
  <w:style w:type="paragraph" w:customStyle="1" w:styleId="NumberedBullet">
    <w:name w:val="Numbered Bullet"/>
    <w:basedOn w:val="Normal"/>
    <w:link w:val="NumberedBulletChar"/>
    <w:qFormat/>
    <w:rsid w:val="00550EC4"/>
    <w:pPr>
      <w:numPr>
        <w:numId w:val="2"/>
      </w:numPr>
      <w:tabs>
        <w:tab w:val="left" w:pos="432"/>
      </w:tabs>
      <w:spacing w:after="120" w:line="240" w:lineRule="auto"/>
    </w:pPr>
    <w:rPr>
      <w:rFonts w:ascii="Times New Roman" w:eastAsia="Times New Roman" w:hAnsi="Times New Roman" w:cs="Times New Roman"/>
      <w:sz w:val="24"/>
      <w:szCs w:val="20"/>
    </w:rPr>
  </w:style>
  <w:style w:type="character" w:customStyle="1" w:styleId="NumberedBulletChar">
    <w:name w:val="Numbered Bullet Char"/>
    <w:basedOn w:val="DefaultParagraphFont"/>
    <w:link w:val="NumberedBullet"/>
    <w:rsid w:val="00550EC4"/>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343F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3F21"/>
    <w:rPr>
      <w:rFonts w:ascii="Segoe UI" w:hAnsi="Segoe UI" w:cs="Segoe UI"/>
      <w:sz w:val="18"/>
      <w:szCs w:val="18"/>
    </w:rPr>
  </w:style>
  <w:style w:type="character" w:styleId="Hyperlink">
    <w:name w:val="Hyperlink"/>
    <w:basedOn w:val="DefaultParagraphFont"/>
    <w:uiPriority w:val="99"/>
    <w:unhideWhenUsed/>
    <w:rsid w:val="008F1266"/>
    <w:rPr>
      <w:color w:val="0563C1" w:themeColor="hyperlink"/>
      <w:u w:val="single"/>
    </w:rPr>
  </w:style>
  <w:style w:type="paragraph" w:styleId="TOCHeading">
    <w:name w:val="TOC Heading"/>
    <w:basedOn w:val="Heading1"/>
    <w:next w:val="Normal"/>
    <w:uiPriority w:val="39"/>
    <w:unhideWhenUsed/>
    <w:qFormat/>
    <w:rsid w:val="00C71FC7"/>
    <w:pPr>
      <w:outlineLvl w:val="9"/>
    </w:pPr>
  </w:style>
  <w:style w:type="paragraph" w:styleId="TOC1">
    <w:name w:val="toc 1"/>
    <w:basedOn w:val="Normal"/>
    <w:next w:val="Normal"/>
    <w:autoRedefine/>
    <w:uiPriority w:val="39"/>
    <w:unhideWhenUsed/>
    <w:rsid w:val="00C71FC7"/>
    <w:pPr>
      <w:spacing w:after="100"/>
    </w:pPr>
  </w:style>
  <w:style w:type="paragraph" w:styleId="TOC2">
    <w:name w:val="toc 2"/>
    <w:basedOn w:val="Normal"/>
    <w:next w:val="Normal"/>
    <w:autoRedefine/>
    <w:uiPriority w:val="39"/>
    <w:unhideWhenUsed/>
    <w:rsid w:val="00C71FC7"/>
    <w:pPr>
      <w:spacing w:after="100"/>
      <w:ind w:left="220"/>
    </w:pPr>
  </w:style>
  <w:style w:type="paragraph" w:styleId="TOC3">
    <w:name w:val="toc 3"/>
    <w:basedOn w:val="Normal"/>
    <w:next w:val="Normal"/>
    <w:autoRedefine/>
    <w:uiPriority w:val="39"/>
    <w:unhideWhenUsed/>
    <w:rsid w:val="00C71FC7"/>
    <w:pPr>
      <w:spacing w:after="100"/>
      <w:ind w:left="440"/>
    </w:pPr>
  </w:style>
  <w:style w:type="paragraph" w:styleId="Header">
    <w:name w:val="header"/>
    <w:basedOn w:val="Normal"/>
    <w:link w:val="HeaderChar"/>
    <w:uiPriority w:val="99"/>
    <w:unhideWhenUsed/>
    <w:rsid w:val="001132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3222"/>
  </w:style>
  <w:style w:type="paragraph" w:styleId="Footer">
    <w:name w:val="footer"/>
    <w:basedOn w:val="Normal"/>
    <w:link w:val="FooterChar"/>
    <w:uiPriority w:val="99"/>
    <w:unhideWhenUsed/>
    <w:rsid w:val="001132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3222"/>
  </w:style>
  <w:style w:type="character" w:customStyle="1" w:styleId="UnresolvedMention1">
    <w:name w:val="Unresolved Mention1"/>
    <w:basedOn w:val="DefaultParagraphFont"/>
    <w:uiPriority w:val="99"/>
    <w:semiHidden/>
    <w:unhideWhenUsed/>
    <w:rsid w:val="00A21217"/>
    <w:rPr>
      <w:color w:val="605E5C"/>
      <w:shd w:val="clear" w:color="auto" w:fill="E1DFDD"/>
    </w:rPr>
  </w:style>
  <w:style w:type="paragraph" w:styleId="FootnoteText">
    <w:name w:val="footnote text"/>
    <w:basedOn w:val="Normal"/>
    <w:link w:val="FootnoteTextChar"/>
    <w:uiPriority w:val="99"/>
    <w:semiHidden/>
    <w:unhideWhenUsed/>
    <w:rsid w:val="001B747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747B"/>
    <w:rPr>
      <w:sz w:val="20"/>
      <w:szCs w:val="20"/>
    </w:rPr>
  </w:style>
  <w:style w:type="character" w:styleId="FootnoteReference">
    <w:name w:val="footnote reference"/>
    <w:basedOn w:val="DefaultParagraphFont"/>
    <w:uiPriority w:val="99"/>
    <w:semiHidden/>
    <w:unhideWhenUsed/>
    <w:rsid w:val="001B74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221855">
      <w:bodyDiv w:val="1"/>
      <w:marLeft w:val="0"/>
      <w:marRight w:val="0"/>
      <w:marTop w:val="0"/>
      <w:marBottom w:val="0"/>
      <w:divBdr>
        <w:top w:val="none" w:sz="0" w:space="0" w:color="auto"/>
        <w:left w:val="none" w:sz="0" w:space="0" w:color="auto"/>
        <w:bottom w:val="none" w:sz="0" w:space="0" w:color="auto"/>
        <w:right w:val="none" w:sz="0" w:space="0" w:color="auto"/>
      </w:divBdr>
    </w:div>
    <w:div w:id="750934310">
      <w:bodyDiv w:val="1"/>
      <w:marLeft w:val="0"/>
      <w:marRight w:val="0"/>
      <w:marTop w:val="0"/>
      <w:marBottom w:val="0"/>
      <w:divBdr>
        <w:top w:val="none" w:sz="0" w:space="0" w:color="auto"/>
        <w:left w:val="none" w:sz="0" w:space="0" w:color="auto"/>
        <w:bottom w:val="none" w:sz="0" w:space="0" w:color="auto"/>
        <w:right w:val="none" w:sz="0" w:space="0" w:color="auto"/>
      </w:divBdr>
    </w:div>
    <w:div w:id="1514372939">
      <w:bodyDiv w:val="1"/>
      <w:marLeft w:val="0"/>
      <w:marRight w:val="0"/>
      <w:marTop w:val="0"/>
      <w:marBottom w:val="0"/>
      <w:divBdr>
        <w:top w:val="none" w:sz="0" w:space="0" w:color="auto"/>
        <w:left w:val="none" w:sz="0" w:space="0" w:color="auto"/>
        <w:bottom w:val="none" w:sz="0" w:space="0" w:color="auto"/>
        <w:right w:val="none" w:sz="0" w:space="0" w:color="auto"/>
      </w:divBdr>
    </w:div>
    <w:div w:id="1591546396">
      <w:bodyDiv w:val="1"/>
      <w:marLeft w:val="0"/>
      <w:marRight w:val="0"/>
      <w:marTop w:val="0"/>
      <w:marBottom w:val="0"/>
      <w:divBdr>
        <w:top w:val="none" w:sz="0" w:space="0" w:color="auto"/>
        <w:left w:val="none" w:sz="0" w:space="0" w:color="auto"/>
        <w:bottom w:val="none" w:sz="0" w:space="0" w:color="auto"/>
        <w:right w:val="none" w:sz="0" w:space="0" w:color="auto"/>
      </w:divBdr>
    </w:div>
    <w:div w:id="1949465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louisa.treskon@mdrc.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F13EB8570DC9F438FB10BC80F9A92FF" ma:contentTypeVersion="6" ma:contentTypeDescription="Create a new document." ma:contentTypeScope="" ma:versionID="a36dc405fb184264d667830279372736">
  <xsd:schema xmlns:xsd="http://www.w3.org/2001/XMLSchema" xmlns:xs="http://www.w3.org/2001/XMLSchema" xmlns:p="http://schemas.microsoft.com/office/2006/metadata/properties" xmlns:ns2="a0a455da-aec5-455b-be46-484afc81bedf" xmlns:ns3="fab7e458-fc89-4164-aa45-aaac22e1ddd6" targetNamespace="http://schemas.microsoft.com/office/2006/metadata/properties" ma:root="true" ma:fieldsID="6da46778d77dccfcf21340f1a2834c4d" ns2:_="" ns3:_="">
    <xsd:import namespace="a0a455da-aec5-455b-be46-484afc81bedf"/>
    <xsd:import namespace="fab7e458-fc89-4164-aa45-aaac22e1dd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455da-aec5-455b-be46-484afc81b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b7e458-fc89-4164-aa45-aaac22e1dd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9A9E41-DEDE-4F47-94D9-D758EEC5F154}">
  <ds:schemaRefs>
    <ds:schemaRef ds:uri="http://schemas.openxmlformats.org/officeDocument/2006/bibliography"/>
  </ds:schemaRefs>
</ds:datastoreItem>
</file>

<file path=customXml/itemProps2.xml><?xml version="1.0" encoding="utf-8"?>
<ds:datastoreItem xmlns:ds="http://schemas.openxmlformats.org/officeDocument/2006/customXml" ds:itemID="{7675E9DD-6577-4706-A189-ED55D0B9E462}">
  <ds:schemaRefs>
    <ds:schemaRef ds:uri="http://purl.org/dc/terms/"/>
    <ds:schemaRef ds:uri="a0a455da-aec5-455b-be46-484afc81bedf"/>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fab7e458-fc89-4164-aa45-aaac22e1ddd6"/>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CE4FBB14-C3B4-468F-BFB2-EFE3DB7AF59F}">
  <ds:schemaRefs>
    <ds:schemaRef ds:uri="http://schemas.microsoft.com/sharepoint/v3/contenttype/forms"/>
  </ds:schemaRefs>
</ds:datastoreItem>
</file>

<file path=customXml/itemProps4.xml><?xml version="1.0" encoding="utf-8"?>
<ds:datastoreItem xmlns:ds="http://schemas.openxmlformats.org/officeDocument/2006/customXml" ds:itemID="{CB9B1276-C343-4ACE-956D-7C9362967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455da-aec5-455b-be46-484afc81bedf"/>
    <ds:schemaRef ds:uri="fab7e458-fc89-4164-aa45-aaac22e1dd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2823</Words>
  <Characters>16094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Louisa Treskon</dc:creator>
  <cp:keywords/>
  <dc:description/>
  <cp:lastModifiedBy>Cynthia Prince</cp:lastModifiedBy>
  <cp:revision>2</cp:revision>
  <dcterms:created xsi:type="dcterms:W3CDTF">2021-09-07T22:36:00Z</dcterms:created>
  <dcterms:modified xsi:type="dcterms:W3CDTF">2021-09-07T22:36:00Z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0x0101007F13EB8570DC9F438FB10BC80F9A92FF</vt:lpwstr>
  </property>
</Properties>
</file>