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976945" w:rsidR="00571440" w:rsidP="00976945" w:rsidRDefault="00571440" w14:paraId="7148AF38" w14:textId="1498A9BB">
      <w:pPr>
        <w:pStyle w:val="Title"/>
        <w:rPr>
          <w:sz w:val="52"/>
          <w:szCs w:val="52"/>
        </w:rPr>
      </w:pPr>
      <w:r w:rsidRPr="00976945">
        <w:rPr>
          <w:sz w:val="52"/>
          <w:szCs w:val="52"/>
        </w:rPr>
        <w:t>Job Corps Evidence Building Portfolio</w:t>
      </w:r>
      <w:r w:rsidRPr="00976945" w:rsidR="00C12E4C">
        <w:rPr>
          <w:sz w:val="52"/>
          <w:szCs w:val="52"/>
        </w:rPr>
        <w:t xml:space="preserve"> </w:t>
      </w:r>
      <w:r w:rsidRPr="00976945">
        <w:rPr>
          <w:sz w:val="52"/>
          <w:szCs w:val="52"/>
        </w:rPr>
        <w:t>Project</w:t>
      </w:r>
    </w:p>
    <w:p w:rsidRPr="00976945" w:rsidR="00110F95" w:rsidP="00976945" w:rsidRDefault="00571440" w14:paraId="77BF6F42" w14:textId="59FB3A7A">
      <w:pPr>
        <w:pStyle w:val="Heading1"/>
      </w:pPr>
      <w:r w:rsidRPr="00976945">
        <w:t>Topic Guide for Staff and Partner Interviews</w:t>
      </w:r>
    </w:p>
    <w:p w:rsidRPr="007836FE" w:rsidR="007836FE" w:rsidP="007836FE" w:rsidRDefault="007836FE" w14:paraId="1DE5F41B" w14:textId="77777777"/>
    <w:tbl>
      <w:tblPr>
        <w:tblStyle w:val="TableGrid"/>
        <w:tblW w:w="9790" w:type="dxa"/>
        <w:tblLayout w:type="fixed"/>
        <w:tblLook w:val="04A0" w:firstRow="1" w:lastRow="0" w:firstColumn="1" w:lastColumn="0" w:noHBand="0" w:noVBand="1"/>
      </w:tblPr>
      <w:tblGrid>
        <w:gridCol w:w="2335"/>
        <w:gridCol w:w="7455"/>
      </w:tblGrid>
      <w:tr w:rsidRPr="00105E4F" w:rsidR="00450AAD" w:rsidTr="003C5BC5" w14:paraId="1E21C443" w14:textId="77777777">
        <w:trPr>
          <w:trHeight w:val="374"/>
          <w:tblHeader/>
        </w:trPr>
        <w:tc>
          <w:tcPr>
            <w:tcW w:w="2335" w:type="dxa"/>
            <w:vMerge w:val="restart"/>
            <w:shd w:val="clear" w:color="auto" w:fill="D9D9D9" w:themeFill="background1" w:themeFillShade="D9"/>
            <w:vAlign w:val="bottom"/>
          </w:tcPr>
          <w:p w:rsidRPr="00105E4F" w:rsidR="00E17C30" w:rsidP="009A349D" w:rsidRDefault="00E17C30" w14:paraId="389CDF49" w14:textId="77777777">
            <w:pPr>
              <w:pStyle w:val="TableText"/>
              <w:rPr>
                <w:rFonts w:asciiTheme="minorHAnsi" w:hAnsiTheme="minorHAnsi" w:cstheme="minorHAnsi"/>
                <w:b/>
                <w:sz w:val="24"/>
              </w:rPr>
            </w:pPr>
            <w:r w:rsidRPr="00105E4F">
              <w:rPr>
                <w:rFonts w:asciiTheme="minorHAnsi" w:hAnsiTheme="minorHAnsi" w:cstheme="minorHAnsi"/>
                <w:b/>
                <w:sz w:val="24"/>
              </w:rPr>
              <w:t>Construct</w:t>
            </w:r>
          </w:p>
        </w:tc>
        <w:tc>
          <w:tcPr>
            <w:tcW w:w="7455" w:type="dxa"/>
            <w:vMerge w:val="restart"/>
            <w:shd w:val="clear" w:color="auto" w:fill="D9D9D9" w:themeFill="background1" w:themeFillShade="D9"/>
            <w:vAlign w:val="bottom"/>
          </w:tcPr>
          <w:p w:rsidRPr="00105E4F" w:rsidR="00E17C30" w:rsidP="009A349D" w:rsidRDefault="00E17C30" w14:paraId="752EC3FD" w14:textId="1FB410F5">
            <w:pPr>
              <w:pStyle w:val="TableText"/>
              <w:jc w:val="center"/>
              <w:rPr>
                <w:rFonts w:asciiTheme="minorHAnsi" w:hAnsiTheme="minorHAnsi" w:cstheme="minorHAnsi"/>
                <w:b/>
                <w:sz w:val="24"/>
              </w:rPr>
            </w:pPr>
            <w:r w:rsidRPr="00105E4F">
              <w:rPr>
                <w:rFonts w:asciiTheme="minorHAnsi" w:hAnsiTheme="minorHAnsi" w:cstheme="minorHAnsi"/>
                <w:b/>
                <w:sz w:val="24"/>
              </w:rPr>
              <w:t xml:space="preserve">Staff </w:t>
            </w:r>
            <w:r w:rsidR="00571440">
              <w:rPr>
                <w:rFonts w:asciiTheme="minorHAnsi" w:hAnsiTheme="minorHAnsi" w:cstheme="minorHAnsi"/>
                <w:b/>
                <w:sz w:val="24"/>
              </w:rPr>
              <w:t>and Part</w:t>
            </w:r>
            <w:r w:rsidR="005A09B7">
              <w:rPr>
                <w:rFonts w:asciiTheme="minorHAnsi" w:hAnsiTheme="minorHAnsi" w:cstheme="minorHAnsi"/>
                <w:b/>
                <w:sz w:val="24"/>
              </w:rPr>
              <w:t>n</w:t>
            </w:r>
            <w:r w:rsidR="00571440">
              <w:rPr>
                <w:rFonts w:asciiTheme="minorHAnsi" w:hAnsiTheme="minorHAnsi" w:cstheme="minorHAnsi"/>
                <w:b/>
                <w:sz w:val="24"/>
              </w:rPr>
              <w:t>er</w:t>
            </w:r>
            <w:r w:rsidRPr="00105E4F">
              <w:rPr>
                <w:rFonts w:asciiTheme="minorHAnsi" w:hAnsiTheme="minorHAnsi" w:cstheme="minorHAnsi"/>
                <w:b/>
                <w:sz w:val="24"/>
              </w:rPr>
              <w:t xml:space="preserve"> Interview Topics</w:t>
            </w:r>
          </w:p>
        </w:tc>
      </w:tr>
      <w:tr w:rsidRPr="00105E4F" w:rsidR="00450AAD" w:rsidTr="003C5BC5" w14:paraId="4B673B93" w14:textId="77777777">
        <w:trPr>
          <w:trHeight w:val="413"/>
          <w:tblHeader/>
        </w:trPr>
        <w:tc>
          <w:tcPr>
            <w:tcW w:w="2335" w:type="dxa"/>
            <w:vMerge/>
            <w:tcBorders>
              <w:bottom w:val="single" w:color="000000" w:themeColor="text1" w:sz="4" w:space="0"/>
            </w:tcBorders>
            <w:shd w:val="clear" w:color="auto" w:fill="D9D9D9" w:themeFill="background1" w:themeFillShade="D9"/>
            <w:vAlign w:val="bottom"/>
          </w:tcPr>
          <w:p w:rsidRPr="00105E4F" w:rsidR="00E17C30" w:rsidP="009A349D" w:rsidRDefault="00E17C30" w14:paraId="107301DA" w14:textId="77777777">
            <w:pPr>
              <w:pStyle w:val="TableText"/>
              <w:spacing w:before="60" w:beforeLines="25" w:after="60" w:afterLines="25"/>
              <w:rPr>
                <w:rFonts w:asciiTheme="minorHAnsi" w:hAnsiTheme="minorHAnsi" w:cstheme="minorHAnsi"/>
                <w:b/>
                <w:sz w:val="24"/>
              </w:rPr>
            </w:pPr>
          </w:p>
        </w:tc>
        <w:tc>
          <w:tcPr>
            <w:tcW w:w="7455" w:type="dxa"/>
            <w:vMerge/>
            <w:tcBorders>
              <w:bottom w:val="single" w:color="000000" w:themeColor="text1" w:sz="4" w:space="0"/>
            </w:tcBorders>
            <w:shd w:val="clear" w:color="auto" w:fill="D9D9D9" w:themeFill="background1" w:themeFillShade="D9"/>
          </w:tcPr>
          <w:p w:rsidRPr="00105E4F" w:rsidR="00E17C30" w:rsidP="009A349D" w:rsidRDefault="00E17C30" w14:paraId="271AD4EC" w14:textId="77777777">
            <w:pPr>
              <w:pStyle w:val="TableText"/>
              <w:spacing w:before="60" w:beforeLines="25" w:after="60" w:afterLines="25"/>
              <w:rPr>
                <w:rFonts w:asciiTheme="minorHAnsi" w:hAnsiTheme="minorHAnsi" w:cstheme="minorHAnsi"/>
                <w:b/>
                <w:sz w:val="24"/>
              </w:rPr>
            </w:pPr>
          </w:p>
        </w:tc>
      </w:tr>
      <w:tr w:rsidRPr="00105E4F" w:rsidR="00450AAD" w:rsidTr="003C5BC5" w14:paraId="00B1297A" w14:textId="77777777">
        <w:tc>
          <w:tcPr>
            <w:tcW w:w="2335" w:type="dxa"/>
          </w:tcPr>
          <w:p w:rsidRPr="00105E4F" w:rsidR="00E17C30" w:rsidP="00AB3787" w:rsidRDefault="00E17C30" w14:paraId="52654813" w14:textId="77777777">
            <w:pPr>
              <w:pStyle w:val="TableText"/>
              <w:spacing w:before="60" w:beforeLines="25" w:after="60" w:afterLines="25"/>
              <w:rPr>
                <w:rFonts w:asciiTheme="minorHAnsi" w:hAnsiTheme="minorHAnsi" w:cstheme="minorHAnsi"/>
                <w:b/>
                <w:bCs/>
                <w:sz w:val="24"/>
              </w:rPr>
            </w:pPr>
            <w:r w:rsidRPr="00105E4F">
              <w:rPr>
                <w:rFonts w:asciiTheme="minorHAnsi" w:hAnsiTheme="minorHAnsi" w:cstheme="minorHAnsi"/>
                <w:b/>
                <w:bCs/>
                <w:sz w:val="24"/>
              </w:rPr>
              <w:t>Staff Characteristics and Background</w:t>
            </w:r>
          </w:p>
        </w:tc>
        <w:tc>
          <w:tcPr>
            <w:tcW w:w="7455" w:type="dxa"/>
          </w:tcPr>
          <w:p w:rsidRPr="00105E4F" w:rsidR="002B67FA" w:rsidP="00460BE2" w:rsidRDefault="00E17C30" w14:paraId="6D34E3C7" w14:textId="710A8AB0">
            <w:pPr>
              <w:pStyle w:val="ListParagraph"/>
              <w:numPr>
                <w:ilvl w:val="0"/>
                <w:numId w:val="3"/>
              </w:numPr>
              <w:autoSpaceDE w:val="0"/>
              <w:autoSpaceDN w:val="0"/>
              <w:adjustRightInd w:val="0"/>
              <w:spacing w:after="0" w:line="240" w:lineRule="auto"/>
              <w:ind w:left="342" w:hanging="342"/>
              <w:rPr>
                <w:rFonts w:asciiTheme="minorHAnsi" w:hAnsiTheme="minorHAnsi" w:cstheme="minorHAnsi"/>
              </w:rPr>
            </w:pPr>
            <w:r w:rsidRPr="00105E4F">
              <w:rPr>
                <w:rFonts w:asciiTheme="minorHAnsi" w:hAnsiTheme="minorHAnsi" w:cstheme="minorHAnsi"/>
              </w:rPr>
              <w:t>Job title</w:t>
            </w:r>
          </w:p>
          <w:p w:rsidRPr="00105E4F" w:rsidR="00E17C30" w:rsidP="00460BE2" w:rsidRDefault="00A730A7" w14:paraId="3C7416B6" w14:textId="234CF1AF">
            <w:pPr>
              <w:pStyle w:val="ListParagraph"/>
              <w:numPr>
                <w:ilvl w:val="0"/>
                <w:numId w:val="3"/>
              </w:numPr>
              <w:autoSpaceDE w:val="0"/>
              <w:autoSpaceDN w:val="0"/>
              <w:adjustRightInd w:val="0"/>
              <w:spacing w:after="0" w:line="240" w:lineRule="auto"/>
              <w:ind w:left="342" w:hanging="342"/>
              <w:rPr>
                <w:rFonts w:asciiTheme="minorHAnsi" w:hAnsiTheme="minorHAnsi" w:cstheme="minorHAnsi"/>
              </w:rPr>
            </w:pPr>
            <w:r w:rsidRPr="00105E4F">
              <w:rPr>
                <w:rFonts w:asciiTheme="minorHAnsi" w:hAnsiTheme="minorHAnsi" w:cstheme="minorHAnsi"/>
              </w:rPr>
              <w:t>Roles</w:t>
            </w:r>
            <w:r w:rsidRPr="00105E4F" w:rsidR="00D7383D">
              <w:rPr>
                <w:rFonts w:asciiTheme="minorHAnsi" w:hAnsiTheme="minorHAnsi" w:cstheme="minorHAnsi"/>
              </w:rPr>
              <w:t xml:space="preserve"> and </w:t>
            </w:r>
            <w:r w:rsidRPr="00105E4F" w:rsidR="00573218">
              <w:rPr>
                <w:rFonts w:asciiTheme="minorHAnsi" w:hAnsiTheme="minorHAnsi" w:cstheme="minorHAnsi"/>
              </w:rPr>
              <w:t xml:space="preserve">major responsibilities </w:t>
            </w:r>
            <w:r w:rsidRPr="00105E4F" w:rsidR="00E17C30">
              <w:rPr>
                <w:rFonts w:asciiTheme="minorHAnsi" w:hAnsiTheme="minorHAnsi" w:cstheme="minorHAnsi"/>
              </w:rPr>
              <w:t xml:space="preserve"> </w:t>
            </w:r>
          </w:p>
          <w:p w:rsidRPr="00105E4F" w:rsidR="00E17C30" w:rsidP="00CE4294" w:rsidRDefault="00A54FC4" w14:paraId="4C98102B" w14:textId="7F581C0D">
            <w:pPr>
              <w:pStyle w:val="ListParagraph"/>
              <w:numPr>
                <w:ilvl w:val="0"/>
                <w:numId w:val="3"/>
              </w:numPr>
              <w:autoSpaceDE w:val="0"/>
              <w:autoSpaceDN w:val="0"/>
              <w:adjustRightInd w:val="0"/>
              <w:spacing w:after="0" w:line="240" w:lineRule="auto"/>
              <w:ind w:left="342" w:hanging="342"/>
              <w:rPr>
                <w:rFonts w:asciiTheme="minorHAnsi" w:hAnsiTheme="minorHAnsi" w:cstheme="minorHAnsi"/>
              </w:rPr>
            </w:pPr>
            <w:r w:rsidRPr="00105E4F">
              <w:rPr>
                <w:rFonts w:asciiTheme="minorHAnsi" w:hAnsiTheme="minorHAnsi" w:cstheme="minorHAnsi"/>
              </w:rPr>
              <w:t xml:space="preserve">Staff background, including relevant </w:t>
            </w:r>
            <w:r w:rsidRPr="00105E4F" w:rsidR="00CE4294">
              <w:rPr>
                <w:rFonts w:asciiTheme="minorHAnsi" w:hAnsiTheme="minorHAnsi" w:cstheme="minorHAnsi"/>
              </w:rPr>
              <w:t xml:space="preserve">prior work experience </w:t>
            </w:r>
          </w:p>
        </w:tc>
      </w:tr>
      <w:tr w:rsidRPr="00105E4F" w:rsidR="00450AAD" w:rsidTr="003C5BC5" w14:paraId="1CC20E02" w14:textId="77777777">
        <w:tc>
          <w:tcPr>
            <w:tcW w:w="2335" w:type="dxa"/>
          </w:tcPr>
          <w:p w:rsidRPr="00105E4F" w:rsidR="007B6441" w:rsidP="00AB3787" w:rsidRDefault="00BD5EBE" w14:paraId="6425BBD4" w14:textId="3C0255F1">
            <w:pPr>
              <w:pStyle w:val="TableText"/>
              <w:spacing w:before="60" w:beforeLines="25" w:after="60" w:afterLines="25"/>
              <w:rPr>
                <w:rFonts w:asciiTheme="minorHAnsi" w:hAnsiTheme="minorHAnsi" w:cstheme="minorHAnsi"/>
                <w:b/>
                <w:bCs/>
                <w:sz w:val="24"/>
              </w:rPr>
            </w:pPr>
            <w:r w:rsidRPr="00105E4F">
              <w:rPr>
                <w:rFonts w:asciiTheme="minorHAnsi" w:hAnsiTheme="minorHAnsi" w:cstheme="minorHAnsi"/>
                <w:b/>
                <w:bCs/>
                <w:sz w:val="24"/>
              </w:rPr>
              <w:t xml:space="preserve">Staffing </w:t>
            </w:r>
          </w:p>
        </w:tc>
        <w:tc>
          <w:tcPr>
            <w:tcW w:w="7455" w:type="dxa"/>
          </w:tcPr>
          <w:p w:rsidR="007B6441" w:rsidP="008B3F11" w:rsidRDefault="00985281" w14:paraId="3FF62FD6" w14:textId="75AFCEC4">
            <w:pPr>
              <w:pStyle w:val="ListParagraph"/>
              <w:numPr>
                <w:ilvl w:val="0"/>
                <w:numId w:val="3"/>
              </w:numPr>
              <w:autoSpaceDE w:val="0"/>
              <w:autoSpaceDN w:val="0"/>
              <w:adjustRightInd w:val="0"/>
              <w:spacing w:after="0" w:line="240" w:lineRule="auto"/>
              <w:rPr>
                <w:rFonts w:asciiTheme="minorHAnsi" w:hAnsiTheme="minorHAnsi" w:cstheme="minorHAnsi"/>
              </w:rPr>
            </w:pPr>
            <w:r>
              <w:rPr>
                <w:rFonts w:asciiTheme="minorHAnsi" w:hAnsiTheme="minorHAnsi" w:cstheme="minorHAnsi"/>
              </w:rPr>
              <w:t xml:space="preserve">Staffing </w:t>
            </w:r>
            <w:r w:rsidR="00EC48B1">
              <w:rPr>
                <w:rFonts w:asciiTheme="minorHAnsi" w:hAnsiTheme="minorHAnsi" w:cstheme="minorHAnsi"/>
              </w:rPr>
              <w:t>s</w:t>
            </w:r>
            <w:r>
              <w:rPr>
                <w:rFonts w:asciiTheme="minorHAnsi" w:hAnsiTheme="minorHAnsi" w:cstheme="minorHAnsi"/>
              </w:rPr>
              <w:t>tructure</w:t>
            </w:r>
          </w:p>
          <w:p w:rsidR="004F1CD7" w:rsidP="008B3F11" w:rsidRDefault="004F1CD7" w14:paraId="0DB233D5" w14:textId="118111A2">
            <w:pPr>
              <w:pStyle w:val="ListParagraph"/>
              <w:numPr>
                <w:ilvl w:val="0"/>
                <w:numId w:val="3"/>
              </w:numPr>
              <w:autoSpaceDE w:val="0"/>
              <w:autoSpaceDN w:val="0"/>
              <w:adjustRightInd w:val="0"/>
              <w:spacing w:after="0" w:line="240" w:lineRule="auto"/>
              <w:rPr>
                <w:rFonts w:asciiTheme="minorHAnsi" w:hAnsiTheme="minorHAnsi" w:cstheme="minorHAnsi"/>
              </w:rPr>
            </w:pPr>
            <w:r>
              <w:rPr>
                <w:rFonts w:asciiTheme="minorHAnsi" w:hAnsiTheme="minorHAnsi" w:cstheme="minorHAnsi"/>
              </w:rPr>
              <w:t>Staff caseload sizes</w:t>
            </w:r>
          </w:p>
          <w:p w:rsidR="0094620F" w:rsidP="008B3F11" w:rsidRDefault="0094620F" w14:paraId="4FEDCF11" w14:textId="20A72EA1">
            <w:pPr>
              <w:pStyle w:val="ListParagraph"/>
              <w:numPr>
                <w:ilvl w:val="0"/>
                <w:numId w:val="3"/>
              </w:numPr>
              <w:autoSpaceDE w:val="0"/>
              <w:autoSpaceDN w:val="0"/>
              <w:adjustRightInd w:val="0"/>
              <w:spacing w:after="0" w:line="240" w:lineRule="auto"/>
              <w:rPr>
                <w:rFonts w:asciiTheme="minorHAnsi" w:hAnsiTheme="minorHAnsi" w:cstheme="minorHAnsi"/>
              </w:rPr>
            </w:pPr>
            <w:r>
              <w:rPr>
                <w:rFonts w:asciiTheme="minorHAnsi" w:hAnsiTheme="minorHAnsi" w:cstheme="minorHAnsi"/>
              </w:rPr>
              <w:t>Staff</w:t>
            </w:r>
            <w:r w:rsidR="00E40708">
              <w:rPr>
                <w:rFonts w:asciiTheme="minorHAnsi" w:hAnsiTheme="minorHAnsi" w:cstheme="minorHAnsi"/>
              </w:rPr>
              <w:t xml:space="preserve"> hiring timeline</w:t>
            </w:r>
          </w:p>
          <w:p w:rsidRPr="003C5BC5" w:rsidR="00C04CC4" w:rsidP="008B3F11" w:rsidRDefault="00C04CC4" w14:paraId="1CDB5912" w14:textId="7206D2B7">
            <w:pPr>
              <w:pStyle w:val="ListParagraph"/>
              <w:numPr>
                <w:ilvl w:val="0"/>
                <w:numId w:val="3"/>
              </w:numPr>
              <w:autoSpaceDE w:val="0"/>
              <w:autoSpaceDN w:val="0"/>
              <w:adjustRightInd w:val="0"/>
              <w:spacing w:after="0" w:line="240" w:lineRule="auto"/>
              <w:rPr>
                <w:rFonts w:asciiTheme="minorHAnsi" w:hAnsiTheme="minorHAnsi" w:cstheme="minorHAnsi"/>
              </w:rPr>
            </w:pPr>
            <w:r>
              <w:rPr>
                <w:rFonts w:asciiTheme="minorHAnsi" w:hAnsiTheme="minorHAnsi" w:cstheme="minorHAnsi"/>
              </w:rPr>
              <w:t>S</w:t>
            </w:r>
            <w:r w:rsidRPr="00604772" w:rsidR="0028251A">
              <w:rPr>
                <w:rFonts w:asciiTheme="minorHAnsi" w:hAnsiTheme="minorHAnsi" w:cstheme="minorHAnsi"/>
              </w:rPr>
              <w:t xml:space="preserve">taff </w:t>
            </w:r>
            <w:r w:rsidR="00E67F7C">
              <w:rPr>
                <w:rFonts w:asciiTheme="minorHAnsi" w:hAnsiTheme="minorHAnsi" w:cstheme="minorHAnsi"/>
              </w:rPr>
              <w:t>qualifications,</w:t>
            </w:r>
            <w:r w:rsidRPr="00604772" w:rsidR="0028251A">
              <w:rPr>
                <w:rFonts w:asciiTheme="minorHAnsi" w:hAnsiTheme="minorHAnsi" w:cstheme="minorHAnsi"/>
              </w:rPr>
              <w:t xml:space="preserve"> selection and training</w:t>
            </w:r>
          </w:p>
          <w:p w:rsidRPr="00604772" w:rsidR="008B3F11" w:rsidP="008B3F11" w:rsidRDefault="008B3F11" w14:paraId="176F2983" w14:textId="77777777">
            <w:pPr>
              <w:numPr>
                <w:ilvl w:val="0"/>
                <w:numId w:val="3"/>
              </w:numPr>
              <w:spacing w:after="180"/>
              <w:ind w:right="360"/>
              <w:contextualSpacing/>
              <w:rPr>
                <w:rFonts w:asciiTheme="minorHAnsi" w:hAnsiTheme="minorHAnsi" w:cstheme="minorHAnsi"/>
                <w:b/>
              </w:rPr>
            </w:pPr>
            <w:r w:rsidRPr="00604772">
              <w:rPr>
                <w:rFonts w:asciiTheme="minorHAnsi" w:hAnsiTheme="minorHAnsi" w:cstheme="minorHAnsi"/>
              </w:rPr>
              <w:t>Staffing shortages and staff turnover</w:t>
            </w:r>
          </w:p>
          <w:p w:rsidRPr="003C5BC5" w:rsidR="003C5BC5" w:rsidP="003C5BC5" w:rsidRDefault="008B3F11" w14:paraId="305331EE" w14:textId="77777777">
            <w:pPr>
              <w:numPr>
                <w:ilvl w:val="0"/>
                <w:numId w:val="3"/>
              </w:numPr>
              <w:spacing w:after="180"/>
              <w:ind w:right="360"/>
              <w:contextualSpacing/>
              <w:rPr>
                <w:rFonts w:eastAsia="Calibri" w:asciiTheme="minorHAnsi" w:hAnsiTheme="minorHAnsi" w:cstheme="minorHAnsi"/>
              </w:rPr>
            </w:pPr>
            <w:r w:rsidRPr="00604772">
              <w:rPr>
                <w:rFonts w:asciiTheme="minorHAnsi" w:hAnsiTheme="minorHAnsi" w:cstheme="minorHAnsi"/>
              </w:rPr>
              <w:t>Performance measures for staff</w:t>
            </w:r>
          </w:p>
          <w:p w:rsidRPr="00E40708" w:rsidR="00490DD5" w:rsidP="003C5BC5" w:rsidRDefault="00A730A7" w14:paraId="0A71ACBD" w14:textId="77777777">
            <w:pPr>
              <w:numPr>
                <w:ilvl w:val="0"/>
                <w:numId w:val="3"/>
              </w:numPr>
              <w:spacing w:after="180"/>
              <w:ind w:right="360"/>
              <w:contextualSpacing/>
              <w:rPr>
                <w:rFonts w:eastAsia="Calibri" w:asciiTheme="minorHAnsi" w:hAnsiTheme="minorHAnsi" w:cstheme="minorHAnsi"/>
              </w:rPr>
            </w:pPr>
            <w:r w:rsidRPr="00105E4F">
              <w:rPr>
                <w:rFonts w:asciiTheme="minorHAnsi" w:hAnsiTheme="minorHAnsi" w:cstheme="minorHAnsi"/>
              </w:rPr>
              <w:t>P</w:t>
            </w:r>
            <w:r w:rsidRPr="00105E4F" w:rsidR="00242D60">
              <w:rPr>
                <w:rFonts w:asciiTheme="minorHAnsi" w:hAnsiTheme="minorHAnsi" w:cstheme="minorHAnsi"/>
              </w:rPr>
              <w:t xml:space="preserve">rofessional development </w:t>
            </w:r>
          </w:p>
          <w:p w:rsidRPr="00AE6757" w:rsidR="00E40708" w:rsidP="003C5BC5" w:rsidRDefault="00E40708" w14:paraId="1036EAC9" w14:textId="77777777">
            <w:pPr>
              <w:numPr>
                <w:ilvl w:val="0"/>
                <w:numId w:val="3"/>
              </w:numPr>
              <w:spacing w:after="180"/>
              <w:ind w:right="360"/>
              <w:contextualSpacing/>
              <w:rPr>
                <w:rFonts w:eastAsia="Calibri" w:asciiTheme="minorHAnsi" w:hAnsiTheme="minorHAnsi" w:cstheme="minorHAnsi"/>
              </w:rPr>
            </w:pPr>
            <w:r>
              <w:rPr>
                <w:rFonts w:asciiTheme="minorHAnsi" w:hAnsiTheme="minorHAnsi" w:cstheme="minorHAnsi"/>
              </w:rPr>
              <w:t xml:space="preserve">Staff meetings </w:t>
            </w:r>
          </w:p>
          <w:p w:rsidRPr="003C5BC5" w:rsidR="00490DD5" w:rsidP="003C5BC5" w:rsidRDefault="00AE6757" w14:paraId="16A39619" w14:textId="68F4D546">
            <w:pPr>
              <w:numPr>
                <w:ilvl w:val="0"/>
                <w:numId w:val="3"/>
              </w:numPr>
              <w:spacing w:after="180"/>
              <w:ind w:right="360"/>
              <w:contextualSpacing/>
              <w:rPr>
                <w:rFonts w:eastAsia="Calibri" w:asciiTheme="minorHAnsi" w:hAnsiTheme="minorHAnsi" w:cstheme="minorHAnsi"/>
              </w:rPr>
            </w:pPr>
            <w:r>
              <w:rPr>
                <w:rFonts w:asciiTheme="minorHAnsi" w:hAnsiTheme="minorHAnsi" w:cstheme="minorHAnsi"/>
              </w:rPr>
              <w:t>Partners and role of partners in program delivery</w:t>
            </w:r>
          </w:p>
        </w:tc>
      </w:tr>
      <w:tr w:rsidRPr="00105E4F" w:rsidR="00850481" w:rsidTr="003C5BC5" w14:paraId="11A09DDE" w14:textId="77777777">
        <w:tc>
          <w:tcPr>
            <w:tcW w:w="2335" w:type="dxa"/>
          </w:tcPr>
          <w:p w:rsidRPr="00105E4F" w:rsidR="00850481" w:rsidP="00AB3787" w:rsidRDefault="00850481" w14:paraId="06DCB2FA" w14:textId="43D8C932">
            <w:pPr>
              <w:pStyle w:val="TableText"/>
              <w:spacing w:before="60" w:beforeLines="25" w:after="60" w:afterLines="25"/>
              <w:rPr>
                <w:rFonts w:asciiTheme="minorHAnsi" w:hAnsiTheme="minorHAnsi" w:cstheme="minorHAnsi"/>
                <w:b/>
                <w:bCs/>
                <w:sz w:val="24"/>
              </w:rPr>
            </w:pPr>
            <w:r>
              <w:rPr>
                <w:rFonts w:asciiTheme="minorHAnsi" w:hAnsiTheme="minorHAnsi" w:cstheme="minorHAnsi"/>
                <w:b/>
                <w:bCs/>
                <w:sz w:val="24"/>
              </w:rPr>
              <w:t>Program Planning and Design</w:t>
            </w:r>
          </w:p>
        </w:tc>
        <w:tc>
          <w:tcPr>
            <w:tcW w:w="7455" w:type="dxa"/>
          </w:tcPr>
          <w:p w:rsidR="00850481" w:rsidP="00460BE2" w:rsidRDefault="0096173A" w14:paraId="69CBB5B9" w14:textId="306725AC">
            <w:pPr>
              <w:pStyle w:val="ListParagraph"/>
              <w:numPr>
                <w:ilvl w:val="0"/>
                <w:numId w:val="3"/>
              </w:numPr>
              <w:autoSpaceDE w:val="0"/>
              <w:autoSpaceDN w:val="0"/>
              <w:adjustRightInd w:val="0"/>
              <w:spacing w:after="0" w:line="240" w:lineRule="auto"/>
              <w:ind w:left="342" w:hanging="342"/>
              <w:rPr>
                <w:rFonts w:asciiTheme="minorHAnsi" w:hAnsiTheme="minorHAnsi" w:cstheme="minorHAnsi"/>
              </w:rPr>
            </w:pPr>
            <w:r>
              <w:rPr>
                <w:rFonts w:asciiTheme="minorHAnsi" w:hAnsiTheme="minorHAnsi" w:cstheme="minorHAnsi"/>
              </w:rPr>
              <w:t xml:space="preserve">Why </w:t>
            </w:r>
            <w:r w:rsidR="00C04CC4">
              <w:rPr>
                <w:rFonts w:asciiTheme="minorHAnsi" w:hAnsiTheme="minorHAnsi" w:cstheme="minorHAnsi"/>
              </w:rPr>
              <w:t xml:space="preserve">grantee applied for funding </w:t>
            </w:r>
          </w:p>
          <w:p w:rsidR="00066517" w:rsidP="00460BE2" w:rsidRDefault="00066517" w14:paraId="211D5B6D" w14:textId="7B20BD60">
            <w:pPr>
              <w:pStyle w:val="ListParagraph"/>
              <w:numPr>
                <w:ilvl w:val="0"/>
                <w:numId w:val="3"/>
              </w:numPr>
              <w:autoSpaceDE w:val="0"/>
              <w:autoSpaceDN w:val="0"/>
              <w:adjustRightInd w:val="0"/>
              <w:spacing w:after="0" w:line="240" w:lineRule="auto"/>
              <w:ind w:left="342" w:hanging="342"/>
              <w:rPr>
                <w:rFonts w:asciiTheme="minorHAnsi" w:hAnsiTheme="minorHAnsi" w:cstheme="minorHAnsi"/>
              </w:rPr>
            </w:pPr>
            <w:r>
              <w:rPr>
                <w:rFonts w:asciiTheme="minorHAnsi" w:hAnsiTheme="minorHAnsi" w:cstheme="minorHAnsi"/>
              </w:rPr>
              <w:t>Key staff involved in the pilot planning period</w:t>
            </w:r>
          </w:p>
          <w:p w:rsidR="00180E03" w:rsidP="00460BE2" w:rsidRDefault="00E674B2" w14:paraId="56A1D497" w14:textId="71B3FDD2">
            <w:pPr>
              <w:pStyle w:val="ListParagraph"/>
              <w:numPr>
                <w:ilvl w:val="0"/>
                <w:numId w:val="3"/>
              </w:numPr>
              <w:autoSpaceDE w:val="0"/>
              <w:autoSpaceDN w:val="0"/>
              <w:adjustRightInd w:val="0"/>
              <w:spacing w:after="0" w:line="240" w:lineRule="auto"/>
              <w:ind w:left="342" w:hanging="342"/>
              <w:rPr>
                <w:rFonts w:asciiTheme="minorHAnsi" w:hAnsiTheme="minorHAnsi" w:cstheme="minorHAnsi"/>
              </w:rPr>
            </w:pPr>
            <w:r>
              <w:rPr>
                <w:rFonts w:asciiTheme="minorHAnsi" w:hAnsiTheme="minorHAnsi" w:cstheme="minorHAnsi"/>
              </w:rPr>
              <w:t xml:space="preserve">Key design decisions made during the demonstration pilot planning period and rationale </w:t>
            </w:r>
          </w:p>
          <w:p w:rsidR="00B13E62" w:rsidP="00460BE2" w:rsidRDefault="00B13E62" w14:paraId="3D79BBFF" w14:textId="4F21D6FF">
            <w:pPr>
              <w:pStyle w:val="ListParagraph"/>
              <w:numPr>
                <w:ilvl w:val="0"/>
                <w:numId w:val="3"/>
              </w:numPr>
              <w:autoSpaceDE w:val="0"/>
              <w:autoSpaceDN w:val="0"/>
              <w:adjustRightInd w:val="0"/>
              <w:spacing w:after="0" w:line="240" w:lineRule="auto"/>
              <w:ind w:left="342" w:hanging="342"/>
              <w:rPr>
                <w:rFonts w:asciiTheme="minorHAnsi" w:hAnsiTheme="minorHAnsi" w:cstheme="minorHAnsi"/>
              </w:rPr>
            </w:pPr>
            <w:r>
              <w:rPr>
                <w:rFonts w:asciiTheme="minorHAnsi" w:hAnsiTheme="minorHAnsi" w:cstheme="minorHAnsi"/>
              </w:rPr>
              <w:t xml:space="preserve">Involvement of </w:t>
            </w:r>
            <w:r w:rsidR="00F50BC9">
              <w:rPr>
                <w:rFonts w:asciiTheme="minorHAnsi" w:hAnsiTheme="minorHAnsi" w:cstheme="minorHAnsi"/>
              </w:rPr>
              <w:t xml:space="preserve">employers, </w:t>
            </w:r>
            <w:r>
              <w:rPr>
                <w:rFonts w:asciiTheme="minorHAnsi" w:hAnsiTheme="minorHAnsi" w:cstheme="minorHAnsi"/>
              </w:rPr>
              <w:t xml:space="preserve">partners and other community organizations in the planning process </w:t>
            </w:r>
          </w:p>
          <w:p w:rsidR="00B13E62" w:rsidP="00460BE2" w:rsidRDefault="00497AE2" w14:paraId="01DE0722" w14:textId="77777777">
            <w:pPr>
              <w:pStyle w:val="ListParagraph"/>
              <w:numPr>
                <w:ilvl w:val="0"/>
                <w:numId w:val="3"/>
              </w:numPr>
              <w:autoSpaceDE w:val="0"/>
              <w:autoSpaceDN w:val="0"/>
              <w:adjustRightInd w:val="0"/>
              <w:spacing w:after="0" w:line="240" w:lineRule="auto"/>
              <w:ind w:left="342" w:hanging="342"/>
              <w:rPr>
                <w:rFonts w:asciiTheme="minorHAnsi" w:hAnsiTheme="minorHAnsi" w:cstheme="minorHAnsi"/>
              </w:rPr>
            </w:pPr>
            <w:r>
              <w:rPr>
                <w:rFonts w:asciiTheme="minorHAnsi" w:hAnsiTheme="minorHAnsi" w:cstheme="minorHAnsi"/>
              </w:rPr>
              <w:t xml:space="preserve">Decision making process and the role of </w:t>
            </w:r>
            <w:r w:rsidR="00F309F0">
              <w:rPr>
                <w:rFonts w:asciiTheme="minorHAnsi" w:hAnsiTheme="minorHAnsi" w:cstheme="minorHAnsi"/>
              </w:rPr>
              <w:t>organizatio</w:t>
            </w:r>
            <w:r w:rsidR="006E017A">
              <w:rPr>
                <w:rFonts w:asciiTheme="minorHAnsi" w:hAnsiTheme="minorHAnsi" w:cstheme="minorHAnsi"/>
              </w:rPr>
              <w:t>n</w:t>
            </w:r>
            <w:r>
              <w:rPr>
                <w:rFonts w:asciiTheme="minorHAnsi" w:hAnsiTheme="minorHAnsi" w:cstheme="minorHAnsi"/>
              </w:rPr>
              <w:t xml:space="preserve"> leadership </w:t>
            </w:r>
            <w:r w:rsidR="003647E0">
              <w:rPr>
                <w:rFonts w:asciiTheme="minorHAnsi" w:hAnsiTheme="minorHAnsi" w:cstheme="minorHAnsi"/>
              </w:rPr>
              <w:t xml:space="preserve">in deciding to apply </w:t>
            </w:r>
          </w:p>
          <w:p w:rsidRPr="00105E4F" w:rsidR="00850481" w:rsidP="00460BE2" w:rsidRDefault="00287724" w14:paraId="5BCAE42E" w14:textId="0F7EB59D">
            <w:pPr>
              <w:pStyle w:val="ListParagraph"/>
              <w:numPr>
                <w:ilvl w:val="0"/>
                <w:numId w:val="3"/>
              </w:numPr>
              <w:autoSpaceDE w:val="0"/>
              <w:autoSpaceDN w:val="0"/>
              <w:adjustRightInd w:val="0"/>
              <w:spacing w:after="0" w:line="240" w:lineRule="auto"/>
              <w:ind w:left="342" w:hanging="342"/>
              <w:rPr>
                <w:rFonts w:asciiTheme="minorHAnsi" w:hAnsiTheme="minorHAnsi" w:cstheme="minorHAnsi"/>
              </w:rPr>
            </w:pPr>
            <w:r>
              <w:rPr>
                <w:rFonts w:asciiTheme="minorHAnsi" w:hAnsiTheme="minorHAnsi" w:cstheme="minorHAnsi"/>
              </w:rPr>
              <w:t>Barrier</w:t>
            </w:r>
            <w:r w:rsidR="00F536C8">
              <w:rPr>
                <w:rFonts w:asciiTheme="minorHAnsi" w:hAnsiTheme="minorHAnsi" w:cstheme="minorHAnsi"/>
              </w:rPr>
              <w:t xml:space="preserve">s to applying for funding posed by organization leadership </w:t>
            </w:r>
          </w:p>
        </w:tc>
      </w:tr>
      <w:tr w:rsidRPr="00604772" w:rsidR="007F4E34" w:rsidTr="00C53EFD" w14:paraId="3F4A4566" w14:textId="77777777">
        <w:tc>
          <w:tcPr>
            <w:tcW w:w="2335" w:type="dxa"/>
          </w:tcPr>
          <w:p w:rsidRPr="00604772" w:rsidR="007F4E34" w:rsidP="00AB3787" w:rsidRDefault="007F4E34" w14:paraId="39BF75DB" w14:textId="3E13F272">
            <w:pPr>
              <w:pStyle w:val="TableText"/>
              <w:spacing w:before="60" w:beforeLines="25" w:after="60" w:afterLines="25"/>
              <w:rPr>
                <w:rFonts w:asciiTheme="minorHAnsi" w:hAnsiTheme="minorHAnsi" w:cstheme="minorHAnsi"/>
                <w:b/>
                <w:bCs/>
                <w:sz w:val="24"/>
              </w:rPr>
            </w:pPr>
            <w:r>
              <w:rPr>
                <w:rFonts w:asciiTheme="minorHAnsi" w:hAnsiTheme="minorHAnsi" w:cstheme="minorHAnsi"/>
                <w:b/>
                <w:bCs/>
                <w:sz w:val="24"/>
              </w:rPr>
              <w:t xml:space="preserve">Program Goals </w:t>
            </w:r>
          </w:p>
        </w:tc>
        <w:tc>
          <w:tcPr>
            <w:tcW w:w="7455" w:type="dxa"/>
          </w:tcPr>
          <w:p w:rsidR="00F3555A" w:rsidP="00F3555A" w:rsidRDefault="00F3555A" w14:paraId="056CBFC5" w14:textId="77777777">
            <w:pPr>
              <w:pStyle w:val="ListParagraph"/>
              <w:numPr>
                <w:ilvl w:val="0"/>
                <w:numId w:val="3"/>
              </w:numPr>
              <w:autoSpaceDE w:val="0"/>
              <w:autoSpaceDN w:val="0"/>
              <w:adjustRightInd w:val="0"/>
              <w:spacing w:after="0" w:line="240" w:lineRule="auto"/>
              <w:ind w:left="342" w:hanging="342"/>
              <w:rPr>
                <w:rFonts w:asciiTheme="minorHAnsi" w:hAnsiTheme="minorHAnsi" w:cstheme="minorHAnsi"/>
              </w:rPr>
            </w:pPr>
            <w:r>
              <w:rPr>
                <w:rFonts w:asciiTheme="minorHAnsi" w:hAnsiTheme="minorHAnsi" w:cstheme="minorHAnsi"/>
              </w:rPr>
              <w:t>Reasons for developing the program</w:t>
            </w:r>
          </w:p>
          <w:p w:rsidR="007F4E34" w:rsidP="00460BE2" w:rsidRDefault="00FE532D" w14:paraId="58EC43DB" w14:textId="77777777">
            <w:pPr>
              <w:pStyle w:val="ListParagraph"/>
              <w:numPr>
                <w:ilvl w:val="0"/>
                <w:numId w:val="3"/>
              </w:numPr>
              <w:autoSpaceDE w:val="0"/>
              <w:autoSpaceDN w:val="0"/>
              <w:adjustRightInd w:val="0"/>
              <w:spacing w:after="0" w:line="240" w:lineRule="auto"/>
              <w:ind w:left="342" w:hanging="342"/>
              <w:rPr>
                <w:rFonts w:asciiTheme="minorHAnsi" w:hAnsiTheme="minorHAnsi" w:cstheme="minorHAnsi"/>
              </w:rPr>
            </w:pPr>
            <w:r>
              <w:rPr>
                <w:rFonts w:asciiTheme="minorHAnsi" w:hAnsiTheme="minorHAnsi" w:cstheme="minorHAnsi"/>
              </w:rPr>
              <w:t>Goals for the program, including changes over time</w:t>
            </w:r>
          </w:p>
          <w:p w:rsidR="00FC7A3E" w:rsidP="00460BE2" w:rsidRDefault="00F56BEB" w14:paraId="0DAA80DD" w14:textId="77777777">
            <w:pPr>
              <w:pStyle w:val="ListParagraph"/>
              <w:numPr>
                <w:ilvl w:val="0"/>
                <w:numId w:val="3"/>
              </w:numPr>
              <w:autoSpaceDE w:val="0"/>
              <w:autoSpaceDN w:val="0"/>
              <w:adjustRightInd w:val="0"/>
              <w:spacing w:after="0" w:line="240" w:lineRule="auto"/>
              <w:ind w:left="342" w:hanging="342"/>
              <w:rPr>
                <w:rFonts w:asciiTheme="minorHAnsi" w:hAnsiTheme="minorHAnsi" w:cstheme="minorHAnsi"/>
              </w:rPr>
            </w:pPr>
            <w:r>
              <w:rPr>
                <w:rFonts w:asciiTheme="minorHAnsi" w:hAnsiTheme="minorHAnsi" w:cstheme="minorHAnsi"/>
              </w:rPr>
              <w:t>Hypothesized impacts on target population (immediate, short-term, long-term)</w:t>
            </w:r>
          </w:p>
          <w:p w:rsidR="00FC7A3E" w:rsidP="00460BE2" w:rsidRDefault="00236B6A" w14:paraId="01193671" w14:textId="5D63BDCD">
            <w:pPr>
              <w:pStyle w:val="ListParagraph"/>
              <w:numPr>
                <w:ilvl w:val="0"/>
                <w:numId w:val="3"/>
              </w:numPr>
              <w:autoSpaceDE w:val="0"/>
              <w:autoSpaceDN w:val="0"/>
              <w:adjustRightInd w:val="0"/>
              <w:spacing w:after="0" w:line="240" w:lineRule="auto"/>
              <w:ind w:left="342" w:hanging="342"/>
              <w:rPr>
                <w:rFonts w:asciiTheme="minorHAnsi" w:hAnsiTheme="minorHAnsi" w:cstheme="minorHAnsi"/>
              </w:rPr>
            </w:pPr>
            <w:r>
              <w:rPr>
                <w:rFonts w:asciiTheme="minorHAnsi" w:hAnsiTheme="minorHAnsi" w:cstheme="minorHAnsi"/>
              </w:rPr>
              <w:t xml:space="preserve">Comparisons of program </w:t>
            </w:r>
            <w:r w:rsidR="00D1310A">
              <w:rPr>
                <w:rFonts w:asciiTheme="minorHAnsi" w:hAnsiTheme="minorHAnsi" w:cstheme="minorHAnsi"/>
              </w:rPr>
              <w:t>to programs with similar goals</w:t>
            </w:r>
          </w:p>
        </w:tc>
      </w:tr>
      <w:tr w:rsidRPr="00604772" w:rsidR="00A95D5A" w:rsidTr="00C53EFD" w14:paraId="4696911F" w14:textId="77777777">
        <w:tc>
          <w:tcPr>
            <w:tcW w:w="2335" w:type="dxa"/>
          </w:tcPr>
          <w:p w:rsidR="00A95D5A" w:rsidP="00A95D5A" w:rsidRDefault="00A95D5A" w14:paraId="5F120059" w14:textId="1E5049F1">
            <w:pPr>
              <w:pStyle w:val="TableText"/>
              <w:spacing w:before="60" w:beforeLines="25" w:after="60" w:afterLines="25"/>
              <w:rPr>
                <w:rFonts w:asciiTheme="minorHAnsi" w:hAnsiTheme="minorHAnsi" w:cstheme="minorHAnsi"/>
                <w:b/>
                <w:bCs/>
                <w:sz w:val="24"/>
              </w:rPr>
            </w:pPr>
            <w:r w:rsidRPr="00105E4F">
              <w:rPr>
                <w:rFonts w:asciiTheme="minorHAnsi" w:hAnsiTheme="minorHAnsi" w:cstheme="minorHAnsi"/>
                <w:b/>
                <w:bCs/>
                <w:sz w:val="24"/>
              </w:rPr>
              <w:t xml:space="preserve">Recruitment, Intake and Admissions </w:t>
            </w:r>
          </w:p>
        </w:tc>
        <w:tc>
          <w:tcPr>
            <w:tcW w:w="7455" w:type="dxa"/>
          </w:tcPr>
          <w:p w:rsidR="00A95D5A" w:rsidP="00A95D5A" w:rsidRDefault="00A95D5A" w14:paraId="09316EC2" w14:textId="77777777">
            <w:pPr>
              <w:pStyle w:val="ListParagraph"/>
              <w:numPr>
                <w:ilvl w:val="0"/>
                <w:numId w:val="7"/>
              </w:numPr>
              <w:spacing w:after="0" w:line="240" w:lineRule="auto"/>
              <w:ind w:left="342" w:hanging="342"/>
              <w:rPr>
                <w:rFonts w:eastAsia="Times New Roman" w:asciiTheme="minorHAnsi" w:hAnsiTheme="minorHAnsi" w:cstheme="minorHAnsi"/>
              </w:rPr>
            </w:pPr>
            <w:r>
              <w:rPr>
                <w:rFonts w:eastAsia="Times New Roman" w:asciiTheme="minorHAnsi" w:hAnsiTheme="minorHAnsi" w:cstheme="minorHAnsi"/>
              </w:rPr>
              <w:t>Enrollment targets</w:t>
            </w:r>
          </w:p>
          <w:p w:rsidR="00A95D5A" w:rsidP="00A95D5A" w:rsidRDefault="00A95D5A" w14:paraId="4872B189" w14:textId="77777777">
            <w:pPr>
              <w:pStyle w:val="ListParagraph"/>
              <w:numPr>
                <w:ilvl w:val="0"/>
                <w:numId w:val="7"/>
              </w:numPr>
              <w:spacing w:after="0" w:line="240" w:lineRule="auto"/>
              <w:ind w:left="342" w:hanging="342"/>
              <w:rPr>
                <w:rFonts w:eastAsia="Times New Roman" w:asciiTheme="minorHAnsi" w:hAnsiTheme="minorHAnsi" w:cstheme="minorHAnsi"/>
              </w:rPr>
            </w:pPr>
            <w:r>
              <w:rPr>
                <w:rFonts w:eastAsia="Times New Roman" w:asciiTheme="minorHAnsi" w:hAnsiTheme="minorHAnsi" w:cstheme="minorHAnsi"/>
              </w:rPr>
              <w:t>Progress towards enrollments and completions</w:t>
            </w:r>
          </w:p>
          <w:p w:rsidRPr="00105E4F" w:rsidR="00A95D5A" w:rsidP="00A95D5A" w:rsidRDefault="00A95D5A" w14:paraId="7311C349" w14:textId="77777777">
            <w:pPr>
              <w:pStyle w:val="ListParagraph"/>
              <w:numPr>
                <w:ilvl w:val="0"/>
                <w:numId w:val="7"/>
              </w:numPr>
              <w:spacing w:after="0" w:line="240" w:lineRule="auto"/>
              <w:ind w:left="342" w:hanging="342"/>
              <w:rPr>
                <w:rFonts w:eastAsia="Times New Roman" w:asciiTheme="minorHAnsi" w:hAnsiTheme="minorHAnsi" w:cstheme="minorHAnsi"/>
              </w:rPr>
            </w:pPr>
            <w:r w:rsidRPr="00105E4F">
              <w:rPr>
                <w:rFonts w:eastAsia="Times New Roman" w:asciiTheme="minorHAnsi" w:hAnsiTheme="minorHAnsi" w:cstheme="minorHAnsi"/>
              </w:rPr>
              <w:t xml:space="preserve">Program </w:t>
            </w:r>
            <w:r>
              <w:rPr>
                <w:rFonts w:eastAsia="Times New Roman" w:asciiTheme="minorHAnsi" w:hAnsiTheme="minorHAnsi" w:cstheme="minorHAnsi"/>
              </w:rPr>
              <w:t>outreach/</w:t>
            </w:r>
            <w:r w:rsidRPr="00105E4F">
              <w:rPr>
                <w:rFonts w:eastAsia="Times New Roman" w:asciiTheme="minorHAnsi" w:hAnsiTheme="minorHAnsi" w:cstheme="minorHAnsi"/>
              </w:rPr>
              <w:t xml:space="preserve">recruitment </w:t>
            </w:r>
            <w:r>
              <w:rPr>
                <w:rFonts w:eastAsia="Times New Roman" w:asciiTheme="minorHAnsi" w:hAnsiTheme="minorHAnsi" w:cstheme="minorHAnsi"/>
              </w:rPr>
              <w:t>practices</w:t>
            </w:r>
          </w:p>
          <w:p w:rsidR="00A95D5A" w:rsidP="00A95D5A" w:rsidRDefault="00A95D5A" w14:paraId="0B7DC4A7" w14:textId="77777777">
            <w:pPr>
              <w:pStyle w:val="ListParagraph"/>
              <w:numPr>
                <w:ilvl w:val="0"/>
                <w:numId w:val="7"/>
              </w:numPr>
              <w:spacing w:after="0" w:line="240" w:lineRule="auto"/>
              <w:ind w:left="342" w:hanging="342"/>
              <w:rPr>
                <w:rFonts w:eastAsia="Times New Roman" w:asciiTheme="minorHAnsi" w:hAnsiTheme="minorHAnsi" w:cstheme="minorHAnsi"/>
              </w:rPr>
            </w:pPr>
            <w:r>
              <w:rPr>
                <w:rFonts w:eastAsia="Times New Roman" w:asciiTheme="minorHAnsi" w:hAnsiTheme="minorHAnsi" w:cstheme="minorHAnsi"/>
              </w:rPr>
              <w:t>Eligibility/ suitability requirements and screening</w:t>
            </w:r>
          </w:p>
          <w:p w:rsidR="00A95D5A" w:rsidP="00A95D5A" w:rsidRDefault="00A95D5A" w14:paraId="72EDFB54" w14:textId="77777777">
            <w:pPr>
              <w:pStyle w:val="ListParagraph"/>
              <w:numPr>
                <w:ilvl w:val="0"/>
                <w:numId w:val="7"/>
              </w:numPr>
              <w:spacing w:after="0" w:line="240" w:lineRule="auto"/>
              <w:ind w:left="342" w:hanging="342"/>
              <w:rPr>
                <w:rFonts w:eastAsia="Times New Roman" w:asciiTheme="minorHAnsi" w:hAnsiTheme="minorHAnsi" w:cstheme="minorHAnsi"/>
              </w:rPr>
            </w:pPr>
            <w:r>
              <w:rPr>
                <w:rFonts w:eastAsia="Times New Roman" w:asciiTheme="minorHAnsi" w:hAnsiTheme="minorHAnsi" w:cstheme="minorHAnsi"/>
              </w:rPr>
              <w:t xml:space="preserve">Assessments/ placement exams </w:t>
            </w:r>
          </w:p>
          <w:p w:rsidR="00A95D5A" w:rsidP="00A95D5A" w:rsidRDefault="00A95D5A" w14:paraId="2ECFBC5A" w14:textId="77777777">
            <w:pPr>
              <w:pStyle w:val="ListParagraph"/>
              <w:numPr>
                <w:ilvl w:val="0"/>
                <w:numId w:val="7"/>
              </w:numPr>
              <w:spacing w:after="0" w:line="240" w:lineRule="auto"/>
              <w:ind w:left="342" w:hanging="342"/>
              <w:rPr>
                <w:rFonts w:eastAsia="Times New Roman" w:asciiTheme="minorHAnsi" w:hAnsiTheme="minorHAnsi" w:cstheme="minorHAnsi"/>
              </w:rPr>
            </w:pPr>
            <w:r>
              <w:rPr>
                <w:rFonts w:eastAsia="Times New Roman" w:asciiTheme="minorHAnsi" w:hAnsiTheme="minorHAnsi" w:cstheme="minorHAnsi"/>
              </w:rPr>
              <w:t xml:space="preserve">Enrollment </w:t>
            </w:r>
            <w:r w:rsidRPr="00105E4F">
              <w:rPr>
                <w:rFonts w:eastAsia="Times New Roman" w:asciiTheme="minorHAnsi" w:hAnsiTheme="minorHAnsi" w:cstheme="minorHAnsi"/>
              </w:rPr>
              <w:t xml:space="preserve">process </w:t>
            </w:r>
          </w:p>
          <w:p w:rsidR="00A95D5A" w:rsidP="00A95D5A" w:rsidRDefault="00A95D5A" w14:paraId="7279A5D4" w14:textId="77777777">
            <w:pPr>
              <w:pStyle w:val="ListParagraph"/>
              <w:numPr>
                <w:ilvl w:val="0"/>
                <w:numId w:val="7"/>
              </w:numPr>
              <w:spacing w:after="0" w:line="240" w:lineRule="auto"/>
              <w:ind w:left="342" w:hanging="342"/>
              <w:rPr>
                <w:rFonts w:eastAsia="Times New Roman" w:asciiTheme="minorHAnsi" w:hAnsiTheme="minorHAnsi" w:cstheme="minorHAnsi"/>
              </w:rPr>
            </w:pPr>
            <w:r>
              <w:rPr>
                <w:rFonts w:eastAsia="Times New Roman" w:asciiTheme="minorHAnsi" w:hAnsiTheme="minorHAnsi" w:cstheme="minorHAnsi"/>
              </w:rPr>
              <w:t>Probational or trial period</w:t>
            </w:r>
          </w:p>
          <w:p w:rsidR="00A95D5A" w:rsidP="00A95D5A" w:rsidRDefault="00A95D5A" w14:paraId="3FDBADC0" w14:textId="77777777">
            <w:pPr>
              <w:pStyle w:val="ListParagraph"/>
              <w:numPr>
                <w:ilvl w:val="0"/>
                <w:numId w:val="7"/>
              </w:numPr>
              <w:spacing w:after="0" w:line="240" w:lineRule="auto"/>
              <w:ind w:left="342" w:hanging="342"/>
              <w:rPr>
                <w:rFonts w:eastAsia="Times New Roman" w:asciiTheme="minorHAnsi" w:hAnsiTheme="minorHAnsi" w:cstheme="minorHAnsi"/>
              </w:rPr>
            </w:pPr>
            <w:r>
              <w:rPr>
                <w:rFonts w:eastAsia="Times New Roman" w:asciiTheme="minorHAnsi" w:hAnsiTheme="minorHAnsi" w:cstheme="minorHAnsi"/>
              </w:rPr>
              <w:t>Orientation/ onboarding</w:t>
            </w:r>
          </w:p>
          <w:p w:rsidR="00A95D5A" w:rsidP="00A95D5A" w:rsidRDefault="00A95D5A" w14:paraId="69A582C7" w14:textId="77777777">
            <w:pPr>
              <w:pStyle w:val="ListParagraph"/>
              <w:numPr>
                <w:ilvl w:val="0"/>
                <w:numId w:val="7"/>
              </w:numPr>
              <w:spacing w:after="0" w:line="240" w:lineRule="auto"/>
              <w:ind w:left="342" w:hanging="342"/>
              <w:rPr>
                <w:rFonts w:eastAsia="Times New Roman" w:asciiTheme="minorHAnsi" w:hAnsiTheme="minorHAnsi" w:cstheme="minorHAnsi"/>
              </w:rPr>
            </w:pPr>
            <w:r>
              <w:rPr>
                <w:rFonts w:eastAsia="Times New Roman" w:asciiTheme="minorHAnsi" w:hAnsiTheme="minorHAnsi" w:cstheme="minorHAnsi"/>
              </w:rPr>
              <w:lastRenderedPageBreak/>
              <w:t>Use of cohorts</w:t>
            </w:r>
          </w:p>
          <w:p w:rsidR="00A95D5A" w:rsidP="00A95D5A" w:rsidRDefault="00A95D5A" w14:paraId="50A4351E" w14:textId="1EB21A40">
            <w:pPr>
              <w:pStyle w:val="ListParagraph"/>
              <w:numPr>
                <w:ilvl w:val="0"/>
                <w:numId w:val="3"/>
              </w:numPr>
              <w:autoSpaceDE w:val="0"/>
              <w:autoSpaceDN w:val="0"/>
              <w:adjustRightInd w:val="0"/>
              <w:spacing w:after="0" w:line="240" w:lineRule="auto"/>
              <w:ind w:left="342" w:hanging="342"/>
              <w:rPr>
                <w:rFonts w:asciiTheme="minorHAnsi" w:hAnsiTheme="minorHAnsi" w:cstheme="minorHAnsi"/>
              </w:rPr>
            </w:pPr>
            <w:r>
              <w:rPr>
                <w:rFonts w:eastAsia="Times New Roman" w:asciiTheme="minorHAnsi" w:hAnsiTheme="minorHAnsi" w:cstheme="minorHAnsi"/>
              </w:rPr>
              <w:t>Characteristics of applicants</w:t>
            </w:r>
          </w:p>
        </w:tc>
      </w:tr>
      <w:tr w:rsidRPr="00105E4F" w:rsidR="00450AAD" w:rsidTr="003C5BC5" w14:paraId="076FE451" w14:textId="77777777">
        <w:tc>
          <w:tcPr>
            <w:tcW w:w="2335" w:type="dxa"/>
          </w:tcPr>
          <w:p w:rsidRPr="00105E4F" w:rsidR="00E17C30" w:rsidP="00AB3787" w:rsidRDefault="00C73562" w14:paraId="2790D75B" w14:textId="399E5A8A">
            <w:pPr>
              <w:pStyle w:val="TableText"/>
              <w:spacing w:before="60" w:beforeLines="25" w:after="60" w:afterLines="25"/>
              <w:rPr>
                <w:rFonts w:asciiTheme="minorHAnsi" w:hAnsiTheme="minorHAnsi" w:cstheme="minorHAnsi"/>
                <w:b/>
                <w:bCs/>
                <w:sz w:val="24"/>
              </w:rPr>
            </w:pPr>
            <w:r w:rsidRPr="00105E4F">
              <w:rPr>
                <w:rFonts w:asciiTheme="minorHAnsi" w:hAnsiTheme="minorHAnsi" w:cstheme="minorHAnsi"/>
                <w:b/>
                <w:bCs/>
                <w:sz w:val="24"/>
              </w:rPr>
              <w:lastRenderedPageBreak/>
              <w:t>Education</w:t>
            </w:r>
            <w:r w:rsidRPr="00105E4F" w:rsidDel="00606B82" w:rsidR="004C0838">
              <w:rPr>
                <w:rFonts w:asciiTheme="minorHAnsi" w:hAnsiTheme="minorHAnsi" w:cstheme="minorHAnsi"/>
                <w:b/>
                <w:bCs/>
                <w:sz w:val="24"/>
              </w:rPr>
              <w:t xml:space="preserve"> </w:t>
            </w:r>
            <w:r w:rsidRPr="00105E4F" w:rsidR="004C0838">
              <w:rPr>
                <w:rFonts w:asciiTheme="minorHAnsi" w:hAnsiTheme="minorHAnsi" w:cstheme="minorHAnsi"/>
                <w:b/>
                <w:bCs/>
                <w:sz w:val="24"/>
              </w:rPr>
              <w:t xml:space="preserve">Services </w:t>
            </w:r>
            <w:r w:rsidR="00A95D5A">
              <w:rPr>
                <w:rFonts w:asciiTheme="minorHAnsi" w:hAnsiTheme="minorHAnsi" w:cstheme="minorHAnsi"/>
                <w:b/>
                <w:bCs/>
                <w:sz w:val="24"/>
              </w:rPr>
              <w:t>and Academic Supports</w:t>
            </w:r>
            <w:r w:rsidRPr="00105E4F" w:rsidR="00A95D5A">
              <w:rPr>
                <w:rFonts w:asciiTheme="minorHAnsi" w:hAnsiTheme="minorHAnsi" w:cstheme="minorHAnsi"/>
                <w:b/>
                <w:bCs/>
                <w:sz w:val="24"/>
              </w:rPr>
              <w:t xml:space="preserve"> </w:t>
            </w:r>
          </w:p>
        </w:tc>
        <w:tc>
          <w:tcPr>
            <w:tcW w:w="7455" w:type="dxa"/>
          </w:tcPr>
          <w:p w:rsidR="006173D1" w:rsidP="00A95D5A" w:rsidRDefault="006173D1" w14:paraId="1134DAFC" w14:textId="1CB7C2B3">
            <w:pPr>
              <w:pStyle w:val="ListParagraph"/>
              <w:numPr>
                <w:ilvl w:val="0"/>
                <w:numId w:val="9"/>
              </w:numPr>
              <w:spacing w:after="0" w:line="240" w:lineRule="auto"/>
              <w:rPr>
                <w:rFonts w:eastAsia="Times New Roman" w:asciiTheme="minorHAnsi" w:hAnsiTheme="minorHAnsi" w:cstheme="minorHAnsi"/>
              </w:rPr>
            </w:pPr>
            <w:r>
              <w:rPr>
                <w:rFonts w:eastAsia="Times New Roman" w:asciiTheme="minorHAnsi" w:hAnsiTheme="minorHAnsi" w:cstheme="minorHAnsi"/>
              </w:rPr>
              <w:t>Academic planning/ goal development</w:t>
            </w:r>
          </w:p>
          <w:p w:rsidRPr="00105E4F" w:rsidR="003F68B5" w:rsidP="00A95D5A" w:rsidRDefault="005563BD" w14:paraId="4E8D6F94" w14:textId="754C7517">
            <w:pPr>
              <w:pStyle w:val="ListParagraph"/>
              <w:numPr>
                <w:ilvl w:val="0"/>
                <w:numId w:val="9"/>
              </w:numPr>
              <w:spacing w:after="0" w:line="240" w:lineRule="auto"/>
              <w:rPr>
                <w:rFonts w:eastAsia="Times New Roman" w:asciiTheme="minorHAnsi" w:hAnsiTheme="minorHAnsi" w:cstheme="minorHAnsi"/>
              </w:rPr>
            </w:pPr>
            <w:r w:rsidRPr="00105E4F">
              <w:rPr>
                <w:rFonts w:eastAsia="Times New Roman" w:asciiTheme="minorHAnsi" w:hAnsiTheme="minorHAnsi" w:cstheme="minorHAnsi"/>
              </w:rPr>
              <w:t>Secondary</w:t>
            </w:r>
            <w:r w:rsidRPr="00105E4F" w:rsidR="008A7A35">
              <w:rPr>
                <w:rFonts w:eastAsia="Times New Roman" w:asciiTheme="minorHAnsi" w:hAnsiTheme="minorHAnsi" w:cstheme="minorHAnsi"/>
              </w:rPr>
              <w:t xml:space="preserve"> Education (HSD/GED) services</w:t>
            </w:r>
            <w:r w:rsidR="00A95D5A">
              <w:rPr>
                <w:rFonts w:eastAsia="Times New Roman" w:asciiTheme="minorHAnsi" w:hAnsiTheme="minorHAnsi" w:cstheme="minorHAnsi"/>
              </w:rPr>
              <w:t>, included those offered through grantee or partner</w:t>
            </w:r>
          </w:p>
          <w:p w:rsidR="00A95D5A" w:rsidP="00A95D5A" w:rsidRDefault="00A95D5A" w14:paraId="3619C2B4" w14:textId="6E7E2380">
            <w:pPr>
              <w:pStyle w:val="ListParagraph"/>
              <w:numPr>
                <w:ilvl w:val="0"/>
                <w:numId w:val="9"/>
              </w:numPr>
              <w:spacing w:after="0" w:line="240" w:lineRule="auto"/>
              <w:rPr>
                <w:rFonts w:eastAsia="Times New Roman" w:asciiTheme="minorHAnsi" w:hAnsiTheme="minorHAnsi" w:cstheme="minorHAnsi"/>
              </w:rPr>
            </w:pPr>
            <w:r>
              <w:rPr>
                <w:rFonts w:eastAsia="Times New Roman" w:asciiTheme="minorHAnsi" w:hAnsiTheme="minorHAnsi" w:cstheme="minorHAnsi"/>
              </w:rPr>
              <w:t xml:space="preserve">Postsecondary academic services and supports (e.g. </w:t>
            </w:r>
            <w:r w:rsidR="002A72C3">
              <w:rPr>
                <w:rFonts w:eastAsia="Times New Roman" w:asciiTheme="minorHAnsi" w:hAnsiTheme="minorHAnsi" w:cstheme="minorHAnsi"/>
              </w:rPr>
              <w:t xml:space="preserve">General education </w:t>
            </w:r>
            <w:r w:rsidR="00791134">
              <w:rPr>
                <w:rFonts w:eastAsia="Times New Roman" w:asciiTheme="minorHAnsi" w:hAnsiTheme="minorHAnsi" w:cstheme="minorHAnsi"/>
              </w:rPr>
              <w:t xml:space="preserve">college </w:t>
            </w:r>
            <w:r w:rsidR="002A72C3">
              <w:rPr>
                <w:rFonts w:eastAsia="Times New Roman" w:asciiTheme="minorHAnsi" w:hAnsiTheme="minorHAnsi" w:cstheme="minorHAnsi"/>
              </w:rPr>
              <w:t xml:space="preserve">courses, </w:t>
            </w:r>
            <w:r>
              <w:rPr>
                <w:rFonts w:eastAsia="Times New Roman" w:asciiTheme="minorHAnsi" w:hAnsiTheme="minorHAnsi" w:cstheme="minorHAnsi"/>
              </w:rPr>
              <w:t>development</w:t>
            </w:r>
            <w:r w:rsidR="00F67925">
              <w:rPr>
                <w:rFonts w:eastAsia="Times New Roman" w:asciiTheme="minorHAnsi" w:hAnsiTheme="minorHAnsi" w:cstheme="minorHAnsi"/>
              </w:rPr>
              <w:t>al</w:t>
            </w:r>
            <w:r>
              <w:rPr>
                <w:rFonts w:eastAsia="Times New Roman" w:asciiTheme="minorHAnsi" w:hAnsiTheme="minorHAnsi" w:cstheme="minorHAnsi"/>
              </w:rPr>
              <w:t xml:space="preserve"> education, supports for English Language learners)</w:t>
            </w:r>
          </w:p>
          <w:p w:rsidRPr="00105E4F" w:rsidR="008A7A35" w:rsidP="00A95D5A" w:rsidRDefault="00A95D5A" w14:paraId="4E747DF4" w14:textId="52BAD567">
            <w:pPr>
              <w:pStyle w:val="ListParagraph"/>
              <w:numPr>
                <w:ilvl w:val="0"/>
                <w:numId w:val="9"/>
              </w:numPr>
              <w:spacing w:after="0" w:line="240" w:lineRule="auto"/>
              <w:rPr>
                <w:rFonts w:eastAsia="Times New Roman" w:asciiTheme="minorHAnsi" w:hAnsiTheme="minorHAnsi" w:cstheme="minorHAnsi"/>
              </w:rPr>
            </w:pPr>
            <w:r>
              <w:rPr>
                <w:rFonts w:eastAsia="Times New Roman" w:asciiTheme="minorHAnsi" w:hAnsiTheme="minorHAnsi" w:cstheme="minorHAnsi"/>
              </w:rPr>
              <w:t>Academic assessment activities</w:t>
            </w:r>
          </w:p>
          <w:p w:rsidRPr="0084665B" w:rsidR="00A95D5A" w:rsidP="0084665B" w:rsidRDefault="00A95D5A" w14:paraId="4088C5F4" w14:textId="4DBA9597">
            <w:pPr>
              <w:pStyle w:val="ListParagraph"/>
              <w:numPr>
                <w:ilvl w:val="0"/>
                <w:numId w:val="9"/>
              </w:numPr>
              <w:spacing w:after="0" w:line="240" w:lineRule="auto"/>
              <w:rPr>
                <w:rFonts w:eastAsia="Times New Roman" w:asciiTheme="minorHAnsi" w:hAnsiTheme="minorHAnsi" w:cstheme="minorHAnsi"/>
              </w:rPr>
            </w:pPr>
            <w:r w:rsidRPr="00105E4F">
              <w:rPr>
                <w:rFonts w:eastAsia="Times New Roman" w:asciiTheme="minorHAnsi" w:hAnsiTheme="minorHAnsi" w:cstheme="minorHAnsi"/>
              </w:rPr>
              <w:t>Academic support</w:t>
            </w:r>
            <w:r>
              <w:rPr>
                <w:rFonts w:eastAsia="Times New Roman" w:asciiTheme="minorHAnsi" w:hAnsiTheme="minorHAnsi" w:cstheme="minorHAnsi"/>
              </w:rPr>
              <w:t>s</w:t>
            </w:r>
            <w:r w:rsidRPr="00105E4F">
              <w:rPr>
                <w:rFonts w:eastAsia="Times New Roman" w:asciiTheme="minorHAnsi" w:hAnsiTheme="minorHAnsi" w:cstheme="minorHAnsi"/>
              </w:rPr>
              <w:t xml:space="preserve"> </w:t>
            </w:r>
            <w:r>
              <w:rPr>
                <w:rFonts w:eastAsia="Times New Roman" w:asciiTheme="minorHAnsi" w:hAnsiTheme="minorHAnsi" w:cstheme="minorHAnsi"/>
              </w:rPr>
              <w:t>(e.g. tutoring, study hall, test prep)</w:t>
            </w:r>
          </w:p>
          <w:p w:rsidRPr="003C5BC5" w:rsidR="006A1A6B" w:rsidP="00A95D5A" w:rsidRDefault="00EE6A33" w14:paraId="2491C644" w14:textId="0CE50397">
            <w:pPr>
              <w:pStyle w:val="ListParagraph"/>
              <w:numPr>
                <w:ilvl w:val="0"/>
                <w:numId w:val="9"/>
              </w:numPr>
              <w:spacing w:after="0" w:line="240" w:lineRule="auto"/>
              <w:rPr>
                <w:rFonts w:eastAsia="Times New Roman" w:asciiTheme="minorHAnsi" w:hAnsiTheme="minorHAnsi" w:cstheme="minorHAnsi"/>
              </w:rPr>
            </w:pPr>
            <w:r w:rsidRPr="00105E4F">
              <w:rPr>
                <w:rFonts w:eastAsia="Times New Roman" w:asciiTheme="minorHAnsi" w:hAnsiTheme="minorHAnsi" w:cstheme="minorHAnsi"/>
              </w:rPr>
              <w:t xml:space="preserve">Monitoring </w:t>
            </w:r>
            <w:r w:rsidRPr="00105E4F" w:rsidR="00DB2A55">
              <w:rPr>
                <w:rFonts w:eastAsia="Times New Roman" w:asciiTheme="minorHAnsi" w:hAnsiTheme="minorHAnsi" w:cstheme="minorHAnsi"/>
              </w:rPr>
              <w:t xml:space="preserve">academic progress </w:t>
            </w:r>
            <w:r w:rsidR="008E5E93">
              <w:rPr>
                <w:rFonts w:eastAsia="Times New Roman" w:asciiTheme="minorHAnsi" w:hAnsiTheme="minorHAnsi" w:cstheme="minorHAnsi"/>
              </w:rPr>
              <w:t xml:space="preserve">(e.g. </w:t>
            </w:r>
            <w:r w:rsidR="00350E1B">
              <w:rPr>
                <w:rFonts w:eastAsia="Times New Roman" w:asciiTheme="minorHAnsi" w:hAnsiTheme="minorHAnsi" w:cstheme="minorHAnsi"/>
              </w:rPr>
              <w:t>academic improvement plans</w:t>
            </w:r>
            <w:r w:rsidR="008E5E93">
              <w:rPr>
                <w:rFonts w:eastAsia="Times New Roman" w:asciiTheme="minorHAnsi" w:hAnsiTheme="minorHAnsi" w:cstheme="minorHAnsi"/>
              </w:rPr>
              <w:t>)</w:t>
            </w:r>
          </w:p>
        </w:tc>
      </w:tr>
      <w:tr w:rsidRPr="00105E4F" w:rsidR="00450AAD" w:rsidTr="003C5BC5" w14:paraId="7407941D" w14:textId="77777777">
        <w:tc>
          <w:tcPr>
            <w:tcW w:w="2335" w:type="dxa"/>
          </w:tcPr>
          <w:p w:rsidRPr="00105E4F" w:rsidR="00E17C30" w:rsidP="00AB3787" w:rsidRDefault="00A95D5A" w14:paraId="6A96A115" w14:textId="01646EA1">
            <w:pPr>
              <w:pStyle w:val="TableText"/>
              <w:spacing w:before="60" w:beforeLines="25" w:after="60" w:afterLines="25"/>
              <w:rPr>
                <w:rFonts w:asciiTheme="minorHAnsi" w:hAnsiTheme="minorHAnsi" w:cstheme="minorHAnsi"/>
                <w:b/>
                <w:bCs/>
                <w:sz w:val="24"/>
              </w:rPr>
            </w:pPr>
            <w:r>
              <w:rPr>
                <w:rFonts w:asciiTheme="minorHAnsi" w:hAnsiTheme="minorHAnsi" w:cstheme="minorHAnsi"/>
                <w:b/>
                <w:bCs/>
                <w:sz w:val="24"/>
              </w:rPr>
              <w:t xml:space="preserve">Career and Technical </w:t>
            </w:r>
            <w:r w:rsidRPr="00105E4F">
              <w:rPr>
                <w:rFonts w:asciiTheme="minorHAnsi" w:hAnsiTheme="minorHAnsi" w:cstheme="minorHAnsi"/>
                <w:b/>
                <w:bCs/>
                <w:sz w:val="24"/>
              </w:rPr>
              <w:t>Training</w:t>
            </w:r>
          </w:p>
        </w:tc>
        <w:tc>
          <w:tcPr>
            <w:tcW w:w="7455" w:type="dxa"/>
          </w:tcPr>
          <w:p w:rsidR="00D90978" w:rsidP="00D90978" w:rsidRDefault="00A95D5A" w14:paraId="119D18FB" w14:textId="6D5F1F0B">
            <w:pPr>
              <w:pStyle w:val="ListParagraph"/>
              <w:numPr>
                <w:ilvl w:val="0"/>
                <w:numId w:val="9"/>
              </w:numPr>
              <w:spacing w:after="0" w:line="240" w:lineRule="auto"/>
              <w:ind w:hanging="342"/>
              <w:rPr>
                <w:rFonts w:eastAsia="Times New Roman" w:asciiTheme="minorHAnsi" w:hAnsiTheme="minorHAnsi" w:cstheme="minorHAnsi"/>
              </w:rPr>
            </w:pPr>
            <w:r>
              <w:rPr>
                <w:rFonts w:asciiTheme="minorHAnsi" w:hAnsiTheme="minorHAnsi" w:cstheme="minorHAnsi"/>
              </w:rPr>
              <w:t xml:space="preserve">Types of services/ programs available </w:t>
            </w:r>
            <w:r>
              <w:rPr>
                <w:rFonts w:eastAsia="Times New Roman" w:asciiTheme="minorHAnsi" w:hAnsiTheme="minorHAnsi" w:cstheme="minorHAnsi"/>
              </w:rPr>
              <w:t xml:space="preserve">(credentials), including development and selection </w:t>
            </w:r>
          </w:p>
          <w:p w:rsidRPr="00D90978" w:rsidR="003825C3" w:rsidP="00D90978" w:rsidRDefault="003825C3" w14:paraId="7536CA06" w14:textId="40A2F124">
            <w:pPr>
              <w:pStyle w:val="ListParagraph"/>
              <w:numPr>
                <w:ilvl w:val="0"/>
                <w:numId w:val="9"/>
              </w:numPr>
              <w:spacing w:after="0" w:line="240" w:lineRule="auto"/>
              <w:ind w:hanging="342"/>
              <w:rPr>
                <w:rFonts w:eastAsia="Times New Roman" w:asciiTheme="minorHAnsi" w:hAnsiTheme="minorHAnsi" w:cstheme="minorHAnsi"/>
              </w:rPr>
            </w:pPr>
            <w:r>
              <w:rPr>
                <w:rFonts w:asciiTheme="minorHAnsi" w:hAnsiTheme="minorHAnsi" w:cstheme="minorHAnsi"/>
              </w:rPr>
              <w:t>Structure of training tracks, including how instruction is delivered, and length of training</w:t>
            </w:r>
          </w:p>
          <w:p w:rsidRPr="00766C21" w:rsidR="00A95D5A" w:rsidP="00A95D5A" w:rsidRDefault="00A95D5A" w14:paraId="55A9FA8A" w14:textId="1DD11EE9">
            <w:pPr>
              <w:pStyle w:val="ListParagraph"/>
              <w:numPr>
                <w:ilvl w:val="0"/>
                <w:numId w:val="9"/>
              </w:numPr>
              <w:spacing w:after="0" w:line="240" w:lineRule="auto"/>
              <w:ind w:hanging="342"/>
              <w:rPr>
                <w:rFonts w:eastAsia="Times New Roman" w:asciiTheme="minorHAnsi" w:hAnsiTheme="minorHAnsi" w:cstheme="minorHAnsi"/>
              </w:rPr>
            </w:pPr>
            <w:r>
              <w:rPr>
                <w:rFonts w:asciiTheme="minorHAnsi" w:hAnsiTheme="minorHAnsi" w:cstheme="minorHAnsi"/>
              </w:rPr>
              <w:t>Employer and industry partnerships in developing training, delivery, and employment</w:t>
            </w:r>
          </w:p>
          <w:p w:rsidR="00A95D5A" w:rsidP="00A95D5A" w:rsidRDefault="00A95D5A" w14:paraId="34556A08" w14:textId="6016B445">
            <w:pPr>
              <w:pStyle w:val="ListParagraph"/>
              <w:numPr>
                <w:ilvl w:val="0"/>
                <w:numId w:val="7"/>
              </w:numPr>
              <w:spacing w:after="0" w:line="240" w:lineRule="auto"/>
              <w:ind w:left="342" w:hanging="342"/>
              <w:rPr>
                <w:rFonts w:asciiTheme="minorHAnsi" w:hAnsiTheme="minorHAnsi" w:cstheme="minorHAnsi"/>
              </w:rPr>
            </w:pPr>
            <w:r>
              <w:rPr>
                <w:rFonts w:asciiTheme="minorHAnsi" w:hAnsiTheme="minorHAnsi" w:cstheme="minorHAnsi"/>
              </w:rPr>
              <w:t xml:space="preserve">Career </w:t>
            </w:r>
            <w:r w:rsidR="005D195E">
              <w:rPr>
                <w:rFonts w:eastAsia="Times New Roman" w:asciiTheme="minorHAnsi" w:hAnsiTheme="minorHAnsi" w:cstheme="minorHAnsi"/>
              </w:rPr>
              <w:t xml:space="preserve">and </w:t>
            </w:r>
            <w:r w:rsidR="00FC66B5">
              <w:rPr>
                <w:rFonts w:eastAsia="Times New Roman" w:asciiTheme="minorHAnsi" w:hAnsiTheme="minorHAnsi" w:cstheme="minorHAnsi"/>
              </w:rPr>
              <w:t>t</w:t>
            </w:r>
            <w:r w:rsidR="005D195E">
              <w:rPr>
                <w:rFonts w:eastAsia="Times New Roman" w:asciiTheme="minorHAnsi" w:hAnsiTheme="minorHAnsi" w:cstheme="minorHAnsi"/>
              </w:rPr>
              <w:t xml:space="preserve">echnical </w:t>
            </w:r>
            <w:r w:rsidR="00FC66B5">
              <w:rPr>
                <w:rFonts w:eastAsia="Times New Roman" w:asciiTheme="minorHAnsi" w:hAnsiTheme="minorHAnsi" w:cstheme="minorHAnsi"/>
              </w:rPr>
              <w:t>t</w:t>
            </w:r>
            <w:r w:rsidR="005D195E">
              <w:rPr>
                <w:rFonts w:eastAsia="Times New Roman" w:asciiTheme="minorHAnsi" w:hAnsiTheme="minorHAnsi" w:cstheme="minorHAnsi"/>
              </w:rPr>
              <w:t>raining</w:t>
            </w:r>
            <w:r w:rsidRPr="00105E4F" w:rsidR="005D195E">
              <w:rPr>
                <w:rFonts w:eastAsia="Times New Roman" w:asciiTheme="minorHAnsi" w:hAnsiTheme="minorHAnsi" w:cstheme="minorHAnsi"/>
              </w:rPr>
              <w:t xml:space="preserve"> </w:t>
            </w:r>
            <w:r>
              <w:rPr>
                <w:rFonts w:asciiTheme="minorHAnsi" w:hAnsiTheme="minorHAnsi" w:cstheme="minorHAnsi"/>
              </w:rPr>
              <w:t>assessment activities</w:t>
            </w:r>
          </w:p>
          <w:p w:rsidRPr="0084665B" w:rsidR="00A95D5A" w:rsidP="0084665B" w:rsidRDefault="00A95D5A" w14:paraId="08853E73" w14:textId="3D654D87">
            <w:pPr>
              <w:pStyle w:val="ListParagraph"/>
              <w:numPr>
                <w:ilvl w:val="0"/>
                <w:numId w:val="7"/>
              </w:numPr>
              <w:spacing w:after="0" w:line="240" w:lineRule="auto"/>
              <w:ind w:left="342" w:hanging="342"/>
              <w:rPr>
                <w:rFonts w:asciiTheme="minorHAnsi" w:hAnsiTheme="minorHAnsi" w:cstheme="minorHAnsi"/>
              </w:rPr>
            </w:pPr>
            <w:r>
              <w:rPr>
                <w:rFonts w:asciiTheme="minorHAnsi" w:hAnsiTheme="minorHAnsi" w:cstheme="minorHAnsi"/>
              </w:rPr>
              <w:t>Eligibility, selection and enrollment into training tracks</w:t>
            </w:r>
          </w:p>
          <w:p w:rsidR="00BA6702" w:rsidP="00A95D5A" w:rsidRDefault="00BA6702" w14:paraId="6A9DAA7A" w14:textId="5A5A1AF9">
            <w:pPr>
              <w:pStyle w:val="ListParagraph"/>
              <w:numPr>
                <w:ilvl w:val="0"/>
                <w:numId w:val="7"/>
              </w:numPr>
              <w:spacing w:after="0" w:line="240" w:lineRule="auto"/>
              <w:ind w:left="342" w:hanging="342"/>
              <w:rPr>
                <w:rFonts w:asciiTheme="minorHAnsi" w:hAnsiTheme="minorHAnsi" w:cstheme="minorHAnsi"/>
              </w:rPr>
            </w:pPr>
            <w:r>
              <w:rPr>
                <w:rFonts w:eastAsia="Times New Roman" w:asciiTheme="minorHAnsi" w:hAnsiTheme="minorHAnsi" w:cstheme="minorHAnsi"/>
              </w:rPr>
              <w:t xml:space="preserve">Career and </w:t>
            </w:r>
            <w:r w:rsidR="00FC66B5">
              <w:rPr>
                <w:rFonts w:eastAsia="Times New Roman" w:asciiTheme="minorHAnsi" w:hAnsiTheme="minorHAnsi" w:cstheme="minorHAnsi"/>
              </w:rPr>
              <w:t>t</w:t>
            </w:r>
            <w:r>
              <w:rPr>
                <w:rFonts w:eastAsia="Times New Roman" w:asciiTheme="minorHAnsi" w:hAnsiTheme="minorHAnsi" w:cstheme="minorHAnsi"/>
              </w:rPr>
              <w:t xml:space="preserve">echnical </w:t>
            </w:r>
            <w:r w:rsidR="00FC66B5">
              <w:rPr>
                <w:rFonts w:eastAsia="Times New Roman" w:asciiTheme="minorHAnsi" w:hAnsiTheme="minorHAnsi" w:cstheme="minorHAnsi"/>
              </w:rPr>
              <w:t>t</w:t>
            </w:r>
            <w:r>
              <w:rPr>
                <w:rFonts w:eastAsia="Times New Roman" w:asciiTheme="minorHAnsi" w:hAnsiTheme="minorHAnsi" w:cstheme="minorHAnsi"/>
              </w:rPr>
              <w:t>raining</w:t>
            </w:r>
            <w:r w:rsidRPr="00105E4F">
              <w:rPr>
                <w:rFonts w:eastAsia="Times New Roman" w:asciiTheme="minorHAnsi" w:hAnsiTheme="minorHAnsi" w:cstheme="minorHAnsi"/>
              </w:rPr>
              <w:t xml:space="preserve"> support</w:t>
            </w:r>
            <w:r>
              <w:rPr>
                <w:rFonts w:eastAsia="Times New Roman" w:asciiTheme="minorHAnsi" w:hAnsiTheme="minorHAnsi" w:cstheme="minorHAnsi"/>
              </w:rPr>
              <w:t>s</w:t>
            </w:r>
            <w:r w:rsidRPr="00105E4F">
              <w:rPr>
                <w:rFonts w:eastAsia="Times New Roman" w:asciiTheme="minorHAnsi" w:hAnsiTheme="minorHAnsi" w:cstheme="minorHAnsi"/>
              </w:rPr>
              <w:t xml:space="preserve"> </w:t>
            </w:r>
            <w:r>
              <w:rPr>
                <w:rFonts w:eastAsia="Times New Roman" w:asciiTheme="minorHAnsi" w:hAnsiTheme="minorHAnsi" w:cstheme="minorHAnsi"/>
              </w:rPr>
              <w:t xml:space="preserve">(e.g. tutoring, study hall, test </w:t>
            </w:r>
            <w:r w:rsidR="00FC66B5">
              <w:rPr>
                <w:rFonts w:eastAsia="Times New Roman" w:asciiTheme="minorHAnsi" w:hAnsiTheme="minorHAnsi" w:cstheme="minorHAnsi"/>
              </w:rPr>
              <w:t>preparation</w:t>
            </w:r>
            <w:r>
              <w:rPr>
                <w:rFonts w:eastAsia="Times New Roman" w:asciiTheme="minorHAnsi" w:hAnsiTheme="minorHAnsi" w:cstheme="minorHAnsi"/>
              </w:rPr>
              <w:t>)</w:t>
            </w:r>
          </w:p>
          <w:p w:rsidRPr="006F6EAA" w:rsidR="008315D3" w:rsidP="006F6EAA" w:rsidRDefault="00DB2A55" w14:paraId="582A90F3" w14:textId="2D81B818">
            <w:pPr>
              <w:pStyle w:val="ListParagraph"/>
              <w:numPr>
                <w:ilvl w:val="0"/>
                <w:numId w:val="7"/>
              </w:numPr>
              <w:spacing w:after="0" w:line="240" w:lineRule="auto"/>
              <w:ind w:left="342" w:hanging="342"/>
              <w:rPr>
                <w:rFonts w:asciiTheme="minorHAnsi" w:hAnsiTheme="minorHAnsi" w:cstheme="minorHAnsi"/>
              </w:rPr>
            </w:pPr>
            <w:r>
              <w:rPr>
                <w:rFonts w:asciiTheme="minorHAnsi" w:hAnsiTheme="minorHAnsi" w:cstheme="minorHAnsi"/>
              </w:rPr>
              <w:t xml:space="preserve">Monitoring progress </w:t>
            </w:r>
            <w:r w:rsidR="00A95D5A">
              <w:rPr>
                <w:rFonts w:asciiTheme="minorHAnsi" w:hAnsiTheme="minorHAnsi" w:cstheme="minorHAnsi"/>
              </w:rPr>
              <w:t>on training tracks</w:t>
            </w:r>
            <w:r w:rsidR="003624D7">
              <w:rPr>
                <w:rFonts w:asciiTheme="minorHAnsi" w:hAnsiTheme="minorHAnsi" w:cstheme="minorHAnsi"/>
              </w:rPr>
              <w:t xml:space="preserve"> </w:t>
            </w:r>
            <w:r w:rsidR="003624D7">
              <w:rPr>
                <w:rFonts w:eastAsia="Times New Roman" w:asciiTheme="minorHAnsi" w:hAnsiTheme="minorHAnsi" w:cstheme="minorHAnsi"/>
              </w:rPr>
              <w:t>(e.g. academic improvement plans)</w:t>
            </w:r>
          </w:p>
        </w:tc>
      </w:tr>
      <w:tr w:rsidRPr="00105E4F" w:rsidR="00450AAD" w:rsidTr="003C5BC5" w14:paraId="268393FA" w14:textId="77777777">
        <w:tc>
          <w:tcPr>
            <w:tcW w:w="2335" w:type="dxa"/>
          </w:tcPr>
          <w:p w:rsidRPr="00105E4F" w:rsidR="00E17C30" w:rsidP="00AB3787" w:rsidRDefault="00DE79F0" w14:paraId="61CA1492" w14:textId="7752D9AF">
            <w:pPr>
              <w:pStyle w:val="TableText"/>
              <w:spacing w:before="60" w:beforeLines="25" w:after="60" w:afterLines="25"/>
              <w:rPr>
                <w:rFonts w:asciiTheme="minorHAnsi" w:hAnsiTheme="minorHAnsi" w:cstheme="minorHAnsi"/>
                <w:b/>
                <w:bCs/>
                <w:sz w:val="24"/>
              </w:rPr>
            </w:pPr>
            <w:r w:rsidRPr="00153CA9">
              <w:rPr>
                <w:rFonts w:asciiTheme="minorHAnsi" w:hAnsiTheme="minorHAnsi" w:cstheme="minorHAnsi"/>
                <w:b/>
                <w:bCs/>
                <w:sz w:val="24"/>
              </w:rPr>
              <w:t xml:space="preserve">Personal and Career Counseling Services  </w:t>
            </w:r>
          </w:p>
        </w:tc>
        <w:tc>
          <w:tcPr>
            <w:tcW w:w="7455" w:type="dxa"/>
          </w:tcPr>
          <w:p w:rsidR="006055D0" w:rsidP="00DE79F0" w:rsidRDefault="006055D0" w14:paraId="1EC9F9F3" w14:textId="1700ED84">
            <w:pPr>
              <w:pStyle w:val="ListParagraph"/>
              <w:numPr>
                <w:ilvl w:val="0"/>
                <w:numId w:val="10"/>
              </w:numPr>
              <w:spacing w:after="0" w:line="240" w:lineRule="auto"/>
              <w:rPr>
                <w:rFonts w:eastAsia="Times New Roman" w:asciiTheme="minorHAnsi" w:hAnsiTheme="minorHAnsi" w:cstheme="minorHAnsi"/>
              </w:rPr>
            </w:pPr>
            <w:r>
              <w:rPr>
                <w:rFonts w:eastAsia="Times New Roman" w:asciiTheme="minorHAnsi" w:hAnsiTheme="minorHAnsi" w:cstheme="minorHAnsi"/>
              </w:rPr>
              <w:t xml:space="preserve">Structure of counseling services, including frequency, </w:t>
            </w:r>
            <w:r w:rsidR="009717B4">
              <w:rPr>
                <w:rFonts w:eastAsia="Times New Roman" w:asciiTheme="minorHAnsi" w:hAnsiTheme="minorHAnsi" w:cstheme="minorHAnsi"/>
              </w:rPr>
              <w:t>dosage</w:t>
            </w:r>
            <w:r>
              <w:rPr>
                <w:rFonts w:eastAsia="Times New Roman" w:asciiTheme="minorHAnsi" w:hAnsiTheme="minorHAnsi" w:cstheme="minorHAnsi"/>
              </w:rPr>
              <w:t>, format</w:t>
            </w:r>
          </w:p>
          <w:p w:rsidR="00DE79F0" w:rsidP="00DE79F0" w:rsidRDefault="001D711B" w14:paraId="33E73C1C" w14:textId="2A359CA0">
            <w:pPr>
              <w:pStyle w:val="ListParagraph"/>
              <w:numPr>
                <w:ilvl w:val="0"/>
                <w:numId w:val="10"/>
              </w:numPr>
              <w:spacing w:after="0" w:line="240" w:lineRule="auto"/>
              <w:rPr>
                <w:rFonts w:eastAsia="Times New Roman" w:asciiTheme="minorHAnsi" w:hAnsiTheme="minorHAnsi" w:cstheme="minorHAnsi"/>
              </w:rPr>
            </w:pPr>
            <w:r>
              <w:rPr>
                <w:rFonts w:eastAsia="Times New Roman" w:asciiTheme="minorHAnsi" w:hAnsiTheme="minorHAnsi" w:cstheme="minorHAnsi"/>
              </w:rPr>
              <w:t>Counseling practices and strategies</w:t>
            </w:r>
          </w:p>
          <w:p w:rsidR="006F6EAA" w:rsidP="00DE79F0" w:rsidRDefault="006F6EAA" w14:paraId="53D5E15B" w14:textId="5A299535">
            <w:pPr>
              <w:pStyle w:val="ListParagraph"/>
              <w:numPr>
                <w:ilvl w:val="0"/>
                <w:numId w:val="10"/>
              </w:numPr>
              <w:spacing w:after="0" w:line="240" w:lineRule="auto"/>
              <w:rPr>
                <w:rFonts w:eastAsia="Times New Roman" w:asciiTheme="minorHAnsi" w:hAnsiTheme="minorHAnsi" w:cstheme="minorHAnsi"/>
              </w:rPr>
            </w:pPr>
            <w:r>
              <w:rPr>
                <w:rFonts w:eastAsia="Times New Roman" w:asciiTheme="minorHAnsi" w:hAnsiTheme="minorHAnsi" w:cstheme="minorHAnsi"/>
              </w:rPr>
              <w:t>Case conferencing and monitoring of progress</w:t>
            </w:r>
          </w:p>
          <w:p w:rsidR="00DE79F0" w:rsidP="00DE79F0" w:rsidRDefault="00DE79F0" w14:paraId="0F5A761E" w14:textId="2C90888E">
            <w:pPr>
              <w:pStyle w:val="ListParagraph"/>
              <w:numPr>
                <w:ilvl w:val="0"/>
                <w:numId w:val="10"/>
              </w:numPr>
              <w:spacing w:after="0" w:line="240" w:lineRule="auto"/>
              <w:rPr>
                <w:rFonts w:eastAsia="Times New Roman" w:asciiTheme="minorHAnsi" w:hAnsiTheme="minorHAnsi" w:cstheme="minorHAnsi"/>
              </w:rPr>
            </w:pPr>
            <w:r w:rsidRPr="00105E4F">
              <w:rPr>
                <w:rFonts w:eastAsia="Times New Roman" w:asciiTheme="minorHAnsi" w:hAnsiTheme="minorHAnsi" w:cstheme="minorHAnsi"/>
              </w:rPr>
              <w:t xml:space="preserve">Mentoring </w:t>
            </w:r>
            <w:r w:rsidR="001D711B">
              <w:rPr>
                <w:rFonts w:eastAsia="Times New Roman" w:asciiTheme="minorHAnsi" w:hAnsiTheme="minorHAnsi" w:cstheme="minorHAnsi"/>
              </w:rPr>
              <w:t>and coaching</w:t>
            </w:r>
          </w:p>
          <w:p w:rsidRPr="00105E4F" w:rsidR="008B0F48" w:rsidP="00F63FA9" w:rsidRDefault="00DE79F0" w14:paraId="11C0A4EB" w14:textId="4CA2C162">
            <w:pPr>
              <w:pStyle w:val="ListParagraph"/>
              <w:numPr>
                <w:ilvl w:val="0"/>
                <w:numId w:val="7"/>
              </w:numPr>
              <w:spacing w:after="0" w:line="240" w:lineRule="auto"/>
              <w:ind w:left="342" w:hanging="342"/>
              <w:rPr>
                <w:rFonts w:eastAsia="Times New Roman" w:asciiTheme="minorHAnsi" w:hAnsiTheme="minorHAnsi" w:cstheme="minorHAnsi"/>
              </w:rPr>
            </w:pPr>
            <w:r>
              <w:rPr>
                <w:rFonts w:eastAsia="Times New Roman" w:asciiTheme="minorHAnsi" w:hAnsiTheme="minorHAnsi" w:cstheme="minorHAnsi"/>
              </w:rPr>
              <w:t>Peer supports</w:t>
            </w:r>
          </w:p>
        </w:tc>
      </w:tr>
      <w:tr w:rsidRPr="00105E4F" w:rsidR="003A5F82" w:rsidTr="003C5BC5" w14:paraId="593B3F6A" w14:textId="77777777">
        <w:tc>
          <w:tcPr>
            <w:tcW w:w="2335" w:type="dxa"/>
          </w:tcPr>
          <w:p w:rsidRPr="00153CA9" w:rsidR="003A5F82" w:rsidP="003A5F82" w:rsidRDefault="00741AA1" w14:paraId="786C02E8" w14:textId="30A64ACF">
            <w:pPr>
              <w:pStyle w:val="TableText"/>
              <w:spacing w:before="60" w:beforeLines="25" w:after="60" w:afterLines="25"/>
              <w:rPr>
                <w:rFonts w:asciiTheme="minorHAnsi" w:hAnsiTheme="minorHAnsi" w:cstheme="minorHAnsi"/>
                <w:b/>
                <w:bCs/>
                <w:sz w:val="24"/>
              </w:rPr>
            </w:pPr>
            <w:r>
              <w:rPr>
                <w:rFonts w:asciiTheme="minorHAnsi" w:hAnsiTheme="minorHAnsi" w:cstheme="minorHAnsi"/>
                <w:b/>
                <w:bCs/>
                <w:sz w:val="24"/>
              </w:rPr>
              <w:t>Employment Services</w:t>
            </w:r>
            <w:r w:rsidRPr="00153CA9" w:rsidR="003A5F82">
              <w:rPr>
                <w:rFonts w:asciiTheme="minorHAnsi" w:hAnsiTheme="minorHAnsi" w:cstheme="minorHAnsi"/>
                <w:b/>
                <w:bCs/>
                <w:sz w:val="24"/>
              </w:rPr>
              <w:t xml:space="preserve"> </w:t>
            </w:r>
          </w:p>
        </w:tc>
        <w:tc>
          <w:tcPr>
            <w:tcW w:w="7455" w:type="dxa"/>
          </w:tcPr>
          <w:p w:rsidR="003A5F82" w:rsidP="003A5F82" w:rsidRDefault="003A5F82" w14:paraId="441364C6" w14:textId="77777777">
            <w:pPr>
              <w:pStyle w:val="ListParagraph"/>
              <w:numPr>
                <w:ilvl w:val="0"/>
                <w:numId w:val="10"/>
              </w:numPr>
              <w:spacing w:after="0" w:line="240" w:lineRule="auto"/>
              <w:ind w:left="330"/>
              <w:rPr>
                <w:rFonts w:eastAsia="Times New Roman" w:asciiTheme="minorHAnsi" w:hAnsiTheme="minorHAnsi" w:cstheme="minorHAnsi"/>
              </w:rPr>
            </w:pPr>
            <w:r w:rsidRPr="00105E4F">
              <w:rPr>
                <w:rFonts w:eastAsia="Times New Roman" w:asciiTheme="minorHAnsi" w:hAnsiTheme="minorHAnsi" w:cstheme="minorHAnsi"/>
              </w:rPr>
              <w:t xml:space="preserve">Career readiness services (e.g. </w:t>
            </w:r>
            <w:r>
              <w:rPr>
                <w:rFonts w:eastAsia="Times New Roman" w:asciiTheme="minorHAnsi" w:hAnsiTheme="minorHAnsi" w:cstheme="minorHAnsi"/>
              </w:rPr>
              <w:t xml:space="preserve">career exploration, </w:t>
            </w:r>
            <w:r w:rsidRPr="00105E4F">
              <w:rPr>
                <w:rFonts w:eastAsia="Times New Roman" w:asciiTheme="minorHAnsi" w:hAnsiTheme="minorHAnsi" w:cstheme="minorHAnsi"/>
              </w:rPr>
              <w:t xml:space="preserve">resume building, </w:t>
            </w:r>
            <w:r>
              <w:rPr>
                <w:rFonts w:eastAsia="Times New Roman" w:asciiTheme="minorHAnsi" w:hAnsiTheme="minorHAnsi" w:cstheme="minorHAnsi"/>
              </w:rPr>
              <w:t xml:space="preserve">Job search assistance, </w:t>
            </w:r>
            <w:r w:rsidRPr="00105E4F">
              <w:rPr>
                <w:rFonts w:eastAsia="Times New Roman" w:asciiTheme="minorHAnsi" w:hAnsiTheme="minorHAnsi" w:cstheme="minorHAnsi"/>
              </w:rPr>
              <w:t>job shadows, and interview training)</w:t>
            </w:r>
          </w:p>
          <w:p w:rsidRPr="00C92A35" w:rsidR="00C70B72" w:rsidP="00E07799" w:rsidRDefault="00C70B72" w14:paraId="16C1DFF1" w14:textId="223A3FFC">
            <w:pPr>
              <w:pStyle w:val="ListParagraph"/>
              <w:numPr>
                <w:ilvl w:val="0"/>
                <w:numId w:val="10"/>
              </w:numPr>
              <w:spacing w:after="0" w:line="240" w:lineRule="auto"/>
              <w:rPr>
                <w:rFonts w:eastAsia="Times New Roman" w:asciiTheme="minorHAnsi" w:hAnsiTheme="minorHAnsi" w:cstheme="minorHAnsi"/>
              </w:rPr>
            </w:pPr>
            <w:r>
              <w:rPr>
                <w:rFonts w:eastAsia="Times New Roman" w:asciiTheme="minorHAnsi" w:hAnsiTheme="minorHAnsi" w:cstheme="minorHAnsi"/>
              </w:rPr>
              <w:t>Structure of counseling services, including meeting frequency, length, format</w:t>
            </w:r>
          </w:p>
          <w:p w:rsidRPr="00C92A35" w:rsidR="003A5F82" w:rsidP="00C92A35" w:rsidRDefault="003A5F82" w14:paraId="2B06199E" w14:textId="26362FD5">
            <w:pPr>
              <w:pStyle w:val="ListParagraph"/>
              <w:numPr>
                <w:ilvl w:val="0"/>
                <w:numId w:val="10"/>
              </w:numPr>
              <w:spacing w:after="0" w:line="240" w:lineRule="auto"/>
              <w:ind w:left="346" w:hanging="374"/>
              <w:rPr>
                <w:rFonts w:eastAsia="Times New Roman" w:asciiTheme="minorHAnsi" w:hAnsiTheme="minorHAnsi" w:cstheme="minorHAnsi"/>
              </w:rPr>
            </w:pPr>
            <w:r>
              <w:rPr>
                <w:rFonts w:eastAsia="Times New Roman" w:asciiTheme="minorHAnsi" w:hAnsiTheme="minorHAnsi" w:cstheme="minorHAnsi"/>
              </w:rPr>
              <w:t>Work-based learning (</w:t>
            </w:r>
            <w:r w:rsidRPr="00105E4F">
              <w:rPr>
                <w:rFonts w:eastAsia="Times New Roman" w:asciiTheme="minorHAnsi" w:hAnsiTheme="minorHAnsi" w:cstheme="minorHAnsi"/>
              </w:rPr>
              <w:t xml:space="preserve">Apprenticeships/ </w:t>
            </w:r>
            <w:r w:rsidR="00FC66B5">
              <w:rPr>
                <w:rFonts w:eastAsia="Times New Roman" w:asciiTheme="minorHAnsi" w:hAnsiTheme="minorHAnsi" w:cstheme="minorHAnsi"/>
              </w:rPr>
              <w:t>on-the-job training</w:t>
            </w:r>
            <w:r>
              <w:rPr>
                <w:rFonts w:eastAsia="Times New Roman" w:asciiTheme="minorHAnsi" w:hAnsiTheme="minorHAnsi" w:cstheme="minorHAnsi"/>
              </w:rPr>
              <w:t>/ internships/ job shadowing)</w:t>
            </w:r>
          </w:p>
          <w:p w:rsidR="003A5F82" w:rsidP="003A5F82" w:rsidRDefault="003A5F82" w14:paraId="4FE081A5" w14:textId="39A10A61">
            <w:pPr>
              <w:pStyle w:val="ListParagraph"/>
              <w:numPr>
                <w:ilvl w:val="0"/>
                <w:numId w:val="10"/>
              </w:numPr>
              <w:spacing w:after="0" w:line="240" w:lineRule="auto"/>
              <w:ind w:left="336"/>
              <w:rPr>
                <w:rFonts w:eastAsia="Times New Roman" w:asciiTheme="minorHAnsi" w:hAnsiTheme="minorHAnsi" w:cstheme="minorHAnsi"/>
              </w:rPr>
            </w:pPr>
            <w:r>
              <w:rPr>
                <w:rFonts w:eastAsia="Times New Roman" w:asciiTheme="minorHAnsi" w:hAnsiTheme="minorHAnsi" w:cstheme="minorHAnsi"/>
              </w:rPr>
              <w:t>Job development</w:t>
            </w:r>
            <w:r w:rsidR="00C92A35">
              <w:rPr>
                <w:rFonts w:eastAsia="Times New Roman" w:asciiTheme="minorHAnsi" w:hAnsiTheme="minorHAnsi" w:cstheme="minorHAnsi"/>
              </w:rPr>
              <w:t xml:space="preserve"> and employer engagement</w:t>
            </w:r>
          </w:p>
          <w:p w:rsidR="003A5F82" w:rsidP="003A5F82" w:rsidRDefault="00C92A35" w14:paraId="62B873B1" w14:textId="410CE496">
            <w:pPr>
              <w:pStyle w:val="ListParagraph"/>
              <w:numPr>
                <w:ilvl w:val="0"/>
                <w:numId w:val="10"/>
              </w:numPr>
              <w:spacing w:after="0" w:line="240" w:lineRule="auto"/>
              <w:rPr>
                <w:rFonts w:eastAsia="Times New Roman" w:asciiTheme="minorHAnsi" w:hAnsiTheme="minorHAnsi" w:cstheme="minorHAnsi"/>
              </w:rPr>
            </w:pPr>
            <w:r>
              <w:rPr>
                <w:rFonts w:eastAsia="Times New Roman" w:asciiTheme="minorHAnsi" w:hAnsiTheme="minorHAnsi" w:cstheme="minorHAnsi"/>
              </w:rPr>
              <w:t>Placement activities</w:t>
            </w:r>
          </w:p>
        </w:tc>
      </w:tr>
      <w:tr w:rsidRPr="00105E4F" w:rsidR="009A18F8" w:rsidTr="003C5BC5" w14:paraId="37DB320C" w14:textId="77777777">
        <w:tc>
          <w:tcPr>
            <w:tcW w:w="2335" w:type="dxa"/>
          </w:tcPr>
          <w:p w:rsidRPr="009A18F8" w:rsidR="009A18F8" w:rsidP="009A18F8" w:rsidRDefault="009A18F8" w14:paraId="4043C1C4" w14:textId="0F2FFBCA">
            <w:pPr>
              <w:pStyle w:val="TableText"/>
              <w:spacing w:before="60" w:beforeLines="25" w:after="60" w:afterLines="25"/>
              <w:rPr>
                <w:rFonts w:asciiTheme="minorHAnsi" w:hAnsiTheme="minorHAnsi" w:cstheme="minorHAnsi"/>
                <w:b/>
                <w:bCs/>
                <w:sz w:val="24"/>
              </w:rPr>
            </w:pPr>
            <w:r w:rsidRPr="009A18F8">
              <w:rPr>
                <w:rFonts w:asciiTheme="minorHAnsi" w:hAnsiTheme="minorHAnsi" w:cstheme="minorHAnsi"/>
                <w:b/>
                <w:bCs/>
                <w:sz w:val="24"/>
              </w:rPr>
              <w:t>Post-separation services</w:t>
            </w:r>
          </w:p>
        </w:tc>
        <w:tc>
          <w:tcPr>
            <w:tcW w:w="7455" w:type="dxa"/>
          </w:tcPr>
          <w:p w:rsidR="009A18F8" w:rsidP="009A18F8" w:rsidRDefault="009A18F8" w14:paraId="3EDB21A4" w14:textId="77777777">
            <w:pPr>
              <w:pStyle w:val="ListParagraph"/>
              <w:numPr>
                <w:ilvl w:val="0"/>
                <w:numId w:val="10"/>
              </w:numPr>
              <w:spacing w:after="0" w:line="240" w:lineRule="auto"/>
              <w:ind w:left="330"/>
              <w:rPr>
                <w:rFonts w:eastAsia="Times New Roman" w:asciiTheme="minorHAnsi" w:hAnsiTheme="minorHAnsi" w:cstheme="minorHAnsi"/>
              </w:rPr>
            </w:pPr>
            <w:r>
              <w:rPr>
                <w:rFonts w:eastAsia="Times New Roman" w:asciiTheme="minorHAnsi" w:hAnsiTheme="minorHAnsi" w:cstheme="minorHAnsi"/>
              </w:rPr>
              <w:t>Contacts with staff during follow up period, including mode, method and purpose</w:t>
            </w:r>
          </w:p>
          <w:p w:rsidR="009A18F8" w:rsidP="009A18F8" w:rsidRDefault="009A18F8" w14:paraId="77A65F53" w14:textId="77777777">
            <w:pPr>
              <w:pStyle w:val="ListParagraph"/>
              <w:numPr>
                <w:ilvl w:val="0"/>
                <w:numId w:val="10"/>
              </w:numPr>
              <w:spacing w:after="0" w:line="240" w:lineRule="auto"/>
              <w:ind w:left="330"/>
              <w:rPr>
                <w:rFonts w:eastAsia="Times New Roman" w:asciiTheme="minorHAnsi" w:hAnsiTheme="minorHAnsi" w:cstheme="minorHAnsi"/>
              </w:rPr>
            </w:pPr>
            <w:r>
              <w:rPr>
                <w:rFonts w:eastAsia="Times New Roman" w:asciiTheme="minorHAnsi" w:hAnsiTheme="minorHAnsi" w:cstheme="minorHAnsi"/>
              </w:rPr>
              <w:t xml:space="preserve">Job search assistance </w:t>
            </w:r>
          </w:p>
          <w:p w:rsidR="009A18F8" w:rsidP="009A18F8" w:rsidRDefault="009A18F8" w14:paraId="44A3EFAF" w14:textId="77777777">
            <w:pPr>
              <w:pStyle w:val="ListParagraph"/>
              <w:numPr>
                <w:ilvl w:val="0"/>
                <w:numId w:val="10"/>
              </w:numPr>
              <w:spacing w:after="0" w:line="240" w:lineRule="auto"/>
              <w:ind w:left="330"/>
              <w:rPr>
                <w:rFonts w:eastAsia="Times New Roman" w:asciiTheme="minorHAnsi" w:hAnsiTheme="minorHAnsi" w:cstheme="minorHAnsi"/>
              </w:rPr>
            </w:pPr>
            <w:r w:rsidRPr="00105E4F">
              <w:rPr>
                <w:rFonts w:eastAsia="Times New Roman" w:asciiTheme="minorHAnsi" w:hAnsiTheme="minorHAnsi" w:cstheme="minorHAnsi"/>
              </w:rPr>
              <w:t>Job placement activities</w:t>
            </w:r>
          </w:p>
          <w:p w:rsidRPr="00105E4F" w:rsidR="009A18F8" w:rsidP="009A18F8" w:rsidRDefault="009A18F8" w14:paraId="602EE237" w14:textId="77777777">
            <w:pPr>
              <w:pStyle w:val="ListParagraph"/>
              <w:numPr>
                <w:ilvl w:val="0"/>
                <w:numId w:val="10"/>
              </w:numPr>
              <w:spacing w:after="0" w:line="240" w:lineRule="auto"/>
              <w:ind w:left="340"/>
              <w:rPr>
                <w:rFonts w:eastAsia="Times New Roman" w:asciiTheme="minorHAnsi" w:hAnsiTheme="minorHAnsi" w:cstheme="minorHAnsi"/>
              </w:rPr>
            </w:pPr>
            <w:r w:rsidRPr="00105E4F">
              <w:rPr>
                <w:rFonts w:eastAsia="Times New Roman" w:asciiTheme="minorHAnsi" w:hAnsiTheme="minorHAnsi" w:cstheme="minorHAnsi"/>
              </w:rPr>
              <w:lastRenderedPageBreak/>
              <w:t xml:space="preserve">Post-placement </w:t>
            </w:r>
            <w:r>
              <w:rPr>
                <w:rFonts w:eastAsia="Times New Roman" w:asciiTheme="minorHAnsi" w:hAnsiTheme="minorHAnsi" w:cstheme="minorHAnsi"/>
              </w:rPr>
              <w:t xml:space="preserve">retention and advancement </w:t>
            </w:r>
            <w:r w:rsidRPr="00105E4F">
              <w:rPr>
                <w:rFonts w:eastAsia="Times New Roman" w:asciiTheme="minorHAnsi" w:hAnsiTheme="minorHAnsi" w:cstheme="minorHAnsi"/>
              </w:rPr>
              <w:t xml:space="preserve">services </w:t>
            </w:r>
          </w:p>
          <w:p w:rsidR="009A18F8" w:rsidP="009A18F8" w:rsidRDefault="009A18F8" w14:paraId="01A9496D" w14:textId="7EE3ECF4">
            <w:pPr>
              <w:pStyle w:val="ListParagraph"/>
              <w:numPr>
                <w:ilvl w:val="0"/>
                <w:numId w:val="10"/>
              </w:numPr>
              <w:spacing w:after="0" w:line="240" w:lineRule="auto"/>
              <w:ind w:left="330"/>
              <w:rPr>
                <w:rFonts w:eastAsia="Times New Roman" w:asciiTheme="minorHAnsi" w:hAnsiTheme="minorHAnsi" w:cstheme="minorHAnsi"/>
              </w:rPr>
            </w:pPr>
            <w:r>
              <w:rPr>
                <w:rFonts w:eastAsia="Times New Roman" w:asciiTheme="minorHAnsi" w:hAnsiTheme="minorHAnsi" w:cstheme="minorHAnsi"/>
              </w:rPr>
              <w:t>Continuing education and training support and placement services</w:t>
            </w:r>
          </w:p>
          <w:p w:rsidR="009A18F8" w:rsidP="009A18F8" w:rsidRDefault="009A18F8" w14:paraId="56728E39" w14:textId="77777777">
            <w:pPr>
              <w:pStyle w:val="ListParagraph"/>
              <w:numPr>
                <w:ilvl w:val="0"/>
                <w:numId w:val="10"/>
              </w:numPr>
              <w:spacing w:after="0" w:line="240" w:lineRule="auto"/>
              <w:ind w:left="330"/>
              <w:rPr>
                <w:rFonts w:eastAsia="Times New Roman" w:asciiTheme="minorHAnsi" w:hAnsiTheme="minorHAnsi" w:cstheme="minorHAnsi"/>
              </w:rPr>
            </w:pPr>
            <w:r>
              <w:rPr>
                <w:rFonts w:eastAsia="Times New Roman" w:asciiTheme="minorHAnsi" w:hAnsiTheme="minorHAnsi" w:cstheme="minorHAnsi"/>
              </w:rPr>
              <w:t>Military placement services</w:t>
            </w:r>
          </w:p>
          <w:p w:rsidR="009A18F8" w:rsidP="009A18F8" w:rsidRDefault="009A18F8" w14:paraId="026D5825" w14:textId="03C70052">
            <w:pPr>
              <w:pStyle w:val="ListParagraph"/>
              <w:numPr>
                <w:ilvl w:val="0"/>
                <w:numId w:val="10"/>
              </w:numPr>
              <w:spacing w:after="0" w:line="240" w:lineRule="auto"/>
              <w:ind w:left="330"/>
              <w:rPr>
                <w:rFonts w:eastAsia="Times New Roman" w:asciiTheme="minorHAnsi" w:hAnsiTheme="minorHAnsi" w:cstheme="minorHAnsi"/>
              </w:rPr>
            </w:pPr>
            <w:r>
              <w:rPr>
                <w:rFonts w:eastAsia="Times New Roman" w:asciiTheme="minorHAnsi" w:hAnsiTheme="minorHAnsi" w:cstheme="minorHAnsi"/>
              </w:rPr>
              <w:t xml:space="preserve">Support services (transportation assistance, housing assistance, etc.) </w:t>
            </w:r>
          </w:p>
        </w:tc>
      </w:tr>
      <w:tr w:rsidRPr="00105E4F" w:rsidR="009A18F8" w:rsidTr="00AB670F" w14:paraId="7DE5D3C4" w14:textId="77777777">
        <w:trPr>
          <w:trHeight w:val="70"/>
        </w:trPr>
        <w:tc>
          <w:tcPr>
            <w:tcW w:w="2335" w:type="dxa"/>
          </w:tcPr>
          <w:p w:rsidRPr="00105E4F" w:rsidR="009A18F8" w:rsidP="009A18F8" w:rsidRDefault="009A18F8" w14:paraId="6B389B17" w14:textId="1F306FFB">
            <w:pPr>
              <w:pStyle w:val="TableText"/>
              <w:spacing w:before="60" w:beforeLines="25" w:after="60" w:afterLines="25"/>
              <w:rPr>
                <w:rFonts w:asciiTheme="minorHAnsi" w:hAnsiTheme="minorHAnsi" w:cstheme="minorHAnsi"/>
                <w:b/>
                <w:bCs/>
                <w:sz w:val="24"/>
              </w:rPr>
            </w:pPr>
            <w:r>
              <w:rPr>
                <w:rFonts w:asciiTheme="minorHAnsi" w:hAnsiTheme="minorHAnsi" w:cstheme="minorHAnsi"/>
                <w:b/>
                <w:bCs/>
                <w:sz w:val="24"/>
              </w:rPr>
              <w:lastRenderedPageBreak/>
              <w:t>Support services</w:t>
            </w:r>
          </w:p>
        </w:tc>
        <w:tc>
          <w:tcPr>
            <w:tcW w:w="7455" w:type="dxa"/>
          </w:tcPr>
          <w:p w:rsidR="009F72B7" w:rsidP="0084665B" w:rsidRDefault="009F72B7" w14:paraId="121C3CC4" w14:textId="276A7CFB">
            <w:pPr>
              <w:pStyle w:val="ListParagraph"/>
              <w:numPr>
                <w:ilvl w:val="0"/>
                <w:numId w:val="8"/>
              </w:numPr>
              <w:spacing w:after="0" w:line="240" w:lineRule="auto"/>
              <w:ind w:left="346"/>
              <w:rPr>
                <w:rFonts w:eastAsia="Times New Roman" w:asciiTheme="minorHAnsi" w:hAnsiTheme="minorHAnsi" w:cstheme="minorHAnsi"/>
              </w:rPr>
            </w:pPr>
            <w:r>
              <w:rPr>
                <w:rFonts w:eastAsia="Times New Roman" w:asciiTheme="minorHAnsi" w:hAnsiTheme="minorHAnsi" w:cstheme="minorHAnsi"/>
              </w:rPr>
              <w:t>Life skills training (financial counseling, study skills, soft skills)</w:t>
            </w:r>
          </w:p>
          <w:p w:rsidRPr="00AB090C" w:rsidR="009A18F8" w:rsidP="0084665B" w:rsidRDefault="009A18F8" w14:paraId="1C807166" w14:textId="77777777">
            <w:pPr>
              <w:pStyle w:val="ListParagraph"/>
              <w:numPr>
                <w:ilvl w:val="0"/>
                <w:numId w:val="8"/>
              </w:numPr>
              <w:spacing w:after="0" w:line="240" w:lineRule="auto"/>
              <w:ind w:left="346"/>
              <w:rPr>
                <w:rFonts w:eastAsia="Times New Roman" w:cstheme="minorHAnsi"/>
              </w:rPr>
            </w:pPr>
            <w:r w:rsidRPr="00AB090C">
              <w:rPr>
                <w:rFonts w:eastAsia="Times New Roman" w:cstheme="minorHAnsi"/>
              </w:rPr>
              <w:t xml:space="preserve">Mental health and wellness services </w:t>
            </w:r>
          </w:p>
          <w:p w:rsidR="009A18F8" w:rsidP="0084665B" w:rsidRDefault="009A18F8" w14:paraId="068B0543" w14:textId="11476BCF">
            <w:pPr>
              <w:pStyle w:val="ListParagraph"/>
              <w:numPr>
                <w:ilvl w:val="0"/>
                <w:numId w:val="8"/>
              </w:numPr>
              <w:spacing w:after="0" w:line="240" w:lineRule="auto"/>
              <w:ind w:left="346"/>
              <w:rPr>
                <w:rFonts w:eastAsia="Times New Roman" w:cstheme="minorHAnsi"/>
              </w:rPr>
            </w:pPr>
            <w:r w:rsidRPr="00AB090C">
              <w:rPr>
                <w:rFonts w:eastAsia="Times New Roman" w:cstheme="minorHAnsi"/>
              </w:rPr>
              <w:t>Transportation</w:t>
            </w:r>
            <w:r w:rsidR="00701EF0">
              <w:rPr>
                <w:rFonts w:eastAsia="Times New Roman" w:cstheme="minorHAnsi"/>
              </w:rPr>
              <w:t xml:space="preserve"> assistance </w:t>
            </w:r>
          </w:p>
          <w:p w:rsidR="009A18F8" w:rsidP="0084665B" w:rsidRDefault="0078117F" w14:paraId="0CB7BEEF" w14:textId="3C6D7A8D">
            <w:pPr>
              <w:pStyle w:val="ListParagraph"/>
              <w:numPr>
                <w:ilvl w:val="0"/>
                <w:numId w:val="8"/>
              </w:numPr>
              <w:spacing w:after="0" w:line="240" w:lineRule="auto"/>
              <w:ind w:left="346"/>
              <w:rPr>
                <w:rFonts w:eastAsia="Times New Roman" w:asciiTheme="minorHAnsi" w:hAnsiTheme="minorHAnsi" w:cstheme="minorHAnsi"/>
              </w:rPr>
            </w:pPr>
            <w:r>
              <w:rPr>
                <w:rFonts w:eastAsia="Times New Roman" w:asciiTheme="minorHAnsi" w:hAnsiTheme="minorHAnsi" w:cstheme="minorHAnsi"/>
              </w:rPr>
              <w:t xml:space="preserve">Food assistance/ </w:t>
            </w:r>
            <w:r w:rsidR="009A18F8">
              <w:rPr>
                <w:rFonts w:eastAsia="Times New Roman" w:asciiTheme="minorHAnsi" w:hAnsiTheme="minorHAnsi" w:cstheme="minorHAnsi"/>
              </w:rPr>
              <w:t>Meals</w:t>
            </w:r>
          </w:p>
          <w:p w:rsidR="009A18F8" w:rsidP="0084665B" w:rsidRDefault="009A18F8" w14:paraId="002486C8" w14:textId="77777777">
            <w:pPr>
              <w:pStyle w:val="ListParagraph"/>
              <w:numPr>
                <w:ilvl w:val="0"/>
                <w:numId w:val="8"/>
              </w:numPr>
              <w:spacing w:after="0" w:line="240" w:lineRule="auto"/>
              <w:ind w:left="346"/>
              <w:rPr>
                <w:rFonts w:eastAsia="Times New Roman" w:asciiTheme="minorHAnsi" w:hAnsiTheme="minorHAnsi" w:cstheme="minorHAnsi"/>
              </w:rPr>
            </w:pPr>
            <w:r>
              <w:rPr>
                <w:rFonts w:eastAsia="Times New Roman" w:asciiTheme="minorHAnsi" w:hAnsiTheme="minorHAnsi" w:cstheme="minorHAnsi"/>
              </w:rPr>
              <w:t xml:space="preserve">Stipends/ cash assistance </w:t>
            </w:r>
          </w:p>
          <w:p w:rsidRPr="008477FA" w:rsidR="009A18F8" w:rsidP="0084665B" w:rsidRDefault="009A18F8" w14:paraId="6195B05C" w14:textId="145363BA">
            <w:pPr>
              <w:pStyle w:val="ListParagraph"/>
              <w:numPr>
                <w:ilvl w:val="0"/>
                <w:numId w:val="8"/>
              </w:numPr>
              <w:spacing w:after="0" w:line="240" w:lineRule="auto"/>
              <w:ind w:left="346"/>
              <w:rPr>
                <w:rFonts w:eastAsia="Times New Roman" w:cstheme="minorHAnsi"/>
              </w:rPr>
            </w:pPr>
            <w:r>
              <w:rPr>
                <w:rFonts w:eastAsia="Times New Roman" w:asciiTheme="minorHAnsi" w:hAnsiTheme="minorHAnsi" w:cstheme="minorHAnsi"/>
              </w:rPr>
              <w:t>employment policies during program participation</w:t>
            </w:r>
          </w:p>
          <w:p w:rsidRPr="00AB090C" w:rsidR="009A18F8" w:rsidP="0084665B" w:rsidRDefault="009A18F8" w14:paraId="078174FD" w14:textId="192CA0D7">
            <w:pPr>
              <w:pStyle w:val="ListParagraph"/>
              <w:numPr>
                <w:ilvl w:val="0"/>
                <w:numId w:val="8"/>
              </w:numPr>
              <w:spacing w:after="0" w:line="240" w:lineRule="auto"/>
              <w:ind w:left="346"/>
              <w:rPr>
                <w:rFonts w:eastAsia="Times New Roman" w:cstheme="minorHAnsi"/>
              </w:rPr>
            </w:pPr>
            <w:r>
              <w:rPr>
                <w:rFonts w:eastAsia="Times New Roman" w:asciiTheme="minorHAnsi" w:hAnsiTheme="minorHAnsi" w:cstheme="minorHAnsi"/>
              </w:rPr>
              <w:t>Supports for parenting participants</w:t>
            </w:r>
          </w:p>
          <w:p w:rsidRPr="00AB090C" w:rsidR="009A18F8" w:rsidP="0084665B" w:rsidRDefault="009A18F8" w14:paraId="60964C7A" w14:textId="77777777">
            <w:pPr>
              <w:pStyle w:val="ListParagraph"/>
              <w:numPr>
                <w:ilvl w:val="0"/>
                <w:numId w:val="8"/>
              </w:numPr>
              <w:spacing w:after="0" w:line="240" w:lineRule="auto"/>
              <w:ind w:left="346"/>
              <w:rPr>
                <w:rFonts w:eastAsia="Times New Roman" w:cstheme="minorHAnsi"/>
              </w:rPr>
            </w:pPr>
            <w:r w:rsidRPr="00AB090C">
              <w:rPr>
                <w:rFonts w:eastAsia="Times New Roman" w:cstheme="minorHAnsi"/>
              </w:rPr>
              <w:t>Housing assistance</w:t>
            </w:r>
          </w:p>
          <w:p w:rsidRPr="00AB090C" w:rsidR="009A18F8" w:rsidP="0084665B" w:rsidRDefault="009A18F8" w14:paraId="38490A7F" w14:textId="77777777">
            <w:pPr>
              <w:pStyle w:val="ListParagraph"/>
              <w:numPr>
                <w:ilvl w:val="0"/>
                <w:numId w:val="8"/>
              </w:numPr>
              <w:spacing w:after="0" w:line="240" w:lineRule="auto"/>
              <w:ind w:left="346"/>
              <w:rPr>
                <w:rFonts w:eastAsia="Times New Roman" w:cstheme="minorHAnsi"/>
              </w:rPr>
            </w:pPr>
            <w:r w:rsidRPr="00AB090C">
              <w:rPr>
                <w:rFonts w:eastAsia="Times New Roman" w:cstheme="minorHAnsi"/>
              </w:rPr>
              <w:t>On-campus housing</w:t>
            </w:r>
          </w:p>
          <w:p w:rsidRPr="00AB090C" w:rsidR="009A18F8" w:rsidP="0084665B" w:rsidRDefault="009A18F8" w14:paraId="317DFA69" w14:textId="1814A7CB">
            <w:pPr>
              <w:pStyle w:val="ListParagraph"/>
              <w:numPr>
                <w:ilvl w:val="0"/>
                <w:numId w:val="8"/>
              </w:numPr>
              <w:spacing w:after="0" w:line="240" w:lineRule="auto"/>
              <w:ind w:left="346"/>
              <w:rPr>
                <w:rFonts w:eastAsia="Times New Roman" w:cstheme="minorHAnsi"/>
              </w:rPr>
            </w:pPr>
            <w:r w:rsidRPr="00AB090C">
              <w:rPr>
                <w:rFonts w:eastAsia="Times New Roman" w:cstheme="minorHAnsi"/>
              </w:rPr>
              <w:t>Off-campus housing</w:t>
            </w:r>
          </w:p>
          <w:p w:rsidRPr="00AB090C" w:rsidR="009A18F8" w:rsidP="0084665B" w:rsidRDefault="009A18F8" w14:paraId="1AD3790E" w14:textId="77777777">
            <w:pPr>
              <w:pStyle w:val="ListParagraph"/>
              <w:numPr>
                <w:ilvl w:val="0"/>
                <w:numId w:val="8"/>
              </w:numPr>
              <w:spacing w:after="0" w:line="240" w:lineRule="auto"/>
              <w:ind w:left="346"/>
              <w:rPr>
                <w:rFonts w:eastAsia="Times New Roman" w:cstheme="minorHAnsi"/>
              </w:rPr>
            </w:pPr>
            <w:r w:rsidRPr="00AB090C">
              <w:rPr>
                <w:rFonts w:eastAsia="Times New Roman" w:cstheme="minorHAnsi"/>
              </w:rPr>
              <w:t xml:space="preserve">Referrals to other organizations and services provided through referral </w:t>
            </w:r>
          </w:p>
          <w:p w:rsidRPr="00AB090C" w:rsidR="009A18F8" w:rsidP="0084665B" w:rsidRDefault="009A18F8" w14:paraId="75A2B425" w14:textId="3CCA60ED">
            <w:pPr>
              <w:pStyle w:val="ListParagraph"/>
              <w:numPr>
                <w:ilvl w:val="0"/>
                <w:numId w:val="8"/>
              </w:numPr>
              <w:spacing w:after="0" w:line="240" w:lineRule="auto"/>
              <w:ind w:left="346"/>
              <w:rPr>
                <w:rFonts w:eastAsia="Times New Roman" w:cstheme="minorHAnsi"/>
              </w:rPr>
            </w:pPr>
            <w:r w:rsidRPr="00AB090C">
              <w:rPr>
                <w:rFonts w:eastAsia="Times New Roman" w:cstheme="minorHAnsi"/>
              </w:rPr>
              <w:t>Technological supports</w:t>
            </w:r>
          </w:p>
        </w:tc>
      </w:tr>
      <w:tr w:rsidRPr="00105E4F" w:rsidR="009A18F8" w:rsidTr="00AB670F" w14:paraId="0E611814" w14:textId="77777777">
        <w:trPr>
          <w:trHeight w:val="70"/>
        </w:trPr>
        <w:tc>
          <w:tcPr>
            <w:tcW w:w="2335" w:type="dxa"/>
          </w:tcPr>
          <w:p w:rsidR="009A18F8" w:rsidP="009A18F8" w:rsidRDefault="009A18F8" w14:paraId="450ABF9F" w14:textId="78A328D5">
            <w:pPr>
              <w:pStyle w:val="TableText"/>
              <w:spacing w:before="60" w:beforeLines="25" w:after="60" w:afterLines="25"/>
              <w:rPr>
                <w:rFonts w:asciiTheme="minorHAnsi" w:hAnsiTheme="minorHAnsi" w:cstheme="minorHAnsi"/>
                <w:b/>
                <w:bCs/>
                <w:sz w:val="24"/>
              </w:rPr>
            </w:pPr>
            <w:r>
              <w:rPr>
                <w:rFonts w:asciiTheme="minorHAnsi" w:hAnsiTheme="minorHAnsi" w:cstheme="minorHAnsi"/>
                <w:b/>
                <w:bCs/>
                <w:sz w:val="24"/>
              </w:rPr>
              <w:t>Student life</w:t>
            </w:r>
            <w:r w:rsidR="00825EA8">
              <w:rPr>
                <w:rFonts w:asciiTheme="minorHAnsi" w:hAnsiTheme="minorHAnsi" w:cstheme="minorHAnsi"/>
                <w:b/>
                <w:bCs/>
                <w:sz w:val="24"/>
              </w:rPr>
              <w:t xml:space="preserve">/ </w:t>
            </w:r>
            <w:r w:rsidRPr="00E44C0D" w:rsidR="00825EA8">
              <w:rPr>
                <w:rFonts w:asciiTheme="minorHAnsi" w:hAnsiTheme="minorHAnsi" w:cstheme="minorHAnsi"/>
                <w:b/>
                <w:bCs/>
                <w:sz w:val="24"/>
              </w:rPr>
              <w:t>Culture and Climate</w:t>
            </w:r>
          </w:p>
        </w:tc>
        <w:tc>
          <w:tcPr>
            <w:tcW w:w="7455" w:type="dxa"/>
          </w:tcPr>
          <w:p w:rsidRPr="00BD53EE" w:rsidR="009A18F8" w:rsidP="009A18F8" w:rsidRDefault="009A18F8" w14:paraId="39F2A231" w14:textId="77777777">
            <w:pPr>
              <w:pStyle w:val="ListParagraph"/>
              <w:numPr>
                <w:ilvl w:val="0"/>
                <w:numId w:val="8"/>
              </w:numPr>
              <w:spacing w:after="0" w:line="240" w:lineRule="auto"/>
              <w:ind w:left="346"/>
              <w:rPr>
                <w:rFonts w:eastAsia="Times New Roman" w:asciiTheme="minorHAnsi" w:hAnsiTheme="minorHAnsi" w:cstheme="minorHAnsi"/>
              </w:rPr>
            </w:pPr>
            <w:r w:rsidRPr="00BD53EE">
              <w:rPr>
                <w:rFonts w:eastAsia="Times New Roman" w:asciiTheme="minorHAnsi" w:hAnsiTheme="minorHAnsi" w:cstheme="minorHAnsi"/>
              </w:rPr>
              <w:t>Behavioral management system</w:t>
            </w:r>
          </w:p>
          <w:p w:rsidRPr="00BD53EE" w:rsidR="009A18F8" w:rsidP="009A18F8" w:rsidRDefault="009A18F8" w14:paraId="2C4502A6" w14:textId="28CEE843">
            <w:pPr>
              <w:pStyle w:val="ListParagraph"/>
              <w:numPr>
                <w:ilvl w:val="0"/>
                <w:numId w:val="8"/>
              </w:numPr>
              <w:spacing w:after="0" w:line="240" w:lineRule="auto"/>
              <w:ind w:left="346"/>
              <w:rPr>
                <w:rFonts w:eastAsia="Times New Roman" w:asciiTheme="minorHAnsi" w:hAnsiTheme="minorHAnsi" w:cstheme="minorHAnsi"/>
              </w:rPr>
            </w:pPr>
            <w:r w:rsidRPr="00BD53EE">
              <w:rPr>
                <w:rFonts w:eastAsia="Times New Roman" w:asciiTheme="minorHAnsi" w:hAnsiTheme="minorHAnsi" w:cstheme="minorHAnsi"/>
              </w:rPr>
              <w:t>Disciplinary policies and practices</w:t>
            </w:r>
          </w:p>
          <w:p w:rsidRPr="00BD53EE" w:rsidR="009A18F8" w:rsidP="009A18F8" w:rsidRDefault="009A18F8" w14:paraId="6E8373C4" w14:textId="24B113E7">
            <w:pPr>
              <w:pStyle w:val="ListParagraph"/>
              <w:numPr>
                <w:ilvl w:val="0"/>
                <w:numId w:val="8"/>
              </w:numPr>
              <w:spacing w:after="0" w:line="240" w:lineRule="auto"/>
              <w:ind w:left="346"/>
              <w:rPr>
                <w:rFonts w:eastAsia="Times New Roman" w:asciiTheme="minorHAnsi" w:hAnsiTheme="minorHAnsi" w:cstheme="minorHAnsi"/>
              </w:rPr>
            </w:pPr>
            <w:r w:rsidRPr="00BD53EE">
              <w:rPr>
                <w:rFonts w:eastAsia="Times New Roman" w:asciiTheme="minorHAnsi" w:hAnsiTheme="minorHAnsi" w:cstheme="minorHAnsi"/>
              </w:rPr>
              <w:t>Rewards and recognition system/ practices (incentives)</w:t>
            </w:r>
          </w:p>
          <w:p w:rsidRPr="00BD53EE" w:rsidR="009A18F8" w:rsidP="009A18F8" w:rsidRDefault="009A18F8" w14:paraId="43FD21C3" w14:textId="77777777">
            <w:pPr>
              <w:pStyle w:val="ListParagraph"/>
              <w:numPr>
                <w:ilvl w:val="0"/>
                <w:numId w:val="8"/>
              </w:numPr>
              <w:spacing w:after="0" w:line="240" w:lineRule="auto"/>
              <w:ind w:left="346"/>
              <w:rPr>
                <w:rFonts w:eastAsia="Times New Roman" w:asciiTheme="minorHAnsi" w:hAnsiTheme="minorHAnsi" w:cstheme="minorHAnsi"/>
              </w:rPr>
            </w:pPr>
            <w:r w:rsidRPr="00BD53EE">
              <w:rPr>
                <w:rFonts w:eastAsia="Times New Roman" w:asciiTheme="minorHAnsi" w:hAnsiTheme="minorHAnsi" w:cstheme="minorHAnsi"/>
              </w:rPr>
              <w:t>Monitoring practices (attendance)</w:t>
            </w:r>
          </w:p>
          <w:p w:rsidR="009A18F8" w:rsidP="009A18F8" w:rsidRDefault="009A18F8" w14:paraId="7A6F2337" w14:textId="77777777">
            <w:pPr>
              <w:pStyle w:val="ListParagraph"/>
              <w:numPr>
                <w:ilvl w:val="0"/>
                <w:numId w:val="8"/>
              </w:numPr>
              <w:spacing w:after="0" w:line="240" w:lineRule="auto"/>
              <w:ind w:left="330" w:hanging="342"/>
              <w:rPr>
                <w:rFonts w:eastAsia="Times New Roman" w:asciiTheme="minorHAnsi" w:hAnsiTheme="minorHAnsi" w:cstheme="minorHAnsi"/>
              </w:rPr>
            </w:pPr>
            <w:r>
              <w:rPr>
                <w:rFonts w:eastAsia="Times New Roman" w:asciiTheme="minorHAnsi" w:hAnsiTheme="minorHAnsi" w:cstheme="minorHAnsi"/>
              </w:rPr>
              <w:t>Factors driving student retention/separation</w:t>
            </w:r>
          </w:p>
          <w:p w:rsidR="009A18F8" w:rsidP="009A18F8" w:rsidRDefault="009A18F8" w14:paraId="67671108" w14:textId="77777777">
            <w:pPr>
              <w:pStyle w:val="ListParagraph"/>
              <w:numPr>
                <w:ilvl w:val="0"/>
                <w:numId w:val="8"/>
              </w:numPr>
              <w:spacing w:after="0" w:line="240" w:lineRule="auto"/>
              <w:ind w:left="346"/>
              <w:rPr>
                <w:rFonts w:eastAsia="Times New Roman" w:asciiTheme="minorHAnsi" w:hAnsiTheme="minorHAnsi" w:cstheme="minorHAnsi"/>
              </w:rPr>
            </w:pPr>
            <w:r w:rsidRPr="00105E4F">
              <w:rPr>
                <w:rFonts w:eastAsia="Times New Roman" w:asciiTheme="minorHAnsi" w:hAnsiTheme="minorHAnsi" w:cstheme="minorHAnsi"/>
              </w:rPr>
              <w:t>Retention strateg</w:t>
            </w:r>
            <w:r>
              <w:rPr>
                <w:rFonts w:eastAsia="Times New Roman" w:asciiTheme="minorHAnsi" w:hAnsiTheme="minorHAnsi" w:cstheme="minorHAnsi"/>
              </w:rPr>
              <w:t>ies and practices</w:t>
            </w:r>
          </w:p>
          <w:p w:rsidR="009A18F8" w:rsidP="009A18F8" w:rsidRDefault="009A18F8" w14:paraId="3469597A" w14:textId="77777777">
            <w:pPr>
              <w:pStyle w:val="ListParagraph"/>
              <w:numPr>
                <w:ilvl w:val="0"/>
                <w:numId w:val="8"/>
              </w:numPr>
              <w:spacing w:after="0" w:line="240" w:lineRule="auto"/>
              <w:ind w:left="346"/>
              <w:rPr>
                <w:rFonts w:eastAsia="Times New Roman" w:asciiTheme="minorHAnsi" w:hAnsiTheme="minorHAnsi" w:cstheme="minorHAnsi"/>
              </w:rPr>
            </w:pPr>
            <w:r>
              <w:rPr>
                <w:rFonts w:eastAsia="Times New Roman" w:asciiTheme="minorHAnsi" w:hAnsiTheme="minorHAnsi" w:cstheme="minorHAnsi"/>
              </w:rPr>
              <w:t>Integration of pilot participants with broader college population</w:t>
            </w:r>
          </w:p>
          <w:p w:rsidRPr="00105E4F" w:rsidR="009A18F8" w:rsidP="009A18F8" w:rsidRDefault="009A18F8" w14:paraId="48660F2D" w14:textId="3D630F13">
            <w:pPr>
              <w:pStyle w:val="ListParagraph"/>
              <w:numPr>
                <w:ilvl w:val="0"/>
                <w:numId w:val="8"/>
              </w:numPr>
              <w:spacing w:after="0" w:line="240" w:lineRule="auto"/>
              <w:ind w:left="346"/>
              <w:rPr>
                <w:rFonts w:eastAsia="Times New Roman" w:asciiTheme="minorHAnsi" w:hAnsiTheme="minorHAnsi" w:cstheme="minorHAnsi"/>
              </w:rPr>
            </w:pPr>
            <w:r>
              <w:rPr>
                <w:rFonts w:eastAsia="Times New Roman" w:asciiTheme="minorHAnsi" w:hAnsiTheme="minorHAnsi" w:cstheme="minorHAnsi"/>
              </w:rPr>
              <w:t>Family and parental engagement</w:t>
            </w:r>
          </w:p>
        </w:tc>
      </w:tr>
      <w:tr w:rsidRPr="00105E4F" w:rsidR="0015197B" w:rsidTr="003C5BC5" w14:paraId="5215D844" w14:textId="77777777">
        <w:tc>
          <w:tcPr>
            <w:tcW w:w="2335" w:type="dxa"/>
          </w:tcPr>
          <w:p w:rsidRPr="00105E4F" w:rsidR="0015197B" w:rsidP="007204F5" w:rsidRDefault="009A18F8" w14:paraId="00DF8772" w14:textId="21DF3709">
            <w:pPr>
              <w:rPr>
                <w:rFonts w:asciiTheme="minorHAnsi" w:hAnsiTheme="minorHAnsi" w:cstheme="minorHAnsi"/>
                <w:b/>
                <w:bCs/>
              </w:rPr>
            </w:pPr>
            <w:r w:rsidRPr="00105E4F">
              <w:rPr>
                <w:rFonts w:asciiTheme="minorHAnsi" w:hAnsiTheme="minorHAnsi" w:cstheme="minorHAnsi"/>
                <w:b/>
                <w:bCs/>
              </w:rPr>
              <w:t>Partnership</w:t>
            </w:r>
            <w:r>
              <w:rPr>
                <w:rFonts w:asciiTheme="minorHAnsi" w:hAnsiTheme="minorHAnsi" w:cstheme="minorHAnsi"/>
                <w:b/>
                <w:bCs/>
              </w:rPr>
              <w:t>s</w:t>
            </w:r>
            <w:r w:rsidRPr="00105E4F">
              <w:rPr>
                <w:rFonts w:asciiTheme="minorHAnsi" w:hAnsiTheme="minorHAnsi" w:cstheme="minorHAnsi"/>
                <w:b/>
                <w:bCs/>
              </w:rPr>
              <w:t xml:space="preserve"> </w:t>
            </w:r>
            <w:r>
              <w:rPr>
                <w:rFonts w:asciiTheme="minorHAnsi" w:hAnsiTheme="minorHAnsi" w:cstheme="minorHAnsi"/>
                <w:b/>
                <w:bCs/>
              </w:rPr>
              <w:t>(including community organizations, employer, education and industry)</w:t>
            </w:r>
          </w:p>
        </w:tc>
        <w:tc>
          <w:tcPr>
            <w:tcW w:w="7455" w:type="dxa"/>
          </w:tcPr>
          <w:p w:rsidRPr="00105E4F" w:rsidR="003268BF" w:rsidP="00D5071D" w:rsidRDefault="00326DD4" w14:paraId="189E598D" w14:textId="77777777">
            <w:pPr>
              <w:pStyle w:val="ListParagraph"/>
              <w:numPr>
                <w:ilvl w:val="0"/>
                <w:numId w:val="10"/>
              </w:numPr>
              <w:spacing w:after="0" w:line="240" w:lineRule="auto"/>
              <w:ind w:left="330" w:hanging="330"/>
              <w:rPr>
                <w:rFonts w:eastAsia="Times New Roman" w:asciiTheme="minorHAnsi" w:hAnsiTheme="minorHAnsi" w:cstheme="minorHAnsi"/>
              </w:rPr>
            </w:pPr>
            <w:r w:rsidRPr="00105E4F">
              <w:rPr>
                <w:rFonts w:eastAsia="Times New Roman" w:asciiTheme="minorHAnsi" w:hAnsiTheme="minorHAnsi" w:cstheme="minorHAnsi"/>
              </w:rPr>
              <w:t xml:space="preserve">Organization name </w:t>
            </w:r>
          </w:p>
          <w:p w:rsidRPr="00105E4F" w:rsidR="0015197B" w:rsidP="00D5071D" w:rsidRDefault="003268BF" w14:paraId="563121F8" w14:textId="43328D69">
            <w:pPr>
              <w:pStyle w:val="ListParagraph"/>
              <w:numPr>
                <w:ilvl w:val="0"/>
                <w:numId w:val="10"/>
              </w:numPr>
              <w:spacing w:after="0" w:line="240" w:lineRule="auto"/>
              <w:ind w:left="330" w:hanging="330"/>
              <w:rPr>
                <w:rFonts w:eastAsia="Times New Roman" w:asciiTheme="minorHAnsi" w:hAnsiTheme="minorHAnsi" w:cstheme="minorHAnsi"/>
              </w:rPr>
            </w:pPr>
            <w:r w:rsidRPr="00105E4F">
              <w:rPr>
                <w:rFonts w:eastAsia="Times New Roman" w:asciiTheme="minorHAnsi" w:hAnsiTheme="minorHAnsi" w:cstheme="minorHAnsi"/>
              </w:rPr>
              <w:t xml:space="preserve">Position in organization </w:t>
            </w:r>
            <w:r w:rsidRPr="00105E4F" w:rsidR="0069583E">
              <w:rPr>
                <w:rFonts w:eastAsia="Times New Roman" w:asciiTheme="minorHAnsi" w:hAnsiTheme="minorHAnsi" w:cstheme="minorHAnsi"/>
              </w:rPr>
              <w:t xml:space="preserve"> </w:t>
            </w:r>
          </w:p>
          <w:p w:rsidR="001D2044" w:rsidP="001D2044" w:rsidRDefault="001D2044" w14:paraId="7A206F5B" w14:textId="77777777">
            <w:pPr>
              <w:pStyle w:val="ListParagraph"/>
              <w:numPr>
                <w:ilvl w:val="0"/>
                <w:numId w:val="10"/>
              </w:numPr>
              <w:spacing w:after="0" w:line="240" w:lineRule="auto"/>
              <w:ind w:left="330" w:hanging="330"/>
              <w:rPr>
                <w:rFonts w:eastAsia="Times New Roman" w:asciiTheme="minorHAnsi" w:hAnsiTheme="minorHAnsi" w:cstheme="minorHAnsi"/>
              </w:rPr>
            </w:pPr>
            <w:r>
              <w:rPr>
                <w:rFonts w:eastAsia="Times New Roman" w:asciiTheme="minorHAnsi" w:hAnsiTheme="minorHAnsi" w:cstheme="minorHAnsi"/>
              </w:rPr>
              <w:t xml:space="preserve">Nature of partnership </w:t>
            </w:r>
          </w:p>
          <w:p w:rsidR="001D2044" w:rsidP="001D2044" w:rsidRDefault="001D2044" w14:paraId="495CE03B" w14:textId="5B3E12F8">
            <w:pPr>
              <w:pStyle w:val="ListParagraph"/>
              <w:numPr>
                <w:ilvl w:val="0"/>
                <w:numId w:val="10"/>
              </w:numPr>
              <w:spacing w:after="0" w:line="240" w:lineRule="auto"/>
              <w:ind w:left="330" w:hanging="330"/>
              <w:rPr>
                <w:rFonts w:eastAsia="Times New Roman" w:asciiTheme="minorHAnsi" w:hAnsiTheme="minorHAnsi" w:cstheme="minorHAnsi"/>
              </w:rPr>
            </w:pPr>
            <w:r>
              <w:rPr>
                <w:rFonts w:eastAsia="Times New Roman" w:asciiTheme="minorHAnsi" w:hAnsiTheme="minorHAnsi" w:cstheme="minorHAnsi"/>
              </w:rPr>
              <w:t xml:space="preserve">Historical relationship with demonstration pilot </w:t>
            </w:r>
          </w:p>
          <w:p w:rsidR="00A61F60" w:rsidP="001D2044" w:rsidRDefault="006C2C5B" w14:paraId="776A9460" w14:textId="1350B37F">
            <w:pPr>
              <w:pStyle w:val="ListParagraph"/>
              <w:numPr>
                <w:ilvl w:val="0"/>
                <w:numId w:val="10"/>
              </w:numPr>
              <w:spacing w:after="0" w:line="240" w:lineRule="auto"/>
              <w:ind w:left="330" w:hanging="330"/>
              <w:rPr>
                <w:rFonts w:eastAsia="Times New Roman" w:asciiTheme="minorHAnsi" w:hAnsiTheme="minorHAnsi" w:cstheme="minorHAnsi"/>
              </w:rPr>
            </w:pPr>
            <w:r>
              <w:rPr>
                <w:rFonts w:eastAsia="Times New Roman" w:asciiTheme="minorHAnsi" w:hAnsiTheme="minorHAnsi" w:cstheme="minorHAnsi"/>
              </w:rPr>
              <w:t xml:space="preserve">Length of partnership </w:t>
            </w:r>
          </w:p>
          <w:p w:rsidR="001D2044" w:rsidP="001D2044" w:rsidRDefault="001D2044" w14:paraId="0B13201D" w14:textId="77777777">
            <w:pPr>
              <w:pStyle w:val="ListParagraph"/>
              <w:numPr>
                <w:ilvl w:val="0"/>
                <w:numId w:val="10"/>
              </w:numPr>
              <w:spacing w:after="0" w:line="240" w:lineRule="auto"/>
              <w:ind w:left="330" w:hanging="330"/>
              <w:rPr>
                <w:rFonts w:eastAsia="Times New Roman" w:asciiTheme="minorHAnsi" w:hAnsiTheme="minorHAnsi" w:cstheme="minorHAnsi"/>
              </w:rPr>
            </w:pPr>
            <w:r>
              <w:rPr>
                <w:rFonts w:eastAsia="Times New Roman" w:asciiTheme="minorHAnsi" w:hAnsiTheme="minorHAnsi" w:cstheme="minorHAnsi"/>
              </w:rPr>
              <w:t xml:space="preserve">Type of arrangement: Contracts, MOUs, type of contracts </w:t>
            </w:r>
          </w:p>
          <w:p w:rsidR="001D2044" w:rsidP="001D2044" w:rsidRDefault="001D2044" w14:paraId="77C3A27E" w14:textId="3B49655A">
            <w:pPr>
              <w:pStyle w:val="ListParagraph"/>
              <w:numPr>
                <w:ilvl w:val="0"/>
                <w:numId w:val="10"/>
              </w:numPr>
              <w:spacing w:after="0" w:line="240" w:lineRule="auto"/>
              <w:ind w:left="330" w:hanging="330"/>
              <w:rPr>
                <w:rFonts w:eastAsia="Times New Roman" w:asciiTheme="minorHAnsi" w:hAnsiTheme="minorHAnsi" w:cstheme="minorHAnsi"/>
              </w:rPr>
            </w:pPr>
            <w:r>
              <w:rPr>
                <w:rFonts w:eastAsia="Times New Roman" w:asciiTheme="minorHAnsi" w:hAnsiTheme="minorHAnsi" w:cstheme="minorHAnsi"/>
              </w:rPr>
              <w:t>Coordination: staff responsible, regular meetings, data exchange</w:t>
            </w:r>
          </w:p>
          <w:p w:rsidR="001D2044" w:rsidP="00F04B76" w:rsidRDefault="001D2044" w14:paraId="0567CC97" w14:textId="4996F6A9">
            <w:pPr>
              <w:pStyle w:val="ListParagraph"/>
              <w:numPr>
                <w:ilvl w:val="0"/>
                <w:numId w:val="10"/>
              </w:numPr>
              <w:spacing w:after="0" w:line="240" w:lineRule="auto"/>
              <w:ind w:left="330" w:hanging="330"/>
              <w:rPr>
                <w:rFonts w:eastAsia="Times New Roman" w:asciiTheme="minorHAnsi" w:hAnsiTheme="minorHAnsi" w:cstheme="minorHAnsi"/>
              </w:rPr>
            </w:pPr>
            <w:r>
              <w:rPr>
                <w:rFonts w:eastAsia="Times New Roman" w:asciiTheme="minorHAnsi" w:hAnsiTheme="minorHAnsi" w:cstheme="minorHAnsi"/>
              </w:rPr>
              <w:t xml:space="preserve">Changes in partnership over time </w:t>
            </w:r>
          </w:p>
          <w:p w:rsidRPr="00F04B76" w:rsidR="006C2C5B" w:rsidP="00F04B76" w:rsidRDefault="006C2C5B" w14:paraId="3F819460" w14:textId="5702211C">
            <w:pPr>
              <w:pStyle w:val="ListParagraph"/>
              <w:numPr>
                <w:ilvl w:val="0"/>
                <w:numId w:val="10"/>
              </w:numPr>
              <w:spacing w:after="0" w:line="240" w:lineRule="auto"/>
              <w:ind w:left="330" w:hanging="330"/>
              <w:rPr>
                <w:rFonts w:eastAsia="Times New Roman" w:asciiTheme="minorHAnsi" w:hAnsiTheme="minorHAnsi" w:cstheme="minorHAnsi"/>
              </w:rPr>
            </w:pPr>
            <w:r>
              <w:rPr>
                <w:rFonts w:eastAsia="Times New Roman" w:asciiTheme="minorHAnsi" w:hAnsiTheme="minorHAnsi" w:cstheme="minorHAnsi"/>
              </w:rPr>
              <w:t xml:space="preserve">Services provided to </w:t>
            </w:r>
            <w:r w:rsidR="00AE1AAD">
              <w:rPr>
                <w:rFonts w:eastAsia="Times New Roman" w:asciiTheme="minorHAnsi" w:hAnsiTheme="minorHAnsi" w:cstheme="minorHAnsi"/>
              </w:rPr>
              <w:t xml:space="preserve">staff and </w:t>
            </w:r>
            <w:r w:rsidR="004102F0">
              <w:rPr>
                <w:rFonts w:eastAsia="Times New Roman" w:asciiTheme="minorHAnsi" w:hAnsiTheme="minorHAnsi" w:cstheme="minorHAnsi"/>
              </w:rPr>
              <w:t>participants</w:t>
            </w:r>
            <w:r w:rsidR="00AE1AAD">
              <w:rPr>
                <w:rFonts w:eastAsia="Times New Roman" w:asciiTheme="minorHAnsi" w:hAnsiTheme="minorHAnsi" w:cstheme="minorHAnsi"/>
              </w:rPr>
              <w:t xml:space="preserve"> in the demonstration pilot </w:t>
            </w:r>
          </w:p>
          <w:p w:rsidRPr="007163BA" w:rsidR="003C5BC5" w:rsidP="007163BA" w:rsidRDefault="00970A62" w14:paraId="1A5BE2BB" w14:textId="0A12A42B">
            <w:pPr>
              <w:pStyle w:val="ListParagraph"/>
              <w:numPr>
                <w:ilvl w:val="0"/>
                <w:numId w:val="10"/>
              </w:numPr>
              <w:spacing w:after="0" w:line="240" w:lineRule="auto"/>
              <w:ind w:left="330" w:hanging="330"/>
              <w:rPr>
                <w:rFonts w:eastAsia="Times New Roman" w:asciiTheme="minorHAnsi" w:hAnsiTheme="minorHAnsi" w:cstheme="minorHAnsi"/>
              </w:rPr>
            </w:pPr>
            <w:r w:rsidRPr="00105E4F">
              <w:rPr>
                <w:rFonts w:eastAsia="Times New Roman" w:asciiTheme="minorHAnsi" w:hAnsiTheme="minorHAnsi" w:cstheme="minorHAnsi"/>
              </w:rPr>
              <w:t xml:space="preserve">Experience with </w:t>
            </w:r>
            <w:r w:rsidR="00105E4F">
              <w:rPr>
                <w:rFonts w:eastAsia="Times New Roman" w:asciiTheme="minorHAnsi" w:hAnsiTheme="minorHAnsi" w:cstheme="minorHAnsi"/>
              </w:rPr>
              <w:t>demonstration pilot</w:t>
            </w:r>
            <w:r w:rsidRPr="00105E4F">
              <w:rPr>
                <w:rFonts w:eastAsia="Times New Roman" w:asciiTheme="minorHAnsi" w:hAnsiTheme="minorHAnsi" w:cstheme="minorHAnsi"/>
              </w:rPr>
              <w:t xml:space="preserve"> program staff and students </w:t>
            </w:r>
            <w:r w:rsidRPr="00105E4F" w:rsidR="003927C2">
              <w:rPr>
                <w:rFonts w:eastAsia="Times New Roman" w:asciiTheme="minorHAnsi" w:hAnsiTheme="minorHAnsi" w:cstheme="minorHAnsi"/>
              </w:rPr>
              <w:t xml:space="preserve"> </w:t>
            </w:r>
          </w:p>
        </w:tc>
      </w:tr>
      <w:tr w:rsidRPr="00105E4F" w:rsidR="00F51E43" w:rsidTr="003C5BC5" w14:paraId="7C5EBE7A" w14:textId="77777777">
        <w:tc>
          <w:tcPr>
            <w:tcW w:w="2335" w:type="dxa"/>
          </w:tcPr>
          <w:p w:rsidRPr="00441685" w:rsidR="00F51E43" w:rsidP="007204F5" w:rsidRDefault="009A18F8" w14:paraId="67912CC0" w14:textId="52A19C09">
            <w:pPr>
              <w:rPr>
                <w:rFonts w:ascii="Calibri" w:hAnsi="Calibri" w:cs="Calibri"/>
                <w:b/>
              </w:rPr>
            </w:pPr>
            <w:r w:rsidRPr="00BA4B82">
              <w:rPr>
                <w:rFonts w:ascii="Calibri" w:hAnsi="Calibri" w:cs="Calibri"/>
                <w:b/>
                <w:bCs/>
              </w:rPr>
              <w:t xml:space="preserve">Budget and </w:t>
            </w:r>
            <w:r w:rsidRPr="00BA4B82" w:rsidR="00E6787A">
              <w:rPr>
                <w:rFonts w:ascii="Calibri" w:hAnsi="Calibri" w:cs="Calibri"/>
                <w:b/>
              </w:rPr>
              <w:t>Funding</w:t>
            </w:r>
          </w:p>
        </w:tc>
        <w:tc>
          <w:tcPr>
            <w:tcW w:w="7455" w:type="dxa"/>
          </w:tcPr>
          <w:p w:rsidR="009A18F8" w:rsidP="009A18F8" w:rsidRDefault="009A18F8" w14:paraId="323E86D2" w14:textId="77777777">
            <w:pPr>
              <w:pStyle w:val="ListParagraph"/>
              <w:numPr>
                <w:ilvl w:val="0"/>
                <w:numId w:val="10"/>
              </w:numPr>
              <w:spacing w:after="0" w:line="240" w:lineRule="auto"/>
              <w:ind w:left="330" w:hanging="330"/>
              <w:rPr>
                <w:rFonts w:eastAsia="Times New Roman" w:asciiTheme="minorHAnsi" w:hAnsiTheme="minorHAnsi" w:cstheme="minorHAnsi"/>
              </w:rPr>
            </w:pPr>
            <w:r>
              <w:rPr>
                <w:rFonts w:eastAsia="Times New Roman" w:asciiTheme="minorHAnsi" w:hAnsiTheme="minorHAnsi" w:cstheme="minorHAnsi"/>
              </w:rPr>
              <w:t>Sources of funding for program</w:t>
            </w:r>
          </w:p>
          <w:p w:rsidR="009A18F8" w:rsidP="009A18F8" w:rsidRDefault="009A18F8" w14:paraId="6606E188" w14:textId="77777777">
            <w:pPr>
              <w:pStyle w:val="ListParagraph"/>
              <w:numPr>
                <w:ilvl w:val="0"/>
                <w:numId w:val="10"/>
              </w:numPr>
              <w:spacing w:after="0" w:line="240" w:lineRule="auto"/>
              <w:ind w:left="330" w:hanging="330"/>
              <w:rPr>
                <w:rFonts w:eastAsia="Times New Roman" w:asciiTheme="minorHAnsi" w:hAnsiTheme="minorHAnsi" w:cstheme="minorHAnsi"/>
              </w:rPr>
            </w:pPr>
            <w:r>
              <w:rPr>
                <w:rFonts w:eastAsia="Times New Roman" w:asciiTheme="minorHAnsi" w:hAnsiTheme="minorHAnsi" w:cstheme="minorHAnsi"/>
              </w:rPr>
              <w:t xml:space="preserve">Uses of funding </w:t>
            </w:r>
          </w:p>
          <w:p w:rsidR="009A18F8" w:rsidP="009A18F8" w:rsidRDefault="009A18F8" w14:paraId="1087EF67" w14:textId="74413B5E">
            <w:pPr>
              <w:pStyle w:val="ListParagraph"/>
              <w:numPr>
                <w:ilvl w:val="0"/>
                <w:numId w:val="10"/>
              </w:numPr>
              <w:spacing w:after="0" w:line="240" w:lineRule="auto"/>
              <w:ind w:left="330" w:hanging="330"/>
              <w:rPr>
                <w:rFonts w:eastAsia="Times New Roman" w:asciiTheme="minorHAnsi" w:hAnsiTheme="minorHAnsi" w:cstheme="minorHAnsi"/>
              </w:rPr>
            </w:pPr>
            <w:r>
              <w:rPr>
                <w:rFonts w:eastAsia="Times New Roman" w:asciiTheme="minorHAnsi" w:hAnsiTheme="minorHAnsi" w:cstheme="minorHAnsi"/>
              </w:rPr>
              <w:t>Other sources of support for participants (e.g. Pell, local and state funding)</w:t>
            </w:r>
          </w:p>
          <w:p w:rsidR="009A18F8" w:rsidP="009A18F8" w:rsidRDefault="00E6787A" w14:paraId="4FAC4EF0" w14:textId="77777777">
            <w:pPr>
              <w:pStyle w:val="ListParagraph"/>
              <w:numPr>
                <w:ilvl w:val="0"/>
                <w:numId w:val="10"/>
              </w:numPr>
              <w:spacing w:after="0" w:line="240" w:lineRule="auto"/>
              <w:ind w:left="330" w:hanging="330"/>
              <w:rPr>
                <w:rFonts w:eastAsia="Times New Roman" w:asciiTheme="minorHAnsi" w:hAnsiTheme="minorHAnsi" w:cstheme="minorHAnsi"/>
              </w:rPr>
            </w:pPr>
            <w:r>
              <w:rPr>
                <w:rFonts w:eastAsia="Times New Roman" w:asciiTheme="minorHAnsi" w:hAnsiTheme="minorHAnsi" w:cstheme="minorHAnsi"/>
              </w:rPr>
              <w:t>In-kind</w:t>
            </w:r>
            <w:r w:rsidR="00854BA3">
              <w:rPr>
                <w:rFonts w:eastAsia="Times New Roman" w:asciiTheme="minorHAnsi" w:hAnsiTheme="minorHAnsi" w:cstheme="minorHAnsi"/>
              </w:rPr>
              <w:t xml:space="preserve"> </w:t>
            </w:r>
            <w:r w:rsidR="009A18F8">
              <w:rPr>
                <w:rFonts w:eastAsia="Times New Roman" w:asciiTheme="minorHAnsi" w:hAnsiTheme="minorHAnsi" w:cstheme="minorHAnsi"/>
              </w:rPr>
              <w:t>supports</w:t>
            </w:r>
          </w:p>
          <w:p w:rsidRPr="00105E4F" w:rsidR="00E6787A" w:rsidP="00480E5E" w:rsidRDefault="009A18F8" w14:paraId="476EAFE5" w14:textId="50A727A6">
            <w:pPr>
              <w:pStyle w:val="ListParagraph"/>
              <w:numPr>
                <w:ilvl w:val="0"/>
                <w:numId w:val="10"/>
              </w:numPr>
              <w:spacing w:after="0" w:line="240" w:lineRule="auto"/>
              <w:ind w:left="330" w:hanging="330"/>
              <w:rPr>
                <w:rFonts w:eastAsia="Times New Roman" w:asciiTheme="minorHAnsi" w:hAnsiTheme="minorHAnsi" w:cstheme="minorHAnsi"/>
              </w:rPr>
            </w:pPr>
            <w:r>
              <w:rPr>
                <w:rFonts w:eastAsia="Times New Roman" w:asciiTheme="minorHAnsi" w:hAnsiTheme="minorHAnsi" w:cstheme="minorHAnsi"/>
              </w:rPr>
              <w:lastRenderedPageBreak/>
              <w:t>Adequacy of resources and funding gaps</w:t>
            </w:r>
          </w:p>
        </w:tc>
      </w:tr>
      <w:tr w:rsidRPr="00105E4F" w:rsidR="00EF66A9" w:rsidTr="003C5BC5" w14:paraId="4090AE45" w14:textId="77777777">
        <w:tc>
          <w:tcPr>
            <w:tcW w:w="2335" w:type="dxa"/>
          </w:tcPr>
          <w:p w:rsidRPr="00105E4F" w:rsidR="00EF66A9" w:rsidP="007204F5" w:rsidRDefault="00EF66A9" w14:paraId="5CCBA5CD" w14:textId="29233226">
            <w:pPr>
              <w:rPr>
                <w:rFonts w:asciiTheme="minorHAnsi" w:hAnsiTheme="minorHAnsi" w:cstheme="minorHAnsi"/>
                <w:b/>
                <w:bCs/>
              </w:rPr>
            </w:pPr>
            <w:r w:rsidRPr="00105E4F">
              <w:rPr>
                <w:rFonts w:asciiTheme="minorHAnsi" w:hAnsiTheme="minorHAnsi" w:cstheme="minorHAnsi"/>
                <w:b/>
                <w:bCs/>
              </w:rPr>
              <w:lastRenderedPageBreak/>
              <w:t>Data Collection</w:t>
            </w:r>
          </w:p>
        </w:tc>
        <w:tc>
          <w:tcPr>
            <w:tcW w:w="7455" w:type="dxa"/>
          </w:tcPr>
          <w:p w:rsidRPr="00604772" w:rsidR="00A14019" w:rsidP="00A14019" w:rsidRDefault="00A14019" w14:paraId="13274353" w14:textId="77777777">
            <w:pPr>
              <w:numPr>
                <w:ilvl w:val="0"/>
                <w:numId w:val="10"/>
              </w:numPr>
              <w:spacing w:after="180"/>
              <w:ind w:right="360"/>
              <w:contextualSpacing/>
              <w:rPr>
                <w:rFonts w:asciiTheme="minorHAnsi" w:hAnsiTheme="minorHAnsi" w:cstheme="minorHAnsi"/>
                <w:i/>
              </w:rPr>
            </w:pPr>
            <w:r w:rsidRPr="00604772">
              <w:rPr>
                <w:rFonts w:asciiTheme="minorHAnsi" w:hAnsiTheme="minorHAnsi" w:cstheme="minorHAnsi"/>
              </w:rPr>
              <w:t>Data collected on participation in services and outcomes</w:t>
            </w:r>
          </w:p>
          <w:p w:rsidRPr="003C5BC5" w:rsidR="00A14019" w:rsidP="00A14019" w:rsidRDefault="00A14019" w14:paraId="644E942D" w14:textId="24088BED">
            <w:pPr>
              <w:numPr>
                <w:ilvl w:val="0"/>
                <w:numId w:val="10"/>
              </w:numPr>
              <w:spacing w:after="180"/>
              <w:ind w:right="360"/>
              <w:contextualSpacing/>
              <w:rPr>
                <w:rFonts w:asciiTheme="minorHAnsi" w:hAnsiTheme="minorHAnsi" w:cstheme="minorHAnsi"/>
                <w:i/>
              </w:rPr>
            </w:pPr>
            <w:r w:rsidRPr="00604772">
              <w:rPr>
                <w:rFonts w:asciiTheme="minorHAnsi" w:hAnsiTheme="minorHAnsi" w:cstheme="minorHAnsi"/>
              </w:rPr>
              <w:t>Data collected from program partners</w:t>
            </w:r>
          </w:p>
          <w:p w:rsidRPr="00604772" w:rsidR="00941BB1" w:rsidP="00A14019" w:rsidRDefault="00941BB1" w14:paraId="76ECDAE9" w14:textId="14A8A70F">
            <w:pPr>
              <w:numPr>
                <w:ilvl w:val="0"/>
                <w:numId w:val="10"/>
              </w:numPr>
              <w:spacing w:after="180"/>
              <w:ind w:right="360"/>
              <w:contextualSpacing/>
              <w:rPr>
                <w:rFonts w:asciiTheme="minorHAnsi" w:hAnsiTheme="minorHAnsi" w:cstheme="minorHAnsi"/>
                <w:i/>
              </w:rPr>
            </w:pPr>
            <w:r w:rsidRPr="00604772">
              <w:rPr>
                <w:rFonts w:asciiTheme="minorHAnsi" w:hAnsiTheme="minorHAnsi" w:cstheme="minorHAnsi"/>
              </w:rPr>
              <w:t>Data sharing between partners</w:t>
            </w:r>
          </w:p>
          <w:p w:rsidRPr="00604772" w:rsidR="00A14019" w:rsidP="00A14019" w:rsidRDefault="00A14019" w14:paraId="0EE5BF01" w14:textId="77777777">
            <w:pPr>
              <w:numPr>
                <w:ilvl w:val="0"/>
                <w:numId w:val="10"/>
              </w:numPr>
              <w:spacing w:after="180"/>
              <w:ind w:right="360"/>
              <w:contextualSpacing/>
              <w:rPr>
                <w:rFonts w:asciiTheme="minorHAnsi" w:hAnsiTheme="minorHAnsi" w:cstheme="minorHAnsi"/>
                <w:i/>
              </w:rPr>
            </w:pPr>
            <w:r w:rsidRPr="00604772">
              <w:rPr>
                <w:rFonts w:asciiTheme="minorHAnsi" w:hAnsiTheme="minorHAnsi" w:cstheme="minorHAnsi"/>
              </w:rPr>
              <w:t>Measures for tracking program performance</w:t>
            </w:r>
          </w:p>
          <w:p w:rsidRPr="00604772" w:rsidR="00A14019" w:rsidP="00A14019" w:rsidRDefault="00A14019" w14:paraId="1EDD3DE4" w14:textId="5ACD3206">
            <w:pPr>
              <w:numPr>
                <w:ilvl w:val="0"/>
                <w:numId w:val="10"/>
              </w:numPr>
              <w:spacing w:after="180"/>
              <w:ind w:right="360"/>
              <w:contextualSpacing/>
              <w:rPr>
                <w:rFonts w:asciiTheme="minorHAnsi" w:hAnsiTheme="minorHAnsi" w:cstheme="minorHAnsi"/>
              </w:rPr>
            </w:pPr>
            <w:r w:rsidRPr="00604772">
              <w:rPr>
                <w:rFonts w:asciiTheme="minorHAnsi" w:hAnsiTheme="minorHAnsi" w:cstheme="minorHAnsi"/>
              </w:rPr>
              <w:t xml:space="preserve">Information collected from participants about their </w:t>
            </w:r>
            <w:r w:rsidR="00793BA5">
              <w:rPr>
                <w:rFonts w:asciiTheme="minorHAnsi" w:hAnsiTheme="minorHAnsi" w:cstheme="minorHAnsi"/>
              </w:rPr>
              <w:t xml:space="preserve">program </w:t>
            </w:r>
            <w:r w:rsidRPr="00604772">
              <w:rPr>
                <w:rFonts w:asciiTheme="minorHAnsi" w:hAnsiTheme="minorHAnsi" w:cstheme="minorHAnsi"/>
              </w:rPr>
              <w:t xml:space="preserve">experiences </w:t>
            </w:r>
          </w:p>
          <w:p w:rsidRPr="00604772" w:rsidR="00890100" w:rsidP="00A14019" w:rsidRDefault="00890100" w14:paraId="7AA2E4EF" w14:textId="46211486">
            <w:pPr>
              <w:numPr>
                <w:ilvl w:val="0"/>
                <w:numId w:val="10"/>
              </w:numPr>
              <w:spacing w:after="180"/>
              <w:ind w:right="360"/>
              <w:contextualSpacing/>
              <w:rPr>
                <w:rFonts w:asciiTheme="minorHAnsi" w:hAnsiTheme="minorHAnsi" w:cstheme="minorHAnsi"/>
              </w:rPr>
            </w:pPr>
            <w:r w:rsidRPr="00604772">
              <w:rPr>
                <w:rFonts w:asciiTheme="minorHAnsi" w:hAnsiTheme="minorHAnsi" w:cstheme="minorHAnsi"/>
              </w:rPr>
              <w:t>Use of data to inform program activities</w:t>
            </w:r>
          </w:p>
          <w:p w:rsidRPr="00604772" w:rsidR="00EF66A9" w:rsidP="003C5BC5" w:rsidRDefault="00A14019" w14:paraId="0BA47E5F" w14:textId="05F767F7">
            <w:pPr>
              <w:numPr>
                <w:ilvl w:val="0"/>
                <w:numId w:val="10"/>
              </w:numPr>
              <w:spacing w:after="180"/>
              <w:ind w:right="360"/>
              <w:contextualSpacing/>
            </w:pPr>
            <w:r w:rsidRPr="00604772">
              <w:rPr>
                <w:rFonts w:asciiTheme="minorHAnsi" w:hAnsiTheme="minorHAnsi" w:cstheme="minorHAnsi"/>
              </w:rPr>
              <w:t>Recent trends in the performance of the program</w:t>
            </w:r>
          </w:p>
        </w:tc>
      </w:tr>
      <w:tr w:rsidRPr="00105E4F" w:rsidR="00BD3E78" w:rsidTr="003C5BC5" w14:paraId="05D92E3D" w14:textId="77777777">
        <w:tc>
          <w:tcPr>
            <w:tcW w:w="2335" w:type="dxa"/>
          </w:tcPr>
          <w:p w:rsidRPr="00604772" w:rsidR="00BD3E78" w:rsidP="007204F5" w:rsidRDefault="00BD3E78" w14:paraId="2D2CC42A" w14:textId="54B639A5">
            <w:pPr>
              <w:rPr>
                <w:rFonts w:asciiTheme="minorHAnsi" w:hAnsiTheme="minorHAnsi" w:cstheme="minorHAnsi"/>
                <w:b/>
              </w:rPr>
            </w:pPr>
            <w:r w:rsidRPr="00604772">
              <w:rPr>
                <w:rFonts w:asciiTheme="minorHAnsi" w:hAnsiTheme="minorHAnsi" w:cstheme="minorHAnsi"/>
                <w:b/>
              </w:rPr>
              <w:t>Program context and environment</w:t>
            </w:r>
          </w:p>
        </w:tc>
        <w:tc>
          <w:tcPr>
            <w:tcW w:w="7455" w:type="dxa"/>
          </w:tcPr>
          <w:p w:rsidR="000823B9" w:rsidP="00DA3101" w:rsidRDefault="009A18F8" w14:paraId="7D2C9B40" w14:textId="75711582">
            <w:pPr>
              <w:pStyle w:val="ListParagraph"/>
              <w:numPr>
                <w:ilvl w:val="0"/>
                <w:numId w:val="10"/>
              </w:numPr>
              <w:spacing w:after="0" w:line="240" w:lineRule="auto"/>
              <w:ind w:left="330" w:hanging="330"/>
              <w:rPr>
                <w:rFonts w:eastAsia="Times New Roman" w:asciiTheme="minorHAnsi" w:hAnsiTheme="minorHAnsi" w:cstheme="minorHAnsi"/>
              </w:rPr>
            </w:pPr>
            <w:r>
              <w:rPr>
                <w:rFonts w:eastAsia="Times New Roman" w:asciiTheme="minorHAnsi" w:hAnsiTheme="minorHAnsi" w:cstheme="minorHAnsi"/>
              </w:rPr>
              <w:t>Grantee</w:t>
            </w:r>
            <w:r w:rsidR="000823B9">
              <w:rPr>
                <w:rFonts w:eastAsia="Times New Roman" w:asciiTheme="minorHAnsi" w:hAnsiTheme="minorHAnsi" w:cstheme="minorHAnsi"/>
              </w:rPr>
              <w:t xml:space="preserve"> background </w:t>
            </w:r>
          </w:p>
          <w:p w:rsidR="000823B9" w:rsidP="00475B87" w:rsidRDefault="009A18F8" w14:paraId="59252650" w14:textId="289949E9">
            <w:pPr>
              <w:pStyle w:val="ListParagraph"/>
              <w:numPr>
                <w:ilvl w:val="1"/>
                <w:numId w:val="10"/>
              </w:numPr>
              <w:spacing w:after="0" w:line="240" w:lineRule="auto"/>
              <w:ind w:left="700"/>
              <w:rPr>
                <w:rFonts w:eastAsia="Times New Roman" w:asciiTheme="minorHAnsi" w:hAnsiTheme="minorHAnsi" w:cstheme="minorHAnsi"/>
              </w:rPr>
            </w:pPr>
            <w:r>
              <w:rPr>
                <w:rFonts w:eastAsia="Times New Roman" w:asciiTheme="minorHAnsi" w:hAnsiTheme="minorHAnsi" w:cstheme="minorHAnsi"/>
              </w:rPr>
              <w:t>Grantee</w:t>
            </w:r>
            <w:r w:rsidR="000823B9">
              <w:rPr>
                <w:rFonts w:eastAsia="Times New Roman" w:asciiTheme="minorHAnsi" w:hAnsiTheme="minorHAnsi" w:cstheme="minorHAnsi"/>
              </w:rPr>
              <w:t xml:space="preserve"> history </w:t>
            </w:r>
          </w:p>
          <w:p w:rsidR="000823B9" w:rsidP="00475B87" w:rsidRDefault="00FD42F7" w14:paraId="425B766A" w14:textId="50DA7A4F">
            <w:pPr>
              <w:pStyle w:val="ListParagraph"/>
              <w:numPr>
                <w:ilvl w:val="1"/>
                <w:numId w:val="10"/>
              </w:numPr>
              <w:spacing w:after="0" w:line="240" w:lineRule="auto"/>
              <w:ind w:left="700"/>
              <w:rPr>
                <w:rFonts w:eastAsia="Times New Roman" w:asciiTheme="minorHAnsi" w:hAnsiTheme="minorHAnsi" w:cstheme="minorHAnsi"/>
              </w:rPr>
            </w:pPr>
            <w:r>
              <w:rPr>
                <w:rFonts w:eastAsia="Times New Roman" w:asciiTheme="minorHAnsi" w:hAnsiTheme="minorHAnsi" w:cstheme="minorHAnsi"/>
              </w:rPr>
              <w:t xml:space="preserve">Annual number of participants served overall </w:t>
            </w:r>
          </w:p>
          <w:p w:rsidR="009F729A" w:rsidP="00475B87" w:rsidRDefault="009F729A" w14:paraId="68930815" w14:textId="61303057">
            <w:pPr>
              <w:pStyle w:val="ListParagraph"/>
              <w:numPr>
                <w:ilvl w:val="1"/>
                <w:numId w:val="10"/>
              </w:numPr>
              <w:spacing w:after="0" w:line="240" w:lineRule="auto"/>
              <w:ind w:left="700"/>
              <w:rPr>
                <w:rFonts w:eastAsia="Times New Roman" w:asciiTheme="minorHAnsi" w:hAnsiTheme="minorHAnsi" w:cstheme="minorHAnsi"/>
              </w:rPr>
            </w:pPr>
            <w:r>
              <w:rPr>
                <w:rFonts w:eastAsia="Times New Roman" w:asciiTheme="minorHAnsi" w:hAnsiTheme="minorHAnsi" w:cstheme="minorHAnsi"/>
              </w:rPr>
              <w:t>Previous</w:t>
            </w:r>
            <w:r w:rsidR="006A29FC">
              <w:rPr>
                <w:rFonts w:eastAsia="Times New Roman" w:asciiTheme="minorHAnsi" w:hAnsiTheme="minorHAnsi" w:cstheme="minorHAnsi"/>
              </w:rPr>
              <w:t xml:space="preserve"> major sources of funding </w:t>
            </w:r>
          </w:p>
          <w:p w:rsidR="009A18F8" w:rsidP="00475B87" w:rsidRDefault="009A18F8" w14:paraId="5A619832" w14:textId="149258C4">
            <w:pPr>
              <w:pStyle w:val="ListParagraph"/>
              <w:numPr>
                <w:ilvl w:val="1"/>
                <w:numId w:val="10"/>
              </w:numPr>
              <w:spacing w:after="0" w:line="240" w:lineRule="auto"/>
              <w:ind w:left="700"/>
              <w:rPr>
                <w:rFonts w:eastAsia="Times New Roman" w:asciiTheme="minorHAnsi" w:hAnsiTheme="minorHAnsi" w:cstheme="minorHAnsi"/>
              </w:rPr>
            </w:pPr>
            <w:r>
              <w:rPr>
                <w:rFonts w:eastAsia="Times New Roman" w:asciiTheme="minorHAnsi" w:hAnsiTheme="minorHAnsi" w:cstheme="minorHAnsi"/>
              </w:rPr>
              <w:t xml:space="preserve">Current and previous partnerships with Job Corps </w:t>
            </w:r>
          </w:p>
          <w:p w:rsidR="009A18F8" w:rsidP="00475B87" w:rsidRDefault="009A18F8" w14:paraId="0072063E" w14:textId="19C27993">
            <w:pPr>
              <w:pStyle w:val="ListParagraph"/>
              <w:numPr>
                <w:ilvl w:val="1"/>
                <w:numId w:val="10"/>
              </w:numPr>
              <w:spacing w:after="0" w:line="240" w:lineRule="auto"/>
              <w:ind w:left="700"/>
              <w:rPr>
                <w:rFonts w:eastAsia="Times New Roman" w:asciiTheme="minorHAnsi" w:hAnsiTheme="minorHAnsi" w:cstheme="minorHAnsi"/>
              </w:rPr>
            </w:pPr>
            <w:r>
              <w:rPr>
                <w:rFonts w:eastAsia="Times New Roman" w:asciiTheme="minorHAnsi" w:hAnsiTheme="minorHAnsi" w:cstheme="minorHAnsi"/>
              </w:rPr>
              <w:t>Current and previous programs serving young people and Job Corps-eligible population</w:t>
            </w:r>
          </w:p>
          <w:p w:rsidR="009A18F8" w:rsidP="00475B87" w:rsidRDefault="009A18F8" w14:paraId="36A6EBC9" w14:textId="51BDC455">
            <w:pPr>
              <w:pStyle w:val="ListParagraph"/>
              <w:numPr>
                <w:ilvl w:val="1"/>
                <w:numId w:val="10"/>
              </w:numPr>
              <w:spacing w:after="0" w:line="240" w:lineRule="auto"/>
              <w:ind w:left="700"/>
              <w:rPr>
                <w:rFonts w:eastAsia="Times New Roman" w:asciiTheme="minorHAnsi" w:hAnsiTheme="minorHAnsi" w:cstheme="minorHAnsi"/>
              </w:rPr>
            </w:pPr>
            <w:r>
              <w:rPr>
                <w:rFonts w:eastAsia="Times New Roman" w:asciiTheme="minorHAnsi" w:hAnsiTheme="minorHAnsi" w:cstheme="minorHAnsi"/>
              </w:rPr>
              <w:t>Current and previous programs offering short-term credentials and occupational training</w:t>
            </w:r>
          </w:p>
          <w:p w:rsidR="00FF6256" w:rsidP="00DA3101" w:rsidRDefault="00FF6256" w14:paraId="75F06F9C" w14:textId="0C867906">
            <w:pPr>
              <w:pStyle w:val="ListParagraph"/>
              <w:numPr>
                <w:ilvl w:val="0"/>
                <w:numId w:val="10"/>
              </w:numPr>
              <w:spacing w:after="0" w:line="240" w:lineRule="auto"/>
              <w:ind w:left="330" w:hanging="330"/>
              <w:rPr>
                <w:rFonts w:eastAsia="Times New Roman" w:asciiTheme="minorHAnsi" w:hAnsiTheme="minorHAnsi" w:cstheme="minorHAnsi"/>
              </w:rPr>
            </w:pPr>
            <w:r>
              <w:rPr>
                <w:rFonts w:eastAsia="Times New Roman" w:asciiTheme="minorHAnsi" w:hAnsiTheme="minorHAnsi" w:cstheme="minorHAnsi"/>
              </w:rPr>
              <w:t>Geographic area served (</w:t>
            </w:r>
            <w:r w:rsidR="00D6038E">
              <w:rPr>
                <w:rFonts w:eastAsia="Times New Roman" w:asciiTheme="minorHAnsi" w:hAnsiTheme="minorHAnsi" w:cstheme="minorHAnsi"/>
              </w:rPr>
              <w:t>e.g. size</w:t>
            </w:r>
            <w:r>
              <w:rPr>
                <w:rFonts w:eastAsia="Times New Roman" w:asciiTheme="minorHAnsi" w:hAnsiTheme="minorHAnsi" w:cstheme="minorHAnsi"/>
              </w:rPr>
              <w:t xml:space="preserve"> and characteristics of service area) </w:t>
            </w:r>
          </w:p>
          <w:p w:rsidR="00BD3E78" w:rsidP="00DA3101" w:rsidRDefault="00AD3D6E" w14:paraId="53BFD011" w14:textId="52CBF7DB">
            <w:pPr>
              <w:pStyle w:val="ListParagraph"/>
              <w:numPr>
                <w:ilvl w:val="0"/>
                <w:numId w:val="10"/>
              </w:numPr>
              <w:spacing w:after="0" w:line="240" w:lineRule="auto"/>
              <w:ind w:left="330" w:hanging="330"/>
              <w:rPr>
                <w:rFonts w:eastAsia="Times New Roman" w:asciiTheme="minorHAnsi" w:hAnsiTheme="minorHAnsi" w:cstheme="minorHAnsi"/>
              </w:rPr>
            </w:pPr>
            <w:r w:rsidRPr="00604772">
              <w:rPr>
                <w:rFonts w:eastAsia="Times New Roman" w:asciiTheme="minorHAnsi" w:hAnsiTheme="minorHAnsi" w:cstheme="minorHAnsi"/>
              </w:rPr>
              <w:t>Effect of demographic, economic, or social forces on demonstration pilot operations</w:t>
            </w:r>
          </w:p>
          <w:p w:rsidR="00C53EFD" w:rsidP="00475B87" w:rsidRDefault="00F04B76" w14:paraId="56135EFD" w14:textId="77777777">
            <w:pPr>
              <w:pStyle w:val="ListParagraph"/>
              <w:numPr>
                <w:ilvl w:val="1"/>
                <w:numId w:val="10"/>
              </w:numPr>
              <w:spacing w:after="0" w:line="240" w:lineRule="auto"/>
              <w:ind w:left="700"/>
              <w:rPr>
                <w:rFonts w:eastAsia="Times New Roman" w:asciiTheme="minorHAnsi" w:hAnsiTheme="minorHAnsi" w:cstheme="minorHAnsi"/>
              </w:rPr>
            </w:pPr>
            <w:r>
              <w:rPr>
                <w:rFonts w:eastAsia="Times New Roman" w:asciiTheme="minorHAnsi" w:hAnsiTheme="minorHAnsi" w:cstheme="minorHAnsi"/>
              </w:rPr>
              <w:t xml:space="preserve">Local economic conditions (e.g. major industries, recent economic trends, </w:t>
            </w:r>
            <w:r w:rsidR="004D0F94">
              <w:rPr>
                <w:rFonts w:eastAsia="Times New Roman" w:asciiTheme="minorHAnsi" w:hAnsiTheme="minorHAnsi" w:cstheme="minorHAnsi"/>
              </w:rPr>
              <w:t>other factors that affect economy)</w:t>
            </w:r>
          </w:p>
          <w:p w:rsidRPr="00F82410" w:rsidR="00F04B76" w:rsidP="00475B87" w:rsidRDefault="00C53EFD" w14:paraId="27BE4427" w14:textId="393776E4">
            <w:pPr>
              <w:pStyle w:val="ListParagraph"/>
              <w:numPr>
                <w:ilvl w:val="1"/>
                <w:numId w:val="10"/>
              </w:numPr>
              <w:spacing w:after="0" w:line="240" w:lineRule="auto"/>
              <w:ind w:left="700"/>
              <w:rPr>
                <w:rFonts w:eastAsia="Times New Roman" w:asciiTheme="minorHAnsi" w:hAnsiTheme="minorHAnsi" w:cstheme="minorHAnsi"/>
              </w:rPr>
            </w:pPr>
            <w:r>
              <w:rPr>
                <w:rFonts w:eastAsia="Times New Roman" w:asciiTheme="minorHAnsi" w:hAnsiTheme="minorHAnsi" w:cstheme="minorHAnsi"/>
              </w:rPr>
              <w:t>A</w:t>
            </w:r>
            <w:r w:rsidRPr="00F82410" w:rsidR="009229D2">
              <w:rPr>
                <w:rFonts w:eastAsia="Times New Roman" w:asciiTheme="minorHAnsi" w:hAnsiTheme="minorHAnsi" w:cstheme="minorHAnsi"/>
              </w:rPr>
              <w:t xml:space="preserve">rea demographics (e.g. </w:t>
            </w:r>
            <w:r w:rsidR="005977CF">
              <w:rPr>
                <w:rFonts w:eastAsia="Times New Roman" w:asciiTheme="minorHAnsi" w:hAnsiTheme="minorHAnsi" w:cstheme="minorHAnsi"/>
              </w:rPr>
              <w:t xml:space="preserve">education levels, race and ethnicity, </w:t>
            </w:r>
            <w:r w:rsidR="008A20AF">
              <w:rPr>
                <w:rFonts w:eastAsia="Times New Roman" w:asciiTheme="minorHAnsi" w:hAnsiTheme="minorHAnsi" w:cstheme="minorHAnsi"/>
              </w:rPr>
              <w:t xml:space="preserve">income, and </w:t>
            </w:r>
            <w:r w:rsidRPr="00F82410" w:rsidR="009229D2">
              <w:rPr>
                <w:rFonts w:eastAsia="Times New Roman" w:asciiTheme="minorHAnsi" w:hAnsiTheme="minorHAnsi" w:cstheme="minorHAnsi"/>
              </w:rPr>
              <w:t>changes in demographics over time</w:t>
            </w:r>
            <w:r w:rsidR="008A20AF">
              <w:rPr>
                <w:rFonts w:eastAsia="Times New Roman" w:asciiTheme="minorHAnsi" w:hAnsiTheme="minorHAnsi" w:cstheme="minorHAnsi"/>
              </w:rPr>
              <w:t>)</w:t>
            </w:r>
          </w:p>
          <w:p w:rsidR="00AD3D6E" w:rsidP="00DA3101" w:rsidRDefault="00211341" w14:paraId="6ACDB63D" w14:textId="06F42B0C">
            <w:pPr>
              <w:pStyle w:val="ListParagraph"/>
              <w:numPr>
                <w:ilvl w:val="0"/>
                <w:numId w:val="10"/>
              </w:numPr>
              <w:spacing w:after="0" w:line="240" w:lineRule="auto"/>
              <w:ind w:left="330" w:hanging="330"/>
              <w:rPr>
                <w:rFonts w:eastAsia="Times New Roman" w:asciiTheme="minorHAnsi" w:hAnsiTheme="minorHAnsi" w:cstheme="minorHAnsi"/>
              </w:rPr>
            </w:pPr>
            <w:r>
              <w:rPr>
                <w:rFonts w:eastAsia="Times New Roman" w:asciiTheme="minorHAnsi" w:hAnsiTheme="minorHAnsi" w:cstheme="minorHAnsi"/>
              </w:rPr>
              <w:t>Influence of other systems/ Participant involvement with other public system</w:t>
            </w:r>
            <w:r w:rsidRPr="00604772" w:rsidR="00923F29">
              <w:rPr>
                <w:rFonts w:eastAsia="Times New Roman" w:asciiTheme="minorHAnsi" w:hAnsiTheme="minorHAnsi" w:cstheme="minorHAnsi"/>
              </w:rPr>
              <w:t xml:space="preserve"> (e.g. </w:t>
            </w:r>
            <w:r w:rsidR="00597667">
              <w:rPr>
                <w:rFonts w:eastAsia="Times New Roman" w:asciiTheme="minorHAnsi" w:hAnsiTheme="minorHAnsi" w:cstheme="minorHAnsi"/>
              </w:rPr>
              <w:t xml:space="preserve">TANF, </w:t>
            </w:r>
            <w:r w:rsidR="00B9235F">
              <w:rPr>
                <w:rFonts w:eastAsia="Times New Roman" w:asciiTheme="minorHAnsi" w:hAnsiTheme="minorHAnsi" w:cstheme="minorHAnsi"/>
              </w:rPr>
              <w:t>Section</w:t>
            </w:r>
            <w:r w:rsidR="00E24140">
              <w:rPr>
                <w:rFonts w:eastAsia="Times New Roman" w:asciiTheme="minorHAnsi" w:hAnsiTheme="minorHAnsi" w:cstheme="minorHAnsi"/>
              </w:rPr>
              <w:t xml:space="preserve"> </w:t>
            </w:r>
            <w:r w:rsidR="00B9235F">
              <w:rPr>
                <w:rFonts w:eastAsia="Times New Roman" w:asciiTheme="minorHAnsi" w:hAnsiTheme="minorHAnsi" w:cstheme="minorHAnsi"/>
              </w:rPr>
              <w:t xml:space="preserve">8) </w:t>
            </w:r>
          </w:p>
          <w:p w:rsidR="00E24140" w:rsidP="00DA3101" w:rsidRDefault="00E24140" w14:paraId="3E9FDA6E" w14:textId="77777777">
            <w:pPr>
              <w:pStyle w:val="ListParagraph"/>
              <w:numPr>
                <w:ilvl w:val="0"/>
                <w:numId w:val="10"/>
              </w:numPr>
              <w:spacing w:after="0" w:line="240" w:lineRule="auto"/>
              <w:ind w:left="330" w:hanging="330"/>
              <w:rPr>
                <w:rFonts w:eastAsia="Times New Roman" w:asciiTheme="minorHAnsi" w:hAnsiTheme="minorHAnsi" w:cstheme="minorHAnsi"/>
              </w:rPr>
            </w:pPr>
            <w:r>
              <w:rPr>
                <w:rFonts w:eastAsia="Times New Roman" w:asciiTheme="minorHAnsi" w:hAnsiTheme="minorHAnsi" w:cstheme="minorHAnsi"/>
              </w:rPr>
              <w:t>Other state or community organizations providing similar services</w:t>
            </w:r>
          </w:p>
          <w:p w:rsidRPr="003C5BC5" w:rsidR="00BD3E78" w:rsidP="003C5BC5" w:rsidRDefault="00CE4A7B" w14:paraId="296E41A5" w14:textId="62B62C27">
            <w:pPr>
              <w:pStyle w:val="ListParagraph"/>
              <w:numPr>
                <w:ilvl w:val="0"/>
                <w:numId w:val="10"/>
              </w:numPr>
              <w:spacing w:after="0" w:line="240" w:lineRule="auto"/>
              <w:ind w:left="330" w:hanging="330"/>
              <w:rPr>
                <w:rFonts w:eastAsia="Times New Roman" w:asciiTheme="minorHAnsi" w:hAnsiTheme="minorHAnsi" w:cstheme="minorHAnsi"/>
              </w:rPr>
            </w:pPr>
            <w:r>
              <w:rPr>
                <w:rFonts w:eastAsia="Times New Roman" w:asciiTheme="minorHAnsi" w:hAnsiTheme="minorHAnsi" w:cstheme="minorHAnsi"/>
              </w:rPr>
              <w:t xml:space="preserve">Effects of similar services on </w:t>
            </w:r>
            <w:r w:rsidR="00880594">
              <w:rPr>
                <w:rFonts w:eastAsia="Times New Roman" w:asciiTheme="minorHAnsi" w:hAnsiTheme="minorHAnsi" w:cstheme="minorHAnsi"/>
              </w:rPr>
              <w:t xml:space="preserve">demonstration pilot services </w:t>
            </w:r>
          </w:p>
        </w:tc>
      </w:tr>
      <w:tr w:rsidRPr="00105E4F" w:rsidR="00450AAD" w:rsidTr="003C5BC5" w14:paraId="196F251B" w14:textId="77777777">
        <w:tc>
          <w:tcPr>
            <w:tcW w:w="2335" w:type="dxa"/>
          </w:tcPr>
          <w:p w:rsidRPr="00105E4F" w:rsidR="00C70C2C" w:rsidP="007204F5" w:rsidRDefault="00C70C2C" w14:paraId="48E74766" w14:textId="573E7C3E">
            <w:pPr>
              <w:rPr>
                <w:rFonts w:asciiTheme="minorHAnsi" w:hAnsiTheme="minorHAnsi" w:cstheme="minorHAnsi"/>
                <w:b/>
                <w:bCs/>
              </w:rPr>
            </w:pPr>
            <w:r w:rsidRPr="00105E4F">
              <w:rPr>
                <w:rFonts w:asciiTheme="minorHAnsi" w:hAnsiTheme="minorHAnsi" w:cstheme="minorHAnsi"/>
                <w:b/>
                <w:bCs/>
              </w:rPr>
              <w:t>COVID-19</w:t>
            </w:r>
          </w:p>
        </w:tc>
        <w:tc>
          <w:tcPr>
            <w:tcW w:w="7455" w:type="dxa"/>
          </w:tcPr>
          <w:p w:rsidRPr="00105E4F" w:rsidR="00397FC7" w:rsidP="00FC66B5" w:rsidRDefault="001D64B7" w14:paraId="5E246855" w14:textId="01318DCA">
            <w:pPr>
              <w:pStyle w:val="ListParagraph"/>
              <w:numPr>
                <w:ilvl w:val="0"/>
                <w:numId w:val="10"/>
              </w:numPr>
              <w:spacing w:after="0" w:line="240" w:lineRule="auto"/>
              <w:ind w:left="340" w:hanging="340"/>
              <w:rPr>
                <w:rFonts w:eastAsia="Times New Roman" w:asciiTheme="minorHAnsi" w:hAnsiTheme="minorHAnsi" w:cstheme="minorHAnsi"/>
              </w:rPr>
            </w:pPr>
            <w:r w:rsidRPr="00105E4F">
              <w:rPr>
                <w:rFonts w:eastAsia="Times New Roman" w:asciiTheme="minorHAnsi" w:hAnsiTheme="minorHAnsi" w:cstheme="minorHAnsi"/>
              </w:rPr>
              <w:t>B</w:t>
            </w:r>
            <w:r w:rsidRPr="00105E4F" w:rsidR="00E178B6">
              <w:rPr>
                <w:rFonts w:eastAsia="Times New Roman" w:asciiTheme="minorHAnsi" w:hAnsiTheme="minorHAnsi" w:cstheme="minorHAnsi"/>
              </w:rPr>
              <w:t xml:space="preserve">est practices and lessons from </w:t>
            </w:r>
            <w:r w:rsidRPr="00105E4F" w:rsidR="00E700FA">
              <w:rPr>
                <w:rFonts w:eastAsia="Times New Roman" w:asciiTheme="minorHAnsi" w:hAnsiTheme="minorHAnsi" w:cstheme="minorHAnsi"/>
              </w:rPr>
              <w:t xml:space="preserve">start-up period </w:t>
            </w:r>
          </w:p>
          <w:p w:rsidRPr="00105E4F" w:rsidR="009A18F8" w:rsidP="00FC66B5" w:rsidRDefault="009A18F8" w14:paraId="50C9FAD6" w14:textId="6F6F5DCB">
            <w:pPr>
              <w:pStyle w:val="ListParagraph"/>
              <w:numPr>
                <w:ilvl w:val="0"/>
                <w:numId w:val="10"/>
              </w:numPr>
              <w:spacing w:after="0" w:line="240" w:lineRule="auto"/>
              <w:ind w:left="340" w:hanging="340"/>
              <w:rPr>
                <w:rFonts w:eastAsia="Times New Roman" w:asciiTheme="minorHAnsi" w:hAnsiTheme="minorHAnsi" w:cstheme="minorHAnsi"/>
              </w:rPr>
            </w:pPr>
            <w:r>
              <w:rPr>
                <w:rFonts w:eastAsia="Times New Roman" w:asciiTheme="minorHAnsi" w:hAnsiTheme="minorHAnsi" w:cstheme="minorHAnsi"/>
              </w:rPr>
              <w:t>Program adaptations due to COVID-19</w:t>
            </w:r>
          </w:p>
          <w:p w:rsidRPr="00105E4F" w:rsidR="00A93C7C" w:rsidP="00FC66B5" w:rsidRDefault="001D64B7" w14:paraId="6BAAFB14" w14:textId="685C3606">
            <w:pPr>
              <w:pStyle w:val="ListParagraph"/>
              <w:numPr>
                <w:ilvl w:val="0"/>
                <w:numId w:val="10"/>
              </w:numPr>
              <w:spacing w:after="0" w:line="240" w:lineRule="auto"/>
              <w:ind w:left="340" w:hanging="340"/>
              <w:rPr>
                <w:rFonts w:eastAsia="Times New Roman" w:asciiTheme="minorHAnsi" w:hAnsiTheme="minorHAnsi" w:cstheme="minorHAnsi"/>
              </w:rPr>
            </w:pPr>
            <w:r w:rsidRPr="00105E4F">
              <w:rPr>
                <w:rFonts w:eastAsia="Times New Roman" w:asciiTheme="minorHAnsi" w:hAnsiTheme="minorHAnsi" w:cstheme="minorHAnsi"/>
              </w:rPr>
              <w:t xml:space="preserve">Perception of </w:t>
            </w:r>
            <w:r w:rsidRPr="00105E4F" w:rsidR="00392F61">
              <w:rPr>
                <w:rFonts w:eastAsia="Times New Roman" w:asciiTheme="minorHAnsi" w:hAnsiTheme="minorHAnsi" w:cstheme="minorHAnsi"/>
              </w:rPr>
              <w:t>COVID-19</w:t>
            </w:r>
            <w:r w:rsidRPr="00105E4F">
              <w:rPr>
                <w:rFonts w:eastAsia="Times New Roman" w:asciiTheme="minorHAnsi" w:hAnsiTheme="minorHAnsi" w:cstheme="minorHAnsi"/>
              </w:rPr>
              <w:t>’s</w:t>
            </w:r>
            <w:r w:rsidRPr="00105E4F" w:rsidR="00392F61">
              <w:rPr>
                <w:rFonts w:eastAsia="Times New Roman" w:asciiTheme="minorHAnsi" w:hAnsiTheme="minorHAnsi" w:cstheme="minorHAnsi"/>
              </w:rPr>
              <w:t xml:space="preserve"> </w:t>
            </w:r>
            <w:r w:rsidRPr="00105E4F">
              <w:rPr>
                <w:rFonts w:eastAsia="Times New Roman" w:asciiTheme="minorHAnsi" w:hAnsiTheme="minorHAnsi" w:cstheme="minorHAnsi"/>
              </w:rPr>
              <w:t xml:space="preserve">effects on </w:t>
            </w:r>
            <w:r w:rsidRPr="00105E4F" w:rsidR="008822D6">
              <w:rPr>
                <w:rFonts w:eastAsia="Times New Roman" w:asciiTheme="minorHAnsi" w:hAnsiTheme="minorHAnsi" w:cstheme="minorHAnsi"/>
              </w:rPr>
              <w:t xml:space="preserve">service delivery </w:t>
            </w:r>
            <w:r w:rsidRPr="00105E4F">
              <w:rPr>
                <w:rFonts w:eastAsia="Times New Roman" w:asciiTheme="minorHAnsi" w:hAnsiTheme="minorHAnsi" w:cstheme="minorHAnsi"/>
              </w:rPr>
              <w:t xml:space="preserve">and quality of service </w:t>
            </w:r>
            <w:r w:rsidRPr="00105E4F" w:rsidR="00F112A1">
              <w:rPr>
                <w:rFonts w:eastAsia="Times New Roman" w:asciiTheme="minorHAnsi" w:hAnsiTheme="minorHAnsi" w:cstheme="minorHAnsi"/>
              </w:rPr>
              <w:t>(short-term and long-term)</w:t>
            </w:r>
            <w:r w:rsidRPr="00105E4F" w:rsidR="008C4D5B">
              <w:rPr>
                <w:rFonts w:eastAsia="Times New Roman" w:asciiTheme="minorHAnsi" w:hAnsiTheme="minorHAnsi" w:cstheme="minorHAnsi"/>
              </w:rPr>
              <w:t xml:space="preserve"> </w:t>
            </w:r>
          </w:p>
        </w:tc>
      </w:tr>
      <w:tr w:rsidRPr="00105E4F" w:rsidR="00190A05" w:rsidTr="003C5BC5" w14:paraId="3015D9CB" w14:textId="77777777">
        <w:tc>
          <w:tcPr>
            <w:tcW w:w="2335" w:type="dxa"/>
          </w:tcPr>
          <w:p w:rsidRPr="00604772" w:rsidR="00190A05" w:rsidP="007204F5" w:rsidRDefault="00190A05" w14:paraId="7A4084D3" w14:textId="7766E5E7">
            <w:pPr>
              <w:rPr>
                <w:rFonts w:asciiTheme="minorHAnsi" w:hAnsiTheme="minorHAnsi" w:cstheme="minorHAnsi"/>
                <w:b/>
              </w:rPr>
            </w:pPr>
            <w:r w:rsidRPr="00604772">
              <w:rPr>
                <w:rFonts w:asciiTheme="minorHAnsi" w:hAnsiTheme="minorHAnsi" w:cstheme="minorHAnsi"/>
                <w:b/>
              </w:rPr>
              <w:t>Operational Challenges and Successe</w:t>
            </w:r>
            <w:r w:rsidRPr="00604772" w:rsidR="008E5181">
              <w:rPr>
                <w:rFonts w:asciiTheme="minorHAnsi" w:hAnsiTheme="minorHAnsi" w:cstheme="minorHAnsi"/>
                <w:b/>
              </w:rPr>
              <w:t>s</w:t>
            </w:r>
          </w:p>
        </w:tc>
        <w:tc>
          <w:tcPr>
            <w:tcW w:w="7455" w:type="dxa"/>
          </w:tcPr>
          <w:p w:rsidRPr="00604772" w:rsidR="00190A05" w:rsidP="00190A05" w:rsidRDefault="00190A05" w14:paraId="302AD605" w14:textId="77777777">
            <w:pPr>
              <w:numPr>
                <w:ilvl w:val="0"/>
                <w:numId w:val="14"/>
              </w:numPr>
              <w:spacing w:after="180"/>
              <w:ind w:right="360"/>
              <w:contextualSpacing/>
              <w:rPr>
                <w:rFonts w:asciiTheme="minorHAnsi" w:hAnsiTheme="minorHAnsi" w:cstheme="minorHAnsi"/>
                <w:i/>
              </w:rPr>
            </w:pPr>
            <w:r w:rsidRPr="00604772">
              <w:rPr>
                <w:rFonts w:asciiTheme="minorHAnsi" w:hAnsiTheme="minorHAnsi" w:cstheme="minorHAnsi"/>
              </w:rPr>
              <w:t xml:space="preserve">Ways program has exceeded or fallen short of goals </w:t>
            </w:r>
          </w:p>
          <w:p w:rsidRPr="00604772" w:rsidR="00190A05" w:rsidP="00190A05" w:rsidRDefault="00190A05" w14:paraId="766139C2" w14:textId="5EA09DE8">
            <w:pPr>
              <w:numPr>
                <w:ilvl w:val="0"/>
                <w:numId w:val="14"/>
              </w:numPr>
              <w:spacing w:after="180"/>
              <w:ind w:right="360"/>
              <w:contextualSpacing/>
              <w:rPr>
                <w:rFonts w:asciiTheme="minorHAnsi" w:hAnsiTheme="minorHAnsi" w:cstheme="minorHAnsi"/>
                <w:i/>
              </w:rPr>
            </w:pPr>
            <w:r w:rsidRPr="00604772">
              <w:rPr>
                <w:rFonts w:asciiTheme="minorHAnsi" w:hAnsiTheme="minorHAnsi" w:cstheme="minorHAnsi"/>
              </w:rPr>
              <w:t>Program’s key successes</w:t>
            </w:r>
            <w:r w:rsidRPr="00604772" w:rsidR="008E5181">
              <w:rPr>
                <w:rFonts w:asciiTheme="minorHAnsi" w:hAnsiTheme="minorHAnsi" w:cstheme="minorHAnsi"/>
              </w:rPr>
              <w:t xml:space="preserve"> and </w:t>
            </w:r>
            <w:r w:rsidRPr="00604772" w:rsidR="007C705A">
              <w:rPr>
                <w:rFonts w:asciiTheme="minorHAnsi" w:hAnsiTheme="minorHAnsi" w:cstheme="minorHAnsi"/>
              </w:rPr>
              <w:t>what contributed to success</w:t>
            </w:r>
          </w:p>
          <w:p w:rsidRPr="00604772" w:rsidR="00190A05" w:rsidP="00190A05" w:rsidRDefault="00190A05" w14:paraId="74925D7A" w14:textId="154D9A57">
            <w:pPr>
              <w:numPr>
                <w:ilvl w:val="0"/>
                <w:numId w:val="14"/>
              </w:numPr>
              <w:spacing w:after="180"/>
              <w:ind w:right="360"/>
              <w:contextualSpacing/>
              <w:rPr>
                <w:rFonts w:asciiTheme="minorHAnsi" w:hAnsiTheme="minorHAnsi" w:cstheme="minorHAnsi"/>
                <w:i/>
              </w:rPr>
            </w:pPr>
            <w:r w:rsidRPr="00604772">
              <w:rPr>
                <w:rFonts w:asciiTheme="minorHAnsi" w:hAnsiTheme="minorHAnsi" w:cstheme="minorHAnsi"/>
              </w:rPr>
              <w:t xml:space="preserve">Challenges encountered and how they were </w:t>
            </w:r>
            <w:r w:rsidR="009717B4">
              <w:rPr>
                <w:rFonts w:asciiTheme="minorHAnsi" w:hAnsiTheme="minorHAnsi" w:cstheme="minorHAnsi"/>
              </w:rPr>
              <w:t>addressed</w:t>
            </w:r>
          </w:p>
          <w:p w:rsidRPr="00604772" w:rsidR="00190A05" w:rsidP="00190A05" w:rsidRDefault="00190A05" w14:paraId="2E1910DA" w14:textId="77777777">
            <w:pPr>
              <w:numPr>
                <w:ilvl w:val="0"/>
                <w:numId w:val="14"/>
              </w:numPr>
              <w:spacing w:after="180"/>
              <w:ind w:right="360"/>
              <w:contextualSpacing/>
              <w:rPr>
                <w:rFonts w:asciiTheme="minorHAnsi" w:hAnsiTheme="minorHAnsi" w:cstheme="minorHAnsi"/>
                <w:i/>
              </w:rPr>
            </w:pPr>
            <w:r w:rsidRPr="00604772">
              <w:rPr>
                <w:rFonts w:asciiTheme="minorHAnsi" w:hAnsiTheme="minorHAnsi" w:cstheme="minorHAnsi"/>
              </w:rPr>
              <w:t>Areas for improvement</w:t>
            </w:r>
          </w:p>
          <w:p w:rsidRPr="002D1CF2" w:rsidR="00190A05" w:rsidP="002D1CF2" w:rsidRDefault="00190A05" w14:paraId="18347915" w14:textId="6ECE40D0">
            <w:pPr>
              <w:numPr>
                <w:ilvl w:val="0"/>
                <w:numId w:val="14"/>
              </w:numPr>
              <w:spacing w:after="180"/>
              <w:ind w:right="360"/>
              <w:contextualSpacing/>
              <w:rPr>
                <w:rFonts w:asciiTheme="minorHAnsi" w:hAnsiTheme="minorHAnsi" w:cstheme="minorHAnsi"/>
                <w:i/>
              </w:rPr>
            </w:pPr>
            <w:r w:rsidRPr="00604772">
              <w:rPr>
                <w:rFonts w:asciiTheme="minorHAnsi" w:hAnsiTheme="minorHAnsi" w:cstheme="minorHAnsi"/>
              </w:rPr>
              <w:t xml:space="preserve">Any plans for changes and modifications </w:t>
            </w:r>
          </w:p>
        </w:tc>
      </w:tr>
    </w:tbl>
    <w:p w:rsidR="005A6FE8" w:rsidRDefault="005A6FE8" w14:paraId="2C078E63" w14:textId="75AB36A9">
      <w:pPr>
        <w:rPr>
          <w:rFonts w:cstheme="minorHAnsi"/>
          <w:sz w:val="24"/>
          <w:szCs w:val="24"/>
        </w:rPr>
      </w:pPr>
    </w:p>
    <w:p w:rsidR="00A0046E" w:rsidP="00A0046E" w:rsidRDefault="00A0046E" w14:paraId="32FA7434" w14:textId="77777777">
      <w:pPr>
        <w:rPr>
          <w:sz w:val="18"/>
          <w:szCs w:val="18"/>
        </w:rPr>
      </w:pPr>
      <w:r>
        <w:rPr>
          <w:sz w:val="18"/>
          <w:szCs w:val="18"/>
        </w:rPr>
        <w:lastRenderedPageBreak/>
        <w:t xml:space="preserve">The OMB control number for this collection is 1290-xxxx and expires on [month/day/year].  </w:t>
      </w:r>
    </w:p>
    <w:p w:rsidR="00A0046E" w:rsidP="00A0046E" w:rsidRDefault="00A0046E" w14:paraId="4D48CB17" w14:textId="11DF50CB">
      <w:pPr>
        <w:rPr>
          <w:sz w:val="18"/>
          <w:szCs w:val="18"/>
        </w:rPr>
      </w:pPr>
      <w:r>
        <w:rPr>
          <w:sz w:val="18"/>
          <w:szCs w:val="18"/>
        </w:rPr>
        <w:t xml:space="preserve">According to the Paperwork Reduction Act of 1995, no person is required to respond to a collection of information unless such collection displays a valid OMB control number.  Collection of this information is authorized by </w:t>
      </w:r>
      <w:r w:rsidRPr="00BA7FD7" w:rsidR="00BA7FD7">
        <w:rPr>
          <w:sz w:val="18"/>
          <w:szCs w:val="18"/>
        </w:rPr>
        <w:t xml:space="preserve">the Workforce Innovation and Opportunity Act (WIOA) of 2016 (P.L. 113-128). </w:t>
      </w:r>
      <w:r>
        <w:rPr>
          <w:sz w:val="18"/>
          <w:szCs w:val="18"/>
        </w:rPr>
        <w:t xml:space="preserve">The obligation to respond to this collection is </w:t>
      </w:r>
      <w:r w:rsidRPr="00BA7FD7">
        <w:rPr>
          <w:sz w:val="18"/>
          <w:szCs w:val="18"/>
        </w:rPr>
        <w:t>voluntary.</w:t>
      </w:r>
      <w:r>
        <w:rPr>
          <w:sz w:val="18"/>
          <w:szCs w:val="18"/>
        </w:rPr>
        <w:t xml:space="preserve">   We estimate it takes about </w:t>
      </w:r>
      <w:r w:rsidR="00BA7FD7">
        <w:rPr>
          <w:sz w:val="18"/>
          <w:szCs w:val="18"/>
        </w:rPr>
        <w:t>90 minutes</w:t>
      </w:r>
      <w:bookmarkStart w:name="_GoBack" w:id="0"/>
      <w:bookmarkEnd w:id="0"/>
      <w:r>
        <w:rPr>
          <w:sz w:val="18"/>
          <w:szCs w:val="18"/>
        </w:rPr>
        <w:t xml:space="preserve"> to complete this collection of information, including time for reviewing instructions, searching existing data sources, gathering and maintaining the data needed, and completing the collection of information.  Please send comments regarding the burden estimate or any other aspect of this collection of information to the U.S. Department of Labor, Chief Evaluation Office, 200 Constitution Ave NW, Washington, DC 20210, or </w:t>
      </w:r>
      <w:r>
        <w:rPr>
          <w:color w:val="000000"/>
          <w:sz w:val="18"/>
          <w:szCs w:val="18"/>
        </w:rPr>
        <w:t xml:space="preserve">email </w:t>
      </w:r>
      <w:hyperlink w:history="1" r:id="rId10">
        <w:r>
          <w:rPr>
            <w:rStyle w:val="Hyperlink"/>
            <w:sz w:val="18"/>
            <w:szCs w:val="18"/>
          </w:rPr>
          <w:t>ChiefEvaluationOffice@dol.gov</w:t>
        </w:r>
      </w:hyperlink>
      <w:r>
        <w:rPr>
          <w:color w:val="000000"/>
          <w:sz w:val="18"/>
          <w:szCs w:val="18"/>
        </w:rPr>
        <w:t xml:space="preserve"> </w:t>
      </w:r>
      <w:r>
        <w:rPr>
          <w:sz w:val="18"/>
          <w:szCs w:val="18"/>
        </w:rPr>
        <w:t xml:space="preserve">and reference OMB control number 1290-xxxx. </w:t>
      </w:r>
    </w:p>
    <w:p w:rsidRPr="00105E4F" w:rsidR="00A0046E" w:rsidRDefault="00A0046E" w14:paraId="445CFB30" w14:textId="77777777">
      <w:pPr>
        <w:rPr>
          <w:rFonts w:cstheme="minorHAnsi"/>
          <w:sz w:val="24"/>
          <w:szCs w:val="24"/>
        </w:rPr>
      </w:pPr>
    </w:p>
    <w:sectPr w:rsidRPr="00105E4F" w:rsidR="00A0046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4534E7" w14:textId="77777777" w:rsidR="00397272" w:rsidRDefault="00397272" w:rsidP="001870EA">
      <w:pPr>
        <w:spacing w:after="0" w:line="240" w:lineRule="auto"/>
      </w:pPr>
      <w:r>
        <w:separator/>
      </w:r>
    </w:p>
  </w:endnote>
  <w:endnote w:type="continuationSeparator" w:id="0">
    <w:p w14:paraId="29F1A87D" w14:textId="77777777" w:rsidR="00397272" w:rsidRDefault="00397272" w:rsidP="001870EA">
      <w:pPr>
        <w:spacing w:after="0" w:line="240" w:lineRule="auto"/>
      </w:pPr>
      <w:r>
        <w:continuationSeparator/>
      </w:r>
    </w:p>
  </w:endnote>
  <w:endnote w:type="continuationNotice" w:id="1">
    <w:p w14:paraId="53CBF06F" w14:textId="77777777" w:rsidR="00397272" w:rsidRDefault="003972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C766AC" w14:textId="77777777" w:rsidR="00397272" w:rsidRDefault="00397272" w:rsidP="001870EA">
      <w:pPr>
        <w:spacing w:after="0" w:line="240" w:lineRule="auto"/>
      </w:pPr>
      <w:r>
        <w:separator/>
      </w:r>
    </w:p>
  </w:footnote>
  <w:footnote w:type="continuationSeparator" w:id="0">
    <w:p w14:paraId="3BAA843D" w14:textId="77777777" w:rsidR="00397272" w:rsidRDefault="00397272" w:rsidP="001870EA">
      <w:pPr>
        <w:spacing w:after="0" w:line="240" w:lineRule="auto"/>
      </w:pPr>
      <w:r>
        <w:continuationSeparator/>
      </w:r>
    </w:p>
  </w:footnote>
  <w:footnote w:type="continuationNotice" w:id="1">
    <w:p w14:paraId="6FCE67C1" w14:textId="77777777" w:rsidR="00397272" w:rsidRDefault="0039727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76D2B"/>
    <w:multiLevelType w:val="hybridMultilevel"/>
    <w:tmpl w:val="B2609A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B6E300E"/>
    <w:multiLevelType w:val="hybridMultilevel"/>
    <w:tmpl w:val="6F6A9D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2D81E4B"/>
    <w:multiLevelType w:val="hybridMultilevel"/>
    <w:tmpl w:val="C76E6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397940"/>
    <w:multiLevelType w:val="hybridMultilevel"/>
    <w:tmpl w:val="A3906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DF72B3"/>
    <w:multiLevelType w:val="hybridMultilevel"/>
    <w:tmpl w:val="7C3EC9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8C6AAB"/>
    <w:multiLevelType w:val="hybridMultilevel"/>
    <w:tmpl w:val="F514AA3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38722B4"/>
    <w:multiLevelType w:val="hybridMultilevel"/>
    <w:tmpl w:val="383E1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1A2212"/>
    <w:multiLevelType w:val="hybridMultilevel"/>
    <w:tmpl w:val="E5E645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0032A77"/>
    <w:multiLevelType w:val="hybridMultilevel"/>
    <w:tmpl w:val="C486D7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1151D69"/>
    <w:multiLevelType w:val="hybridMultilevel"/>
    <w:tmpl w:val="F64C7F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456EAA"/>
    <w:multiLevelType w:val="hybridMultilevel"/>
    <w:tmpl w:val="9CC25AAE"/>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1" w15:restartNumberingAfterBreak="0">
    <w:nsid w:val="6CCC0EDB"/>
    <w:multiLevelType w:val="hybridMultilevel"/>
    <w:tmpl w:val="3BD6E9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E6C760B"/>
    <w:multiLevelType w:val="hybridMultilevel"/>
    <w:tmpl w:val="A732DA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E678E7"/>
    <w:multiLevelType w:val="hybridMultilevel"/>
    <w:tmpl w:val="8B70B1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BD527F"/>
    <w:multiLevelType w:val="hybridMultilevel"/>
    <w:tmpl w:val="B728E6B8"/>
    <w:lvl w:ilvl="0" w:tplc="218A0010">
      <w:start w:val="1"/>
      <w:numFmt w:val="upperRoman"/>
      <w:lvlText w:val="%1."/>
      <w:lvlJc w:val="right"/>
      <w:pPr>
        <w:ind w:left="720" w:hanging="360"/>
      </w:pPr>
      <w:rPr>
        <w:rFonts w:hint="default"/>
        <w:b/>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
  </w:num>
  <w:num w:numId="3">
    <w:abstractNumId w:val="0"/>
  </w:num>
  <w:num w:numId="4">
    <w:abstractNumId w:val="1"/>
  </w:num>
  <w:num w:numId="5">
    <w:abstractNumId w:val="3"/>
  </w:num>
  <w:num w:numId="6">
    <w:abstractNumId w:val="10"/>
  </w:num>
  <w:num w:numId="7">
    <w:abstractNumId w:val="4"/>
  </w:num>
  <w:num w:numId="8">
    <w:abstractNumId w:val="6"/>
  </w:num>
  <w:num w:numId="9">
    <w:abstractNumId w:val="9"/>
  </w:num>
  <w:num w:numId="10">
    <w:abstractNumId w:val="13"/>
  </w:num>
  <w:num w:numId="11">
    <w:abstractNumId w:val="7"/>
  </w:num>
  <w:num w:numId="12">
    <w:abstractNumId w:val="5"/>
  </w:num>
  <w:num w:numId="13">
    <w:abstractNumId w:val="14"/>
  </w:num>
  <w:num w:numId="14">
    <w:abstractNumId w:val="8"/>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64DFD36"/>
    <w:rsid w:val="000073F5"/>
    <w:rsid w:val="000160BC"/>
    <w:rsid w:val="00016E26"/>
    <w:rsid w:val="00024A90"/>
    <w:rsid w:val="0003341B"/>
    <w:rsid w:val="00033A2C"/>
    <w:rsid w:val="00050D1D"/>
    <w:rsid w:val="000516EE"/>
    <w:rsid w:val="0005244B"/>
    <w:rsid w:val="00055A21"/>
    <w:rsid w:val="0006275A"/>
    <w:rsid w:val="00066517"/>
    <w:rsid w:val="000817D0"/>
    <w:rsid w:val="00081913"/>
    <w:rsid w:val="000823B9"/>
    <w:rsid w:val="000853B4"/>
    <w:rsid w:val="00085BBD"/>
    <w:rsid w:val="00096FEE"/>
    <w:rsid w:val="000A02AE"/>
    <w:rsid w:val="000A0A21"/>
    <w:rsid w:val="000B2096"/>
    <w:rsid w:val="000C30BA"/>
    <w:rsid w:val="000D448E"/>
    <w:rsid w:val="000E282B"/>
    <w:rsid w:val="000E3101"/>
    <w:rsid w:val="000E7BFE"/>
    <w:rsid w:val="000F0892"/>
    <w:rsid w:val="000F7C0D"/>
    <w:rsid w:val="00102583"/>
    <w:rsid w:val="00105E4F"/>
    <w:rsid w:val="00110F95"/>
    <w:rsid w:val="00111C93"/>
    <w:rsid w:val="001124BA"/>
    <w:rsid w:val="00112BD8"/>
    <w:rsid w:val="00115E2A"/>
    <w:rsid w:val="00122F79"/>
    <w:rsid w:val="0012765E"/>
    <w:rsid w:val="00134543"/>
    <w:rsid w:val="00142FD3"/>
    <w:rsid w:val="00143113"/>
    <w:rsid w:val="00147CF7"/>
    <w:rsid w:val="00150AFF"/>
    <w:rsid w:val="00150F1D"/>
    <w:rsid w:val="0015197B"/>
    <w:rsid w:val="00152F97"/>
    <w:rsid w:val="00153109"/>
    <w:rsid w:val="00153CA9"/>
    <w:rsid w:val="0015499B"/>
    <w:rsid w:val="00164410"/>
    <w:rsid w:val="001752FB"/>
    <w:rsid w:val="00176056"/>
    <w:rsid w:val="00176707"/>
    <w:rsid w:val="00180E03"/>
    <w:rsid w:val="00180FC2"/>
    <w:rsid w:val="00185B5C"/>
    <w:rsid w:val="001870EA"/>
    <w:rsid w:val="00190A05"/>
    <w:rsid w:val="001A080C"/>
    <w:rsid w:val="001A2775"/>
    <w:rsid w:val="001A2939"/>
    <w:rsid w:val="001A6044"/>
    <w:rsid w:val="001B0122"/>
    <w:rsid w:val="001B0A00"/>
    <w:rsid w:val="001B32D3"/>
    <w:rsid w:val="001B706C"/>
    <w:rsid w:val="001C6E93"/>
    <w:rsid w:val="001C7EF3"/>
    <w:rsid w:val="001D0718"/>
    <w:rsid w:val="001D2044"/>
    <w:rsid w:val="001D59F8"/>
    <w:rsid w:val="001D64B7"/>
    <w:rsid w:val="001D711B"/>
    <w:rsid w:val="001D7186"/>
    <w:rsid w:val="001D72E6"/>
    <w:rsid w:val="001D7359"/>
    <w:rsid w:val="001E0A53"/>
    <w:rsid w:val="001E7522"/>
    <w:rsid w:val="00201FCD"/>
    <w:rsid w:val="002038B3"/>
    <w:rsid w:val="00211341"/>
    <w:rsid w:val="00217B8D"/>
    <w:rsid w:val="002276CD"/>
    <w:rsid w:val="00235693"/>
    <w:rsid w:val="00236B6A"/>
    <w:rsid w:val="00242D60"/>
    <w:rsid w:val="002545D3"/>
    <w:rsid w:val="00255298"/>
    <w:rsid w:val="00265590"/>
    <w:rsid w:val="002744AC"/>
    <w:rsid w:val="0028251A"/>
    <w:rsid w:val="00282FFA"/>
    <w:rsid w:val="00287724"/>
    <w:rsid w:val="002904D2"/>
    <w:rsid w:val="00293E08"/>
    <w:rsid w:val="00295446"/>
    <w:rsid w:val="0029758C"/>
    <w:rsid w:val="002A72C3"/>
    <w:rsid w:val="002B3372"/>
    <w:rsid w:val="002B67FA"/>
    <w:rsid w:val="002C0AAF"/>
    <w:rsid w:val="002C348D"/>
    <w:rsid w:val="002C42A5"/>
    <w:rsid w:val="002D1CF2"/>
    <w:rsid w:val="002D30C7"/>
    <w:rsid w:val="002E1C0E"/>
    <w:rsid w:val="002E4C4A"/>
    <w:rsid w:val="002E5A16"/>
    <w:rsid w:val="002E6576"/>
    <w:rsid w:val="002F49EA"/>
    <w:rsid w:val="002F5D35"/>
    <w:rsid w:val="002F753A"/>
    <w:rsid w:val="003024DC"/>
    <w:rsid w:val="00307E1A"/>
    <w:rsid w:val="0031106C"/>
    <w:rsid w:val="003138BD"/>
    <w:rsid w:val="00320B5D"/>
    <w:rsid w:val="00323A14"/>
    <w:rsid w:val="00323CDC"/>
    <w:rsid w:val="00324A0E"/>
    <w:rsid w:val="003268BF"/>
    <w:rsid w:val="00326DD4"/>
    <w:rsid w:val="00341B16"/>
    <w:rsid w:val="00342E44"/>
    <w:rsid w:val="00345AF4"/>
    <w:rsid w:val="003475BA"/>
    <w:rsid w:val="00350E1B"/>
    <w:rsid w:val="00353775"/>
    <w:rsid w:val="0035621F"/>
    <w:rsid w:val="0035775B"/>
    <w:rsid w:val="003624D7"/>
    <w:rsid w:val="003647E0"/>
    <w:rsid w:val="00374146"/>
    <w:rsid w:val="00375A5D"/>
    <w:rsid w:val="00375D77"/>
    <w:rsid w:val="003822AC"/>
    <w:rsid w:val="003825C3"/>
    <w:rsid w:val="003919AB"/>
    <w:rsid w:val="00392045"/>
    <w:rsid w:val="00392422"/>
    <w:rsid w:val="003927C2"/>
    <w:rsid w:val="00392F61"/>
    <w:rsid w:val="003931F7"/>
    <w:rsid w:val="00397272"/>
    <w:rsid w:val="00397FC7"/>
    <w:rsid w:val="003A261F"/>
    <w:rsid w:val="003A5F82"/>
    <w:rsid w:val="003A7B70"/>
    <w:rsid w:val="003B54BF"/>
    <w:rsid w:val="003B6A58"/>
    <w:rsid w:val="003C1F53"/>
    <w:rsid w:val="003C5BC5"/>
    <w:rsid w:val="003C6D3D"/>
    <w:rsid w:val="003E06C8"/>
    <w:rsid w:val="003E0CDD"/>
    <w:rsid w:val="003F0019"/>
    <w:rsid w:val="003F43CD"/>
    <w:rsid w:val="003F5021"/>
    <w:rsid w:val="003F51A9"/>
    <w:rsid w:val="003F68B5"/>
    <w:rsid w:val="00405BD3"/>
    <w:rsid w:val="004102F0"/>
    <w:rsid w:val="00411954"/>
    <w:rsid w:val="004144DE"/>
    <w:rsid w:val="00415056"/>
    <w:rsid w:val="00415D3F"/>
    <w:rsid w:val="0041693E"/>
    <w:rsid w:val="00422B63"/>
    <w:rsid w:val="0043453D"/>
    <w:rsid w:val="00435198"/>
    <w:rsid w:val="00436FC2"/>
    <w:rsid w:val="00441685"/>
    <w:rsid w:val="004424D1"/>
    <w:rsid w:val="0044370E"/>
    <w:rsid w:val="00444302"/>
    <w:rsid w:val="00446D55"/>
    <w:rsid w:val="00450AAD"/>
    <w:rsid w:val="00454941"/>
    <w:rsid w:val="00460BE2"/>
    <w:rsid w:val="00472946"/>
    <w:rsid w:val="00474312"/>
    <w:rsid w:val="00475B87"/>
    <w:rsid w:val="00476BCC"/>
    <w:rsid w:val="00477557"/>
    <w:rsid w:val="00480E5E"/>
    <w:rsid w:val="004837C5"/>
    <w:rsid w:val="00490DD5"/>
    <w:rsid w:val="00497AE2"/>
    <w:rsid w:val="004A1937"/>
    <w:rsid w:val="004B63AB"/>
    <w:rsid w:val="004C0807"/>
    <w:rsid w:val="004C0838"/>
    <w:rsid w:val="004C17A5"/>
    <w:rsid w:val="004C248D"/>
    <w:rsid w:val="004D0F94"/>
    <w:rsid w:val="004D22C2"/>
    <w:rsid w:val="004D305A"/>
    <w:rsid w:val="004E5B24"/>
    <w:rsid w:val="004F0EAF"/>
    <w:rsid w:val="004F1CD7"/>
    <w:rsid w:val="004F4B90"/>
    <w:rsid w:val="0050252E"/>
    <w:rsid w:val="00503907"/>
    <w:rsid w:val="0050785A"/>
    <w:rsid w:val="00512045"/>
    <w:rsid w:val="00514C1F"/>
    <w:rsid w:val="005215A0"/>
    <w:rsid w:val="0052724D"/>
    <w:rsid w:val="00530CE9"/>
    <w:rsid w:val="00533F45"/>
    <w:rsid w:val="005402AA"/>
    <w:rsid w:val="0054072F"/>
    <w:rsid w:val="00544F3F"/>
    <w:rsid w:val="005563BD"/>
    <w:rsid w:val="0055765E"/>
    <w:rsid w:val="00557C3B"/>
    <w:rsid w:val="00560C09"/>
    <w:rsid w:val="005610CD"/>
    <w:rsid w:val="00561368"/>
    <w:rsid w:val="0056465D"/>
    <w:rsid w:val="00564842"/>
    <w:rsid w:val="00571440"/>
    <w:rsid w:val="00571DAD"/>
    <w:rsid w:val="00573218"/>
    <w:rsid w:val="00573A21"/>
    <w:rsid w:val="0057763D"/>
    <w:rsid w:val="00583BFB"/>
    <w:rsid w:val="00587759"/>
    <w:rsid w:val="00594611"/>
    <w:rsid w:val="00597667"/>
    <w:rsid w:val="005977CF"/>
    <w:rsid w:val="005A09B7"/>
    <w:rsid w:val="005A6FE8"/>
    <w:rsid w:val="005B1B83"/>
    <w:rsid w:val="005B7455"/>
    <w:rsid w:val="005C44A4"/>
    <w:rsid w:val="005C5F3E"/>
    <w:rsid w:val="005D195E"/>
    <w:rsid w:val="005D37A3"/>
    <w:rsid w:val="005D47C5"/>
    <w:rsid w:val="005D5DA0"/>
    <w:rsid w:val="005D6F6D"/>
    <w:rsid w:val="005E5B2A"/>
    <w:rsid w:val="005F2BFA"/>
    <w:rsid w:val="00604772"/>
    <w:rsid w:val="006055D0"/>
    <w:rsid w:val="00606A7D"/>
    <w:rsid w:val="00606B82"/>
    <w:rsid w:val="00612083"/>
    <w:rsid w:val="00612930"/>
    <w:rsid w:val="00617396"/>
    <w:rsid w:val="006173D1"/>
    <w:rsid w:val="006272B3"/>
    <w:rsid w:val="00633592"/>
    <w:rsid w:val="00635A75"/>
    <w:rsid w:val="00641D91"/>
    <w:rsid w:val="00642F7E"/>
    <w:rsid w:val="00653F16"/>
    <w:rsid w:val="00662D28"/>
    <w:rsid w:val="006724B0"/>
    <w:rsid w:val="00673CCB"/>
    <w:rsid w:val="00674E14"/>
    <w:rsid w:val="00675E22"/>
    <w:rsid w:val="00685C69"/>
    <w:rsid w:val="00690B5D"/>
    <w:rsid w:val="0069583E"/>
    <w:rsid w:val="006A1A6B"/>
    <w:rsid w:val="006A29FC"/>
    <w:rsid w:val="006B4101"/>
    <w:rsid w:val="006C2C5B"/>
    <w:rsid w:val="006C5801"/>
    <w:rsid w:val="006E017A"/>
    <w:rsid w:val="006E1E9B"/>
    <w:rsid w:val="006F14F6"/>
    <w:rsid w:val="006F4237"/>
    <w:rsid w:val="006F6EAA"/>
    <w:rsid w:val="006F7290"/>
    <w:rsid w:val="00701EF0"/>
    <w:rsid w:val="00702658"/>
    <w:rsid w:val="00711222"/>
    <w:rsid w:val="0071475D"/>
    <w:rsid w:val="00714FC9"/>
    <w:rsid w:val="007163BA"/>
    <w:rsid w:val="007204F5"/>
    <w:rsid w:val="00726386"/>
    <w:rsid w:val="007326F4"/>
    <w:rsid w:val="00736468"/>
    <w:rsid w:val="00736DA2"/>
    <w:rsid w:val="00740304"/>
    <w:rsid w:val="00741237"/>
    <w:rsid w:val="00741AA1"/>
    <w:rsid w:val="007446FF"/>
    <w:rsid w:val="007507BD"/>
    <w:rsid w:val="00750D0D"/>
    <w:rsid w:val="00753771"/>
    <w:rsid w:val="00753FEF"/>
    <w:rsid w:val="00766C21"/>
    <w:rsid w:val="00773B08"/>
    <w:rsid w:val="00773FC6"/>
    <w:rsid w:val="00777796"/>
    <w:rsid w:val="0078117F"/>
    <w:rsid w:val="007824AB"/>
    <w:rsid w:val="007836FE"/>
    <w:rsid w:val="00791134"/>
    <w:rsid w:val="0079351E"/>
    <w:rsid w:val="00793BA5"/>
    <w:rsid w:val="007A0FEB"/>
    <w:rsid w:val="007A2DF2"/>
    <w:rsid w:val="007A6918"/>
    <w:rsid w:val="007A6A99"/>
    <w:rsid w:val="007B06FE"/>
    <w:rsid w:val="007B2F6D"/>
    <w:rsid w:val="007B6441"/>
    <w:rsid w:val="007C1227"/>
    <w:rsid w:val="007C705A"/>
    <w:rsid w:val="007C7A31"/>
    <w:rsid w:val="007D2B44"/>
    <w:rsid w:val="007D4A8D"/>
    <w:rsid w:val="007D6010"/>
    <w:rsid w:val="007E619A"/>
    <w:rsid w:val="007F4E34"/>
    <w:rsid w:val="00804393"/>
    <w:rsid w:val="008254AA"/>
    <w:rsid w:val="00825EA8"/>
    <w:rsid w:val="008306A1"/>
    <w:rsid w:val="008315D3"/>
    <w:rsid w:val="00831FBE"/>
    <w:rsid w:val="00833E2A"/>
    <w:rsid w:val="00841515"/>
    <w:rsid w:val="0084377F"/>
    <w:rsid w:val="0084402F"/>
    <w:rsid w:val="0084665B"/>
    <w:rsid w:val="008477FA"/>
    <w:rsid w:val="00850481"/>
    <w:rsid w:val="00852F66"/>
    <w:rsid w:val="00854BA3"/>
    <w:rsid w:val="008608A3"/>
    <w:rsid w:val="00865B32"/>
    <w:rsid w:val="00870C21"/>
    <w:rsid w:val="0087490A"/>
    <w:rsid w:val="00874FD6"/>
    <w:rsid w:val="008769D6"/>
    <w:rsid w:val="00880594"/>
    <w:rsid w:val="008805A3"/>
    <w:rsid w:val="008822D6"/>
    <w:rsid w:val="00883AE4"/>
    <w:rsid w:val="00887C73"/>
    <w:rsid w:val="00890100"/>
    <w:rsid w:val="008918B9"/>
    <w:rsid w:val="00893448"/>
    <w:rsid w:val="008A20AF"/>
    <w:rsid w:val="008A787E"/>
    <w:rsid w:val="008A7A35"/>
    <w:rsid w:val="008B0F48"/>
    <w:rsid w:val="008B3F11"/>
    <w:rsid w:val="008B4394"/>
    <w:rsid w:val="008B44D0"/>
    <w:rsid w:val="008C1492"/>
    <w:rsid w:val="008C4D5B"/>
    <w:rsid w:val="008C5B6F"/>
    <w:rsid w:val="008C7F72"/>
    <w:rsid w:val="008D5DDA"/>
    <w:rsid w:val="008D5E67"/>
    <w:rsid w:val="008E2409"/>
    <w:rsid w:val="008E3633"/>
    <w:rsid w:val="008E5181"/>
    <w:rsid w:val="008E5E93"/>
    <w:rsid w:val="008F3A7D"/>
    <w:rsid w:val="008F5DF6"/>
    <w:rsid w:val="00904D51"/>
    <w:rsid w:val="0090531A"/>
    <w:rsid w:val="00907D3C"/>
    <w:rsid w:val="00917780"/>
    <w:rsid w:val="009229D2"/>
    <w:rsid w:val="00923F29"/>
    <w:rsid w:val="0092722E"/>
    <w:rsid w:val="00931E45"/>
    <w:rsid w:val="009354EE"/>
    <w:rsid w:val="00936BA3"/>
    <w:rsid w:val="00940666"/>
    <w:rsid w:val="00941BB1"/>
    <w:rsid w:val="00942B4C"/>
    <w:rsid w:val="0094620F"/>
    <w:rsid w:val="00960BF9"/>
    <w:rsid w:val="0096173A"/>
    <w:rsid w:val="00966F20"/>
    <w:rsid w:val="0096720E"/>
    <w:rsid w:val="009705EE"/>
    <w:rsid w:val="00970A62"/>
    <w:rsid w:val="009717B4"/>
    <w:rsid w:val="00976136"/>
    <w:rsid w:val="00976945"/>
    <w:rsid w:val="00983C89"/>
    <w:rsid w:val="00985281"/>
    <w:rsid w:val="00994C0E"/>
    <w:rsid w:val="009A0798"/>
    <w:rsid w:val="009A18F8"/>
    <w:rsid w:val="009A2409"/>
    <w:rsid w:val="009A2758"/>
    <w:rsid w:val="009B1414"/>
    <w:rsid w:val="009B1DDF"/>
    <w:rsid w:val="009C1873"/>
    <w:rsid w:val="009C7BC9"/>
    <w:rsid w:val="009C7ED1"/>
    <w:rsid w:val="009D600D"/>
    <w:rsid w:val="009E3BC0"/>
    <w:rsid w:val="009E6EA4"/>
    <w:rsid w:val="009F14CD"/>
    <w:rsid w:val="009F22C8"/>
    <w:rsid w:val="009F729A"/>
    <w:rsid w:val="009F72B7"/>
    <w:rsid w:val="00A0046E"/>
    <w:rsid w:val="00A05FEB"/>
    <w:rsid w:val="00A1171D"/>
    <w:rsid w:val="00A14019"/>
    <w:rsid w:val="00A22729"/>
    <w:rsid w:val="00A229C9"/>
    <w:rsid w:val="00A2498F"/>
    <w:rsid w:val="00A468B9"/>
    <w:rsid w:val="00A54FC4"/>
    <w:rsid w:val="00A56828"/>
    <w:rsid w:val="00A61DF3"/>
    <w:rsid w:val="00A61F60"/>
    <w:rsid w:val="00A67F88"/>
    <w:rsid w:val="00A70440"/>
    <w:rsid w:val="00A730A7"/>
    <w:rsid w:val="00A73408"/>
    <w:rsid w:val="00A742F7"/>
    <w:rsid w:val="00A766A9"/>
    <w:rsid w:val="00A93C7C"/>
    <w:rsid w:val="00A95D5A"/>
    <w:rsid w:val="00A96567"/>
    <w:rsid w:val="00A96708"/>
    <w:rsid w:val="00AA15C2"/>
    <w:rsid w:val="00AA779B"/>
    <w:rsid w:val="00AB090C"/>
    <w:rsid w:val="00AB3787"/>
    <w:rsid w:val="00AB5781"/>
    <w:rsid w:val="00AB5B79"/>
    <w:rsid w:val="00AB670F"/>
    <w:rsid w:val="00AC36CA"/>
    <w:rsid w:val="00AC4871"/>
    <w:rsid w:val="00AC60EA"/>
    <w:rsid w:val="00AD3D6E"/>
    <w:rsid w:val="00AD4DFA"/>
    <w:rsid w:val="00AD63F1"/>
    <w:rsid w:val="00AD7E4C"/>
    <w:rsid w:val="00AE1AAD"/>
    <w:rsid w:val="00AE1AB7"/>
    <w:rsid w:val="00AE5D4E"/>
    <w:rsid w:val="00AE6757"/>
    <w:rsid w:val="00AE6CB5"/>
    <w:rsid w:val="00AF00F6"/>
    <w:rsid w:val="00B0058B"/>
    <w:rsid w:val="00B12D43"/>
    <w:rsid w:val="00B13E62"/>
    <w:rsid w:val="00B20435"/>
    <w:rsid w:val="00B21B29"/>
    <w:rsid w:val="00B25345"/>
    <w:rsid w:val="00B27A66"/>
    <w:rsid w:val="00B413E3"/>
    <w:rsid w:val="00B44BF0"/>
    <w:rsid w:val="00B45EC1"/>
    <w:rsid w:val="00B473EF"/>
    <w:rsid w:val="00B55B71"/>
    <w:rsid w:val="00B6640A"/>
    <w:rsid w:val="00B758F2"/>
    <w:rsid w:val="00B7678A"/>
    <w:rsid w:val="00B80140"/>
    <w:rsid w:val="00B828AC"/>
    <w:rsid w:val="00B87EA6"/>
    <w:rsid w:val="00B9235F"/>
    <w:rsid w:val="00B9273A"/>
    <w:rsid w:val="00B963F8"/>
    <w:rsid w:val="00BA094F"/>
    <w:rsid w:val="00BA3500"/>
    <w:rsid w:val="00BA4B82"/>
    <w:rsid w:val="00BA6702"/>
    <w:rsid w:val="00BA7575"/>
    <w:rsid w:val="00BA7FD7"/>
    <w:rsid w:val="00BB132D"/>
    <w:rsid w:val="00BD39ED"/>
    <w:rsid w:val="00BD3E78"/>
    <w:rsid w:val="00BD53EE"/>
    <w:rsid w:val="00BD5EBE"/>
    <w:rsid w:val="00BD7B7A"/>
    <w:rsid w:val="00BE5E2C"/>
    <w:rsid w:val="00BF0E5B"/>
    <w:rsid w:val="00BF174B"/>
    <w:rsid w:val="00C02767"/>
    <w:rsid w:val="00C0345A"/>
    <w:rsid w:val="00C04CC4"/>
    <w:rsid w:val="00C05DCC"/>
    <w:rsid w:val="00C106A7"/>
    <w:rsid w:val="00C12E4C"/>
    <w:rsid w:val="00C23098"/>
    <w:rsid w:val="00C25E68"/>
    <w:rsid w:val="00C44078"/>
    <w:rsid w:val="00C45ED5"/>
    <w:rsid w:val="00C53EFD"/>
    <w:rsid w:val="00C70B72"/>
    <w:rsid w:val="00C70C2C"/>
    <w:rsid w:val="00C73562"/>
    <w:rsid w:val="00C82BCB"/>
    <w:rsid w:val="00C8363E"/>
    <w:rsid w:val="00C8687B"/>
    <w:rsid w:val="00C870DA"/>
    <w:rsid w:val="00C87C6B"/>
    <w:rsid w:val="00C929B5"/>
    <w:rsid w:val="00C92A35"/>
    <w:rsid w:val="00C96A59"/>
    <w:rsid w:val="00CA4482"/>
    <w:rsid w:val="00CB1ECD"/>
    <w:rsid w:val="00CB2BA7"/>
    <w:rsid w:val="00CB3790"/>
    <w:rsid w:val="00CB7FC0"/>
    <w:rsid w:val="00CB7FCA"/>
    <w:rsid w:val="00CC4132"/>
    <w:rsid w:val="00CD1215"/>
    <w:rsid w:val="00CD4E0A"/>
    <w:rsid w:val="00CE0B2C"/>
    <w:rsid w:val="00CE4294"/>
    <w:rsid w:val="00CE4A7B"/>
    <w:rsid w:val="00D10046"/>
    <w:rsid w:val="00D10F9A"/>
    <w:rsid w:val="00D1310A"/>
    <w:rsid w:val="00D13E3D"/>
    <w:rsid w:val="00D1469B"/>
    <w:rsid w:val="00D22A9E"/>
    <w:rsid w:val="00D23A9B"/>
    <w:rsid w:val="00D30886"/>
    <w:rsid w:val="00D3427F"/>
    <w:rsid w:val="00D35203"/>
    <w:rsid w:val="00D3760B"/>
    <w:rsid w:val="00D41380"/>
    <w:rsid w:val="00D43587"/>
    <w:rsid w:val="00D5071D"/>
    <w:rsid w:val="00D56094"/>
    <w:rsid w:val="00D6038E"/>
    <w:rsid w:val="00D62DC8"/>
    <w:rsid w:val="00D63D1F"/>
    <w:rsid w:val="00D6491C"/>
    <w:rsid w:val="00D65E9A"/>
    <w:rsid w:val="00D67892"/>
    <w:rsid w:val="00D7383D"/>
    <w:rsid w:val="00D76AD6"/>
    <w:rsid w:val="00D815E6"/>
    <w:rsid w:val="00D86E70"/>
    <w:rsid w:val="00D90978"/>
    <w:rsid w:val="00D94FD1"/>
    <w:rsid w:val="00DA3101"/>
    <w:rsid w:val="00DA447E"/>
    <w:rsid w:val="00DA5F24"/>
    <w:rsid w:val="00DB2A55"/>
    <w:rsid w:val="00DB4659"/>
    <w:rsid w:val="00DC34B5"/>
    <w:rsid w:val="00DC65C3"/>
    <w:rsid w:val="00DD0602"/>
    <w:rsid w:val="00DD0F21"/>
    <w:rsid w:val="00DD34FA"/>
    <w:rsid w:val="00DE3AE4"/>
    <w:rsid w:val="00DE79F0"/>
    <w:rsid w:val="00DF1C5D"/>
    <w:rsid w:val="00DF2EA8"/>
    <w:rsid w:val="00E020C9"/>
    <w:rsid w:val="00E04F69"/>
    <w:rsid w:val="00E05417"/>
    <w:rsid w:val="00E05BDC"/>
    <w:rsid w:val="00E07799"/>
    <w:rsid w:val="00E138D6"/>
    <w:rsid w:val="00E178B6"/>
    <w:rsid w:val="00E17C30"/>
    <w:rsid w:val="00E24140"/>
    <w:rsid w:val="00E26282"/>
    <w:rsid w:val="00E3238C"/>
    <w:rsid w:val="00E37692"/>
    <w:rsid w:val="00E40708"/>
    <w:rsid w:val="00E40B77"/>
    <w:rsid w:val="00E634D6"/>
    <w:rsid w:val="00E674B2"/>
    <w:rsid w:val="00E6787A"/>
    <w:rsid w:val="00E67F7C"/>
    <w:rsid w:val="00E700FA"/>
    <w:rsid w:val="00E74732"/>
    <w:rsid w:val="00E854BC"/>
    <w:rsid w:val="00E942BB"/>
    <w:rsid w:val="00E959DC"/>
    <w:rsid w:val="00EA7433"/>
    <w:rsid w:val="00EA7C4F"/>
    <w:rsid w:val="00EC2248"/>
    <w:rsid w:val="00EC2E24"/>
    <w:rsid w:val="00EC48B1"/>
    <w:rsid w:val="00ED0E41"/>
    <w:rsid w:val="00ED2190"/>
    <w:rsid w:val="00ED4A1F"/>
    <w:rsid w:val="00ED787E"/>
    <w:rsid w:val="00EE40BA"/>
    <w:rsid w:val="00EE6A33"/>
    <w:rsid w:val="00EF66A9"/>
    <w:rsid w:val="00F04414"/>
    <w:rsid w:val="00F04B76"/>
    <w:rsid w:val="00F05E55"/>
    <w:rsid w:val="00F068B1"/>
    <w:rsid w:val="00F07FCA"/>
    <w:rsid w:val="00F1118F"/>
    <w:rsid w:val="00F112A1"/>
    <w:rsid w:val="00F12E33"/>
    <w:rsid w:val="00F20439"/>
    <w:rsid w:val="00F309F0"/>
    <w:rsid w:val="00F3555A"/>
    <w:rsid w:val="00F3747C"/>
    <w:rsid w:val="00F50BC9"/>
    <w:rsid w:val="00F51E43"/>
    <w:rsid w:val="00F526DC"/>
    <w:rsid w:val="00F536C8"/>
    <w:rsid w:val="00F56BEB"/>
    <w:rsid w:val="00F60B3F"/>
    <w:rsid w:val="00F60E64"/>
    <w:rsid w:val="00F61A27"/>
    <w:rsid w:val="00F63FA9"/>
    <w:rsid w:val="00F67925"/>
    <w:rsid w:val="00F71612"/>
    <w:rsid w:val="00F729DB"/>
    <w:rsid w:val="00F768A6"/>
    <w:rsid w:val="00F76DA5"/>
    <w:rsid w:val="00F774B7"/>
    <w:rsid w:val="00F77DC1"/>
    <w:rsid w:val="00F8008E"/>
    <w:rsid w:val="00F82410"/>
    <w:rsid w:val="00F8252C"/>
    <w:rsid w:val="00F82E59"/>
    <w:rsid w:val="00F916C8"/>
    <w:rsid w:val="00F95FF4"/>
    <w:rsid w:val="00F965CB"/>
    <w:rsid w:val="00F96869"/>
    <w:rsid w:val="00FA11CA"/>
    <w:rsid w:val="00FA3B47"/>
    <w:rsid w:val="00FC66B5"/>
    <w:rsid w:val="00FC6D92"/>
    <w:rsid w:val="00FC7A3E"/>
    <w:rsid w:val="00FC7B35"/>
    <w:rsid w:val="00FD42F7"/>
    <w:rsid w:val="00FD5E25"/>
    <w:rsid w:val="00FD7681"/>
    <w:rsid w:val="00FE265C"/>
    <w:rsid w:val="00FE532D"/>
    <w:rsid w:val="00FF6256"/>
    <w:rsid w:val="164DFD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DFD36"/>
  <w15:chartTrackingRefBased/>
  <w15:docId w15:val="{DEB35068-E1F4-4CDB-88F1-D166A6830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0F95"/>
  </w:style>
  <w:style w:type="paragraph" w:styleId="Heading1">
    <w:name w:val="heading 1"/>
    <w:basedOn w:val="Normal"/>
    <w:next w:val="Normal"/>
    <w:link w:val="Heading1Char"/>
    <w:uiPriority w:val="9"/>
    <w:qFormat/>
    <w:rsid w:val="001870E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870E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7C30"/>
    <w:pPr>
      <w:spacing w:after="200" w:line="276" w:lineRule="auto"/>
      <w:ind w:left="720"/>
      <w:contextualSpacing/>
    </w:pPr>
    <w:rPr>
      <w:rFonts w:ascii="Calibri" w:eastAsia="Calibri" w:hAnsi="Calibri" w:cs="Times New Roman"/>
      <w:sz w:val="24"/>
      <w:szCs w:val="24"/>
    </w:rPr>
  </w:style>
  <w:style w:type="paragraph" w:customStyle="1" w:styleId="TableText">
    <w:name w:val="Table Text"/>
    <w:basedOn w:val="Normal"/>
    <w:qFormat/>
    <w:rsid w:val="00E17C30"/>
    <w:pPr>
      <w:spacing w:after="0" w:line="240" w:lineRule="auto"/>
    </w:pPr>
    <w:rPr>
      <w:rFonts w:ascii="Lucida Sans" w:eastAsia="Times New Roman" w:hAnsi="Lucida Sans" w:cs="Times New Roman"/>
      <w:sz w:val="18"/>
      <w:szCs w:val="24"/>
    </w:rPr>
  </w:style>
  <w:style w:type="table" w:styleId="TableGrid">
    <w:name w:val="Table Grid"/>
    <w:basedOn w:val="TableNormal"/>
    <w:uiPriority w:val="59"/>
    <w:rsid w:val="00E17C30"/>
    <w:pPr>
      <w:spacing w:after="0" w:line="240" w:lineRule="auto"/>
    </w:pPr>
    <w:rPr>
      <w:rFonts w:ascii="Garamond" w:eastAsia="Times New Roman" w:hAnsi="Garamond" w:cs="Times New Roman"/>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4">
    <w:name w:val="toc 4"/>
    <w:next w:val="Normal"/>
    <w:autoRedefine/>
    <w:qFormat/>
    <w:rsid w:val="00E17C30"/>
    <w:pPr>
      <w:tabs>
        <w:tab w:val="left" w:pos="1440"/>
        <w:tab w:val="right" w:leader="dot" w:pos="9360"/>
      </w:tabs>
      <w:spacing w:after="0" w:line="240" w:lineRule="auto"/>
      <w:ind w:left="2390" w:hanging="475"/>
    </w:pPr>
    <w:rPr>
      <w:rFonts w:ascii="Lucida Sans" w:eastAsia="Times New Roman" w:hAnsi="Lucida Sans" w:cs="Times New Roman"/>
      <w:noProof/>
      <w:szCs w:val="24"/>
    </w:rPr>
  </w:style>
  <w:style w:type="paragraph" w:styleId="BalloonText">
    <w:name w:val="Balloon Text"/>
    <w:basedOn w:val="Normal"/>
    <w:link w:val="BalloonTextChar"/>
    <w:uiPriority w:val="99"/>
    <w:semiHidden/>
    <w:unhideWhenUsed/>
    <w:rsid w:val="00150F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0F1D"/>
    <w:rPr>
      <w:rFonts w:ascii="Segoe UI" w:hAnsi="Segoe UI" w:cs="Segoe UI"/>
      <w:sz w:val="18"/>
      <w:szCs w:val="18"/>
    </w:rPr>
  </w:style>
  <w:style w:type="character" w:styleId="CommentReference">
    <w:name w:val="annotation reference"/>
    <w:basedOn w:val="DefaultParagraphFont"/>
    <w:uiPriority w:val="99"/>
    <w:semiHidden/>
    <w:unhideWhenUsed/>
    <w:rsid w:val="002B67FA"/>
    <w:rPr>
      <w:sz w:val="16"/>
      <w:szCs w:val="16"/>
    </w:rPr>
  </w:style>
  <w:style w:type="paragraph" w:styleId="CommentText">
    <w:name w:val="annotation text"/>
    <w:basedOn w:val="Normal"/>
    <w:link w:val="CommentTextChar"/>
    <w:uiPriority w:val="99"/>
    <w:semiHidden/>
    <w:unhideWhenUsed/>
    <w:rsid w:val="002B67FA"/>
    <w:pPr>
      <w:spacing w:line="240" w:lineRule="auto"/>
    </w:pPr>
    <w:rPr>
      <w:sz w:val="20"/>
      <w:szCs w:val="20"/>
    </w:rPr>
  </w:style>
  <w:style w:type="character" w:customStyle="1" w:styleId="CommentTextChar">
    <w:name w:val="Comment Text Char"/>
    <w:basedOn w:val="DefaultParagraphFont"/>
    <w:link w:val="CommentText"/>
    <w:uiPriority w:val="99"/>
    <w:semiHidden/>
    <w:rsid w:val="002B67FA"/>
    <w:rPr>
      <w:sz w:val="20"/>
      <w:szCs w:val="20"/>
    </w:rPr>
  </w:style>
  <w:style w:type="paragraph" w:styleId="CommentSubject">
    <w:name w:val="annotation subject"/>
    <w:basedOn w:val="CommentText"/>
    <w:next w:val="CommentText"/>
    <w:link w:val="CommentSubjectChar"/>
    <w:uiPriority w:val="99"/>
    <w:semiHidden/>
    <w:unhideWhenUsed/>
    <w:rsid w:val="002B67FA"/>
    <w:rPr>
      <w:b/>
      <w:bCs/>
    </w:rPr>
  </w:style>
  <w:style w:type="character" w:customStyle="1" w:styleId="CommentSubjectChar">
    <w:name w:val="Comment Subject Char"/>
    <w:basedOn w:val="CommentTextChar"/>
    <w:link w:val="CommentSubject"/>
    <w:uiPriority w:val="99"/>
    <w:semiHidden/>
    <w:rsid w:val="002B67FA"/>
    <w:rPr>
      <w:b/>
      <w:bCs/>
      <w:sz w:val="20"/>
      <w:szCs w:val="20"/>
    </w:rPr>
  </w:style>
  <w:style w:type="paragraph" w:styleId="Revision">
    <w:name w:val="Revision"/>
    <w:hidden/>
    <w:uiPriority w:val="99"/>
    <w:semiHidden/>
    <w:rsid w:val="002B67FA"/>
    <w:pPr>
      <w:spacing w:after="0" w:line="240" w:lineRule="auto"/>
    </w:pPr>
  </w:style>
  <w:style w:type="paragraph" w:styleId="Header">
    <w:name w:val="header"/>
    <w:basedOn w:val="Normal"/>
    <w:link w:val="HeaderChar"/>
    <w:uiPriority w:val="99"/>
    <w:unhideWhenUsed/>
    <w:rsid w:val="001870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70EA"/>
  </w:style>
  <w:style w:type="paragraph" w:styleId="Footer">
    <w:name w:val="footer"/>
    <w:basedOn w:val="Normal"/>
    <w:link w:val="FooterChar"/>
    <w:uiPriority w:val="99"/>
    <w:unhideWhenUsed/>
    <w:rsid w:val="001870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70EA"/>
  </w:style>
  <w:style w:type="character" w:customStyle="1" w:styleId="Heading1Char">
    <w:name w:val="Heading 1 Char"/>
    <w:basedOn w:val="DefaultParagraphFont"/>
    <w:link w:val="Heading1"/>
    <w:uiPriority w:val="9"/>
    <w:rsid w:val="001870E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870EA"/>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qFormat/>
    <w:rsid w:val="001870E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70EA"/>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semiHidden/>
    <w:unhideWhenUsed/>
    <w:rsid w:val="00A0046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9230787">
      <w:bodyDiv w:val="1"/>
      <w:marLeft w:val="0"/>
      <w:marRight w:val="0"/>
      <w:marTop w:val="0"/>
      <w:marBottom w:val="0"/>
      <w:divBdr>
        <w:top w:val="none" w:sz="0" w:space="0" w:color="auto"/>
        <w:left w:val="none" w:sz="0" w:space="0" w:color="auto"/>
        <w:bottom w:val="none" w:sz="0" w:space="0" w:color="auto"/>
        <w:right w:val="none" w:sz="0" w:space="0" w:color="auto"/>
      </w:divBdr>
    </w:div>
    <w:div w:id="1926568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ChiefEvaluationOffice@dol.gov"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13EB8570DC9F438FB10BC80F9A92FF" ma:contentTypeVersion="6" ma:contentTypeDescription="Create a new document." ma:contentTypeScope="" ma:versionID="a36dc405fb184264d667830279372736">
  <xsd:schema xmlns:xsd="http://www.w3.org/2001/XMLSchema" xmlns:xs="http://www.w3.org/2001/XMLSchema" xmlns:p="http://schemas.microsoft.com/office/2006/metadata/properties" xmlns:ns2="a0a455da-aec5-455b-be46-484afc81bedf" xmlns:ns3="fab7e458-fc89-4164-aa45-aaac22e1ddd6" targetNamespace="http://schemas.microsoft.com/office/2006/metadata/properties" ma:root="true" ma:fieldsID="6da46778d77dccfcf21340f1a2834c4d" ns2:_="" ns3:_="">
    <xsd:import namespace="a0a455da-aec5-455b-be46-484afc81bedf"/>
    <xsd:import namespace="fab7e458-fc89-4164-aa45-aaac22e1dd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a455da-aec5-455b-be46-484afc81be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b7e458-fc89-4164-aa45-aaac22e1ddd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7889BC-1BC5-4B67-9C01-E717D6E951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a455da-aec5-455b-be46-484afc81bedf"/>
    <ds:schemaRef ds:uri="fab7e458-fc89-4164-aa45-aaac22e1dd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88D825-54EC-4B07-AF9B-4889E8BE2587}">
  <ds:schemaRefs>
    <ds:schemaRef ds:uri="http://schemas.microsoft.com/sharepoint/v3/contenttype/forms"/>
  </ds:schemaRefs>
</ds:datastoreItem>
</file>

<file path=customXml/itemProps3.xml><?xml version="1.0" encoding="utf-8"?>
<ds:datastoreItem xmlns:ds="http://schemas.openxmlformats.org/officeDocument/2006/customXml" ds:itemID="{80B36958-6C27-416E-9B2C-834A4BAFFCC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1186</Words>
  <Characters>6766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Louisa Treskon</dc:creator>
  <cp:keywords/>
  <dc:description/>
  <cp:lastModifiedBy>Yi, Chayun - ASP</cp:lastModifiedBy>
  <cp:revision>2</cp:revision>
  <dcterms:created xsi:type="dcterms:W3CDTF">2021-12-08T21:48:00Z</dcterms:created>
  <dcterms:modified xsi:type="dcterms:W3CDTF">2021-12-08T21:48:00Z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0x0101007F13EB8570DC9F438FB10BC80F9A92FF</vt:lpwstr>
  </property>
</Properties>
</file>