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0072" w:rsidR="00FB4CD1" w:rsidRDefault="00FB4CD1" w14:paraId="1962BA2F" w14:textId="77777777">
      <w:pPr>
        <w:tabs>
          <w:tab w:val="center" w:pos="4650"/>
        </w:tabs>
        <w:spacing w:line="244" w:lineRule="auto"/>
        <w:jc w:val="both"/>
        <w:rPr>
          <w:rFonts w:ascii="Calibri" w:hAnsi="Calibri" w:cs="Courier New"/>
          <w:b/>
          <w:bCs/>
          <w:sz w:val="22"/>
          <w:szCs w:val="22"/>
        </w:rPr>
      </w:pPr>
      <w:r w:rsidRPr="00230072">
        <w:rPr>
          <w:rFonts w:ascii="Calibri" w:hAnsi="Calibri" w:cs="Shruti"/>
          <w:bCs/>
          <w:sz w:val="22"/>
          <w:szCs w:val="22"/>
        </w:rPr>
        <w:tab/>
      </w:r>
      <w:r w:rsidRPr="00230072">
        <w:rPr>
          <w:rFonts w:ascii="Calibri" w:hAnsi="Calibri" w:cs="Courier New"/>
          <w:b/>
          <w:bCs/>
          <w:sz w:val="22"/>
          <w:szCs w:val="22"/>
        </w:rPr>
        <w:t xml:space="preserve"> SUPPORTING STATEMENT</w:t>
      </w:r>
    </w:p>
    <w:p w:rsidRPr="00230072" w:rsidR="00793588" w:rsidRDefault="00793588" w14:paraId="7B8D61A1" w14:textId="77777777">
      <w:pPr>
        <w:tabs>
          <w:tab w:val="center" w:pos="4650"/>
        </w:tabs>
        <w:spacing w:line="244" w:lineRule="auto"/>
        <w:jc w:val="both"/>
        <w:rPr>
          <w:rFonts w:ascii="Calibri" w:hAnsi="Calibri" w:cs="Courier New"/>
          <w:b/>
          <w:bCs/>
          <w:sz w:val="22"/>
          <w:szCs w:val="22"/>
        </w:rPr>
      </w:pPr>
      <w:r w:rsidRPr="00230072">
        <w:rPr>
          <w:rFonts w:ascii="Calibri" w:hAnsi="Calibri" w:cs="Courier New"/>
          <w:b/>
          <w:bCs/>
          <w:sz w:val="22"/>
          <w:szCs w:val="22"/>
        </w:rPr>
        <w:tab/>
        <w:t>Internal Revenue Service</w:t>
      </w:r>
    </w:p>
    <w:p w:rsidRPr="00230072" w:rsidR="00BC5174" w:rsidP="00793588" w:rsidRDefault="00793588" w14:paraId="79E76568" w14:textId="77777777">
      <w:pPr>
        <w:tabs>
          <w:tab w:val="center" w:pos="4650"/>
        </w:tabs>
        <w:spacing w:line="244" w:lineRule="auto"/>
        <w:jc w:val="both"/>
        <w:rPr>
          <w:rFonts w:ascii="Calibri" w:hAnsi="Calibri" w:cs="Courier New"/>
          <w:b/>
          <w:bCs/>
          <w:sz w:val="22"/>
          <w:szCs w:val="22"/>
        </w:rPr>
      </w:pPr>
      <w:r w:rsidRPr="00230072">
        <w:rPr>
          <w:rFonts w:ascii="Calibri" w:hAnsi="Calibri" w:cs="Courier New"/>
          <w:b/>
          <w:bCs/>
          <w:sz w:val="22"/>
          <w:szCs w:val="22"/>
        </w:rPr>
        <w:tab/>
        <w:t xml:space="preserve">Form 1099-G </w:t>
      </w:r>
      <w:r w:rsidRPr="00230072" w:rsidR="00BC5174">
        <w:rPr>
          <w:rFonts w:ascii="Calibri" w:hAnsi="Calibri" w:cs="Courier New"/>
          <w:b/>
          <w:bCs/>
          <w:sz w:val="22"/>
          <w:szCs w:val="22"/>
        </w:rPr>
        <w:t>Certain Government Payments</w:t>
      </w:r>
    </w:p>
    <w:p w:rsidRPr="00230072" w:rsidR="00793588" w:rsidP="00793588" w:rsidRDefault="00793588" w14:paraId="3D2A33CD" w14:textId="77777777">
      <w:pPr>
        <w:tabs>
          <w:tab w:val="center" w:pos="4650"/>
        </w:tabs>
        <w:spacing w:line="244" w:lineRule="auto"/>
        <w:jc w:val="both"/>
        <w:rPr>
          <w:rFonts w:ascii="Calibri" w:hAnsi="Calibri" w:cs="Courier New"/>
          <w:b/>
          <w:sz w:val="22"/>
          <w:szCs w:val="22"/>
        </w:rPr>
      </w:pPr>
      <w:r w:rsidRPr="00230072">
        <w:rPr>
          <w:rFonts w:ascii="Calibri" w:hAnsi="Calibri" w:cs="Courier New"/>
          <w:b/>
          <w:bCs/>
          <w:sz w:val="22"/>
          <w:szCs w:val="22"/>
        </w:rPr>
        <w:tab/>
        <w:t>OMB #1545-0120</w:t>
      </w:r>
    </w:p>
    <w:p w:rsidRPr="00230072" w:rsidR="00FB4CD1" w:rsidRDefault="00FB4CD1" w14:paraId="17122467" w14:textId="77777777">
      <w:pPr>
        <w:spacing w:line="244" w:lineRule="auto"/>
        <w:jc w:val="both"/>
        <w:rPr>
          <w:rFonts w:ascii="Calibri" w:hAnsi="Calibri" w:cs="Courier New"/>
          <w:sz w:val="22"/>
          <w:szCs w:val="22"/>
        </w:rPr>
      </w:pPr>
    </w:p>
    <w:p w:rsidRPr="00230072" w:rsidR="00FB4CD1" w:rsidRDefault="00FB4CD1" w14:paraId="2E0B5098" w14:textId="77777777">
      <w:pPr>
        <w:tabs>
          <w:tab w:val="left" w:pos="-1440"/>
        </w:tabs>
        <w:spacing w:line="245" w:lineRule="auto"/>
        <w:ind w:left="720" w:hanging="720"/>
        <w:jc w:val="both"/>
        <w:rPr>
          <w:rFonts w:ascii="Calibri" w:hAnsi="Calibri" w:cs="Courier New"/>
          <w:bCs/>
          <w:sz w:val="22"/>
          <w:szCs w:val="22"/>
        </w:rPr>
      </w:pPr>
      <w:r w:rsidRPr="00230072">
        <w:rPr>
          <w:rFonts w:ascii="Calibri" w:hAnsi="Calibri" w:cs="Courier New"/>
          <w:b/>
          <w:bCs/>
          <w:sz w:val="22"/>
          <w:szCs w:val="22"/>
        </w:rPr>
        <w:t>1.</w:t>
      </w:r>
      <w:r w:rsidRPr="00230072">
        <w:rPr>
          <w:rFonts w:ascii="Calibri" w:hAnsi="Calibri" w:cs="Courier New"/>
          <w:bCs/>
          <w:sz w:val="22"/>
          <w:szCs w:val="22"/>
        </w:rPr>
        <w:tab/>
      </w:r>
      <w:r w:rsidRPr="00230072">
        <w:rPr>
          <w:rFonts w:ascii="Calibri" w:hAnsi="Calibri" w:cs="Courier New"/>
          <w:b/>
          <w:bCs/>
          <w:sz w:val="22"/>
          <w:szCs w:val="22"/>
          <w:u w:val="single"/>
        </w:rPr>
        <w:t>CIRCUMSTANCES NECESSITATING COLLECTION OF INFORMATION</w:t>
      </w:r>
    </w:p>
    <w:p w:rsidRPr="00230072" w:rsidR="00FB4CD1" w:rsidRDefault="00FB4CD1" w14:paraId="031FB482" w14:textId="77777777">
      <w:pPr>
        <w:spacing w:line="245" w:lineRule="auto"/>
        <w:jc w:val="both"/>
        <w:rPr>
          <w:rFonts w:ascii="Calibri" w:hAnsi="Calibri" w:cs="Courier New"/>
          <w:sz w:val="22"/>
          <w:szCs w:val="22"/>
        </w:rPr>
      </w:pPr>
    </w:p>
    <w:p w:rsidRPr="00230072" w:rsidR="00FB4CD1" w:rsidRDefault="00FB4CD1" w14:paraId="725C982B" w14:textId="7C61BC9F">
      <w:pPr>
        <w:spacing w:line="245" w:lineRule="auto"/>
        <w:ind w:left="720"/>
        <w:jc w:val="both"/>
        <w:rPr>
          <w:rFonts w:ascii="Calibri" w:hAnsi="Calibri" w:cs="Courier New"/>
          <w:sz w:val="22"/>
          <w:szCs w:val="22"/>
        </w:rPr>
      </w:pPr>
      <w:r w:rsidRPr="00230072">
        <w:rPr>
          <w:rFonts w:ascii="Calibri" w:hAnsi="Calibri" w:cs="Courier New"/>
          <w:sz w:val="22"/>
          <w:szCs w:val="22"/>
        </w:rPr>
        <w:t>I</w:t>
      </w:r>
      <w:r w:rsidR="00BE02D5">
        <w:rPr>
          <w:rFonts w:ascii="Calibri" w:hAnsi="Calibri" w:cs="Courier New"/>
          <w:sz w:val="22"/>
          <w:szCs w:val="22"/>
        </w:rPr>
        <w:t>nternal Revenue Code</w:t>
      </w:r>
      <w:r w:rsidRPr="00230072">
        <w:rPr>
          <w:rFonts w:ascii="Calibri" w:hAnsi="Calibri" w:cs="Courier New"/>
          <w:sz w:val="22"/>
          <w:szCs w:val="22"/>
        </w:rPr>
        <w:t xml:space="preserve"> sections 6041, 6050B, 6050D, and 6050E require payers to report taxable grants, unemployment compensation, state and local income tax refunds, and agricultural payments.  It may also be used as a nominee return by persons receiving agricultural payments on behalf of others.</w:t>
      </w:r>
    </w:p>
    <w:p w:rsidRPr="00230072" w:rsidR="00FB4CD1" w:rsidRDefault="00FB4CD1" w14:paraId="6546AB9F" w14:textId="77777777">
      <w:pPr>
        <w:spacing w:line="245" w:lineRule="auto"/>
        <w:jc w:val="both"/>
        <w:rPr>
          <w:rFonts w:ascii="Calibri" w:hAnsi="Calibri" w:cs="Courier New"/>
          <w:sz w:val="22"/>
          <w:szCs w:val="22"/>
        </w:rPr>
      </w:pPr>
    </w:p>
    <w:p w:rsidRPr="00230072" w:rsidR="00FB4CD1" w:rsidRDefault="00FB4CD1" w14:paraId="6332E939"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sz w:val="22"/>
          <w:szCs w:val="22"/>
        </w:rPr>
        <w:t xml:space="preserve"> </w:t>
      </w:r>
      <w:r w:rsidRPr="00230072">
        <w:rPr>
          <w:rFonts w:ascii="Calibri" w:hAnsi="Calibri" w:cs="Courier New"/>
          <w:b/>
          <w:bCs/>
          <w:sz w:val="22"/>
          <w:szCs w:val="22"/>
        </w:rPr>
        <w:t>2.</w:t>
      </w:r>
      <w:r w:rsidRPr="00230072">
        <w:rPr>
          <w:rFonts w:ascii="Calibri" w:hAnsi="Calibri" w:cs="Courier New"/>
          <w:b/>
          <w:bCs/>
          <w:sz w:val="22"/>
          <w:szCs w:val="22"/>
        </w:rPr>
        <w:tab/>
      </w:r>
      <w:r w:rsidRPr="00230072">
        <w:rPr>
          <w:rFonts w:ascii="Calibri" w:hAnsi="Calibri" w:cs="Courier New"/>
          <w:b/>
          <w:bCs/>
          <w:sz w:val="22"/>
          <w:szCs w:val="22"/>
          <w:u w:val="single"/>
        </w:rPr>
        <w:t xml:space="preserve">USE OF DATA </w:t>
      </w:r>
    </w:p>
    <w:p w:rsidRPr="00230072" w:rsidR="00FB4CD1" w:rsidRDefault="00FB4CD1" w14:paraId="332A1037" w14:textId="77777777">
      <w:pPr>
        <w:spacing w:line="245" w:lineRule="auto"/>
        <w:jc w:val="both"/>
        <w:rPr>
          <w:rFonts w:ascii="Calibri" w:hAnsi="Calibri" w:cs="Courier New"/>
          <w:sz w:val="22"/>
          <w:szCs w:val="22"/>
        </w:rPr>
      </w:pPr>
    </w:p>
    <w:p w:rsidRPr="00230072" w:rsidR="00FB4CD1" w:rsidRDefault="008A52DF" w14:paraId="6FBCE605" w14:textId="3F3769BD">
      <w:pPr>
        <w:spacing w:line="245" w:lineRule="auto"/>
        <w:ind w:left="720"/>
        <w:jc w:val="both"/>
        <w:rPr>
          <w:rFonts w:ascii="Calibri" w:hAnsi="Calibri" w:cs="Courier New"/>
          <w:sz w:val="22"/>
          <w:szCs w:val="22"/>
        </w:rPr>
      </w:pPr>
      <w:r w:rsidRPr="008A52DF">
        <w:rPr>
          <w:rFonts w:ascii="Calibri" w:hAnsi="Calibri" w:cs="Courier New"/>
          <w:sz w:val="22"/>
          <w:szCs w:val="22"/>
        </w:rPr>
        <w:t xml:space="preserve">Form 1099-G is used by governments (primarily state and local) to report to the IRS (and notify recipients of) certain payments (e.g., unemployment compensation and income tax refunds).  IRS uses the information to </w:t>
      </w:r>
      <w:r w:rsidR="00FD7434">
        <w:rPr>
          <w:rFonts w:ascii="Calibri" w:hAnsi="Calibri" w:cs="Courier New"/>
          <w:sz w:val="22"/>
          <w:szCs w:val="22"/>
        </w:rPr>
        <w:t>e</w:t>
      </w:r>
      <w:r w:rsidRPr="008A52DF">
        <w:rPr>
          <w:rFonts w:ascii="Calibri" w:hAnsi="Calibri" w:cs="Courier New"/>
          <w:sz w:val="22"/>
          <w:szCs w:val="22"/>
        </w:rPr>
        <w:t xml:space="preserve">nsure that the income is being properly reported by the recipients on their </w:t>
      </w:r>
      <w:r w:rsidR="00FD7434">
        <w:rPr>
          <w:rFonts w:ascii="Calibri" w:hAnsi="Calibri" w:cs="Courier New"/>
          <w:sz w:val="22"/>
          <w:szCs w:val="22"/>
        </w:rPr>
        <w:t xml:space="preserve">respective </w:t>
      </w:r>
      <w:r w:rsidRPr="008A52DF">
        <w:rPr>
          <w:rFonts w:ascii="Calibri" w:hAnsi="Calibri" w:cs="Courier New"/>
          <w:sz w:val="22"/>
          <w:szCs w:val="22"/>
        </w:rPr>
        <w:t xml:space="preserve">returns.  </w:t>
      </w:r>
    </w:p>
    <w:p w:rsidRPr="00230072" w:rsidR="00FB4CD1" w:rsidRDefault="00FB4CD1" w14:paraId="3CD13811" w14:textId="77777777">
      <w:pPr>
        <w:spacing w:line="245" w:lineRule="auto"/>
        <w:jc w:val="both"/>
        <w:rPr>
          <w:rFonts w:ascii="Calibri" w:hAnsi="Calibri" w:cs="Courier New"/>
          <w:sz w:val="22"/>
          <w:szCs w:val="22"/>
        </w:rPr>
      </w:pPr>
    </w:p>
    <w:p w:rsidRPr="00230072" w:rsidR="00FB4CD1" w:rsidRDefault="00FB4CD1" w14:paraId="4160AD88" w14:textId="77777777">
      <w:pPr>
        <w:tabs>
          <w:tab w:val="left" w:pos="-1440"/>
        </w:tabs>
        <w:spacing w:line="245" w:lineRule="auto"/>
        <w:ind w:left="720" w:hanging="720"/>
        <w:jc w:val="both"/>
        <w:rPr>
          <w:rFonts w:ascii="Calibri" w:hAnsi="Calibri" w:cs="Courier New"/>
          <w:b/>
          <w:bCs/>
          <w:sz w:val="22"/>
          <w:szCs w:val="22"/>
          <w:u w:val="single"/>
        </w:rPr>
      </w:pPr>
      <w:r w:rsidRPr="00230072">
        <w:rPr>
          <w:rFonts w:ascii="Calibri" w:hAnsi="Calibri" w:cs="Courier New"/>
          <w:sz w:val="22"/>
          <w:szCs w:val="22"/>
        </w:rPr>
        <w:t xml:space="preserve"> </w:t>
      </w:r>
      <w:r w:rsidRPr="00230072">
        <w:rPr>
          <w:rFonts w:ascii="Calibri" w:hAnsi="Calibri" w:cs="Courier New"/>
          <w:b/>
          <w:bCs/>
          <w:sz w:val="22"/>
          <w:szCs w:val="22"/>
        </w:rPr>
        <w:t>3.</w:t>
      </w:r>
      <w:r w:rsidRPr="00230072">
        <w:rPr>
          <w:rFonts w:ascii="Calibri" w:hAnsi="Calibri" w:cs="Courier New"/>
          <w:b/>
          <w:bCs/>
          <w:sz w:val="22"/>
          <w:szCs w:val="22"/>
        </w:rPr>
        <w:tab/>
      </w:r>
      <w:r w:rsidRPr="00230072">
        <w:rPr>
          <w:rFonts w:ascii="Calibri" w:hAnsi="Calibri" w:cs="Courier New"/>
          <w:b/>
          <w:bCs/>
          <w:sz w:val="22"/>
          <w:szCs w:val="22"/>
          <w:u w:val="single"/>
        </w:rPr>
        <w:t>USE OF IMPROVED INFORMATION TECHNOLOGY TO REDUCE BURDEN</w:t>
      </w:r>
    </w:p>
    <w:p w:rsidRPr="00230072" w:rsidR="00FB4CD1" w:rsidRDefault="00FB4CD1" w14:paraId="34EE0D94" w14:textId="77777777">
      <w:pPr>
        <w:spacing w:line="245" w:lineRule="auto"/>
        <w:jc w:val="both"/>
        <w:rPr>
          <w:rFonts w:ascii="Calibri" w:hAnsi="Calibri" w:cs="Courier New"/>
          <w:sz w:val="22"/>
          <w:szCs w:val="22"/>
        </w:rPr>
      </w:pPr>
    </w:p>
    <w:p w:rsidRPr="00230072" w:rsidR="00FB4CD1" w:rsidRDefault="00842FA5" w14:paraId="2B8BB212" w14:textId="77777777">
      <w:pPr>
        <w:spacing w:line="245" w:lineRule="auto"/>
        <w:ind w:left="720"/>
        <w:jc w:val="both"/>
        <w:rPr>
          <w:rFonts w:ascii="Calibri" w:hAnsi="Calibri" w:cs="Courier New"/>
          <w:sz w:val="22"/>
          <w:szCs w:val="22"/>
        </w:rPr>
      </w:pPr>
      <w:r w:rsidRPr="00230072">
        <w:rPr>
          <w:rFonts w:ascii="Calibri" w:hAnsi="Calibri" w:cs="Courier New"/>
          <w:sz w:val="22"/>
          <w:szCs w:val="22"/>
        </w:rPr>
        <w:t>Electronic filing of Form 1099-G is currently available</w:t>
      </w:r>
      <w:r w:rsidRPr="00230072" w:rsidR="005B5696">
        <w:rPr>
          <w:rFonts w:ascii="Calibri" w:hAnsi="Calibri" w:cs="Courier New"/>
          <w:sz w:val="22"/>
          <w:szCs w:val="22"/>
        </w:rPr>
        <w:t>.</w:t>
      </w:r>
      <w:r w:rsidRPr="00230072" w:rsidR="000E4704">
        <w:rPr>
          <w:rFonts w:ascii="Calibri" w:hAnsi="Calibri" w:cs="Courier New"/>
          <w:sz w:val="22"/>
          <w:szCs w:val="22"/>
        </w:rPr>
        <w:t xml:space="preserve"> </w:t>
      </w:r>
    </w:p>
    <w:p w:rsidRPr="00230072" w:rsidR="00FB4CD1" w:rsidRDefault="00FB4CD1" w14:paraId="293B2512" w14:textId="77777777">
      <w:pPr>
        <w:spacing w:line="245" w:lineRule="auto"/>
        <w:jc w:val="both"/>
        <w:rPr>
          <w:rFonts w:ascii="Calibri" w:hAnsi="Calibri" w:cs="Courier New"/>
          <w:sz w:val="22"/>
          <w:szCs w:val="22"/>
        </w:rPr>
      </w:pPr>
    </w:p>
    <w:p w:rsidRPr="00230072" w:rsidR="00FB4CD1" w:rsidRDefault="00FB4CD1" w14:paraId="5D09F6C8"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bCs/>
          <w:sz w:val="22"/>
          <w:szCs w:val="22"/>
        </w:rPr>
        <w:t xml:space="preserve"> </w:t>
      </w:r>
      <w:r w:rsidRPr="00230072">
        <w:rPr>
          <w:rFonts w:ascii="Calibri" w:hAnsi="Calibri" w:cs="Courier New"/>
          <w:b/>
          <w:bCs/>
          <w:sz w:val="22"/>
          <w:szCs w:val="22"/>
        </w:rPr>
        <w:t>4.</w:t>
      </w:r>
      <w:r w:rsidRPr="00230072">
        <w:rPr>
          <w:rFonts w:ascii="Calibri" w:hAnsi="Calibri" w:cs="Courier New"/>
          <w:b/>
          <w:bCs/>
          <w:sz w:val="22"/>
          <w:szCs w:val="22"/>
        </w:rPr>
        <w:tab/>
      </w:r>
      <w:r w:rsidRPr="00230072">
        <w:rPr>
          <w:rFonts w:ascii="Calibri" w:hAnsi="Calibri" w:cs="Courier New"/>
          <w:b/>
          <w:bCs/>
          <w:sz w:val="22"/>
          <w:szCs w:val="22"/>
          <w:u w:val="single"/>
        </w:rPr>
        <w:t>EFFORTS TO IDENTIFY DUPLICATION</w:t>
      </w:r>
    </w:p>
    <w:p w:rsidRPr="00230072" w:rsidR="00FB4CD1" w:rsidRDefault="00FB4CD1" w14:paraId="624D4F4A" w14:textId="77777777">
      <w:pPr>
        <w:spacing w:line="245" w:lineRule="auto"/>
        <w:jc w:val="both"/>
        <w:rPr>
          <w:rFonts w:ascii="Calibri" w:hAnsi="Calibri" w:cs="Courier New"/>
          <w:sz w:val="22"/>
          <w:szCs w:val="22"/>
        </w:rPr>
      </w:pPr>
    </w:p>
    <w:p w:rsidRPr="00230072" w:rsidR="00FB4CD1" w:rsidRDefault="00842FA5" w14:paraId="4AE7B4A8" w14:textId="77777777">
      <w:pPr>
        <w:spacing w:line="245" w:lineRule="auto"/>
        <w:ind w:left="720"/>
        <w:jc w:val="both"/>
        <w:rPr>
          <w:rFonts w:ascii="Calibri" w:hAnsi="Calibri" w:cs="Courier New"/>
          <w:sz w:val="22"/>
          <w:szCs w:val="22"/>
        </w:rPr>
      </w:pPr>
      <w:r w:rsidRPr="00230072">
        <w:rPr>
          <w:rFonts w:ascii="Calibri" w:hAnsi="Calibri" w:cs="Courier New"/>
          <w:sz w:val="22"/>
          <w:szCs w:val="22"/>
        </w:rPr>
        <w:t>The information obtained through this collection is unique and is not already available for use or adaptation from another source</w:t>
      </w:r>
      <w:r w:rsidRPr="00230072" w:rsidR="00FB4CD1">
        <w:rPr>
          <w:rFonts w:ascii="Calibri" w:hAnsi="Calibri" w:cs="Courier New"/>
          <w:sz w:val="22"/>
          <w:szCs w:val="22"/>
        </w:rPr>
        <w:t xml:space="preserve">.  </w:t>
      </w:r>
    </w:p>
    <w:p w:rsidRPr="00230072" w:rsidR="00FB4CD1" w:rsidRDefault="00FB4CD1" w14:paraId="360A64A7" w14:textId="77777777">
      <w:pPr>
        <w:spacing w:line="245" w:lineRule="auto"/>
        <w:jc w:val="both"/>
        <w:rPr>
          <w:rFonts w:ascii="Calibri" w:hAnsi="Calibri" w:cs="Courier New"/>
          <w:sz w:val="22"/>
          <w:szCs w:val="22"/>
        </w:rPr>
      </w:pPr>
    </w:p>
    <w:p w:rsidRPr="00230072" w:rsidR="00FB4CD1" w:rsidRDefault="00FB4CD1" w14:paraId="47C4296B"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bCs/>
          <w:sz w:val="22"/>
          <w:szCs w:val="22"/>
        </w:rPr>
        <w:t xml:space="preserve"> </w:t>
      </w:r>
      <w:r w:rsidRPr="00230072">
        <w:rPr>
          <w:rFonts w:ascii="Calibri" w:hAnsi="Calibri" w:cs="Courier New"/>
          <w:b/>
          <w:bCs/>
          <w:sz w:val="22"/>
          <w:szCs w:val="22"/>
        </w:rPr>
        <w:t xml:space="preserve">5. </w:t>
      </w:r>
      <w:r w:rsidRPr="00230072">
        <w:rPr>
          <w:rFonts w:ascii="Calibri" w:hAnsi="Calibri" w:cs="Courier New"/>
          <w:b/>
          <w:bCs/>
          <w:sz w:val="22"/>
          <w:szCs w:val="22"/>
        </w:rPr>
        <w:tab/>
      </w:r>
      <w:r w:rsidRPr="00230072">
        <w:rPr>
          <w:rFonts w:ascii="Calibri" w:hAnsi="Calibri" w:cs="Courier New"/>
          <w:b/>
          <w:bCs/>
          <w:sz w:val="22"/>
          <w:szCs w:val="22"/>
          <w:u w:val="single"/>
        </w:rPr>
        <w:t>METHODS TO MINIMIZE BURDEN ON SMALL BUSINESSES OR OTHER SMALL ENTITIES</w:t>
      </w:r>
    </w:p>
    <w:p w:rsidRPr="00230072" w:rsidR="00FB4CD1" w:rsidRDefault="00FB4CD1" w14:paraId="4B75C40A" w14:textId="77777777">
      <w:pPr>
        <w:spacing w:line="245" w:lineRule="auto"/>
        <w:jc w:val="both"/>
        <w:rPr>
          <w:rFonts w:ascii="Calibri" w:hAnsi="Calibri" w:cs="Courier New"/>
          <w:sz w:val="22"/>
          <w:szCs w:val="22"/>
        </w:rPr>
      </w:pPr>
    </w:p>
    <w:p w:rsidRPr="00230072" w:rsidR="00FB4CD1" w:rsidP="002E17C4" w:rsidRDefault="00842FA5" w14:paraId="7FEE891F" w14:textId="77777777">
      <w:pPr>
        <w:spacing w:line="245" w:lineRule="auto"/>
        <w:ind w:left="720"/>
        <w:jc w:val="both"/>
        <w:rPr>
          <w:rFonts w:ascii="Calibri" w:hAnsi="Calibri" w:cs="Courier New"/>
          <w:sz w:val="22"/>
          <w:szCs w:val="22"/>
        </w:rPr>
      </w:pPr>
      <w:r w:rsidRPr="00230072">
        <w:rPr>
          <w:rFonts w:ascii="Calibri" w:hAnsi="Calibri" w:cs="Courier New"/>
          <w:sz w:val="22"/>
          <w:szCs w:val="22"/>
        </w:rPr>
        <w:t>The collection of information requirement will not have a significant economic impact on a substantial number of small entities</w:t>
      </w:r>
      <w:r w:rsidRPr="00230072" w:rsidR="00FB4CD1">
        <w:rPr>
          <w:rFonts w:ascii="Calibri" w:hAnsi="Calibri" w:cs="Courier New"/>
          <w:sz w:val="22"/>
          <w:szCs w:val="22"/>
        </w:rPr>
        <w:t>.</w:t>
      </w:r>
    </w:p>
    <w:p w:rsidRPr="00230072" w:rsidR="00FB4CD1" w:rsidRDefault="00FB4CD1" w14:paraId="7D0F7420" w14:textId="77777777">
      <w:pPr>
        <w:spacing w:line="245" w:lineRule="auto"/>
        <w:jc w:val="both"/>
        <w:rPr>
          <w:rFonts w:ascii="Calibri" w:hAnsi="Calibri" w:cs="Courier New"/>
          <w:sz w:val="22"/>
          <w:szCs w:val="22"/>
        </w:rPr>
      </w:pPr>
    </w:p>
    <w:p w:rsidRPr="00230072" w:rsidR="00FB4CD1" w:rsidRDefault="00FB4CD1" w14:paraId="54E6F838" w14:textId="77777777">
      <w:pPr>
        <w:tabs>
          <w:tab w:val="left" w:pos="-1440"/>
        </w:tabs>
        <w:spacing w:line="245" w:lineRule="auto"/>
        <w:ind w:left="720" w:hanging="720"/>
        <w:jc w:val="both"/>
        <w:rPr>
          <w:rFonts w:ascii="Calibri" w:hAnsi="Calibri" w:cs="Courier New"/>
          <w:b/>
          <w:sz w:val="22"/>
          <w:szCs w:val="22"/>
        </w:rPr>
      </w:pPr>
      <w:r w:rsidRPr="00230072">
        <w:rPr>
          <w:rFonts w:ascii="Calibri" w:hAnsi="Calibri" w:cs="Courier New"/>
          <w:bCs/>
          <w:sz w:val="22"/>
          <w:szCs w:val="22"/>
        </w:rPr>
        <w:t xml:space="preserve"> </w:t>
      </w:r>
      <w:r w:rsidRPr="00230072">
        <w:rPr>
          <w:rFonts w:ascii="Calibri" w:hAnsi="Calibri" w:cs="Courier New"/>
          <w:b/>
          <w:bCs/>
          <w:sz w:val="22"/>
          <w:szCs w:val="22"/>
        </w:rPr>
        <w:t xml:space="preserve">6. </w:t>
      </w:r>
      <w:r w:rsidRPr="00230072">
        <w:rPr>
          <w:rFonts w:ascii="Calibri" w:hAnsi="Calibri" w:cs="Courier New"/>
          <w:b/>
          <w:bCs/>
          <w:sz w:val="22"/>
          <w:szCs w:val="22"/>
        </w:rPr>
        <w:tab/>
      </w:r>
      <w:r w:rsidRPr="00230072">
        <w:rPr>
          <w:rFonts w:ascii="Calibri" w:hAnsi="Calibri" w:cs="Courier New"/>
          <w:b/>
          <w:bCs/>
          <w:sz w:val="22"/>
          <w:szCs w:val="22"/>
          <w:u w:val="single"/>
        </w:rPr>
        <w:t>CONSEQUENCES OF LESS FREQUENT COLLECTION ON FEDERAL PROGRAMS OR POLICY ACTIVITIES</w:t>
      </w:r>
    </w:p>
    <w:p w:rsidRPr="00230072" w:rsidR="00FB4CD1" w:rsidRDefault="00FB4CD1" w14:paraId="3BCD5B47" w14:textId="77777777">
      <w:pPr>
        <w:spacing w:line="245" w:lineRule="auto"/>
        <w:jc w:val="both"/>
        <w:rPr>
          <w:rFonts w:ascii="Calibri" w:hAnsi="Calibri" w:cs="Courier New"/>
          <w:sz w:val="22"/>
          <w:szCs w:val="22"/>
        </w:rPr>
      </w:pPr>
    </w:p>
    <w:p w:rsidRPr="002D77C9" w:rsidR="002D77C9" w:rsidP="002D77C9" w:rsidRDefault="002D77C9" w14:paraId="503391F4" w14:textId="651AF767">
      <w:pPr>
        <w:spacing w:line="245" w:lineRule="auto"/>
        <w:ind w:left="720"/>
        <w:jc w:val="both"/>
        <w:rPr>
          <w:rFonts w:ascii="Calibri" w:hAnsi="Calibri" w:cs="Courier New"/>
          <w:sz w:val="22"/>
          <w:szCs w:val="22"/>
        </w:rPr>
      </w:pPr>
      <w:r w:rsidRPr="002D77C9">
        <w:rPr>
          <w:rFonts w:ascii="Calibri" w:hAnsi="Calibri" w:cs="Courier New"/>
          <w:sz w:val="22"/>
          <w:szCs w:val="22"/>
        </w:rPr>
        <w:t>IRS uses Form 1099-G to verify that taxable payments from each of these sources are reported on the recipient’s income tax return.</w:t>
      </w:r>
      <w:r>
        <w:rPr>
          <w:rFonts w:ascii="Calibri" w:hAnsi="Calibri" w:cs="Courier New"/>
          <w:sz w:val="22"/>
          <w:szCs w:val="22"/>
        </w:rPr>
        <w:t xml:space="preserve">  If IRS cannot verify the taxable payments it will hinder th</w:t>
      </w:r>
      <w:r w:rsidR="004B4DEA">
        <w:rPr>
          <w:rFonts w:ascii="Calibri" w:hAnsi="Calibri" w:cs="Courier New"/>
          <w:sz w:val="22"/>
          <w:szCs w:val="22"/>
        </w:rPr>
        <w:t>e</w:t>
      </w:r>
      <w:r>
        <w:rPr>
          <w:rFonts w:ascii="Calibri" w:hAnsi="Calibri" w:cs="Courier New"/>
          <w:sz w:val="22"/>
          <w:szCs w:val="22"/>
        </w:rPr>
        <w:t xml:space="preserve"> IRS from meeting its mission. </w:t>
      </w:r>
    </w:p>
    <w:p w:rsidRPr="00230072" w:rsidR="00FB4CD1" w:rsidP="005E0E7F" w:rsidRDefault="00FB4CD1" w14:paraId="65730B57" w14:textId="77777777">
      <w:pPr>
        <w:spacing w:line="245" w:lineRule="auto"/>
        <w:ind w:left="720"/>
        <w:jc w:val="both"/>
        <w:rPr>
          <w:rFonts w:ascii="Calibri" w:hAnsi="Calibri" w:cs="Courier New"/>
          <w:sz w:val="22"/>
          <w:szCs w:val="22"/>
        </w:rPr>
      </w:pPr>
    </w:p>
    <w:p w:rsidRPr="00230072" w:rsidR="00FB4CD1" w:rsidRDefault="00FB4CD1" w14:paraId="0986F04F" w14:textId="77777777">
      <w:pPr>
        <w:spacing w:line="245" w:lineRule="auto"/>
        <w:jc w:val="both"/>
        <w:rPr>
          <w:rFonts w:ascii="Calibri" w:hAnsi="Calibri" w:cs="Courier New"/>
          <w:sz w:val="22"/>
          <w:szCs w:val="22"/>
        </w:rPr>
      </w:pPr>
    </w:p>
    <w:p w:rsidRPr="00230072" w:rsidR="00FB4CD1" w:rsidRDefault="00FB4CD1" w14:paraId="18BDC92A" w14:textId="77777777">
      <w:pPr>
        <w:pStyle w:val="Level1"/>
        <w:numPr>
          <w:ilvl w:val="0"/>
          <w:numId w:val="1"/>
        </w:numPr>
        <w:tabs>
          <w:tab w:val="left" w:pos="-1440"/>
          <w:tab w:val="num" w:pos="720"/>
        </w:tabs>
        <w:spacing w:line="245" w:lineRule="auto"/>
        <w:jc w:val="both"/>
        <w:rPr>
          <w:rFonts w:ascii="Calibri" w:hAnsi="Calibri" w:cs="Courier New"/>
          <w:b/>
          <w:sz w:val="22"/>
          <w:szCs w:val="22"/>
          <w:u w:val="single"/>
        </w:rPr>
      </w:pPr>
      <w:r w:rsidRPr="00230072">
        <w:rPr>
          <w:rFonts w:ascii="Calibri" w:hAnsi="Calibri" w:cs="Courier New"/>
          <w:b/>
          <w:sz w:val="22"/>
          <w:szCs w:val="22"/>
          <w:u w:val="single"/>
        </w:rPr>
        <w:t>SPECIAL CIRCUMSTANCES REQUIRING DATA COLLECTION TO BE INCONSISTENT WITH GUIDELINES IN 5 CFR 1320.5(d)(2)</w:t>
      </w:r>
    </w:p>
    <w:p w:rsidRPr="00230072" w:rsidR="00FB4CD1" w:rsidRDefault="00FB4CD1" w14:paraId="43DB0828" w14:textId="77777777">
      <w:pPr>
        <w:spacing w:line="245" w:lineRule="auto"/>
        <w:jc w:val="both"/>
        <w:rPr>
          <w:rFonts w:ascii="Calibri" w:hAnsi="Calibri" w:cs="Courier New"/>
          <w:sz w:val="22"/>
          <w:szCs w:val="22"/>
        </w:rPr>
      </w:pPr>
    </w:p>
    <w:p w:rsidRPr="00230072" w:rsidR="00FB4CD1" w:rsidP="005E0E7F" w:rsidRDefault="005E0E7F" w14:paraId="44D4AD57" w14:textId="77777777">
      <w:pPr>
        <w:spacing w:line="245" w:lineRule="auto"/>
        <w:ind w:left="720"/>
        <w:jc w:val="both"/>
        <w:rPr>
          <w:rFonts w:ascii="Calibri" w:hAnsi="Calibri" w:cs="Courier New"/>
          <w:sz w:val="22"/>
          <w:szCs w:val="22"/>
        </w:rPr>
      </w:pPr>
      <w:r w:rsidRPr="00230072">
        <w:rPr>
          <w:rFonts w:ascii="Calibri" w:hAnsi="Calibri" w:cs="Courier New"/>
          <w:sz w:val="22"/>
          <w:szCs w:val="22"/>
        </w:rPr>
        <w:t>There are no special circumstances requiring data collection to be inconsistent with guidelines in 5 CFR 1320.5(d)(2)</w:t>
      </w:r>
      <w:r w:rsidRPr="00230072" w:rsidR="00FB4CD1">
        <w:rPr>
          <w:rFonts w:ascii="Calibri" w:hAnsi="Calibri" w:cs="Courier New"/>
          <w:sz w:val="22"/>
          <w:szCs w:val="22"/>
        </w:rPr>
        <w:t>.</w:t>
      </w:r>
    </w:p>
    <w:p w:rsidRPr="00230072" w:rsidR="005E0E7F" w:rsidP="005E0E7F" w:rsidRDefault="005E0E7F" w14:paraId="2E0AAF09" w14:textId="77777777">
      <w:pPr>
        <w:spacing w:line="245" w:lineRule="auto"/>
        <w:ind w:left="720"/>
        <w:jc w:val="both"/>
        <w:rPr>
          <w:rFonts w:ascii="Calibri" w:hAnsi="Calibri" w:cs="Courier New"/>
          <w:sz w:val="22"/>
          <w:szCs w:val="22"/>
        </w:rPr>
      </w:pPr>
    </w:p>
    <w:p w:rsidRPr="00230072" w:rsidR="005E0E7F" w:rsidP="005E0E7F" w:rsidRDefault="005E0E7F" w14:paraId="6AE9AA3C" w14:textId="77777777">
      <w:pPr>
        <w:spacing w:line="245" w:lineRule="auto"/>
        <w:ind w:left="720"/>
        <w:jc w:val="both"/>
        <w:rPr>
          <w:rFonts w:ascii="Calibri" w:hAnsi="Calibri" w:cs="Courier New"/>
          <w:sz w:val="22"/>
          <w:szCs w:val="22"/>
        </w:rPr>
        <w:sectPr w:rsidRPr="00230072" w:rsidR="005E0E7F">
          <w:pgSz w:w="12240" w:h="15840"/>
          <w:pgMar w:top="1440" w:right="1470" w:bottom="1470" w:left="1470" w:header="1440" w:footer="1470" w:gutter="0"/>
          <w:cols w:space="720"/>
          <w:noEndnote/>
        </w:sectPr>
      </w:pPr>
    </w:p>
    <w:p w:rsidRPr="00230072" w:rsidR="00FB4CD1" w:rsidRDefault="00FB4CD1" w14:paraId="2134A1F5" w14:textId="77777777">
      <w:pPr>
        <w:pStyle w:val="Level1"/>
        <w:widowControl/>
        <w:numPr>
          <w:ilvl w:val="0"/>
          <w:numId w:val="1"/>
        </w:numPr>
        <w:tabs>
          <w:tab w:val="left" w:pos="-1440"/>
          <w:tab w:val="num" w:pos="720"/>
        </w:tabs>
        <w:spacing w:line="245" w:lineRule="auto"/>
        <w:jc w:val="both"/>
        <w:rPr>
          <w:rFonts w:ascii="Calibri" w:hAnsi="Calibri" w:cs="Courier New"/>
          <w:b/>
          <w:sz w:val="22"/>
          <w:szCs w:val="22"/>
        </w:rPr>
      </w:pPr>
      <w:r w:rsidRPr="00230072">
        <w:rPr>
          <w:rFonts w:ascii="Calibri" w:hAnsi="Calibri" w:cs="Courier New"/>
          <w:b/>
          <w:sz w:val="22"/>
          <w:szCs w:val="22"/>
          <w:u w:val="single"/>
        </w:rPr>
        <w:lastRenderedPageBreak/>
        <w:t>CONSULTATION WITH INDIVIDUALS OUTSIDE OF THE AGENCY ON AVAILABILITY OF DATA, FREQUENCY OF COLLECTION, CLARITY OF INSTRUCTIONS AND FORMS, AND DATA ELEMENTS</w:t>
      </w:r>
    </w:p>
    <w:p w:rsidRPr="00230072" w:rsidR="00FB4CD1" w:rsidRDefault="00FB4CD1" w14:paraId="7B35E5AE" w14:textId="77777777">
      <w:pPr>
        <w:widowControl/>
        <w:spacing w:line="245" w:lineRule="auto"/>
        <w:jc w:val="both"/>
        <w:rPr>
          <w:rFonts w:ascii="Calibri" w:hAnsi="Calibri" w:cs="Courier New"/>
          <w:sz w:val="22"/>
          <w:szCs w:val="22"/>
        </w:rPr>
      </w:pPr>
    </w:p>
    <w:p w:rsidRPr="00230072" w:rsidR="00FB4CD1" w:rsidRDefault="00FB4CD1" w14:paraId="5DB92E75" w14:textId="02FD04A5">
      <w:pPr>
        <w:widowControl/>
        <w:spacing w:line="245" w:lineRule="auto"/>
        <w:ind w:left="720"/>
        <w:jc w:val="both"/>
        <w:rPr>
          <w:rFonts w:ascii="Calibri" w:hAnsi="Calibri" w:cs="Courier New"/>
          <w:sz w:val="22"/>
          <w:szCs w:val="22"/>
        </w:rPr>
      </w:pPr>
      <w:r w:rsidRPr="00230072">
        <w:rPr>
          <w:rFonts w:ascii="Calibri" w:hAnsi="Calibri" w:cs="Courier New"/>
          <w:sz w:val="22"/>
          <w:szCs w:val="22"/>
        </w:rPr>
        <w:t xml:space="preserve">In response to the </w:t>
      </w:r>
      <w:r w:rsidRPr="00230072">
        <w:rPr>
          <w:rFonts w:ascii="Calibri" w:hAnsi="Calibri" w:cs="Courier New"/>
          <w:b/>
          <w:bCs/>
          <w:sz w:val="22"/>
          <w:szCs w:val="22"/>
        </w:rPr>
        <w:t xml:space="preserve">Federal Register </w:t>
      </w:r>
      <w:r w:rsidRPr="00230072" w:rsidR="0027737E">
        <w:rPr>
          <w:rFonts w:ascii="Calibri" w:hAnsi="Calibri" w:cs="Courier New"/>
          <w:b/>
          <w:sz w:val="22"/>
          <w:szCs w:val="22"/>
        </w:rPr>
        <w:t>No</w:t>
      </w:r>
      <w:r w:rsidRPr="00230072">
        <w:rPr>
          <w:rFonts w:ascii="Calibri" w:hAnsi="Calibri" w:cs="Courier New"/>
          <w:b/>
          <w:sz w:val="22"/>
          <w:szCs w:val="22"/>
        </w:rPr>
        <w:t>tice</w:t>
      </w:r>
      <w:r w:rsidRPr="00230072">
        <w:rPr>
          <w:rFonts w:ascii="Calibri" w:hAnsi="Calibri" w:cs="Courier New"/>
          <w:sz w:val="22"/>
          <w:szCs w:val="22"/>
        </w:rPr>
        <w:t xml:space="preserve"> dated</w:t>
      </w:r>
      <w:r w:rsidRPr="00230072" w:rsidR="000E4704">
        <w:rPr>
          <w:rFonts w:ascii="Calibri" w:hAnsi="Calibri" w:cs="Courier New"/>
          <w:sz w:val="22"/>
          <w:szCs w:val="22"/>
        </w:rPr>
        <w:t xml:space="preserve"> </w:t>
      </w:r>
      <w:r w:rsidR="00172376">
        <w:rPr>
          <w:rFonts w:ascii="Calibri" w:hAnsi="Calibri" w:cs="Courier New"/>
          <w:sz w:val="22"/>
          <w:szCs w:val="22"/>
        </w:rPr>
        <w:t>September</w:t>
      </w:r>
      <w:r w:rsidRPr="00230072" w:rsidR="000E4704">
        <w:rPr>
          <w:rFonts w:ascii="Calibri" w:hAnsi="Calibri" w:cs="Courier New"/>
          <w:sz w:val="22"/>
          <w:szCs w:val="22"/>
        </w:rPr>
        <w:t xml:space="preserve"> 1</w:t>
      </w:r>
      <w:r w:rsidR="00172376">
        <w:rPr>
          <w:rFonts w:ascii="Calibri" w:hAnsi="Calibri" w:cs="Courier New"/>
          <w:sz w:val="22"/>
          <w:szCs w:val="22"/>
        </w:rPr>
        <w:t>7</w:t>
      </w:r>
      <w:r w:rsidRPr="00230072" w:rsidR="000E4704">
        <w:rPr>
          <w:rFonts w:ascii="Calibri" w:hAnsi="Calibri" w:cs="Courier New"/>
          <w:sz w:val="22"/>
          <w:szCs w:val="22"/>
        </w:rPr>
        <w:t>, 20</w:t>
      </w:r>
      <w:r w:rsidR="00172376">
        <w:rPr>
          <w:rFonts w:ascii="Calibri" w:hAnsi="Calibri" w:cs="Courier New"/>
          <w:sz w:val="22"/>
          <w:szCs w:val="22"/>
        </w:rPr>
        <w:t xml:space="preserve">21 </w:t>
      </w:r>
      <w:r w:rsidRPr="00230072" w:rsidR="000E4704">
        <w:rPr>
          <w:rFonts w:ascii="Calibri" w:hAnsi="Calibri" w:cs="Courier New"/>
          <w:sz w:val="22"/>
          <w:szCs w:val="22"/>
        </w:rPr>
        <w:t>(</w:t>
      </w:r>
      <w:r w:rsidRPr="00230072" w:rsidR="005E0E7F">
        <w:rPr>
          <w:rFonts w:ascii="Calibri" w:hAnsi="Calibri" w:cs="Courier New"/>
          <w:b/>
          <w:sz w:val="22"/>
          <w:szCs w:val="22"/>
        </w:rPr>
        <w:t>8</w:t>
      </w:r>
      <w:r w:rsidR="00172376">
        <w:rPr>
          <w:rFonts w:ascii="Calibri" w:hAnsi="Calibri" w:cs="Courier New"/>
          <w:b/>
          <w:sz w:val="22"/>
          <w:szCs w:val="22"/>
        </w:rPr>
        <w:t>6</w:t>
      </w:r>
      <w:r w:rsidRPr="00230072" w:rsidR="00EE299A">
        <w:rPr>
          <w:rFonts w:ascii="Calibri" w:hAnsi="Calibri" w:cs="Courier New"/>
          <w:b/>
          <w:sz w:val="22"/>
          <w:szCs w:val="22"/>
        </w:rPr>
        <w:t xml:space="preserve"> FR </w:t>
      </w:r>
      <w:r w:rsidR="00172376">
        <w:rPr>
          <w:rFonts w:ascii="Calibri" w:hAnsi="Calibri" w:cs="Courier New"/>
          <w:b/>
          <w:sz w:val="22"/>
          <w:szCs w:val="22"/>
        </w:rPr>
        <w:t>51965</w:t>
      </w:r>
      <w:r w:rsidRPr="00230072" w:rsidR="00EE299A">
        <w:rPr>
          <w:rFonts w:ascii="Calibri" w:hAnsi="Calibri" w:cs="Courier New"/>
          <w:b/>
          <w:sz w:val="22"/>
          <w:szCs w:val="22"/>
        </w:rPr>
        <w:t>)</w:t>
      </w:r>
      <w:r w:rsidRPr="00230072" w:rsidR="00340C39">
        <w:rPr>
          <w:rFonts w:ascii="Calibri" w:hAnsi="Calibri" w:cs="Courier New"/>
          <w:sz w:val="22"/>
          <w:szCs w:val="22"/>
        </w:rPr>
        <w:t xml:space="preserve">, </w:t>
      </w:r>
      <w:r w:rsidRPr="00230072">
        <w:rPr>
          <w:rFonts w:ascii="Calibri" w:hAnsi="Calibri" w:cs="Courier New"/>
          <w:sz w:val="22"/>
          <w:szCs w:val="22"/>
        </w:rPr>
        <w:t>we received no comments during the comment period regarding Form 1099-G.</w:t>
      </w:r>
    </w:p>
    <w:p w:rsidRPr="00230072" w:rsidR="00FB4CD1" w:rsidRDefault="00FB4CD1" w14:paraId="24382E39" w14:textId="77777777">
      <w:pPr>
        <w:widowControl/>
        <w:spacing w:line="245" w:lineRule="auto"/>
        <w:jc w:val="both"/>
        <w:rPr>
          <w:rFonts w:ascii="Calibri" w:hAnsi="Calibri" w:cs="Courier New"/>
          <w:sz w:val="22"/>
          <w:szCs w:val="22"/>
        </w:rPr>
      </w:pPr>
    </w:p>
    <w:p w:rsidRPr="00230072" w:rsidR="00FB4CD1" w:rsidRDefault="00FB4CD1" w14:paraId="1A5213E1" w14:textId="77777777">
      <w:pPr>
        <w:pStyle w:val="Level1"/>
        <w:widowControl/>
        <w:numPr>
          <w:ilvl w:val="0"/>
          <w:numId w:val="1"/>
        </w:numPr>
        <w:tabs>
          <w:tab w:val="left" w:pos="-1440"/>
          <w:tab w:val="num" w:pos="720"/>
        </w:tabs>
        <w:spacing w:line="245" w:lineRule="auto"/>
        <w:jc w:val="both"/>
        <w:rPr>
          <w:rFonts w:ascii="Calibri" w:hAnsi="Calibri" w:cs="Courier New"/>
          <w:b/>
          <w:sz w:val="22"/>
          <w:szCs w:val="22"/>
        </w:rPr>
      </w:pPr>
      <w:r w:rsidRPr="00230072">
        <w:rPr>
          <w:rFonts w:ascii="Calibri" w:hAnsi="Calibri" w:cs="Courier New"/>
          <w:b/>
          <w:sz w:val="22"/>
          <w:szCs w:val="22"/>
          <w:u w:val="single"/>
        </w:rPr>
        <w:t>EXPLANATION OF DECISION TO PROVIDE ANY PAYMENT OR GIFT TO RESPONDENTS</w:t>
      </w:r>
    </w:p>
    <w:p w:rsidRPr="00230072" w:rsidR="00FB4CD1" w:rsidRDefault="00FB4CD1" w14:paraId="59D16A0A" w14:textId="77777777">
      <w:pPr>
        <w:widowControl/>
        <w:spacing w:line="245" w:lineRule="auto"/>
        <w:jc w:val="both"/>
        <w:rPr>
          <w:rFonts w:ascii="Calibri" w:hAnsi="Calibri" w:cs="Courier New"/>
          <w:sz w:val="22"/>
          <w:szCs w:val="22"/>
        </w:rPr>
      </w:pPr>
    </w:p>
    <w:p w:rsidRPr="00230072" w:rsidR="00FB4CD1" w:rsidRDefault="005E0E7F" w14:paraId="51DDF087" w14:textId="77777777">
      <w:pPr>
        <w:widowControl/>
        <w:spacing w:line="245" w:lineRule="auto"/>
        <w:ind w:firstLine="720"/>
        <w:jc w:val="both"/>
        <w:rPr>
          <w:rFonts w:ascii="Calibri" w:hAnsi="Calibri" w:cs="Courier New"/>
          <w:sz w:val="22"/>
          <w:szCs w:val="22"/>
        </w:rPr>
      </w:pPr>
      <w:r w:rsidRPr="00230072">
        <w:rPr>
          <w:rFonts w:ascii="Calibri" w:hAnsi="Calibri" w:cs="Courier New"/>
          <w:sz w:val="22"/>
          <w:szCs w:val="22"/>
        </w:rPr>
        <w:t>No payment or gift has been provided to any respondents</w:t>
      </w:r>
      <w:r w:rsidRPr="00230072" w:rsidR="00FB4CD1">
        <w:rPr>
          <w:rFonts w:ascii="Calibri" w:hAnsi="Calibri" w:cs="Courier New"/>
          <w:sz w:val="22"/>
          <w:szCs w:val="22"/>
        </w:rPr>
        <w:t>.</w:t>
      </w:r>
    </w:p>
    <w:p w:rsidRPr="00230072" w:rsidR="00FB4CD1" w:rsidRDefault="00FB4CD1" w14:paraId="4A613E4A" w14:textId="77777777">
      <w:pPr>
        <w:widowControl/>
        <w:spacing w:line="245" w:lineRule="auto"/>
        <w:jc w:val="both"/>
        <w:rPr>
          <w:rFonts w:ascii="Calibri" w:hAnsi="Calibri" w:cs="Courier New"/>
          <w:sz w:val="22"/>
          <w:szCs w:val="22"/>
        </w:rPr>
      </w:pPr>
    </w:p>
    <w:p w:rsidRPr="00230072" w:rsidR="00FB4CD1" w:rsidRDefault="00FB4CD1" w14:paraId="0F9F6F28" w14:textId="77777777">
      <w:pPr>
        <w:widowControl/>
        <w:tabs>
          <w:tab w:val="left" w:pos="-1440"/>
        </w:tabs>
        <w:spacing w:line="245" w:lineRule="auto"/>
        <w:ind w:left="720" w:hanging="720"/>
        <w:jc w:val="both"/>
        <w:rPr>
          <w:rFonts w:ascii="Calibri" w:hAnsi="Calibri" w:cs="Courier New"/>
          <w:bCs/>
          <w:sz w:val="22"/>
          <w:szCs w:val="22"/>
          <w:u w:val="single"/>
        </w:rPr>
      </w:pPr>
      <w:r w:rsidRPr="00230072">
        <w:rPr>
          <w:rFonts w:ascii="Calibri" w:hAnsi="Calibri" w:cs="Courier New"/>
          <w:b/>
          <w:bCs/>
          <w:sz w:val="22"/>
          <w:szCs w:val="22"/>
        </w:rPr>
        <w:t>10.</w:t>
      </w:r>
      <w:r w:rsidRPr="00230072">
        <w:rPr>
          <w:rFonts w:ascii="Calibri" w:hAnsi="Calibri" w:cs="Courier New"/>
          <w:bCs/>
          <w:sz w:val="22"/>
          <w:szCs w:val="22"/>
        </w:rPr>
        <w:tab/>
      </w:r>
      <w:r w:rsidRPr="00230072">
        <w:rPr>
          <w:rFonts w:ascii="Calibri" w:hAnsi="Calibri" w:cs="Courier New"/>
          <w:b/>
          <w:bCs/>
          <w:sz w:val="22"/>
          <w:szCs w:val="22"/>
          <w:u w:val="single"/>
        </w:rPr>
        <w:t>ASSURANCE OF CONFIDENTIALITY OF RESPONSES</w:t>
      </w:r>
    </w:p>
    <w:p w:rsidRPr="00230072" w:rsidR="00FB4CD1" w:rsidRDefault="00FB4CD1" w14:paraId="727815F0" w14:textId="77777777">
      <w:pPr>
        <w:widowControl/>
        <w:spacing w:line="245" w:lineRule="auto"/>
        <w:jc w:val="both"/>
        <w:rPr>
          <w:rFonts w:ascii="Calibri" w:hAnsi="Calibri" w:cs="Courier New"/>
          <w:sz w:val="22"/>
          <w:szCs w:val="22"/>
        </w:rPr>
      </w:pPr>
    </w:p>
    <w:p w:rsidRPr="00230072" w:rsidR="00FB4CD1" w:rsidRDefault="00FB4CD1" w14:paraId="03EE922D" w14:textId="77777777">
      <w:pPr>
        <w:widowControl/>
        <w:spacing w:line="245" w:lineRule="auto"/>
        <w:ind w:left="720"/>
        <w:jc w:val="both"/>
        <w:rPr>
          <w:rFonts w:ascii="Calibri" w:hAnsi="Calibri" w:cs="Courier New"/>
          <w:sz w:val="22"/>
          <w:szCs w:val="22"/>
        </w:rPr>
      </w:pPr>
      <w:r w:rsidRPr="00230072">
        <w:rPr>
          <w:rFonts w:ascii="Calibri" w:hAnsi="Calibri" w:cs="Courier New"/>
          <w:sz w:val="22"/>
          <w:szCs w:val="22"/>
        </w:rPr>
        <w:t>Generally, tax returns and tax return information are confidential as required by 26 USC 6103.</w:t>
      </w:r>
    </w:p>
    <w:p w:rsidRPr="00230072" w:rsidR="00FB4CD1" w:rsidRDefault="00FB4CD1" w14:paraId="726A70BB" w14:textId="77777777">
      <w:pPr>
        <w:widowControl/>
        <w:spacing w:line="245" w:lineRule="auto"/>
        <w:jc w:val="both"/>
        <w:rPr>
          <w:rFonts w:ascii="Calibri" w:hAnsi="Calibri" w:cs="Courier New"/>
          <w:sz w:val="22"/>
          <w:szCs w:val="22"/>
        </w:rPr>
      </w:pPr>
    </w:p>
    <w:p w:rsidRPr="00230072" w:rsidR="00FB4CD1" w:rsidRDefault="00FB4CD1" w14:paraId="7873B276" w14:textId="77777777">
      <w:pPr>
        <w:widowControl/>
        <w:tabs>
          <w:tab w:val="left" w:pos="-1440"/>
        </w:tabs>
        <w:spacing w:line="245" w:lineRule="auto"/>
        <w:ind w:left="720" w:hanging="720"/>
        <w:jc w:val="both"/>
        <w:rPr>
          <w:rFonts w:ascii="Calibri" w:hAnsi="Calibri" w:cs="Courier New"/>
          <w:b/>
          <w:bCs/>
          <w:sz w:val="22"/>
          <w:szCs w:val="22"/>
          <w:u w:val="single"/>
        </w:rPr>
      </w:pPr>
      <w:r w:rsidRPr="00230072">
        <w:rPr>
          <w:rFonts w:ascii="Calibri" w:hAnsi="Calibri" w:cs="Courier New"/>
          <w:b/>
          <w:bCs/>
          <w:sz w:val="22"/>
          <w:szCs w:val="22"/>
        </w:rPr>
        <w:t>11.</w:t>
      </w:r>
      <w:r w:rsidRPr="00230072">
        <w:rPr>
          <w:rFonts w:ascii="Calibri" w:hAnsi="Calibri" w:cs="Courier New"/>
          <w:b/>
          <w:bCs/>
          <w:sz w:val="22"/>
          <w:szCs w:val="22"/>
        </w:rPr>
        <w:tab/>
      </w:r>
      <w:r w:rsidRPr="00230072">
        <w:rPr>
          <w:rFonts w:ascii="Calibri" w:hAnsi="Calibri" w:cs="Courier New"/>
          <w:b/>
          <w:bCs/>
          <w:sz w:val="22"/>
          <w:szCs w:val="22"/>
          <w:u w:val="single"/>
        </w:rPr>
        <w:t>JUSTIFICATION OF SENSITIVE QUESTIONS</w:t>
      </w:r>
    </w:p>
    <w:p w:rsidRPr="00230072" w:rsidR="0057438A" w:rsidP="003A0719" w:rsidRDefault="0057438A" w14:paraId="099254E1" w14:textId="77777777">
      <w:pPr>
        <w:pStyle w:val="Default"/>
        <w:tabs>
          <w:tab w:val="left" w:pos="720"/>
        </w:tabs>
        <w:ind w:left="630"/>
        <w:rPr>
          <w:rFonts w:ascii="Calibri" w:hAnsi="Calibri"/>
          <w:sz w:val="22"/>
          <w:szCs w:val="22"/>
        </w:rPr>
      </w:pPr>
      <w:r w:rsidRPr="00230072">
        <w:rPr>
          <w:rFonts w:ascii="Calibri" w:hAnsi="Calibri" w:cs="Courier New"/>
          <w:sz w:val="22"/>
          <w:szCs w:val="22"/>
        </w:rPr>
        <w:t xml:space="preserve">     </w:t>
      </w:r>
    </w:p>
    <w:p w:rsidRPr="00230072" w:rsidR="003A0719" w:rsidP="003A0719" w:rsidRDefault="003A0719" w14:paraId="4DCEE087" w14:textId="3FA7E085">
      <w:pPr>
        <w:tabs>
          <w:tab w:val="left" w:pos="720"/>
        </w:tabs>
        <w:ind w:left="630"/>
        <w:rPr>
          <w:rFonts w:ascii="Calibri" w:hAnsi="Calibri" w:cs="Courier New"/>
          <w:sz w:val="22"/>
          <w:szCs w:val="22"/>
        </w:rPr>
      </w:pPr>
      <w:r w:rsidRPr="00230072">
        <w:rPr>
          <w:rFonts w:ascii="Calibri" w:hAnsi="Calibri" w:cs="Courier New"/>
          <w:sz w:val="22"/>
          <w:szCs w:val="22"/>
        </w:rPr>
        <w:t>A privacy impact assessment (PIA) has been conducted for information collected under this request as part of the “F</w:t>
      </w:r>
      <w:r w:rsidRPr="00230072">
        <w:rPr>
          <w:rFonts w:ascii="Calibri" w:hAnsi="Calibri" w:cs="Courier New"/>
          <w:bCs/>
          <w:color w:val="000000"/>
          <w:sz w:val="22"/>
          <w:szCs w:val="22"/>
        </w:rPr>
        <w:t>iling Information Returns Electronically (FIRE)”</w:t>
      </w:r>
      <w:r w:rsidR="00172376">
        <w:rPr>
          <w:rFonts w:ascii="Calibri" w:hAnsi="Calibri" w:cs="Courier New"/>
          <w:bCs/>
          <w:color w:val="000000"/>
          <w:sz w:val="22"/>
          <w:szCs w:val="22"/>
        </w:rPr>
        <w:t xml:space="preserve"> </w:t>
      </w:r>
      <w:r w:rsidRPr="00230072">
        <w:rPr>
          <w:rFonts w:ascii="Calibri" w:hAnsi="Calibri" w:cs="Courier New"/>
          <w:sz w:val="22"/>
          <w:szCs w:val="22"/>
        </w:rPr>
        <w:t>system and a Privacy Act System of Records notice (SORN) has been issued for this system under:</w:t>
      </w:r>
    </w:p>
    <w:p w:rsidRPr="00230072" w:rsidR="003A0719" w:rsidP="003A0719" w:rsidRDefault="003A0719" w14:paraId="14887C01" w14:textId="77777777">
      <w:pPr>
        <w:pStyle w:val="Default"/>
        <w:rPr>
          <w:rFonts w:ascii="Calibri" w:hAnsi="Calibri"/>
          <w:sz w:val="22"/>
          <w:szCs w:val="22"/>
        </w:rPr>
      </w:pPr>
    </w:p>
    <w:p w:rsidRPr="00230072" w:rsidR="003A0719" w:rsidP="003A0719" w:rsidRDefault="003A0719" w14:paraId="5309E77D" w14:textId="77777777">
      <w:pPr>
        <w:pStyle w:val="Default"/>
        <w:rPr>
          <w:rFonts w:ascii="Calibri" w:hAnsi="Calibri" w:cs="Courier New"/>
          <w:sz w:val="22"/>
          <w:szCs w:val="22"/>
        </w:rPr>
      </w:pPr>
      <w:r w:rsidRPr="00230072">
        <w:rPr>
          <w:rFonts w:ascii="Calibri" w:hAnsi="Calibri"/>
          <w:sz w:val="22"/>
          <w:szCs w:val="22"/>
        </w:rPr>
        <w:t xml:space="preserve">           </w:t>
      </w:r>
      <w:r w:rsidRPr="00230072">
        <w:rPr>
          <w:rFonts w:ascii="Calibri" w:hAnsi="Calibri" w:cs="Courier New"/>
          <w:sz w:val="22"/>
          <w:szCs w:val="22"/>
        </w:rPr>
        <w:t xml:space="preserve">IRS 22.026--Form 1042–S Index by Name of Recipient </w:t>
      </w:r>
    </w:p>
    <w:p w:rsidRPr="00230072" w:rsidR="003A0719" w:rsidP="003A0719" w:rsidRDefault="003A0719" w14:paraId="3E0277EF" w14:textId="77777777">
      <w:pPr>
        <w:pStyle w:val="Default"/>
        <w:numPr>
          <w:ilvl w:val="0"/>
          <w:numId w:val="4"/>
        </w:numPr>
        <w:rPr>
          <w:rFonts w:ascii="Calibri" w:hAnsi="Calibri" w:cs="Courier New"/>
          <w:sz w:val="22"/>
          <w:szCs w:val="22"/>
        </w:rPr>
      </w:pPr>
      <w:r w:rsidRPr="00230072">
        <w:rPr>
          <w:rFonts w:ascii="Calibri" w:hAnsi="Calibri" w:cs="Courier New"/>
          <w:sz w:val="22"/>
          <w:szCs w:val="22"/>
        </w:rPr>
        <w:t xml:space="preserve">IRS 22.061--Wage and Information Returns Processing </w:t>
      </w:r>
    </w:p>
    <w:p w:rsidRPr="00230072" w:rsidR="003A0719" w:rsidP="003A0719" w:rsidRDefault="003A0719" w14:paraId="7FBFD746" w14:textId="77777777">
      <w:pPr>
        <w:pStyle w:val="Default"/>
        <w:numPr>
          <w:ilvl w:val="0"/>
          <w:numId w:val="4"/>
        </w:numPr>
        <w:rPr>
          <w:rFonts w:ascii="Calibri" w:hAnsi="Calibri" w:cs="Courier New"/>
          <w:sz w:val="22"/>
          <w:szCs w:val="22"/>
        </w:rPr>
      </w:pPr>
      <w:r w:rsidRPr="00230072">
        <w:rPr>
          <w:rFonts w:ascii="Calibri" w:hAnsi="Calibri" w:cs="Courier New"/>
          <w:sz w:val="22"/>
          <w:szCs w:val="22"/>
        </w:rPr>
        <w:t xml:space="preserve">IRS 42.021--Compliance Programs and Projects Files </w:t>
      </w:r>
    </w:p>
    <w:p w:rsidRPr="00230072" w:rsidR="003A0719" w:rsidP="003A0719" w:rsidRDefault="003A0719" w14:paraId="7DB29542" w14:textId="77777777">
      <w:pPr>
        <w:pStyle w:val="Default"/>
        <w:numPr>
          <w:ilvl w:val="0"/>
          <w:numId w:val="4"/>
        </w:numPr>
        <w:rPr>
          <w:rFonts w:ascii="Calibri" w:hAnsi="Calibri" w:cs="Courier New"/>
          <w:sz w:val="22"/>
          <w:szCs w:val="22"/>
        </w:rPr>
      </w:pPr>
      <w:r w:rsidRPr="00230072">
        <w:rPr>
          <w:rFonts w:ascii="Calibri" w:hAnsi="Calibri" w:cs="Courier New"/>
          <w:sz w:val="22"/>
          <w:szCs w:val="22"/>
        </w:rPr>
        <w:t xml:space="preserve">IRS 34.037--IRS Audit Trails &amp; Security Records System </w:t>
      </w:r>
    </w:p>
    <w:p w:rsidRPr="00230072" w:rsidR="003A0719" w:rsidP="003A0719" w:rsidRDefault="003A0719" w14:paraId="4714F67E" w14:textId="77777777">
      <w:pPr>
        <w:tabs>
          <w:tab w:val="left" w:pos="720"/>
        </w:tabs>
        <w:ind w:left="630"/>
        <w:rPr>
          <w:rFonts w:ascii="Calibri" w:hAnsi="Calibri" w:cs="Arial"/>
          <w:sz w:val="22"/>
          <w:szCs w:val="22"/>
        </w:rPr>
      </w:pPr>
    </w:p>
    <w:p w:rsidRPr="00230072" w:rsidR="003A0719" w:rsidP="003A0719" w:rsidRDefault="003A0719" w14:paraId="0A4120CF" w14:textId="77777777">
      <w:pPr>
        <w:tabs>
          <w:tab w:val="left" w:pos="720"/>
        </w:tabs>
        <w:ind w:left="630"/>
        <w:rPr>
          <w:rFonts w:ascii="Calibri" w:hAnsi="Calibri" w:cs="Courier New"/>
          <w:sz w:val="22"/>
          <w:szCs w:val="22"/>
        </w:rPr>
      </w:pPr>
      <w:r w:rsidRPr="00230072">
        <w:rPr>
          <w:rFonts w:ascii="Calibri" w:hAnsi="Calibri" w:cs="Courier New"/>
          <w:sz w:val="22"/>
          <w:szCs w:val="22"/>
        </w:rPr>
        <w:t xml:space="preserve">The Department of Treasury PIAs can be found at </w:t>
      </w:r>
      <w:hyperlink w:history="1" r:id="rId11">
        <w:r w:rsidRPr="00230072" w:rsidR="009D44CE">
          <w:rPr>
            <w:rStyle w:val="Hyperlink"/>
            <w:rFonts w:ascii="Calibri" w:hAnsi="Calibri" w:cs="Courier New"/>
            <w:sz w:val="22"/>
            <w:szCs w:val="22"/>
          </w:rPr>
          <w:t>http://www.irs.gov/uac/privacy-impact-assessments-pia/Pages/default.aspx</w:t>
        </w:r>
      </w:hyperlink>
      <w:r w:rsidRPr="00230072">
        <w:rPr>
          <w:rFonts w:ascii="Calibri" w:hAnsi="Calibri" w:cs="Courier New"/>
          <w:sz w:val="22"/>
          <w:szCs w:val="22"/>
        </w:rPr>
        <w:t xml:space="preserve"> </w:t>
      </w:r>
    </w:p>
    <w:p w:rsidRPr="00230072" w:rsidR="003A0719" w:rsidP="003A0719" w:rsidRDefault="003A0719" w14:paraId="7F94614A" w14:textId="77777777">
      <w:pPr>
        <w:pStyle w:val="ListParagraph"/>
        <w:tabs>
          <w:tab w:val="left" w:pos="720"/>
        </w:tabs>
        <w:ind w:left="630"/>
        <w:rPr>
          <w:rFonts w:ascii="Calibri" w:hAnsi="Calibri" w:cs="Courier New"/>
          <w:sz w:val="22"/>
          <w:szCs w:val="22"/>
        </w:rPr>
      </w:pPr>
    </w:p>
    <w:p w:rsidRPr="00230072" w:rsidR="00FB4CD1" w:rsidP="003A0719" w:rsidRDefault="003A0719" w14:paraId="7A6547A5" w14:textId="77777777">
      <w:pPr>
        <w:widowControl/>
        <w:tabs>
          <w:tab w:val="left" w:pos="720"/>
        </w:tabs>
        <w:spacing w:line="245" w:lineRule="auto"/>
        <w:ind w:left="630"/>
        <w:jc w:val="both"/>
        <w:rPr>
          <w:rFonts w:ascii="Calibri" w:hAnsi="Calibri" w:cs="Courier New"/>
          <w:sz w:val="22"/>
          <w:szCs w:val="22"/>
        </w:rPr>
      </w:pPr>
      <w:r w:rsidRPr="00230072">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230072" w:rsidR="00103770">
        <w:rPr>
          <w:rFonts w:ascii="Calibri" w:hAnsi="Calibri" w:cs="Courier New"/>
          <w:sz w:val="22"/>
          <w:szCs w:val="22"/>
        </w:rPr>
        <w:t>.</w:t>
      </w:r>
    </w:p>
    <w:p w:rsidRPr="00230072" w:rsidR="00F80EB6" w:rsidP="00F80EB6" w:rsidRDefault="00F80EB6" w14:paraId="1A7A7736" w14:textId="77777777">
      <w:pPr>
        <w:widowControl/>
        <w:tabs>
          <w:tab w:val="left" w:pos="-1440"/>
        </w:tabs>
        <w:spacing w:line="245" w:lineRule="auto"/>
        <w:ind w:left="720" w:hanging="720"/>
        <w:jc w:val="both"/>
        <w:rPr>
          <w:rFonts w:ascii="Calibri" w:hAnsi="Calibri" w:cs="Courier New"/>
          <w:b/>
          <w:bCs/>
          <w:sz w:val="22"/>
          <w:szCs w:val="22"/>
        </w:rPr>
      </w:pPr>
    </w:p>
    <w:p w:rsidRPr="00230072" w:rsidR="00FB4CD1" w:rsidP="00E71238" w:rsidRDefault="00F80EB6" w14:paraId="673C063E" w14:textId="77777777">
      <w:pPr>
        <w:widowControl/>
        <w:tabs>
          <w:tab w:val="left" w:pos="-1440"/>
        </w:tabs>
        <w:spacing w:line="245" w:lineRule="auto"/>
        <w:ind w:left="720" w:hanging="720"/>
        <w:jc w:val="both"/>
        <w:rPr>
          <w:rFonts w:ascii="Calibri" w:hAnsi="Calibri" w:cs="Courier New"/>
          <w:sz w:val="22"/>
          <w:szCs w:val="22"/>
        </w:rPr>
      </w:pPr>
      <w:r w:rsidRPr="00230072">
        <w:rPr>
          <w:rFonts w:ascii="Calibri" w:hAnsi="Calibri" w:cs="Courier New"/>
          <w:b/>
          <w:bCs/>
          <w:sz w:val="22"/>
          <w:szCs w:val="22"/>
        </w:rPr>
        <w:t>12.</w:t>
      </w:r>
      <w:r w:rsidRPr="00230072">
        <w:rPr>
          <w:rFonts w:ascii="Calibri" w:hAnsi="Calibri" w:cs="Courier New"/>
          <w:bCs/>
          <w:sz w:val="22"/>
          <w:szCs w:val="22"/>
        </w:rPr>
        <w:tab/>
      </w:r>
      <w:r w:rsidRPr="00230072">
        <w:rPr>
          <w:rFonts w:ascii="Calibri" w:hAnsi="Calibri" w:cs="Courier New"/>
          <w:b/>
          <w:bCs/>
          <w:sz w:val="22"/>
          <w:szCs w:val="22"/>
          <w:u w:val="single"/>
        </w:rPr>
        <w:t>ESTIMATED BURDEN OF INFORMATION COLLECTION</w:t>
      </w:r>
    </w:p>
    <w:p w:rsidRPr="00230072" w:rsidR="00FB4CD1" w:rsidRDefault="00FB4CD1" w14:paraId="04C85823" w14:textId="77777777">
      <w:pPr>
        <w:widowControl/>
        <w:spacing w:line="245" w:lineRule="auto"/>
        <w:jc w:val="both"/>
        <w:rPr>
          <w:rFonts w:ascii="Calibri" w:hAnsi="Calibri" w:cs="Courier New"/>
          <w:bCs/>
          <w:sz w:val="22"/>
          <w:szCs w:val="22"/>
        </w:rPr>
      </w:pPr>
    </w:p>
    <w:p w:rsidRPr="00230072" w:rsidR="00FB4CD1" w:rsidRDefault="00FB4CD1" w14:paraId="14E9E180" w14:textId="77777777">
      <w:pPr>
        <w:widowControl/>
        <w:tabs>
          <w:tab w:val="left" w:pos="-1440"/>
        </w:tabs>
        <w:spacing w:line="245" w:lineRule="auto"/>
        <w:ind w:left="6480" w:hanging="5760"/>
        <w:jc w:val="both"/>
        <w:rPr>
          <w:rFonts w:ascii="Calibri" w:hAnsi="Calibri" w:cs="Courier New"/>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03"/>
        <w:gridCol w:w="1788"/>
        <w:gridCol w:w="1218"/>
        <w:gridCol w:w="1155"/>
        <w:gridCol w:w="1218"/>
        <w:gridCol w:w="1134"/>
        <w:gridCol w:w="1218"/>
      </w:tblGrid>
      <w:tr w:rsidRPr="00C94E69" w:rsidR="008C2E57" w:rsidTr="00270244" w14:paraId="0B17879A" w14:textId="77777777">
        <w:tc>
          <w:tcPr>
            <w:tcW w:w="1258" w:type="dxa"/>
            <w:shd w:val="clear" w:color="auto" w:fill="auto"/>
            <w:vAlign w:val="bottom"/>
          </w:tcPr>
          <w:p w:rsidRPr="00C94E69" w:rsidR="008C2E57" w:rsidP="00270244" w:rsidRDefault="008C2E57" w14:paraId="6B7CBA79" w14:textId="77777777">
            <w:pPr>
              <w:keepNext/>
              <w:keepLines/>
              <w:numPr>
                <w:ilvl w:val="12"/>
                <w:numId w:val="0"/>
              </w:numPr>
              <w:jc w:val="center"/>
              <w:rPr>
                <w:rFonts w:ascii="Arial Narrow" w:hAnsi="Arial Narrow"/>
                <w:b/>
                <w:sz w:val="18"/>
                <w:szCs w:val="18"/>
              </w:rPr>
            </w:pPr>
            <w:bookmarkStart w:name="_Hlk495931810" w:id="0"/>
            <w:r w:rsidRPr="00C94E69">
              <w:rPr>
                <w:rFonts w:ascii="Arial Narrow" w:hAnsi="Arial Narrow"/>
                <w:b/>
                <w:sz w:val="18"/>
                <w:szCs w:val="18"/>
              </w:rPr>
              <w:t>Authority</w:t>
            </w:r>
          </w:p>
        </w:tc>
        <w:tc>
          <w:tcPr>
            <w:tcW w:w="1916" w:type="dxa"/>
            <w:vAlign w:val="bottom"/>
          </w:tcPr>
          <w:p w:rsidRPr="00C94E69" w:rsidR="008C2E57" w:rsidP="00270244" w:rsidRDefault="008C2E57" w14:paraId="2B0A9F0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8C2E57" w:rsidP="00270244" w:rsidRDefault="008C2E57" w14:paraId="5183BF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8C2E57" w:rsidP="00270244" w:rsidRDefault="008C2E57" w14:paraId="464780C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8C2E57" w:rsidP="00270244" w:rsidRDefault="008C2E57" w14:paraId="4023D91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8C2E57" w:rsidP="00270244" w:rsidRDefault="008C2E57" w14:paraId="3A4CF55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8C2E57" w:rsidP="00270244" w:rsidRDefault="008C2E57" w14:paraId="356BFEB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8C2E57" w:rsidTr="00270244" w14:paraId="7DE4A6BA" w14:textId="77777777">
        <w:tc>
          <w:tcPr>
            <w:tcW w:w="1258" w:type="dxa"/>
            <w:shd w:val="clear" w:color="auto" w:fill="auto"/>
            <w:vAlign w:val="bottom"/>
          </w:tcPr>
          <w:p w:rsidRPr="00C94E69" w:rsidR="008C2E57" w:rsidP="00270244" w:rsidRDefault="008C2E57" w14:paraId="20B9DF9C" w14:textId="77777777">
            <w:pPr>
              <w:keepNext/>
              <w:keepLines/>
              <w:numPr>
                <w:ilvl w:val="12"/>
                <w:numId w:val="0"/>
              </w:numPr>
              <w:jc w:val="center"/>
              <w:rPr>
                <w:rFonts w:ascii="Arial Narrow" w:hAnsi="Arial Narrow"/>
                <w:sz w:val="18"/>
                <w:szCs w:val="18"/>
              </w:rPr>
            </w:pPr>
            <w:r w:rsidRPr="008C2E57">
              <w:rPr>
                <w:rFonts w:ascii="Arial Narrow" w:hAnsi="Arial Narrow"/>
                <w:sz w:val="18"/>
                <w:szCs w:val="18"/>
              </w:rPr>
              <w:t>6041, 6050B, 6050D, and 6050E</w:t>
            </w:r>
          </w:p>
        </w:tc>
        <w:tc>
          <w:tcPr>
            <w:tcW w:w="1916" w:type="dxa"/>
            <w:vAlign w:val="bottom"/>
          </w:tcPr>
          <w:p w:rsidRPr="00C94E69" w:rsidR="008C2E57" w:rsidP="00270244" w:rsidRDefault="008C2E57" w14:paraId="15C43426" w14:textId="77777777">
            <w:pPr>
              <w:keepNext/>
              <w:keepLines/>
              <w:numPr>
                <w:ilvl w:val="12"/>
                <w:numId w:val="0"/>
              </w:numPr>
              <w:jc w:val="center"/>
              <w:rPr>
                <w:rFonts w:ascii="Arial Narrow" w:hAnsi="Arial Narrow"/>
                <w:sz w:val="18"/>
                <w:szCs w:val="18"/>
              </w:rPr>
            </w:pPr>
            <w:r>
              <w:rPr>
                <w:rFonts w:ascii="Arial Narrow" w:hAnsi="Arial Narrow"/>
                <w:sz w:val="18"/>
                <w:szCs w:val="18"/>
              </w:rPr>
              <w:t>F1099 G</w:t>
            </w:r>
          </w:p>
        </w:tc>
        <w:tc>
          <w:tcPr>
            <w:tcW w:w="1170" w:type="dxa"/>
            <w:vAlign w:val="bottom"/>
          </w:tcPr>
          <w:p w:rsidRPr="00C94E69" w:rsidR="008C2E57" w:rsidP="00270244" w:rsidRDefault="008C2E57" w14:paraId="23114C6E" w14:textId="77777777">
            <w:pPr>
              <w:keepNext/>
              <w:keepLines/>
              <w:numPr>
                <w:ilvl w:val="12"/>
                <w:numId w:val="0"/>
              </w:numPr>
              <w:jc w:val="center"/>
              <w:rPr>
                <w:rFonts w:ascii="Arial Narrow" w:hAnsi="Arial Narrow"/>
                <w:sz w:val="18"/>
                <w:szCs w:val="18"/>
              </w:rPr>
            </w:pPr>
            <w:r w:rsidRPr="008C2E57">
              <w:rPr>
                <w:rFonts w:ascii="Calibri" w:hAnsi="Calibri" w:cs="Courier New"/>
                <w:bCs/>
                <w:sz w:val="22"/>
                <w:szCs w:val="22"/>
              </w:rPr>
              <w:t>82,364,600</w:t>
            </w:r>
          </w:p>
        </w:tc>
        <w:tc>
          <w:tcPr>
            <w:tcW w:w="1170" w:type="dxa"/>
            <w:vAlign w:val="bottom"/>
          </w:tcPr>
          <w:p w:rsidRPr="00C94E69" w:rsidR="008C2E57" w:rsidP="00270244" w:rsidRDefault="008C2E57" w14:paraId="69ADDB65"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8C2E57" w:rsidP="00270244" w:rsidRDefault="008C2E57" w14:paraId="4DC69DD0" w14:textId="77777777">
            <w:pPr>
              <w:keepNext/>
              <w:keepLines/>
              <w:numPr>
                <w:ilvl w:val="12"/>
                <w:numId w:val="0"/>
              </w:numPr>
              <w:jc w:val="center"/>
              <w:rPr>
                <w:rFonts w:ascii="Arial Narrow" w:hAnsi="Arial Narrow"/>
                <w:sz w:val="18"/>
                <w:szCs w:val="18"/>
              </w:rPr>
            </w:pPr>
            <w:r w:rsidRPr="008C2E57">
              <w:rPr>
                <w:rFonts w:ascii="Calibri" w:hAnsi="Calibri" w:cs="Courier New"/>
                <w:bCs/>
                <w:sz w:val="22"/>
                <w:szCs w:val="22"/>
              </w:rPr>
              <w:t>82,364,600</w:t>
            </w:r>
          </w:p>
        </w:tc>
        <w:tc>
          <w:tcPr>
            <w:tcW w:w="1170" w:type="dxa"/>
            <w:vAlign w:val="bottom"/>
          </w:tcPr>
          <w:p w:rsidRPr="00C94E69" w:rsidR="008C2E57" w:rsidP="00270244" w:rsidRDefault="008C2E57" w14:paraId="57A11285" w14:textId="77777777">
            <w:pPr>
              <w:keepNext/>
              <w:keepLines/>
              <w:numPr>
                <w:ilvl w:val="12"/>
                <w:numId w:val="0"/>
              </w:numPr>
              <w:jc w:val="center"/>
              <w:rPr>
                <w:rFonts w:ascii="Arial Narrow" w:hAnsi="Arial Narrow"/>
                <w:sz w:val="18"/>
                <w:szCs w:val="18"/>
              </w:rPr>
            </w:pPr>
            <w:r>
              <w:rPr>
                <w:rFonts w:ascii="Arial Narrow" w:hAnsi="Arial Narrow"/>
                <w:sz w:val="18"/>
                <w:szCs w:val="18"/>
              </w:rPr>
              <w:t>.3</w:t>
            </w:r>
          </w:p>
        </w:tc>
        <w:tc>
          <w:tcPr>
            <w:tcW w:w="1170" w:type="dxa"/>
            <w:shd w:val="clear" w:color="auto" w:fill="auto"/>
            <w:vAlign w:val="bottom"/>
          </w:tcPr>
          <w:p w:rsidRPr="00C94E69" w:rsidR="008C2E57" w:rsidP="00270244" w:rsidRDefault="008C2E57" w14:paraId="59506FFA" w14:textId="77777777">
            <w:pPr>
              <w:keepNext/>
              <w:keepLines/>
              <w:numPr>
                <w:ilvl w:val="12"/>
                <w:numId w:val="0"/>
              </w:numPr>
              <w:jc w:val="center"/>
              <w:rPr>
                <w:rFonts w:ascii="Arial Narrow" w:hAnsi="Arial Narrow"/>
                <w:sz w:val="18"/>
                <w:szCs w:val="18"/>
              </w:rPr>
            </w:pPr>
            <w:r w:rsidRPr="008C2E57">
              <w:rPr>
                <w:rFonts w:ascii="Calibri" w:hAnsi="Calibri" w:cs="Courier New"/>
                <w:sz w:val="22"/>
                <w:szCs w:val="22"/>
              </w:rPr>
              <w:t>24,709,380</w:t>
            </w:r>
          </w:p>
        </w:tc>
      </w:tr>
      <w:tr w:rsidRPr="00C94E69" w:rsidR="008C2E57" w:rsidTr="00270244" w14:paraId="43A2D793" w14:textId="77777777">
        <w:tc>
          <w:tcPr>
            <w:tcW w:w="1258" w:type="dxa"/>
            <w:shd w:val="clear" w:color="auto" w:fill="auto"/>
            <w:vAlign w:val="bottom"/>
          </w:tcPr>
          <w:p w:rsidRPr="00C94E69" w:rsidR="008C2E57" w:rsidP="00270244" w:rsidRDefault="008C2E57" w14:paraId="47DD36C4"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8C2E57" w:rsidP="00270244" w:rsidRDefault="008C2E57" w14:paraId="0C8AC729" w14:textId="77777777">
            <w:pPr>
              <w:keepNext/>
              <w:keepLines/>
              <w:numPr>
                <w:ilvl w:val="12"/>
                <w:numId w:val="0"/>
              </w:numPr>
              <w:jc w:val="center"/>
              <w:rPr>
                <w:rFonts w:ascii="Arial Narrow" w:hAnsi="Arial Narrow"/>
                <w:sz w:val="18"/>
                <w:szCs w:val="18"/>
              </w:rPr>
            </w:pPr>
          </w:p>
        </w:tc>
        <w:tc>
          <w:tcPr>
            <w:tcW w:w="1170" w:type="dxa"/>
            <w:vAlign w:val="bottom"/>
          </w:tcPr>
          <w:p w:rsidRPr="00C94E69" w:rsidR="008C2E57" w:rsidP="00270244" w:rsidRDefault="008C2E57" w14:paraId="43072E16" w14:textId="77777777">
            <w:pPr>
              <w:keepNext/>
              <w:keepLines/>
              <w:numPr>
                <w:ilvl w:val="12"/>
                <w:numId w:val="0"/>
              </w:numPr>
              <w:jc w:val="center"/>
              <w:rPr>
                <w:rFonts w:ascii="Arial Narrow" w:hAnsi="Arial Narrow"/>
                <w:sz w:val="18"/>
                <w:szCs w:val="18"/>
              </w:rPr>
            </w:pPr>
          </w:p>
        </w:tc>
        <w:tc>
          <w:tcPr>
            <w:tcW w:w="1170" w:type="dxa"/>
            <w:vAlign w:val="bottom"/>
          </w:tcPr>
          <w:p w:rsidRPr="00C94E69" w:rsidR="008C2E57" w:rsidP="00270244" w:rsidRDefault="008C2E57" w14:paraId="057FD2B2"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8C2E57" w:rsidP="00270244" w:rsidRDefault="008C2E57" w14:paraId="13C29BD5" w14:textId="77777777">
            <w:pPr>
              <w:keepNext/>
              <w:keepLines/>
              <w:numPr>
                <w:ilvl w:val="12"/>
                <w:numId w:val="0"/>
              </w:numPr>
              <w:jc w:val="center"/>
              <w:rPr>
                <w:rFonts w:ascii="Arial Narrow" w:hAnsi="Arial Narrow"/>
                <w:sz w:val="18"/>
                <w:szCs w:val="18"/>
              </w:rPr>
            </w:pPr>
          </w:p>
        </w:tc>
        <w:tc>
          <w:tcPr>
            <w:tcW w:w="1170" w:type="dxa"/>
            <w:vAlign w:val="bottom"/>
          </w:tcPr>
          <w:p w:rsidRPr="00C94E69" w:rsidR="008C2E57" w:rsidP="00270244" w:rsidRDefault="008C2E57" w14:paraId="2BE0F17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8C2E57" w:rsidP="00270244" w:rsidRDefault="008C2E57" w14:paraId="6F9BB605" w14:textId="77777777">
            <w:pPr>
              <w:keepNext/>
              <w:keepLines/>
              <w:numPr>
                <w:ilvl w:val="12"/>
                <w:numId w:val="0"/>
              </w:numPr>
              <w:jc w:val="center"/>
              <w:rPr>
                <w:rFonts w:ascii="Arial Narrow" w:hAnsi="Arial Narrow"/>
                <w:sz w:val="18"/>
                <w:szCs w:val="18"/>
              </w:rPr>
            </w:pPr>
          </w:p>
        </w:tc>
      </w:tr>
      <w:bookmarkEnd w:id="0"/>
    </w:tbl>
    <w:p w:rsidRPr="00230072" w:rsidR="00FB4CD1" w:rsidRDefault="00FB4CD1" w14:paraId="593502AF" w14:textId="77777777">
      <w:pPr>
        <w:widowControl/>
        <w:spacing w:line="245" w:lineRule="auto"/>
        <w:jc w:val="both"/>
        <w:rPr>
          <w:rFonts w:ascii="Calibri" w:hAnsi="Calibri" w:cs="Courier New"/>
          <w:sz w:val="22"/>
          <w:szCs w:val="22"/>
        </w:rPr>
      </w:pPr>
    </w:p>
    <w:p w:rsidRPr="00230072" w:rsidR="00FB4CD1" w:rsidRDefault="00FB4CD1" w14:paraId="61B4DD12" w14:textId="77777777">
      <w:pPr>
        <w:widowControl/>
        <w:spacing w:line="245" w:lineRule="auto"/>
        <w:jc w:val="both"/>
        <w:rPr>
          <w:rFonts w:ascii="Calibri" w:hAnsi="Calibri" w:cs="Courier New"/>
          <w:color w:val="FF0000"/>
          <w:sz w:val="22"/>
          <w:szCs w:val="22"/>
        </w:rPr>
      </w:pPr>
    </w:p>
    <w:p w:rsidRPr="00230072" w:rsidR="00FB4CD1" w:rsidRDefault="00FB4CD1" w14:paraId="7291F226" w14:textId="77777777">
      <w:pPr>
        <w:widowControl/>
        <w:spacing w:line="245" w:lineRule="auto"/>
        <w:ind w:left="720"/>
        <w:jc w:val="both"/>
        <w:rPr>
          <w:rFonts w:ascii="Calibri" w:hAnsi="Calibri" w:cs="Courier New"/>
          <w:sz w:val="22"/>
          <w:szCs w:val="22"/>
        </w:rPr>
      </w:pPr>
      <w:r w:rsidRPr="00230072">
        <w:rPr>
          <w:rFonts w:ascii="Calibri" w:hAnsi="Calibri" w:cs="Courier New"/>
          <w:sz w:val="22"/>
          <w:szCs w:val="22"/>
        </w:rPr>
        <w:t>The following regulations impose no additional burden.  Please continue to assign OMB number 1545-0120 to these regulations.</w:t>
      </w:r>
    </w:p>
    <w:p w:rsidRPr="00230072" w:rsidR="00FB4CD1" w:rsidRDefault="00FB4CD1" w14:paraId="64038A3F" w14:textId="77777777">
      <w:pPr>
        <w:widowControl/>
        <w:spacing w:line="245" w:lineRule="auto"/>
        <w:jc w:val="both"/>
        <w:rPr>
          <w:rFonts w:ascii="Calibri" w:hAnsi="Calibri" w:cs="Courier New"/>
          <w:sz w:val="22"/>
          <w:szCs w:val="22"/>
        </w:rPr>
      </w:pPr>
    </w:p>
    <w:p w:rsidRPr="00230072" w:rsidR="00FB4CD1" w:rsidRDefault="00FB4CD1" w14:paraId="76DB8932" w14:textId="77777777">
      <w:pPr>
        <w:widowControl/>
        <w:tabs>
          <w:tab w:val="left" w:pos="-1440"/>
        </w:tabs>
        <w:spacing w:line="245" w:lineRule="auto"/>
        <w:ind w:left="4320" w:hanging="3600"/>
        <w:jc w:val="both"/>
        <w:rPr>
          <w:rFonts w:ascii="Calibri" w:hAnsi="Calibri" w:cs="Courier New"/>
          <w:sz w:val="22"/>
          <w:szCs w:val="22"/>
        </w:rPr>
      </w:pPr>
      <w:r w:rsidRPr="00230072">
        <w:rPr>
          <w:rFonts w:ascii="Calibri" w:hAnsi="Calibri" w:cs="Courier New"/>
          <w:sz w:val="22"/>
          <w:szCs w:val="22"/>
        </w:rPr>
        <w:lastRenderedPageBreak/>
        <w:t>1.6041-1(a)(2)</w:t>
      </w:r>
      <w:r w:rsidRPr="00230072">
        <w:rPr>
          <w:rFonts w:ascii="Calibri" w:hAnsi="Calibri" w:cs="Courier New"/>
          <w:sz w:val="22"/>
          <w:szCs w:val="22"/>
        </w:rPr>
        <w:tab/>
      </w:r>
      <w:r w:rsidRPr="00230072">
        <w:rPr>
          <w:rFonts w:ascii="Calibri" w:hAnsi="Calibri" w:cs="Courier New"/>
          <w:sz w:val="22"/>
          <w:szCs w:val="22"/>
        </w:rPr>
        <w:tab/>
      </w:r>
      <w:r w:rsidRPr="00230072">
        <w:rPr>
          <w:rFonts w:ascii="Calibri" w:hAnsi="Calibri" w:cs="Courier New"/>
          <w:sz w:val="22"/>
          <w:szCs w:val="22"/>
        </w:rPr>
        <w:tab/>
        <w:t>1.6050D-1(a)</w:t>
      </w:r>
    </w:p>
    <w:p w:rsidRPr="00230072" w:rsidR="00FB4CD1" w:rsidRDefault="00FB4CD1" w14:paraId="5F2B3C19" w14:textId="77777777">
      <w:pPr>
        <w:widowControl/>
        <w:tabs>
          <w:tab w:val="left" w:pos="-1440"/>
        </w:tabs>
        <w:spacing w:line="245" w:lineRule="auto"/>
        <w:ind w:left="4320" w:hanging="3600"/>
        <w:jc w:val="both"/>
        <w:rPr>
          <w:rFonts w:ascii="Calibri" w:hAnsi="Calibri" w:cs="Courier New"/>
          <w:sz w:val="22"/>
          <w:szCs w:val="22"/>
        </w:rPr>
      </w:pPr>
      <w:r w:rsidRPr="00230072">
        <w:rPr>
          <w:rFonts w:ascii="Calibri" w:hAnsi="Calibri" w:cs="Courier New"/>
          <w:sz w:val="22"/>
          <w:szCs w:val="22"/>
        </w:rPr>
        <w:t>1.6050B-1</w:t>
      </w:r>
      <w:r w:rsidRPr="00230072">
        <w:rPr>
          <w:rFonts w:ascii="Calibri" w:hAnsi="Calibri" w:cs="Courier New"/>
          <w:sz w:val="22"/>
          <w:szCs w:val="22"/>
        </w:rPr>
        <w:tab/>
      </w:r>
      <w:r w:rsidRPr="00230072">
        <w:rPr>
          <w:rFonts w:ascii="Calibri" w:hAnsi="Calibri" w:cs="Courier New"/>
          <w:sz w:val="22"/>
          <w:szCs w:val="22"/>
        </w:rPr>
        <w:tab/>
      </w:r>
      <w:r w:rsidRPr="00230072">
        <w:rPr>
          <w:rFonts w:ascii="Calibri" w:hAnsi="Calibri" w:cs="Courier New"/>
          <w:sz w:val="22"/>
          <w:szCs w:val="22"/>
        </w:rPr>
        <w:tab/>
      </w:r>
      <w:r w:rsidRPr="00230072">
        <w:rPr>
          <w:rFonts w:ascii="Calibri" w:hAnsi="Calibri" w:cs="Courier New"/>
          <w:sz w:val="22"/>
          <w:szCs w:val="22"/>
        </w:rPr>
        <w:tab/>
        <w:t>1.6050E-1(c), (d)</w:t>
      </w:r>
    </w:p>
    <w:p w:rsidRPr="00230072" w:rsidR="00FB4CD1" w:rsidRDefault="00FB4CD1" w14:paraId="18AD6B84" w14:textId="77777777">
      <w:pPr>
        <w:widowControl/>
        <w:tabs>
          <w:tab w:val="left" w:pos="-1440"/>
        </w:tabs>
        <w:spacing w:line="245" w:lineRule="auto"/>
        <w:ind w:left="4320" w:hanging="3600"/>
        <w:jc w:val="both"/>
        <w:rPr>
          <w:rFonts w:ascii="Calibri" w:hAnsi="Calibri" w:cs="Courier New"/>
          <w:sz w:val="22"/>
          <w:szCs w:val="22"/>
        </w:rPr>
        <w:sectPr w:rsidRPr="00230072" w:rsidR="00FB4CD1">
          <w:headerReference w:type="default" r:id="rId12"/>
          <w:type w:val="continuous"/>
          <w:pgSz w:w="12240" w:h="15840"/>
          <w:pgMar w:top="1440" w:right="1470" w:bottom="1470" w:left="1470" w:header="1440" w:footer="1470" w:gutter="0"/>
          <w:cols w:space="720"/>
          <w:noEndnote/>
        </w:sectPr>
      </w:pPr>
    </w:p>
    <w:p w:rsidRPr="00230072" w:rsidR="00FB4CD1" w:rsidRDefault="00FB4CD1" w14:paraId="50027806" w14:textId="77777777">
      <w:pPr>
        <w:widowControl/>
        <w:spacing w:line="245" w:lineRule="auto"/>
        <w:ind w:firstLine="720"/>
        <w:jc w:val="both"/>
        <w:rPr>
          <w:rFonts w:ascii="Calibri" w:hAnsi="Calibri" w:cs="Courier New"/>
          <w:sz w:val="22"/>
          <w:szCs w:val="22"/>
        </w:rPr>
      </w:pPr>
    </w:p>
    <w:p w:rsidRPr="00230072" w:rsidR="00FB4CD1" w:rsidRDefault="00FB4CD1" w14:paraId="09C36C8D" w14:textId="77777777">
      <w:pPr>
        <w:widowControl/>
        <w:spacing w:line="245" w:lineRule="auto"/>
        <w:ind w:left="720"/>
        <w:jc w:val="both"/>
        <w:rPr>
          <w:rFonts w:ascii="Calibri" w:hAnsi="Calibri" w:cs="Courier New"/>
          <w:sz w:val="22"/>
          <w:szCs w:val="22"/>
        </w:rPr>
      </w:pPr>
      <w:r w:rsidRPr="00230072">
        <w:rPr>
          <w:rFonts w:ascii="Calibri" w:hAnsi="Calibri" w:cs="Courier New"/>
          <w:sz w:val="22"/>
          <w:szCs w:val="22"/>
        </w:rPr>
        <w:t>We have reviewed the regulations and have determined that the reporting requirements contained in them are entirely reflected on the form.  The justification appearing in item 1 of the supporting statement applies both to these regulations and to the form.</w:t>
      </w:r>
    </w:p>
    <w:p w:rsidRPr="00230072" w:rsidR="00FB4CD1" w:rsidRDefault="00FB4CD1" w14:paraId="2928260E" w14:textId="77777777">
      <w:pPr>
        <w:widowControl/>
        <w:spacing w:line="245" w:lineRule="auto"/>
        <w:jc w:val="both"/>
        <w:rPr>
          <w:rFonts w:ascii="Calibri" w:hAnsi="Calibri" w:cs="Courier New"/>
          <w:sz w:val="22"/>
          <w:szCs w:val="22"/>
        </w:rPr>
      </w:pPr>
    </w:p>
    <w:p w:rsidRPr="00230072" w:rsidR="00FB4CD1" w:rsidRDefault="00FB4CD1" w14:paraId="0448AFD8" w14:textId="77777777">
      <w:pPr>
        <w:widowControl/>
        <w:tabs>
          <w:tab w:val="left" w:pos="-1440"/>
        </w:tabs>
        <w:spacing w:line="245" w:lineRule="auto"/>
        <w:ind w:left="720" w:hanging="720"/>
        <w:jc w:val="both"/>
        <w:rPr>
          <w:rFonts w:ascii="Calibri" w:hAnsi="Calibri" w:cs="Courier New"/>
          <w:b/>
          <w:bCs/>
          <w:sz w:val="22"/>
          <w:szCs w:val="22"/>
        </w:rPr>
      </w:pPr>
      <w:r w:rsidRPr="00230072">
        <w:rPr>
          <w:rFonts w:ascii="Calibri" w:hAnsi="Calibri" w:cs="Courier New"/>
          <w:b/>
          <w:bCs/>
          <w:sz w:val="22"/>
          <w:szCs w:val="22"/>
        </w:rPr>
        <w:t>13.</w:t>
      </w:r>
      <w:r w:rsidRPr="00230072">
        <w:rPr>
          <w:rFonts w:ascii="Calibri" w:hAnsi="Calibri" w:cs="Courier New"/>
          <w:b/>
          <w:bCs/>
          <w:sz w:val="22"/>
          <w:szCs w:val="22"/>
        </w:rPr>
        <w:tab/>
      </w:r>
      <w:r w:rsidRPr="00230072">
        <w:rPr>
          <w:rFonts w:ascii="Calibri" w:hAnsi="Calibri" w:cs="Courier New"/>
          <w:b/>
          <w:bCs/>
          <w:sz w:val="22"/>
          <w:szCs w:val="22"/>
          <w:u w:val="single"/>
        </w:rPr>
        <w:t>ESTIMATED TOTAL ANNUAL COST BURDEN TO RESPONDENTS</w:t>
      </w:r>
    </w:p>
    <w:p w:rsidRPr="00230072" w:rsidR="00FB4CD1" w:rsidRDefault="00FB4CD1" w14:paraId="738EB341" w14:textId="77777777">
      <w:pPr>
        <w:widowControl/>
        <w:spacing w:line="245" w:lineRule="auto"/>
        <w:jc w:val="both"/>
        <w:rPr>
          <w:rFonts w:ascii="Calibri" w:hAnsi="Calibri" w:cs="Courier New"/>
          <w:sz w:val="22"/>
          <w:szCs w:val="22"/>
        </w:rPr>
      </w:pPr>
    </w:p>
    <w:p w:rsidRPr="00230072" w:rsidR="00FB4CD1" w:rsidRDefault="009D44CE" w14:paraId="447FB0E2" w14:textId="77777777">
      <w:pPr>
        <w:widowControl/>
        <w:spacing w:line="245" w:lineRule="auto"/>
        <w:ind w:left="720"/>
        <w:jc w:val="both"/>
        <w:rPr>
          <w:rFonts w:ascii="Calibri" w:hAnsi="Calibri" w:cs="Courier New"/>
          <w:sz w:val="22"/>
          <w:szCs w:val="22"/>
        </w:rPr>
      </w:pPr>
      <w:r w:rsidRPr="00230072">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30072" w:rsidR="00FB4CD1" w:rsidRDefault="00FB4CD1" w14:paraId="71B1BA12" w14:textId="77777777">
      <w:pPr>
        <w:widowControl/>
        <w:spacing w:line="245" w:lineRule="auto"/>
        <w:ind w:firstLine="720"/>
        <w:jc w:val="both"/>
        <w:rPr>
          <w:rFonts w:ascii="Calibri" w:hAnsi="Calibri" w:cs="Courier New"/>
          <w:sz w:val="22"/>
          <w:szCs w:val="22"/>
        </w:rPr>
      </w:pPr>
    </w:p>
    <w:p w:rsidRPr="00230072" w:rsidR="00FB4CD1" w:rsidRDefault="00FB4CD1" w14:paraId="4A3C3AED" w14:textId="77777777">
      <w:pPr>
        <w:widowControl/>
        <w:tabs>
          <w:tab w:val="left" w:pos="-1440"/>
        </w:tabs>
        <w:spacing w:line="245" w:lineRule="auto"/>
        <w:ind w:left="720" w:hanging="720"/>
        <w:jc w:val="both"/>
        <w:rPr>
          <w:rFonts w:ascii="Calibri" w:hAnsi="Calibri" w:cs="Courier New"/>
          <w:b/>
          <w:bCs/>
          <w:sz w:val="22"/>
          <w:szCs w:val="22"/>
        </w:rPr>
      </w:pPr>
      <w:r w:rsidRPr="00230072">
        <w:rPr>
          <w:rFonts w:ascii="Calibri" w:hAnsi="Calibri" w:cs="Courier New"/>
          <w:b/>
          <w:bCs/>
          <w:sz w:val="22"/>
          <w:szCs w:val="22"/>
        </w:rPr>
        <w:t>14.</w:t>
      </w:r>
      <w:r w:rsidRPr="00230072">
        <w:rPr>
          <w:rFonts w:ascii="Calibri" w:hAnsi="Calibri" w:cs="Courier New"/>
          <w:b/>
          <w:bCs/>
          <w:sz w:val="22"/>
          <w:szCs w:val="22"/>
        </w:rPr>
        <w:tab/>
      </w:r>
      <w:r w:rsidRPr="00230072">
        <w:rPr>
          <w:rFonts w:ascii="Calibri" w:hAnsi="Calibri" w:cs="Courier New"/>
          <w:b/>
          <w:bCs/>
          <w:sz w:val="22"/>
          <w:szCs w:val="22"/>
          <w:u w:val="single"/>
        </w:rPr>
        <w:t>ESTIMATED ANNUALIZED COST TO THE FEDERAL GOVERNMENT</w:t>
      </w:r>
    </w:p>
    <w:p w:rsidRPr="00230072" w:rsidR="00FB4CD1" w:rsidRDefault="00FB4CD1" w14:paraId="03AD6FA4" w14:textId="77777777">
      <w:pPr>
        <w:widowControl/>
        <w:spacing w:line="245" w:lineRule="auto"/>
        <w:jc w:val="both"/>
        <w:rPr>
          <w:rFonts w:ascii="Calibri" w:hAnsi="Calibri" w:cs="Courier New"/>
          <w:sz w:val="22"/>
          <w:szCs w:val="22"/>
        </w:rPr>
      </w:pPr>
    </w:p>
    <w:p w:rsidRPr="003203B8" w:rsidR="003203B8" w:rsidP="003203B8" w:rsidRDefault="003203B8" w14:paraId="2FA09C61" w14:textId="77777777">
      <w:pPr>
        <w:ind w:left="360"/>
        <w:rPr>
          <w:rFonts w:ascii="Calibri" w:hAnsi="Calibri"/>
          <w:sz w:val="22"/>
          <w:szCs w:val="22"/>
        </w:rPr>
      </w:pPr>
      <w:bookmarkStart w:name="_Hlk523834409" w:id="1"/>
      <w:r w:rsidRPr="003203B8">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3203B8" w:rsidR="003203B8" w:rsidP="003203B8" w:rsidRDefault="003203B8" w14:paraId="3F9BF8C0" w14:textId="77777777">
      <w:pPr>
        <w:ind w:left="360"/>
        <w:rPr>
          <w:rFonts w:ascii="Calibri" w:hAnsi="Calibri"/>
          <w:sz w:val="22"/>
          <w:szCs w:val="22"/>
        </w:rPr>
      </w:pPr>
    </w:p>
    <w:p w:rsidRPr="003203B8" w:rsidR="003203B8" w:rsidP="003203B8" w:rsidRDefault="003203B8" w14:paraId="5DA2AA7A" w14:textId="61D5CC0A">
      <w:pPr>
        <w:ind w:left="360"/>
        <w:rPr>
          <w:rFonts w:ascii="Calibri" w:hAnsi="Calibri"/>
          <w:sz w:val="22"/>
          <w:szCs w:val="22"/>
        </w:rPr>
      </w:pPr>
      <w:r w:rsidRPr="003203B8">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r w:rsidRPr="003203B8" w:rsidR="004A5F30">
        <w:rPr>
          <w:rFonts w:ascii="Calibri" w:hAnsi="Calibri"/>
          <w:sz w:val="22"/>
          <w:szCs w:val="22"/>
        </w:rPr>
        <w:t>as</w:t>
      </w:r>
      <w:r w:rsidRPr="003203B8">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3203B8" w:rsidR="003203B8" w:rsidP="003203B8" w:rsidRDefault="003203B8" w14:paraId="4472E429" w14:textId="77777777">
      <w:pPr>
        <w:ind w:left="360"/>
        <w:rPr>
          <w:rFonts w:ascii="Calibri" w:hAnsi="Calibri"/>
          <w:sz w:val="22"/>
          <w:szCs w:val="22"/>
        </w:rPr>
      </w:pPr>
    </w:p>
    <w:p w:rsidRPr="003203B8" w:rsidR="003203B8" w:rsidP="003203B8" w:rsidRDefault="003203B8" w14:paraId="06A7CA92" w14:textId="77777777">
      <w:pPr>
        <w:ind w:left="360"/>
        <w:rPr>
          <w:rFonts w:ascii="Calibri" w:hAnsi="Calibri"/>
          <w:sz w:val="22"/>
          <w:szCs w:val="22"/>
        </w:rPr>
      </w:pPr>
      <w:r w:rsidRPr="003203B8">
        <w:rPr>
          <w:rFonts w:ascii="Calibri" w:hAnsi="Calibri"/>
          <w:sz w:val="22"/>
          <w:szCs w:val="22"/>
        </w:rPr>
        <w:t>The government cost estimate for this collection is summarized in the table below.</w:t>
      </w:r>
    </w:p>
    <w:p w:rsidRPr="003203B8" w:rsidR="003203B8" w:rsidP="003203B8" w:rsidRDefault="003203B8" w14:paraId="6E12F610"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3203B8" w:rsidTr="00270244" w14:paraId="5F3314B2" w14:textId="77777777">
        <w:tc>
          <w:tcPr>
            <w:tcW w:w="2358" w:type="dxa"/>
            <w:shd w:val="clear" w:color="auto" w:fill="auto"/>
            <w:vAlign w:val="bottom"/>
          </w:tcPr>
          <w:p w:rsidRPr="00E20033" w:rsidR="003203B8" w:rsidP="00270244" w:rsidRDefault="003203B8" w14:paraId="6876B86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3203B8" w:rsidP="00270244" w:rsidRDefault="003203B8" w14:paraId="2D8D132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3203B8" w:rsidP="00270244" w:rsidRDefault="003203B8" w14:paraId="18254AF7"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3203B8" w:rsidP="00270244" w:rsidRDefault="003203B8" w14:paraId="69B9A03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3203B8" w:rsidP="00270244" w:rsidRDefault="003203B8" w14:paraId="11458BC6"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3203B8" w:rsidP="00270244" w:rsidRDefault="003203B8" w14:paraId="340FDA3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3203B8" w:rsidTr="00230072" w14:paraId="2585FF06" w14:textId="77777777">
        <w:tc>
          <w:tcPr>
            <w:tcW w:w="2358" w:type="dxa"/>
            <w:shd w:val="clear" w:color="auto" w:fill="auto"/>
            <w:vAlign w:val="bottom"/>
          </w:tcPr>
          <w:p w:rsidRPr="00E20033" w:rsidR="003203B8" w:rsidP="003203B8" w:rsidRDefault="003203B8" w14:paraId="45ADCAA7"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vAlign w:val="bottom"/>
          </w:tcPr>
          <w:p w:rsidRPr="00E20033" w:rsidR="003203B8" w:rsidP="003203B8" w:rsidRDefault="003203B8" w14:paraId="37444847" w14:textId="6C3DF3D5">
            <w:pPr>
              <w:keepNext/>
              <w:keepLines/>
              <w:jc w:val="center"/>
              <w:rPr>
                <w:rFonts w:ascii="Arial Narrow" w:hAnsi="Arial Narrow"/>
                <w:sz w:val="18"/>
                <w:szCs w:val="18"/>
              </w:rPr>
            </w:pPr>
            <w:r>
              <w:rPr>
                <w:rFonts w:ascii="Calibri" w:hAnsi="Calibri"/>
                <w:color w:val="000000"/>
                <w:sz w:val="22"/>
                <w:szCs w:val="22"/>
              </w:rPr>
              <w:t xml:space="preserve"> $    </w:t>
            </w:r>
            <w:r w:rsidR="00517F21">
              <w:rPr>
                <w:rFonts w:ascii="Calibri" w:hAnsi="Calibri"/>
                <w:color w:val="000000"/>
                <w:sz w:val="22"/>
                <w:szCs w:val="22"/>
              </w:rPr>
              <w:t>91,314</w:t>
            </w:r>
            <w:r>
              <w:rPr>
                <w:rFonts w:ascii="Calibri" w:hAnsi="Calibri"/>
                <w:color w:val="000000"/>
                <w:sz w:val="22"/>
                <w:szCs w:val="22"/>
              </w:rPr>
              <w:t xml:space="preserve"> </w:t>
            </w:r>
          </w:p>
        </w:tc>
        <w:tc>
          <w:tcPr>
            <w:tcW w:w="303" w:type="dxa"/>
            <w:shd w:val="clear" w:color="auto" w:fill="auto"/>
          </w:tcPr>
          <w:p w:rsidRPr="00E20033" w:rsidR="003203B8" w:rsidP="003203B8" w:rsidRDefault="003203B8" w14:paraId="51959CF1" w14:textId="77777777">
            <w:pPr>
              <w:keepNext/>
              <w:keepLines/>
              <w:jc w:val="center"/>
              <w:rPr>
                <w:rFonts w:ascii="Arial Narrow" w:hAnsi="Arial Narrow"/>
                <w:sz w:val="18"/>
                <w:szCs w:val="18"/>
              </w:rPr>
            </w:pPr>
          </w:p>
        </w:tc>
        <w:tc>
          <w:tcPr>
            <w:tcW w:w="1745" w:type="dxa"/>
            <w:shd w:val="clear" w:color="auto" w:fill="auto"/>
            <w:vAlign w:val="bottom"/>
          </w:tcPr>
          <w:p w:rsidRPr="00E20033" w:rsidR="003203B8" w:rsidP="003203B8" w:rsidRDefault="003203B8" w14:paraId="73B29886" w14:textId="77777777">
            <w:pPr>
              <w:keepNext/>
              <w:keepLines/>
              <w:jc w:val="center"/>
              <w:rPr>
                <w:rFonts w:ascii="Arial Narrow" w:hAnsi="Arial Narrow"/>
                <w:sz w:val="18"/>
                <w:szCs w:val="18"/>
              </w:rPr>
            </w:pPr>
            <w:r>
              <w:rPr>
                <w:rFonts w:ascii="Calibri" w:hAnsi="Calibri"/>
                <w:color w:val="000000"/>
                <w:sz w:val="22"/>
                <w:szCs w:val="22"/>
              </w:rPr>
              <w:t xml:space="preserve">$5,499 </w:t>
            </w:r>
          </w:p>
        </w:tc>
        <w:tc>
          <w:tcPr>
            <w:tcW w:w="387" w:type="dxa"/>
            <w:shd w:val="clear" w:color="auto" w:fill="auto"/>
          </w:tcPr>
          <w:p w:rsidRPr="00E20033" w:rsidR="003203B8" w:rsidP="003203B8" w:rsidRDefault="003203B8" w14:paraId="259237C1" w14:textId="77777777">
            <w:pPr>
              <w:keepNext/>
              <w:keepLines/>
              <w:jc w:val="center"/>
              <w:rPr>
                <w:rFonts w:ascii="Arial Narrow" w:hAnsi="Arial Narrow"/>
                <w:sz w:val="18"/>
                <w:szCs w:val="18"/>
              </w:rPr>
            </w:pPr>
          </w:p>
        </w:tc>
        <w:tc>
          <w:tcPr>
            <w:tcW w:w="1582" w:type="dxa"/>
            <w:shd w:val="clear" w:color="auto" w:fill="auto"/>
          </w:tcPr>
          <w:p w:rsidRPr="00E20033" w:rsidR="003203B8" w:rsidP="003203B8" w:rsidRDefault="00517F21" w14:paraId="7571B051" w14:textId="3A2A863A">
            <w:pPr>
              <w:keepNext/>
              <w:keepLines/>
              <w:jc w:val="center"/>
              <w:rPr>
                <w:rFonts w:ascii="Arial Narrow" w:hAnsi="Arial Narrow"/>
                <w:sz w:val="18"/>
                <w:szCs w:val="18"/>
              </w:rPr>
            </w:pPr>
            <w:r>
              <w:rPr>
                <w:rFonts w:ascii="Arial Narrow" w:hAnsi="Arial Narrow"/>
                <w:sz w:val="18"/>
                <w:szCs w:val="18"/>
              </w:rPr>
              <w:t>96,813</w:t>
            </w:r>
          </w:p>
        </w:tc>
      </w:tr>
      <w:tr w:rsidRPr="008E4D11" w:rsidR="003203B8" w:rsidTr="00230072" w14:paraId="45AA96A1" w14:textId="77777777">
        <w:tc>
          <w:tcPr>
            <w:tcW w:w="2358" w:type="dxa"/>
            <w:shd w:val="clear" w:color="auto" w:fill="auto"/>
            <w:vAlign w:val="bottom"/>
          </w:tcPr>
          <w:p w:rsidRPr="00E20033" w:rsidR="003203B8" w:rsidP="003203B8" w:rsidRDefault="003203B8" w14:paraId="20955CBA"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vAlign w:val="bottom"/>
          </w:tcPr>
          <w:p w:rsidRPr="00E20033" w:rsidR="003203B8" w:rsidP="003203B8" w:rsidRDefault="003203B8" w14:paraId="1D13135B" w14:textId="5DFF69DE">
            <w:pPr>
              <w:keepNext/>
              <w:keepLines/>
              <w:jc w:val="center"/>
              <w:rPr>
                <w:rFonts w:ascii="Arial Narrow" w:hAnsi="Arial Narrow"/>
                <w:sz w:val="18"/>
                <w:szCs w:val="18"/>
              </w:rPr>
            </w:pPr>
            <w:r>
              <w:rPr>
                <w:rFonts w:ascii="Calibri" w:hAnsi="Calibri"/>
                <w:color w:val="000000"/>
                <w:sz w:val="22"/>
                <w:szCs w:val="22"/>
              </w:rPr>
              <w:t xml:space="preserve"> $      </w:t>
            </w:r>
            <w:r w:rsidR="00517F21">
              <w:rPr>
                <w:rFonts w:ascii="Calibri" w:hAnsi="Calibri"/>
                <w:color w:val="000000"/>
                <w:sz w:val="22"/>
                <w:szCs w:val="22"/>
              </w:rPr>
              <w:t>4,309</w:t>
            </w:r>
          </w:p>
        </w:tc>
        <w:tc>
          <w:tcPr>
            <w:tcW w:w="303" w:type="dxa"/>
            <w:shd w:val="clear" w:color="auto" w:fill="auto"/>
          </w:tcPr>
          <w:p w:rsidRPr="00E20033" w:rsidR="003203B8" w:rsidP="003203B8" w:rsidRDefault="003203B8" w14:paraId="7FDA3DFB" w14:textId="77777777">
            <w:pPr>
              <w:keepNext/>
              <w:keepLines/>
              <w:jc w:val="center"/>
              <w:rPr>
                <w:rFonts w:ascii="Arial Narrow" w:hAnsi="Arial Narrow"/>
                <w:sz w:val="18"/>
                <w:szCs w:val="18"/>
              </w:rPr>
            </w:pPr>
          </w:p>
        </w:tc>
        <w:tc>
          <w:tcPr>
            <w:tcW w:w="1745" w:type="dxa"/>
            <w:shd w:val="clear" w:color="auto" w:fill="auto"/>
            <w:vAlign w:val="bottom"/>
          </w:tcPr>
          <w:p w:rsidRPr="00E20033" w:rsidR="003203B8" w:rsidP="003203B8" w:rsidRDefault="003203B8" w14:paraId="7288C1AA" w14:textId="516C116E">
            <w:pPr>
              <w:keepNext/>
              <w:keepLines/>
              <w:jc w:val="center"/>
              <w:rPr>
                <w:rFonts w:ascii="Arial Narrow" w:hAnsi="Arial Narrow"/>
                <w:sz w:val="18"/>
                <w:szCs w:val="18"/>
              </w:rPr>
            </w:pPr>
            <w:r>
              <w:rPr>
                <w:rFonts w:ascii="Calibri" w:hAnsi="Calibri"/>
                <w:color w:val="000000"/>
                <w:sz w:val="22"/>
                <w:szCs w:val="22"/>
              </w:rPr>
              <w:t>$</w:t>
            </w:r>
            <w:r w:rsidR="00517F21">
              <w:rPr>
                <w:rFonts w:ascii="Calibri" w:hAnsi="Calibri"/>
                <w:color w:val="000000"/>
                <w:sz w:val="22"/>
                <w:szCs w:val="22"/>
              </w:rPr>
              <w:t>421</w:t>
            </w:r>
          </w:p>
        </w:tc>
        <w:tc>
          <w:tcPr>
            <w:tcW w:w="387" w:type="dxa"/>
            <w:shd w:val="clear" w:color="auto" w:fill="auto"/>
          </w:tcPr>
          <w:p w:rsidRPr="00E20033" w:rsidR="003203B8" w:rsidP="003203B8" w:rsidRDefault="003203B8" w14:paraId="037A7DCA" w14:textId="77777777">
            <w:pPr>
              <w:keepNext/>
              <w:keepLines/>
              <w:jc w:val="center"/>
              <w:rPr>
                <w:rFonts w:ascii="Arial Narrow" w:hAnsi="Arial Narrow"/>
                <w:sz w:val="18"/>
                <w:szCs w:val="18"/>
              </w:rPr>
            </w:pPr>
          </w:p>
        </w:tc>
        <w:tc>
          <w:tcPr>
            <w:tcW w:w="1582" w:type="dxa"/>
            <w:shd w:val="clear" w:color="auto" w:fill="auto"/>
          </w:tcPr>
          <w:p w:rsidRPr="00E20033" w:rsidR="003203B8" w:rsidP="003203B8" w:rsidRDefault="00517F21" w14:paraId="0D385892" w14:textId="663E7587">
            <w:pPr>
              <w:keepNext/>
              <w:keepLines/>
              <w:jc w:val="center"/>
              <w:rPr>
                <w:rFonts w:ascii="Arial Narrow" w:hAnsi="Arial Narrow"/>
                <w:sz w:val="18"/>
                <w:szCs w:val="18"/>
              </w:rPr>
            </w:pPr>
            <w:r>
              <w:rPr>
                <w:rFonts w:ascii="Arial Narrow" w:hAnsi="Arial Narrow"/>
                <w:sz w:val="18"/>
                <w:szCs w:val="18"/>
              </w:rPr>
              <w:t>4,812</w:t>
            </w:r>
          </w:p>
        </w:tc>
      </w:tr>
      <w:tr w:rsidRPr="00062DB4" w:rsidR="003203B8" w:rsidTr="00270244" w14:paraId="2D8EA0DB" w14:textId="77777777">
        <w:tc>
          <w:tcPr>
            <w:tcW w:w="2358" w:type="dxa"/>
            <w:shd w:val="clear" w:color="auto" w:fill="auto"/>
          </w:tcPr>
          <w:p w:rsidRPr="00E20033" w:rsidR="003203B8" w:rsidP="00270244" w:rsidRDefault="003203B8" w14:paraId="3C61842B"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3203B8" w:rsidP="00270244" w:rsidRDefault="002D15C9" w14:paraId="04182BC2" w14:textId="7522ADF7">
            <w:pPr>
              <w:keepNext/>
              <w:keepLines/>
              <w:jc w:val="center"/>
              <w:rPr>
                <w:rFonts w:ascii="Arial Narrow" w:hAnsi="Arial Narrow"/>
                <w:b/>
                <w:sz w:val="18"/>
                <w:szCs w:val="18"/>
              </w:rPr>
            </w:pPr>
            <w:r>
              <w:rPr>
                <w:rFonts w:ascii="Arial Narrow" w:hAnsi="Arial Narrow"/>
                <w:b/>
                <w:sz w:val="18"/>
                <w:szCs w:val="18"/>
              </w:rPr>
              <w:t xml:space="preserve">$ </w:t>
            </w:r>
            <w:r w:rsidR="00517F21">
              <w:rPr>
                <w:rFonts w:ascii="Arial Narrow" w:hAnsi="Arial Narrow"/>
                <w:b/>
                <w:sz w:val="18"/>
                <w:szCs w:val="18"/>
              </w:rPr>
              <w:t>95,623</w:t>
            </w:r>
          </w:p>
        </w:tc>
        <w:tc>
          <w:tcPr>
            <w:tcW w:w="303" w:type="dxa"/>
            <w:shd w:val="clear" w:color="auto" w:fill="auto"/>
          </w:tcPr>
          <w:p w:rsidRPr="00E20033" w:rsidR="003203B8" w:rsidP="00270244" w:rsidRDefault="003203B8" w14:paraId="2E53658E" w14:textId="77777777">
            <w:pPr>
              <w:keepNext/>
              <w:keepLines/>
              <w:jc w:val="center"/>
              <w:rPr>
                <w:rFonts w:ascii="Arial Narrow" w:hAnsi="Arial Narrow"/>
                <w:b/>
                <w:sz w:val="18"/>
                <w:szCs w:val="18"/>
              </w:rPr>
            </w:pPr>
          </w:p>
        </w:tc>
        <w:tc>
          <w:tcPr>
            <w:tcW w:w="1745" w:type="dxa"/>
            <w:shd w:val="clear" w:color="auto" w:fill="auto"/>
          </w:tcPr>
          <w:p w:rsidRPr="00E20033" w:rsidR="003203B8" w:rsidP="00270244" w:rsidRDefault="00517F21" w14:paraId="506BB547" w14:textId="0CA0E656">
            <w:pPr>
              <w:keepNext/>
              <w:keepLines/>
              <w:jc w:val="center"/>
              <w:rPr>
                <w:rFonts w:ascii="Arial Narrow" w:hAnsi="Arial Narrow"/>
                <w:b/>
                <w:sz w:val="18"/>
                <w:szCs w:val="18"/>
              </w:rPr>
            </w:pPr>
            <w:r>
              <w:rPr>
                <w:rFonts w:ascii="Arial Narrow" w:hAnsi="Arial Narrow"/>
                <w:b/>
                <w:sz w:val="18"/>
                <w:szCs w:val="18"/>
              </w:rPr>
              <w:t>$5,920</w:t>
            </w:r>
          </w:p>
        </w:tc>
        <w:tc>
          <w:tcPr>
            <w:tcW w:w="387" w:type="dxa"/>
            <w:shd w:val="clear" w:color="auto" w:fill="auto"/>
          </w:tcPr>
          <w:p w:rsidRPr="00E20033" w:rsidR="003203B8" w:rsidP="00270244" w:rsidRDefault="003203B8" w14:paraId="4F164394" w14:textId="77777777">
            <w:pPr>
              <w:keepNext/>
              <w:keepLines/>
              <w:jc w:val="center"/>
              <w:rPr>
                <w:rFonts w:ascii="Arial Narrow" w:hAnsi="Arial Narrow"/>
                <w:b/>
                <w:sz w:val="18"/>
                <w:szCs w:val="18"/>
              </w:rPr>
            </w:pPr>
          </w:p>
        </w:tc>
        <w:tc>
          <w:tcPr>
            <w:tcW w:w="1582" w:type="dxa"/>
            <w:shd w:val="clear" w:color="auto" w:fill="auto"/>
          </w:tcPr>
          <w:p w:rsidRPr="00E20033" w:rsidR="003203B8" w:rsidP="00270244" w:rsidRDefault="00C323C8" w14:paraId="242B55FD" w14:textId="678414E2">
            <w:pPr>
              <w:keepNext/>
              <w:keepLines/>
              <w:jc w:val="center"/>
              <w:rPr>
                <w:rFonts w:ascii="Arial Narrow" w:hAnsi="Arial Narrow"/>
                <w:b/>
                <w:sz w:val="18"/>
                <w:szCs w:val="18"/>
              </w:rPr>
            </w:pPr>
            <w:r>
              <w:rPr>
                <w:rFonts w:ascii="Arial Narrow" w:hAnsi="Arial Narrow"/>
                <w:b/>
                <w:sz w:val="18"/>
                <w:szCs w:val="18"/>
              </w:rPr>
              <w:t xml:space="preserve">$ </w:t>
            </w:r>
            <w:r w:rsidR="00517F21">
              <w:rPr>
                <w:rFonts w:ascii="Arial Narrow" w:hAnsi="Arial Narrow"/>
                <w:b/>
                <w:sz w:val="18"/>
                <w:szCs w:val="18"/>
              </w:rPr>
              <w:t>101,625</w:t>
            </w:r>
          </w:p>
        </w:tc>
      </w:tr>
      <w:tr w:rsidRPr="0055550C" w:rsidR="003203B8" w:rsidTr="00270244" w14:paraId="2F682550" w14:textId="77777777">
        <w:tc>
          <w:tcPr>
            <w:tcW w:w="8355" w:type="dxa"/>
            <w:gridSpan w:val="6"/>
            <w:shd w:val="clear" w:color="auto" w:fill="auto"/>
          </w:tcPr>
          <w:p w:rsidRPr="00E20033" w:rsidR="003203B8" w:rsidP="00270244" w:rsidRDefault="003203B8" w14:paraId="53BDB225" w14:textId="77777777">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Pr="0055550C" w:rsidR="003203B8" w:rsidTr="00270244" w14:paraId="55665042" w14:textId="77777777">
        <w:tc>
          <w:tcPr>
            <w:tcW w:w="8355" w:type="dxa"/>
            <w:gridSpan w:val="6"/>
            <w:shd w:val="clear" w:color="auto" w:fill="auto"/>
          </w:tcPr>
          <w:p w:rsidRPr="00E20033" w:rsidR="003203B8" w:rsidP="00270244" w:rsidRDefault="003203B8" w14:paraId="496C28CE"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1"/>
    </w:tbl>
    <w:p w:rsidRPr="00230072" w:rsidR="00FB4CD1" w:rsidRDefault="00FB4CD1" w14:paraId="5121E39E" w14:textId="77777777">
      <w:pPr>
        <w:widowControl/>
        <w:spacing w:line="245" w:lineRule="auto"/>
        <w:jc w:val="both"/>
        <w:rPr>
          <w:rFonts w:ascii="Calibri" w:hAnsi="Calibri" w:cs="Courier New"/>
          <w:sz w:val="22"/>
          <w:szCs w:val="22"/>
        </w:rPr>
      </w:pPr>
    </w:p>
    <w:p w:rsidRPr="00230072" w:rsidR="00280B71" w:rsidP="00280B71" w:rsidRDefault="00280B71" w14:paraId="1C2616F7" w14:textId="77777777">
      <w:pPr>
        <w:widowControl/>
        <w:tabs>
          <w:tab w:val="left" w:pos="-1440"/>
        </w:tabs>
        <w:spacing w:line="245" w:lineRule="auto"/>
        <w:jc w:val="both"/>
        <w:rPr>
          <w:rFonts w:ascii="Calibri" w:hAnsi="Calibri" w:cs="Courier New"/>
          <w:b/>
          <w:bCs/>
          <w:sz w:val="22"/>
          <w:szCs w:val="22"/>
        </w:rPr>
      </w:pPr>
      <w:r w:rsidRPr="00230072">
        <w:rPr>
          <w:rFonts w:ascii="Calibri" w:hAnsi="Calibri" w:cs="Courier New"/>
          <w:b/>
          <w:bCs/>
          <w:sz w:val="22"/>
          <w:szCs w:val="22"/>
        </w:rPr>
        <w:t xml:space="preserve">15.  </w:t>
      </w:r>
      <w:r w:rsidRPr="00230072">
        <w:rPr>
          <w:rFonts w:ascii="Calibri" w:hAnsi="Calibri" w:cs="Courier New"/>
          <w:b/>
          <w:sz w:val="22"/>
          <w:szCs w:val="22"/>
          <w:u w:val="single"/>
        </w:rPr>
        <w:t>REASONS FOR CHANGE IN BURDEN</w:t>
      </w:r>
      <w:r w:rsidRPr="00230072">
        <w:rPr>
          <w:rFonts w:ascii="Calibri" w:hAnsi="Calibri" w:cs="Courier New"/>
          <w:b/>
          <w:bCs/>
          <w:sz w:val="22"/>
          <w:szCs w:val="22"/>
        </w:rPr>
        <w:t xml:space="preserve"> </w:t>
      </w:r>
    </w:p>
    <w:p w:rsidRPr="00230072" w:rsidR="00280B71" w:rsidP="00280B71" w:rsidRDefault="00280B71" w14:paraId="7C4BD127" w14:textId="77777777">
      <w:pPr>
        <w:ind w:left="630"/>
        <w:rPr>
          <w:rFonts w:ascii="Calibri" w:hAnsi="Calibri" w:cs="Courier New"/>
          <w:sz w:val="22"/>
          <w:szCs w:val="22"/>
        </w:rPr>
      </w:pPr>
    </w:p>
    <w:p w:rsidRPr="00230072" w:rsidR="0067747D" w:rsidP="00280B71" w:rsidRDefault="00905B50" w14:paraId="03A3B3B1" w14:textId="25C077D2">
      <w:pPr>
        <w:spacing w:line="276" w:lineRule="auto"/>
        <w:ind w:left="630"/>
        <w:rPr>
          <w:rFonts w:ascii="Calibri" w:hAnsi="Calibri" w:cs="Courier New"/>
          <w:b/>
          <w:bCs/>
          <w:sz w:val="22"/>
          <w:szCs w:val="22"/>
          <w:u w:val="single"/>
        </w:rPr>
      </w:pPr>
      <w:r w:rsidRPr="00230072">
        <w:rPr>
          <w:rFonts w:ascii="Calibri" w:hAnsi="Calibri" w:cs="Courier New"/>
          <w:sz w:val="22"/>
          <w:szCs w:val="22"/>
        </w:rPr>
        <w:t xml:space="preserve">There is no change in the paperwork burden previously approved by OMB.  </w:t>
      </w:r>
      <w:r w:rsidR="00C323C8">
        <w:rPr>
          <w:rFonts w:ascii="Calibri" w:hAnsi="Calibri" w:cs="Courier New"/>
          <w:sz w:val="22"/>
          <w:szCs w:val="22"/>
        </w:rPr>
        <w:t>T</w:t>
      </w:r>
      <w:r w:rsidRPr="00230072">
        <w:rPr>
          <w:rFonts w:ascii="Calibri" w:hAnsi="Calibri" w:cs="Courier New"/>
          <w:sz w:val="22"/>
          <w:szCs w:val="22"/>
        </w:rPr>
        <w:t>his submission</w:t>
      </w:r>
      <w:r w:rsidR="00C323C8">
        <w:rPr>
          <w:rFonts w:ascii="Calibri" w:hAnsi="Calibri" w:cs="Courier New"/>
          <w:sz w:val="22"/>
          <w:szCs w:val="22"/>
        </w:rPr>
        <w:t xml:space="preserve"> is</w:t>
      </w:r>
      <w:r w:rsidRPr="00230072">
        <w:rPr>
          <w:rFonts w:ascii="Calibri" w:hAnsi="Calibri" w:cs="Courier New"/>
          <w:sz w:val="22"/>
          <w:szCs w:val="22"/>
        </w:rPr>
        <w:t xml:space="preserve"> to renew the OMB approval</w:t>
      </w:r>
      <w:r w:rsidRPr="00230072" w:rsidR="00280B71">
        <w:rPr>
          <w:rFonts w:ascii="Calibri" w:hAnsi="Calibri" w:cs="Courier New"/>
          <w:sz w:val="22"/>
          <w:szCs w:val="22"/>
        </w:rPr>
        <w:t>.</w:t>
      </w:r>
      <w:r w:rsidRPr="00230072" w:rsidR="0067747D">
        <w:rPr>
          <w:rFonts w:ascii="Calibri" w:hAnsi="Calibri" w:cs="Courier New"/>
          <w:b/>
          <w:bCs/>
          <w:sz w:val="22"/>
          <w:szCs w:val="22"/>
          <w:u w:val="single"/>
        </w:rPr>
        <w:t xml:space="preserve">      </w:t>
      </w:r>
    </w:p>
    <w:p w:rsidRPr="00230072" w:rsidR="0067747D" w:rsidP="0067747D" w:rsidRDefault="0067747D" w14:paraId="3A313DC8" w14:textId="77777777">
      <w:pPr>
        <w:widowControl/>
        <w:tabs>
          <w:tab w:val="left" w:pos="-1440"/>
        </w:tabs>
        <w:spacing w:line="245" w:lineRule="auto"/>
        <w:jc w:val="both"/>
        <w:rPr>
          <w:rFonts w:ascii="Calibri" w:hAnsi="Calibri" w:cs="Courier New"/>
          <w:b/>
          <w:bCs/>
          <w:sz w:val="22"/>
          <w:szCs w:val="22"/>
          <w:u w:val="single"/>
        </w:rPr>
      </w:pPr>
    </w:p>
    <w:p w:rsidRPr="00230072" w:rsidR="00FB4CD1" w:rsidRDefault="00FB4CD1" w14:paraId="0E1BE924" w14:textId="77777777">
      <w:pPr>
        <w:widowControl/>
        <w:tabs>
          <w:tab w:val="left" w:pos="-1440"/>
        </w:tabs>
        <w:spacing w:line="245" w:lineRule="auto"/>
        <w:ind w:left="720" w:hanging="720"/>
        <w:rPr>
          <w:rFonts w:ascii="Calibri" w:hAnsi="Calibri" w:cs="Courier New"/>
          <w:b/>
          <w:bCs/>
          <w:sz w:val="22"/>
          <w:szCs w:val="22"/>
        </w:rPr>
      </w:pPr>
      <w:r w:rsidRPr="00230072">
        <w:rPr>
          <w:rFonts w:ascii="Calibri" w:hAnsi="Calibri" w:cs="Courier New"/>
          <w:b/>
          <w:bCs/>
          <w:sz w:val="22"/>
          <w:szCs w:val="22"/>
        </w:rPr>
        <w:t>16.</w:t>
      </w:r>
      <w:r w:rsidRPr="00230072">
        <w:rPr>
          <w:rFonts w:ascii="Calibri" w:hAnsi="Calibri" w:cs="Courier New"/>
          <w:b/>
          <w:bCs/>
          <w:sz w:val="22"/>
          <w:szCs w:val="22"/>
        </w:rPr>
        <w:tab/>
      </w:r>
      <w:r w:rsidRPr="00230072">
        <w:rPr>
          <w:rFonts w:ascii="Calibri" w:hAnsi="Calibri" w:cs="Courier New"/>
          <w:b/>
          <w:bCs/>
          <w:sz w:val="22"/>
          <w:szCs w:val="22"/>
          <w:u w:val="single"/>
        </w:rPr>
        <w:t>PLANS FOR TABULATION, STATISTICAL ANALYSIS AND PUBLICATION</w:t>
      </w:r>
    </w:p>
    <w:p w:rsidRPr="00230072" w:rsidR="00FB4CD1" w:rsidRDefault="00FB4CD1" w14:paraId="5FCBC87E" w14:textId="77777777">
      <w:pPr>
        <w:widowControl/>
        <w:spacing w:line="245" w:lineRule="auto"/>
        <w:rPr>
          <w:rFonts w:ascii="Calibri" w:hAnsi="Calibri" w:cs="Courier New"/>
          <w:sz w:val="22"/>
          <w:szCs w:val="22"/>
        </w:rPr>
      </w:pPr>
    </w:p>
    <w:p w:rsidRPr="00230072" w:rsidR="00FB4CD1" w:rsidP="00905B50" w:rsidRDefault="00905B50" w14:paraId="27D76F61" w14:textId="77777777">
      <w:pPr>
        <w:widowControl/>
        <w:spacing w:line="245" w:lineRule="auto"/>
        <w:ind w:left="720"/>
        <w:rPr>
          <w:rFonts w:ascii="Calibri" w:hAnsi="Calibri" w:cs="Courier New"/>
          <w:sz w:val="22"/>
          <w:szCs w:val="22"/>
        </w:rPr>
      </w:pPr>
      <w:r w:rsidRPr="00230072">
        <w:rPr>
          <w:rFonts w:ascii="Calibri" w:hAnsi="Calibri" w:cs="Courier New"/>
          <w:sz w:val="22"/>
          <w:szCs w:val="22"/>
        </w:rPr>
        <w:t>There are no plans for tabulation, statistical analysis and publication</w:t>
      </w:r>
      <w:r w:rsidRPr="00230072" w:rsidR="00FB4CD1">
        <w:rPr>
          <w:rFonts w:ascii="Calibri" w:hAnsi="Calibri" w:cs="Courier New"/>
          <w:sz w:val="22"/>
          <w:szCs w:val="22"/>
        </w:rPr>
        <w:t>.</w:t>
      </w:r>
    </w:p>
    <w:p w:rsidRPr="00230072" w:rsidR="00FB4CD1" w:rsidRDefault="00FB4CD1" w14:paraId="0ED89B68" w14:textId="77777777">
      <w:pPr>
        <w:widowControl/>
        <w:spacing w:line="245" w:lineRule="auto"/>
        <w:rPr>
          <w:rFonts w:ascii="Calibri" w:hAnsi="Calibri" w:cs="Courier New"/>
          <w:sz w:val="22"/>
          <w:szCs w:val="22"/>
        </w:rPr>
      </w:pPr>
    </w:p>
    <w:p w:rsidRPr="00230072" w:rsidR="00FB4CD1" w:rsidRDefault="00FB4CD1" w14:paraId="26CE9CFB" w14:textId="77777777">
      <w:pPr>
        <w:pStyle w:val="Level1"/>
        <w:widowControl/>
        <w:tabs>
          <w:tab w:val="left" w:pos="-1440"/>
          <w:tab w:val="num" w:pos="720"/>
        </w:tabs>
        <w:spacing w:line="245" w:lineRule="auto"/>
        <w:rPr>
          <w:rFonts w:ascii="Calibri" w:hAnsi="Calibri" w:cs="Courier New"/>
          <w:b/>
          <w:sz w:val="22"/>
          <w:szCs w:val="22"/>
        </w:rPr>
      </w:pPr>
      <w:r w:rsidRPr="00230072">
        <w:rPr>
          <w:rFonts w:ascii="Calibri" w:hAnsi="Calibri" w:cs="Courier New"/>
          <w:b/>
          <w:sz w:val="22"/>
          <w:szCs w:val="22"/>
          <w:u w:val="single"/>
        </w:rPr>
        <w:t>REASONS WHY DISPLAYING THE OMB EXPIRATION DATE IS INAPPROPRIATE</w:t>
      </w:r>
    </w:p>
    <w:p w:rsidRPr="00230072" w:rsidR="00BC5174" w:rsidP="00BC5174" w:rsidRDefault="00BC5174" w14:paraId="5F690580" w14:textId="77777777">
      <w:pPr>
        <w:pStyle w:val="Level1"/>
        <w:widowControl/>
        <w:numPr>
          <w:ilvl w:val="0"/>
          <w:numId w:val="0"/>
        </w:numPr>
        <w:tabs>
          <w:tab w:val="left" w:pos="-1440"/>
        </w:tabs>
        <w:spacing w:line="245" w:lineRule="auto"/>
        <w:ind w:left="720"/>
        <w:rPr>
          <w:rFonts w:ascii="Calibri" w:hAnsi="Calibri" w:cs="Courier New"/>
          <w:b/>
          <w:sz w:val="22"/>
          <w:szCs w:val="22"/>
          <w:u w:val="single"/>
        </w:rPr>
      </w:pPr>
    </w:p>
    <w:p w:rsidRPr="00230072" w:rsidR="00FB4CD1" w:rsidP="00280B71" w:rsidRDefault="00905B50" w14:paraId="5B04E1CE" w14:textId="77777777">
      <w:pPr>
        <w:widowControl/>
        <w:spacing w:line="245" w:lineRule="auto"/>
        <w:ind w:left="720"/>
        <w:rPr>
          <w:rFonts w:ascii="Calibri" w:hAnsi="Calibri" w:cs="Courier New"/>
          <w:sz w:val="22"/>
          <w:szCs w:val="22"/>
        </w:rPr>
      </w:pPr>
      <w:r w:rsidRPr="00230072">
        <w:rPr>
          <w:rFonts w:ascii="Calibri" w:hAnsi="Calibri" w:cs="Courier New"/>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r w:rsidRPr="00230072" w:rsidR="00280B71">
        <w:rPr>
          <w:rFonts w:ascii="Calibri" w:hAnsi="Calibri" w:cs="Courier New"/>
          <w:sz w:val="22"/>
          <w:szCs w:val="22"/>
        </w:rPr>
        <w:t xml:space="preserve"> </w:t>
      </w:r>
    </w:p>
    <w:p w:rsidRPr="00230072" w:rsidR="00567C24" w:rsidP="00280B71" w:rsidRDefault="00567C24" w14:paraId="655781A9" w14:textId="77777777">
      <w:pPr>
        <w:widowControl/>
        <w:spacing w:line="245" w:lineRule="auto"/>
        <w:ind w:left="720"/>
        <w:rPr>
          <w:rFonts w:ascii="Calibri" w:hAnsi="Calibri" w:cs="Courier New"/>
          <w:sz w:val="22"/>
          <w:szCs w:val="22"/>
        </w:rPr>
      </w:pPr>
    </w:p>
    <w:p w:rsidRPr="00230072" w:rsidR="00FB4CD1" w:rsidRDefault="00FB4CD1" w14:paraId="69162AD3" w14:textId="77777777">
      <w:pPr>
        <w:pStyle w:val="Level1"/>
        <w:widowControl/>
        <w:tabs>
          <w:tab w:val="left" w:pos="-1440"/>
          <w:tab w:val="num" w:pos="720"/>
        </w:tabs>
        <w:spacing w:line="245" w:lineRule="auto"/>
        <w:rPr>
          <w:rFonts w:ascii="Calibri" w:hAnsi="Calibri" w:cs="Courier New"/>
          <w:b/>
          <w:sz w:val="22"/>
          <w:szCs w:val="22"/>
          <w:u w:val="single"/>
        </w:rPr>
      </w:pPr>
      <w:r w:rsidRPr="00230072">
        <w:rPr>
          <w:rFonts w:ascii="Calibri" w:hAnsi="Calibri" w:cs="Courier New"/>
          <w:b/>
          <w:sz w:val="22"/>
          <w:szCs w:val="22"/>
          <w:u w:val="single"/>
        </w:rPr>
        <w:t>EXCEPTION TO THE CERTIFICATION STATEMENT</w:t>
      </w:r>
    </w:p>
    <w:p w:rsidRPr="00230072" w:rsidR="00FB4CD1" w:rsidRDefault="00FB4CD1" w14:paraId="1275D937" w14:textId="77777777">
      <w:pPr>
        <w:widowControl/>
        <w:spacing w:line="245" w:lineRule="auto"/>
        <w:ind w:firstLine="720"/>
        <w:rPr>
          <w:rFonts w:ascii="Calibri" w:hAnsi="Calibri" w:cs="Courier New"/>
          <w:sz w:val="22"/>
          <w:szCs w:val="22"/>
        </w:rPr>
      </w:pPr>
      <w:bookmarkStart w:name="_Hlk512504269" w:id="2"/>
    </w:p>
    <w:p w:rsidRPr="00230072" w:rsidR="00905B50" w:rsidRDefault="00905B50" w14:paraId="4E1AD06C" w14:textId="77777777">
      <w:pPr>
        <w:widowControl/>
        <w:spacing w:line="245" w:lineRule="auto"/>
        <w:ind w:firstLine="720"/>
        <w:rPr>
          <w:rFonts w:ascii="Calibri" w:hAnsi="Calibri" w:cs="Courier New"/>
          <w:sz w:val="22"/>
          <w:szCs w:val="22"/>
        </w:rPr>
      </w:pPr>
      <w:r w:rsidRPr="00230072">
        <w:rPr>
          <w:rFonts w:ascii="Calibri" w:hAnsi="Calibri" w:cs="Courier New"/>
          <w:sz w:val="22"/>
          <w:szCs w:val="22"/>
        </w:rPr>
        <w:t>There are no exceptions to the certification statement.</w:t>
      </w:r>
    </w:p>
    <w:bookmarkEnd w:id="2"/>
    <w:p w:rsidRPr="00230072" w:rsidR="00FB4CD1" w:rsidRDefault="00FB4CD1" w14:paraId="75BA96F9" w14:textId="77777777">
      <w:pPr>
        <w:widowControl/>
        <w:spacing w:line="245" w:lineRule="auto"/>
        <w:rPr>
          <w:rFonts w:ascii="Calibri" w:hAnsi="Calibri" w:cs="Courier New"/>
          <w:sz w:val="22"/>
          <w:szCs w:val="22"/>
        </w:rPr>
      </w:pPr>
    </w:p>
    <w:p w:rsidRPr="00230072" w:rsidR="00FB4CD1" w:rsidRDefault="00FB4CD1" w14:paraId="123EC333" w14:textId="6E68E497">
      <w:pPr>
        <w:widowControl/>
        <w:spacing w:line="245" w:lineRule="auto"/>
        <w:rPr>
          <w:rFonts w:ascii="Calibri" w:hAnsi="Calibri" w:cs="Courier New"/>
          <w:sz w:val="22"/>
          <w:szCs w:val="22"/>
        </w:rPr>
      </w:pPr>
      <w:r w:rsidRPr="00230072">
        <w:rPr>
          <w:rFonts w:ascii="Calibri" w:hAnsi="Calibri" w:cs="Courier New"/>
          <w:b/>
          <w:bCs/>
          <w:sz w:val="22"/>
          <w:szCs w:val="22"/>
          <w:u w:val="single"/>
        </w:rPr>
        <w:t>Note:</w:t>
      </w:r>
      <w:r w:rsidRPr="00230072">
        <w:rPr>
          <w:rFonts w:ascii="Calibri" w:hAnsi="Calibri" w:cs="Courier New"/>
          <w:sz w:val="22"/>
          <w:szCs w:val="22"/>
        </w:rPr>
        <w:t xml:space="preserve">  The following paragraph applies to </w:t>
      </w:r>
      <w:r w:rsidRPr="00230072" w:rsidR="004A5F30">
        <w:rPr>
          <w:rFonts w:ascii="Calibri" w:hAnsi="Calibri" w:cs="Courier New"/>
          <w:sz w:val="22"/>
          <w:szCs w:val="22"/>
        </w:rPr>
        <w:t>all</w:t>
      </w:r>
      <w:r w:rsidRPr="00230072">
        <w:rPr>
          <w:rFonts w:ascii="Calibri" w:hAnsi="Calibri" w:cs="Courier New"/>
          <w:sz w:val="22"/>
          <w:szCs w:val="22"/>
        </w:rPr>
        <w:t xml:space="preserve"> the collections of information in this submission:</w:t>
      </w:r>
    </w:p>
    <w:p w:rsidRPr="00230072" w:rsidR="00FB4CD1" w:rsidRDefault="00FB4CD1" w14:paraId="0CD32F02" w14:textId="77777777">
      <w:pPr>
        <w:widowControl/>
        <w:spacing w:line="245" w:lineRule="auto"/>
        <w:rPr>
          <w:rFonts w:ascii="Calibri" w:hAnsi="Calibri" w:cs="Courier New"/>
          <w:sz w:val="22"/>
          <w:szCs w:val="22"/>
        </w:rPr>
      </w:pPr>
    </w:p>
    <w:p w:rsidRPr="00230072" w:rsidR="00FB4CD1" w:rsidRDefault="00FB4CD1" w14:paraId="1CBF0B0A" w14:textId="77777777">
      <w:pPr>
        <w:widowControl/>
        <w:spacing w:line="245" w:lineRule="auto"/>
        <w:rPr>
          <w:rFonts w:ascii="Calibri" w:hAnsi="Calibri" w:cs="Courier New"/>
          <w:sz w:val="22"/>
          <w:szCs w:val="22"/>
        </w:rPr>
        <w:sectPr w:rsidRPr="00230072" w:rsidR="00FB4CD1">
          <w:type w:val="continuous"/>
          <w:pgSz w:w="12240" w:h="15840"/>
          <w:pgMar w:top="1440" w:right="1470" w:bottom="1470" w:left="1470" w:header="1440" w:footer="1470" w:gutter="0"/>
          <w:cols w:space="720"/>
          <w:noEndnote/>
        </w:sectPr>
      </w:pPr>
    </w:p>
    <w:p w:rsidRPr="00230072" w:rsidR="00FB4CD1" w:rsidRDefault="00FB4CD1" w14:paraId="681731A8" w14:textId="77777777">
      <w:pPr>
        <w:widowControl/>
        <w:spacing w:line="245" w:lineRule="auto"/>
        <w:rPr>
          <w:rFonts w:ascii="Calibri" w:hAnsi="Calibri" w:cs="Courier New"/>
          <w:sz w:val="22"/>
          <w:szCs w:val="22"/>
        </w:rPr>
      </w:pPr>
      <w:r w:rsidRPr="00230072">
        <w:rPr>
          <w:rFonts w:ascii="Calibri" w:hAnsi="Calibri" w:cs="Courier New"/>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230072" w:rsidR="00FB4CD1" w:rsidP="00103770" w:rsidRDefault="00FB4CD1" w14:paraId="5CD8EE9E" w14:textId="77777777">
      <w:pPr>
        <w:widowControl/>
        <w:spacing w:line="276" w:lineRule="auto"/>
        <w:ind w:firstLine="2880"/>
        <w:rPr>
          <w:rFonts w:ascii="Calibri" w:hAnsi="Calibri" w:cs="Courier New"/>
          <w:sz w:val="22"/>
          <w:szCs w:val="22"/>
        </w:rPr>
      </w:pPr>
    </w:p>
    <w:sectPr w:rsidRPr="00230072" w:rsidR="00FB4CD1" w:rsidSect="00FB4CD1">
      <w:type w:val="continuous"/>
      <w:pgSz w:w="12240" w:h="15840"/>
      <w:pgMar w:top="1440" w:right="1470" w:bottom="1470" w:left="1470" w:header="1440" w:footer="14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2C0E" w14:textId="77777777" w:rsidR="00E03458" w:rsidRDefault="00E03458">
      <w:r>
        <w:separator/>
      </w:r>
    </w:p>
  </w:endnote>
  <w:endnote w:type="continuationSeparator" w:id="0">
    <w:p w14:paraId="3477853F" w14:textId="77777777" w:rsidR="00E03458" w:rsidRDefault="00E0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71585" w14:textId="77777777" w:rsidR="00E03458" w:rsidRDefault="00E03458">
      <w:r>
        <w:separator/>
      </w:r>
    </w:p>
  </w:footnote>
  <w:footnote w:type="continuationSeparator" w:id="0">
    <w:p w14:paraId="3A286F58" w14:textId="77777777" w:rsidR="00E03458" w:rsidRDefault="00E0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5648" w14:textId="77777777" w:rsidR="00280B71" w:rsidRDefault="00280B71">
    <w:pPr>
      <w:framePr w:w="9301" w:wrap="notBeside" w:vAnchor="text" w:hAnchor="text" w:x="1" w:y="1"/>
      <w:jc w:val="center"/>
    </w:pPr>
    <w:r>
      <w:fldChar w:fldCharType="begin"/>
    </w:r>
    <w:r>
      <w:instrText xml:space="preserve">PAGE </w:instrText>
    </w:r>
    <w:r>
      <w:fldChar w:fldCharType="separate"/>
    </w:r>
    <w:r w:rsidR="00E33E92">
      <w:rPr>
        <w:noProof/>
      </w:rPr>
      <w:t>2</w:t>
    </w:r>
    <w:r>
      <w:fldChar w:fldCharType="end"/>
    </w:r>
  </w:p>
  <w:p w14:paraId="22B1FD7F" w14:textId="77777777" w:rsidR="00280B71" w:rsidRDefault="00280B71">
    <w:pPr>
      <w:ind w:left="-30" w:right="-30"/>
    </w:pPr>
  </w:p>
  <w:p w14:paraId="2156B5FF" w14:textId="77777777" w:rsidR="00280B71" w:rsidRDefault="00280B7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43A01B83"/>
    <w:multiLevelType w:val="hybridMultilevel"/>
    <w:tmpl w:val="E6303F36"/>
    <w:lvl w:ilvl="0" w:tplc="EEB8C01E">
      <w:start w:val="15"/>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0DC30"/>
    <w:multiLevelType w:val="hybridMultilevel"/>
    <w:tmpl w:val="4597B7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D1"/>
    <w:rsid w:val="00022F8B"/>
    <w:rsid w:val="0006158E"/>
    <w:rsid w:val="000E3D27"/>
    <w:rsid w:val="000E4704"/>
    <w:rsid w:val="00102B49"/>
    <w:rsid w:val="00103770"/>
    <w:rsid w:val="00117FE1"/>
    <w:rsid w:val="0016550D"/>
    <w:rsid w:val="00172376"/>
    <w:rsid w:val="00195AEF"/>
    <w:rsid w:val="001975ED"/>
    <w:rsid w:val="00210113"/>
    <w:rsid w:val="00230072"/>
    <w:rsid w:val="00244DD8"/>
    <w:rsid w:val="00270244"/>
    <w:rsid w:val="0027737E"/>
    <w:rsid w:val="00280B71"/>
    <w:rsid w:val="002D15C9"/>
    <w:rsid w:val="002D77C9"/>
    <w:rsid w:val="002E17C4"/>
    <w:rsid w:val="003203B8"/>
    <w:rsid w:val="00326F5F"/>
    <w:rsid w:val="00340C39"/>
    <w:rsid w:val="00340FBE"/>
    <w:rsid w:val="00366C32"/>
    <w:rsid w:val="003A0719"/>
    <w:rsid w:val="003E643F"/>
    <w:rsid w:val="00402E08"/>
    <w:rsid w:val="00403EF4"/>
    <w:rsid w:val="00423172"/>
    <w:rsid w:val="0045629B"/>
    <w:rsid w:val="004A5F30"/>
    <w:rsid w:val="004B4DEA"/>
    <w:rsid w:val="004F5FF6"/>
    <w:rsid w:val="00517F21"/>
    <w:rsid w:val="00567C24"/>
    <w:rsid w:val="0057438A"/>
    <w:rsid w:val="005B5696"/>
    <w:rsid w:val="005E0E7F"/>
    <w:rsid w:val="0067747D"/>
    <w:rsid w:val="007079C8"/>
    <w:rsid w:val="00793588"/>
    <w:rsid w:val="008026B9"/>
    <w:rsid w:val="00825B67"/>
    <w:rsid w:val="00842FA5"/>
    <w:rsid w:val="008A52DF"/>
    <w:rsid w:val="008B0962"/>
    <w:rsid w:val="008C2E57"/>
    <w:rsid w:val="00903536"/>
    <w:rsid w:val="00905B50"/>
    <w:rsid w:val="009966F1"/>
    <w:rsid w:val="009A1E54"/>
    <w:rsid w:val="009D44CE"/>
    <w:rsid w:val="00A5391E"/>
    <w:rsid w:val="00A90A0A"/>
    <w:rsid w:val="00A9649F"/>
    <w:rsid w:val="00BC5174"/>
    <w:rsid w:val="00BD2F98"/>
    <w:rsid w:val="00BD3DCA"/>
    <w:rsid w:val="00BE02D5"/>
    <w:rsid w:val="00C323C8"/>
    <w:rsid w:val="00C7408C"/>
    <w:rsid w:val="00CA1CCE"/>
    <w:rsid w:val="00D13581"/>
    <w:rsid w:val="00D5253F"/>
    <w:rsid w:val="00D563BB"/>
    <w:rsid w:val="00DE400E"/>
    <w:rsid w:val="00E03458"/>
    <w:rsid w:val="00E33E92"/>
    <w:rsid w:val="00E71238"/>
    <w:rsid w:val="00EB64B0"/>
    <w:rsid w:val="00EE299A"/>
    <w:rsid w:val="00EF690E"/>
    <w:rsid w:val="00F1098E"/>
    <w:rsid w:val="00F80EB6"/>
    <w:rsid w:val="00FB4CD1"/>
    <w:rsid w:val="00FD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2F0B7B"/>
  <w15:chartTrackingRefBased/>
  <w15:docId w15:val="{EF31FF9A-9586-4C76-A630-05AB21E6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1975ED"/>
    <w:rPr>
      <w:rFonts w:ascii="Tahoma" w:hAnsi="Tahoma" w:cs="Tahoma"/>
      <w:sz w:val="16"/>
      <w:szCs w:val="16"/>
    </w:rPr>
  </w:style>
  <w:style w:type="paragraph" w:customStyle="1" w:styleId="Default">
    <w:name w:val="Default"/>
    <w:rsid w:val="0057438A"/>
    <w:pPr>
      <w:autoSpaceDE w:val="0"/>
      <w:autoSpaceDN w:val="0"/>
      <w:adjustRightInd w:val="0"/>
    </w:pPr>
    <w:rPr>
      <w:rFonts w:ascii="Arial" w:hAnsi="Arial" w:cs="Arial"/>
      <w:color w:val="000000"/>
      <w:sz w:val="24"/>
      <w:szCs w:val="24"/>
    </w:rPr>
  </w:style>
  <w:style w:type="character" w:styleId="Hyperlink">
    <w:name w:val="Hyperlink"/>
    <w:uiPriority w:val="99"/>
    <w:unhideWhenUsed/>
    <w:rsid w:val="003A0719"/>
    <w:rPr>
      <w:color w:val="0000FF"/>
      <w:u w:val="single"/>
    </w:rPr>
  </w:style>
  <w:style w:type="paragraph" w:styleId="ListParagraph">
    <w:name w:val="List Paragraph"/>
    <w:basedOn w:val="Normal"/>
    <w:uiPriority w:val="34"/>
    <w:qFormat/>
    <w:rsid w:val="003A0719"/>
    <w:pPr>
      <w:widowControl/>
      <w:autoSpaceDE/>
      <w:autoSpaceDN/>
      <w:adjustRightInd/>
      <w:ind w:left="720"/>
    </w:pPr>
    <w:rPr>
      <w:rFonts w:ascii="Times New Roman" w:eastAsia="Calibri" w:hAnsi="Times New Roman"/>
    </w:rPr>
  </w:style>
  <w:style w:type="character" w:styleId="UnresolvedMention">
    <w:name w:val="Unresolved Mention"/>
    <w:uiPriority w:val="99"/>
    <w:semiHidden/>
    <w:unhideWhenUsed/>
    <w:rsid w:val="009D44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4315">
      <w:bodyDiv w:val="1"/>
      <w:marLeft w:val="0"/>
      <w:marRight w:val="0"/>
      <w:marTop w:val="0"/>
      <w:marBottom w:val="0"/>
      <w:divBdr>
        <w:top w:val="none" w:sz="0" w:space="0" w:color="auto"/>
        <w:left w:val="none" w:sz="0" w:space="0" w:color="auto"/>
        <w:bottom w:val="none" w:sz="0" w:space="0" w:color="auto"/>
        <w:right w:val="none" w:sz="0" w:space="0" w:color="auto"/>
      </w:divBdr>
    </w:div>
    <w:div w:id="4156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Pages/default.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9A9F1-DF3C-4338-8ABB-1922044FF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4375BC-9EE2-4876-A9BF-2A052E67AFE2}">
  <ds:schemaRefs>
    <ds:schemaRef ds:uri="http://schemas.microsoft.com/sharepoint/v3/contenttype/forms"/>
  </ds:schemaRefs>
</ds:datastoreItem>
</file>

<file path=customXml/itemProps3.xml><?xml version="1.0" encoding="utf-8"?>
<ds:datastoreItem xmlns:ds="http://schemas.openxmlformats.org/officeDocument/2006/customXml" ds:itemID="{C5661EBA-DBCA-4A9F-82F5-723C3EC53F0A}">
  <ds:schemaRefs>
    <ds:schemaRef ds:uri="http://schemas.openxmlformats.org/officeDocument/2006/bibliography"/>
  </ds:schemaRefs>
</ds:datastoreItem>
</file>

<file path=customXml/itemProps4.xml><?xml version="1.0" encoding="utf-8"?>
<ds:datastoreItem xmlns:ds="http://schemas.openxmlformats.org/officeDocument/2006/customXml" ds:itemID="{0BBF2FCB-E22A-4E3B-9453-DDFA8FB235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7598</CharactersWithSpaces>
  <SharedDoc>false</SharedDoc>
  <HLinks>
    <vt:vector size="6" baseType="variant">
      <vt:variant>
        <vt:i4>1638470</vt:i4>
      </vt:variant>
      <vt:variant>
        <vt:i4>0</vt:i4>
      </vt:variant>
      <vt:variant>
        <vt:i4>0</vt:i4>
      </vt:variant>
      <vt:variant>
        <vt:i4>5</vt:i4>
      </vt:variant>
      <vt:variant>
        <vt:lpwstr>http://www.irs.gov/uac/privacy-impact-assessments-pia/Pages/default.aspx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cp:lastModifiedBy>Van Dyke Lanita</cp:lastModifiedBy>
  <cp:revision>2</cp:revision>
  <cp:lastPrinted>2014-07-17T19:36:00Z</cp:lastPrinted>
  <dcterms:created xsi:type="dcterms:W3CDTF">2022-02-08T14:24:00Z</dcterms:created>
  <dcterms:modified xsi:type="dcterms:W3CDTF">2022-02-08T14:24:00Z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