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74288" w:rsidR="00043C32" w:rsidP="00AD381B" w:rsidRDefault="00043C32" w14:paraId="64280E54" w14:textId="77777777">
      <w:pPr>
        <w:pStyle w:val="Heading1"/>
        <w:rPr>
          <w:b/>
          <w:bCs/>
          <w:sz w:val="24"/>
          <w:szCs w:val="24"/>
        </w:rPr>
      </w:pPr>
      <w:r w:rsidRPr="00F74288">
        <w:rPr>
          <w:b/>
          <w:bCs/>
          <w:sz w:val="24"/>
          <w:szCs w:val="24"/>
        </w:rPr>
        <w:t>SUPPORTING STATEMENT</w:t>
      </w:r>
    </w:p>
    <w:p w:rsidRPr="00F74288" w:rsidR="00043C32" w:rsidP="00AD381B" w:rsidRDefault="00043C32" w14:paraId="64280E55" w14:textId="0EEBC467">
      <w:pPr>
        <w:pStyle w:val="Heading1"/>
        <w:rPr>
          <w:b/>
          <w:bCs/>
          <w:sz w:val="24"/>
          <w:szCs w:val="24"/>
        </w:rPr>
      </w:pPr>
      <w:r w:rsidRPr="00F74288">
        <w:rPr>
          <w:b/>
          <w:bCs/>
          <w:sz w:val="24"/>
          <w:szCs w:val="24"/>
        </w:rPr>
        <w:t>FOR PAPERWORK REDUCTION ACT SUBMISSION</w:t>
      </w:r>
    </w:p>
    <w:p w:rsidRPr="00D66634" w:rsidR="00D66634" w:rsidP="00D66634" w:rsidRDefault="00D66634" w14:paraId="526AAB82" w14:textId="77777777">
      <w:pPr>
        <w:suppressAutoHyphens/>
        <w:spacing w:before="120" w:after="120"/>
        <w:jc w:val="center"/>
        <w:rPr>
          <w:rFonts w:asciiTheme="minorHAnsi" w:hAnsiTheme="minorHAnsi" w:cstheme="minorHAnsi"/>
          <w:bCs/>
          <w:szCs w:val="24"/>
        </w:rPr>
      </w:pPr>
      <w:r w:rsidRPr="00D66634">
        <w:rPr>
          <w:rFonts w:asciiTheme="minorHAnsi" w:hAnsiTheme="minorHAnsi" w:cstheme="minorHAnsi"/>
          <w:bCs/>
          <w:szCs w:val="24"/>
        </w:rPr>
        <w:t>Student General Assistance Provisions – Readmission for Servicemembers</w:t>
      </w:r>
    </w:p>
    <w:p w:rsidRPr="00AD381B" w:rsidR="00043C32" w:rsidP="00AD381B" w:rsidRDefault="00043C32" w14:paraId="64280E56" w14:textId="77777777">
      <w:pPr>
        <w:tabs>
          <w:tab w:val="left" w:pos="0"/>
        </w:tabs>
        <w:suppressAutoHyphens/>
        <w:rPr>
          <w:rFonts w:ascii="Times New Roman" w:hAnsi="Times New Roman"/>
          <w:szCs w:val="24"/>
        </w:rP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Pr="00025096" w:rsidR="00D66634" w:rsidP="00D66634" w:rsidRDefault="00D66634" w14:paraId="31BC529B" w14:textId="06DC5228">
      <w:pPr>
        <w:pStyle w:val="ListParagraph"/>
        <w:suppressAutoHyphens/>
        <w:rPr>
          <w:rFonts w:asciiTheme="minorHAnsi" w:hAnsiTheme="minorHAnsi" w:cstheme="minorHAnsi"/>
          <w:szCs w:val="24"/>
        </w:rPr>
      </w:pPr>
      <w:r w:rsidRPr="00025096">
        <w:rPr>
          <w:rFonts w:asciiTheme="minorHAnsi" w:hAnsiTheme="minorHAnsi" w:cstheme="minorHAnsi"/>
          <w:szCs w:val="24"/>
        </w:rPr>
        <w:t>The Department of Education (the Department) is requesting an extension without change of the current</w:t>
      </w:r>
      <w:r w:rsidR="00DB097C">
        <w:rPr>
          <w:rFonts w:asciiTheme="minorHAnsi" w:hAnsiTheme="minorHAnsi" w:cstheme="minorHAnsi"/>
          <w:szCs w:val="24"/>
        </w:rPr>
        <w:t xml:space="preserve"> record keeping</w:t>
      </w:r>
      <w:r w:rsidRPr="00025096">
        <w:rPr>
          <w:rFonts w:asciiTheme="minorHAnsi" w:hAnsiTheme="minorHAnsi" w:cstheme="minorHAnsi"/>
          <w:szCs w:val="24"/>
        </w:rPr>
        <w:t xml:space="preserve"> information collection.  </w:t>
      </w:r>
      <w:r w:rsidRPr="001D2C91">
        <w:rPr>
          <w:rFonts w:asciiTheme="minorHAnsi" w:hAnsiTheme="minorHAnsi" w:cstheme="minorHAnsi"/>
          <w:szCs w:val="24"/>
        </w:rPr>
        <w:t xml:space="preserve">Due to the effects of the COVID-19 pandemic the Department lacks sufficient data to allow for more accurate updates to the usage of the form.  </w:t>
      </w:r>
      <w:r w:rsidRPr="00025096">
        <w:rPr>
          <w:rFonts w:asciiTheme="minorHAnsi" w:hAnsiTheme="minorHAnsi" w:cstheme="minorHAnsi"/>
          <w:szCs w:val="24"/>
        </w:rPr>
        <w:t xml:space="preserve">There has been no change in either the statute as provided by the Higher Education Act of 1965, as amended (HEA) or in the regulations.  The regulations identify the requirements under which an institution must readmit servicemembers with the same academic status they held at the institution when they last attended (or were accepted for attendance).  The regulations require institutions to charge readmitted servicemembers, for the first academic year of their return, the same institutional charges they were charged for the academic year during which they left the institution (see section 484C of the HEA). </w:t>
      </w:r>
    </w:p>
    <w:p w:rsidRPr="00025096" w:rsidR="00D66634" w:rsidP="00D66634" w:rsidRDefault="00D66634" w14:paraId="20B9C786" w14:textId="77777777">
      <w:pPr>
        <w:ind w:left="720"/>
        <w:rPr>
          <w:rFonts w:asciiTheme="minorHAnsi" w:hAnsiTheme="minorHAnsi" w:cstheme="minorHAnsi"/>
          <w:szCs w:val="24"/>
        </w:rPr>
      </w:pPr>
    </w:p>
    <w:p w:rsidRPr="00025096" w:rsidR="00D66634" w:rsidP="00D66634" w:rsidRDefault="00D66634" w14:paraId="12281089" w14:textId="77777777">
      <w:pPr>
        <w:ind w:left="720"/>
        <w:rPr>
          <w:rFonts w:asciiTheme="minorHAnsi" w:hAnsiTheme="minorHAnsi" w:cstheme="minorHAnsi"/>
          <w:szCs w:val="24"/>
        </w:rPr>
      </w:pPr>
      <w:r w:rsidRPr="00025096">
        <w:rPr>
          <w:rFonts w:asciiTheme="minorHAnsi" w:hAnsiTheme="minorHAnsi" w:cstheme="minorHAnsi"/>
          <w:szCs w:val="24"/>
        </w:rPr>
        <w:t>The regulations are a result of regulatory review of the program regulations to provide benefits to students and protect the taxpayers' interest.  This request is for continued approval of recordkeeping requirements contained in the regulations related to the administrative requirements of the readmission requirements for servicemembers program.  The information collection requirements in the regulations are necessary to determine eligibility to receive program benefits and to prevent fraud and abuse of program funds.</w:t>
      </w:r>
    </w:p>
    <w:p w:rsidRPr="00025096" w:rsidR="00D66634" w:rsidP="00D66634" w:rsidRDefault="00D66634" w14:paraId="260F1BBB" w14:textId="77777777">
      <w:pPr>
        <w:ind w:left="720"/>
        <w:rPr>
          <w:rFonts w:asciiTheme="minorHAnsi" w:hAnsiTheme="minorHAnsi" w:cstheme="minorHAnsi"/>
          <w:szCs w:val="24"/>
        </w:rPr>
      </w:pPr>
    </w:p>
    <w:p w:rsidRPr="00025096" w:rsidR="00D66634" w:rsidP="00D66634" w:rsidRDefault="00D66634" w14:paraId="2CA7A51C" w14:textId="77777777">
      <w:pPr>
        <w:ind w:left="720"/>
        <w:rPr>
          <w:rFonts w:asciiTheme="minorHAnsi" w:hAnsiTheme="minorHAnsi" w:cstheme="minorHAnsi"/>
          <w:szCs w:val="24"/>
        </w:rPr>
      </w:pPr>
      <w:r w:rsidRPr="00025096">
        <w:rPr>
          <w:rFonts w:asciiTheme="minorHAnsi" w:hAnsiTheme="minorHAnsi" w:cstheme="minorHAnsi"/>
          <w:szCs w:val="24"/>
        </w:rPr>
        <w:t xml:space="preserve">Two subparagraphs of 34 CFR </w:t>
      </w:r>
      <w:hyperlink w:history="1" r:id="rId11">
        <w:r w:rsidRPr="00025096">
          <w:rPr>
            <w:rStyle w:val="Hyperlink"/>
            <w:rFonts w:asciiTheme="minorHAnsi" w:hAnsiTheme="minorHAnsi" w:cstheme="minorHAnsi"/>
            <w:szCs w:val="24"/>
          </w:rPr>
          <w:t>668.18</w:t>
        </w:r>
      </w:hyperlink>
      <w:r w:rsidRPr="00025096">
        <w:rPr>
          <w:rFonts w:asciiTheme="minorHAnsi" w:hAnsiTheme="minorHAnsi" w:cstheme="minorHAnsi"/>
          <w:szCs w:val="24"/>
        </w:rPr>
        <w:t xml:space="preserve"> contain information collections requirements.  </w:t>
      </w:r>
    </w:p>
    <w:p w:rsidRPr="00025096" w:rsidR="00D66634" w:rsidP="00D66634" w:rsidRDefault="00D66634" w14:paraId="3675E449" w14:textId="77777777">
      <w:pPr>
        <w:tabs>
          <w:tab w:val="left" w:pos="0"/>
        </w:tabs>
        <w:suppressAutoHyphens/>
        <w:ind w:left="720"/>
        <w:rPr>
          <w:rFonts w:asciiTheme="minorHAnsi" w:hAnsiTheme="minorHAnsi" w:cstheme="minorHAnsi"/>
          <w:szCs w:val="24"/>
        </w:rPr>
      </w:pPr>
    </w:p>
    <w:p w:rsidRPr="00025096" w:rsidR="00D66634" w:rsidP="00D66634" w:rsidRDefault="00D66634" w14:paraId="63C39870" w14:textId="77777777">
      <w:pPr>
        <w:tabs>
          <w:tab w:val="left" w:pos="0"/>
        </w:tabs>
        <w:suppressAutoHyphens/>
        <w:ind w:left="720"/>
        <w:rPr>
          <w:rFonts w:asciiTheme="minorHAnsi" w:hAnsiTheme="minorHAnsi" w:cstheme="minorHAnsi"/>
          <w:szCs w:val="24"/>
          <w:u w:val="single"/>
        </w:rPr>
      </w:pPr>
      <w:r w:rsidRPr="00025096">
        <w:rPr>
          <w:rFonts w:asciiTheme="minorHAnsi" w:hAnsiTheme="minorHAnsi" w:cstheme="minorHAnsi"/>
          <w:szCs w:val="24"/>
          <w:u w:val="single"/>
        </w:rPr>
        <w:t>Section 668.18 (c) – Readmission procedures</w:t>
      </w:r>
    </w:p>
    <w:p w:rsidRPr="00025096" w:rsidR="00D66634" w:rsidP="00D66634" w:rsidRDefault="00D66634" w14:paraId="61BBEB4F" w14:textId="77777777">
      <w:pPr>
        <w:tabs>
          <w:tab w:val="left" w:pos="0"/>
        </w:tabs>
        <w:suppressAutoHyphens/>
        <w:ind w:left="720"/>
        <w:rPr>
          <w:rFonts w:asciiTheme="minorHAnsi" w:hAnsiTheme="minorHAnsi" w:cstheme="minorHAnsi"/>
          <w:szCs w:val="24"/>
        </w:rPr>
      </w:pPr>
      <w:r w:rsidRPr="00025096">
        <w:rPr>
          <w:rFonts w:asciiTheme="minorHAnsi" w:hAnsiTheme="minorHAnsi" w:cstheme="minorHAnsi"/>
          <w:szCs w:val="24"/>
        </w:rPr>
        <w:t>The regulations create procedures that provide for the readmission of a student who was required to leave an institution of higher education in order to fulfill a service requirement in the uniformed services.  An institution is not allowed to deny readmission under prescribed conditions.</w:t>
      </w:r>
    </w:p>
    <w:p w:rsidRPr="00025096" w:rsidR="00D66634" w:rsidP="00D66634" w:rsidRDefault="00D66634" w14:paraId="013F21C0" w14:textId="77777777">
      <w:pPr>
        <w:tabs>
          <w:tab w:val="left" w:pos="0"/>
        </w:tabs>
        <w:suppressAutoHyphens/>
        <w:ind w:left="1094"/>
        <w:rPr>
          <w:rFonts w:asciiTheme="minorHAnsi" w:hAnsiTheme="minorHAnsi" w:cstheme="minorHAnsi"/>
          <w:szCs w:val="24"/>
        </w:rPr>
      </w:pPr>
    </w:p>
    <w:p w:rsidRPr="00025096" w:rsidR="00D66634" w:rsidP="00D66634" w:rsidRDefault="00D66634" w14:paraId="6DFE7360" w14:textId="77777777">
      <w:pPr>
        <w:tabs>
          <w:tab w:val="left" w:pos="0"/>
        </w:tabs>
        <w:suppressAutoHyphens/>
        <w:ind w:left="720"/>
        <w:rPr>
          <w:rFonts w:asciiTheme="minorHAnsi" w:hAnsiTheme="minorHAnsi" w:cstheme="minorHAnsi"/>
          <w:szCs w:val="24"/>
          <w:u w:val="single"/>
        </w:rPr>
      </w:pPr>
      <w:r w:rsidRPr="00025096">
        <w:rPr>
          <w:rFonts w:asciiTheme="minorHAnsi" w:hAnsiTheme="minorHAnsi" w:cstheme="minorHAnsi"/>
          <w:szCs w:val="24"/>
          <w:u w:val="single"/>
        </w:rPr>
        <w:t>Section 668.18(g) – Documentation</w:t>
      </w:r>
    </w:p>
    <w:p w:rsidRPr="00025096" w:rsidR="00D66634" w:rsidP="00D66634" w:rsidRDefault="00D66634" w14:paraId="559D25A8" w14:textId="77777777">
      <w:pPr>
        <w:tabs>
          <w:tab w:val="left" w:pos="0"/>
        </w:tabs>
        <w:suppressAutoHyphens/>
        <w:ind w:left="720"/>
        <w:rPr>
          <w:rFonts w:asciiTheme="minorHAnsi" w:hAnsiTheme="minorHAnsi" w:cstheme="minorHAnsi"/>
          <w:szCs w:val="24"/>
        </w:rPr>
      </w:pPr>
      <w:r w:rsidRPr="00025096">
        <w:rPr>
          <w:rFonts w:asciiTheme="minorHAnsi" w:hAnsiTheme="minorHAnsi" w:cstheme="minorHAnsi"/>
          <w:szCs w:val="24"/>
        </w:rPr>
        <w:t xml:space="preserve">The student who wishes readmission to an institution of higher education under this regulatory section shall provide documentation to the designated institution office(s) showing they haven’t exceeded the allowed service limitations and are eligible for </w:t>
      </w:r>
      <w:r w:rsidRPr="00025096">
        <w:rPr>
          <w:rFonts w:asciiTheme="minorHAnsi" w:hAnsiTheme="minorHAnsi" w:cstheme="minorHAnsi"/>
          <w:szCs w:val="24"/>
        </w:rPr>
        <w:lastRenderedPageBreak/>
        <w:t>readmission.  Examples of acceptable documentation are included in this regulatory section.</w:t>
      </w:r>
    </w:p>
    <w:p w:rsidRPr="00D66634" w:rsidR="00AD381B" w:rsidP="00D66634" w:rsidRDefault="00AD381B" w14:paraId="64280E59" w14:textId="77777777">
      <w:pPr>
        <w:suppressAutoHyphens/>
        <w:spacing w:line="240" w:lineRule="exact"/>
        <w:rPr>
          <w:rFonts w:ascii="Times New Roman" w:hAnsi="Times New Roman"/>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Pr="00025096" w:rsidR="00D66634" w:rsidP="00D66634" w:rsidRDefault="00D66634" w14:paraId="45D1E7E2" w14:textId="77777777">
      <w:pPr>
        <w:tabs>
          <w:tab w:val="left" w:pos="-720"/>
        </w:tabs>
        <w:suppressAutoHyphens/>
        <w:ind w:left="720"/>
        <w:rPr>
          <w:rFonts w:asciiTheme="minorHAnsi" w:hAnsiTheme="minorHAnsi" w:cstheme="minorHAnsi"/>
          <w:szCs w:val="24"/>
        </w:rPr>
      </w:pPr>
      <w:r w:rsidRPr="00025096">
        <w:rPr>
          <w:rFonts w:asciiTheme="minorHAnsi" w:hAnsiTheme="minorHAnsi" w:cstheme="minorHAnsi"/>
          <w:szCs w:val="24"/>
        </w:rPr>
        <w:t xml:space="preserve">This is a recordkeeping requirement for the institutions.  Institutions must retain the evidence of eligibility for readmission under this regulation in the student files to be reviewed as required by regulation.  The returning servicemember will provide documentation to the institution’s designated office(s) for the institution to determine eligibility for readmission by evidencing the time served and the continuing eligibility of the servicemember for readmission.  </w:t>
      </w:r>
    </w:p>
    <w:p w:rsidRPr="00AD381B" w:rsidR="00043C32" w:rsidP="00BC1A67" w:rsidRDefault="00043C32" w14:paraId="64280E5C" w14:textId="77777777">
      <w:pPr>
        <w:suppressAutoHyphens/>
        <w:spacing w:line="240" w:lineRule="exact"/>
        <w:ind w:left="720"/>
        <w:rPr>
          <w:rFonts w:ascii="Times New Roman" w:hAnsi="Times New Roman"/>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025096" w:rsidR="00D66634" w:rsidP="00D66634" w:rsidRDefault="00D66634" w14:paraId="30991F0C" w14:textId="77777777">
      <w:pPr>
        <w:tabs>
          <w:tab w:val="left" w:pos="-720"/>
        </w:tabs>
        <w:suppressAutoHyphens/>
        <w:ind w:left="720"/>
        <w:rPr>
          <w:rFonts w:asciiTheme="minorHAnsi" w:hAnsiTheme="minorHAnsi" w:cstheme="minorHAnsi"/>
          <w:szCs w:val="24"/>
        </w:rPr>
      </w:pPr>
      <w:r w:rsidRPr="00025096">
        <w:rPr>
          <w:rFonts w:asciiTheme="minorHAnsi" w:hAnsiTheme="minorHAnsi" w:cstheme="minorHAnsi"/>
          <w:szCs w:val="24"/>
        </w:rPr>
        <w:t xml:space="preserve">The examples of satisfactory documents are all paper documents provided to the servicemember at the completion of the tour of service that caused the enrollment separation.  Institutions may convert the information to an electronic format for storage </w:t>
      </w:r>
      <w:proofErr w:type="gramStart"/>
      <w:r w:rsidRPr="00025096">
        <w:rPr>
          <w:rFonts w:asciiTheme="minorHAnsi" w:hAnsiTheme="minorHAnsi" w:cstheme="minorHAnsi"/>
          <w:szCs w:val="24"/>
        </w:rPr>
        <w:t>purposes</w:t>
      </w:r>
      <w:proofErr w:type="gramEnd"/>
      <w:r w:rsidRPr="00025096">
        <w:rPr>
          <w:rFonts w:asciiTheme="minorHAnsi" w:hAnsiTheme="minorHAnsi" w:cstheme="minorHAnsi"/>
          <w:szCs w:val="24"/>
        </w:rPr>
        <w:t xml:space="preserve"> but this is not a requirement.</w:t>
      </w:r>
    </w:p>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D66634" w:rsidR="00D66634" w:rsidP="00D66634" w:rsidRDefault="00D66634" w14:paraId="2B1CF78E" w14:textId="77777777">
      <w:pPr>
        <w:pStyle w:val="ListParagraph"/>
        <w:tabs>
          <w:tab w:val="left" w:pos="-720"/>
        </w:tabs>
        <w:suppressAutoHyphens/>
        <w:rPr>
          <w:rFonts w:asciiTheme="minorHAnsi" w:hAnsiTheme="minorHAnsi" w:cstheme="minorHAnsi"/>
          <w:szCs w:val="24"/>
        </w:rPr>
      </w:pPr>
      <w:r w:rsidRPr="00D66634">
        <w:rPr>
          <w:rFonts w:asciiTheme="minorHAnsi" w:hAnsiTheme="minorHAnsi" w:cstheme="minorHAnsi"/>
          <w:szCs w:val="24"/>
        </w:rPr>
        <w:t>There is no duplication of data held by the Department as a result of the collection of this information.</w:t>
      </w:r>
    </w:p>
    <w:p w:rsidRPr="005F4E11"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Pr="00D66634" w:rsidR="00D66634" w:rsidP="00D66634" w:rsidRDefault="00D66634" w14:paraId="073F5A51" w14:textId="77777777">
      <w:pPr>
        <w:pStyle w:val="ListParagraph"/>
        <w:tabs>
          <w:tab w:val="left" w:pos="-720"/>
        </w:tabs>
        <w:suppressAutoHyphens/>
        <w:rPr>
          <w:rFonts w:asciiTheme="minorHAnsi" w:hAnsiTheme="minorHAnsi" w:cstheme="minorHAnsi"/>
          <w:szCs w:val="24"/>
        </w:rPr>
      </w:pPr>
      <w:r w:rsidRPr="00D66634">
        <w:rPr>
          <w:rFonts w:asciiTheme="minorHAnsi" w:hAnsiTheme="minorHAnsi" w:cstheme="minorHAnsi"/>
          <w:szCs w:val="24"/>
        </w:rPr>
        <w:t>No small businesses are impacted by this collection.</w:t>
      </w:r>
    </w:p>
    <w:p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lastRenderedPageBreak/>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Pr="00025096" w:rsidR="00D66634" w:rsidP="00D66634" w:rsidRDefault="00D66634" w14:paraId="4EE17781" w14:textId="77777777">
      <w:pPr>
        <w:tabs>
          <w:tab w:val="left" w:pos="-720"/>
        </w:tabs>
        <w:suppressAutoHyphens/>
        <w:ind w:left="720"/>
        <w:rPr>
          <w:rFonts w:asciiTheme="minorHAnsi" w:hAnsiTheme="minorHAnsi" w:cstheme="minorHAnsi"/>
          <w:szCs w:val="24"/>
        </w:rPr>
      </w:pPr>
      <w:r w:rsidRPr="00025096">
        <w:rPr>
          <w:rFonts w:asciiTheme="minorHAnsi" w:hAnsiTheme="minorHAnsi" w:cstheme="minorHAnsi"/>
          <w:szCs w:val="24"/>
        </w:rPr>
        <w:t>Recordkeeping requirements are imposed to assure accountability of program participants for proper program administration and less frequent collection could impair accountability of program participants and cause otherwise eligible students to lose student financial aid benefits.</w:t>
      </w: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Pr="00025096" w:rsidR="00D66634" w:rsidP="00D66634" w:rsidRDefault="00D66634" w14:paraId="3E468152" w14:textId="77777777">
      <w:pPr>
        <w:tabs>
          <w:tab w:val="left" w:pos="-720"/>
        </w:tabs>
        <w:suppressAutoHyphens/>
        <w:ind w:left="720"/>
        <w:rPr>
          <w:rFonts w:asciiTheme="minorHAnsi" w:hAnsiTheme="minorHAnsi" w:cstheme="minorHAnsi"/>
          <w:szCs w:val="24"/>
        </w:rPr>
      </w:pPr>
      <w:r w:rsidRPr="00025096">
        <w:rPr>
          <w:rFonts w:asciiTheme="minorHAnsi" w:hAnsiTheme="minorHAnsi" w:cstheme="minorHAnsi"/>
          <w:szCs w:val="24"/>
        </w:rPr>
        <w:t>The information collection requirements require no special circumstances.</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Pr="00025096" w:rsidR="00D66634" w:rsidP="00D66634" w:rsidRDefault="001B05AE" w14:paraId="21468EB2" w14:textId="3C86366C">
      <w:pPr>
        <w:tabs>
          <w:tab w:val="left" w:pos="-720"/>
        </w:tabs>
        <w:suppressAutoHyphens/>
        <w:ind w:left="720"/>
        <w:rPr>
          <w:rFonts w:asciiTheme="minorHAnsi" w:hAnsiTheme="minorHAnsi" w:cstheme="minorHAnsi"/>
          <w:szCs w:val="24"/>
        </w:rPr>
      </w:pPr>
      <w:r>
        <w:rPr>
          <w:rFonts w:asciiTheme="minorHAnsi" w:hAnsiTheme="minorHAnsi" w:cstheme="minorHAnsi"/>
          <w:szCs w:val="24"/>
        </w:rPr>
        <w:t>On September 23, 2021, a Federal Register Notice, Vol. 86, No. 182, page 52894, was published inviting the public to comment on this information collection</w:t>
      </w:r>
      <w:proofErr w:type="gramStart"/>
      <w:r>
        <w:rPr>
          <w:rFonts w:asciiTheme="minorHAnsi" w:hAnsiTheme="minorHAnsi" w:cstheme="minorHAnsi"/>
          <w:szCs w:val="24"/>
        </w:rPr>
        <w:t xml:space="preserve">.  </w:t>
      </w:r>
      <w:proofErr w:type="gramEnd"/>
      <w:r>
        <w:rPr>
          <w:rFonts w:asciiTheme="minorHAnsi" w:hAnsiTheme="minorHAnsi" w:cstheme="minorHAnsi"/>
          <w:szCs w:val="24"/>
        </w:rPr>
        <w:t>No comments were received</w:t>
      </w:r>
      <w:proofErr w:type="gramStart"/>
      <w:r>
        <w:rPr>
          <w:rFonts w:asciiTheme="minorHAnsi" w:hAnsiTheme="minorHAnsi" w:cstheme="minorHAnsi"/>
          <w:szCs w:val="24"/>
        </w:rPr>
        <w:t xml:space="preserve">.  </w:t>
      </w:r>
      <w:proofErr w:type="gramEnd"/>
      <w:r w:rsidRPr="00025096" w:rsidR="00D66634">
        <w:rPr>
          <w:rFonts w:asciiTheme="minorHAnsi" w:hAnsiTheme="minorHAnsi" w:cstheme="minorHAnsi"/>
          <w:szCs w:val="24"/>
        </w:rPr>
        <w:t xml:space="preserve">The Department is </w:t>
      </w:r>
      <w:r>
        <w:rPr>
          <w:rFonts w:asciiTheme="minorHAnsi" w:hAnsiTheme="minorHAnsi" w:cstheme="minorHAnsi"/>
          <w:szCs w:val="24"/>
        </w:rPr>
        <w:t xml:space="preserve">now </w:t>
      </w:r>
      <w:r w:rsidRPr="00025096" w:rsidR="00D66634">
        <w:rPr>
          <w:rFonts w:asciiTheme="minorHAnsi" w:hAnsiTheme="minorHAnsi" w:cstheme="minorHAnsi"/>
          <w:szCs w:val="24"/>
        </w:rPr>
        <w:t>requesting a 30-day public comment period to solicit comments on the burden identified in this package related to the regulations</w:t>
      </w:r>
      <w:proofErr w:type="gramStart"/>
      <w:r w:rsidRPr="00025096" w:rsidR="00D66634">
        <w:rPr>
          <w:rFonts w:asciiTheme="minorHAnsi" w:hAnsiTheme="minorHAnsi" w:cstheme="minorHAnsi"/>
          <w:szCs w:val="24"/>
        </w:rPr>
        <w:t xml:space="preserve">.  </w:t>
      </w:r>
      <w:proofErr w:type="gramEnd"/>
      <w:r w:rsidRPr="00025096" w:rsidR="00D66634">
        <w:rPr>
          <w:rFonts w:asciiTheme="minorHAnsi" w:hAnsiTheme="minorHAnsi" w:cstheme="minorHAnsi"/>
          <w:szCs w:val="24"/>
        </w:rPr>
        <w:t>There has been no change to the statute or regulation since the previous burden approval</w:t>
      </w:r>
      <w:proofErr w:type="gramStart"/>
      <w:r w:rsidRPr="00025096" w:rsidR="00D66634">
        <w:rPr>
          <w:rFonts w:asciiTheme="minorHAnsi" w:hAnsiTheme="minorHAnsi" w:cstheme="minorHAnsi"/>
          <w:szCs w:val="24"/>
        </w:rPr>
        <w:t xml:space="preserve">.  </w:t>
      </w:r>
      <w:proofErr w:type="gramEnd"/>
    </w:p>
    <w:p w:rsidR="005F4E11" w:rsidP="00AD381B" w:rsidRDefault="005F4E11" w14:paraId="477C84F0" w14:textId="77777777">
      <w:pPr>
        <w:tabs>
          <w:tab w:val="left" w:pos="-720"/>
        </w:tabs>
        <w:suppressAutoHyphens/>
        <w:ind w:left="720"/>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025096" w:rsidR="00D66634" w:rsidP="00D66634" w:rsidRDefault="00D66634" w14:paraId="5726F5CD" w14:textId="77777777">
      <w:pPr>
        <w:tabs>
          <w:tab w:val="left" w:pos="-720"/>
        </w:tabs>
        <w:suppressAutoHyphens/>
        <w:ind w:left="720"/>
        <w:rPr>
          <w:rFonts w:asciiTheme="minorHAnsi" w:hAnsiTheme="minorHAnsi" w:cstheme="minorHAnsi"/>
          <w:szCs w:val="24"/>
        </w:rPr>
      </w:pPr>
      <w:r w:rsidRPr="00025096">
        <w:rPr>
          <w:rFonts w:asciiTheme="minorHAnsi" w:hAnsiTheme="minorHAnsi" w:cstheme="minorHAnsi"/>
          <w:szCs w:val="24"/>
        </w:rPr>
        <w:t>No payments or gifts will be provided to the respondents.</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Pr="00025096" w:rsidR="00D66634" w:rsidP="00D66634" w:rsidRDefault="00D66634" w14:paraId="4867C6AD" w14:textId="77777777">
      <w:pPr>
        <w:tabs>
          <w:tab w:val="left" w:pos="-720"/>
        </w:tabs>
        <w:suppressAutoHyphens/>
        <w:ind w:left="720"/>
        <w:rPr>
          <w:rFonts w:asciiTheme="minorHAnsi" w:hAnsiTheme="minorHAnsi" w:cstheme="minorHAnsi"/>
          <w:szCs w:val="24"/>
        </w:rPr>
      </w:pPr>
      <w:r w:rsidRPr="00025096">
        <w:rPr>
          <w:rFonts w:asciiTheme="minorHAnsi" w:hAnsiTheme="minorHAnsi" w:cstheme="minorHAnsi"/>
          <w:szCs w:val="24"/>
        </w:rPr>
        <w:lastRenderedPageBreak/>
        <w:t>The Department is not collecting any confidential information.</w:t>
      </w:r>
    </w:p>
    <w:p w:rsidRPr="005F4E11" w:rsidR="00920F63" w:rsidP="005F4E11" w:rsidRDefault="00920F63" w14:paraId="64280E88"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025096" w:rsidR="00D66634" w:rsidP="00D66634" w:rsidRDefault="00D66634" w14:paraId="63A0F06E" w14:textId="77777777">
      <w:pPr>
        <w:tabs>
          <w:tab w:val="left" w:pos="-720"/>
        </w:tabs>
        <w:suppressAutoHyphens/>
        <w:ind w:left="720"/>
        <w:rPr>
          <w:rFonts w:asciiTheme="minorHAnsi" w:hAnsiTheme="minorHAnsi" w:cstheme="minorHAnsi"/>
          <w:szCs w:val="24"/>
        </w:rPr>
      </w:pPr>
      <w:r w:rsidRPr="00025096">
        <w:rPr>
          <w:rFonts w:asciiTheme="minorHAnsi" w:hAnsiTheme="minorHAnsi" w:cstheme="minorHAnsi"/>
          <w:szCs w:val="24"/>
        </w:rPr>
        <w:t>The Department is not requesting any sensitive data.</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Pr="00025096" w:rsidR="00D66634" w:rsidP="00D66634" w:rsidRDefault="00D66634" w14:paraId="03D6D22B" w14:textId="77777777">
      <w:pPr>
        <w:pStyle w:val="ListParagraph"/>
        <w:suppressAutoHyphens/>
        <w:rPr>
          <w:rFonts w:asciiTheme="minorHAnsi" w:hAnsiTheme="minorHAnsi" w:cstheme="minorHAnsi"/>
          <w:snapToGrid w:val="0"/>
          <w:szCs w:val="24"/>
        </w:rPr>
      </w:pPr>
      <w:r w:rsidRPr="001D2C91">
        <w:rPr>
          <w:rFonts w:asciiTheme="minorHAnsi" w:hAnsiTheme="minorHAnsi" w:cstheme="minorHAnsi"/>
          <w:szCs w:val="24"/>
        </w:rPr>
        <w:t xml:space="preserve">Due to the effects of the COVID-19 pandemic the Department lacks sufficient data to allow for more accurate updates to the usage of the form.  </w:t>
      </w:r>
      <w:r w:rsidRPr="00025096">
        <w:rPr>
          <w:rFonts w:asciiTheme="minorHAnsi" w:hAnsiTheme="minorHAnsi" w:cstheme="minorHAnsi"/>
          <w:snapToGrid w:val="0"/>
          <w:szCs w:val="24"/>
        </w:rPr>
        <w:t>This is a request for extension without change of the current information collection.</w:t>
      </w:r>
    </w:p>
    <w:p w:rsidRPr="00025096" w:rsidR="00D66634" w:rsidP="00D66634" w:rsidRDefault="00D66634" w14:paraId="63495D90" w14:textId="77777777">
      <w:pPr>
        <w:suppressAutoHyphens/>
        <w:ind w:left="700"/>
        <w:rPr>
          <w:rFonts w:asciiTheme="minorHAnsi" w:hAnsiTheme="minorHAnsi" w:cstheme="minorHAnsi"/>
          <w:szCs w:val="24"/>
        </w:rPr>
      </w:pPr>
    </w:p>
    <w:p w:rsidRPr="00025096" w:rsidR="00D66634" w:rsidP="00D66634" w:rsidRDefault="00D66634" w14:paraId="10974205" w14:textId="77777777">
      <w:pPr>
        <w:suppressAutoHyphens/>
        <w:ind w:left="700"/>
        <w:rPr>
          <w:rFonts w:asciiTheme="minorHAnsi" w:hAnsiTheme="minorHAnsi" w:cstheme="minorHAnsi"/>
          <w:szCs w:val="24"/>
        </w:rPr>
      </w:pPr>
      <w:r w:rsidRPr="00025096">
        <w:rPr>
          <w:rFonts w:asciiTheme="minorHAnsi" w:hAnsiTheme="minorHAnsi" w:cstheme="minorHAnsi"/>
          <w:szCs w:val="24"/>
        </w:rPr>
        <w:t>We estimate that 2,285 servicemembers will apply for readmission under this regulation.  We estimate that it will take each servicemember approximately 10 minutes to gather together the appropriate documentation to provide to the school.</w:t>
      </w:r>
    </w:p>
    <w:p w:rsidRPr="00025096" w:rsidR="00D66634" w:rsidP="00D66634" w:rsidRDefault="00D66634" w14:paraId="15CC7217" w14:textId="77777777">
      <w:pPr>
        <w:suppressAutoHyphens/>
        <w:ind w:left="700"/>
        <w:rPr>
          <w:rFonts w:asciiTheme="minorHAnsi" w:hAnsiTheme="minorHAnsi" w:cstheme="minorHAnsi"/>
          <w:szCs w:val="24"/>
        </w:rPr>
      </w:pPr>
    </w:p>
    <w:p w:rsidRPr="00025096" w:rsidR="00D66634" w:rsidP="00D66634" w:rsidRDefault="00D66634" w14:paraId="5F419FA4" w14:textId="77777777">
      <w:pPr>
        <w:suppressAutoHyphens/>
        <w:ind w:left="700"/>
        <w:rPr>
          <w:rFonts w:asciiTheme="minorHAnsi" w:hAnsiTheme="minorHAnsi" w:cstheme="minorHAnsi"/>
          <w:szCs w:val="24"/>
        </w:rPr>
      </w:pPr>
      <w:r w:rsidRPr="00025096">
        <w:rPr>
          <w:rFonts w:asciiTheme="minorHAnsi" w:hAnsiTheme="minorHAnsi" w:cstheme="minorHAnsi"/>
          <w:szCs w:val="24"/>
        </w:rPr>
        <w:t xml:space="preserve">We estimate the time for schools to process the information provided will be approximately 30 minutes per individual servicemember.  </w:t>
      </w:r>
    </w:p>
    <w:p w:rsidRPr="00025096" w:rsidR="00D66634" w:rsidP="00D66634" w:rsidRDefault="00D66634" w14:paraId="739634C3" w14:textId="77777777">
      <w:pPr>
        <w:suppressAutoHyphens/>
        <w:rPr>
          <w:rFonts w:asciiTheme="minorHAnsi" w:hAnsiTheme="minorHAnsi" w:cstheme="minorHAnsi"/>
          <w:szCs w:val="24"/>
        </w:rPr>
      </w:pPr>
    </w:p>
    <w:p w:rsidRPr="00025096" w:rsidR="00D66634" w:rsidP="00D66634" w:rsidRDefault="00D66634" w14:paraId="5C11F3DA" w14:textId="77777777">
      <w:pPr>
        <w:tabs>
          <w:tab w:val="left" w:pos="-720"/>
        </w:tabs>
        <w:suppressAutoHyphens/>
        <w:ind w:left="720"/>
        <w:rPr>
          <w:rFonts w:asciiTheme="minorHAnsi" w:hAnsiTheme="minorHAnsi" w:cstheme="minorHAnsi"/>
          <w:szCs w:val="24"/>
        </w:rPr>
      </w:pPr>
      <w:r w:rsidRPr="00025096">
        <w:rPr>
          <w:rFonts w:asciiTheme="minorHAnsi" w:hAnsiTheme="minorHAnsi" w:cstheme="minorHAnsi"/>
          <w:b/>
          <w:szCs w:val="24"/>
        </w:rPr>
        <w:t>A</w:t>
      </w:r>
      <w:r w:rsidRPr="00025096">
        <w:rPr>
          <w:rStyle w:val="a"/>
          <w:rFonts w:asciiTheme="minorHAnsi" w:hAnsiTheme="minorHAnsi" w:cstheme="minorHAnsi"/>
          <w:b/>
        </w:rPr>
        <w:t>nnual Cost of Burden to Respondents</w:t>
      </w:r>
    </w:p>
    <w:p w:rsidRPr="00025096" w:rsidR="00D66634" w:rsidP="00D66634" w:rsidRDefault="00D66634" w14:paraId="37C4EA4E" w14:textId="77777777">
      <w:pPr>
        <w:tabs>
          <w:tab w:val="left" w:pos="-720"/>
        </w:tabs>
        <w:suppressAutoHyphens/>
        <w:ind w:left="720"/>
        <w:rPr>
          <w:rFonts w:asciiTheme="minorHAnsi" w:hAnsiTheme="minorHAnsi" w:cstheme="minorHAnsi"/>
          <w:szCs w:val="24"/>
        </w:rPr>
      </w:pPr>
    </w:p>
    <w:p w:rsidRPr="00920F63" w:rsidR="00ED7195" w:rsidP="00756FD3" w:rsidRDefault="00ED7195" w14:paraId="64280E9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345"/>
        <w:gridCol w:w="1275"/>
        <w:gridCol w:w="1080"/>
        <w:gridCol w:w="1335"/>
        <w:gridCol w:w="900"/>
        <w:gridCol w:w="1530"/>
        <w:gridCol w:w="1350"/>
      </w:tblGrid>
      <w:tr w:rsidRPr="00442E07" w:rsidR="00E22FD3" w:rsidTr="00E22FD3" w14:paraId="64280EAE" w14:textId="77777777">
        <w:trPr>
          <w:tblHeader/>
        </w:trPr>
        <w:tc>
          <w:tcPr>
            <w:tcW w:w="1345" w:type="dxa"/>
          </w:tcPr>
          <w:p w:rsidR="00E22FD3" w:rsidP="00FE1BAE" w:rsidRDefault="00E22FD3" w14:paraId="64280E97" w14:textId="77777777">
            <w:pPr>
              <w:jc w:val="center"/>
              <w:rPr>
                <w:rFonts w:ascii="Times New Roman" w:hAnsi="Times New Roman"/>
                <w:sz w:val="20"/>
              </w:rPr>
            </w:pPr>
          </w:p>
          <w:p w:rsidR="00E22FD3" w:rsidP="00FE1BAE" w:rsidRDefault="00E22FD3" w14:paraId="64280E98" w14:textId="77777777">
            <w:pPr>
              <w:jc w:val="center"/>
              <w:rPr>
                <w:rFonts w:ascii="Times New Roman" w:hAnsi="Times New Roman"/>
                <w:sz w:val="20"/>
              </w:rPr>
            </w:pPr>
          </w:p>
          <w:p w:rsidRPr="007F6104" w:rsidR="00E22FD3" w:rsidP="00FE1BAE" w:rsidRDefault="00E22FD3"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E22FD3" w:rsidP="00FE1BAE" w:rsidRDefault="00E22FD3" w14:paraId="64280EA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E22FD3" w:rsidP="00FE1BAE" w:rsidRDefault="00E22FD3" w14:paraId="64280EA1" w14:textId="77777777">
            <w:pPr>
              <w:jc w:val="center"/>
              <w:rPr>
                <w:rFonts w:ascii="Times New Roman" w:hAnsi="Times New Roman"/>
                <w:sz w:val="20"/>
              </w:rPr>
            </w:pPr>
          </w:p>
          <w:p w:rsidR="00E22FD3" w:rsidP="00FE1BAE" w:rsidRDefault="00E22FD3" w14:paraId="64280EA2" w14:textId="77777777">
            <w:pPr>
              <w:jc w:val="center"/>
              <w:rPr>
                <w:rFonts w:ascii="Times New Roman" w:hAnsi="Times New Roman"/>
                <w:sz w:val="20"/>
              </w:rPr>
            </w:pPr>
          </w:p>
          <w:p w:rsidRPr="007F6104" w:rsidR="00E22FD3" w:rsidP="00FE1BAE" w:rsidRDefault="00E22FD3"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E22FD3" w:rsidP="00FE1BAE" w:rsidRDefault="00E22FD3" w14:paraId="64280EA4" w14:textId="77777777">
            <w:pPr>
              <w:jc w:val="center"/>
              <w:rPr>
                <w:rFonts w:ascii="Times New Roman" w:hAnsi="Times New Roman"/>
                <w:sz w:val="20"/>
              </w:rPr>
            </w:pPr>
          </w:p>
          <w:p w:rsidRPr="007F6104" w:rsidR="00E22FD3" w:rsidP="00FE1BAE" w:rsidRDefault="00E22FD3"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E22FD3" w:rsidP="00FE1BAE" w:rsidRDefault="00E22FD3" w14:paraId="64280EA6" w14:textId="77777777">
            <w:pPr>
              <w:jc w:val="center"/>
              <w:rPr>
                <w:rFonts w:ascii="Times New Roman" w:hAnsi="Times New Roman"/>
                <w:sz w:val="20"/>
              </w:rPr>
            </w:pPr>
          </w:p>
          <w:p w:rsidRPr="007F6104" w:rsidR="00E22FD3" w:rsidP="00F31BEC" w:rsidRDefault="00E22FD3"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E22FD3" w:rsidP="00FE1BAE" w:rsidRDefault="00E22FD3" w14:paraId="64280EA8" w14:textId="77777777">
            <w:pPr>
              <w:jc w:val="center"/>
              <w:rPr>
                <w:rFonts w:ascii="Times New Roman" w:hAnsi="Times New Roman"/>
                <w:sz w:val="20"/>
              </w:rPr>
            </w:pPr>
          </w:p>
          <w:p w:rsidR="00E22FD3" w:rsidP="00FE1BAE" w:rsidRDefault="00E22FD3" w14:paraId="64280EA9" w14:textId="77777777">
            <w:pPr>
              <w:jc w:val="center"/>
              <w:rPr>
                <w:rFonts w:ascii="Times New Roman" w:hAnsi="Times New Roman"/>
                <w:sz w:val="20"/>
              </w:rPr>
            </w:pPr>
          </w:p>
          <w:p w:rsidRPr="007F6104" w:rsidR="00E22FD3" w:rsidP="00FE1BAE" w:rsidRDefault="00E22FD3"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E22FD3" w:rsidP="00FE1BAE" w:rsidRDefault="00E22FD3" w14:paraId="64280EAB" w14:textId="77777777">
            <w:pPr>
              <w:jc w:val="center"/>
              <w:rPr>
                <w:rFonts w:ascii="Times New Roman" w:hAnsi="Times New Roman"/>
                <w:sz w:val="20"/>
              </w:rPr>
            </w:pPr>
          </w:p>
          <w:p w:rsidR="00E22FD3" w:rsidP="00FE1BAE" w:rsidRDefault="00E22FD3" w14:paraId="64280EAC" w14:textId="77777777">
            <w:pPr>
              <w:jc w:val="center"/>
              <w:rPr>
                <w:rFonts w:ascii="Times New Roman" w:hAnsi="Times New Roman"/>
                <w:sz w:val="20"/>
              </w:rPr>
            </w:pPr>
          </w:p>
          <w:p w:rsidRPr="007F6104" w:rsidR="00E22FD3" w:rsidP="00FE1BAE" w:rsidRDefault="00E22FD3"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E22FD3" w:rsidTr="00E22FD3" w14:paraId="64280EB8" w14:textId="77777777">
        <w:tc>
          <w:tcPr>
            <w:tcW w:w="1345" w:type="dxa"/>
          </w:tcPr>
          <w:p w:rsidRPr="00AA5138" w:rsidR="00E22FD3" w:rsidP="00AA5138" w:rsidRDefault="00E22FD3" w14:paraId="64280EAF" w14:textId="290F9851">
            <w:pPr>
              <w:rPr>
                <w:rFonts w:asciiTheme="minorHAnsi" w:hAnsiTheme="minorHAnsi" w:cstheme="minorHAnsi"/>
                <w:szCs w:val="24"/>
              </w:rPr>
            </w:pPr>
            <w:r>
              <w:rPr>
                <w:rFonts w:asciiTheme="minorHAnsi" w:hAnsiTheme="minorHAnsi" w:cstheme="minorHAnsi"/>
                <w:szCs w:val="24"/>
              </w:rPr>
              <w:t>Individual</w:t>
            </w:r>
          </w:p>
        </w:tc>
        <w:tc>
          <w:tcPr>
            <w:tcW w:w="1275" w:type="dxa"/>
          </w:tcPr>
          <w:p w:rsidRPr="00AA5138" w:rsidR="00E22FD3" w:rsidP="00D66634" w:rsidRDefault="00D66634" w14:paraId="64280EB2" w14:textId="4D6EA86E">
            <w:pPr>
              <w:jc w:val="right"/>
              <w:rPr>
                <w:rFonts w:asciiTheme="minorHAnsi" w:hAnsiTheme="minorHAnsi" w:cstheme="minorHAnsi"/>
                <w:szCs w:val="24"/>
              </w:rPr>
            </w:pPr>
            <w:r>
              <w:rPr>
                <w:rFonts w:asciiTheme="minorHAnsi" w:hAnsiTheme="minorHAnsi" w:cstheme="minorHAnsi"/>
                <w:szCs w:val="24"/>
              </w:rPr>
              <w:t>2,285</w:t>
            </w:r>
          </w:p>
        </w:tc>
        <w:tc>
          <w:tcPr>
            <w:tcW w:w="1080" w:type="dxa"/>
          </w:tcPr>
          <w:p w:rsidRPr="00AA5138" w:rsidR="00E22FD3" w:rsidP="00D66634" w:rsidRDefault="00D66634" w14:paraId="64280EB3" w14:textId="0013674C">
            <w:pPr>
              <w:jc w:val="right"/>
              <w:rPr>
                <w:rFonts w:asciiTheme="minorHAnsi" w:hAnsiTheme="minorHAnsi" w:cstheme="minorHAnsi"/>
                <w:szCs w:val="24"/>
              </w:rPr>
            </w:pPr>
            <w:r>
              <w:rPr>
                <w:rFonts w:asciiTheme="minorHAnsi" w:hAnsiTheme="minorHAnsi" w:cstheme="minorHAnsi"/>
                <w:szCs w:val="24"/>
              </w:rPr>
              <w:t>2,285</w:t>
            </w:r>
          </w:p>
        </w:tc>
        <w:tc>
          <w:tcPr>
            <w:tcW w:w="1335" w:type="dxa"/>
          </w:tcPr>
          <w:p w:rsidRPr="00AA5138" w:rsidR="00E22FD3" w:rsidP="00D66634" w:rsidRDefault="00D66634" w14:paraId="64280EB4" w14:textId="58786F93">
            <w:pPr>
              <w:jc w:val="center"/>
              <w:rPr>
                <w:rFonts w:asciiTheme="minorHAnsi" w:hAnsiTheme="minorHAnsi" w:cstheme="minorHAnsi"/>
                <w:szCs w:val="24"/>
              </w:rPr>
            </w:pPr>
            <w:r>
              <w:rPr>
                <w:rFonts w:asciiTheme="minorHAnsi" w:hAnsiTheme="minorHAnsi" w:cstheme="minorHAnsi"/>
                <w:szCs w:val="24"/>
              </w:rPr>
              <w:t>.17</w:t>
            </w:r>
          </w:p>
        </w:tc>
        <w:tc>
          <w:tcPr>
            <w:tcW w:w="900" w:type="dxa"/>
          </w:tcPr>
          <w:p w:rsidRPr="00AA5138" w:rsidR="00E22FD3" w:rsidP="00D66634" w:rsidRDefault="00D66634" w14:paraId="64280EB5" w14:textId="3C211E75">
            <w:pPr>
              <w:jc w:val="right"/>
              <w:rPr>
                <w:rFonts w:asciiTheme="minorHAnsi" w:hAnsiTheme="minorHAnsi" w:cstheme="minorHAnsi"/>
                <w:szCs w:val="24"/>
              </w:rPr>
            </w:pPr>
            <w:r>
              <w:rPr>
                <w:rFonts w:asciiTheme="minorHAnsi" w:hAnsiTheme="minorHAnsi" w:cstheme="minorHAnsi"/>
                <w:szCs w:val="24"/>
              </w:rPr>
              <w:t>388</w:t>
            </w:r>
          </w:p>
        </w:tc>
        <w:tc>
          <w:tcPr>
            <w:tcW w:w="1530" w:type="dxa"/>
          </w:tcPr>
          <w:p w:rsidRPr="00AA5138" w:rsidR="00E22FD3" w:rsidP="00D66634" w:rsidRDefault="00D66634" w14:paraId="64280EB6" w14:textId="0C0343D1">
            <w:pPr>
              <w:jc w:val="right"/>
              <w:rPr>
                <w:rFonts w:asciiTheme="minorHAnsi" w:hAnsiTheme="minorHAnsi" w:cstheme="minorHAnsi"/>
                <w:szCs w:val="24"/>
              </w:rPr>
            </w:pPr>
            <w:r w:rsidRPr="00211226">
              <w:rPr>
                <w:rFonts w:asciiTheme="minorHAnsi" w:hAnsiTheme="minorHAnsi" w:cstheme="minorHAnsi"/>
                <w:szCs w:val="24"/>
              </w:rPr>
              <w:t>$16.30</w:t>
            </w:r>
          </w:p>
        </w:tc>
        <w:tc>
          <w:tcPr>
            <w:tcW w:w="1350" w:type="dxa"/>
          </w:tcPr>
          <w:p w:rsidRPr="00AA5138" w:rsidR="00E22FD3" w:rsidP="00D66634" w:rsidRDefault="00D66634" w14:paraId="64280EB7" w14:textId="625A1225">
            <w:pPr>
              <w:jc w:val="right"/>
              <w:rPr>
                <w:rFonts w:asciiTheme="minorHAnsi" w:hAnsiTheme="minorHAnsi" w:cstheme="minorHAnsi"/>
                <w:szCs w:val="24"/>
              </w:rPr>
            </w:pPr>
            <w:r>
              <w:rPr>
                <w:rFonts w:asciiTheme="minorHAnsi" w:hAnsiTheme="minorHAnsi" w:cstheme="minorHAnsi"/>
                <w:szCs w:val="24"/>
              </w:rPr>
              <w:t>$ 6,324</w:t>
            </w:r>
          </w:p>
        </w:tc>
      </w:tr>
      <w:tr w:rsidRPr="00442E07" w:rsidR="00E22FD3" w:rsidTr="00E22FD3" w14:paraId="64280EC2" w14:textId="77777777">
        <w:tc>
          <w:tcPr>
            <w:tcW w:w="1345" w:type="dxa"/>
          </w:tcPr>
          <w:p w:rsidRPr="00AA5138" w:rsidR="00E22FD3" w:rsidP="00AA5138" w:rsidRDefault="00E22FD3" w14:paraId="64280EB9" w14:textId="78088DE3">
            <w:pPr>
              <w:rPr>
                <w:rFonts w:asciiTheme="minorHAnsi" w:hAnsiTheme="minorHAnsi" w:cstheme="minorHAnsi"/>
                <w:szCs w:val="24"/>
              </w:rPr>
            </w:pPr>
            <w:r>
              <w:rPr>
                <w:rFonts w:asciiTheme="minorHAnsi" w:hAnsiTheme="minorHAnsi" w:cstheme="minorHAnsi"/>
                <w:szCs w:val="24"/>
              </w:rPr>
              <w:t>For-Profit Institution</w:t>
            </w:r>
          </w:p>
        </w:tc>
        <w:tc>
          <w:tcPr>
            <w:tcW w:w="1275" w:type="dxa"/>
          </w:tcPr>
          <w:p w:rsidRPr="00AA5138" w:rsidR="00E22FD3" w:rsidP="00D66634" w:rsidRDefault="00D66634" w14:paraId="64280EBC" w14:textId="6160BF5E">
            <w:pPr>
              <w:jc w:val="right"/>
              <w:rPr>
                <w:rFonts w:asciiTheme="minorHAnsi" w:hAnsiTheme="minorHAnsi" w:cstheme="minorHAnsi"/>
                <w:szCs w:val="24"/>
              </w:rPr>
            </w:pPr>
            <w:r>
              <w:rPr>
                <w:rFonts w:asciiTheme="minorHAnsi" w:hAnsiTheme="minorHAnsi" w:cstheme="minorHAnsi"/>
                <w:szCs w:val="24"/>
              </w:rPr>
              <w:t>800</w:t>
            </w:r>
          </w:p>
        </w:tc>
        <w:tc>
          <w:tcPr>
            <w:tcW w:w="1080" w:type="dxa"/>
          </w:tcPr>
          <w:p w:rsidRPr="00AA5138" w:rsidR="00E22FD3" w:rsidP="00D66634" w:rsidRDefault="00D66634" w14:paraId="64280EBD" w14:textId="07398CD2">
            <w:pPr>
              <w:jc w:val="right"/>
              <w:rPr>
                <w:rFonts w:asciiTheme="minorHAnsi" w:hAnsiTheme="minorHAnsi" w:cstheme="minorHAnsi"/>
                <w:szCs w:val="24"/>
              </w:rPr>
            </w:pPr>
            <w:r>
              <w:rPr>
                <w:rFonts w:asciiTheme="minorHAnsi" w:hAnsiTheme="minorHAnsi" w:cstheme="minorHAnsi"/>
                <w:szCs w:val="24"/>
              </w:rPr>
              <w:t>800</w:t>
            </w:r>
          </w:p>
        </w:tc>
        <w:tc>
          <w:tcPr>
            <w:tcW w:w="1335" w:type="dxa"/>
          </w:tcPr>
          <w:p w:rsidRPr="00AA5138" w:rsidR="00E22FD3" w:rsidP="00D66634" w:rsidRDefault="00D66634" w14:paraId="64280EBE" w14:textId="0B619771">
            <w:pPr>
              <w:jc w:val="center"/>
              <w:rPr>
                <w:rFonts w:asciiTheme="minorHAnsi" w:hAnsiTheme="minorHAnsi" w:cstheme="minorHAnsi"/>
                <w:szCs w:val="24"/>
              </w:rPr>
            </w:pPr>
            <w:r>
              <w:rPr>
                <w:rFonts w:asciiTheme="minorHAnsi" w:hAnsiTheme="minorHAnsi" w:cstheme="minorHAnsi"/>
                <w:szCs w:val="24"/>
              </w:rPr>
              <w:t>.50</w:t>
            </w:r>
          </w:p>
        </w:tc>
        <w:tc>
          <w:tcPr>
            <w:tcW w:w="900" w:type="dxa"/>
          </w:tcPr>
          <w:p w:rsidRPr="00AA5138" w:rsidR="00E22FD3" w:rsidP="00D66634" w:rsidRDefault="00D66634" w14:paraId="64280EBF" w14:textId="042DDE2E">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400</w:t>
            </w:r>
          </w:p>
        </w:tc>
        <w:tc>
          <w:tcPr>
            <w:tcW w:w="1530" w:type="dxa"/>
          </w:tcPr>
          <w:p w:rsidRPr="00AA5138" w:rsidR="00E22FD3" w:rsidP="00D66634" w:rsidRDefault="00D66634" w14:paraId="64280EC0" w14:textId="7E6F72B0">
            <w:pPr>
              <w:jc w:val="right"/>
              <w:rPr>
                <w:rFonts w:asciiTheme="minorHAnsi" w:hAnsiTheme="minorHAnsi" w:cstheme="minorHAnsi"/>
                <w:szCs w:val="24"/>
              </w:rPr>
            </w:pPr>
            <w:r>
              <w:rPr>
                <w:rFonts w:asciiTheme="minorHAnsi" w:hAnsiTheme="minorHAnsi" w:cstheme="minorHAnsi"/>
                <w:szCs w:val="24"/>
              </w:rPr>
              <w:t>$44.41</w:t>
            </w:r>
          </w:p>
        </w:tc>
        <w:tc>
          <w:tcPr>
            <w:tcW w:w="1350" w:type="dxa"/>
          </w:tcPr>
          <w:p w:rsidRPr="00AA5138" w:rsidR="00E22FD3" w:rsidP="00D66634" w:rsidRDefault="00D66634" w14:paraId="64280EC1" w14:textId="3CF37386">
            <w:pPr>
              <w:jc w:val="right"/>
              <w:rPr>
                <w:rFonts w:asciiTheme="minorHAnsi" w:hAnsiTheme="minorHAnsi" w:cstheme="minorHAnsi"/>
                <w:szCs w:val="24"/>
              </w:rPr>
            </w:pPr>
            <w:r>
              <w:rPr>
                <w:rFonts w:asciiTheme="minorHAnsi" w:hAnsiTheme="minorHAnsi" w:cstheme="minorHAnsi"/>
                <w:szCs w:val="24"/>
              </w:rPr>
              <w:t>$17,764</w:t>
            </w:r>
          </w:p>
        </w:tc>
      </w:tr>
      <w:tr w:rsidRPr="00442E07" w:rsidR="00E22FD3" w:rsidTr="00E22FD3" w14:paraId="64280ECC" w14:textId="77777777">
        <w:tc>
          <w:tcPr>
            <w:tcW w:w="1345" w:type="dxa"/>
          </w:tcPr>
          <w:p w:rsidRPr="00AA5138" w:rsidR="00E22FD3" w:rsidP="00AA5138" w:rsidRDefault="00E22FD3" w14:paraId="64280EC3" w14:textId="7898ED76">
            <w:pPr>
              <w:rPr>
                <w:rFonts w:asciiTheme="minorHAnsi" w:hAnsiTheme="minorHAnsi" w:cstheme="minorHAnsi"/>
                <w:szCs w:val="24"/>
              </w:rPr>
            </w:pPr>
            <w:r>
              <w:rPr>
                <w:rFonts w:asciiTheme="minorHAnsi" w:hAnsiTheme="minorHAnsi" w:cstheme="minorHAnsi"/>
                <w:szCs w:val="24"/>
              </w:rPr>
              <w:t>Private Institution</w:t>
            </w:r>
          </w:p>
        </w:tc>
        <w:tc>
          <w:tcPr>
            <w:tcW w:w="1275" w:type="dxa"/>
          </w:tcPr>
          <w:p w:rsidRPr="00AA5138" w:rsidR="00E22FD3" w:rsidP="00D66634" w:rsidRDefault="00D66634" w14:paraId="64280EC6" w14:textId="2A7A21FA">
            <w:pPr>
              <w:jc w:val="right"/>
              <w:rPr>
                <w:rFonts w:asciiTheme="minorHAnsi" w:hAnsiTheme="minorHAnsi" w:cstheme="minorHAnsi"/>
                <w:szCs w:val="24"/>
              </w:rPr>
            </w:pPr>
            <w:r>
              <w:rPr>
                <w:rFonts w:asciiTheme="minorHAnsi" w:hAnsiTheme="minorHAnsi" w:cstheme="minorHAnsi"/>
                <w:szCs w:val="24"/>
              </w:rPr>
              <w:t>708</w:t>
            </w:r>
          </w:p>
        </w:tc>
        <w:tc>
          <w:tcPr>
            <w:tcW w:w="1080" w:type="dxa"/>
          </w:tcPr>
          <w:p w:rsidRPr="00AA5138" w:rsidR="00E22FD3" w:rsidP="00D66634" w:rsidRDefault="00D66634" w14:paraId="64280EC7" w14:textId="09A6358A">
            <w:pPr>
              <w:jc w:val="right"/>
              <w:rPr>
                <w:rFonts w:asciiTheme="minorHAnsi" w:hAnsiTheme="minorHAnsi" w:cstheme="minorHAnsi"/>
                <w:szCs w:val="24"/>
              </w:rPr>
            </w:pPr>
            <w:r>
              <w:rPr>
                <w:rFonts w:asciiTheme="minorHAnsi" w:hAnsiTheme="minorHAnsi" w:cstheme="minorHAnsi"/>
                <w:szCs w:val="24"/>
              </w:rPr>
              <w:t>708</w:t>
            </w:r>
          </w:p>
        </w:tc>
        <w:tc>
          <w:tcPr>
            <w:tcW w:w="1335" w:type="dxa"/>
          </w:tcPr>
          <w:p w:rsidRPr="00AA5138" w:rsidR="00E22FD3" w:rsidP="00D66634" w:rsidRDefault="00D66634" w14:paraId="64280EC8" w14:textId="345BFA3E">
            <w:pPr>
              <w:jc w:val="center"/>
              <w:rPr>
                <w:rFonts w:asciiTheme="minorHAnsi" w:hAnsiTheme="minorHAnsi" w:cstheme="minorHAnsi"/>
                <w:szCs w:val="24"/>
              </w:rPr>
            </w:pPr>
            <w:r>
              <w:rPr>
                <w:rFonts w:asciiTheme="minorHAnsi" w:hAnsiTheme="minorHAnsi" w:cstheme="minorHAnsi"/>
                <w:szCs w:val="24"/>
              </w:rPr>
              <w:t>.50</w:t>
            </w:r>
          </w:p>
        </w:tc>
        <w:tc>
          <w:tcPr>
            <w:tcW w:w="900" w:type="dxa"/>
          </w:tcPr>
          <w:p w:rsidRPr="00AA5138" w:rsidR="00E22FD3" w:rsidP="00D66634" w:rsidRDefault="00D66634" w14:paraId="64280EC9" w14:textId="1B55E03A">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354</w:t>
            </w:r>
          </w:p>
        </w:tc>
        <w:tc>
          <w:tcPr>
            <w:tcW w:w="1530" w:type="dxa"/>
          </w:tcPr>
          <w:p w:rsidRPr="00AA5138" w:rsidR="00E22FD3" w:rsidP="00D66634" w:rsidRDefault="00D66634" w14:paraId="64280ECA" w14:textId="3F0CCEC1">
            <w:pPr>
              <w:jc w:val="right"/>
              <w:rPr>
                <w:rFonts w:asciiTheme="minorHAnsi" w:hAnsiTheme="minorHAnsi" w:cstheme="minorHAnsi"/>
                <w:szCs w:val="24"/>
              </w:rPr>
            </w:pPr>
            <w:r>
              <w:rPr>
                <w:rFonts w:asciiTheme="minorHAnsi" w:hAnsiTheme="minorHAnsi" w:cstheme="minorHAnsi"/>
                <w:szCs w:val="24"/>
              </w:rPr>
              <w:t>$44.41</w:t>
            </w:r>
          </w:p>
        </w:tc>
        <w:tc>
          <w:tcPr>
            <w:tcW w:w="1350" w:type="dxa"/>
          </w:tcPr>
          <w:p w:rsidRPr="00AA5138" w:rsidR="00E22FD3" w:rsidP="00D66634" w:rsidRDefault="00D66634" w14:paraId="64280ECB" w14:textId="35E8616F">
            <w:pPr>
              <w:jc w:val="right"/>
              <w:rPr>
                <w:rFonts w:asciiTheme="minorHAnsi" w:hAnsiTheme="minorHAnsi" w:cstheme="minorHAnsi"/>
                <w:szCs w:val="24"/>
              </w:rPr>
            </w:pPr>
            <w:r>
              <w:rPr>
                <w:rFonts w:asciiTheme="minorHAnsi" w:hAnsiTheme="minorHAnsi" w:cstheme="minorHAnsi"/>
                <w:szCs w:val="24"/>
              </w:rPr>
              <w:t>$15,721</w:t>
            </w:r>
          </w:p>
        </w:tc>
      </w:tr>
      <w:tr w:rsidRPr="00442E07" w:rsidR="00E22FD3" w:rsidTr="00E22FD3" w14:paraId="64280ED6" w14:textId="77777777">
        <w:tc>
          <w:tcPr>
            <w:tcW w:w="1345" w:type="dxa"/>
          </w:tcPr>
          <w:p w:rsidRPr="00AA5138" w:rsidR="00E22FD3" w:rsidP="00AA5138" w:rsidRDefault="00E22FD3" w14:paraId="64280ECD" w14:textId="6717272C">
            <w:pPr>
              <w:rPr>
                <w:rFonts w:asciiTheme="minorHAnsi" w:hAnsiTheme="minorHAnsi" w:cstheme="minorHAnsi"/>
                <w:szCs w:val="24"/>
              </w:rPr>
            </w:pPr>
            <w:r>
              <w:rPr>
                <w:rFonts w:asciiTheme="minorHAnsi" w:hAnsiTheme="minorHAnsi" w:cstheme="minorHAnsi"/>
                <w:szCs w:val="24"/>
              </w:rPr>
              <w:t>Public Institution</w:t>
            </w:r>
          </w:p>
        </w:tc>
        <w:tc>
          <w:tcPr>
            <w:tcW w:w="1275" w:type="dxa"/>
          </w:tcPr>
          <w:p w:rsidRPr="00AA5138" w:rsidR="00E22FD3" w:rsidP="00D66634" w:rsidRDefault="00D66634" w14:paraId="64280ED0" w14:textId="023F4666">
            <w:pPr>
              <w:jc w:val="right"/>
              <w:rPr>
                <w:rFonts w:asciiTheme="minorHAnsi" w:hAnsiTheme="minorHAnsi" w:cstheme="minorHAnsi"/>
                <w:szCs w:val="24"/>
              </w:rPr>
            </w:pPr>
            <w:r>
              <w:rPr>
                <w:rFonts w:asciiTheme="minorHAnsi" w:hAnsiTheme="minorHAnsi" w:cstheme="minorHAnsi"/>
                <w:szCs w:val="24"/>
              </w:rPr>
              <w:t>777</w:t>
            </w:r>
          </w:p>
        </w:tc>
        <w:tc>
          <w:tcPr>
            <w:tcW w:w="1080" w:type="dxa"/>
          </w:tcPr>
          <w:p w:rsidRPr="00AA5138" w:rsidR="00E22FD3" w:rsidP="00D66634" w:rsidRDefault="00D66634" w14:paraId="64280ED1" w14:textId="46770595">
            <w:pPr>
              <w:jc w:val="right"/>
              <w:rPr>
                <w:rFonts w:asciiTheme="minorHAnsi" w:hAnsiTheme="minorHAnsi" w:cstheme="minorHAnsi"/>
                <w:szCs w:val="24"/>
              </w:rPr>
            </w:pPr>
            <w:r>
              <w:rPr>
                <w:rFonts w:asciiTheme="minorHAnsi" w:hAnsiTheme="minorHAnsi" w:cstheme="minorHAnsi"/>
                <w:szCs w:val="24"/>
              </w:rPr>
              <w:t>777</w:t>
            </w:r>
          </w:p>
        </w:tc>
        <w:tc>
          <w:tcPr>
            <w:tcW w:w="1335" w:type="dxa"/>
          </w:tcPr>
          <w:p w:rsidRPr="00AA5138" w:rsidR="00E22FD3" w:rsidP="00D66634" w:rsidRDefault="00D66634" w14:paraId="64280ED2" w14:textId="1CE25466">
            <w:pPr>
              <w:jc w:val="center"/>
              <w:rPr>
                <w:rFonts w:asciiTheme="minorHAnsi" w:hAnsiTheme="minorHAnsi" w:cstheme="minorHAnsi"/>
                <w:szCs w:val="24"/>
              </w:rPr>
            </w:pPr>
            <w:r>
              <w:rPr>
                <w:rFonts w:asciiTheme="minorHAnsi" w:hAnsiTheme="minorHAnsi" w:cstheme="minorHAnsi"/>
                <w:szCs w:val="24"/>
              </w:rPr>
              <w:t>.50</w:t>
            </w:r>
          </w:p>
        </w:tc>
        <w:tc>
          <w:tcPr>
            <w:tcW w:w="900" w:type="dxa"/>
          </w:tcPr>
          <w:p w:rsidRPr="00AA5138" w:rsidR="00E22FD3" w:rsidP="00D66634" w:rsidRDefault="00D66634" w14:paraId="64280ED3" w14:textId="07757499">
            <w:pPr>
              <w:jc w:val="right"/>
              <w:rPr>
                <w:rFonts w:asciiTheme="minorHAnsi" w:hAnsiTheme="minorHAnsi" w:cstheme="minorHAnsi"/>
                <w:szCs w:val="24"/>
              </w:rPr>
            </w:pPr>
            <w:r>
              <w:rPr>
                <w:rFonts w:asciiTheme="minorHAnsi" w:hAnsiTheme="minorHAnsi" w:cstheme="minorHAnsi"/>
                <w:szCs w:val="24"/>
              </w:rPr>
              <w:t>389</w:t>
            </w:r>
          </w:p>
        </w:tc>
        <w:tc>
          <w:tcPr>
            <w:tcW w:w="1530" w:type="dxa"/>
          </w:tcPr>
          <w:p w:rsidRPr="00AA5138" w:rsidR="00E22FD3" w:rsidP="00D66634" w:rsidRDefault="00D66634" w14:paraId="64280ED4" w14:textId="696495E2">
            <w:pPr>
              <w:jc w:val="right"/>
              <w:rPr>
                <w:rFonts w:asciiTheme="minorHAnsi" w:hAnsiTheme="minorHAnsi" w:cstheme="minorHAnsi"/>
                <w:szCs w:val="24"/>
              </w:rPr>
            </w:pPr>
            <w:r>
              <w:rPr>
                <w:rFonts w:asciiTheme="minorHAnsi" w:hAnsiTheme="minorHAnsi" w:cstheme="minorHAnsi"/>
                <w:szCs w:val="24"/>
              </w:rPr>
              <w:t>$44.41</w:t>
            </w:r>
          </w:p>
        </w:tc>
        <w:tc>
          <w:tcPr>
            <w:tcW w:w="1350" w:type="dxa"/>
          </w:tcPr>
          <w:p w:rsidRPr="00AA5138" w:rsidR="00E22FD3" w:rsidP="00D66634" w:rsidRDefault="00D66634" w14:paraId="64280ED5" w14:textId="77468D96">
            <w:pPr>
              <w:jc w:val="right"/>
              <w:rPr>
                <w:rFonts w:asciiTheme="minorHAnsi" w:hAnsiTheme="minorHAnsi" w:cstheme="minorHAnsi"/>
                <w:szCs w:val="24"/>
              </w:rPr>
            </w:pPr>
            <w:r>
              <w:rPr>
                <w:rFonts w:asciiTheme="minorHAnsi" w:hAnsiTheme="minorHAnsi" w:cstheme="minorHAnsi"/>
                <w:szCs w:val="24"/>
              </w:rPr>
              <w:t>$17,253</w:t>
            </w:r>
          </w:p>
        </w:tc>
      </w:tr>
      <w:tr w:rsidRPr="00442E07" w:rsidR="00E22FD3" w:rsidTr="00E22FD3" w14:paraId="64280EE0" w14:textId="77777777">
        <w:tc>
          <w:tcPr>
            <w:tcW w:w="1345" w:type="dxa"/>
          </w:tcPr>
          <w:p w:rsidRPr="00442E07" w:rsidR="00E22FD3" w:rsidP="00AA5138" w:rsidRDefault="00E22FD3" w14:paraId="64280ED7" w14:textId="77777777">
            <w:pPr>
              <w:rPr>
                <w:rFonts w:ascii="Times New Roman" w:hAnsi="Times New Roman"/>
                <w:szCs w:val="24"/>
              </w:rPr>
            </w:pPr>
            <w:r>
              <w:rPr>
                <w:rFonts w:ascii="Times New Roman" w:hAnsi="Times New Roman"/>
                <w:szCs w:val="24"/>
              </w:rPr>
              <w:t>Annualized Totals</w:t>
            </w:r>
          </w:p>
        </w:tc>
        <w:tc>
          <w:tcPr>
            <w:tcW w:w="1275" w:type="dxa"/>
          </w:tcPr>
          <w:p w:rsidRPr="00AA5138" w:rsidR="00E22FD3" w:rsidP="00D66634" w:rsidRDefault="00D66634" w14:paraId="64280EDA" w14:textId="1D8E5C2B">
            <w:pPr>
              <w:jc w:val="right"/>
              <w:rPr>
                <w:rFonts w:asciiTheme="minorHAnsi" w:hAnsiTheme="minorHAnsi" w:cstheme="minorHAnsi"/>
                <w:b/>
                <w:bCs/>
                <w:szCs w:val="24"/>
              </w:rPr>
            </w:pPr>
            <w:r>
              <w:rPr>
                <w:rFonts w:asciiTheme="minorHAnsi" w:hAnsiTheme="minorHAnsi" w:cstheme="minorHAnsi"/>
                <w:b/>
                <w:bCs/>
                <w:szCs w:val="24"/>
              </w:rPr>
              <w:t>4,570</w:t>
            </w:r>
          </w:p>
        </w:tc>
        <w:tc>
          <w:tcPr>
            <w:tcW w:w="1080" w:type="dxa"/>
          </w:tcPr>
          <w:p w:rsidRPr="00AA5138" w:rsidR="00E22FD3" w:rsidP="00D66634" w:rsidRDefault="00D66634" w14:paraId="64280EDB" w14:textId="33DF4517">
            <w:pPr>
              <w:jc w:val="right"/>
              <w:rPr>
                <w:rFonts w:asciiTheme="minorHAnsi" w:hAnsiTheme="minorHAnsi" w:cstheme="minorHAnsi"/>
                <w:b/>
                <w:bCs/>
                <w:szCs w:val="24"/>
              </w:rPr>
            </w:pPr>
            <w:r>
              <w:rPr>
                <w:rFonts w:asciiTheme="minorHAnsi" w:hAnsiTheme="minorHAnsi" w:cstheme="minorHAnsi"/>
                <w:b/>
                <w:bCs/>
                <w:szCs w:val="24"/>
              </w:rPr>
              <w:t>4,570</w:t>
            </w:r>
          </w:p>
        </w:tc>
        <w:tc>
          <w:tcPr>
            <w:tcW w:w="1335" w:type="dxa"/>
          </w:tcPr>
          <w:p w:rsidRPr="00AA5138" w:rsidR="00E22FD3" w:rsidP="00D66634" w:rsidRDefault="00E22FD3" w14:paraId="64280EDC" w14:textId="77777777">
            <w:pPr>
              <w:jc w:val="center"/>
              <w:rPr>
                <w:rFonts w:asciiTheme="minorHAnsi" w:hAnsiTheme="minorHAnsi" w:cstheme="minorHAnsi"/>
                <w:b/>
                <w:bCs/>
                <w:szCs w:val="24"/>
              </w:rPr>
            </w:pPr>
          </w:p>
        </w:tc>
        <w:tc>
          <w:tcPr>
            <w:tcW w:w="900" w:type="dxa"/>
          </w:tcPr>
          <w:p w:rsidRPr="00AA5138" w:rsidR="00E22FD3" w:rsidP="00D66634" w:rsidRDefault="00D66634" w14:paraId="64280EDD" w14:textId="5E2A97C1">
            <w:pPr>
              <w:jc w:val="right"/>
              <w:rPr>
                <w:rFonts w:asciiTheme="minorHAnsi" w:hAnsiTheme="minorHAnsi" w:cstheme="minorHAnsi"/>
                <w:b/>
                <w:bCs/>
                <w:szCs w:val="24"/>
              </w:rPr>
            </w:pPr>
            <w:r>
              <w:rPr>
                <w:rFonts w:asciiTheme="minorHAnsi" w:hAnsiTheme="minorHAnsi" w:cstheme="minorHAnsi"/>
                <w:b/>
                <w:bCs/>
                <w:szCs w:val="24"/>
              </w:rPr>
              <w:t>1,531</w:t>
            </w:r>
          </w:p>
        </w:tc>
        <w:tc>
          <w:tcPr>
            <w:tcW w:w="1530" w:type="dxa"/>
          </w:tcPr>
          <w:p w:rsidRPr="00AA5138" w:rsidR="00E22FD3" w:rsidP="00D66634" w:rsidRDefault="00E22FD3" w14:paraId="64280EDE" w14:textId="77777777">
            <w:pPr>
              <w:jc w:val="right"/>
              <w:rPr>
                <w:rFonts w:asciiTheme="minorHAnsi" w:hAnsiTheme="minorHAnsi" w:cstheme="minorHAnsi"/>
                <w:b/>
                <w:bCs/>
                <w:szCs w:val="24"/>
              </w:rPr>
            </w:pPr>
          </w:p>
        </w:tc>
        <w:tc>
          <w:tcPr>
            <w:tcW w:w="1350" w:type="dxa"/>
          </w:tcPr>
          <w:p w:rsidRPr="00AA5138" w:rsidR="00E22FD3" w:rsidP="00D66634" w:rsidRDefault="00D66634" w14:paraId="64280EDF" w14:textId="27884950">
            <w:pPr>
              <w:jc w:val="right"/>
              <w:rPr>
                <w:rFonts w:asciiTheme="minorHAnsi" w:hAnsiTheme="minorHAnsi" w:cstheme="minorHAnsi"/>
                <w:b/>
                <w:bCs/>
                <w:szCs w:val="24"/>
              </w:rPr>
            </w:pPr>
            <w:r>
              <w:rPr>
                <w:rFonts w:asciiTheme="minorHAnsi" w:hAnsiTheme="minorHAnsi" w:cstheme="minorHAnsi"/>
                <w:b/>
                <w:bCs/>
                <w:szCs w:val="24"/>
              </w:rPr>
              <w:t>$57,062</w:t>
            </w:r>
            <w:r w:rsidRPr="00AA5138" w:rsidR="00E22FD3">
              <w:rPr>
                <w:rFonts w:asciiTheme="minorHAnsi" w:hAnsiTheme="minorHAnsi" w:cstheme="minorHAnsi"/>
                <w:b/>
                <w:bCs/>
                <w:szCs w:val="24"/>
              </w:rPr>
              <w:t>x</w:t>
            </w:r>
          </w:p>
        </w:tc>
      </w:tr>
    </w:tbl>
    <w:p w:rsidR="001A6AE0" w:rsidP="000446F5" w:rsidRDefault="001A6AE0" w14:paraId="64280EE1"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AD381B" w:rsidRDefault="00043C32" w14:paraId="64280EE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64280EE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64280EE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w:t>
      </w:r>
      <w:r w:rsidRPr="00ED7195">
        <w:rPr>
          <w:rFonts w:ascii="Times New Roman" w:hAnsi="Times New Roman"/>
          <w:b/>
          <w:szCs w:val="24"/>
        </w:rPr>
        <w:lastRenderedPageBreak/>
        <w:t>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64280EE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64280EE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64280EE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D66634" w:rsidP="00D66634" w:rsidRDefault="00D66634" w14:paraId="78AC196B" w14:textId="77777777">
      <w:pPr>
        <w:tabs>
          <w:tab w:val="left" w:pos="-720"/>
        </w:tabs>
        <w:suppressAutoHyphens/>
        <w:ind w:left="720"/>
        <w:rPr>
          <w:rFonts w:asciiTheme="minorHAnsi" w:hAnsiTheme="minorHAnsi" w:cstheme="minorHAnsi"/>
          <w:szCs w:val="24"/>
        </w:rPr>
      </w:pPr>
    </w:p>
    <w:p w:rsidRPr="00025096" w:rsidR="00D66634" w:rsidP="00D66634" w:rsidRDefault="00D66634" w14:paraId="75735A95" w14:textId="79F2F4F3">
      <w:pPr>
        <w:tabs>
          <w:tab w:val="left" w:pos="-720"/>
        </w:tabs>
        <w:suppressAutoHyphens/>
        <w:ind w:left="720"/>
        <w:rPr>
          <w:rFonts w:asciiTheme="minorHAnsi" w:hAnsiTheme="minorHAnsi" w:cstheme="minorHAnsi"/>
          <w:szCs w:val="24"/>
        </w:rPr>
      </w:pPr>
      <w:r w:rsidRPr="00025096">
        <w:rPr>
          <w:rFonts w:asciiTheme="minorHAnsi" w:hAnsiTheme="minorHAnsi" w:cstheme="minorHAnsi"/>
          <w:szCs w:val="24"/>
        </w:rPr>
        <w:t>There is no additional cost burden associated with this collection other than those listed in item 12.</w:t>
      </w:r>
    </w:p>
    <w:p w:rsidR="00D66634" w:rsidP="00AD381B" w:rsidRDefault="00D66634" w14:paraId="1BABCF5F" w14:textId="77777777">
      <w:pPr>
        <w:tabs>
          <w:tab w:val="left" w:pos="-720"/>
        </w:tabs>
        <w:suppressAutoHyphens/>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Pr="00025096" w:rsidR="00D66634" w:rsidP="00D66634" w:rsidRDefault="00D66634" w14:paraId="4E746349" w14:textId="77777777">
      <w:pPr>
        <w:tabs>
          <w:tab w:val="left" w:pos="-720"/>
        </w:tabs>
        <w:suppressAutoHyphens/>
        <w:ind w:left="720"/>
        <w:rPr>
          <w:rFonts w:asciiTheme="minorHAnsi" w:hAnsiTheme="minorHAnsi" w:cstheme="minorHAnsi"/>
          <w:szCs w:val="24"/>
        </w:rPr>
      </w:pPr>
      <w:r w:rsidRPr="00025096">
        <w:rPr>
          <w:rFonts w:asciiTheme="minorHAnsi" w:hAnsiTheme="minorHAnsi" w:cstheme="minorHAnsi"/>
          <w:szCs w:val="24"/>
        </w:rPr>
        <w:t>There are no additional costs to the Federal government as a result of the regulation.</w:t>
      </w:r>
    </w:p>
    <w:p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64280EFD" w14:textId="77777777">
            <w:pPr>
              <w:tabs>
                <w:tab w:val="left" w:pos="-720"/>
              </w:tabs>
              <w:suppressAutoHyphens/>
              <w:rPr>
                <w:rFonts w:ascii="Times New Roman" w:hAnsi="Times New Roman"/>
                <w:b/>
                <w:szCs w:val="24"/>
              </w:rPr>
            </w:pPr>
          </w:p>
        </w:tc>
        <w:tc>
          <w:tcPr>
            <w:tcW w:w="2829" w:type="dxa"/>
          </w:tcPr>
          <w:p w:rsidR="0052073E" w:rsidP="00534B4A" w:rsidRDefault="0052073E" w14:paraId="64280EFE" w14:textId="77777777">
            <w:pPr>
              <w:tabs>
                <w:tab w:val="left" w:pos="-720"/>
              </w:tabs>
              <w:suppressAutoHyphens/>
              <w:rPr>
                <w:rFonts w:ascii="Times New Roman" w:hAnsi="Times New Roman"/>
                <w:b/>
                <w:szCs w:val="24"/>
              </w:rPr>
            </w:pPr>
          </w:p>
        </w:tc>
        <w:tc>
          <w:tcPr>
            <w:tcW w:w="2520" w:type="dxa"/>
          </w:tcPr>
          <w:p w:rsidR="0052073E" w:rsidP="00534B4A" w:rsidRDefault="0052073E" w14:paraId="64280EFF" w14:textId="77777777">
            <w:pPr>
              <w:tabs>
                <w:tab w:val="left" w:pos="-720"/>
              </w:tabs>
              <w:suppressAutoHyphens/>
              <w:rPr>
                <w:rFonts w:ascii="Times New Roman" w:hAnsi="Times New Roman"/>
                <w:b/>
                <w:szCs w:val="24"/>
              </w:rPr>
            </w:pPr>
          </w:p>
        </w:tc>
      </w:tr>
      <w:tr w:rsidR="0052073E" w:rsidTr="0052073E" w14:paraId="64280F05" w14:textId="77777777">
        <w:tc>
          <w:tcPr>
            <w:tcW w:w="2048" w:type="dxa"/>
          </w:tcPr>
          <w:p w:rsidR="0052073E" w:rsidP="00534B4A"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64280F02" w14:textId="77777777">
            <w:pPr>
              <w:tabs>
                <w:tab w:val="left" w:pos="-720"/>
              </w:tabs>
              <w:suppressAutoHyphens/>
              <w:rPr>
                <w:rFonts w:ascii="Times New Roman" w:hAnsi="Times New Roman"/>
                <w:b/>
                <w:szCs w:val="24"/>
              </w:rPr>
            </w:pPr>
          </w:p>
        </w:tc>
        <w:tc>
          <w:tcPr>
            <w:tcW w:w="2829" w:type="dxa"/>
          </w:tcPr>
          <w:p w:rsidR="0052073E" w:rsidP="00534B4A" w:rsidRDefault="0052073E" w14:paraId="64280F03" w14:textId="77777777">
            <w:pPr>
              <w:tabs>
                <w:tab w:val="left" w:pos="-720"/>
              </w:tabs>
              <w:suppressAutoHyphens/>
              <w:rPr>
                <w:rFonts w:ascii="Times New Roman" w:hAnsi="Times New Roman"/>
                <w:b/>
                <w:szCs w:val="24"/>
              </w:rPr>
            </w:pPr>
          </w:p>
        </w:tc>
        <w:tc>
          <w:tcPr>
            <w:tcW w:w="2520" w:type="dxa"/>
          </w:tcPr>
          <w:p w:rsidR="0052073E" w:rsidP="00534B4A" w:rsidRDefault="0052073E" w14:paraId="64280F04" w14:textId="77777777">
            <w:pPr>
              <w:tabs>
                <w:tab w:val="left" w:pos="-720"/>
              </w:tabs>
              <w:suppressAutoHyphens/>
              <w:rPr>
                <w:rFonts w:ascii="Times New Roman" w:hAnsi="Times New Roman"/>
                <w:b/>
                <w:szCs w:val="24"/>
              </w:rPr>
            </w:pPr>
          </w:p>
        </w:tc>
      </w:tr>
      <w:tr w:rsidR="0052073E" w:rsidTr="0052073E" w14:paraId="64280F0A" w14:textId="77777777">
        <w:tc>
          <w:tcPr>
            <w:tcW w:w="2048" w:type="dxa"/>
          </w:tcPr>
          <w:p w:rsidR="0052073E" w:rsidP="00534B4A"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64280F07" w14:textId="77777777">
            <w:pPr>
              <w:tabs>
                <w:tab w:val="left" w:pos="-720"/>
              </w:tabs>
              <w:suppressAutoHyphens/>
              <w:rPr>
                <w:rFonts w:ascii="Times New Roman" w:hAnsi="Times New Roman"/>
                <w:b/>
                <w:szCs w:val="24"/>
              </w:rPr>
            </w:pPr>
          </w:p>
        </w:tc>
        <w:tc>
          <w:tcPr>
            <w:tcW w:w="2829" w:type="dxa"/>
          </w:tcPr>
          <w:p w:rsidR="0052073E" w:rsidP="00534B4A" w:rsidRDefault="0052073E" w14:paraId="64280F08" w14:textId="77777777">
            <w:pPr>
              <w:tabs>
                <w:tab w:val="left" w:pos="-720"/>
              </w:tabs>
              <w:suppressAutoHyphens/>
              <w:rPr>
                <w:rFonts w:ascii="Times New Roman" w:hAnsi="Times New Roman"/>
                <w:b/>
                <w:szCs w:val="24"/>
              </w:rPr>
            </w:pPr>
          </w:p>
        </w:tc>
        <w:tc>
          <w:tcPr>
            <w:tcW w:w="2520" w:type="dxa"/>
          </w:tcPr>
          <w:p w:rsidR="0052073E" w:rsidP="00534B4A" w:rsidRDefault="0052073E" w14:paraId="64280F09" w14:textId="77777777">
            <w:pPr>
              <w:tabs>
                <w:tab w:val="left" w:pos="-720"/>
              </w:tabs>
              <w:suppressAutoHyphens/>
              <w:rPr>
                <w:rFonts w:ascii="Times New Roman" w:hAnsi="Times New Roman"/>
                <w:b/>
                <w:szCs w:val="24"/>
              </w:rPr>
            </w:pP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Pr="00025096" w:rsidR="00D66634" w:rsidP="00D66634" w:rsidRDefault="00D66634" w14:paraId="528E5A34" w14:textId="77777777">
      <w:pPr>
        <w:pStyle w:val="ListParagraph"/>
        <w:suppressAutoHyphens/>
        <w:contextualSpacing w:val="0"/>
        <w:rPr>
          <w:rFonts w:asciiTheme="minorHAnsi" w:hAnsiTheme="minorHAnsi" w:cstheme="minorHAnsi"/>
          <w:snapToGrid w:val="0"/>
          <w:szCs w:val="24"/>
        </w:rPr>
      </w:pPr>
      <w:r w:rsidRPr="001D2C91">
        <w:rPr>
          <w:rFonts w:asciiTheme="minorHAnsi" w:hAnsiTheme="minorHAnsi" w:cstheme="minorHAnsi"/>
          <w:szCs w:val="24"/>
        </w:rPr>
        <w:t xml:space="preserve">Due to the effects of the COVID-19 pandemic the Department lacks sufficient data to allow for more accurate updates to the usage of the form.  </w:t>
      </w:r>
      <w:r w:rsidRPr="00025096">
        <w:rPr>
          <w:rFonts w:asciiTheme="minorHAnsi" w:hAnsiTheme="minorHAnsi" w:cstheme="minorHAnsi"/>
          <w:snapToGrid w:val="0"/>
          <w:szCs w:val="24"/>
        </w:rPr>
        <w:t xml:space="preserve">This is a request for extension without change of the current information collection.  </w:t>
      </w:r>
      <w:r w:rsidRPr="00025096">
        <w:rPr>
          <w:rFonts w:asciiTheme="minorHAnsi" w:hAnsiTheme="minorHAnsi" w:cstheme="minorHAnsi"/>
          <w:szCs w:val="24"/>
        </w:rPr>
        <w:t xml:space="preserve">There has been no revision to the required recordkeeping of the specific readmission regulations.  </w:t>
      </w:r>
      <w:r w:rsidRPr="00025096">
        <w:rPr>
          <w:rFonts w:asciiTheme="minorHAnsi" w:hAnsiTheme="minorHAnsi" w:cstheme="minorHAnsi"/>
          <w:snapToGrid w:val="0"/>
          <w:szCs w:val="24"/>
        </w:rPr>
        <w:t>The burden remains 1,531 hours for 4,570 respondents and responses.</w:t>
      </w:r>
    </w:p>
    <w:p w:rsidRPr="005F4E11" w:rsidR="00534B4A" w:rsidP="005F4E11" w:rsidRDefault="00534B4A" w14:paraId="64280F0C" w14:textId="77777777">
      <w:pPr>
        <w:tabs>
          <w:tab w:val="left" w:pos="-720"/>
        </w:tabs>
        <w:suppressAutoHyphens/>
        <w:ind w:left="720"/>
        <w:rPr>
          <w:rFonts w:ascii="Times New Roman" w:hAnsi="Times New Roman"/>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00534B4A" w:rsidP="00AA5138" w:rsidRDefault="00D66634" w14:paraId="64280F0F" w14:textId="1C03EAE9">
      <w:pPr>
        <w:tabs>
          <w:tab w:val="left" w:pos="-720"/>
        </w:tabs>
        <w:suppressAutoHyphens/>
        <w:ind w:left="720"/>
        <w:rPr>
          <w:rFonts w:asciiTheme="minorHAnsi" w:hAnsiTheme="minorHAnsi" w:cstheme="minorHAnsi"/>
          <w:szCs w:val="24"/>
        </w:rPr>
      </w:pPr>
      <w:r w:rsidRPr="00025096">
        <w:rPr>
          <w:rFonts w:asciiTheme="minorHAnsi" w:hAnsiTheme="minorHAnsi" w:cstheme="minorHAnsi"/>
          <w:szCs w:val="24"/>
        </w:rPr>
        <w:t>The results of the collection of information will not be published.</w:t>
      </w:r>
    </w:p>
    <w:p w:rsidRPr="00534B4A" w:rsidR="00D66634" w:rsidP="00AA5138" w:rsidRDefault="00D66634" w14:paraId="5D57BDF1" w14:textId="77777777">
      <w:pPr>
        <w:tabs>
          <w:tab w:val="left" w:pos="-720"/>
        </w:tabs>
        <w:suppressAutoHyphens/>
        <w:ind w:left="720"/>
        <w:rPr>
          <w:rFonts w:ascii="Times New Roman" w:hAnsi="Times New Roman"/>
          <w:szCs w:val="24"/>
        </w:rPr>
      </w:pPr>
    </w:p>
    <w:p w:rsidRPr="00534B4A"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025096" w:rsidR="00D66634" w:rsidP="00D66634" w:rsidRDefault="00D66634" w14:paraId="0A4ABDD9" w14:textId="77777777">
      <w:pPr>
        <w:tabs>
          <w:tab w:val="left" w:pos="-720"/>
        </w:tabs>
        <w:suppressAutoHyphens/>
        <w:ind w:left="720"/>
        <w:rPr>
          <w:rFonts w:asciiTheme="minorHAnsi" w:hAnsiTheme="minorHAnsi" w:cstheme="minorHAnsi"/>
          <w:szCs w:val="24"/>
        </w:rPr>
      </w:pPr>
      <w:r w:rsidRPr="00025096">
        <w:rPr>
          <w:rFonts w:asciiTheme="minorHAnsi" w:hAnsiTheme="minorHAnsi" w:cstheme="minorHAnsi"/>
          <w:szCs w:val="24"/>
        </w:rPr>
        <w:t>The Department is not seeking this approval.</w:t>
      </w:r>
    </w:p>
    <w:p w:rsidRPr="00AA5138" w:rsidR="00534B4A" w:rsidP="00AA5138" w:rsidRDefault="00534B4A" w14:paraId="64280F12" w14:textId="77777777">
      <w:pPr>
        <w:tabs>
          <w:tab w:val="left" w:pos="-720"/>
        </w:tabs>
        <w:suppressAutoHyphens/>
        <w:ind w:left="720"/>
        <w:rPr>
          <w:rFonts w:ascii="Times New Roman" w:hAnsi="Times New Roman"/>
          <w:bCs/>
          <w:szCs w:val="24"/>
        </w:rPr>
      </w:pPr>
    </w:p>
    <w:p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025096" w:rsidR="00D66634" w:rsidP="00D66634" w:rsidRDefault="00D66634" w14:paraId="7FCDC4FE" w14:textId="77777777">
      <w:pPr>
        <w:tabs>
          <w:tab w:val="left" w:pos="-720"/>
        </w:tabs>
        <w:suppressAutoHyphens/>
        <w:ind w:left="720"/>
        <w:rPr>
          <w:rFonts w:asciiTheme="minorHAnsi" w:hAnsiTheme="minorHAnsi" w:cstheme="minorHAnsi"/>
          <w:szCs w:val="24"/>
        </w:rPr>
      </w:pPr>
      <w:r w:rsidRPr="00025096">
        <w:rPr>
          <w:rFonts w:asciiTheme="minorHAnsi" w:hAnsiTheme="minorHAnsi" w:cstheme="minorHAnsi"/>
          <w:szCs w:val="24"/>
        </w:rPr>
        <w:t>The Department is not requesting any exceptions to the “Certification for Paperwork Reduction Act Submissions” of OMB Form 83-1.</w:t>
      </w:r>
    </w:p>
    <w:p w:rsidRPr="00AA5138" w:rsidR="00AA5138" w:rsidP="00AA5138" w:rsidRDefault="00AA5138" w14:paraId="1D395179" w14:textId="77777777">
      <w:pPr>
        <w:tabs>
          <w:tab w:val="left" w:pos="-720"/>
        </w:tabs>
        <w:suppressAutoHyphens/>
        <w:ind w:left="720"/>
        <w:rPr>
          <w:rFonts w:ascii="Times New Roman" w:hAnsi="Times New Roman"/>
          <w:bCs/>
          <w:szCs w:val="24"/>
        </w:rPr>
      </w:pPr>
    </w:p>
    <w:sectPr w:rsidRPr="00AA5138" w:rsidR="00AA5138" w:rsidSect="00043C32">
      <w:headerReference w:type="default" r:id="rId13"/>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99522" w14:textId="77777777" w:rsidR="00834A62" w:rsidRDefault="00834A62" w:rsidP="00043C32">
      <w:r>
        <w:separator/>
      </w:r>
    </w:p>
  </w:endnote>
  <w:endnote w:type="continuationSeparator" w:id="0">
    <w:p w14:paraId="451A69C0" w14:textId="77777777" w:rsidR="00834A62" w:rsidRDefault="00834A62"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A62974">
    <w:pPr>
      <w:spacing w:before="140" w:line="100" w:lineRule="exact"/>
      <w:rPr>
        <w:sz w:val="10"/>
      </w:rPr>
    </w:pPr>
  </w:p>
  <w:p w14:paraId="64280F19" w14:textId="77777777" w:rsidR="00386054" w:rsidRDefault="00A62974">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E3EA7" w14:textId="77777777" w:rsidR="00834A62" w:rsidRDefault="00834A62" w:rsidP="00043C32">
      <w:r>
        <w:separator/>
      </w:r>
    </w:p>
  </w:footnote>
  <w:footnote w:type="continuationSeparator" w:id="0">
    <w:p w14:paraId="37022C58" w14:textId="77777777" w:rsidR="00834A62" w:rsidRDefault="00834A62"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1951F68D"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D66634">
      <w:rPr>
        <w:rFonts w:ascii="Times New Roman" w:hAnsi="Times New Roman"/>
        <w:szCs w:val="24"/>
      </w:rPr>
      <w:t>1845-0095</w:t>
    </w:r>
    <w:r w:rsidR="00E22FD3">
      <w:rPr>
        <w:rFonts w:ascii="Times New Roman" w:hAnsi="Times New Roman"/>
        <w:szCs w:val="24"/>
      </w:rPr>
      <w:tab/>
    </w:r>
    <w:r w:rsidRPr="00C875E8">
      <w:rPr>
        <w:rFonts w:ascii="Times New Roman" w:hAnsi="Times New Roman"/>
        <w:szCs w:val="24"/>
      </w:rPr>
      <w:t xml:space="preserve">Revised: </w:t>
    </w:r>
    <w:r w:rsidR="001B05AE">
      <w:rPr>
        <w:rFonts w:ascii="Times New Roman" w:hAnsi="Times New Roman"/>
        <w:szCs w:val="24"/>
      </w:rPr>
      <w:t>12/2</w:t>
    </w:r>
    <w:r w:rsidR="00D66634">
      <w:rPr>
        <w:rFonts w:ascii="Times New Roman" w:hAnsi="Times New Roman"/>
        <w:szCs w:val="24"/>
      </w:rPr>
      <w:t>/2021</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93017"/>
    <w:rsid w:val="001824F3"/>
    <w:rsid w:val="001A6AE0"/>
    <w:rsid w:val="001B05AE"/>
    <w:rsid w:val="001C73C0"/>
    <w:rsid w:val="001E79BD"/>
    <w:rsid w:val="002225CC"/>
    <w:rsid w:val="00224A3B"/>
    <w:rsid w:val="00240A39"/>
    <w:rsid w:val="00246FE9"/>
    <w:rsid w:val="00250100"/>
    <w:rsid w:val="00262A69"/>
    <w:rsid w:val="00270AF7"/>
    <w:rsid w:val="002A3221"/>
    <w:rsid w:val="002C3520"/>
    <w:rsid w:val="002E14E0"/>
    <w:rsid w:val="002F55E5"/>
    <w:rsid w:val="0032078A"/>
    <w:rsid w:val="0032539E"/>
    <w:rsid w:val="003860E4"/>
    <w:rsid w:val="003B1545"/>
    <w:rsid w:val="00412915"/>
    <w:rsid w:val="00442E07"/>
    <w:rsid w:val="0052073E"/>
    <w:rsid w:val="00534B4A"/>
    <w:rsid w:val="00575DDA"/>
    <w:rsid w:val="00581C11"/>
    <w:rsid w:val="005F4E11"/>
    <w:rsid w:val="0068567A"/>
    <w:rsid w:val="006A292A"/>
    <w:rsid w:val="006A38F7"/>
    <w:rsid w:val="006A4EBB"/>
    <w:rsid w:val="006B4172"/>
    <w:rsid w:val="00713B69"/>
    <w:rsid w:val="00755D99"/>
    <w:rsid w:val="00756FD3"/>
    <w:rsid w:val="00765392"/>
    <w:rsid w:val="00790E3E"/>
    <w:rsid w:val="007C0A4C"/>
    <w:rsid w:val="007F6104"/>
    <w:rsid w:val="00800D30"/>
    <w:rsid w:val="00807D1A"/>
    <w:rsid w:val="00834A62"/>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3F26"/>
    <w:rsid w:val="00A4001C"/>
    <w:rsid w:val="00A40AAB"/>
    <w:rsid w:val="00A46D01"/>
    <w:rsid w:val="00A62974"/>
    <w:rsid w:val="00A70816"/>
    <w:rsid w:val="00A73590"/>
    <w:rsid w:val="00A7636D"/>
    <w:rsid w:val="00A9138E"/>
    <w:rsid w:val="00AA5138"/>
    <w:rsid w:val="00AC1C89"/>
    <w:rsid w:val="00AD381B"/>
    <w:rsid w:val="00AF5B5B"/>
    <w:rsid w:val="00AF5D1A"/>
    <w:rsid w:val="00B017F9"/>
    <w:rsid w:val="00B07213"/>
    <w:rsid w:val="00B10A05"/>
    <w:rsid w:val="00B46BA5"/>
    <w:rsid w:val="00B54167"/>
    <w:rsid w:val="00B62E06"/>
    <w:rsid w:val="00B64B1D"/>
    <w:rsid w:val="00B9671B"/>
    <w:rsid w:val="00BA1D31"/>
    <w:rsid w:val="00BC1A67"/>
    <w:rsid w:val="00C164D3"/>
    <w:rsid w:val="00C20670"/>
    <w:rsid w:val="00C224FD"/>
    <w:rsid w:val="00C86713"/>
    <w:rsid w:val="00C875E8"/>
    <w:rsid w:val="00C92035"/>
    <w:rsid w:val="00CB40C0"/>
    <w:rsid w:val="00CC2A72"/>
    <w:rsid w:val="00CC3FB5"/>
    <w:rsid w:val="00CD2067"/>
    <w:rsid w:val="00CD47BC"/>
    <w:rsid w:val="00D34984"/>
    <w:rsid w:val="00D36C35"/>
    <w:rsid w:val="00D66634"/>
    <w:rsid w:val="00D75313"/>
    <w:rsid w:val="00DB097C"/>
    <w:rsid w:val="00E16ACD"/>
    <w:rsid w:val="00E17134"/>
    <w:rsid w:val="00E22FD3"/>
    <w:rsid w:val="00E25EBC"/>
    <w:rsid w:val="00E66550"/>
    <w:rsid w:val="00E877BF"/>
    <w:rsid w:val="00EA1767"/>
    <w:rsid w:val="00EB0929"/>
    <w:rsid w:val="00EB0FA5"/>
    <w:rsid w:val="00EC01DD"/>
    <w:rsid w:val="00EC35E3"/>
    <w:rsid w:val="00ED7195"/>
    <w:rsid w:val="00F0414F"/>
    <w:rsid w:val="00F070F3"/>
    <w:rsid w:val="00F27AAF"/>
    <w:rsid w:val="00F31BEC"/>
    <w:rsid w:val="00F5782B"/>
    <w:rsid w:val="00F73131"/>
    <w:rsid w:val="00F74288"/>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fr.gov/cgi-bin/text-idx?SID=579d05b438130b0df63a3f36d72797e7&amp;mc=true&amp;node=se34.3.668_118&amp;rgn=div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2977</Words>
  <Characters>16970</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Juliana Pearson</cp:lastModifiedBy>
  <cp:revision>2</cp:revision>
  <dcterms:created xsi:type="dcterms:W3CDTF">2021-12-02T15:50:00Z</dcterms:created>
  <dcterms:modified xsi:type="dcterms:W3CDTF">2021-12-02T15:50:00Z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