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74288" w:rsidR="00043C32" w:rsidP="00AD381B" w:rsidRDefault="00043C32" w14:paraId="64280E54" w14:textId="77777777">
      <w:pPr>
        <w:pStyle w:val="Heading1"/>
        <w:rPr>
          <w:b/>
          <w:bCs/>
          <w:sz w:val="24"/>
          <w:szCs w:val="24"/>
        </w:rPr>
      </w:pPr>
      <w:r w:rsidRPr="00F74288">
        <w:rPr>
          <w:b/>
          <w:bCs/>
          <w:sz w:val="24"/>
          <w:szCs w:val="24"/>
        </w:rPr>
        <w:t>SUPPORTING STATEMENT</w:t>
      </w:r>
    </w:p>
    <w:p w:rsidRPr="00F74288" w:rsidR="00043C32" w:rsidP="00AD381B" w:rsidRDefault="00043C32" w14:paraId="64280E55" w14:textId="0EEBC467">
      <w:pPr>
        <w:pStyle w:val="Heading1"/>
        <w:rPr>
          <w:b/>
          <w:bCs/>
          <w:sz w:val="24"/>
          <w:szCs w:val="24"/>
        </w:rPr>
      </w:pPr>
      <w:r w:rsidRPr="00F74288">
        <w:rPr>
          <w:b/>
          <w:bCs/>
          <w:sz w:val="24"/>
          <w:szCs w:val="24"/>
        </w:rPr>
        <w:t>FOR PAPERWORK REDUCTION ACT SUBMISSION</w:t>
      </w:r>
    </w:p>
    <w:p w:rsidRPr="00F74288" w:rsidR="005F4E11" w:rsidP="00F74288" w:rsidRDefault="005F4E11" w14:paraId="05DA5314" w14:textId="77777777">
      <w:pPr>
        <w:jc w:val="center"/>
        <w:rPr>
          <w:rFonts w:asciiTheme="minorHAnsi" w:hAnsiTheme="minorHAnsi" w:cstheme="minorHAnsi"/>
        </w:rPr>
      </w:pPr>
    </w:p>
    <w:p w:rsidRPr="00AD381B" w:rsidR="00043C32" w:rsidP="00AD381B" w:rsidRDefault="00043C32" w14:paraId="64280E56" w14:textId="77777777">
      <w:pPr>
        <w:tabs>
          <w:tab w:val="left" w:pos="0"/>
        </w:tabs>
        <w:suppressAutoHyphens/>
        <w:rPr>
          <w:rFonts w:ascii="Times New Roman" w:hAnsi="Times New Roman"/>
          <w:szCs w:val="24"/>
        </w:rPr>
      </w:pPr>
    </w:p>
    <w:p w:rsidR="00EA1767" w:rsidP="00AD381B" w:rsidRDefault="00043C32" w14:paraId="64280E57" w14:textId="23B1C776">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Pr="00BC1A67" w:rsidR="005F4E11" w:rsidP="00BC1A67" w:rsidRDefault="005F4E11" w14:paraId="763DBF3F" w14:textId="77777777">
      <w:pPr>
        <w:suppressAutoHyphens/>
        <w:spacing w:line="240" w:lineRule="exact"/>
        <w:ind w:left="720"/>
        <w:rPr>
          <w:rFonts w:ascii="Times New Roman" w:hAnsi="Times New Roman"/>
          <w:bCs/>
          <w:szCs w:val="24"/>
        </w:rPr>
      </w:pPr>
    </w:p>
    <w:p w:rsidR="00AE7170" w:rsidP="003D2485" w:rsidRDefault="00AE7170" w14:paraId="1B780B12" w14:textId="0C204ECF">
      <w:pPr>
        <w:pStyle w:val="BodyText2"/>
        <w:ind w:left="720"/>
        <w:rPr>
          <w:rFonts w:asciiTheme="minorHAnsi" w:hAnsiTheme="minorHAnsi" w:cstheme="minorHAnsi"/>
          <w:sz w:val="24"/>
          <w:szCs w:val="24"/>
          <w:lang w:val="en-US"/>
        </w:rPr>
      </w:pPr>
      <w:r w:rsidRPr="00AE7170">
        <w:rPr>
          <w:rFonts w:asciiTheme="minorHAnsi" w:hAnsiTheme="minorHAnsi" w:cstheme="minorHAnsi"/>
          <w:sz w:val="24"/>
          <w:szCs w:val="24"/>
        </w:rPr>
        <w:t>This is a request for an extension without change of the current information collection package</w:t>
      </w:r>
      <w:r>
        <w:rPr>
          <w:rFonts w:asciiTheme="minorHAnsi" w:hAnsiTheme="minorHAnsi" w:cstheme="minorHAnsi"/>
          <w:sz w:val="24"/>
          <w:szCs w:val="24"/>
          <w:lang w:val="en-US"/>
        </w:rPr>
        <w:t>, 1845-0002</w:t>
      </w:r>
      <w:r w:rsidRPr="00AE7170">
        <w:rPr>
          <w:rFonts w:asciiTheme="minorHAnsi" w:hAnsiTheme="minorHAnsi" w:cstheme="minorHAnsi"/>
          <w:sz w:val="24"/>
          <w:szCs w:val="24"/>
          <w:lang w:val="en-US"/>
        </w:rPr>
        <w:t>.</w:t>
      </w:r>
    </w:p>
    <w:p w:rsidR="00AE7170" w:rsidP="003D2485" w:rsidRDefault="00AE7170" w14:paraId="20B00A8A" w14:textId="77777777">
      <w:pPr>
        <w:pStyle w:val="BodyText2"/>
        <w:ind w:left="720"/>
        <w:rPr>
          <w:rFonts w:asciiTheme="minorHAnsi" w:hAnsiTheme="minorHAnsi" w:cstheme="minorHAnsi"/>
          <w:sz w:val="24"/>
          <w:szCs w:val="24"/>
          <w:lang w:val="en-US"/>
        </w:rPr>
      </w:pPr>
    </w:p>
    <w:p w:rsidRPr="005877D4" w:rsidR="003D2485" w:rsidP="003D2485" w:rsidRDefault="003D2485" w14:paraId="531C029D" w14:textId="674D6F34">
      <w:pPr>
        <w:pStyle w:val="BodyText2"/>
        <w:ind w:left="720"/>
        <w:rPr>
          <w:rFonts w:asciiTheme="minorHAnsi" w:hAnsiTheme="minorHAnsi" w:cstheme="minorHAnsi"/>
          <w:color w:val="000000" w:themeColor="text1"/>
          <w:sz w:val="24"/>
          <w:szCs w:val="24"/>
        </w:rPr>
      </w:pPr>
      <w:r w:rsidRPr="005877D4">
        <w:rPr>
          <w:rFonts w:asciiTheme="minorHAnsi" w:hAnsiTheme="minorHAnsi" w:cstheme="minorHAnsi"/>
          <w:color w:val="000000" w:themeColor="text1"/>
          <w:sz w:val="24"/>
          <w:szCs w:val="24"/>
        </w:rPr>
        <w:t xml:space="preserve">In order to manage the Title IV, HEA assistance programs, authorized by the Higher Education Act of 1965, as amended (HEA); 20 U.S.C. 1070 </w:t>
      </w:r>
      <w:r w:rsidRPr="005877D4">
        <w:rPr>
          <w:rFonts w:asciiTheme="minorHAnsi" w:hAnsiTheme="minorHAnsi" w:cstheme="minorHAnsi"/>
          <w:i/>
          <w:iCs/>
          <w:color w:val="000000" w:themeColor="text1"/>
          <w:sz w:val="24"/>
          <w:szCs w:val="24"/>
        </w:rPr>
        <w:t>et seq.,</w:t>
      </w:r>
      <w:r w:rsidRPr="005877D4">
        <w:rPr>
          <w:rFonts w:asciiTheme="minorHAnsi" w:hAnsiTheme="minorHAnsi" w:cstheme="minorHAnsi"/>
          <w:color w:val="000000" w:themeColor="text1"/>
          <w:sz w:val="24"/>
          <w:szCs w:val="24"/>
        </w:rPr>
        <w:t xml:space="preserve"> Federal Student Aid (FSA) must electronically transact business with the following FSA systems and institutions that include, but are not limited to the following:</w:t>
      </w:r>
    </w:p>
    <w:p w:rsidRPr="005877D4" w:rsidR="003D2485" w:rsidP="003D2485" w:rsidRDefault="003D2485" w14:paraId="749D2523" w14:textId="77777777">
      <w:pPr>
        <w:pStyle w:val="BodyText2"/>
        <w:ind w:left="720"/>
        <w:rPr>
          <w:rFonts w:asciiTheme="minorHAnsi" w:hAnsiTheme="minorHAnsi" w:cstheme="minorHAnsi"/>
          <w:color w:val="000000" w:themeColor="text1"/>
          <w:sz w:val="24"/>
          <w:szCs w:val="24"/>
        </w:rPr>
      </w:pPr>
    </w:p>
    <w:p w:rsidRPr="005877D4" w:rsidR="003D2485" w:rsidP="003D2485" w:rsidRDefault="003D2485" w14:paraId="4BA6A354" w14:textId="77777777">
      <w:pPr>
        <w:widowControl w:val="0"/>
        <w:numPr>
          <w:ilvl w:val="0"/>
          <w:numId w:val="8"/>
        </w:numPr>
        <w:spacing w:line="302" w:lineRule="exact"/>
        <w:ind w:firstLine="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Common Origination and Disbursement (COD) system</w:t>
      </w:r>
    </w:p>
    <w:p w:rsidRPr="005877D4" w:rsidR="003D2485" w:rsidP="003D2485" w:rsidRDefault="003D2485" w14:paraId="52D4B1D8" w14:textId="77777777">
      <w:pPr>
        <w:widowControl w:val="0"/>
        <w:numPr>
          <w:ilvl w:val="0"/>
          <w:numId w:val="8"/>
        </w:numPr>
        <w:spacing w:line="302" w:lineRule="exact"/>
        <w:ind w:firstLine="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Central Processing (CPS) system</w:t>
      </w:r>
    </w:p>
    <w:p w:rsidRPr="005877D4" w:rsidR="003D2485" w:rsidP="003D2485" w:rsidRDefault="003D2485" w14:paraId="44B78DA0" w14:textId="77777777">
      <w:pPr>
        <w:widowControl w:val="0"/>
        <w:numPr>
          <w:ilvl w:val="0"/>
          <w:numId w:val="8"/>
        </w:numPr>
        <w:spacing w:line="302" w:lineRule="exact"/>
        <w:ind w:firstLine="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National Student Loan Data System (NSLDS)</w:t>
      </w:r>
    </w:p>
    <w:p w:rsidRPr="005877D4" w:rsidR="003D2485" w:rsidP="003D2485" w:rsidRDefault="003D2485" w14:paraId="50C10B04" w14:textId="77777777">
      <w:pPr>
        <w:widowControl w:val="0"/>
        <w:numPr>
          <w:ilvl w:val="0"/>
          <w:numId w:val="8"/>
        </w:numPr>
        <w:spacing w:line="302" w:lineRule="exact"/>
        <w:ind w:firstLine="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Enterprise Complaint System (ECS)</w:t>
      </w:r>
    </w:p>
    <w:p w:rsidRPr="005877D4" w:rsidR="003D2485" w:rsidP="003D2485" w:rsidRDefault="003D2485" w14:paraId="18D074C4" w14:textId="77777777">
      <w:pPr>
        <w:widowControl w:val="0"/>
        <w:numPr>
          <w:ilvl w:val="0"/>
          <w:numId w:val="8"/>
        </w:numPr>
        <w:spacing w:line="302" w:lineRule="exact"/>
        <w:ind w:firstLine="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Financial Management System (FMS)</w:t>
      </w:r>
    </w:p>
    <w:p w:rsidRPr="005877D4" w:rsidR="003D2485" w:rsidP="003D2485" w:rsidRDefault="003D2485" w14:paraId="101C54A7" w14:textId="77777777">
      <w:pPr>
        <w:widowControl w:val="0"/>
        <w:numPr>
          <w:ilvl w:val="0"/>
          <w:numId w:val="8"/>
        </w:numPr>
        <w:tabs>
          <w:tab w:val="clear" w:pos="720"/>
          <w:tab w:val="num" w:pos="450"/>
        </w:tabs>
        <w:spacing w:line="302" w:lineRule="exact"/>
        <w:ind w:left="1440" w:hanging="72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lang w:val="en"/>
        </w:rPr>
        <w:t>Total and Permanent Disability (TPD) System (Total and Permanent Disability (TPD) Loan Holder Notification)</w:t>
      </w:r>
    </w:p>
    <w:p w:rsidRPr="005877D4" w:rsidR="003D2485" w:rsidP="003D2485" w:rsidRDefault="003D2485" w14:paraId="29E84F27" w14:textId="77777777">
      <w:pPr>
        <w:widowControl w:val="0"/>
        <w:numPr>
          <w:ilvl w:val="0"/>
          <w:numId w:val="8"/>
        </w:numPr>
        <w:spacing w:line="302" w:lineRule="exact"/>
        <w:ind w:firstLine="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Common Services for Borrowers (CSB)</w:t>
      </w:r>
    </w:p>
    <w:p w:rsidRPr="005877D4" w:rsidR="003D2485" w:rsidP="003D2485" w:rsidRDefault="003D2485" w14:paraId="503165C1" w14:textId="77777777">
      <w:pPr>
        <w:widowControl w:val="0"/>
        <w:numPr>
          <w:ilvl w:val="0"/>
          <w:numId w:val="8"/>
        </w:numPr>
        <w:spacing w:line="302" w:lineRule="exact"/>
        <w:ind w:firstLine="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Debt Management Collection System (DMCS), under CSB</w:t>
      </w:r>
    </w:p>
    <w:p w:rsidRPr="005877D4" w:rsidR="003D2485" w:rsidP="003D2485" w:rsidRDefault="003D2485" w14:paraId="12198E1C" w14:textId="77777777">
      <w:pPr>
        <w:widowControl w:val="0"/>
        <w:numPr>
          <w:ilvl w:val="0"/>
          <w:numId w:val="8"/>
        </w:numPr>
        <w:spacing w:line="302" w:lineRule="exact"/>
        <w:ind w:firstLine="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Federal Loan  Servicers (FLS)</w:t>
      </w:r>
    </w:p>
    <w:p w:rsidRPr="005877D4" w:rsidR="003D2485" w:rsidP="003D2485" w:rsidRDefault="003D2485" w14:paraId="796D7859" w14:textId="77777777">
      <w:pPr>
        <w:widowControl w:val="0"/>
        <w:numPr>
          <w:ilvl w:val="0"/>
          <w:numId w:val="8"/>
        </w:numPr>
        <w:spacing w:line="302" w:lineRule="exact"/>
        <w:ind w:firstLine="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Access and Identity Management System (AIMS)</w:t>
      </w:r>
    </w:p>
    <w:p w:rsidRPr="005877D4" w:rsidR="003D2485" w:rsidP="003D2485" w:rsidRDefault="003D2485" w14:paraId="77AEE6AA" w14:textId="77777777">
      <w:pPr>
        <w:widowControl w:val="0"/>
        <w:numPr>
          <w:ilvl w:val="0"/>
          <w:numId w:val="8"/>
        </w:numPr>
        <w:spacing w:line="302" w:lineRule="exact"/>
        <w:ind w:firstLine="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Postsecondary Educational Participants System (PEPS)</w:t>
      </w:r>
    </w:p>
    <w:p w:rsidRPr="005877D4" w:rsidR="003D2485" w:rsidP="00610364" w:rsidRDefault="003D2485" w14:paraId="0BD3FD2D" w14:textId="77777777">
      <w:pPr>
        <w:widowControl w:val="0"/>
        <w:numPr>
          <w:ilvl w:val="0"/>
          <w:numId w:val="8"/>
        </w:numPr>
        <w:tabs>
          <w:tab w:val="clear" w:pos="720"/>
        </w:tabs>
        <w:spacing w:line="302" w:lineRule="exact"/>
        <w:ind w:left="1440" w:hanging="72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Institutions of higher education that participate in Title IV, HEA assistance programs.</w:t>
      </w:r>
    </w:p>
    <w:p w:rsidRPr="005877D4" w:rsidR="003D2485" w:rsidP="00610364" w:rsidRDefault="003D2485" w14:paraId="5EA44CBC" w14:textId="77777777">
      <w:pPr>
        <w:widowControl w:val="0"/>
        <w:numPr>
          <w:ilvl w:val="0"/>
          <w:numId w:val="8"/>
        </w:numPr>
        <w:tabs>
          <w:tab w:val="clear" w:pos="720"/>
          <w:tab w:val="num" w:pos="1440"/>
        </w:tabs>
        <w:spacing w:line="302" w:lineRule="exact"/>
        <w:ind w:left="1440" w:hanging="72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 xml:space="preserve">Third-party servicers that provide services to eligible institutions of higher education. </w:t>
      </w:r>
    </w:p>
    <w:p w:rsidRPr="005877D4" w:rsidR="003D2485" w:rsidP="003D2485" w:rsidRDefault="003D2485" w14:paraId="6020BAA3" w14:textId="77777777">
      <w:pPr>
        <w:widowControl w:val="0"/>
        <w:numPr>
          <w:ilvl w:val="0"/>
          <w:numId w:val="8"/>
        </w:numPr>
        <w:spacing w:line="302" w:lineRule="exact"/>
        <w:ind w:firstLine="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State Scholarship and Grant Agencies</w:t>
      </w:r>
    </w:p>
    <w:p w:rsidRPr="005877D4" w:rsidR="003D2485" w:rsidP="003D2485" w:rsidRDefault="003D2485" w14:paraId="62A4E018" w14:textId="77777777">
      <w:pPr>
        <w:widowControl w:val="0"/>
        <w:numPr>
          <w:ilvl w:val="0"/>
          <w:numId w:val="8"/>
        </w:numPr>
        <w:tabs>
          <w:tab w:val="clear" w:pos="720"/>
          <w:tab w:val="num" w:pos="450"/>
        </w:tabs>
        <w:spacing w:line="302" w:lineRule="exact"/>
        <w:ind w:left="1440" w:hanging="72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Guaranty agencies for the Federal Family Education Loan (FFEL) Program or their third-party servicers</w:t>
      </w:r>
    </w:p>
    <w:p w:rsidRPr="005877D4" w:rsidR="003D2485" w:rsidP="003D2485" w:rsidRDefault="003D2485" w14:paraId="6A35F399" w14:textId="77777777">
      <w:pPr>
        <w:widowControl w:val="0"/>
        <w:numPr>
          <w:ilvl w:val="0"/>
          <w:numId w:val="8"/>
        </w:numPr>
        <w:tabs>
          <w:tab w:val="clear" w:pos="720"/>
          <w:tab w:val="num" w:pos="540"/>
        </w:tabs>
        <w:spacing w:line="302" w:lineRule="exact"/>
        <w:ind w:left="1440" w:hanging="72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Lenders for the Federal Family Education Loan (FFEL) Program or their third-party servicers</w:t>
      </w:r>
    </w:p>
    <w:p w:rsidRPr="005877D4" w:rsidR="003D2485" w:rsidP="003D2485" w:rsidRDefault="003D2485" w14:paraId="32CF3097" w14:textId="77777777">
      <w:pPr>
        <w:widowControl w:val="0"/>
        <w:numPr>
          <w:ilvl w:val="0"/>
          <w:numId w:val="8"/>
        </w:numPr>
        <w:spacing w:line="302" w:lineRule="exact"/>
        <w:ind w:firstLine="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Others approved by the U.S. Department of Education</w:t>
      </w:r>
    </w:p>
    <w:p w:rsidRPr="005877D4" w:rsidR="003D2485" w:rsidP="003D2485" w:rsidRDefault="003D2485" w14:paraId="5187DBEF" w14:textId="77777777">
      <w:pPr>
        <w:ind w:left="720"/>
        <w:rPr>
          <w:rFonts w:asciiTheme="minorHAnsi" w:hAnsiTheme="minorHAnsi" w:cstheme="minorHAnsi"/>
          <w:color w:val="000000" w:themeColor="text1"/>
          <w:szCs w:val="24"/>
        </w:rPr>
      </w:pPr>
    </w:p>
    <w:p w:rsidRPr="005877D4" w:rsidR="003D2485" w:rsidP="003D2485" w:rsidRDefault="003D2485" w14:paraId="640D39D0" w14:textId="77777777">
      <w:pPr>
        <w:ind w:left="72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lastRenderedPageBreak/>
        <w:t xml:space="preserve">The U.S. Department of Education, FFEL lenders and their third-party servicers, guaranty agencies and their third-party servicers, Federal Loan Servicers (FLS), local educational agencies (LEAs), public secondary schools, private secondary schools, State agencies and their third-party servicers, and institutions of higher education and their third-party servicers use the Student Aid Internet Gateway (SAIG) to electronically transmit and receive data with the Department’s contracted processors for Title IV, HEA assistance programs.  The entities described above (the Entities) that need access to the SAIG and online Federal Student Aid (FSA) systems must enroll with FSA through the SAIG Participation Management System, at the </w:t>
      </w:r>
      <w:hyperlink w:history="1" r:id="rId11">
        <w:r w:rsidRPr="005877D4">
          <w:rPr>
            <w:rStyle w:val="Hyperlink"/>
            <w:rFonts w:asciiTheme="minorHAnsi" w:hAnsiTheme="minorHAnsi" w:cstheme="minorHAnsi"/>
            <w:color w:val="000000" w:themeColor="text1"/>
            <w:szCs w:val="24"/>
          </w:rPr>
          <w:t>https://fsawebenroll.ed.gov</w:t>
        </w:r>
      </w:hyperlink>
      <w:r w:rsidRPr="005877D4">
        <w:rPr>
          <w:rFonts w:asciiTheme="minorHAnsi" w:hAnsiTheme="minorHAnsi" w:cstheme="minorHAnsi"/>
          <w:color w:val="000000" w:themeColor="text1"/>
          <w:szCs w:val="24"/>
        </w:rPr>
        <w:t xml:space="preserve"> Web site, or by using the paper SAIG Enrollment Form, to establish a location, called a Destination Point (which is identified by a TG Number), from which to transact business electronically with FSA. </w:t>
      </w:r>
    </w:p>
    <w:p w:rsidRPr="005877D4" w:rsidR="003D2485" w:rsidP="003D2485" w:rsidRDefault="003D2485" w14:paraId="6A6FC02B" w14:textId="77777777">
      <w:pPr>
        <w:ind w:left="720"/>
        <w:rPr>
          <w:rFonts w:asciiTheme="minorHAnsi" w:hAnsiTheme="minorHAnsi" w:cstheme="minorHAnsi"/>
          <w:color w:val="000000" w:themeColor="text1"/>
          <w:szCs w:val="24"/>
        </w:rPr>
      </w:pPr>
    </w:p>
    <w:p w:rsidRPr="005877D4" w:rsidR="003D2485" w:rsidP="003D2485" w:rsidRDefault="003D2485" w14:paraId="5C2C2921" w14:textId="77777777">
      <w:pPr>
        <w:ind w:left="72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In order to protect privacy information contained in the FSA systems, FSA has established security procedures that include requiring the Entities that need access to FSA systems to designate individuals to serve as a Primary Destination Point Administrator (Primary DPA) in order to conduct transactions on behalf of the Entities.  Once a Primary DPA is established, he or she may enroll additional Destination Point Administrators (Non-Primary DPAs) for selected electronic services and for access to FSA systems.</w:t>
      </w:r>
    </w:p>
    <w:p w:rsidRPr="005877D4" w:rsidR="003D2485" w:rsidP="003D2485" w:rsidRDefault="003D2485" w14:paraId="2532CC54" w14:textId="77777777">
      <w:pPr>
        <w:ind w:left="720"/>
        <w:rPr>
          <w:rFonts w:asciiTheme="minorHAnsi" w:hAnsiTheme="minorHAnsi" w:cstheme="minorHAnsi"/>
          <w:color w:val="000000" w:themeColor="text1"/>
          <w:szCs w:val="24"/>
        </w:rPr>
      </w:pPr>
    </w:p>
    <w:p w:rsidRPr="005877D4" w:rsidR="003D2485" w:rsidP="003D2485" w:rsidRDefault="003D2485" w14:paraId="28D5773A" w14:textId="77777777">
      <w:pPr>
        <w:pStyle w:val="BodyText2"/>
        <w:ind w:left="720"/>
        <w:rPr>
          <w:rFonts w:asciiTheme="minorHAnsi" w:hAnsiTheme="minorHAnsi" w:cstheme="minorHAnsi"/>
          <w:color w:val="000000" w:themeColor="text1"/>
          <w:sz w:val="24"/>
          <w:szCs w:val="24"/>
          <w:lang w:val="en-US"/>
        </w:rPr>
      </w:pPr>
      <w:r w:rsidRPr="005877D4">
        <w:rPr>
          <w:rFonts w:asciiTheme="minorHAnsi" w:hAnsiTheme="minorHAnsi" w:cstheme="minorHAnsi"/>
          <w:color w:val="000000" w:themeColor="text1"/>
          <w:sz w:val="24"/>
          <w:szCs w:val="24"/>
        </w:rPr>
        <w:t xml:space="preserve">Before a Primary DPA is granted access to the SAIG, the individual must enroll with FSA by providing his or her name, date of birth, address, email address, telephone number, Social Security Number, certain confidential information that only the Primary DPA knows, the name of the </w:t>
      </w:r>
      <w:r w:rsidRPr="005877D4">
        <w:rPr>
          <w:rFonts w:asciiTheme="minorHAnsi" w:hAnsiTheme="minorHAnsi" w:cstheme="minorHAnsi"/>
          <w:color w:val="000000" w:themeColor="text1"/>
          <w:sz w:val="24"/>
          <w:szCs w:val="24"/>
          <w:lang w:val="en-US"/>
        </w:rPr>
        <w:t>E</w:t>
      </w:r>
      <w:proofErr w:type="spellStart"/>
      <w:r w:rsidRPr="005877D4">
        <w:rPr>
          <w:rFonts w:asciiTheme="minorHAnsi" w:hAnsiTheme="minorHAnsi" w:cstheme="minorHAnsi"/>
          <w:color w:val="000000" w:themeColor="text1"/>
          <w:sz w:val="24"/>
          <w:szCs w:val="24"/>
        </w:rPr>
        <w:t>ntity</w:t>
      </w:r>
      <w:proofErr w:type="spellEnd"/>
      <w:r w:rsidRPr="005877D4">
        <w:rPr>
          <w:rFonts w:asciiTheme="minorHAnsi" w:hAnsiTheme="minorHAnsi" w:cstheme="minorHAnsi"/>
          <w:color w:val="000000" w:themeColor="text1"/>
          <w:sz w:val="24"/>
          <w:szCs w:val="24"/>
        </w:rPr>
        <w:t xml:space="preserve"> the Primary DPA represents and by indicating the specific services the </w:t>
      </w:r>
      <w:r w:rsidRPr="005877D4">
        <w:rPr>
          <w:rFonts w:asciiTheme="minorHAnsi" w:hAnsiTheme="minorHAnsi" w:cstheme="minorHAnsi"/>
          <w:color w:val="000000" w:themeColor="text1"/>
          <w:sz w:val="24"/>
          <w:szCs w:val="24"/>
          <w:lang w:val="en-US"/>
        </w:rPr>
        <w:t>E</w:t>
      </w:r>
      <w:proofErr w:type="spellStart"/>
      <w:r w:rsidRPr="005877D4">
        <w:rPr>
          <w:rFonts w:asciiTheme="minorHAnsi" w:hAnsiTheme="minorHAnsi" w:cstheme="minorHAnsi"/>
          <w:color w:val="000000" w:themeColor="text1"/>
          <w:sz w:val="24"/>
          <w:szCs w:val="24"/>
        </w:rPr>
        <w:t>ntity</w:t>
      </w:r>
      <w:proofErr w:type="spellEnd"/>
      <w:r w:rsidRPr="005877D4">
        <w:rPr>
          <w:rFonts w:asciiTheme="minorHAnsi" w:hAnsiTheme="minorHAnsi" w:cstheme="minorHAnsi"/>
          <w:color w:val="000000" w:themeColor="text1"/>
          <w:sz w:val="24"/>
          <w:szCs w:val="24"/>
        </w:rPr>
        <w:t xml:space="preserve"> wishes to participate in through the Primary DPA.</w:t>
      </w:r>
    </w:p>
    <w:p w:rsidRPr="005877D4" w:rsidR="003D2485" w:rsidP="003D2485" w:rsidRDefault="003D2485" w14:paraId="204BB534" w14:textId="77777777">
      <w:pPr>
        <w:pStyle w:val="BodyText2"/>
        <w:ind w:left="720"/>
        <w:rPr>
          <w:rFonts w:asciiTheme="minorHAnsi" w:hAnsiTheme="minorHAnsi" w:cstheme="minorHAnsi"/>
          <w:color w:val="000000" w:themeColor="text1"/>
          <w:sz w:val="24"/>
          <w:szCs w:val="24"/>
          <w:lang w:val="en-US"/>
        </w:rPr>
      </w:pPr>
    </w:p>
    <w:p w:rsidRPr="005877D4" w:rsidR="003D2485" w:rsidP="003D2485" w:rsidRDefault="003D2485" w14:paraId="13734A29" w14:textId="77777777">
      <w:pPr>
        <w:pStyle w:val="BodyText2"/>
        <w:ind w:left="720"/>
        <w:rPr>
          <w:rFonts w:asciiTheme="minorHAnsi" w:hAnsiTheme="minorHAnsi" w:cstheme="minorHAnsi"/>
          <w:color w:val="000000" w:themeColor="text1"/>
          <w:sz w:val="24"/>
          <w:szCs w:val="24"/>
        </w:rPr>
      </w:pPr>
      <w:r w:rsidRPr="005877D4">
        <w:rPr>
          <w:rFonts w:asciiTheme="minorHAnsi" w:hAnsiTheme="minorHAnsi" w:cstheme="minorHAnsi"/>
          <w:color w:val="000000" w:themeColor="text1"/>
          <w:sz w:val="24"/>
          <w:szCs w:val="24"/>
        </w:rPr>
        <w:t xml:space="preserve">Most of the enrollment process can be completed from the </w:t>
      </w:r>
      <w:hyperlink w:history="1" r:id="rId12">
        <w:r w:rsidRPr="005877D4">
          <w:rPr>
            <w:rStyle w:val="Hyperlink"/>
            <w:rFonts w:asciiTheme="minorHAnsi" w:hAnsiTheme="minorHAnsi" w:cstheme="minorHAnsi"/>
            <w:color w:val="000000" w:themeColor="text1"/>
            <w:sz w:val="24"/>
            <w:szCs w:val="24"/>
          </w:rPr>
          <w:t>https://fsawebenroll.ed.gov</w:t>
        </w:r>
      </w:hyperlink>
      <w:r w:rsidRPr="005877D4">
        <w:rPr>
          <w:rFonts w:asciiTheme="minorHAnsi" w:hAnsiTheme="minorHAnsi" w:cstheme="minorHAnsi"/>
          <w:color w:val="000000" w:themeColor="text1"/>
          <w:sz w:val="24"/>
          <w:szCs w:val="24"/>
        </w:rPr>
        <w:t xml:space="preserve"> Web site; however, enrollment is not considered complete until FSA receives a hard-copy certification page </w:t>
      </w:r>
      <w:r w:rsidRPr="005877D4">
        <w:rPr>
          <w:rFonts w:asciiTheme="minorHAnsi" w:hAnsiTheme="minorHAnsi" w:cstheme="minorHAnsi"/>
          <w:color w:val="000000" w:themeColor="text1"/>
          <w:sz w:val="24"/>
          <w:szCs w:val="24"/>
          <w:lang w:val="en-US"/>
        </w:rPr>
        <w:t xml:space="preserve">of </w:t>
      </w:r>
      <w:r w:rsidRPr="005877D4">
        <w:rPr>
          <w:rFonts w:asciiTheme="minorHAnsi" w:hAnsiTheme="minorHAnsi" w:cstheme="minorHAnsi"/>
          <w:color w:val="000000" w:themeColor="text1"/>
          <w:sz w:val="24"/>
          <w:szCs w:val="24"/>
        </w:rPr>
        <w:t xml:space="preserve">the Primary DPA’s enrollment agreement signed by the Primary DPA and the </w:t>
      </w:r>
      <w:r w:rsidRPr="005877D4">
        <w:rPr>
          <w:rFonts w:asciiTheme="minorHAnsi" w:hAnsiTheme="minorHAnsi" w:cstheme="minorHAnsi"/>
          <w:color w:val="000000" w:themeColor="text1"/>
          <w:sz w:val="24"/>
          <w:szCs w:val="24"/>
          <w:lang w:val="en-US"/>
        </w:rPr>
        <w:t>E</w:t>
      </w:r>
      <w:proofErr w:type="spellStart"/>
      <w:r w:rsidRPr="005877D4">
        <w:rPr>
          <w:rFonts w:asciiTheme="minorHAnsi" w:hAnsiTheme="minorHAnsi" w:cstheme="minorHAnsi"/>
          <w:color w:val="000000" w:themeColor="text1"/>
          <w:sz w:val="24"/>
          <w:szCs w:val="24"/>
        </w:rPr>
        <w:t>ntity’s</w:t>
      </w:r>
      <w:proofErr w:type="spellEnd"/>
      <w:r w:rsidRPr="005877D4">
        <w:rPr>
          <w:rFonts w:asciiTheme="minorHAnsi" w:hAnsiTheme="minorHAnsi" w:cstheme="minorHAnsi"/>
          <w:color w:val="000000" w:themeColor="text1"/>
          <w:sz w:val="24"/>
          <w:szCs w:val="24"/>
        </w:rPr>
        <w:t xml:space="preserve"> chief operating officer authorized to enter into written agreements for the </w:t>
      </w:r>
      <w:r w:rsidRPr="005877D4">
        <w:rPr>
          <w:rFonts w:asciiTheme="minorHAnsi" w:hAnsiTheme="minorHAnsi" w:cstheme="minorHAnsi"/>
          <w:color w:val="000000" w:themeColor="text1"/>
          <w:sz w:val="24"/>
          <w:szCs w:val="24"/>
          <w:lang w:val="en-US"/>
        </w:rPr>
        <w:t>E</w:t>
      </w:r>
      <w:proofErr w:type="spellStart"/>
      <w:r w:rsidRPr="005877D4">
        <w:rPr>
          <w:rFonts w:asciiTheme="minorHAnsi" w:hAnsiTheme="minorHAnsi" w:cstheme="minorHAnsi"/>
          <w:color w:val="000000" w:themeColor="text1"/>
          <w:sz w:val="24"/>
          <w:szCs w:val="24"/>
        </w:rPr>
        <w:t>ntity</w:t>
      </w:r>
      <w:proofErr w:type="spellEnd"/>
      <w:r w:rsidRPr="005877D4">
        <w:rPr>
          <w:rFonts w:asciiTheme="minorHAnsi" w:hAnsiTheme="minorHAnsi" w:cstheme="minorHAnsi"/>
          <w:color w:val="000000" w:themeColor="text1"/>
          <w:sz w:val="24"/>
          <w:szCs w:val="24"/>
        </w:rPr>
        <w:t>.  Only the Primary DPA may enroll additional organizational members and select the specific services to be conducted by each of those individuals.  Each Primary DPA that enrolls other Non-</w:t>
      </w:r>
      <w:r w:rsidRPr="005877D4">
        <w:rPr>
          <w:rFonts w:asciiTheme="minorHAnsi" w:hAnsiTheme="minorHAnsi" w:cstheme="minorHAnsi"/>
          <w:color w:val="000000" w:themeColor="text1"/>
          <w:sz w:val="24"/>
          <w:szCs w:val="24"/>
          <w:lang w:val="en-US"/>
        </w:rPr>
        <w:t>P</w:t>
      </w:r>
      <w:proofErr w:type="spellStart"/>
      <w:r w:rsidRPr="005877D4">
        <w:rPr>
          <w:rFonts w:asciiTheme="minorHAnsi" w:hAnsiTheme="minorHAnsi" w:cstheme="minorHAnsi"/>
          <w:color w:val="000000" w:themeColor="text1"/>
          <w:sz w:val="24"/>
          <w:szCs w:val="24"/>
        </w:rPr>
        <w:t>rimary</w:t>
      </w:r>
      <w:proofErr w:type="spellEnd"/>
      <w:r w:rsidRPr="005877D4">
        <w:rPr>
          <w:rFonts w:asciiTheme="minorHAnsi" w:hAnsiTheme="minorHAnsi" w:cstheme="minorHAnsi"/>
          <w:color w:val="000000" w:themeColor="text1"/>
          <w:sz w:val="24"/>
          <w:szCs w:val="24"/>
        </w:rPr>
        <w:t xml:space="preserve"> DPAs must provide the same personally identifiable information about each of those individuals that he or she provided (e.g., name, Social Security </w:t>
      </w:r>
      <w:r w:rsidRPr="005877D4">
        <w:rPr>
          <w:rFonts w:asciiTheme="minorHAnsi" w:hAnsiTheme="minorHAnsi" w:cstheme="minorHAnsi"/>
          <w:color w:val="000000" w:themeColor="text1"/>
          <w:sz w:val="24"/>
          <w:szCs w:val="24"/>
          <w:lang w:val="en-US"/>
        </w:rPr>
        <w:t>n</w:t>
      </w:r>
      <w:r w:rsidRPr="005877D4">
        <w:rPr>
          <w:rFonts w:asciiTheme="minorHAnsi" w:hAnsiTheme="minorHAnsi" w:cstheme="minorHAnsi"/>
          <w:color w:val="000000" w:themeColor="text1"/>
          <w:sz w:val="24"/>
          <w:szCs w:val="24"/>
        </w:rPr>
        <w:t xml:space="preserve">umber, etc.). </w:t>
      </w:r>
    </w:p>
    <w:p w:rsidRPr="005877D4" w:rsidR="003D2485" w:rsidP="003D2485" w:rsidRDefault="003D2485" w14:paraId="48F0B832" w14:textId="77777777">
      <w:pPr>
        <w:pStyle w:val="BodyText2"/>
        <w:spacing w:before="240" w:line="268" w:lineRule="exact"/>
        <w:ind w:left="720"/>
        <w:rPr>
          <w:rFonts w:asciiTheme="minorHAnsi" w:hAnsiTheme="minorHAnsi" w:cstheme="minorHAnsi"/>
          <w:color w:val="000000" w:themeColor="text1"/>
          <w:sz w:val="24"/>
          <w:szCs w:val="24"/>
        </w:rPr>
      </w:pPr>
      <w:r w:rsidRPr="005877D4">
        <w:rPr>
          <w:rFonts w:asciiTheme="minorHAnsi" w:hAnsiTheme="minorHAnsi" w:cstheme="minorHAnsi"/>
          <w:color w:val="000000" w:themeColor="text1"/>
          <w:sz w:val="24"/>
          <w:szCs w:val="24"/>
        </w:rPr>
        <w:t>An enrolled Primary DPA is able to –</w:t>
      </w:r>
    </w:p>
    <w:p w:rsidRPr="005877D4" w:rsidR="003D2485" w:rsidP="003D2485" w:rsidRDefault="003D2485" w14:paraId="55D743EF" w14:textId="77777777">
      <w:pPr>
        <w:widowControl w:val="0"/>
        <w:numPr>
          <w:ilvl w:val="0"/>
          <w:numId w:val="6"/>
        </w:numPr>
        <w:spacing w:line="316" w:lineRule="exact"/>
        <w:ind w:firstLine="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 xml:space="preserve">Electronically exchange files of financial aid data </w:t>
      </w:r>
    </w:p>
    <w:p w:rsidRPr="005877D4" w:rsidR="003D2485" w:rsidP="003D2485" w:rsidRDefault="003D2485" w14:paraId="3E5605A3" w14:textId="77777777">
      <w:pPr>
        <w:widowControl w:val="0"/>
        <w:numPr>
          <w:ilvl w:val="0"/>
          <w:numId w:val="6"/>
        </w:numPr>
        <w:spacing w:line="316" w:lineRule="exact"/>
        <w:ind w:firstLine="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Access services of the Federal Direct Loan Program</w:t>
      </w:r>
    </w:p>
    <w:p w:rsidRPr="005877D4" w:rsidR="003D2485" w:rsidP="003D2485" w:rsidRDefault="003D2485" w14:paraId="05230194" w14:textId="77777777">
      <w:pPr>
        <w:widowControl w:val="0"/>
        <w:numPr>
          <w:ilvl w:val="0"/>
          <w:numId w:val="6"/>
        </w:numPr>
        <w:tabs>
          <w:tab w:val="clear" w:pos="720"/>
          <w:tab w:val="num" w:pos="270"/>
        </w:tabs>
        <w:spacing w:line="302" w:lineRule="exact"/>
        <w:ind w:left="1440" w:hanging="72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Access Grant services of the Federal Pell Grant program and the Teacher Education Assistance for College and Higher Education (TEACH) Grant program</w:t>
      </w:r>
    </w:p>
    <w:p w:rsidRPr="005877D4" w:rsidR="003D2485" w:rsidP="003D2485" w:rsidRDefault="003D2485" w14:paraId="2B00498F" w14:textId="77777777">
      <w:pPr>
        <w:widowControl w:val="0"/>
        <w:numPr>
          <w:ilvl w:val="0"/>
          <w:numId w:val="6"/>
        </w:numPr>
        <w:tabs>
          <w:tab w:val="clear" w:pos="720"/>
          <w:tab w:val="num" w:pos="450"/>
        </w:tabs>
        <w:spacing w:line="302" w:lineRule="exact"/>
        <w:ind w:left="1440" w:hanging="72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Access the Central Processing System (CPS) database or Web-based systems through FAA Access to CPS Online</w:t>
      </w:r>
    </w:p>
    <w:p w:rsidRPr="005877D4" w:rsidR="003D2485" w:rsidP="003D2485" w:rsidRDefault="003D2485" w14:paraId="4512AEAB" w14:textId="77777777">
      <w:pPr>
        <w:widowControl w:val="0"/>
        <w:numPr>
          <w:ilvl w:val="0"/>
          <w:numId w:val="6"/>
        </w:numPr>
        <w:tabs>
          <w:tab w:val="clear" w:pos="720"/>
          <w:tab w:val="num" w:pos="540"/>
        </w:tabs>
        <w:spacing w:line="302" w:lineRule="exact"/>
        <w:ind w:left="1440" w:hanging="72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lastRenderedPageBreak/>
        <w:t>Access the National Student Loan Data System (NSLDS) and receive cohort default rate (</w:t>
      </w:r>
      <w:proofErr w:type="spellStart"/>
      <w:r w:rsidRPr="005877D4">
        <w:rPr>
          <w:rFonts w:asciiTheme="minorHAnsi" w:hAnsiTheme="minorHAnsi" w:cstheme="minorHAnsi"/>
          <w:color w:val="000000" w:themeColor="text1"/>
          <w:szCs w:val="24"/>
        </w:rPr>
        <w:t>eCDR</w:t>
      </w:r>
      <w:proofErr w:type="spellEnd"/>
      <w:r w:rsidRPr="005877D4">
        <w:rPr>
          <w:rFonts w:asciiTheme="minorHAnsi" w:hAnsiTheme="minorHAnsi" w:cstheme="minorHAnsi"/>
          <w:color w:val="000000" w:themeColor="text1"/>
          <w:szCs w:val="24"/>
        </w:rPr>
        <w:t>) notification packages</w:t>
      </w:r>
    </w:p>
    <w:p w:rsidRPr="005877D4" w:rsidR="003D2485" w:rsidP="003D2485" w:rsidRDefault="003D2485" w14:paraId="78C3A70A" w14:textId="77777777">
      <w:pPr>
        <w:widowControl w:val="0"/>
        <w:numPr>
          <w:ilvl w:val="0"/>
          <w:numId w:val="6"/>
        </w:numPr>
        <w:tabs>
          <w:tab w:val="clear" w:pos="720"/>
          <w:tab w:val="num" w:pos="450"/>
        </w:tabs>
        <w:spacing w:line="302" w:lineRule="exact"/>
        <w:ind w:left="1440" w:hanging="72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Access the Lender Reporting System (</w:t>
      </w:r>
      <w:proofErr w:type="spellStart"/>
      <w:r w:rsidRPr="005877D4">
        <w:rPr>
          <w:rFonts w:asciiTheme="minorHAnsi" w:hAnsiTheme="minorHAnsi" w:cstheme="minorHAnsi"/>
          <w:color w:val="000000" w:themeColor="text1"/>
          <w:szCs w:val="24"/>
        </w:rPr>
        <w:t>LaRS</w:t>
      </w:r>
      <w:proofErr w:type="spellEnd"/>
      <w:r w:rsidRPr="005877D4">
        <w:rPr>
          <w:rFonts w:asciiTheme="minorHAnsi" w:hAnsiTheme="minorHAnsi" w:cstheme="minorHAnsi"/>
          <w:color w:val="000000" w:themeColor="text1"/>
          <w:szCs w:val="24"/>
        </w:rPr>
        <w:t>) to send financial reporting information to Federal Student Aid’s Financial Management System (FMS)</w:t>
      </w:r>
    </w:p>
    <w:p w:rsidRPr="005877D4" w:rsidR="003D2485" w:rsidP="003D2485" w:rsidRDefault="003D2485" w14:paraId="04EC316F" w14:textId="77777777">
      <w:pPr>
        <w:widowControl w:val="0"/>
        <w:numPr>
          <w:ilvl w:val="0"/>
          <w:numId w:val="6"/>
        </w:numPr>
        <w:tabs>
          <w:tab w:val="clear" w:pos="720"/>
          <w:tab w:val="num" w:pos="540"/>
        </w:tabs>
        <w:spacing w:line="302" w:lineRule="exact"/>
        <w:ind w:left="1440" w:hanging="72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 xml:space="preserve">Access the online NSLDS </w:t>
      </w:r>
      <w:r w:rsidRPr="005877D4">
        <w:rPr>
          <w:rFonts w:asciiTheme="minorHAnsi" w:hAnsiTheme="minorHAnsi" w:cstheme="minorHAnsi"/>
          <w:iCs/>
          <w:color w:val="000000" w:themeColor="text1"/>
          <w:szCs w:val="24"/>
        </w:rPr>
        <w:t>Enrollment Reporting (</w:t>
      </w:r>
      <w:r w:rsidRPr="005877D4">
        <w:rPr>
          <w:rFonts w:asciiTheme="minorHAnsi" w:hAnsiTheme="minorHAnsi" w:cstheme="minorHAnsi"/>
          <w:color w:val="000000" w:themeColor="text1"/>
          <w:szCs w:val="24"/>
        </w:rPr>
        <w:t xml:space="preserve">formerly SSCR) function for updating student enrollment and </w:t>
      </w:r>
      <w:r w:rsidRPr="005877D4">
        <w:rPr>
          <w:rFonts w:asciiTheme="minorHAnsi" w:hAnsiTheme="minorHAnsi" w:cstheme="minorHAnsi"/>
          <w:iCs/>
          <w:color w:val="000000" w:themeColor="text1"/>
          <w:szCs w:val="24"/>
        </w:rPr>
        <w:t xml:space="preserve">Gainful Employment </w:t>
      </w:r>
      <w:r w:rsidRPr="005877D4">
        <w:rPr>
          <w:rFonts w:asciiTheme="minorHAnsi" w:hAnsiTheme="minorHAnsi" w:cstheme="minorHAnsi"/>
          <w:color w:val="000000" w:themeColor="text1"/>
          <w:szCs w:val="24"/>
        </w:rPr>
        <w:t xml:space="preserve">data and </w:t>
      </w:r>
      <w:r w:rsidRPr="005877D4">
        <w:rPr>
          <w:rFonts w:asciiTheme="minorHAnsi" w:hAnsiTheme="minorHAnsi" w:cstheme="minorHAnsi"/>
          <w:iCs/>
          <w:color w:val="000000" w:themeColor="text1"/>
          <w:szCs w:val="24"/>
        </w:rPr>
        <w:t>Gainful Employment rates.</w:t>
      </w:r>
      <w:r w:rsidRPr="005877D4">
        <w:rPr>
          <w:rFonts w:asciiTheme="minorHAnsi" w:hAnsiTheme="minorHAnsi" w:cstheme="minorHAnsi"/>
          <w:color w:val="000000" w:themeColor="text1"/>
          <w:szCs w:val="24"/>
        </w:rPr>
        <w:t xml:space="preserve"> </w:t>
      </w:r>
    </w:p>
    <w:p w:rsidRPr="005877D4" w:rsidR="003D2485" w:rsidP="003D2485" w:rsidRDefault="003D2485" w14:paraId="74311A1B" w14:textId="77777777">
      <w:pPr>
        <w:widowControl w:val="0"/>
        <w:numPr>
          <w:ilvl w:val="0"/>
          <w:numId w:val="6"/>
        </w:numPr>
        <w:tabs>
          <w:tab w:val="clear" w:pos="720"/>
          <w:tab w:val="num" w:pos="540"/>
        </w:tabs>
        <w:spacing w:line="302" w:lineRule="exact"/>
        <w:ind w:left="1440" w:hanging="72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 xml:space="preserve">Access the COD Website to create and modify loan and disbursement data or receive Electronic Income-Based Repayment (IBR)/Pay </w:t>
      </w:r>
      <w:proofErr w:type="gramStart"/>
      <w:r w:rsidRPr="005877D4">
        <w:rPr>
          <w:rFonts w:asciiTheme="minorHAnsi" w:hAnsiTheme="minorHAnsi" w:cstheme="minorHAnsi"/>
          <w:color w:val="000000" w:themeColor="text1"/>
          <w:szCs w:val="24"/>
        </w:rPr>
        <w:t>As</w:t>
      </w:r>
      <w:proofErr w:type="gramEnd"/>
      <w:r w:rsidRPr="005877D4">
        <w:rPr>
          <w:rFonts w:asciiTheme="minorHAnsi" w:hAnsiTheme="minorHAnsi" w:cstheme="minorHAnsi"/>
          <w:color w:val="000000" w:themeColor="text1"/>
          <w:szCs w:val="24"/>
        </w:rPr>
        <w:t xml:space="preserve"> You Earn/Income-Contingent Repayment (ICR) Plan Request.</w:t>
      </w:r>
    </w:p>
    <w:p w:rsidRPr="005877D4" w:rsidR="003D2485" w:rsidP="003D2485" w:rsidRDefault="003D2485" w14:paraId="1AC37326" w14:textId="77777777">
      <w:pPr>
        <w:widowControl w:val="0"/>
        <w:numPr>
          <w:ilvl w:val="0"/>
          <w:numId w:val="6"/>
        </w:numPr>
        <w:tabs>
          <w:tab w:val="clear" w:pos="720"/>
          <w:tab w:val="num" w:pos="540"/>
        </w:tabs>
        <w:spacing w:line="302" w:lineRule="exact"/>
        <w:ind w:left="1440" w:hanging="72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 xml:space="preserve">Re-disclose student’s Free Application for Federal Student Aid (FAFSA) filing status to a state, local, or private entity designated by the Secretary of Education per written agreement. </w:t>
      </w:r>
    </w:p>
    <w:p w:rsidRPr="005877D4" w:rsidR="003D2485" w:rsidP="003D2485" w:rsidRDefault="003D2485" w14:paraId="57253DAA" w14:textId="77777777">
      <w:pPr>
        <w:pStyle w:val="Header"/>
        <w:spacing w:line="302" w:lineRule="exact"/>
        <w:ind w:left="720"/>
        <w:rPr>
          <w:rFonts w:asciiTheme="minorHAnsi" w:hAnsiTheme="minorHAnsi" w:cstheme="minorHAnsi"/>
          <w:color w:val="000000" w:themeColor="text1"/>
          <w:szCs w:val="24"/>
        </w:rPr>
      </w:pPr>
    </w:p>
    <w:p w:rsidRPr="005877D4" w:rsidR="003D2485" w:rsidP="003D2485" w:rsidRDefault="003D2485" w14:paraId="4ABB79D3" w14:textId="77777777">
      <w:pPr>
        <w:pStyle w:val="Header"/>
        <w:spacing w:line="302" w:lineRule="exact"/>
        <w:ind w:left="72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With access to FSA systems, a Primary DPA can –</w:t>
      </w:r>
    </w:p>
    <w:p w:rsidRPr="005877D4" w:rsidR="003D2485" w:rsidP="003D2485" w:rsidRDefault="003D2485" w14:paraId="153D700B" w14:textId="77777777">
      <w:pPr>
        <w:widowControl w:val="0"/>
        <w:numPr>
          <w:ilvl w:val="0"/>
          <w:numId w:val="7"/>
        </w:numPr>
        <w:tabs>
          <w:tab w:val="clear" w:pos="720"/>
          <w:tab w:val="num" w:pos="450"/>
        </w:tabs>
        <w:spacing w:before="20" w:line="259" w:lineRule="exact"/>
        <w:ind w:left="1440" w:hanging="72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Complete and send electronic initial and renewal financial aid (FAFSA) applications to the CPS</w:t>
      </w:r>
    </w:p>
    <w:p w:rsidRPr="005877D4" w:rsidR="003D2485" w:rsidP="003D2485" w:rsidRDefault="003D2485" w14:paraId="7100080C" w14:textId="77777777">
      <w:pPr>
        <w:widowControl w:val="0"/>
        <w:numPr>
          <w:ilvl w:val="0"/>
          <w:numId w:val="7"/>
        </w:numPr>
        <w:spacing w:before="20" w:line="259" w:lineRule="exact"/>
        <w:ind w:firstLine="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Receive electronic Institutional Student Information Records (ISIRs) from the CPS</w:t>
      </w:r>
    </w:p>
    <w:p w:rsidRPr="005877D4" w:rsidR="003D2485" w:rsidP="003D2485" w:rsidRDefault="003D2485" w14:paraId="29419B16" w14:textId="77777777">
      <w:pPr>
        <w:widowControl w:val="0"/>
        <w:numPr>
          <w:ilvl w:val="0"/>
          <w:numId w:val="7"/>
        </w:numPr>
        <w:spacing w:before="20" w:line="259" w:lineRule="exact"/>
        <w:ind w:firstLine="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Send electronic corrections of applicant data to the CPS</w:t>
      </w:r>
    </w:p>
    <w:p w:rsidRPr="005877D4" w:rsidR="003D2485" w:rsidP="003D2485" w:rsidRDefault="003D2485" w14:paraId="54E77607" w14:textId="77777777">
      <w:pPr>
        <w:widowControl w:val="0"/>
        <w:numPr>
          <w:ilvl w:val="0"/>
          <w:numId w:val="6"/>
        </w:numPr>
        <w:tabs>
          <w:tab w:val="clear" w:pos="720"/>
          <w:tab w:val="num" w:pos="540"/>
        </w:tabs>
        <w:spacing w:before="20" w:line="302" w:lineRule="exact"/>
        <w:ind w:left="1440" w:hanging="72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Exchange payment and required reporting information from the Federal Pell Grant program and the TEACH Grant program</w:t>
      </w:r>
    </w:p>
    <w:p w:rsidRPr="005877D4" w:rsidR="003D2485" w:rsidP="00610364" w:rsidRDefault="003D2485" w14:paraId="4EA7DEFB" w14:textId="77777777">
      <w:pPr>
        <w:widowControl w:val="0"/>
        <w:numPr>
          <w:ilvl w:val="0"/>
          <w:numId w:val="7"/>
        </w:numPr>
        <w:spacing w:before="20" w:line="259" w:lineRule="exact"/>
        <w:ind w:left="1440" w:hanging="72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Receive Electronic Statements of Accounts (ESOA) from the Federal Pell Grant Program</w:t>
      </w:r>
    </w:p>
    <w:p w:rsidRPr="005877D4" w:rsidR="003D2485" w:rsidP="003D2485" w:rsidRDefault="003D2485" w14:paraId="1922275E" w14:textId="77777777">
      <w:pPr>
        <w:widowControl w:val="0"/>
        <w:numPr>
          <w:ilvl w:val="0"/>
          <w:numId w:val="7"/>
        </w:numPr>
        <w:tabs>
          <w:tab w:val="clear" w:pos="720"/>
          <w:tab w:val="num" w:pos="450"/>
        </w:tabs>
        <w:spacing w:before="20" w:line="259" w:lineRule="exact"/>
        <w:ind w:left="1440" w:hanging="72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Exchange data with the Federal Direct Loan Program to originate loans; draw down, disburse, and reconcile loan funds; and report student status.</w:t>
      </w:r>
    </w:p>
    <w:p w:rsidRPr="005877D4" w:rsidR="003D2485" w:rsidP="003D2485" w:rsidRDefault="003D2485" w14:paraId="4E4CEF01" w14:textId="77777777">
      <w:pPr>
        <w:widowControl w:val="0"/>
        <w:numPr>
          <w:ilvl w:val="0"/>
          <w:numId w:val="7"/>
        </w:numPr>
        <w:spacing w:before="20" w:line="259" w:lineRule="exact"/>
        <w:ind w:firstLine="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Exchange data with the NSLDS</w:t>
      </w:r>
    </w:p>
    <w:p w:rsidRPr="005877D4" w:rsidR="003D2485" w:rsidP="003D2485" w:rsidRDefault="003D2485" w14:paraId="7879D97E" w14:textId="77777777">
      <w:pPr>
        <w:widowControl w:val="0"/>
        <w:numPr>
          <w:ilvl w:val="0"/>
          <w:numId w:val="7"/>
        </w:numPr>
        <w:spacing w:before="20" w:line="259" w:lineRule="exact"/>
        <w:ind w:firstLine="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 xml:space="preserve">Receive </w:t>
      </w:r>
      <w:proofErr w:type="spellStart"/>
      <w:r w:rsidRPr="005877D4">
        <w:rPr>
          <w:rFonts w:asciiTheme="minorHAnsi" w:hAnsiTheme="minorHAnsi" w:cstheme="minorHAnsi"/>
          <w:color w:val="000000" w:themeColor="text1"/>
          <w:szCs w:val="24"/>
        </w:rPr>
        <w:t>eCDR</w:t>
      </w:r>
      <w:proofErr w:type="spellEnd"/>
      <w:r w:rsidRPr="005877D4">
        <w:rPr>
          <w:rFonts w:asciiTheme="minorHAnsi" w:hAnsiTheme="minorHAnsi" w:cstheme="minorHAnsi"/>
          <w:color w:val="000000" w:themeColor="text1"/>
          <w:szCs w:val="24"/>
        </w:rPr>
        <w:t xml:space="preserve"> Rate Reports from Default Management</w:t>
      </w:r>
    </w:p>
    <w:p w:rsidRPr="005877D4" w:rsidR="003D2485" w:rsidP="003D2485" w:rsidRDefault="003D2485" w14:paraId="7599B8B2" w14:textId="77777777">
      <w:pPr>
        <w:spacing w:before="235" w:line="278" w:lineRule="exact"/>
        <w:ind w:left="72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 xml:space="preserve">On November 29, 1996, the Secretary published final regulations in the </w:t>
      </w:r>
      <w:r w:rsidRPr="005877D4">
        <w:rPr>
          <w:rFonts w:asciiTheme="minorHAnsi" w:hAnsiTheme="minorHAnsi" w:cstheme="minorHAnsi"/>
          <w:color w:val="000000" w:themeColor="text1"/>
          <w:szCs w:val="24"/>
          <w:u w:val="single"/>
        </w:rPr>
        <w:t>Federal</w:t>
      </w:r>
      <w:r w:rsidRPr="005877D4">
        <w:rPr>
          <w:rFonts w:asciiTheme="minorHAnsi" w:hAnsiTheme="minorHAnsi" w:cstheme="minorHAnsi"/>
          <w:color w:val="000000" w:themeColor="text1"/>
          <w:szCs w:val="24"/>
        </w:rPr>
        <w:t xml:space="preserve"> </w:t>
      </w:r>
      <w:r w:rsidRPr="005877D4">
        <w:rPr>
          <w:rFonts w:asciiTheme="minorHAnsi" w:hAnsiTheme="minorHAnsi" w:cstheme="minorHAnsi"/>
          <w:color w:val="000000" w:themeColor="text1"/>
          <w:szCs w:val="24"/>
          <w:u w:val="single"/>
        </w:rPr>
        <w:t>Register</w:t>
      </w:r>
      <w:r w:rsidRPr="005877D4">
        <w:rPr>
          <w:rFonts w:asciiTheme="minorHAnsi" w:hAnsiTheme="minorHAnsi" w:cstheme="minorHAnsi"/>
          <w:color w:val="000000" w:themeColor="text1"/>
          <w:szCs w:val="24"/>
        </w:rPr>
        <w:t xml:space="preserve"> (61 FR 60603) that required institutions to participate in the electronic processes identified by the Secretary in order to improve the administration and delivery of FSA program funds to students and institutions and to protect Federal fiscal interests. Institutions must use software developed by the institution, or its</w:t>
      </w:r>
      <w:r w:rsidRPr="005877D4">
        <w:rPr>
          <w:rFonts w:asciiTheme="minorHAnsi" w:hAnsiTheme="minorHAnsi" w:cstheme="minorHAnsi"/>
          <w:i/>
          <w:color w:val="000000" w:themeColor="text1"/>
          <w:szCs w:val="24"/>
        </w:rPr>
        <w:t xml:space="preserve"> </w:t>
      </w:r>
      <w:r w:rsidRPr="005877D4">
        <w:rPr>
          <w:rFonts w:asciiTheme="minorHAnsi" w:hAnsiTheme="minorHAnsi" w:cstheme="minorHAnsi"/>
          <w:color w:val="000000" w:themeColor="text1"/>
          <w:szCs w:val="24"/>
        </w:rPr>
        <w:t xml:space="preserve">vendor, in accordance with the specifications provided by the Secretary in the regulations.  The Secretary believes that the savings and benefits from these electronic business processes are more than offset by any necessary initial investments by both the U.S. Department of Education and by institutions. </w:t>
      </w:r>
    </w:p>
    <w:p w:rsidRPr="00AD381B" w:rsidR="00AD381B" w:rsidP="00AD381B" w:rsidRDefault="00AD381B" w14:paraId="64280E59" w14:textId="77777777">
      <w:pPr>
        <w:pStyle w:val="ListParagraph"/>
        <w:suppressAutoHyphens/>
        <w:spacing w:line="240" w:lineRule="exact"/>
        <w:contextualSpacing w:val="0"/>
        <w:rPr>
          <w:rFonts w:ascii="Times New Roman" w:hAnsi="Times New Roman"/>
          <w:szCs w:val="24"/>
        </w:rPr>
      </w:pPr>
    </w:p>
    <w:p w:rsidR="00AD381B" w:rsidP="00AD381B" w:rsidRDefault="00043C32" w14:paraId="64280E5A"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BC1A67" w:rsidRDefault="00AD381B" w14:paraId="64280E5B" w14:textId="6D06EA58">
      <w:pPr>
        <w:suppressAutoHyphens/>
        <w:spacing w:line="240" w:lineRule="exact"/>
        <w:ind w:left="720"/>
        <w:rPr>
          <w:rFonts w:ascii="Times New Roman" w:hAnsi="Times New Roman"/>
          <w:szCs w:val="24"/>
        </w:rPr>
      </w:pPr>
    </w:p>
    <w:p w:rsidRPr="005877D4" w:rsidR="003D2485" w:rsidP="003D2485" w:rsidRDefault="003D2485" w14:paraId="3D7C4EC3" w14:textId="77777777">
      <w:pPr>
        <w:pStyle w:val="BodyText2"/>
        <w:spacing w:line="278" w:lineRule="exact"/>
        <w:ind w:left="720"/>
        <w:rPr>
          <w:rFonts w:asciiTheme="minorHAnsi" w:hAnsiTheme="minorHAnsi" w:cstheme="minorHAnsi"/>
          <w:color w:val="000000" w:themeColor="text1"/>
          <w:sz w:val="24"/>
          <w:szCs w:val="24"/>
        </w:rPr>
      </w:pPr>
      <w:r w:rsidRPr="005877D4">
        <w:rPr>
          <w:rFonts w:asciiTheme="minorHAnsi" w:hAnsiTheme="minorHAnsi" w:cstheme="minorHAnsi"/>
          <w:color w:val="000000" w:themeColor="text1"/>
          <w:sz w:val="24"/>
          <w:szCs w:val="24"/>
        </w:rPr>
        <w:t xml:space="preserve">The Participant Management System manages a participant database, which is a collection of data from the SAIG Enrollment Form. The enrollment process enables entities to receive, transmit, view, and update student financial aid data available </w:t>
      </w:r>
      <w:r w:rsidRPr="005877D4">
        <w:rPr>
          <w:rFonts w:asciiTheme="minorHAnsi" w:hAnsiTheme="minorHAnsi" w:cstheme="minorHAnsi"/>
          <w:color w:val="000000" w:themeColor="text1"/>
          <w:sz w:val="24"/>
          <w:szCs w:val="24"/>
        </w:rPr>
        <w:lastRenderedPageBreak/>
        <w:t xml:space="preserve">through the SAIG Mailbox system and other FSA online Web services (e.g. NSLDS online and FAA Access). </w:t>
      </w:r>
      <w:r w:rsidRPr="005877D4">
        <w:rPr>
          <w:rFonts w:asciiTheme="minorHAnsi" w:hAnsiTheme="minorHAnsi" w:cstheme="minorHAnsi"/>
          <w:color w:val="000000" w:themeColor="text1"/>
          <w:sz w:val="24"/>
          <w:szCs w:val="24"/>
          <w:lang w:val="en-US"/>
        </w:rPr>
        <w:t xml:space="preserve"> </w:t>
      </w:r>
      <w:r w:rsidRPr="005877D4">
        <w:rPr>
          <w:rFonts w:asciiTheme="minorHAnsi" w:hAnsiTheme="minorHAnsi" w:cstheme="minorHAnsi"/>
          <w:color w:val="000000" w:themeColor="text1"/>
          <w:sz w:val="24"/>
          <w:szCs w:val="24"/>
        </w:rPr>
        <w:t xml:space="preserve">The enrollment form is available on the Internet at </w:t>
      </w:r>
      <w:hyperlink w:history="1" r:id="rId13">
        <w:r w:rsidRPr="005877D4">
          <w:rPr>
            <w:rStyle w:val="Hyperlink"/>
            <w:rFonts w:asciiTheme="minorHAnsi" w:hAnsiTheme="minorHAnsi" w:cstheme="minorHAnsi"/>
            <w:color w:val="000000" w:themeColor="text1"/>
            <w:sz w:val="24"/>
            <w:szCs w:val="24"/>
          </w:rPr>
          <w:t>https://fsawebenroll.ed.gov</w:t>
        </w:r>
      </w:hyperlink>
      <w:r w:rsidRPr="005877D4">
        <w:rPr>
          <w:rFonts w:asciiTheme="minorHAnsi" w:hAnsiTheme="minorHAnsi" w:cstheme="minorHAnsi"/>
          <w:color w:val="000000" w:themeColor="text1"/>
          <w:sz w:val="24"/>
          <w:szCs w:val="24"/>
        </w:rPr>
        <w:t>.  Information collected via the enrollment form is used to assign entities a SAIG Mailbox ID (TG Number) and associate the application services selected to that entity and its Primary DPA, as well as its non-Primary DPAs.</w:t>
      </w:r>
    </w:p>
    <w:p w:rsidRPr="00AD381B" w:rsidR="00043C32" w:rsidP="00BC1A67" w:rsidRDefault="00043C32" w14:paraId="64280E5C" w14:textId="77777777">
      <w:pPr>
        <w:suppressAutoHyphens/>
        <w:spacing w:line="240" w:lineRule="exact"/>
        <w:ind w:left="720"/>
        <w:rPr>
          <w:rFonts w:ascii="Times New Roman" w:hAnsi="Times New Roman"/>
          <w:szCs w:val="24"/>
        </w:rPr>
      </w:pPr>
    </w:p>
    <w:p w:rsidRPr="00AD381B" w:rsidR="00043C32" w:rsidP="00AD381B" w:rsidRDefault="00043C32" w14:paraId="64280E5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rsidRDefault="00AD381B" w14:paraId="64280E5E" w14:textId="77777777">
      <w:pPr>
        <w:pStyle w:val="ListParagraph"/>
        <w:tabs>
          <w:tab w:val="left" w:pos="-720"/>
        </w:tabs>
        <w:suppressAutoHyphens/>
        <w:contextualSpacing w:val="0"/>
        <w:rPr>
          <w:rFonts w:ascii="Times New Roman" w:hAnsi="Times New Roman"/>
          <w:szCs w:val="24"/>
        </w:rPr>
      </w:pPr>
    </w:p>
    <w:p w:rsidRPr="005877D4" w:rsidR="003D2485" w:rsidP="003D2485" w:rsidRDefault="003D2485" w14:paraId="74402638" w14:textId="77777777">
      <w:pPr>
        <w:pStyle w:val="BodyText2"/>
        <w:spacing w:line="278" w:lineRule="exact"/>
        <w:ind w:left="720"/>
        <w:rPr>
          <w:rFonts w:asciiTheme="minorHAnsi" w:hAnsiTheme="minorHAnsi" w:cstheme="minorHAnsi"/>
          <w:strike/>
          <w:color w:val="000000" w:themeColor="text1"/>
          <w:sz w:val="24"/>
          <w:szCs w:val="24"/>
        </w:rPr>
      </w:pPr>
      <w:r w:rsidRPr="005877D4">
        <w:rPr>
          <w:rFonts w:asciiTheme="minorHAnsi" w:hAnsiTheme="minorHAnsi" w:cstheme="minorHAnsi"/>
          <w:color w:val="000000" w:themeColor="text1"/>
          <w:sz w:val="24"/>
          <w:szCs w:val="24"/>
        </w:rPr>
        <w:t xml:space="preserve">The enrollment process for electronic services and access to FSA systems is on the Internet, and the design of the Web site is based on the SAIG Enrollment Form (paper).  Customers can enroll and change services via the SAIG enrollment Web site at </w:t>
      </w:r>
      <w:hyperlink w:history="1" r:id="rId14">
        <w:r w:rsidRPr="005877D4">
          <w:rPr>
            <w:rStyle w:val="Hyperlink"/>
            <w:rFonts w:asciiTheme="minorHAnsi" w:hAnsiTheme="minorHAnsi" w:cstheme="minorHAnsi"/>
            <w:color w:val="000000" w:themeColor="text1"/>
            <w:sz w:val="24"/>
            <w:szCs w:val="24"/>
          </w:rPr>
          <w:t>https://fsawebenroll.ed.gov</w:t>
        </w:r>
      </w:hyperlink>
      <w:r w:rsidRPr="005877D4">
        <w:rPr>
          <w:rFonts w:asciiTheme="minorHAnsi" w:hAnsiTheme="minorHAnsi" w:cstheme="minorHAnsi"/>
          <w:color w:val="000000" w:themeColor="text1"/>
          <w:sz w:val="24"/>
          <w:szCs w:val="24"/>
        </w:rPr>
        <w:t xml:space="preserve">.  This Web site reduces and virtually eliminates paper collection for enrollment (the paper enrollment form and process will continue to be available upon request for entities having difficulties accessing the Internet).  Entities may use the Web enrollment process to complete and submit applications to participate in the FSA electronic services currently available. </w:t>
      </w:r>
      <w:r w:rsidRPr="005877D4">
        <w:rPr>
          <w:rFonts w:asciiTheme="minorHAnsi" w:hAnsiTheme="minorHAnsi" w:cstheme="minorHAnsi"/>
          <w:color w:val="000000" w:themeColor="text1"/>
          <w:sz w:val="24"/>
          <w:szCs w:val="24"/>
          <w:lang w:val="en-US"/>
        </w:rPr>
        <w:t xml:space="preserve"> </w:t>
      </w:r>
      <w:r w:rsidRPr="005877D4">
        <w:rPr>
          <w:rFonts w:asciiTheme="minorHAnsi" w:hAnsiTheme="minorHAnsi" w:cstheme="minorHAnsi"/>
          <w:color w:val="000000" w:themeColor="text1"/>
          <w:sz w:val="24"/>
          <w:szCs w:val="24"/>
        </w:rPr>
        <w:t xml:space="preserve">The U.S. Department of Education is sensitive to the concerns of entities and individuals regarding the security of their application data.  Users will be prompted to enter confidential authentication identifiers in order to validate their identity before being allowed to change or update FSA services. </w:t>
      </w:r>
      <w:r w:rsidRPr="005877D4">
        <w:rPr>
          <w:rFonts w:asciiTheme="minorHAnsi" w:hAnsiTheme="minorHAnsi" w:cstheme="minorHAnsi"/>
          <w:color w:val="000000" w:themeColor="text1"/>
          <w:sz w:val="24"/>
          <w:szCs w:val="24"/>
          <w:lang w:val="en-US"/>
        </w:rPr>
        <w:t xml:space="preserve"> </w:t>
      </w:r>
      <w:r w:rsidRPr="005877D4">
        <w:rPr>
          <w:rFonts w:asciiTheme="minorHAnsi" w:hAnsiTheme="minorHAnsi" w:cstheme="minorHAnsi"/>
          <w:color w:val="000000" w:themeColor="text1"/>
          <w:sz w:val="24"/>
          <w:szCs w:val="24"/>
        </w:rPr>
        <w:t>In addition, users will be advised via the Web site to check the security configuration of their browser to ensure that the information they transmit to ED is protected.</w:t>
      </w:r>
    </w:p>
    <w:p w:rsidR="005F4E11" w:rsidP="00AD381B" w:rsidRDefault="005F4E11" w14:paraId="50B84318" w14:textId="77777777">
      <w:pPr>
        <w:pStyle w:val="ListParagraph"/>
        <w:tabs>
          <w:tab w:val="left" w:pos="-720"/>
        </w:tabs>
        <w:suppressAutoHyphens/>
        <w:contextualSpacing w:val="0"/>
        <w:rPr>
          <w:rFonts w:ascii="Times New Roman" w:hAnsi="Times New Roman"/>
          <w:szCs w:val="24"/>
        </w:rPr>
      </w:pPr>
    </w:p>
    <w:p w:rsidR="00AD381B" w:rsidP="00AD381B" w:rsidRDefault="00043C32" w14:paraId="64280E60"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rsidRDefault="00246FE9" w14:paraId="64280E61" w14:textId="3E50282B">
      <w:pPr>
        <w:pStyle w:val="ListParagraph"/>
        <w:tabs>
          <w:tab w:val="left" w:pos="-720"/>
        </w:tabs>
        <w:suppressAutoHyphens/>
        <w:contextualSpacing w:val="0"/>
        <w:rPr>
          <w:rFonts w:ascii="Times New Roman" w:hAnsi="Times New Roman"/>
          <w:b/>
          <w:szCs w:val="24"/>
        </w:rPr>
      </w:pPr>
    </w:p>
    <w:p w:rsidRPr="005877D4" w:rsidR="003D2485" w:rsidP="003D2485" w:rsidRDefault="003D2485" w14:paraId="4D63BA37" w14:textId="77777777">
      <w:pPr>
        <w:pStyle w:val="BodyText2"/>
        <w:widowControl/>
        <w:ind w:left="720"/>
        <w:rPr>
          <w:rFonts w:asciiTheme="minorHAnsi" w:hAnsiTheme="minorHAnsi" w:cstheme="minorHAnsi"/>
          <w:color w:val="000000" w:themeColor="text1"/>
          <w:sz w:val="24"/>
          <w:szCs w:val="24"/>
          <w:lang w:val="en-US"/>
        </w:rPr>
      </w:pPr>
      <w:r w:rsidRPr="005877D4">
        <w:rPr>
          <w:rFonts w:asciiTheme="minorHAnsi" w:hAnsiTheme="minorHAnsi" w:cstheme="minorHAnsi"/>
          <w:color w:val="000000" w:themeColor="text1"/>
          <w:sz w:val="24"/>
          <w:szCs w:val="24"/>
        </w:rPr>
        <w:t>The SAIG enrollment form is the only means that Title IV</w:t>
      </w:r>
      <w:r w:rsidRPr="005877D4">
        <w:rPr>
          <w:rFonts w:asciiTheme="minorHAnsi" w:hAnsiTheme="minorHAnsi" w:cstheme="minorHAnsi"/>
          <w:color w:val="000000" w:themeColor="text1"/>
          <w:sz w:val="24"/>
          <w:szCs w:val="24"/>
          <w:lang w:val="en-US"/>
        </w:rPr>
        <w:t>, HEA</w:t>
      </w:r>
      <w:r w:rsidRPr="005877D4">
        <w:rPr>
          <w:rFonts w:asciiTheme="minorHAnsi" w:hAnsiTheme="minorHAnsi" w:cstheme="minorHAnsi"/>
          <w:color w:val="000000" w:themeColor="text1"/>
          <w:sz w:val="24"/>
          <w:szCs w:val="24"/>
        </w:rPr>
        <w:t xml:space="preserve"> participating schools and other eligible entities can use to enroll for the previously mentioned data exchange services.</w:t>
      </w:r>
    </w:p>
    <w:p w:rsidRPr="005F4E11" w:rsidR="00043C32" w:rsidP="005F4E11" w:rsidRDefault="00043C32" w14:paraId="64280E62" w14:textId="409DCFD5">
      <w:pPr>
        <w:pStyle w:val="ListParagraph"/>
        <w:numPr>
          <w:ilvl w:val="0"/>
          <w:numId w:val="4"/>
        </w:numPr>
        <w:spacing w:before="240"/>
        <w:contextualSpacing w:val="0"/>
        <w:rPr>
          <w:rFonts w:ascii="Times New Roman" w:hAnsi="Times New Roman"/>
          <w:b/>
          <w:szCs w:val="24"/>
        </w:rPr>
      </w:pPr>
      <w:r w:rsidRPr="005F4E1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rsidRDefault="00AD381B" w14:paraId="64280E63" w14:textId="77777777">
      <w:pPr>
        <w:pStyle w:val="ListParagraph"/>
        <w:contextualSpacing w:val="0"/>
        <w:rPr>
          <w:rFonts w:ascii="Times New Roman" w:hAnsi="Times New Roman"/>
          <w:szCs w:val="24"/>
        </w:rPr>
      </w:pPr>
    </w:p>
    <w:p w:rsidRPr="005F4E11" w:rsidR="003D2485" w:rsidP="00AD381B" w:rsidRDefault="003D2485" w14:paraId="3F808274" w14:textId="0D3C9348">
      <w:pPr>
        <w:pStyle w:val="ListParagraph"/>
        <w:contextualSpacing w:val="0"/>
        <w:rPr>
          <w:rFonts w:asciiTheme="minorHAnsi" w:hAnsiTheme="minorHAnsi" w:cstheme="minorHAnsi"/>
          <w:szCs w:val="24"/>
        </w:rPr>
      </w:pPr>
      <w:r w:rsidRPr="005877D4">
        <w:rPr>
          <w:rFonts w:asciiTheme="minorHAnsi" w:hAnsiTheme="minorHAnsi" w:cstheme="minorHAnsi"/>
          <w:color w:val="000000" w:themeColor="text1"/>
          <w:szCs w:val="24"/>
        </w:rPr>
        <w:t>No small businesses are affected by this information collection.</w:t>
      </w:r>
    </w:p>
    <w:p w:rsidR="00043C32" w:rsidP="00AD381B" w:rsidRDefault="00043C32" w14:paraId="64280E65" w14:textId="6725E73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Pr="005F4E11" w:rsidR="005F4E11" w:rsidP="005F4E11" w:rsidRDefault="005F4E11" w14:paraId="3424297C" w14:textId="6A8F3E9A">
      <w:pPr>
        <w:tabs>
          <w:tab w:val="left" w:pos="-720"/>
        </w:tabs>
        <w:suppressAutoHyphens/>
        <w:ind w:left="720"/>
        <w:rPr>
          <w:rFonts w:ascii="Times New Roman" w:hAnsi="Times New Roman"/>
          <w:bCs/>
          <w:szCs w:val="24"/>
        </w:rPr>
      </w:pPr>
    </w:p>
    <w:p w:rsidRPr="005877D4" w:rsidR="003D2485" w:rsidP="003D2485" w:rsidRDefault="003D2485" w14:paraId="4F278DCD" w14:textId="77777777">
      <w:pPr>
        <w:pStyle w:val="BodyText2"/>
        <w:widowControl/>
        <w:ind w:left="720"/>
        <w:rPr>
          <w:rFonts w:asciiTheme="minorHAnsi" w:hAnsiTheme="minorHAnsi" w:cstheme="minorHAnsi"/>
          <w:color w:val="000000" w:themeColor="text1"/>
          <w:sz w:val="24"/>
          <w:szCs w:val="24"/>
          <w:lang w:val="en-US"/>
        </w:rPr>
      </w:pPr>
      <w:r w:rsidRPr="005877D4">
        <w:rPr>
          <w:rFonts w:asciiTheme="minorHAnsi" w:hAnsiTheme="minorHAnsi" w:cstheme="minorHAnsi"/>
          <w:color w:val="000000" w:themeColor="text1"/>
          <w:sz w:val="24"/>
          <w:szCs w:val="24"/>
        </w:rPr>
        <w:t xml:space="preserve">If </w:t>
      </w:r>
      <w:r w:rsidRPr="005877D4">
        <w:rPr>
          <w:rFonts w:asciiTheme="minorHAnsi" w:hAnsiTheme="minorHAnsi" w:cstheme="minorHAnsi"/>
          <w:color w:val="000000" w:themeColor="text1"/>
          <w:sz w:val="24"/>
          <w:szCs w:val="24"/>
          <w:lang w:val="en-US"/>
        </w:rPr>
        <w:t xml:space="preserve">this </w:t>
      </w:r>
      <w:r w:rsidRPr="005877D4">
        <w:rPr>
          <w:rFonts w:asciiTheme="minorHAnsi" w:hAnsiTheme="minorHAnsi" w:cstheme="minorHAnsi"/>
          <w:color w:val="000000" w:themeColor="text1"/>
          <w:sz w:val="24"/>
          <w:szCs w:val="24"/>
        </w:rPr>
        <w:t>collection is not conducted, no new participants will be able to enroll for electronic services</w:t>
      </w:r>
      <w:r w:rsidRPr="005877D4">
        <w:rPr>
          <w:rFonts w:asciiTheme="minorHAnsi" w:hAnsiTheme="minorHAnsi" w:cstheme="minorHAnsi"/>
          <w:color w:val="000000" w:themeColor="text1"/>
          <w:sz w:val="24"/>
          <w:szCs w:val="24"/>
          <w:lang w:val="en-US"/>
        </w:rPr>
        <w:t xml:space="preserve"> </w:t>
      </w:r>
      <w:r w:rsidRPr="005877D4">
        <w:rPr>
          <w:rFonts w:asciiTheme="minorHAnsi" w:hAnsiTheme="minorHAnsi" w:cstheme="minorHAnsi"/>
          <w:color w:val="000000" w:themeColor="text1"/>
          <w:sz w:val="24"/>
          <w:szCs w:val="24"/>
        </w:rPr>
        <w:t xml:space="preserve">and access FSA systems. </w:t>
      </w:r>
      <w:r w:rsidRPr="005877D4">
        <w:rPr>
          <w:rFonts w:asciiTheme="minorHAnsi" w:hAnsiTheme="minorHAnsi" w:cstheme="minorHAnsi"/>
          <w:color w:val="000000" w:themeColor="text1"/>
          <w:sz w:val="24"/>
          <w:szCs w:val="24"/>
          <w:lang w:val="en-US"/>
        </w:rPr>
        <w:t xml:space="preserve"> </w:t>
      </w:r>
      <w:r w:rsidRPr="005877D4">
        <w:rPr>
          <w:rFonts w:asciiTheme="minorHAnsi" w:hAnsiTheme="minorHAnsi" w:cstheme="minorHAnsi"/>
          <w:color w:val="000000" w:themeColor="text1"/>
          <w:sz w:val="24"/>
          <w:szCs w:val="24"/>
        </w:rPr>
        <w:t>Existing participants will not be able to change their existing services, including deactivating individuals who no longer need access to the services, or who are no longer employed</w:t>
      </w:r>
      <w:r w:rsidRPr="005877D4">
        <w:rPr>
          <w:rFonts w:asciiTheme="minorHAnsi" w:hAnsiTheme="minorHAnsi" w:cstheme="minorHAnsi"/>
          <w:color w:val="000000" w:themeColor="text1"/>
          <w:sz w:val="24"/>
          <w:szCs w:val="24"/>
          <w:lang w:val="en-US"/>
        </w:rPr>
        <w:t xml:space="preserve"> by an Entity</w:t>
      </w:r>
      <w:r w:rsidRPr="005877D4">
        <w:rPr>
          <w:rFonts w:asciiTheme="minorHAnsi" w:hAnsiTheme="minorHAnsi" w:cstheme="minorHAnsi"/>
          <w:color w:val="000000" w:themeColor="text1"/>
          <w:sz w:val="24"/>
          <w:szCs w:val="24"/>
        </w:rPr>
        <w:t>.</w:t>
      </w:r>
    </w:p>
    <w:p w:rsidRPr="005F4E11" w:rsidR="005F4E11" w:rsidP="005F4E11" w:rsidRDefault="005F4E11" w14:paraId="51872AEE" w14:textId="77777777">
      <w:pPr>
        <w:tabs>
          <w:tab w:val="left" w:pos="-720"/>
        </w:tabs>
        <w:suppressAutoHyphens/>
        <w:ind w:left="720"/>
        <w:rPr>
          <w:rFonts w:ascii="Times New Roman" w:hAnsi="Times New Roman"/>
          <w:bCs/>
          <w:szCs w:val="24"/>
        </w:rPr>
      </w:pPr>
    </w:p>
    <w:p w:rsidRPr="00AD381B" w:rsidR="00043C32" w:rsidP="00AD381B" w:rsidRDefault="00043C32" w14:paraId="64280E6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P="00AD381B" w:rsidRDefault="00043C32" w14:paraId="64280E68" w14:textId="7E87C409">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Pr="00AD381B" w:rsidR="003D2485" w:rsidP="003D2485" w:rsidRDefault="003D2485" w14:paraId="39788156" w14:textId="17A8D377">
      <w:pPr>
        <w:tabs>
          <w:tab w:val="left" w:pos="-720"/>
        </w:tabs>
        <w:suppressAutoHyphens/>
        <w:ind w:left="1440"/>
        <w:rPr>
          <w:rFonts w:ascii="Times New Roman" w:hAnsi="Times New Roman"/>
          <w:b/>
          <w:szCs w:val="24"/>
        </w:rPr>
      </w:pPr>
      <w:r w:rsidRPr="005877D4">
        <w:rPr>
          <w:rFonts w:asciiTheme="minorHAnsi" w:hAnsiTheme="minorHAnsi" w:cstheme="minorHAnsi"/>
          <w:color w:val="000000" w:themeColor="text1"/>
          <w:szCs w:val="24"/>
        </w:rPr>
        <w:t>N/A – Respondents report as needed.</w:t>
      </w:r>
    </w:p>
    <w:p w:rsidR="00043C32" w:rsidP="00AD381B" w:rsidRDefault="00043C32" w14:paraId="64280E6A" w14:textId="31044A8D">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Pr="005877D4" w:rsidR="00072248" w:rsidP="00072248" w:rsidRDefault="00072248" w14:paraId="664F9C70" w14:textId="77777777">
      <w:pPr>
        <w:pStyle w:val="ListParagraph"/>
        <w:spacing w:line="259" w:lineRule="exact"/>
        <w:ind w:left="144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 xml:space="preserve">N/A – </w:t>
      </w:r>
      <w:proofErr w:type="gramStart"/>
      <w:r w:rsidRPr="005877D4">
        <w:rPr>
          <w:rFonts w:asciiTheme="minorHAnsi" w:hAnsiTheme="minorHAnsi" w:cstheme="minorHAnsi"/>
          <w:color w:val="000000" w:themeColor="text1"/>
          <w:szCs w:val="24"/>
        </w:rPr>
        <w:t>Respondents</w:t>
      </w:r>
      <w:proofErr w:type="gramEnd"/>
      <w:r w:rsidRPr="005877D4">
        <w:rPr>
          <w:rFonts w:asciiTheme="minorHAnsi" w:hAnsiTheme="minorHAnsi" w:cstheme="minorHAnsi"/>
          <w:color w:val="000000" w:themeColor="text1"/>
          <w:szCs w:val="24"/>
        </w:rPr>
        <w:t xml:space="preserve"> report as they need to enroll or make changes to an enrollment.</w:t>
      </w:r>
    </w:p>
    <w:p w:rsidR="00043C32" w:rsidP="00AD381B" w:rsidRDefault="00043C32" w14:paraId="64280E6C" w14:textId="5D2571F1">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00072248" w:rsidP="00072248" w:rsidRDefault="00072248" w14:paraId="3B8B890D" w14:textId="60A343D0">
      <w:pPr>
        <w:pStyle w:val="ListParagraph"/>
        <w:ind w:left="144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N/A – Only the originals are submitted.</w:t>
      </w:r>
    </w:p>
    <w:p w:rsidR="00043C32" w:rsidP="00AD381B" w:rsidRDefault="00043C32" w14:paraId="64280E6E" w14:textId="3194A5F3">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00072248" w:rsidP="00072248" w:rsidRDefault="00072248" w14:paraId="43F4091D" w14:textId="66ED4D26">
      <w:pPr>
        <w:pStyle w:val="ListParagraph"/>
        <w:ind w:left="144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The Office of Inspector General periodically audits schools.  Schools must keep copies of the participation information with signatures for review as well as the FSA User of Electronic Services Statement with original signature.  These documents are required to protect the security of the FSA’s systems of records.</w:t>
      </w:r>
    </w:p>
    <w:p w:rsidR="00043C32" w:rsidP="00AD381B" w:rsidRDefault="00043C32" w14:paraId="64280E70" w14:textId="0F68162C">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Pr="005877D4" w:rsidR="00072248" w:rsidP="00072248" w:rsidRDefault="00072248" w14:paraId="6541C228" w14:textId="374F274F">
      <w:pPr>
        <w:pStyle w:val="BodyText0"/>
        <w:spacing w:after="0" w:line="264" w:lineRule="exact"/>
        <w:ind w:left="144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N/A – These data are not collected to conduct statistical surveys.</w:t>
      </w:r>
    </w:p>
    <w:p w:rsidR="00043C32" w:rsidP="00AD381B" w:rsidRDefault="00043C32" w14:paraId="64280E72" w14:textId="06BD2C78">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00072248" w:rsidP="00072248" w:rsidRDefault="00072248" w14:paraId="0BCCFCFC" w14:textId="308E9D0C">
      <w:pPr>
        <w:pStyle w:val="BodyText0"/>
        <w:spacing w:after="0" w:line="302" w:lineRule="exact"/>
        <w:ind w:left="144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N/A – These data are not collected to conduct statistical surveys.</w:t>
      </w:r>
    </w:p>
    <w:p w:rsidR="00043C32" w:rsidP="00AD381B" w:rsidRDefault="00043C32" w14:paraId="64280E74" w14:textId="5C7929B8">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072248" w:rsidR="00072248" w:rsidP="00072248" w:rsidRDefault="00072248" w14:paraId="5411F3D1" w14:textId="77777777">
      <w:pPr>
        <w:pStyle w:val="ListParagraph"/>
        <w:tabs>
          <w:tab w:val="left" w:pos="-720"/>
        </w:tabs>
        <w:suppressAutoHyphens/>
        <w:ind w:left="1440"/>
        <w:rPr>
          <w:rFonts w:asciiTheme="minorHAnsi" w:hAnsiTheme="minorHAnsi" w:cstheme="minorHAnsi"/>
          <w:color w:val="000000" w:themeColor="text1"/>
          <w:szCs w:val="24"/>
        </w:rPr>
      </w:pPr>
      <w:r w:rsidRPr="00072248">
        <w:rPr>
          <w:rFonts w:asciiTheme="minorHAnsi" w:hAnsiTheme="minorHAnsi" w:cstheme="minorHAnsi"/>
          <w:color w:val="000000" w:themeColor="text1"/>
          <w:szCs w:val="24"/>
        </w:rPr>
        <w:t>N/A – These data collection is supported by disclosure and data security polices consistent with the pledge.</w:t>
      </w:r>
    </w:p>
    <w:p w:rsidR="00043C32" w:rsidP="00AD381B" w:rsidRDefault="00043C32" w14:paraId="64280E76"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Pr="005877D4" w:rsidR="00072248" w:rsidP="00072248" w:rsidRDefault="00072248" w14:paraId="268D0C22" w14:textId="675AA472">
      <w:pPr>
        <w:pStyle w:val="BodyText0"/>
        <w:tabs>
          <w:tab w:val="left" w:pos="2520"/>
          <w:tab w:val="left" w:pos="3600"/>
          <w:tab w:val="left" w:pos="5220"/>
          <w:tab w:val="left" w:pos="6480"/>
          <w:tab w:val="left" w:pos="7840"/>
          <w:tab w:val="decimal" w:pos="8640"/>
        </w:tabs>
        <w:spacing w:after="0" w:line="278" w:lineRule="exact"/>
        <w:ind w:left="144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lastRenderedPageBreak/>
        <w:t xml:space="preserve">The SAIG Enrollment Form collects </w:t>
      </w:r>
      <w:r w:rsidRPr="005877D4">
        <w:rPr>
          <w:rFonts w:asciiTheme="minorHAnsi" w:hAnsiTheme="minorHAnsi" w:cstheme="minorHAnsi"/>
          <w:color w:val="000000" w:themeColor="text1"/>
          <w:szCs w:val="24"/>
          <w:lang w:val="en-US"/>
        </w:rPr>
        <w:t xml:space="preserve">the </w:t>
      </w:r>
      <w:r w:rsidRPr="005877D4">
        <w:rPr>
          <w:rFonts w:asciiTheme="minorHAnsi" w:hAnsiTheme="minorHAnsi" w:cstheme="minorHAnsi"/>
          <w:color w:val="000000" w:themeColor="text1"/>
          <w:szCs w:val="24"/>
        </w:rPr>
        <w:t xml:space="preserve">Social Security </w:t>
      </w:r>
      <w:r w:rsidRPr="005877D4">
        <w:rPr>
          <w:rFonts w:asciiTheme="minorHAnsi" w:hAnsiTheme="minorHAnsi" w:cstheme="minorHAnsi"/>
          <w:color w:val="000000" w:themeColor="text1"/>
          <w:szCs w:val="24"/>
          <w:lang w:val="en-US"/>
        </w:rPr>
        <w:t>n</w:t>
      </w:r>
      <w:r w:rsidRPr="005877D4">
        <w:rPr>
          <w:rFonts w:asciiTheme="minorHAnsi" w:hAnsiTheme="minorHAnsi" w:cstheme="minorHAnsi"/>
          <w:color w:val="000000" w:themeColor="text1"/>
          <w:szCs w:val="24"/>
        </w:rPr>
        <w:t xml:space="preserve">umber, </w:t>
      </w:r>
      <w:r w:rsidRPr="005877D4">
        <w:rPr>
          <w:rFonts w:asciiTheme="minorHAnsi" w:hAnsiTheme="minorHAnsi" w:cstheme="minorHAnsi"/>
          <w:color w:val="000000" w:themeColor="text1"/>
          <w:szCs w:val="24"/>
          <w:lang w:val="en-US"/>
        </w:rPr>
        <w:t xml:space="preserve">the </w:t>
      </w:r>
      <w:r w:rsidRPr="005877D4">
        <w:rPr>
          <w:rFonts w:asciiTheme="minorHAnsi" w:hAnsiTheme="minorHAnsi" w:cstheme="minorHAnsi"/>
          <w:color w:val="000000" w:themeColor="text1"/>
          <w:szCs w:val="24"/>
        </w:rPr>
        <w:t xml:space="preserve">date of birth, and </w:t>
      </w:r>
      <w:r w:rsidRPr="005877D4">
        <w:rPr>
          <w:rFonts w:asciiTheme="minorHAnsi" w:hAnsiTheme="minorHAnsi" w:cstheme="minorHAnsi"/>
          <w:color w:val="000000" w:themeColor="text1"/>
          <w:szCs w:val="24"/>
          <w:lang w:val="en-US"/>
        </w:rPr>
        <w:t xml:space="preserve">the </w:t>
      </w:r>
      <w:r w:rsidRPr="005877D4">
        <w:rPr>
          <w:rFonts w:asciiTheme="minorHAnsi" w:hAnsiTheme="minorHAnsi" w:cstheme="minorHAnsi"/>
          <w:color w:val="000000" w:themeColor="text1"/>
          <w:szCs w:val="24"/>
        </w:rPr>
        <w:t xml:space="preserve">mother's maiden name from every Destination Point Administrator.  Two of these identifiers (Social Security </w:t>
      </w:r>
      <w:r w:rsidRPr="005877D4">
        <w:rPr>
          <w:rFonts w:asciiTheme="minorHAnsi" w:hAnsiTheme="minorHAnsi" w:cstheme="minorHAnsi"/>
          <w:color w:val="000000" w:themeColor="text1"/>
          <w:szCs w:val="24"/>
          <w:lang w:val="en-US"/>
        </w:rPr>
        <w:t>n</w:t>
      </w:r>
      <w:r w:rsidRPr="005877D4">
        <w:rPr>
          <w:rFonts w:asciiTheme="minorHAnsi" w:hAnsiTheme="minorHAnsi" w:cstheme="minorHAnsi"/>
          <w:color w:val="000000" w:themeColor="text1"/>
          <w:szCs w:val="24"/>
        </w:rPr>
        <w:t xml:space="preserve">umber and date of birth) are used to authenticate the customer when they request a password reset from the SAIG/CPS Technical Support Help Line.  Electronic authentication is now </w:t>
      </w:r>
      <w:r w:rsidRPr="005877D4">
        <w:rPr>
          <w:rFonts w:asciiTheme="minorHAnsi" w:hAnsiTheme="minorHAnsi" w:cstheme="minorHAnsi"/>
          <w:color w:val="000000" w:themeColor="text1"/>
          <w:szCs w:val="24"/>
          <w:lang w:val="en-US"/>
        </w:rPr>
        <w:t>conducted</w:t>
      </w:r>
      <w:r w:rsidRPr="005877D4">
        <w:rPr>
          <w:rFonts w:asciiTheme="minorHAnsi" w:hAnsiTheme="minorHAnsi" w:cstheme="minorHAnsi"/>
          <w:color w:val="000000" w:themeColor="text1"/>
          <w:szCs w:val="24"/>
        </w:rPr>
        <w:t xml:space="preserve"> through</w:t>
      </w:r>
      <w:r w:rsidRPr="005877D4">
        <w:rPr>
          <w:rFonts w:asciiTheme="minorHAnsi" w:hAnsiTheme="minorHAnsi" w:cstheme="minorHAnsi"/>
          <w:color w:val="000000" w:themeColor="text1"/>
          <w:szCs w:val="24"/>
          <w:lang w:val="en-US"/>
        </w:rPr>
        <w:t xml:space="preserve"> the Access and Identity Management System (AIMS</w:t>
      </w:r>
      <w:r w:rsidRPr="005877D4">
        <w:rPr>
          <w:rFonts w:asciiTheme="minorHAnsi" w:hAnsiTheme="minorHAnsi" w:cstheme="minorHAnsi"/>
          <w:color w:val="000000" w:themeColor="text1"/>
          <w:szCs w:val="24"/>
        </w:rPr>
        <w:t>) and users are required to enter their FSA User ID to use protected pages on the Web enrollment site.</w:t>
      </w:r>
    </w:p>
    <w:p w:rsidRPr="00AD381B" w:rsidR="005F4E11" w:rsidP="005F4E11" w:rsidRDefault="005F4E11" w14:paraId="6109B5F4" w14:textId="77777777">
      <w:pPr>
        <w:tabs>
          <w:tab w:val="left" w:pos="-720"/>
        </w:tabs>
        <w:suppressAutoHyphens/>
        <w:ind w:left="720"/>
        <w:rPr>
          <w:rFonts w:ascii="Times New Roman" w:hAnsi="Times New Roman"/>
          <w:szCs w:val="24"/>
        </w:rPr>
      </w:pPr>
    </w:p>
    <w:p w:rsidR="00D75313" w:rsidP="00AD381B" w:rsidRDefault="00043C32" w14:paraId="64280E7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rsidRDefault="00D75313" w14:paraId="64280E7A" w14:textId="77777777">
      <w:pPr>
        <w:pStyle w:val="ListParagraph"/>
        <w:tabs>
          <w:tab w:val="left" w:pos="-720"/>
          <w:tab w:val="left" w:pos="375"/>
        </w:tabs>
        <w:suppressAutoHyphens/>
        <w:contextualSpacing w:val="0"/>
        <w:rPr>
          <w:rFonts w:ascii="Times New Roman" w:hAnsi="Times New Roman"/>
          <w:b/>
          <w:szCs w:val="24"/>
        </w:rPr>
      </w:pPr>
    </w:p>
    <w:p w:rsidR="00043C32" w:rsidP="00D75313" w:rsidRDefault="00D75313" w14:paraId="64280E7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sidR="00043C32">
        <w:rPr>
          <w:rFonts w:ascii="Times New Roman" w:hAnsi="Times New Roman"/>
          <w:b/>
          <w:szCs w:val="24"/>
        </w:rPr>
        <w:t xml:space="preserve">  Summarize public comments received in response to </w:t>
      </w:r>
      <w:r>
        <w:rPr>
          <w:rFonts w:ascii="Times New Roman" w:hAnsi="Times New Roman"/>
          <w:b/>
          <w:szCs w:val="24"/>
        </w:rPr>
        <w:t>the 60 day</w:t>
      </w:r>
      <w:r w:rsidRPr="00AD381B" w:rsidR="00043C32">
        <w:rPr>
          <w:rFonts w:ascii="Times New Roman" w:hAnsi="Times New Roman"/>
          <w:b/>
          <w:szCs w:val="24"/>
        </w:rPr>
        <w:t xml:space="preserve"> notice and describe actions taken by the agency in response to these comments.  Specifically address comments received on cost and hour burden</w:t>
      </w:r>
      <w:r w:rsidRPr="00D75313" w:rsidR="00043C32">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rsidRDefault="00D75313" w14:paraId="64280E7C" w14:textId="77777777">
      <w:pPr>
        <w:pStyle w:val="ListParagraph"/>
        <w:tabs>
          <w:tab w:val="left" w:pos="-720"/>
          <w:tab w:val="left" w:pos="375"/>
        </w:tabs>
        <w:suppressAutoHyphens/>
        <w:contextualSpacing w:val="0"/>
        <w:rPr>
          <w:rFonts w:ascii="Times New Roman" w:hAnsi="Times New Roman"/>
          <w:b/>
          <w:szCs w:val="24"/>
        </w:rPr>
      </w:pPr>
    </w:p>
    <w:p w:rsidRPr="00D75313" w:rsidR="00D75313" w:rsidP="00D75313" w:rsidRDefault="00D75313" w14:paraId="64280E7D"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For the 30 day notice, indicate that a notice will be published.</w:t>
      </w:r>
    </w:p>
    <w:p w:rsidRPr="00AD381B" w:rsidR="00043C32" w:rsidP="00AD381B" w:rsidRDefault="00043C32" w14:paraId="64280E7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AD381B" w:rsidR="00043C32" w:rsidP="00AD381B" w:rsidRDefault="00043C32" w14:paraId="64280E7F" w14:textId="77777777">
      <w:pPr>
        <w:tabs>
          <w:tab w:val="left" w:pos="-720"/>
        </w:tabs>
        <w:suppressAutoHyphens/>
        <w:rPr>
          <w:rStyle w:val="a"/>
          <w:rFonts w:ascii="Times New Roman" w:hAnsi="Times New Roman"/>
          <w:b/>
          <w:szCs w:val="24"/>
        </w:rPr>
      </w:pPr>
    </w:p>
    <w:p w:rsidR="00043C32" w:rsidP="00AD381B" w:rsidRDefault="00043C32" w14:paraId="64280E8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5F4E11" w:rsidR="00AD381B" w:rsidP="00AD381B" w:rsidRDefault="00AD381B" w14:paraId="64280E81" w14:textId="77777777">
      <w:pPr>
        <w:tabs>
          <w:tab w:val="left" w:pos="-720"/>
        </w:tabs>
        <w:suppressAutoHyphens/>
        <w:ind w:left="720"/>
        <w:rPr>
          <w:rFonts w:ascii="Times New Roman" w:hAnsi="Times New Roman"/>
          <w:bCs/>
          <w:szCs w:val="24"/>
        </w:rPr>
      </w:pPr>
    </w:p>
    <w:p w:rsidR="004F4391" w:rsidP="00072248" w:rsidRDefault="00072248" w14:paraId="2E85326D" w14:textId="77777777">
      <w:pPr>
        <w:spacing w:line="268" w:lineRule="exact"/>
        <w:ind w:left="720"/>
        <w:rPr>
          <w:rFonts w:asciiTheme="minorHAnsi" w:hAnsiTheme="minorHAnsi" w:cstheme="minorHAnsi"/>
          <w:szCs w:val="24"/>
        </w:rPr>
      </w:pPr>
      <w:r w:rsidRPr="005877D4">
        <w:rPr>
          <w:rFonts w:asciiTheme="minorHAnsi" w:hAnsiTheme="minorHAnsi" w:cstheme="minorHAnsi"/>
          <w:szCs w:val="24"/>
        </w:rPr>
        <w:t xml:space="preserve">FSA consults with all applicable application systems during the requirements phase to solicit comments and suggestions for improving the enrollment form.  These meetings address problems and enhancements to the existing form.  FSA has enhanced the enrollment form to simplify the enrollment process for all participating institutions.  </w:t>
      </w:r>
    </w:p>
    <w:p w:rsidR="004F4391" w:rsidP="00072248" w:rsidRDefault="004F4391" w14:paraId="732D3AFF" w14:textId="77777777">
      <w:pPr>
        <w:spacing w:line="268" w:lineRule="exact"/>
        <w:ind w:left="720"/>
        <w:rPr>
          <w:rFonts w:asciiTheme="minorHAnsi" w:hAnsiTheme="minorHAnsi" w:cstheme="minorHAnsi"/>
          <w:szCs w:val="24"/>
        </w:rPr>
      </w:pPr>
    </w:p>
    <w:p w:rsidR="00652F6B" w:rsidP="00072248" w:rsidRDefault="004F4391" w14:paraId="48548A0C" w14:textId="7BF09AD4">
      <w:pPr>
        <w:spacing w:line="268" w:lineRule="exact"/>
        <w:ind w:left="720"/>
        <w:rPr>
          <w:rFonts w:asciiTheme="minorHAnsi" w:hAnsiTheme="minorHAnsi" w:cstheme="minorHAnsi"/>
          <w:szCs w:val="24"/>
        </w:rPr>
      </w:pPr>
      <w:r>
        <w:rPr>
          <w:rFonts w:asciiTheme="minorHAnsi" w:hAnsiTheme="minorHAnsi" w:cstheme="minorHAnsi"/>
          <w:szCs w:val="24"/>
        </w:rPr>
        <w:t xml:space="preserve">On September </w:t>
      </w:r>
      <w:proofErr w:type="gramStart"/>
      <w:r>
        <w:rPr>
          <w:rFonts w:asciiTheme="minorHAnsi" w:hAnsiTheme="minorHAnsi" w:cstheme="minorHAnsi"/>
          <w:szCs w:val="24"/>
        </w:rPr>
        <w:t>27,  2021</w:t>
      </w:r>
      <w:proofErr w:type="gramEnd"/>
      <w:r>
        <w:rPr>
          <w:rFonts w:asciiTheme="minorHAnsi" w:hAnsiTheme="minorHAnsi" w:cstheme="minorHAnsi"/>
          <w:szCs w:val="24"/>
        </w:rPr>
        <w:t xml:space="preserve"> a Federal Register notice was published (Vol. 86, No. 184, page 53295) requesting public comment on this collection.  One comment was received</w:t>
      </w:r>
      <w:r w:rsidR="00652F6B">
        <w:rPr>
          <w:rFonts w:asciiTheme="minorHAnsi" w:hAnsiTheme="minorHAnsi" w:cstheme="minorHAnsi"/>
          <w:szCs w:val="24"/>
        </w:rPr>
        <w:t xml:space="preserve"> </w:t>
      </w:r>
      <w:r w:rsidR="00AF579E">
        <w:rPr>
          <w:rFonts w:asciiTheme="minorHAnsi" w:hAnsiTheme="minorHAnsi" w:cstheme="minorHAnsi"/>
          <w:szCs w:val="24"/>
        </w:rPr>
        <w:t xml:space="preserve">asking to see a link to the gateway.  The URL to the SAIG enrollment site is </w:t>
      </w:r>
      <w:hyperlink w:history="1" r:id="rId15">
        <w:r w:rsidRPr="00AF579E" w:rsidR="00AF579E">
          <w:rPr>
            <w:rStyle w:val="Hyperlink"/>
            <w:rFonts w:asciiTheme="minorHAnsi" w:hAnsiTheme="minorHAnsi" w:cstheme="minorHAnsi"/>
            <w:szCs w:val="24"/>
          </w:rPr>
          <w:t>fsawebenroll.ed.gov</w:t>
        </w:r>
      </w:hyperlink>
      <w:r w:rsidR="00AF579E">
        <w:rPr>
          <w:rFonts w:asciiTheme="minorHAnsi" w:hAnsiTheme="minorHAnsi" w:cstheme="minorHAnsi"/>
          <w:szCs w:val="24"/>
        </w:rPr>
        <w:t xml:space="preserve"> which explains the access requirements as well as the purpose of the tool.</w:t>
      </w:r>
    </w:p>
    <w:p w:rsidR="00652F6B" w:rsidP="00072248" w:rsidRDefault="00652F6B" w14:paraId="47445314" w14:textId="77777777">
      <w:pPr>
        <w:spacing w:line="268" w:lineRule="exact"/>
        <w:ind w:left="720"/>
        <w:rPr>
          <w:rFonts w:asciiTheme="minorHAnsi" w:hAnsiTheme="minorHAnsi" w:cstheme="minorHAnsi"/>
          <w:szCs w:val="24"/>
        </w:rPr>
      </w:pPr>
    </w:p>
    <w:p w:rsidRPr="005877D4" w:rsidR="00072248" w:rsidP="00072248" w:rsidRDefault="00072248" w14:paraId="15C8CE96" w14:textId="6E40CEA4">
      <w:pPr>
        <w:spacing w:line="268" w:lineRule="exact"/>
        <w:ind w:left="720"/>
        <w:rPr>
          <w:rFonts w:asciiTheme="minorHAnsi" w:hAnsiTheme="minorHAnsi" w:cstheme="minorHAnsi"/>
          <w:szCs w:val="24"/>
        </w:rPr>
      </w:pPr>
      <w:r w:rsidRPr="005877D4">
        <w:rPr>
          <w:rFonts w:asciiTheme="minorHAnsi" w:hAnsiTheme="minorHAnsi" w:cstheme="minorHAnsi"/>
          <w:szCs w:val="24"/>
        </w:rPr>
        <w:t>A 30-day Federal Register notice will be published seeking public comment.</w:t>
      </w:r>
    </w:p>
    <w:p w:rsidR="005F4E11" w:rsidP="00AD381B" w:rsidRDefault="005F4E11" w14:paraId="477C84F0" w14:textId="77777777">
      <w:pPr>
        <w:tabs>
          <w:tab w:val="left" w:pos="-720"/>
        </w:tabs>
        <w:suppressAutoHyphens/>
        <w:ind w:left="720"/>
        <w:rPr>
          <w:rFonts w:ascii="Times New Roman" w:hAnsi="Times New Roman"/>
          <w:szCs w:val="24"/>
        </w:rPr>
      </w:pPr>
    </w:p>
    <w:p w:rsidR="00043C32" w:rsidP="00AD381B" w:rsidRDefault="00043C32" w14:paraId="64280E8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lastRenderedPageBreak/>
        <w:t>Explain any decision to provide any payment or gift to respondents, other than remuneration of contractors or grantees with meaningful justification.</w:t>
      </w:r>
    </w:p>
    <w:p w:rsidR="00920F63" w:rsidP="00920F63" w:rsidRDefault="00920F63" w14:paraId="64280E84" w14:textId="0EDE5511">
      <w:pPr>
        <w:pStyle w:val="ListParagraph"/>
        <w:tabs>
          <w:tab w:val="left" w:pos="-720"/>
        </w:tabs>
        <w:suppressAutoHyphens/>
        <w:contextualSpacing w:val="0"/>
        <w:rPr>
          <w:rFonts w:ascii="Times New Roman" w:hAnsi="Times New Roman"/>
          <w:bCs/>
          <w:szCs w:val="24"/>
        </w:rPr>
      </w:pPr>
    </w:p>
    <w:p w:rsidRPr="005877D4" w:rsidR="00072248" w:rsidP="00072248" w:rsidRDefault="00072248" w14:paraId="76563DDA" w14:textId="77777777">
      <w:pPr>
        <w:spacing w:line="273" w:lineRule="exact"/>
        <w:ind w:left="72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 xml:space="preserve">The Department of Education does not allow any payments or gifts to respondents. </w:t>
      </w:r>
    </w:p>
    <w:p w:rsidRPr="005F4E11" w:rsidR="00920F63" w:rsidP="00920F63" w:rsidRDefault="00920F63" w14:paraId="64280E85" w14:textId="77777777">
      <w:pPr>
        <w:pStyle w:val="ListParagraph"/>
        <w:tabs>
          <w:tab w:val="left" w:pos="-720"/>
        </w:tabs>
        <w:suppressAutoHyphens/>
        <w:contextualSpacing w:val="0"/>
        <w:rPr>
          <w:rFonts w:ascii="Times New Roman" w:hAnsi="Times New Roman"/>
          <w:bCs/>
          <w:szCs w:val="24"/>
        </w:rPr>
      </w:pPr>
    </w:p>
    <w:p w:rsidRPr="00D75313" w:rsidR="00043C32" w:rsidP="00AD381B" w:rsidRDefault="00043C32" w14:paraId="64280E8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20F63">
        <w:rPr>
          <w:rStyle w:val="FootnoteReference"/>
          <w:rFonts w:ascii="Times New Roman" w:hAnsi="Times New Roman"/>
          <w:b/>
          <w:szCs w:val="24"/>
        </w:rPr>
        <w:footnoteReference w:id="1"/>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5F4E11" w:rsidRDefault="00920F63" w14:paraId="64280E87" w14:textId="08ED8571">
      <w:pPr>
        <w:tabs>
          <w:tab w:val="left" w:pos="-720"/>
        </w:tabs>
        <w:suppressAutoHyphens/>
        <w:ind w:left="720"/>
        <w:rPr>
          <w:rFonts w:ascii="Times New Roman" w:hAnsi="Times New Roman"/>
          <w:bCs/>
          <w:szCs w:val="24"/>
        </w:rPr>
      </w:pPr>
    </w:p>
    <w:p w:rsidRPr="005877D4" w:rsidR="00072248" w:rsidP="00072248" w:rsidRDefault="00072248" w14:paraId="60771500" w14:textId="012E8BFC">
      <w:pPr>
        <w:tabs>
          <w:tab w:val="left" w:pos="-720"/>
        </w:tabs>
        <w:suppressAutoHyphens/>
        <w:ind w:left="72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The confidentiality of the data on the enrollment form is discussed in the enrollment procedures.  The citations that authorize the collection of the information are Executive Order 9397 and Executive Order 13478.</w:t>
      </w:r>
      <w:r w:rsidR="00AE7170">
        <w:rPr>
          <w:rFonts w:asciiTheme="minorHAnsi" w:hAnsiTheme="minorHAnsi" w:cstheme="minorHAnsi"/>
          <w:color w:val="000000" w:themeColor="text1"/>
          <w:szCs w:val="24"/>
        </w:rPr>
        <w:t xml:space="preserve">  The System of Record Notice for the </w:t>
      </w:r>
      <w:hyperlink w:history="1" r:id="rId16">
        <w:r w:rsidRPr="00AE7170" w:rsidR="00AE7170">
          <w:rPr>
            <w:rStyle w:val="Hyperlink"/>
            <w:rFonts w:asciiTheme="minorHAnsi" w:hAnsiTheme="minorHAnsi" w:cstheme="minorHAnsi"/>
            <w:szCs w:val="24"/>
          </w:rPr>
          <w:t>SAIG</w:t>
        </w:r>
      </w:hyperlink>
      <w:r w:rsidR="00AE7170">
        <w:rPr>
          <w:rFonts w:asciiTheme="minorHAnsi" w:hAnsiTheme="minorHAnsi" w:cstheme="minorHAnsi"/>
          <w:color w:val="000000" w:themeColor="text1"/>
          <w:szCs w:val="24"/>
        </w:rPr>
        <w:t xml:space="preserve"> is under 18-11-10, as defined in the Federal Register, Vol. 83, No. 41, March 1, 2018, pages 8855-8859.</w:t>
      </w:r>
    </w:p>
    <w:p w:rsidRPr="005F4E11" w:rsidR="00920F63" w:rsidP="005F4E11" w:rsidRDefault="00920F63" w14:paraId="64280E88" w14:textId="77777777">
      <w:pPr>
        <w:tabs>
          <w:tab w:val="left" w:pos="-720"/>
        </w:tabs>
        <w:suppressAutoHyphens/>
        <w:ind w:left="720"/>
        <w:rPr>
          <w:rFonts w:ascii="Times New Roman" w:hAnsi="Times New Roman"/>
          <w:bCs/>
          <w:szCs w:val="24"/>
        </w:rPr>
      </w:pPr>
    </w:p>
    <w:p w:rsidR="00043C32" w:rsidP="00AD381B" w:rsidRDefault="00043C32" w14:paraId="64280E8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5F4E11" w:rsidRDefault="00920F63" w14:paraId="64280E8A" w14:textId="6031739C">
      <w:pPr>
        <w:tabs>
          <w:tab w:val="left" w:pos="-720"/>
        </w:tabs>
        <w:suppressAutoHyphens/>
        <w:ind w:left="720"/>
        <w:rPr>
          <w:rFonts w:ascii="Times New Roman" w:hAnsi="Times New Roman"/>
          <w:bCs/>
          <w:szCs w:val="24"/>
        </w:rPr>
      </w:pPr>
    </w:p>
    <w:p w:rsidRPr="005877D4" w:rsidR="00072248" w:rsidP="00072248" w:rsidRDefault="00072248" w14:paraId="7EF4A929" w14:textId="77777777">
      <w:pPr>
        <w:pStyle w:val="BodyText2"/>
        <w:ind w:left="720"/>
        <w:rPr>
          <w:rFonts w:asciiTheme="minorHAnsi" w:hAnsiTheme="minorHAnsi" w:cstheme="minorHAnsi"/>
          <w:color w:val="000000" w:themeColor="text1"/>
          <w:sz w:val="24"/>
          <w:szCs w:val="24"/>
        </w:rPr>
      </w:pPr>
      <w:r w:rsidRPr="005877D4">
        <w:rPr>
          <w:rFonts w:asciiTheme="minorHAnsi" w:hAnsiTheme="minorHAnsi" w:cstheme="minorHAnsi"/>
          <w:color w:val="000000" w:themeColor="text1"/>
          <w:sz w:val="24"/>
          <w:szCs w:val="24"/>
        </w:rPr>
        <w:t xml:space="preserve">There are no questions of a sensitive nature.  </w:t>
      </w:r>
    </w:p>
    <w:p w:rsidRPr="005F4E11" w:rsidR="00920F63" w:rsidP="005F4E11" w:rsidRDefault="00920F63" w14:paraId="64280E8B" w14:textId="77777777">
      <w:pPr>
        <w:tabs>
          <w:tab w:val="left" w:pos="-720"/>
        </w:tabs>
        <w:suppressAutoHyphens/>
        <w:ind w:left="720"/>
        <w:rPr>
          <w:rFonts w:ascii="Times New Roman" w:hAnsi="Times New Roman"/>
          <w:bCs/>
          <w:szCs w:val="24"/>
        </w:rPr>
      </w:pPr>
    </w:p>
    <w:p w:rsidRPr="00920F63" w:rsidR="00043C32" w:rsidP="00AD381B" w:rsidRDefault="00043C32" w14:paraId="64280E8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Pr="00920F63" w:rsidR="00043C32" w:rsidP="00AD381B" w:rsidRDefault="00043C32" w14:paraId="64280E8D" w14:textId="77777777">
      <w:pPr>
        <w:tabs>
          <w:tab w:val="left" w:pos="-720"/>
        </w:tabs>
        <w:suppressAutoHyphens/>
        <w:rPr>
          <w:rStyle w:val="a"/>
          <w:rFonts w:ascii="Times New Roman" w:hAnsi="Times New Roman"/>
          <w:b/>
          <w:szCs w:val="24"/>
        </w:rPr>
      </w:pPr>
    </w:p>
    <w:p w:rsidR="00C224FD" w:rsidP="00C224FD" w:rsidRDefault="00C224FD" w14:paraId="64280E8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w:t>
      </w:r>
      <w:r w:rsidRPr="00920F63">
        <w:rPr>
          <w:rStyle w:val="a"/>
          <w:rFonts w:ascii="Times New Roman" w:hAnsi="Times New Roman"/>
          <w:b/>
          <w:szCs w:val="24"/>
        </w:rPr>
        <w:lastRenderedPageBreak/>
        <w:t xml:space="preserve">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Pr="00920F63" w:rsidR="00F5782B" w:rsidP="00C224FD" w:rsidRDefault="00F5782B" w14:paraId="64280E8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Pr="00C224FD" w:rsidR="00043C32" w:rsidP="00C224FD" w:rsidRDefault="00043C32" w14:paraId="64280E9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920F63" w:rsidR="00043C32" w:rsidP="00AD381B" w:rsidRDefault="00043C32" w14:paraId="64280E9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Pr="00756FD3" w:rsidR="00043C32" w:rsidP="00AD381B" w:rsidRDefault="00043C32" w14:paraId="64280E9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7">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rsidRDefault="00756FD3" w14:paraId="64280E93" w14:textId="77777777">
      <w:pPr>
        <w:tabs>
          <w:tab w:val="left" w:pos="-720"/>
          <w:tab w:val="left" w:pos="1247"/>
        </w:tabs>
        <w:suppressAutoHyphens/>
        <w:rPr>
          <w:rStyle w:val="a"/>
          <w:rFonts w:ascii="Times New Roman" w:hAnsi="Times New Roman"/>
          <w:b/>
          <w:szCs w:val="24"/>
        </w:rPr>
      </w:pPr>
    </w:p>
    <w:p w:rsidR="00AF579E" w:rsidP="00072248" w:rsidRDefault="00AF579E" w14:paraId="69FAF66A" w14:textId="77777777">
      <w:pPr>
        <w:spacing w:line="278" w:lineRule="exact"/>
        <w:rPr>
          <w:rFonts w:asciiTheme="minorHAnsi" w:hAnsiTheme="minorHAnsi" w:cstheme="minorHAnsi"/>
          <w:b/>
          <w:bCs/>
          <w:szCs w:val="24"/>
        </w:rPr>
      </w:pPr>
    </w:p>
    <w:p w:rsidRPr="005877D4" w:rsidR="00072248" w:rsidP="00072248" w:rsidRDefault="00072248" w14:paraId="7EAFA919" w14:textId="45124C03">
      <w:pPr>
        <w:spacing w:line="278" w:lineRule="exact"/>
        <w:rPr>
          <w:rFonts w:asciiTheme="minorHAnsi" w:hAnsiTheme="minorHAnsi" w:cstheme="minorHAnsi"/>
          <w:szCs w:val="24"/>
        </w:rPr>
      </w:pPr>
      <w:r w:rsidRPr="005877D4">
        <w:rPr>
          <w:rFonts w:asciiTheme="minorHAnsi" w:hAnsiTheme="minorHAnsi" w:cstheme="minorHAnsi"/>
          <w:b/>
          <w:bCs/>
          <w:szCs w:val="24"/>
        </w:rPr>
        <w:t>Frequency of response when an institution wants to enroll or change services.</w:t>
      </w:r>
      <w:r w:rsidRPr="005877D4">
        <w:rPr>
          <w:rFonts w:asciiTheme="minorHAnsi" w:hAnsiTheme="minorHAnsi" w:cstheme="minorHAnsi"/>
          <w:szCs w:val="24"/>
        </w:rPr>
        <w:t xml:space="preserve">  </w:t>
      </w:r>
    </w:p>
    <w:p w:rsidRPr="005877D4" w:rsidR="00072248" w:rsidP="00072248" w:rsidRDefault="00072248" w14:paraId="33F71141" w14:textId="77777777">
      <w:pPr>
        <w:spacing w:line="278" w:lineRule="exact"/>
        <w:rPr>
          <w:rFonts w:asciiTheme="minorHAnsi" w:hAnsiTheme="minorHAnsi" w:cstheme="minorHAnsi"/>
          <w:szCs w:val="24"/>
        </w:rPr>
      </w:pPr>
    </w:p>
    <w:p w:rsidRPr="005877D4" w:rsidR="00072248" w:rsidP="00072248" w:rsidRDefault="00072248" w14:paraId="285DB71E" w14:textId="77777777">
      <w:pPr>
        <w:autoSpaceDE w:val="0"/>
        <w:autoSpaceDN w:val="0"/>
        <w:adjustRightInd w:val="0"/>
        <w:rPr>
          <w:rFonts w:asciiTheme="minorHAnsi" w:hAnsiTheme="minorHAnsi" w:cstheme="minorHAnsi"/>
          <w:szCs w:val="24"/>
        </w:rPr>
      </w:pPr>
      <w:r w:rsidRPr="005877D4">
        <w:rPr>
          <w:rFonts w:asciiTheme="minorHAnsi" w:hAnsiTheme="minorHAnsi" w:cstheme="minorHAnsi"/>
          <w:szCs w:val="24"/>
        </w:rPr>
        <w:t xml:space="preserve">Based on intrinsic and past experience in completing enrollment forms, we estimate that it takes a respondent approximately 20 minutes (.33 hours) to complete the online enrollment form, and 40 minutes (.66 hours) to complete a paper enrollment form, as noted earlier, nearly all initial enrollments are completed via the Web (98.8%). We also estimate that it takes a respondent approximately 10 minutes (.16 hours) to complete online enrollment updates and 15 minutes (.25 hours) to complete a paper enrollment update and 97.2% of enrollment updates are completed via the Web.   </w:t>
      </w:r>
    </w:p>
    <w:p w:rsidRPr="005877D4" w:rsidR="00072248" w:rsidP="00072248" w:rsidRDefault="00072248" w14:paraId="2E46BED5" w14:textId="77777777">
      <w:pPr>
        <w:autoSpaceDE w:val="0"/>
        <w:autoSpaceDN w:val="0"/>
        <w:adjustRightInd w:val="0"/>
        <w:rPr>
          <w:rFonts w:asciiTheme="minorHAnsi" w:hAnsiTheme="minorHAnsi" w:cstheme="minorHAnsi"/>
          <w:szCs w:val="24"/>
        </w:rPr>
      </w:pPr>
    </w:p>
    <w:p w:rsidR="00AF579E" w:rsidP="00072248" w:rsidRDefault="00AF579E" w14:paraId="42E19A0F" w14:textId="77777777">
      <w:pPr>
        <w:autoSpaceDE w:val="0"/>
        <w:autoSpaceDN w:val="0"/>
        <w:adjustRightInd w:val="0"/>
        <w:rPr>
          <w:rFonts w:asciiTheme="minorHAnsi" w:hAnsiTheme="minorHAnsi" w:cstheme="minorHAnsi"/>
          <w:szCs w:val="24"/>
        </w:rPr>
      </w:pPr>
    </w:p>
    <w:p w:rsidRPr="005877D4" w:rsidR="00072248" w:rsidP="00072248" w:rsidRDefault="00072248" w14:paraId="6B13CF69" w14:textId="5BCC2CDA">
      <w:pPr>
        <w:autoSpaceDE w:val="0"/>
        <w:autoSpaceDN w:val="0"/>
        <w:adjustRightInd w:val="0"/>
        <w:rPr>
          <w:rFonts w:asciiTheme="minorHAnsi" w:hAnsiTheme="minorHAnsi" w:cstheme="minorHAnsi"/>
          <w:szCs w:val="24"/>
        </w:rPr>
      </w:pPr>
      <w:r w:rsidRPr="005877D4">
        <w:rPr>
          <w:rFonts w:asciiTheme="minorHAnsi" w:hAnsiTheme="minorHAnsi" w:cstheme="minorHAnsi"/>
          <w:szCs w:val="24"/>
        </w:rPr>
        <w:t>The following is a breakdown of the amount of reporting burden by respondent type:</w:t>
      </w:r>
    </w:p>
    <w:p w:rsidRPr="005877D4" w:rsidR="00072248" w:rsidP="00072248" w:rsidRDefault="00072248" w14:paraId="7208EDC5" w14:textId="77777777">
      <w:pPr>
        <w:autoSpaceDE w:val="0"/>
        <w:autoSpaceDN w:val="0"/>
        <w:adjustRightInd w:val="0"/>
        <w:rPr>
          <w:rFonts w:asciiTheme="minorHAnsi" w:hAnsiTheme="minorHAnsi" w:cstheme="minorHAnsi"/>
          <w:b/>
          <w:i/>
          <w:szCs w:val="24"/>
        </w:rPr>
      </w:pPr>
    </w:p>
    <w:p w:rsidRPr="005877D4" w:rsidR="00072248" w:rsidP="00072248" w:rsidRDefault="00072248" w14:paraId="5B969DDE" w14:textId="77777777">
      <w:pPr>
        <w:autoSpaceDE w:val="0"/>
        <w:autoSpaceDN w:val="0"/>
        <w:adjustRightInd w:val="0"/>
        <w:rPr>
          <w:rFonts w:asciiTheme="minorHAnsi" w:hAnsiTheme="minorHAnsi" w:cstheme="minorHAnsi"/>
          <w:b/>
          <w:i/>
          <w:szCs w:val="24"/>
        </w:rPr>
      </w:pPr>
      <w:r w:rsidRPr="005877D4">
        <w:rPr>
          <w:rStyle w:val="WKS"/>
          <w:rFonts w:asciiTheme="minorHAnsi" w:hAnsiTheme="minorHAnsi" w:cstheme="minorHAnsi"/>
          <w:sz w:val="24"/>
          <w:szCs w:val="24"/>
          <w:u w:val="single"/>
        </w:rPr>
        <w:t xml:space="preserve">Private Sector - Business or Other For-Profit: </w:t>
      </w:r>
      <w:r w:rsidRPr="005877D4">
        <w:rPr>
          <w:rFonts w:asciiTheme="minorHAnsi" w:hAnsiTheme="minorHAnsi" w:cstheme="minorHAnsi"/>
          <w:b/>
          <w:i/>
          <w:szCs w:val="24"/>
        </w:rPr>
        <w:t xml:space="preserve">Institutions of Higher Education, Institutional Third-Party Servicers, FFELP Lenders and Lender Servicers </w:t>
      </w:r>
    </w:p>
    <w:p w:rsidRPr="005877D4" w:rsidR="00072248" w:rsidP="00072248" w:rsidRDefault="00072248" w14:paraId="3C333EDE" w14:textId="77777777">
      <w:pPr>
        <w:spacing w:before="240" w:line="144" w:lineRule="exact"/>
        <w:ind w:left="1440"/>
        <w:rPr>
          <w:rFonts w:asciiTheme="minorHAnsi" w:hAnsiTheme="minorHAnsi" w:cstheme="minorHAnsi"/>
          <w:szCs w:val="24"/>
        </w:rPr>
      </w:pPr>
      <w:r w:rsidRPr="005877D4">
        <w:rPr>
          <w:rFonts w:asciiTheme="minorHAnsi" w:hAnsiTheme="minorHAnsi" w:cstheme="minorHAnsi"/>
          <w:szCs w:val="24"/>
        </w:rPr>
        <w:t>.33 hours x 6,423 new web enrollments = 2,120 hours</w:t>
      </w:r>
    </w:p>
    <w:p w:rsidRPr="005877D4" w:rsidR="00072248" w:rsidP="00072248" w:rsidRDefault="00072248" w14:paraId="14FF8FBC" w14:textId="77777777">
      <w:pPr>
        <w:spacing w:before="240" w:line="144" w:lineRule="exact"/>
        <w:ind w:left="1440"/>
        <w:rPr>
          <w:rFonts w:asciiTheme="minorHAnsi" w:hAnsiTheme="minorHAnsi" w:cstheme="minorHAnsi"/>
          <w:szCs w:val="24"/>
        </w:rPr>
      </w:pPr>
      <w:r w:rsidRPr="005877D4">
        <w:rPr>
          <w:rFonts w:asciiTheme="minorHAnsi" w:hAnsiTheme="minorHAnsi" w:cstheme="minorHAnsi"/>
          <w:szCs w:val="24"/>
        </w:rPr>
        <w:t>.16 hours x 18,172 update web enrollments = 2,908 hours</w:t>
      </w:r>
    </w:p>
    <w:p w:rsidRPr="005877D4" w:rsidR="00072248" w:rsidP="00072248" w:rsidRDefault="00072248" w14:paraId="2B39E4E8" w14:textId="77777777">
      <w:pPr>
        <w:spacing w:before="240" w:line="144" w:lineRule="exact"/>
        <w:ind w:left="1440"/>
        <w:rPr>
          <w:rFonts w:asciiTheme="minorHAnsi" w:hAnsiTheme="minorHAnsi" w:cstheme="minorHAnsi"/>
          <w:szCs w:val="24"/>
        </w:rPr>
      </w:pPr>
      <w:r w:rsidRPr="005877D4">
        <w:rPr>
          <w:rFonts w:asciiTheme="minorHAnsi" w:hAnsiTheme="minorHAnsi" w:cstheme="minorHAnsi"/>
          <w:szCs w:val="24"/>
        </w:rPr>
        <w:t xml:space="preserve">.66 hours x 79 new paper enrollments = 52 hours </w:t>
      </w:r>
    </w:p>
    <w:p w:rsidRPr="005877D4" w:rsidR="00072248" w:rsidP="00072248" w:rsidRDefault="00072248" w14:paraId="670F684D" w14:textId="77777777">
      <w:pPr>
        <w:spacing w:before="240" w:line="144" w:lineRule="exact"/>
        <w:ind w:left="1440"/>
        <w:rPr>
          <w:rFonts w:asciiTheme="minorHAnsi" w:hAnsiTheme="minorHAnsi" w:cstheme="minorHAnsi"/>
          <w:szCs w:val="24"/>
        </w:rPr>
      </w:pPr>
      <w:r w:rsidRPr="005877D4">
        <w:rPr>
          <w:rFonts w:asciiTheme="minorHAnsi" w:hAnsiTheme="minorHAnsi" w:cstheme="minorHAnsi"/>
          <w:szCs w:val="24"/>
        </w:rPr>
        <w:t>.25 hours x 516 update paper enrollments = 129 hours</w:t>
      </w:r>
    </w:p>
    <w:p w:rsidRPr="005877D4" w:rsidR="00072248" w:rsidP="00072248" w:rsidRDefault="00072248" w14:paraId="552151E0" w14:textId="77777777">
      <w:pPr>
        <w:tabs>
          <w:tab w:val="left" w:pos="49"/>
          <w:tab w:val="left" w:pos="2856"/>
        </w:tabs>
        <w:spacing w:before="240"/>
        <w:ind w:left="720"/>
        <w:rPr>
          <w:rStyle w:val="WKS"/>
          <w:rFonts w:asciiTheme="minorHAnsi" w:hAnsiTheme="minorHAnsi" w:cstheme="minorHAnsi"/>
          <w:sz w:val="24"/>
          <w:szCs w:val="24"/>
          <w:u w:val="single"/>
        </w:rPr>
      </w:pPr>
      <w:r w:rsidRPr="005877D4">
        <w:rPr>
          <w:rStyle w:val="WKS"/>
          <w:rFonts w:asciiTheme="minorHAnsi" w:hAnsiTheme="minorHAnsi" w:cstheme="minorHAnsi"/>
          <w:sz w:val="24"/>
          <w:szCs w:val="24"/>
          <w:u w:val="single"/>
        </w:rPr>
        <w:lastRenderedPageBreak/>
        <w:t>Subtotal of Respondents, Responses and Burden Hours for Business or Other For-Profit</w:t>
      </w:r>
    </w:p>
    <w:tbl>
      <w:tblPr>
        <w:tblW w:w="8730" w:type="dxa"/>
        <w:tblInd w:w="1008" w:type="dxa"/>
        <w:tblCellMar>
          <w:left w:w="0" w:type="dxa"/>
          <w:right w:w="0" w:type="dxa"/>
        </w:tblCellMar>
        <w:tblLook w:val="0000" w:firstRow="0" w:lastRow="0" w:firstColumn="0" w:lastColumn="0" w:noHBand="0" w:noVBand="0"/>
      </w:tblPr>
      <w:tblGrid>
        <w:gridCol w:w="4500"/>
        <w:gridCol w:w="4230"/>
      </w:tblGrid>
      <w:tr w:rsidRPr="005877D4" w:rsidR="00072248" w:rsidTr="00F72371" w14:paraId="51ECBDBE" w14:textId="77777777">
        <w:trPr>
          <w:trHeight w:val="321"/>
        </w:trPr>
        <w:tc>
          <w:tcPr>
            <w:tcW w:w="4500" w:type="dxa"/>
            <w:noWrap/>
            <w:tcMar>
              <w:top w:w="0" w:type="dxa"/>
              <w:left w:w="108" w:type="dxa"/>
              <w:bottom w:w="0" w:type="dxa"/>
              <w:right w:w="108" w:type="dxa"/>
            </w:tcMar>
            <w:vAlign w:val="bottom"/>
          </w:tcPr>
          <w:p w:rsidRPr="005877D4" w:rsidR="00072248" w:rsidP="00F72371" w:rsidRDefault="00072248" w14:paraId="7A4EDA89" w14:textId="77777777">
            <w:pPr>
              <w:spacing w:before="120"/>
              <w:jc w:val="center"/>
              <w:rPr>
                <w:rFonts w:asciiTheme="minorHAnsi" w:hAnsiTheme="minorHAnsi" w:cstheme="minorHAnsi"/>
                <w:bCs/>
                <w:szCs w:val="24"/>
                <w:u w:val="single"/>
              </w:rPr>
            </w:pPr>
            <w:r w:rsidRPr="005877D4">
              <w:rPr>
                <w:rFonts w:asciiTheme="minorHAnsi" w:hAnsiTheme="minorHAnsi" w:cstheme="minorHAnsi"/>
                <w:bCs/>
                <w:szCs w:val="24"/>
                <w:u w:val="single"/>
              </w:rPr>
              <w:t xml:space="preserve"># </w:t>
            </w:r>
            <w:proofErr w:type="gramStart"/>
            <w:r w:rsidRPr="005877D4">
              <w:rPr>
                <w:rFonts w:asciiTheme="minorHAnsi" w:hAnsiTheme="minorHAnsi" w:cstheme="minorHAnsi"/>
                <w:bCs/>
                <w:szCs w:val="24"/>
                <w:u w:val="single"/>
              </w:rPr>
              <w:t>of</w:t>
            </w:r>
            <w:proofErr w:type="gramEnd"/>
            <w:r w:rsidRPr="005877D4">
              <w:rPr>
                <w:rFonts w:asciiTheme="minorHAnsi" w:hAnsiTheme="minorHAnsi" w:cstheme="minorHAnsi"/>
                <w:bCs/>
                <w:szCs w:val="24"/>
                <w:u w:val="single"/>
              </w:rPr>
              <w:t xml:space="preserve"> Respondents/Responses</w:t>
            </w:r>
          </w:p>
        </w:tc>
        <w:tc>
          <w:tcPr>
            <w:tcW w:w="4230" w:type="dxa"/>
          </w:tcPr>
          <w:p w:rsidRPr="005877D4" w:rsidR="00072248" w:rsidP="00F72371" w:rsidRDefault="00072248" w14:paraId="3E22A3A5" w14:textId="77777777">
            <w:pPr>
              <w:tabs>
                <w:tab w:val="center" w:pos="1157"/>
              </w:tabs>
              <w:spacing w:before="180"/>
              <w:jc w:val="center"/>
              <w:rPr>
                <w:rFonts w:asciiTheme="minorHAnsi" w:hAnsiTheme="minorHAnsi" w:cstheme="minorHAnsi"/>
                <w:bCs/>
                <w:szCs w:val="24"/>
                <w:u w:val="single"/>
              </w:rPr>
            </w:pPr>
            <w:r w:rsidRPr="005877D4">
              <w:rPr>
                <w:rFonts w:asciiTheme="minorHAnsi" w:hAnsiTheme="minorHAnsi" w:cstheme="minorHAnsi"/>
                <w:bCs/>
                <w:szCs w:val="24"/>
                <w:u w:val="single"/>
              </w:rPr>
              <w:t xml:space="preserve"># </w:t>
            </w:r>
            <w:proofErr w:type="gramStart"/>
            <w:r w:rsidRPr="005877D4">
              <w:rPr>
                <w:rFonts w:asciiTheme="minorHAnsi" w:hAnsiTheme="minorHAnsi" w:cstheme="minorHAnsi"/>
                <w:bCs/>
                <w:szCs w:val="24"/>
                <w:u w:val="single"/>
              </w:rPr>
              <w:t>of</w:t>
            </w:r>
            <w:proofErr w:type="gramEnd"/>
            <w:r w:rsidRPr="005877D4">
              <w:rPr>
                <w:rFonts w:asciiTheme="minorHAnsi" w:hAnsiTheme="minorHAnsi" w:cstheme="minorHAnsi"/>
                <w:bCs/>
                <w:szCs w:val="24"/>
                <w:u w:val="single"/>
              </w:rPr>
              <w:t xml:space="preserve"> Burden Hours</w:t>
            </w:r>
          </w:p>
        </w:tc>
      </w:tr>
    </w:tbl>
    <w:p w:rsidRPr="005877D4" w:rsidR="00072248" w:rsidP="00072248" w:rsidRDefault="00072248" w14:paraId="023802D6" w14:textId="422C5429">
      <w:pPr>
        <w:pStyle w:val="ListParagraph"/>
        <w:autoSpaceDE w:val="0"/>
        <w:autoSpaceDN w:val="0"/>
        <w:adjustRightInd w:val="0"/>
        <w:rPr>
          <w:rFonts w:asciiTheme="minorHAnsi" w:hAnsiTheme="minorHAnsi" w:cstheme="minorHAnsi"/>
          <w:bCs/>
          <w:iCs/>
          <w:szCs w:val="24"/>
        </w:rPr>
      </w:pPr>
      <w:r w:rsidRPr="005877D4">
        <w:rPr>
          <w:rFonts w:asciiTheme="minorHAnsi" w:hAnsiTheme="minorHAnsi" w:cstheme="minorHAnsi"/>
          <w:b/>
          <w:i/>
          <w:szCs w:val="24"/>
        </w:rPr>
        <w:tab/>
        <w:t xml:space="preserve">    </w:t>
      </w:r>
      <w:r w:rsidRPr="005877D4">
        <w:rPr>
          <w:rFonts w:asciiTheme="minorHAnsi" w:hAnsiTheme="minorHAnsi" w:cstheme="minorHAnsi"/>
          <w:szCs w:val="24"/>
        </w:rPr>
        <w:t>6,423 + 18,172 + 79 + 516 = 25,190</w:t>
      </w:r>
      <w:r w:rsidRPr="005877D4">
        <w:rPr>
          <w:rFonts w:asciiTheme="minorHAnsi" w:hAnsiTheme="minorHAnsi" w:cstheme="minorHAnsi"/>
          <w:szCs w:val="24"/>
        </w:rPr>
        <w:tab/>
        <w:t xml:space="preserve">        2,120 + 2,908 + 52 + 129 = 5,209</w:t>
      </w:r>
    </w:p>
    <w:p w:rsidRPr="005877D4" w:rsidR="00072248" w:rsidP="00072248" w:rsidRDefault="00072248" w14:paraId="39D172EE" w14:textId="77777777">
      <w:pPr>
        <w:autoSpaceDE w:val="0"/>
        <w:autoSpaceDN w:val="0"/>
        <w:adjustRightInd w:val="0"/>
        <w:rPr>
          <w:rStyle w:val="WKS"/>
          <w:rFonts w:asciiTheme="minorHAnsi" w:hAnsiTheme="minorHAnsi" w:cstheme="minorHAnsi"/>
          <w:sz w:val="24"/>
          <w:szCs w:val="24"/>
          <w:u w:val="single"/>
        </w:rPr>
      </w:pPr>
    </w:p>
    <w:p w:rsidRPr="005877D4" w:rsidR="00072248" w:rsidP="00072248" w:rsidRDefault="00072248" w14:paraId="3332EE3A" w14:textId="77777777">
      <w:pPr>
        <w:autoSpaceDE w:val="0"/>
        <w:autoSpaceDN w:val="0"/>
        <w:adjustRightInd w:val="0"/>
        <w:rPr>
          <w:rFonts w:asciiTheme="minorHAnsi" w:hAnsiTheme="minorHAnsi" w:cstheme="minorHAnsi"/>
          <w:b/>
          <w:i/>
          <w:szCs w:val="24"/>
        </w:rPr>
      </w:pPr>
      <w:r w:rsidRPr="005877D4">
        <w:rPr>
          <w:rStyle w:val="WKS"/>
          <w:rFonts w:asciiTheme="minorHAnsi" w:hAnsiTheme="minorHAnsi" w:cstheme="minorHAnsi"/>
          <w:sz w:val="24"/>
          <w:szCs w:val="24"/>
          <w:u w:val="single"/>
        </w:rPr>
        <w:t>Private Sector – Not-For-Profit:</w:t>
      </w:r>
      <w:r w:rsidRPr="005877D4">
        <w:rPr>
          <w:rFonts w:asciiTheme="minorHAnsi" w:hAnsiTheme="minorHAnsi" w:cstheme="minorHAnsi"/>
          <w:b/>
          <w:i/>
          <w:szCs w:val="24"/>
        </w:rPr>
        <w:t xml:space="preserve"> Institutions of Higher Education, FFELP Guaranty Agencies and Guaranty Agency Servicers, Federal Loan Servicers</w:t>
      </w:r>
    </w:p>
    <w:p w:rsidRPr="005877D4" w:rsidR="00072248" w:rsidP="00072248" w:rsidRDefault="00072248" w14:paraId="43EA08C7" w14:textId="77777777">
      <w:pPr>
        <w:spacing w:before="240" w:line="144" w:lineRule="exact"/>
        <w:ind w:left="1440"/>
        <w:rPr>
          <w:rFonts w:asciiTheme="minorHAnsi" w:hAnsiTheme="minorHAnsi" w:cstheme="minorHAnsi"/>
          <w:szCs w:val="24"/>
        </w:rPr>
      </w:pPr>
      <w:r w:rsidRPr="005877D4">
        <w:rPr>
          <w:rFonts w:asciiTheme="minorHAnsi" w:hAnsiTheme="minorHAnsi" w:cstheme="minorHAnsi"/>
          <w:szCs w:val="24"/>
        </w:rPr>
        <w:t>.33 hours x 2,965 new web enrollments = 978 hours</w:t>
      </w:r>
    </w:p>
    <w:p w:rsidRPr="005877D4" w:rsidR="00072248" w:rsidP="00072248" w:rsidRDefault="00072248" w14:paraId="045F8EBE" w14:textId="77777777">
      <w:pPr>
        <w:spacing w:before="240" w:line="144" w:lineRule="exact"/>
        <w:ind w:left="1440"/>
        <w:rPr>
          <w:rFonts w:asciiTheme="minorHAnsi" w:hAnsiTheme="minorHAnsi" w:cstheme="minorHAnsi"/>
          <w:szCs w:val="24"/>
        </w:rPr>
      </w:pPr>
      <w:r w:rsidRPr="005877D4">
        <w:rPr>
          <w:rFonts w:asciiTheme="minorHAnsi" w:hAnsiTheme="minorHAnsi" w:cstheme="minorHAnsi"/>
          <w:szCs w:val="24"/>
        </w:rPr>
        <w:t>.16 hours x 8,387 update web enrollments = 1,342 hours</w:t>
      </w:r>
    </w:p>
    <w:p w:rsidRPr="005877D4" w:rsidR="00072248" w:rsidP="00072248" w:rsidRDefault="00072248" w14:paraId="60F3B755" w14:textId="77777777">
      <w:pPr>
        <w:spacing w:before="240" w:line="144" w:lineRule="exact"/>
        <w:ind w:left="1440"/>
        <w:rPr>
          <w:rFonts w:asciiTheme="minorHAnsi" w:hAnsiTheme="minorHAnsi" w:cstheme="minorHAnsi"/>
          <w:szCs w:val="24"/>
        </w:rPr>
      </w:pPr>
      <w:r w:rsidRPr="005877D4">
        <w:rPr>
          <w:rFonts w:asciiTheme="minorHAnsi" w:hAnsiTheme="minorHAnsi" w:cstheme="minorHAnsi"/>
          <w:szCs w:val="24"/>
        </w:rPr>
        <w:t>.66 hours x 37 new paper enrollments = 24 hours</w:t>
      </w:r>
    </w:p>
    <w:p w:rsidRPr="005877D4" w:rsidR="00072248" w:rsidP="00072248" w:rsidRDefault="00072248" w14:paraId="00CD2D72" w14:textId="77777777">
      <w:pPr>
        <w:spacing w:before="240" w:line="144" w:lineRule="exact"/>
        <w:ind w:left="1440"/>
        <w:rPr>
          <w:rFonts w:asciiTheme="minorHAnsi" w:hAnsiTheme="minorHAnsi" w:cstheme="minorHAnsi"/>
          <w:szCs w:val="24"/>
        </w:rPr>
      </w:pPr>
      <w:r w:rsidRPr="005877D4">
        <w:rPr>
          <w:rFonts w:asciiTheme="minorHAnsi" w:hAnsiTheme="minorHAnsi" w:cstheme="minorHAnsi"/>
          <w:szCs w:val="24"/>
        </w:rPr>
        <w:t>.25 hours x 238 update paper enrollments = 60 hours</w:t>
      </w:r>
    </w:p>
    <w:p w:rsidRPr="005877D4" w:rsidR="00072248" w:rsidP="00072248" w:rsidRDefault="00072248" w14:paraId="5A5521AA" w14:textId="77777777">
      <w:pPr>
        <w:spacing w:before="240" w:line="144" w:lineRule="exact"/>
        <w:ind w:left="720"/>
        <w:rPr>
          <w:rStyle w:val="WKS"/>
          <w:rFonts w:asciiTheme="minorHAnsi" w:hAnsiTheme="minorHAnsi" w:cstheme="minorHAnsi"/>
          <w:sz w:val="24"/>
          <w:szCs w:val="24"/>
          <w:u w:val="single"/>
        </w:rPr>
      </w:pPr>
      <w:r w:rsidRPr="005877D4">
        <w:rPr>
          <w:rStyle w:val="WKS"/>
          <w:rFonts w:asciiTheme="minorHAnsi" w:hAnsiTheme="minorHAnsi" w:cstheme="minorHAnsi"/>
          <w:sz w:val="24"/>
          <w:szCs w:val="24"/>
          <w:u w:val="single"/>
        </w:rPr>
        <w:t>Subtotal of Respondents, Responses and Burden Hours for Not-For-Profit</w:t>
      </w:r>
    </w:p>
    <w:tbl>
      <w:tblPr>
        <w:tblW w:w="9090" w:type="dxa"/>
        <w:tblInd w:w="1098" w:type="dxa"/>
        <w:tblCellMar>
          <w:left w:w="0" w:type="dxa"/>
          <w:right w:w="0" w:type="dxa"/>
        </w:tblCellMar>
        <w:tblLook w:val="0000" w:firstRow="0" w:lastRow="0" w:firstColumn="0" w:lastColumn="0" w:noHBand="0" w:noVBand="0"/>
      </w:tblPr>
      <w:tblGrid>
        <w:gridCol w:w="4590"/>
        <w:gridCol w:w="4500"/>
      </w:tblGrid>
      <w:tr w:rsidRPr="005877D4" w:rsidR="00072248" w:rsidTr="00F72371" w14:paraId="330FE0A9" w14:textId="77777777">
        <w:trPr>
          <w:trHeight w:val="308"/>
        </w:trPr>
        <w:tc>
          <w:tcPr>
            <w:tcW w:w="4590" w:type="dxa"/>
            <w:noWrap/>
            <w:tcMar>
              <w:top w:w="0" w:type="dxa"/>
              <w:left w:w="108" w:type="dxa"/>
              <w:bottom w:w="0" w:type="dxa"/>
              <w:right w:w="108" w:type="dxa"/>
            </w:tcMar>
            <w:vAlign w:val="bottom"/>
          </w:tcPr>
          <w:p w:rsidRPr="005877D4" w:rsidR="00072248" w:rsidP="00F72371" w:rsidRDefault="00072248" w14:paraId="0EF959E4" w14:textId="77777777">
            <w:pPr>
              <w:spacing w:before="120"/>
              <w:jc w:val="center"/>
              <w:rPr>
                <w:rFonts w:asciiTheme="minorHAnsi" w:hAnsiTheme="minorHAnsi" w:cstheme="minorHAnsi"/>
                <w:bCs/>
                <w:szCs w:val="24"/>
                <w:u w:val="single"/>
              </w:rPr>
            </w:pPr>
            <w:r w:rsidRPr="005877D4">
              <w:rPr>
                <w:rFonts w:asciiTheme="minorHAnsi" w:hAnsiTheme="minorHAnsi" w:cstheme="minorHAnsi"/>
                <w:bCs/>
                <w:szCs w:val="24"/>
                <w:u w:val="single"/>
              </w:rPr>
              <w:t xml:space="preserve"># </w:t>
            </w:r>
            <w:proofErr w:type="gramStart"/>
            <w:r w:rsidRPr="005877D4">
              <w:rPr>
                <w:rFonts w:asciiTheme="minorHAnsi" w:hAnsiTheme="minorHAnsi" w:cstheme="minorHAnsi"/>
                <w:bCs/>
                <w:szCs w:val="24"/>
                <w:u w:val="single"/>
              </w:rPr>
              <w:t>of</w:t>
            </w:r>
            <w:proofErr w:type="gramEnd"/>
            <w:r w:rsidRPr="005877D4">
              <w:rPr>
                <w:rFonts w:asciiTheme="minorHAnsi" w:hAnsiTheme="minorHAnsi" w:cstheme="minorHAnsi"/>
                <w:bCs/>
                <w:szCs w:val="24"/>
                <w:u w:val="single"/>
              </w:rPr>
              <w:t xml:space="preserve"> Respondents/Responses</w:t>
            </w:r>
          </w:p>
        </w:tc>
        <w:tc>
          <w:tcPr>
            <w:tcW w:w="4500" w:type="dxa"/>
          </w:tcPr>
          <w:p w:rsidRPr="005877D4" w:rsidR="00072248" w:rsidP="00F72371" w:rsidRDefault="00072248" w14:paraId="0EFA4AAF" w14:textId="77777777">
            <w:pPr>
              <w:tabs>
                <w:tab w:val="center" w:pos="1157"/>
              </w:tabs>
              <w:spacing w:before="180"/>
              <w:jc w:val="center"/>
              <w:rPr>
                <w:rFonts w:asciiTheme="minorHAnsi" w:hAnsiTheme="minorHAnsi" w:cstheme="minorHAnsi"/>
                <w:bCs/>
                <w:szCs w:val="24"/>
                <w:u w:val="single"/>
              </w:rPr>
            </w:pPr>
            <w:r w:rsidRPr="005877D4">
              <w:rPr>
                <w:rFonts w:asciiTheme="minorHAnsi" w:hAnsiTheme="minorHAnsi" w:cstheme="minorHAnsi"/>
                <w:bCs/>
                <w:szCs w:val="24"/>
                <w:u w:val="single"/>
              </w:rPr>
              <w:t xml:space="preserve"># </w:t>
            </w:r>
            <w:proofErr w:type="gramStart"/>
            <w:r w:rsidRPr="005877D4">
              <w:rPr>
                <w:rFonts w:asciiTheme="minorHAnsi" w:hAnsiTheme="minorHAnsi" w:cstheme="minorHAnsi"/>
                <w:bCs/>
                <w:szCs w:val="24"/>
                <w:u w:val="single"/>
              </w:rPr>
              <w:t>of</w:t>
            </w:r>
            <w:proofErr w:type="gramEnd"/>
            <w:r w:rsidRPr="005877D4">
              <w:rPr>
                <w:rFonts w:asciiTheme="minorHAnsi" w:hAnsiTheme="minorHAnsi" w:cstheme="minorHAnsi"/>
                <w:bCs/>
                <w:szCs w:val="24"/>
                <w:u w:val="single"/>
              </w:rPr>
              <w:t xml:space="preserve"> Burden Hours</w:t>
            </w:r>
          </w:p>
        </w:tc>
      </w:tr>
    </w:tbl>
    <w:p w:rsidRPr="005877D4" w:rsidR="00072248" w:rsidP="00072248" w:rsidRDefault="00072248" w14:paraId="032A7902" w14:textId="4757BB8B">
      <w:pPr>
        <w:autoSpaceDE w:val="0"/>
        <w:autoSpaceDN w:val="0"/>
        <w:adjustRightInd w:val="0"/>
        <w:rPr>
          <w:rFonts w:asciiTheme="minorHAnsi" w:hAnsiTheme="minorHAnsi" w:cstheme="minorHAnsi"/>
          <w:bCs/>
          <w:iCs/>
          <w:szCs w:val="24"/>
        </w:rPr>
      </w:pPr>
      <w:r w:rsidRPr="005877D4">
        <w:rPr>
          <w:rFonts w:asciiTheme="minorHAnsi" w:hAnsiTheme="minorHAnsi" w:cstheme="minorHAnsi"/>
          <w:b/>
          <w:i/>
          <w:szCs w:val="24"/>
        </w:rPr>
        <w:tab/>
      </w:r>
      <w:r w:rsidRPr="005877D4">
        <w:rPr>
          <w:rFonts w:asciiTheme="minorHAnsi" w:hAnsiTheme="minorHAnsi" w:cstheme="minorHAnsi"/>
          <w:b/>
          <w:i/>
          <w:szCs w:val="24"/>
        </w:rPr>
        <w:tab/>
        <w:t xml:space="preserve">      </w:t>
      </w:r>
      <w:r w:rsidRPr="005877D4">
        <w:rPr>
          <w:rFonts w:asciiTheme="minorHAnsi" w:hAnsiTheme="minorHAnsi" w:cstheme="minorHAnsi"/>
          <w:bCs/>
          <w:iCs/>
          <w:szCs w:val="24"/>
        </w:rPr>
        <w:t>2,965 + 8,387 + 37 + 238 = 11,627</w:t>
      </w:r>
      <w:r w:rsidRPr="005877D4">
        <w:rPr>
          <w:rFonts w:asciiTheme="minorHAnsi" w:hAnsiTheme="minorHAnsi" w:cstheme="minorHAnsi"/>
          <w:b/>
          <w:i/>
          <w:szCs w:val="24"/>
        </w:rPr>
        <w:t xml:space="preserve"> </w:t>
      </w:r>
      <w:r w:rsidRPr="005877D4">
        <w:rPr>
          <w:rFonts w:asciiTheme="minorHAnsi" w:hAnsiTheme="minorHAnsi" w:cstheme="minorHAnsi"/>
          <w:b/>
          <w:i/>
          <w:szCs w:val="24"/>
        </w:rPr>
        <w:tab/>
      </w:r>
      <w:r>
        <w:rPr>
          <w:rFonts w:asciiTheme="minorHAnsi" w:hAnsiTheme="minorHAnsi" w:cstheme="minorHAnsi"/>
          <w:b/>
          <w:i/>
          <w:szCs w:val="24"/>
        </w:rPr>
        <w:t xml:space="preserve">            </w:t>
      </w:r>
      <w:r w:rsidRPr="005877D4">
        <w:rPr>
          <w:rFonts w:asciiTheme="minorHAnsi" w:hAnsiTheme="minorHAnsi" w:cstheme="minorHAnsi"/>
          <w:b/>
          <w:i/>
          <w:szCs w:val="24"/>
        </w:rPr>
        <w:t xml:space="preserve"> </w:t>
      </w:r>
      <w:r w:rsidRPr="005877D4">
        <w:rPr>
          <w:rFonts w:asciiTheme="minorHAnsi" w:hAnsiTheme="minorHAnsi" w:cstheme="minorHAnsi"/>
          <w:bCs/>
          <w:iCs/>
          <w:szCs w:val="24"/>
        </w:rPr>
        <w:t xml:space="preserve">978 + 1,342 + 24 + 60 = </w:t>
      </w:r>
      <w:r>
        <w:rPr>
          <w:rFonts w:asciiTheme="minorHAnsi" w:hAnsiTheme="minorHAnsi" w:cstheme="minorHAnsi"/>
          <w:bCs/>
          <w:iCs/>
          <w:szCs w:val="24"/>
        </w:rPr>
        <w:t>2</w:t>
      </w:r>
      <w:r w:rsidRPr="005877D4">
        <w:rPr>
          <w:rFonts w:asciiTheme="minorHAnsi" w:hAnsiTheme="minorHAnsi" w:cstheme="minorHAnsi"/>
          <w:bCs/>
          <w:iCs/>
          <w:szCs w:val="24"/>
        </w:rPr>
        <w:t>,404</w:t>
      </w:r>
    </w:p>
    <w:p w:rsidRPr="005877D4" w:rsidR="00072248" w:rsidP="00072248" w:rsidRDefault="00072248" w14:paraId="0F70EB64" w14:textId="77777777">
      <w:pPr>
        <w:autoSpaceDE w:val="0"/>
        <w:autoSpaceDN w:val="0"/>
        <w:adjustRightInd w:val="0"/>
        <w:rPr>
          <w:rFonts w:asciiTheme="minorHAnsi" w:hAnsiTheme="minorHAnsi" w:cstheme="minorHAnsi"/>
          <w:bCs/>
          <w:iCs/>
          <w:szCs w:val="24"/>
        </w:rPr>
      </w:pPr>
    </w:p>
    <w:p w:rsidRPr="005877D4" w:rsidR="00072248" w:rsidP="00072248" w:rsidRDefault="00072248" w14:paraId="4034136D" w14:textId="77777777">
      <w:pPr>
        <w:autoSpaceDE w:val="0"/>
        <w:autoSpaceDN w:val="0"/>
        <w:adjustRightInd w:val="0"/>
        <w:rPr>
          <w:rFonts w:asciiTheme="minorHAnsi" w:hAnsiTheme="minorHAnsi" w:cstheme="minorHAnsi"/>
          <w:b/>
          <w:i/>
          <w:szCs w:val="24"/>
        </w:rPr>
      </w:pPr>
      <w:r w:rsidRPr="005877D4">
        <w:rPr>
          <w:rStyle w:val="WKS"/>
          <w:rFonts w:asciiTheme="minorHAnsi" w:hAnsiTheme="minorHAnsi" w:cstheme="minorHAnsi"/>
          <w:sz w:val="24"/>
          <w:szCs w:val="24"/>
          <w:u w:val="single"/>
        </w:rPr>
        <w:t>Public Sector – State, Local, Tribal Government</w:t>
      </w:r>
      <w:r w:rsidRPr="005877D4">
        <w:rPr>
          <w:rFonts w:asciiTheme="minorHAnsi" w:hAnsiTheme="minorHAnsi" w:cstheme="minorHAnsi"/>
          <w:b/>
          <w:i/>
          <w:szCs w:val="24"/>
        </w:rPr>
        <w:t xml:space="preserve">: Institutions of Higher Education, State Scholarship and Grant Agencies </w:t>
      </w:r>
    </w:p>
    <w:p w:rsidRPr="005877D4" w:rsidR="00072248" w:rsidP="00072248" w:rsidRDefault="00072248" w14:paraId="28DA111E" w14:textId="77777777">
      <w:pPr>
        <w:spacing w:before="240" w:line="144" w:lineRule="exact"/>
        <w:ind w:left="1440"/>
        <w:rPr>
          <w:rFonts w:asciiTheme="minorHAnsi" w:hAnsiTheme="minorHAnsi" w:cstheme="minorHAnsi"/>
          <w:szCs w:val="24"/>
        </w:rPr>
      </w:pPr>
      <w:r w:rsidRPr="005877D4">
        <w:rPr>
          <w:rFonts w:asciiTheme="minorHAnsi" w:hAnsiTheme="minorHAnsi" w:cstheme="minorHAnsi"/>
          <w:szCs w:val="24"/>
        </w:rPr>
        <w:t>.33 hours x 2,962 new web enrollments = 977 hours</w:t>
      </w:r>
    </w:p>
    <w:p w:rsidRPr="005877D4" w:rsidR="00072248" w:rsidP="00072248" w:rsidRDefault="00072248" w14:paraId="50CF818A" w14:textId="77777777">
      <w:pPr>
        <w:spacing w:before="240" w:line="144" w:lineRule="exact"/>
        <w:ind w:left="1440"/>
        <w:rPr>
          <w:rFonts w:asciiTheme="minorHAnsi" w:hAnsiTheme="minorHAnsi" w:cstheme="minorHAnsi"/>
          <w:szCs w:val="24"/>
        </w:rPr>
      </w:pPr>
      <w:r w:rsidRPr="005877D4">
        <w:rPr>
          <w:rFonts w:asciiTheme="minorHAnsi" w:hAnsiTheme="minorHAnsi" w:cstheme="minorHAnsi"/>
          <w:szCs w:val="24"/>
        </w:rPr>
        <w:t>.16 hours x 8,382 update web enrollments = 1,341 hours</w:t>
      </w:r>
    </w:p>
    <w:p w:rsidRPr="005877D4" w:rsidR="00072248" w:rsidP="00072248" w:rsidRDefault="00072248" w14:paraId="43A97C93" w14:textId="77777777">
      <w:pPr>
        <w:spacing w:before="240" w:line="144" w:lineRule="exact"/>
        <w:ind w:left="1440"/>
        <w:rPr>
          <w:rFonts w:asciiTheme="minorHAnsi" w:hAnsiTheme="minorHAnsi" w:cstheme="minorHAnsi"/>
          <w:szCs w:val="24"/>
        </w:rPr>
      </w:pPr>
      <w:r w:rsidRPr="005877D4">
        <w:rPr>
          <w:rFonts w:asciiTheme="minorHAnsi" w:hAnsiTheme="minorHAnsi" w:cstheme="minorHAnsi"/>
          <w:szCs w:val="24"/>
        </w:rPr>
        <w:t>.66 hours x 37 new paper enrollments = 24 hours</w:t>
      </w:r>
    </w:p>
    <w:p w:rsidRPr="005877D4" w:rsidR="00072248" w:rsidP="00072248" w:rsidRDefault="00072248" w14:paraId="581CED64" w14:textId="77777777">
      <w:pPr>
        <w:spacing w:before="240" w:line="144" w:lineRule="exact"/>
        <w:ind w:left="1440"/>
        <w:rPr>
          <w:rFonts w:asciiTheme="minorHAnsi" w:hAnsiTheme="minorHAnsi" w:cstheme="minorHAnsi"/>
          <w:szCs w:val="24"/>
        </w:rPr>
      </w:pPr>
      <w:r w:rsidRPr="005877D4">
        <w:rPr>
          <w:rFonts w:asciiTheme="minorHAnsi" w:hAnsiTheme="minorHAnsi" w:cstheme="minorHAnsi"/>
          <w:szCs w:val="24"/>
        </w:rPr>
        <w:t xml:space="preserve">.25 hours x 238 update paper enrollments = 60 hours </w:t>
      </w:r>
    </w:p>
    <w:p w:rsidRPr="005877D4" w:rsidR="00072248" w:rsidP="00072248" w:rsidRDefault="00072248" w14:paraId="68CBF4EF" w14:textId="77777777">
      <w:pPr>
        <w:tabs>
          <w:tab w:val="left" w:pos="49"/>
          <w:tab w:val="left" w:pos="2856"/>
        </w:tabs>
        <w:spacing w:before="240"/>
        <w:ind w:left="720"/>
        <w:rPr>
          <w:rStyle w:val="WKS"/>
          <w:rFonts w:asciiTheme="minorHAnsi" w:hAnsiTheme="minorHAnsi" w:cstheme="minorHAnsi"/>
          <w:sz w:val="24"/>
          <w:szCs w:val="24"/>
          <w:u w:val="single"/>
        </w:rPr>
      </w:pPr>
      <w:r w:rsidRPr="005877D4">
        <w:rPr>
          <w:rStyle w:val="WKS"/>
          <w:rFonts w:asciiTheme="minorHAnsi" w:hAnsiTheme="minorHAnsi" w:cstheme="minorHAnsi"/>
          <w:sz w:val="24"/>
          <w:szCs w:val="24"/>
          <w:u w:val="single"/>
        </w:rPr>
        <w:t>Subtotal of Respondents, Responses and Burden Hours of State, Local, Tribal Government</w:t>
      </w:r>
    </w:p>
    <w:tbl>
      <w:tblPr>
        <w:tblW w:w="9090" w:type="dxa"/>
        <w:tblInd w:w="1008" w:type="dxa"/>
        <w:tblCellMar>
          <w:left w:w="0" w:type="dxa"/>
          <w:right w:w="0" w:type="dxa"/>
        </w:tblCellMar>
        <w:tblLook w:val="0000" w:firstRow="0" w:lastRow="0" w:firstColumn="0" w:lastColumn="0" w:noHBand="0" w:noVBand="0"/>
      </w:tblPr>
      <w:tblGrid>
        <w:gridCol w:w="4500"/>
        <w:gridCol w:w="4590"/>
      </w:tblGrid>
      <w:tr w:rsidRPr="005877D4" w:rsidR="00072248" w:rsidTr="00F72371" w14:paraId="57679F34" w14:textId="77777777">
        <w:trPr>
          <w:trHeight w:val="301"/>
        </w:trPr>
        <w:tc>
          <w:tcPr>
            <w:tcW w:w="4500" w:type="dxa"/>
            <w:noWrap/>
            <w:tcMar>
              <w:top w:w="0" w:type="dxa"/>
              <w:left w:w="108" w:type="dxa"/>
              <w:bottom w:w="0" w:type="dxa"/>
              <w:right w:w="108" w:type="dxa"/>
            </w:tcMar>
            <w:vAlign w:val="bottom"/>
          </w:tcPr>
          <w:p w:rsidRPr="005877D4" w:rsidR="00072248" w:rsidP="00F72371" w:rsidRDefault="00072248" w14:paraId="73806C55" w14:textId="77777777">
            <w:pPr>
              <w:spacing w:before="120"/>
              <w:jc w:val="center"/>
              <w:rPr>
                <w:rFonts w:asciiTheme="minorHAnsi" w:hAnsiTheme="minorHAnsi" w:cstheme="minorHAnsi"/>
                <w:bCs/>
                <w:szCs w:val="24"/>
                <w:u w:val="single"/>
              </w:rPr>
            </w:pPr>
            <w:r w:rsidRPr="005877D4">
              <w:rPr>
                <w:rFonts w:asciiTheme="minorHAnsi" w:hAnsiTheme="minorHAnsi" w:cstheme="minorHAnsi"/>
                <w:bCs/>
                <w:szCs w:val="24"/>
                <w:u w:val="single"/>
              </w:rPr>
              <w:t xml:space="preserve"># </w:t>
            </w:r>
            <w:proofErr w:type="gramStart"/>
            <w:r w:rsidRPr="005877D4">
              <w:rPr>
                <w:rFonts w:asciiTheme="minorHAnsi" w:hAnsiTheme="minorHAnsi" w:cstheme="minorHAnsi"/>
                <w:bCs/>
                <w:szCs w:val="24"/>
                <w:u w:val="single"/>
              </w:rPr>
              <w:t>of</w:t>
            </w:r>
            <w:proofErr w:type="gramEnd"/>
            <w:r w:rsidRPr="005877D4">
              <w:rPr>
                <w:rFonts w:asciiTheme="minorHAnsi" w:hAnsiTheme="minorHAnsi" w:cstheme="minorHAnsi"/>
                <w:bCs/>
                <w:szCs w:val="24"/>
                <w:u w:val="single"/>
              </w:rPr>
              <w:t xml:space="preserve"> Respondents/Responses</w:t>
            </w:r>
          </w:p>
        </w:tc>
        <w:tc>
          <w:tcPr>
            <w:tcW w:w="4590" w:type="dxa"/>
          </w:tcPr>
          <w:p w:rsidRPr="005877D4" w:rsidR="00072248" w:rsidP="00F72371" w:rsidRDefault="00072248" w14:paraId="20C8EE38" w14:textId="77777777">
            <w:pPr>
              <w:tabs>
                <w:tab w:val="center" w:pos="1157"/>
              </w:tabs>
              <w:spacing w:before="180"/>
              <w:jc w:val="center"/>
              <w:rPr>
                <w:rFonts w:asciiTheme="minorHAnsi" w:hAnsiTheme="minorHAnsi" w:cstheme="minorHAnsi"/>
                <w:bCs/>
                <w:szCs w:val="24"/>
                <w:u w:val="single"/>
              </w:rPr>
            </w:pPr>
            <w:r w:rsidRPr="005877D4">
              <w:rPr>
                <w:rFonts w:asciiTheme="minorHAnsi" w:hAnsiTheme="minorHAnsi" w:cstheme="minorHAnsi"/>
                <w:bCs/>
                <w:szCs w:val="24"/>
                <w:u w:val="single"/>
              </w:rPr>
              <w:t xml:space="preserve"># </w:t>
            </w:r>
            <w:proofErr w:type="gramStart"/>
            <w:r w:rsidRPr="005877D4">
              <w:rPr>
                <w:rFonts w:asciiTheme="minorHAnsi" w:hAnsiTheme="minorHAnsi" w:cstheme="minorHAnsi"/>
                <w:bCs/>
                <w:szCs w:val="24"/>
                <w:u w:val="single"/>
              </w:rPr>
              <w:t>of</w:t>
            </w:r>
            <w:proofErr w:type="gramEnd"/>
            <w:r w:rsidRPr="005877D4">
              <w:rPr>
                <w:rFonts w:asciiTheme="minorHAnsi" w:hAnsiTheme="minorHAnsi" w:cstheme="minorHAnsi"/>
                <w:bCs/>
                <w:szCs w:val="24"/>
                <w:u w:val="single"/>
              </w:rPr>
              <w:t xml:space="preserve"> Burden Hours</w:t>
            </w:r>
          </w:p>
        </w:tc>
      </w:tr>
    </w:tbl>
    <w:p w:rsidRPr="005877D4" w:rsidR="00072248" w:rsidP="00072248" w:rsidRDefault="00072248" w14:paraId="3D5364F5" w14:textId="10A5ABF1">
      <w:pPr>
        <w:tabs>
          <w:tab w:val="left" w:pos="49"/>
          <w:tab w:val="left" w:pos="2856"/>
        </w:tabs>
        <w:ind w:left="720"/>
        <w:rPr>
          <w:rStyle w:val="WKS"/>
          <w:rFonts w:asciiTheme="minorHAnsi" w:hAnsiTheme="minorHAnsi" w:cstheme="minorHAnsi"/>
          <w:sz w:val="24"/>
          <w:szCs w:val="24"/>
        </w:rPr>
      </w:pPr>
      <w:r w:rsidRPr="005877D4">
        <w:rPr>
          <w:rStyle w:val="WKS"/>
          <w:rFonts w:asciiTheme="minorHAnsi" w:hAnsiTheme="minorHAnsi" w:cstheme="minorHAnsi"/>
          <w:sz w:val="24"/>
          <w:szCs w:val="24"/>
        </w:rPr>
        <w:t xml:space="preserve">                  2,962 + 8,382 + 37 + 238 = 11,619                           977 + 1,341 + 24 + 60 = 2,402</w:t>
      </w:r>
    </w:p>
    <w:p w:rsidRPr="005877D4" w:rsidR="00072248" w:rsidP="00072248" w:rsidRDefault="00072248" w14:paraId="4354E764" w14:textId="77777777">
      <w:pPr>
        <w:tabs>
          <w:tab w:val="left" w:pos="49"/>
          <w:tab w:val="left" w:pos="2856"/>
        </w:tabs>
        <w:ind w:left="720"/>
        <w:rPr>
          <w:rStyle w:val="WKS"/>
          <w:rFonts w:asciiTheme="minorHAnsi" w:hAnsiTheme="minorHAnsi" w:cstheme="minorHAnsi"/>
          <w:sz w:val="24"/>
          <w:szCs w:val="24"/>
          <w:u w:val="single"/>
        </w:rPr>
      </w:pPr>
    </w:p>
    <w:p w:rsidRPr="005877D4" w:rsidR="00072248" w:rsidP="00072248" w:rsidRDefault="00072248" w14:paraId="2B3DBFBF" w14:textId="77777777">
      <w:pPr>
        <w:tabs>
          <w:tab w:val="left" w:pos="49"/>
          <w:tab w:val="left" w:pos="2856"/>
        </w:tabs>
        <w:ind w:left="720"/>
        <w:rPr>
          <w:rStyle w:val="WKS"/>
          <w:rFonts w:asciiTheme="minorHAnsi" w:hAnsiTheme="minorHAnsi" w:cstheme="minorHAnsi"/>
          <w:sz w:val="24"/>
          <w:szCs w:val="24"/>
          <w:u w:val="single"/>
        </w:rPr>
      </w:pPr>
      <w:r w:rsidRPr="005877D4">
        <w:rPr>
          <w:rStyle w:val="WKS"/>
          <w:rFonts w:asciiTheme="minorHAnsi" w:hAnsiTheme="minorHAnsi" w:cstheme="minorHAnsi"/>
          <w:sz w:val="24"/>
          <w:szCs w:val="24"/>
          <w:u w:val="single"/>
        </w:rPr>
        <w:t>Total of Respondents and Burden Hours for All Institutions</w:t>
      </w:r>
    </w:p>
    <w:tbl>
      <w:tblPr>
        <w:tblW w:w="9477" w:type="dxa"/>
        <w:tblInd w:w="720" w:type="dxa"/>
        <w:tblCellMar>
          <w:left w:w="0" w:type="dxa"/>
          <w:right w:w="0" w:type="dxa"/>
        </w:tblCellMar>
        <w:tblLook w:val="0000" w:firstRow="0" w:lastRow="0" w:firstColumn="0" w:lastColumn="0" w:noHBand="0" w:noVBand="0"/>
      </w:tblPr>
      <w:tblGrid>
        <w:gridCol w:w="4608"/>
        <w:gridCol w:w="4869"/>
      </w:tblGrid>
      <w:tr w:rsidRPr="005877D4" w:rsidR="00072248" w:rsidTr="00F72371" w14:paraId="6912A5BC" w14:textId="77777777">
        <w:trPr>
          <w:trHeight w:val="255"/>
        </w:trPr>
        <w:tc>
          <w:tcPr>
            <w:tcW w:w="4608" w:type="dxa"/>
            <w:noWrap/>
            <w:tcMar>
              <w:top w:w="0" w:type="dxa"/>
              <w:left w:w="108" w:type="dxa"/>
              <w:bottom w:w="0" w:type="dxa"/>
              <w:right w:w="108" w:type="dxa"/>
            </w:tcMar>
            <w:vAlign w:val="bottom"/>
          </w:tcPr>
          <w:p w:rsidRPr="005877D4" w:rsidR="00072248" w:rsidP="00F72371" w:rsidRDefault="00072248" w14:paraId="7AF1C2BF" w14:textId="77777777">
            <w:pPr>
              <w:spacing w:before="120"/>
              <w:jc w:val="center"/>
              <w:rPr>
                <w:rFonts w:asciiTheme="minorHAnsi" w:hAnsiTheme="minorHAnsi" w:cstheme="minorHAnsi"/>
                <w:bCs/>
                <w:szCs w:val="24"/>
                <w:u w:val="single"/>
              </w:rPr>
            </w:pPr>
            <w:r w:rsidRPr="005877D4">
              <w:rPr>
                <w:rFonts w:asciiTheme="minorHAnsi" w:hAnsiTheme="minorHAnsi" w:cstheme="minorHAnsi"/>
                <w:bCs/>
                <w:szCs w:val="24"/>
                <w:u w:val="single"/>
              </w:rPr>
              <w:t xml:space="preserve"># </w:t>
            </w:r>
            <w:proofErr w:type="gramStart"/>
            <w:r w:rsidRPr="005877D4">
              <w:rPr>
                <w:rFonts w:asciiTheme="minorHAnsi" w:hAnsiTheme="minorHAnsi" w:cstheme="minorHAnsi"/>
                <w:bCs/>
                <w:szCs w:val="24"/>
                <w:u w:val="single"/>
              </w:rPr>
              <w:t>of</w:t>
            </w:r>
            <w:proofErr w:type="gramEnd"/>
            <w:r w:rsidRPr="005877D4">
              <w:rPr>
                <w:rFonts w:asciiTheme="minorHAnsi" w:hAnsiTheme="minorHAnsi" w:cstheme="minorHAnsi"/>
                <w:bCs/>
                <w:szCs w:val="24"/>
                <w:u w:val="single"/>
              </w:rPr>
              <w:t xml:space="preserve"> Respondents/Responses</w:t>
            </w:r>
          </w:p>
        </w:tc>
        <w:tc>
          <w:tcPr>
            <w:tcW w:w="4869" w:type="dxa"/>
          </w:tcPr>
          <w:p w:rsidRPr="005877D4" w:rsidR="00072248" w:rsidP="00F72371" w:rsidRDefault="00072248" w14:paraId="27C91AB7" w14:textId="77777777">
            <w:pPr>
              <w:tabs>
                <w:tab w:val="center" w:pos="1157"/>
              </w:tabs>
              <w:spacing w:before="180"/>
              <w:jc w:val="center"/>
              <w:rPr>
                <w:rFonts w:asciiTheme="minorHAnsi" w:hAnsiTheme="minorHAnsi" w:cstheme="minorHAnsi"/>
                <w:bCs/>
                <w:szCs w:val="24"/>
                <w:u w:val="single"/>
              </w:rPr>
            </w:pPr>
            <w:r w:rsidRPr="005877D4">
              <w:rPr>
                <w:rFonts w:asciiTheme="minorHAnsi" w:hAnsiTheme="minorHAnsi" w:cstheme="minorHAnsi"/>
                <w:bCs/>
                <w:szCs w:val="24"/>
                <w:u w:val="single"/>
              </w:rPr>
              <w:t xml:space="preserve"># </w:t>
            </w:r>
            <w:proofErr w:type="gramStart"/>
            <w:r w:rsidRPr="005877D4">
              <w:rPr>
                <w:rFonts w:asciiTheme="minorHAnsi" w:hAnsiTheme="minorHAnsi" w:cstheme="minorHAnsi"/>
                <w:bCs/>
                <w:szCs w:val="24"/>
                <w:u w:val="single"/>
              </w:rPr>
              <w:t>of</w:t>
            </w:r>
            <w:proofErr w:type="gramEnd"/>
            <w:r w:rsidRPr="005877D4">
              <w:rPr>
                <w:rFonts w:asciiTheme="minorHAnsi" w:hAnsiTheme="minorHAnsi" w:cstheme="minorHAnsi"/>
                <w:bCs/>
                <w:szCs w:val="24"/>
                <w:u w:val="single"/>
              </w:rPr>
              <w:t xml:space="preserve"> Burden Hours</w:t>
            </w:r>
          </w:p>
        </w:tc>
      </w:tr>
      <w:tr w:rsidRPr="005877D4" w:rsidR="00072248" w:rsidTr="00F72371" w14:paraId="02E981F4" w14:textId="77777777">
        <w:trPr>
          <w:trHeight w:val="255"/>
        </w:trPr>
        <w:tc>
          <w:tcPr>
            <w:tcW w:w="4608" w:type="dxa"/>
            <w:noWrap/>
            <w:tcMar>
              <w:top w:w="0" w:type="dxa"/>
              <w:left w:w="108" w:type="dxa"/>
              <w:bottom w:w="0" w:type="dxa"/>
              <w:right w:w="108" w:type="dxa"/>
            </w:tcMar>
            <w:vAlign w:val="bottom"/>
          </w:tcPr>
          <w:p w:rsidRPr="005877D4" w:rsidR="00072248" w:rsidP="00F72371" w:rsidRDefault="00072248" w14:paraId="0B6D138A" w14:textId="77777777">
            <w:pPr>
              <w:rPr>
                <w:rFonts w:asciiTheme="minorHAnsi" w:hAnsiTheme="minorHAnsi" w:cstheme="minorHAnsi"/>
                <w:szCs w:val="24"/>
              </w:rPr>
            </w:pPr>
          </w:p>
          <w:p w:rsidRPr="005877D4" w:rsidR="00072248" w:rsidP="00F72371" w:rsidRDefault="00072248" w14:paraId="72933A5F" w14:textId="77777777">
            <w:pPr>
              <w:jc w:val="center"/>
              <w:rPr>
                <w:rFonts w:asciiTheme="minorHAnsi" w:hAnsiTheme="minorHAnsi" w:cstheme="minorHAnsi"/>
                <w:szCs w:val="24"/>
              </w:rPr>
            </w:pPr>
            <w:r w:rsidRPr="005877D4">
              <w:rPr>
                <w:rFonts w:asciiTheme="minorHAnsi" w:hAnsiTheme="minorHAnsi" w:cstheme="minorHAnsi"/>
                <w:szCs w:val="24"/>
              </w:rPr>
              <w:t xml:space="preserve">25,190 + 11,627 + 11,619 = 48,436                  </w:t>
            </w:r>
          </w:p>
          <w:p w:rsidRPr="005877D4" w:rsidR="00072248" w:rsidP="00F72371" w:rsidRDefault="00072248" w14:paraId="153332EB" w14:textId="77777777">
            <w:pPr>
              <w:jc w:val="center"/>
              <w:rPr>
                <w:rFonts w:asciiTheme="minorHAnsi" w:hAnsiTheme="minorHAnsi" w:cstheme="minorHAnsi"/>
                <w:szCs w:val="24"/>
              </w:rPr>
            </w:pPr>
          </w:p>
        </w:tc>
        <w:tc>
          <w:tcPr>
            <w:tcW w:w="4869" w:type="dxa"/>
          </w:tcPr>
          <w:p w:rsidRPr="005877D4" w:rsidR="00072248" w:rsidP="00F72371" w:rsidRDefault="00072248" w14:paraId="68352421" w14:textId="77777777">
            <w:pPr>
              <w:rPr>
                <w:rFonts w:asciiTheme="minorHAnsi" w:hAnsiTheme="minorHAnsi" w:cstheme="minorHAnsi"/>
                <w:szCs w:val="24"/>
              </w:rPr>
            </w:pPr>
          </w:p>
          <w:p w:rsidRPr="005877D4" w:rsidR="00072248" w:rsidP="00F72371" w:rsidRDefault="00072248" w14:paraId="59B8001F" w14:textId="60251B2B">
            <w:pPr>
              <w:jc w:val="center"/>
              <w:rPr>
                <w:rFonts w:asciiTheme="minorHAnsi" w:hAnsiTheme="minorHAnsi" w:cstheme="minorHAnsi"/>
                <w:szCs w:val="24"/>
              </w:rPr>
            </w:pPr>
            <w:r w:rsidRPr="005877D4">
              <w:rPr>
                <w:rFonts w:asciiTheme="minorHAnsi" w:hAnsiTheme="minorHAnsi" w:cstheme="minorHAnsi"/>
                <w:szCs w:val="24"/>
              </w:rPr>
              <w:t>5,209 + 2,404 + 2,402 = 10,015</w:t>
            </w:r>
          </w:p>
        </w:tc>
      </w:tr>
    </w:tbl>
    <w:p w:rsidRPr="005877D4" w:rsidR="00072248" w:rsidP="00072248" w:rsidRDefault="00072248" w14:paraId="532B1534" w14:textId="0C026145">
      <w:pPr>
        <w:spacing w:before="240" w:line="278" w:lineRule="exact"/>
        <w:rPr>
          <w:rFonts w:asciiTheme="minorHAnsi" w:hAnsiTheme="minorHAnsi" w:cstheme="minorHAnsi"/>
          <w:szCs w:val="24"/>
        </w:rPr>
      </w:pPr>
      <w:r w:rsidRPr="005877D4">
        <w:rPr>
          <w:rFonts w:asciiTheme="minorHAnsi" w:hAnsiTheme="minorHAnsi" w:cstheme="minorHAnsi"/>
          <w:szCs w:val="24"/>
        </w:rPr>
        <w:t xml:space="preserve">The annualized cost to respondents was estimated using the above figures to complete a form and </w:t>
      </w:r>
      <w:proofErr w:type="spellStart"/>
      <w:proofErr w:type="gramStart"/>
      <w:r w:rsidRPr="005877D4">
        <w:rPr>
          <w:rFonts w:asciiTheme="minorHAnsi" w:hAnsiTheme="minorHAnsi" w:cstheme="minorHAnsi"/>
          <w:szCs w:val="24"/>
        </w:rPr>
        <w:t>a</w:t>
      </w:r>
      <w:proofErr w:type="spellEnd"/>
      <w:proofErr w:type="gramEnd"/>
      <w:r w:rsidRPr="005877D4">
        <w:rPr>
          <w:rFonts w:asciiTheme="minorHAnsi" w:hAnsiTheme="minorHAnsi" w:cstheme="minorHAnsi"/>
          <w:szCs w:val="24"/>
        </w:rPr>
        <w:t xml:space="preserve"> average annual salary of $44,637 ($22.32 per hour) for a Financial Aid Counselor (obtained from </w:t>
      </w:r>
      <w:hyperlink w:history="1" r:id="rId18">
        <w:r w:rsidRPr="005877D4">
          <w:rPr>
            <w:rStyle w:val="Hyperlink"/>
            <w:rFonts w:asciiTheme="minorHAnsi" w:hAnsiTheme="minorHAnsi" w:cstheme="minorHAnsi"/>
            <w:color w:val="auto"/>
            <w:szCs w:val="24"/>
          </w:rPr>
          <w:t>https://salary.com</w:t>
        </w:r>
      </w:hyperlink>
      <w:r w:rsidRPr="005877D4">
        <w:rPr>
          <w:rFonts w:asciiTheme="minorHAnsi" w:hAnsiTheme="minorHAnsi" w:cstheme="minorHAnsi"/>
          <w:szCs w:val="24"/>
        </w:rPr>
        <w:t>).  10,</w:t>
      </w:r>
      <w:r w:rsidR="00443477">
        <w:rPr>
          <w:rFonts w:asciiTheme="minorHAnsi" w:hAnsiTheme="minorHAnsi" w:cstheme="minorHAnsi"/>
          <w:szCs w:val="24"/>
        </w:rPr>
        <w:t>015</w:t>
      </w:r>
      <w:r w:rsidRPr="005877D4">
        <w:rPr>
          <w:rFonts w:asciiTheme="minorHAnsi" w:hAnsiTheme="minorHAnsi" w:cstheme="minorHAnsi"/>
          <w:szCs w:val="24"/>
        </w:rPr>
        <w:t xml:space="preserve"> hours (calculated above) x $22.32 per hour = $2</w:t>
      </w:r>
      <w:r w:rsidR="00246BCC">
        <w:rPr>
          <w:rFonts w:asciiTheme="minorHAnsi" w:hAnsiTheme="minorHAnsi" w:cstheme="minorHAnsi"/>
          <w:szCs w:val="24"/>
        </w:rPr>
        <w:t>23</w:t>
      </w:r>
      <w:r w:rsidRPr="005877D4">
        <w:rPr>
          <w:rFonts w:asciiTheme="minorHAnsi" w:hAnsiTheme="minorHAnsi" w:cstheme="minorHAnsi"/>
          <w:szCs w:val="24"/>
        </w:rPr>
        <w:t>,</w:t>
      </w:r>
      <w:r w:rsidR="00246BCC">
        <w:rPr>
          <w:rFonts w:asciiTheme="minorHAnsi" w:hAnsiTheme="minorHAnsi" w:cstheme="minorHAnsi"/>
          <w:szCs w:val="24"/>
        </w:rPr>
        <w:t>535</w:t>
      </w:r>
      <w:r w:rsidRPr="005877D4">
        <w:rPr>
          <w:rFonts w:asciiTheme="minorHAnsi" w:hAnsiTheme="minorHAnsi" w:cstheme="minorHAnsi"/>
          <w:szCs w:val="24"/>
        </w:rPr>
        <w:t xml:space="preserve"> annualized cost.</w:t>
      </w:r>
    </w:p>
    <w:p w:rsidRPr="00920F63" w:rsidR="00ED7195" w:rsidP="00756FD3" w:rsidRDefault="00ED7195" w14:paraId="64280E96" w14:textId="5FDEBAC3">
      <w:pPr>
        <w:pStyle w:val="Caption"/>
        <w:jc w:val="center"/>
        <w:rPr>
          <w:rFonts w:ascii="Times New Roman" w:hAnsi="Times New Roman"/>
          <w:color w:val="000000" w:themeColor="text1"/>
          <w:sz w:val="24"/>
          <w:szCs w:val="24"/>
        </w:rPr>
      </w:pPr>
    </w:p>
    <w:tbl>
      <w:tblPr>
        <w:tblStyle w:val="TableGridLight"/>
        <w:tblpPr w:leftFromText="180" w:rightFromText="180" w:vertAnchor="text" w:horzAnchor="margin" w:tblpXSpec="center" w:tblpY="174"/>
        <w:tblW w:w="8815" w:type="dxa"/>
        <w:tblLayout w:type="fixed"/>
        <w:tblLook w:val="0020" w:firstRow="1" w:lastRow="0" w:firstColumn="0" w:lastColumn="0" w:noHBand="0" w:noVBand="0"/>
      </w:tblPr>
      <w:tblGrid>
        <w:gridCol w:w="1345"/>
        <w:gridCol w:w="1275"/>
        <w:gridCol w:w="1080"/>
        <w:gridCol w:w="1335"/>
        <w:gridCol w:w="1260"/>
        <w:gridCol w:w="1170"/>
        <w:gridCol w:w="1350"/>
      </w:tblGrid>
      <w:tr w:rsidRPr="00442E07" w:rsidR="00E22FD3" w:rsidTr="00F1788E" w14:paraId="64280EAE" w14:textId="77777777">
        <w:trPr>
          <w:tblHeader/>
        </w:trPr>
        <w:tc>
          <w:tcPr>
            <w:tcW w:w="1345" w:type="dxa"/>
          </w:tcPr>
          <w:p w:rsidRPr="007F6104" w:rsidR="00E22FD3" w:rsidP="00F1788E" w:rsidRDefault="00E22FD3" w14:paraId="64280E99" w14:textId="77777777">
            <w:pPr>
              <w:jc w:val="center"/>
              <w:rPr>
                <w:rFonts w:ascii="Times New Roman" w:hAnsi="Times New Roman"/>
                <w:sz w:val="20"/>
              </w:rPr>
            </w:pPr>
            <w:r w:rsidRPr="007F6104">
              <w:rPr>
                <w:rFonts w:ascii="Times New Roman" w:hAnsi="Times New Roman"/>
                <w:sz w:val="20"/>
              </w:rPr>
              <w:lastRenderedPageBreak/>
              <w:t>Information Activity or IC</w:t>
            </w:r>
            <w:r>
              <w:rPr>
                <w:rFonts w:ascii="Times New Roman" w:hAnsi="Times New Roman"/>
                <w:sz w:val="20"/>
              </w:rPr>
              <w:t xml:space="preserve"> (with type of respondent)</w:t>
            </w:r>
          </w:p>
        </w:tc>
        <w:tc>
          <w:tcPr>
            <w:tcW w:w="1275" w:type="dxa"/>
          </w:tcPr>
          <w:p w:rsidRPr="007F6104" w:rsidR="00E22FD3" w:rsidP="00F1788E" w:rsidRDefault="00E22FD3" w14:paraId="64280EA0" w14:textId="082E88A4">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Pr="007F6104" w:rsidR="00E22FD3" w:rsidP="00F1788E" w:rsidRDefault="00E22FD3" w14:paraId="64280EA3"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Pr="007F6104" w:rsidR="00E22FD3" w:rsidP="00F1788E" w:rsidRDefault="00E22FD3" w14:paraId="64280EA5" w14:textId="77777777">
            <w:pPr>
              <w:jc w:val="center"/>
              <w:rPr>
                <w:rFonts w:ascii="Times New Roman" w:hAnsi="Times New Roman"/>
                <w:sz w:val="20"/>
              </w:rPr>
            </w:pPr>
            <w:r w:rsidRPr="007F6104">
              <w:rPr>
                <w:rFonts w:ascii="Times New Roman" w:hAnsi="Times New Roman"/>
                <w:sz w:val="20"/>
              </w:rPr>
              <w:t>Average Burden Hours per Response</w:t>
            </w:r>
          </w:p>
        </w:tc>
        <w:tc>
          <w:tcPr>
            <w:tcW w:w="1260" w:type="dxa"/>
          </w:tcPr>
          <w:p w:rsidRPr="007F6104" w:rsidR="00E22FD3" w:rsidP="00F1788E" w:rsidRDefault="00E22FD3" w14:paraId="64280EA7" w14:textId="77777777">
            <w:pPr>
              <w:jc w:val="cente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170" w:type="dxa"/>
          </w:tcPr>
          <w:p w:rsidRPr="007F6104" w:rsidR="00E22FD3" w:rsidP="00F1788E" w:rsidRDefault="00E22FD3" w14:paraId="64280EAA"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Pr="007F6104" w:rsidR="00E22FD3" w:rsidP="00F1788E" w:rsidRDefault="00E22FD3" w14:paraId="64280EAD"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rsidRPr="00442E07" w:rsidR="00865528" w:rsidTr="00F1788E" w14:paraId="64280EC2" w14:textId="77777777">
        <w:tc>
          <w:tcPr>
            <w:tcW w:w="1345" w:type="dxa"/>
          </w:tcPr>
          <w:p w:rsidRPr="00AA5138" w:rsidR="00865528" w:rsidP="00865528" w:rsidRDefault="00865528" w14:paraId="64280EB9" w14:textId="78088DE3">
            <w:pPr>
              <w:rPr>
                <w:rFonts w:asciiTheme="minorHAnsi" w:hAnsiTheme="minorHAnsi" w:cstheme="minorHAnsi"/>
                <w:szCs w:val="24"/>
              </w:rPr>
            </w:pPr>
            <w:r>
              <w:rPr>
                <w:rFonts w:asciiTheme="minorHAnsi" w:hAnsiTheme="minorHAnsi" w:cstheme="minorHAnsi"/>
                <w:szCs w:val="24"/>
              </w:rPr>
              <w:t>For-Profit Institution</w:t>
            </w:r>
          </w:p>
        </w:tc>
        <w:tc>
          <w:tcPr>
            <w:tcW w:w="1275" w:type="dxa"/>
          </w:tcPr>
          <w:p w:rsidRPr="00AA5138" w:rsidR="00865528" w:rsidP="00865528" w:rsidRDefault="00865528" w14:paraId="64280EBC" w14:textId="7B934923">
            <w:pPr>
              <w:jc w:val="right"/>
              <w:rPr>
                <w:rFonts w:asciiTheme="minorHAnsi" w:hAnsiTheme="minorHAnsi" w:cstheme="minorHAnsi"/>
                <w:szCs w:val="24"/>
              </w:rPr>
            </w:pPr>
            <w:r>
              <w:rPr>
                <w:rFonts w:asciiTheme="minorHAnsi" w:hAnsiTheme="minorHAnsi" w:cstheme="minorHAnsi"/>
                <w:szCs w:val="24"/>
              </w:rPr>
              <w:t>25,190</w:t>
            </w:r>
          </w:p>
        </w:tc>
        <w:tc>
          <w:tcPr>
            <w:tcW w:w="1080" w:type="dxa"/>
          </w:tcPr>
          <w:p w:rsidRPr="00AA5138" w:rsidR="00865528" w:rsidP="00865528" w:rsidRDefault="00865528" w14:paraId="64280EBD" w14:textId="430C223C">
            <w:pPr>
              <w:jc w:val="right"/>
              <w:rPr>
                <w:rFonts w:asciiTheme="minorHAnsi" w:hAnsiTheme="minorHAnsi" w:cstheme="minorHAnsi"/>
                <w:szCs w:val="24"/>
              </w:rPr>
            </w:pPr>
            <w:r>
              <w:rPr>
                <w:rFonts w:asciiTheme="minorHAnsi" w:hAnsiTheme="minorHAnsi" w:cstheme="minorHAnsi"/>
                <w:szCs w:val="24"/>
              </w:rPr>
              <w:t>25,190</w:t>
            </w:r>
          </w:p>
        </w:tc>
        <w:tc>
          <w:tcPr>
            <w:tcW w:w="1335" w:type="dxa"/>
          </w:tcPr>
          <w:p w:rsidRPr="00AA5138" w:rsidR="00865528" w:rsidP="00865528" w:rsidRDefault="00865528" w14:paraId="64280EBE" w14:textId="2007105B">
            <w:pPr>
              <w:jc w:val="right"/>
              <w:rPr>
                <w:rFonts w:asciiTheme="minorHAnsi" w:hAnsiTheme="minorHAnsi" w:cstheme="minorHAnsi"/>
                <w:szCs w:val="24"/>
              </w:rPr>
            </w:pPr>
            <w:r>
              <w:rPr>
                <w:rFonts w:asciiTheme="minorHAnsi" w:hAnsiTheme="minorHAnsi" w:cstheme="minorHAnsi"/>
                <w:szCs w:val="24"/>
              </w:rPr>
              <w:t>See above</w:t>
            </w:r>
          </w:p>
        </w:tc>
        <w:tc>
          <w:tcPr>
            <w:tcW w:w="1260" w:type="dxa"/>
          </w:tcPr>
          <w:p w:rsidRPr="00AA5138" w:rsidR="00865528" w:rsidP="00865528" w:rsidRDefault="00865528" w14:paraId="64280EBF" w14:textId="78BF8043">
            <w:pPr>
              <w:pStyle w:val="EndnoteText"/>
              <w:tabs>
                <w:tab w:val="clear" w:pos="-720"/>
              </w:tabs>
              <w:suppressAutoHyphens w:val="0"/>
              <w:jc w:val="right"/>
              <w:rPr>
                <w:rFonts w:asciiTheme="minorHAnsi" w:hAnsiTheme="minorHAnsi" w:cstheme="minorHAnsi"/>
                <w:szCs w:val="24"/>
              </w:rPr>
            </w:pPr>
            <w:r>
              <w:rPr>
                <w:rFonts w:asciiTheme="minorHAnsi" w:hAnsiTheme="minorHAnsi" w:cstheme="minorHAnsi"/>
                <w:szCs w:val="24"/>
              </w:rPr>
              <w:t>5,209</w:t>
            </w:r>
          </w:p>
        </w:tc>
        <w:tc>
          <w:tcPr>
            <w:tcW w:w="1170" w:type="dxa"/>
          </w:tcPr>
          <w:p w:rsidRPr="00AA5138" w:rsidR="00865528" w:rsidP="00865528" w:rsidRDefault="00865528" w14:paraId="64280EC0" w14:textId="716A1477">
            <w:pPr>
              <w:jc w:val="right"/>
              <w:rPr>
                <w:rFonts w:asciiTheme="minorHAnsi" w:hAnsiTheme="minorHAnsi" w:cstheme="minorHAnsi"/>
                <w:szCs w:val="24"/>
              </w:rPr>
            </w:pPr>
            <w:r>
              <w:rPr>
                <w:rFonts w:asciiTheme="minorHAnsi" w:hAnsiTheme="minorHAnsi" w:cstheme="minorHAnsi"/>
                <w:szCs w:val="24"/>
              </w:rPr>
              <w:t>$22.32</w:t>
            </w:r>
          </w:p>
        </w:tc>
        <w:tc>
          <w:tcPr>
            <w:tcW w:w="1350" w:type="dxa"/>
          </w:tcPr>
          <w:p w:rsidRPr="00AA5138" w:rsidR="00865528" w:rsidP="00865528" w:rsidRDefault="00865528" w14:paraId="64280EC1" w14:textId="647FBBCE">
            <w:pPr>
              <w:jc w:val="right"/>
              <w:rPr>
                <w:rFonts w:asciiTheme="minorHAnsi" w:hAnsiTheme="minorHAnsi" w:cstheme="minorHAnsi"/>
                <w:szCs w:val="24"/>
              </w:rPr>
            </w:pPr>
            <w:r>
              <w:rPr>
                <w:rFonts w:asciiTheme="minorHAnsi" w:hAnsiTheme="minorHAnsi" w:cstheme="minorHAnsi"/>
                <w:szCs w:val="24"/>
              </w:rPr>
              <w:t>$116,265</w:t>
            </w:r>
          </w:p>
        </w:tc>
      </w:tr>
      <w:tr w:rsidRPr="00442E07" w:rsidR="00865528" w:rsidTr="00F1788E" w14:paraId="64280ECC" w14:textId="77777777">
        <w:tc>
          <w:tcPr>
            <w:tcW w:w="1345" w:type="dxa"/>
          </w:tcPr>
          <w:p w:rsidRPr="00AA5138" w:rsidR="00865528" w:rsidP="00865528" w:rsidRDefault="00865528" w14:paraId="64280EC3" w14:textId="7898ED76">
            <w:pPr>
              <w:rPr>
                <w:rFonts w:asciiTheme="minorHAnsi" w:hAnsiTheme="minorHAnsi" w:cstheme="minorHAnsi"/>
                <w:szCs w:val="24"/>
              </w:rPr>
            </w:pPr>
            <w:r>
              <w:rPr>
                <w:rFonts w:asciiTheme="minorHAnsi" w:hAnsiTheme="minorHAnsi" w:cstheme="minorHAnsi"/>
                <w:szCs w:val="24"/>
              </w:rPr>
              <w:t>Private Institution</w:t>
            </w:r>
          </w:p>
        </w:tc>
        <w:tc>
          <w:tcPr>
            <w:tcW w:w="1275" w:type="dxa"/>
          </w:tcPr>
          <w:p w:rsidRPr="00AA5138" w:rsidR="00865528" w:rsidP="00865528" w:rsidRDefault="00865528" w14:paraId="64280EC6" w14:textId="5C69CB42">
            <w:pPr>
              <w:jc w:val="right"/>
              <w:rPr>
                <w:rFonts w:asciiTheme="minorHAnsi" w:hAnsiTheme="minorHAnsi" w:cstheme="minorHAnsi"/>
                <w:szCs w:val="24"/>
              </w:rPr>
            </w:pPr>
            <w:r>
              <w:rPr>
                <w:rFonts w:asciiTheme="minorHAnsi" w:hAnsiTheme="minorHAnsi" w:cstheme="minorHAnsi"/>
                <w:szCs w:val="24"/>
              </w:rPr>
              <w:t>11,627</w:t>
            </w:r>
          </w:p>
        </w:tc>
        <w:tc>
          <w:tcPr>
            <w:tcW w:w="1080" w:type="dxa"/>
          </w:tcPr>
          <w:p w:rsidRPr="00AA5138" w:rsidR="00865528" w:rsidP="00865528" w:rsidRDefault="00865528" w14:paraId="64280EC7" w14:textId="4E8BE4A0">
            <w:pPr>
              <w:jc w:val="right"/>
              <w:rPr>
                <w:rFonts w:asciiTheme="minorHAnsi" w:hAnsiTheme="minorHAnsi" w:cstheme="minorHAnsi"/>
                <w:szCs w:val="24"/>
              </w:rPr>
            </w:pPr>
            <w:r>
              <w:rPr>
                <w:rFonts w:asciiTheme="minorHAnsi" w:hAnsiTheme="minorHAnsi" w:cstheme="minorHAnsi"/>
                <w:szCs w:val="24"/>
              </w:rPr>
              <w:t>11,627</w:t>
            </w:r>
          </w:p>
        </w:tc>
        <w:tc>
          <w:tcPr>
            <w:tcW w:w="1335" w:type="dxa"/>
          </w:tcPr>
          <w:p w:rsidRPr="00AA5138" w:rsidR="00865528" w:rsidP="00865528" w:rsidRDefault="00865528" w14:paraId="64280EC8" w14:textId="2D47541A">
            <w:pPr>
              <w:jc w:val="right"/>
              <w:rPr>
                <w:rFonts w:asciiTheme="minorHAnsi" w:hAnsiTheme="minorHAnsi" w:cstheme="minorHAnsi"/>
                <w:szCs w:val="24"/>
              </w:rPr>
            </w:pPr>
            <w:r>
              <w:rPr>
                <w:rFonts w:asciiTheme="minorHAnsi" w:hAnsiTheme="minorHAnsi" w:cstheme="minorHAnsi"/>
                <w:szCs w:val="24"/>
              </w:rPr>
              <w:t>See above</w:t>
            </w:r>
          </w:p>
        </w:tc>
        <w:tc>
          <w:tcPr>
            <w:tcW w:w="1260" w:type="dxa"/>
          </w:tcPr>
          <w:p w:rsidRPr="00AA5138" w:rsidR="00865528" w:rsidP="00865528" w:rsidRDefault="00865528" w14:paraId="64280EC9" w14:textId="507B4CA9">
            <w:pPr>
              <w:pStyle w:val="EndnoteText"/>
              <w:tabs>
                <w:tab w:val="clear" w:pos="-720"/>
              </w:tabs>
              <w:suppressAutoHyphens w:val="0"/>
              <w:jc w:val="right"/>
              <w:rPr>
                <w:rFonts w:asciiTheme="minorHAnsi" w:hAnsiTheme="minorHAnsi" w:cstheme="minorHAnsi"/>
                <w:szCs w:val="24"/>
              </w:rPr>
            </w:pPr>
            <w:r>
              <w:rPr>
                <w:rFonts w:asciiTheme="minorHAnsi" w:hAnsiTheme="minorHAnsi" w:cstheme="minorHAnsi"/>
                <w:szCs w:val="24"/>
              </w:rPr>
              <w:t>2,404</w:t>
            </w:r>
          </w:p>
        </w:tc>
        <w:tc>
          <w:tcPr>
            <w:tcW w:w="1170" w:type="dxa"/>
          </w:tcPr>
          <w:p w:rsidRPr="00AA5138" w:rsidR="00865528" w:rsidP="00865528" w:rsidRDefault="00865528" w14:paraId="64280ECA" w14:textId="505FCE06">
            <w:pPr>
              <w:jc w:val="right"/>
              <w:rPr>
                <w:rFonts w:asciiTheme="minorHAnsi" w:hAnsiTheme="minorHAnsi" w:cstheme="minorHAnsi"/>
                <w:szCs w:val="24"/>
              </w:rPr>
            </w:pPr>
            <w:r>
              <w:rPr>
                <w:rFonts w:asciiTheme="minorHAnsi" w:hAnsiTheme="minorHAnsi" w:cstheme="minorHAnsi"/>
                <w:szCs w:val="24"/>
              </w:rPr>
              <w:t>$22.32</w:t>
            </w:r>
          </w:p>
        </w:tc>
        <w:tc>
          <w:tcPr>
            <w:tcW w:w="1350" w:type="dxa"/>
          </w:tcPr>
          <w:p w:rsidRPr="00AA5138" w:rsidR="00865528" w:rsidP="00865528" w:rsidRDefault="00865528" w14:paraId="64280ECB" w14:textId="0CF436B2">
            <w:pPr>
              <w:jc w:val="right"/>
              <w:rPr>
                <w:rFonts w:asciiTheme="minorHAnsi" w:hAnsiTheme="minorHAnsi" w:cstheme="minorHAnsi"/>
                <w:szCs w:val="24"/>
              </w:rPr>
            </w:pPr>
            <w:r>
              <w:rPr>
                <w:rFonts w:asciiTheme="minorHAnsi" w:hAnsiTheme="minorHAnsi" w:cstheme="minorHAnsi"/>
                <w:szCs w:val="24"/>
              </w:rPr>
              <w:t>$53,657</w:t>
            </w:r>
          </w:p>
        </w:tc>
      </w:tr>
      <w:tr w:rsidRPr="00442E07" w:rsidR="00865528" w:rsidTr="00F1788E" w14:paraId="64280ED6" w14:textId="77777777">
        <w:tc>
          <w:tcPr>
            <w:tcW w:w="1345" w:type="dxa"/>
          </w:tcPr>
          <w:p w:rsidRPr="00AA5138" w:rsidR="00865528" w:rsidP="00865528" w:rsidRDefault="00865528" w14:paraId="64280ECD" w14:textId="6717272C">
            <w:pPr>
              <w:rPr>
                <w:rFonts w:asciiTheme="minorHAnsi" w:hAnsiTheme="minorHAnsi" w:cstheme="minorHAnsi"/>
                <w:szCs w:val="24"/>
              </w:rPr>
            </w:pPr>
            <w:r>
              <w:rPr>
                <w:rFonts w:asciiTheme="minorHAnsi" w:hAnsiTheme="minorHAnsi" w:cstheme="minorHAnsi"/>
                <w:szCs w:val="24"/>
              </w:rPr>
              <w:t>Public Institution</w:t>
            </w:r>
          </w:p>
        </w:tc>
        <w:tc>
          <w:tcPr>
            <w:tcW w:w="1275" w:type="dxa"/>
          </w:tcPr>
          <w:p w:rsidRPr="00AA5138" w:rsidR="00865528" w:rsidP="00865528" w:rsidRDefault="00865528" w14:paraId="64280ED0" w14:textId="61A79371">
            <w:pPr>
              <w:jc w:val="right"/>
              <w:rPr>
                <w:rFonts w:asciiTheme="minorHAnsi" w:hAnsiTheme="minorHAnsi" w:cstheme="minorHAnsi"/>
                <w:szCs w:val="24"/>
              </w:rPr>
            </w:pPr>
            <w:r>
              <w:rPr>
                <w:rFonts w:asciiTheme="minorHAnsi" w:hAnsiTheme="minorHAnsi" w:cstheme="minorHAnsi"/>
                <w:szCs w:val="24"/>
              </w:rPr>
              <w:t>11,619</w:t>
            </w:r>
          </w:p>
        </w:tc>
        <w:tc>
          <w:tcPr>
            <w:tcW w:w="1080" w:type="dxa"/>
          </w:tcPr>
          <w:p w:rsidRPr="00AA5138" w:rsidR="00865528" w:rsidP="00865528" w:rsidRDefault="00865528" w14:paraId="64280ED1" w14:textId="317FDB3D">
            <w:pPr>
              <w:jc w:val="right"/>
              <w:rPr>
                <w:rFonts w:asciiTheme="minorHAnsi" w:hAnsiTheme="minorHAnsi" w:cstheme="minorHAnsi"/>
                <w:szCs w:val="24"/>
              </w:rPr>
            </w:pPr>
            <w:r>
              <w:rPr>
                <w:rFonts w:asciiTheme="minorHAnsi" w:hAnsiTheme="minorHAnsi" w:cstheme="minorHAnsi"/>
                <w:szCs w:val="24"/>
              </w:rPr>
              <w:t>11,619</w:t>
            </w:r>
          </w:p>
        </w:tc>
        <w:tc>
          <w:tcPr>
            <w:tcW w:w="1335" w:type="dxa"/>
          </w:tcPr>
          <w:p w:rsidRPr="00AA5138" w:rsidR="00865528" w:rsidP="00865528" w:rsidRDefault="00865528" w14:paraId="64280ED2" w14:textId="24722A09">
            <w:pPr>
              <w:jc w:val="right"/>
              <w:rPr>
                <w:rFonts w:asciiTheme="minorHAnsi" w:hAnsiTheme="minorHAnsi" w:cstheme="minorHAnsi"/>
                <w:szCs w:val="24"/>
              </w:rPr>
            </w:pPr>
            <w:r>
              <w:rPr>
                <w:rFonts w:asciiTheme="minorHAnsi" w:hAnsiTheme="minorHAnsi" w:cstheme="minorHAnsi"/>
                <w:szCs w:val="24"/>
              </w:rPr>
              <w:t>See above</w:t>
            </w:r>
          </w:p>
        </w:tc>
        <w:tc>
          <w:tcPr>
            <w:tcW w:w="1260" w:type="dxa"/>
          </w:tcPr>
          <w:p w:rsidRPr="00AA5138" w:rsidR="00865528" w:rsidP="00865528" w:rsidRDefault="00865528" w14:paraId="64280ED3" w14:textId="730E6FA7">
            <w:pPr>
              <w:jc w:val="right"/>
              <w:rPr>
                <w:rFonts w:asciiTheme="minorHAnsi" w:hAnsiTheme="minorHAnsi" w:cstheme="minorHAnsi"/>
                <w:szCs w:val="24"/>
              </w:rPr>
            </w:pPr>
            <w:r>
              <w:rPr>
                <w:rFonts w:asciiTheme="minorHAnsi" w:hAnsiTheme="minorHAnsi" w:cstheme="minorHAnsi"/>
                <w:szCs w:val="24"/>
              </w:rPr>
              <w:t>2,402</w:t>
            </w:r>
          </w:p>
        </w:tc>
        <w:tc>
          <w:tcPr>
            <w:tcW w:w="1170" w:type="dxa"/>
          </w:tcPr>
          <w:p w:rsidRPr="00AA5138" w:rsidR="00865528" w:rsidP="00865528" w:rsidRDefault="00865528" w14:paraId="64280ED4" w14:textId="066F8CA8">
            <w:pPr>
              <w:jc w:val="right"/>
              <w:rPr>
                <w:rFonts w:asciiTheme="minorHAnsi" w:hAnsiTheme="minorHAnsi" w:cstheme="minorHAnsi"/>
                <w:szCs w:val="24"/>
              </w:rPr>
            </w:pPr>
            <w:r>
              <w:rPr>
                <w:rFonts w:asciiTheme="minorHAnsi" w:hAnsiTheme="minorHAnsi" w:cstheme="minorHAnsi"/>
                <w:szCs w:val="24"/>
              </w:rPr>
              <w:t>$22.32</w:t>
            </w:r>
          </w:p>
        </w:tc>
        <w:tc>
          <w:tcPr>
            <w:tcW w:w="1350" w:type="dxa"/>
          </w:tcPr>
          <w:p w:rsidRPr="00AA5138" w:rsidR="00865528" w:rsidP="00865528" w:rsidRDefault="00865528" w14:paraId="64280ED5" w14:textId="52F2B395">
            <w:pPr>
              <w:jc w:val="right"/>
              <w:rPr>
                <w:rFonts w:asciiTheme="minorHAnsi" w:hAnsiTheme="minorHAnsi" w:cstheme="minorHAnsi"/>
                <w:szCs w:val="24"/>
              </w:rPr>
            </w:pPr>
            <w:r>
              <w:rPr>
                <w:rFonts w:asciiTheme="minorHAnsi" w:hAnsiTheme="minorHAnsi" w:cstheme="minorHAnsi"/>
                <w:szCs w:val="24"/>
              </w:rPr>
              <w:t>$53,613</w:t>
            </w:r>
          </w:p>
        </w:tc>
      </w:tr>
      <w:tr w:rsidRPr="00442E07" w:rsidR="00865528" w:rsidTr="00F1788E" w14:paraId="64280EE0" w14:textId="77777777">
        <w:tc>
          <w:tcPr>
            <w:tcW w:w="1345" w:type="dxa"/>
          </w:tcPr>
          <w:p w:rsidRPr="00442E07" w:rsidR="00865528" w:rsidP="00865528" w:rsidRDefault="00865528" w14:paraId="64280ED7" w14:textId="77777777">
            <w:pPr>
              <w:rPr>
                <w:rFonts w:ascii="Times New Roman" w:hAnsi="Times New Roman"/>
                <w:szCs w:val="24"/>
              </w:rPr>
            </w:pPr>
            <w:r>
              <w:rPr>
                <w:rFonts w:ascii="Times New Roman" w:hAnsi="Times New Roman"/>
                <w:szCs w:val="24"/>
              </w:rPr>
              <w:t>Annualized Totals</w:t>
            </w:r>
          </w:p>
        </w:tc>
        <w:tc>
          <w:tcPr>
            <w:tcW w:w="1275" w:type="dxa"/>
          </w:tcPr>
          <w:p w:rsidRPr="00AA5138" w:rsidR="00865528" w:rsidP="00865528" w:rsidRDefault="00865528" w14:paraId="64280EDA" w14:textId="757BC4F3">
            <w:pPr>
              <w:jc w:val="right"/>
              <w:rPr>
                <w:rFonts w:asciiTheme="minorHAnsi" w:hAnsiTheme="minorHAnsi" w:cstheme="minorHAnsi"/>
                <w:b/>
                <w:bCs/>
                <w:szCs w:val="24"/>
              </w:rPr>
            </w:pPr>
            <w:r>
              <w:rPr>
                <w:rFonts w:asciiTheme="minorHAnsi" w:hAnsiTheme="minorHAnsi" w:cstheme="minorHAnsi"/>
                <w:b/>
                <w:bCs/>
                <w:szCs w:val="24"/>
              </w:rPr>
              <w:t>48,436</w:t>
            </w:r>
          </w:p>
        </w:tc>
        <w:tc>
          <w:tcPr>
            <w:tcW w:w="1080" w:type="dxa"/>
          </w:tcPr>
          <w:p w:rsidRPr="00AA5138" w:rsidR="00865528" w:rsidP="00865528" w:rsidRDefault="00865528" w14:paraId="64280EDB" w14:textId="152C5A1A">
            <w:pPr>
              <w:jc w:val="right"/>
              <w:rPr>
                <w:rFonts w:asciiTheme="minorHAnsi" w:hAnsiTheme="minorHAnsi" w:cstheme="minorHAnsi"/>
                <w:b/>
                <w:bCs/>
                <w:szCs w:val="24"/>
              </w:rPr>
            </w:pPr>
            <w:r>
              <w:rPr>
                <w:rFonts w:asciiTheme="minorHAnsi" w:hAnsiTheme="minorHAnsi" w:cstheme="minorHAnsi"/>
                <w:b/>
                <w:bCs/>
                <w:szCs w:val="24"/>
              </w:rPr>
              <w:t>48,436</w:t>
            </w:r>
          </w:p>
        </w:tc>
        <w:tc>
          <w:tcPr>
            <w:tcW w:w="1335" w:type="dxa"/>
          </w:tcPr>
          <w:p w:rsidRPr="00CF7945" w:rsidR="00865528" w:rsidP="00865528" w:rsidRDefault="00865528" w14:paraId="64280EDC" w14:textId="0DA00834">
            <w:pPr>
              <w:jc w:val="right"/>
              <w:rPr>
                <w:rFonts w:asciiTheme="minorHAnsi" w:hAnsiTheme="minorHAnsi" w:cstheme="minorHAnsi"/>
                <w:b/>
                <w:bCs/>
                <w:szCs w:val="24"/>
              </w:rPr>
            </w:pPr>
          </w:p>
        </w:tc>
        <w:tc>
          <w:tcPr>
            <w:tcW w:w="1260" w:type="dxa"/>
          </w:tcPr>
          <w:p w:rsidRPr="00AA5138" w:rsidR="00865528" w:rsidP="00865528" w:rsidRDefault="00865528" w14:paraId="64280EDD" w14:textId="7999F502">
            <w:pPr>
              <w:jc w:val="right"/>
              <w:rPr>
                <w:rFonts w:asciiTheme="minorHAnsi" w:hAnsiTheme="minorHAnsi" w:cstheme="minorHAnsi"/>
                <w:b/>
                <w:bCs/>
                <w:szCs w:val="24"/>
              </w:rPr>
            </w:pPr>
            <w:r>
              <w:rPr>
                <w:rFonts w:asciiTheme="minorHAnsi" w:hAnsiTheme="minorHAnsi" w:cstheme="minorHAnsi"/>
                <w:b/>
                <w:bCs/>
                <w:szCs w:val="24"/>
              </w:rPr>
              <w:t>10,015</w:t>
            </w:r>
          </w:p>
        </w:tc>
        <w:tc>
          <w:tcPr>
            <w:tcW w:w="1170" w:type="dxa"/>
          </w:tcPr>
          <w:p w:rsidRPr="00AA5138" w:rsidR="00865528" w:rsidP="00865528" w:rsidRDefault="00865528" w14:paraId="64280EDE" w14:textId="77777777">
            <w:pPr>
              <w:jc w:val="right"/>
              <w:rPr>
                <w:rFonts w:asciiTheme="minorHAnsi" w:hAnsiTheme="minorHAnsi" w:cstheme="minorHAnsi"/>
                <w:b/>
                <w:bCs/>
                <w:szCs w:val="24"/>
              </w:rPr>
            </w:pPr>
          </w:p>
        </w:tc>
        <w:tc>
          <w:tcPr>
            <w:tcW w:w="1350" w:type="dxa"/>
          </w:tcPr>
          <w:p w:rsidRPr="00AA5138" w:rsidR="00865528" w:rsidP="00865528" w:rsidRDefault="00865528" w14:paraId="64280EDF" w14:textId="59D3237C">
            <w:pPr>
              <w:jc w:val="right"/>
              <w:rPr>
                <w:rFonts w:asciiTheme="minorHAnsi" w:hAnsiTheme="minorHAnsi" w:cstheme="minorHAnsi"/>
                <w:b/>
                <w:bCs/>
                <w:szCs w:val="24"/>
              </w:rPr>
            </w:pPr>
            <w:r>
              <w:rPr>
                <w:rFonts w:asciiTheme="minorHAnsi" w:hAnsiTheme="minorHAnsi" w:cstheme="minorHAnsi"/>
                <w:b/>
                <w:bCs/>
                <w:szCs w:val="24"/>
              </w:rPr>
              <w:t>$223,535</w:t>
            </w:r>
          </w:p>
        </w:tc>
      </w:tr>
    </w:tbl>
    <w:p w:rsidR="001A6AE0" w:rsidP="000446F5" w:rsidRDefault="001A6AE0" w14:paraId="64280EE1" w14:textId="77777777">
      <w:pPr>
        <w:pStyle w:val="ListParagraph"/>
        <w:tabs>
          <w:tab w:val="left" w:pos="-720"/>
        </w:tabs>
        <w:suppressAutoHyphens/>
        <w:ind w:left="-864" w:right="-864"/>
        <w:rPr>
          <w:rStyle w:val="a"/>
          <w:rFonts w:ascii="Times New Roman" w:hAnsi="Times New Roman"/>
          <w:b/>
          <w:bCs/>
          <w:i/>
          <w:iCs/>
          <w:szCs w:val="24"/>
        </w:rPr>
      </w:pPr>
    </w:p>
    <w:p w:rsidRPr="00AF5D1A" w:rsidR="00F31BEC" w:rsidP="000446F5" w:rsidRDefault="00F31BEC" w14:paraId="64280EE2"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rsidRDefault="00920F63" w14:paraId="64280EE3" w14:textId="77777777">
      <w:pPr>
        <w:pStyle w:val="ListParagraph"/>
        <w:tabs>
          <w:tab w:val="left" w:pos="-720"/>
        </w:tabs>
        <w:suppressAutoHyphens/>
        <w:rPr>
          <w:rStyle w:val="a"/>
          <w:rFonts w:ascii="Times New Roman" w:hAnsi="Times New Roman"/>
          <w:szCs w:val="24"/>
        </w:rPr>
      </w:pPr>
    </w:p>
    <w:p w:rsidRPr="00ED7195" w:rsidR="00043C32" w:rsidP="00AD381B" w:rsidRDefault="00043C32" w14:paraId="64280EE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D7195" w:rsidR="00043C32" w:rsidP="00AD381B" w:rsidRDefault="00043C32" w14:paraId="64280EE5" w14:textId="77777777">
      <w:pPr>
        <w:tabs>
          <w:tab w:val="left" w:pos="-720"/>
        </w:tabs>
        <w:suppressAutoHyphens/>
        <w:rPr>
          <w:rFonts w:ascii="Times New Roman" w:hAnsi="Times New Roman"/>
          <w:b/>
          <w:szCs w:val="24"/>
        </w:rPr>
      </w:pPr>
    </w:p>
    <w:p w:rsidRPr="00ED7195" w:rsidR="00043C32" w:rsidP="00AD381B" w:rsidRDefault="00043C32" w14:paraId="64280EE6" w14:textId="77777777">
      <w:pPr>
        <w:numPr>
          <w:ilvl w:val="0"/>
          <w:numId w:val="1"/>
        </w:numPr>
        <w:tabs>
          <w:tab w:val="clear" w:pos="700"/>
          <w:tab w:val="left" w:pos="-720"/>
        </w:tabs>
        <w:suppressAutoHyphens/>
        <w:ind w:left="135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AD381B" w:rsidR="00043C32" w:rsidP="00AD381B" w:rsidRDefault="00043C32" w14:paraId="64280EE7" w14:textId="77777777">
      <w:pPr>
        <w:numPr>
          <w:ilvl w:val="12"/>
          <w:numId w:val="0"/>
        </w:numPr>
        <w:tabs>
          <w:tab w:val="left" w:pos="-720"/>
        </w:tabs>
        <w:suppressAutoHyphens/>
        <w:ind w:left="340"/>
        <w:rPr>
          <w:rFonts w:ascii="Times New Roman" w:hAnsi="Times New Roman"/>
          <w:szCs w:val="24"/>
        </w:rPr>
      </w:pPr>
    </w:p>
    <w:p w:rsidRPr="00ED7195" w:rsidR="00043C32" w:rsidP="00AD381B" w:rsidRDefault="00043C32" w14:paraId="64280EE8"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D7195" w:rsidR="00043C32" w:rsidP="00AD381B" w:rsidRDefault="00043C32" w14:paraId="64280EE9" w14:textId="77777777">
      <w:pPr>
        <w:tabs>
          <w:tab w:val="left" w:pos="-720"/>
          <w:tab w:val="left" w:pos="1247"/>
        </w:tabs>
        <w:suppressAutoHyphens/>
        <w:ind w:left="340"/>
        <w:rPr>
          <w:rFonts w:ascii="Times New Roman" w:hAnsi="Times New Roman"/>
          <w:b/>
          <w:szCs w:val="24"/>
        </w:rPr>
      </w:pPr>
    </w:p>
    <w:p w:rsidRPr="00ED7195" w:rsidR="00043C32" w:rsidP="00AD381B" w:rsidRDefault="00043C32" w14:paraId="64280EEA"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 xml:space="preserve">Generally, estimates should not include purchases of equipment or services, or portions thereof, made: (1) prior to October 1, 1995, (2) to achieve regulatory compliance with requirements not associated with the information collection, </w:t>
      </w:r>
      <w:r w:rsidRPr="00ED7195">
        <w:rPr>
          <w:rFonts w:ascii="Times New Roman" w:hAnsi="Times New Roman"/>
          <w:b/>
          <w:szCs w:val="24"/>
        </w:rPr>
        <w:lastRenderedPageBreak/>
        <w:t>(3)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Pr="00ED7195" w:rsidR="00043C32" w:rsidP="00AD381B" w:rsidRDefault="00043C32" w14:paraId="64280EEB" w14:textId="77777777">
      <w:pPr>
        <w:tabs>
          <w:tab w:val="left" w:pos="-720"/>
        </w:tabs>
        <w:suppressAutoHyphens/>
        <w:rPr>
          <w:rFonts w:ascii="Times New Roman" w:hAnsi="Times New Roman"/>
          <w:b/>
          <w:szCs w:val="24"/>
        </w:rPr>
      </w:pPr>
    </w:p>
    <w:p w:rsidRPr="00ED7195" w:rsidR="00043C32" w:rsidP="00AD381B" w:rsidRDefault="00043C32" w14:paraId="64280EE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Pr="00ED7195" w:rsidR="00043C32" w:rsidP="00AD381B" w:rsidRDefault="00043C32" w14:paraId="64280EE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Pr="00ED7195" w:rsidR="00043C32" w:rsidP="00AD381B" w:rsidRDefault="00043C32" w14:paraId="64280EEE"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043C32" w:rsidP="00AD381B" w:rsidRDefault="00043C32" w14:paraId="64280EEF" w14:textId="34F676BA">
      <w:pPr>
        <w:tabs>
          <w:tab w:val="left" w:pos="-720"/>
        </w:tabs>
        <w:suppressAutoHyphens/>
        <w:rPr>
          <w:rFonts w:ascii="Times New Roman" w:hAnsi="Times New Roman"/>
          <w:szCs w:val="24"/>
        </w:rPr>
      </w:pPr>
    </w:p>
    <w:p w:rsidRPr="00865528" w:rsidR="00865528" w:rsidP="00865528" w:rsidRDefault="00865528" w14:paraId="01B34AC9" w14:textId="77777777">
      <w:pPr>
        <w:tabs>
          <w:tab w:val="left" w:pos="-720"/>
        </w:tabs>
        <w:suppressAutoHyphens/>
        <w:ind w:left="720"/>
        <w:rPr>
          <w:rFonts w:asciiTheme="minorHAnsi" w:hAnsiTheme="minorHAnsi" w:cstheme="minorHAnsi"/>
          <w:color w:val="000000" w:themeColor="text1"/>
          <w:szCs w:val="24"/>
        </w:rPr>
      </w:pPr>
      <w:r w:rsidRPr="00865528">
        <w:rPr>
          <w:rFonts w:asciiTheme="minorHAnsi" w:hAnsiTheme="minorHAnsi" w:cstheme="minorHAnsi"/>
          <w:color w:val="000000" w:themeColor="text1"/>
          <w:szCs w:val="24"/>
        </w:rPr>
        <w:t xml:space="preserve">There are no start-up costs.  </w:t>
      </w:r>
    </w:p>
    <w:p w:rsidR="00865528" w:rsidP="00AD381B" w:rsidRDefault="00865528" w14:paraId="4DCD0037" w14:textId="77777777">
      <w:pPr>
        <w:tabs>
          <w:tab w:val="left" w:pos="-720"/>
        </w:tabs>
        <w:suppressAutoHyphens/>
        <w:rPr>
          <w:rFonts w:ascii="Times New Roman" w:hAnsi="Times New Roman"/>
          <w:szCs w:val="24"/>
        </w:rPr>
      </w:pPr>
    </w:p>
    <w:p w:rsidRPr="00534B4A" w:rsidR="00043C32" w:rsidP="005F4E11" w:rsidRDefault="00043C32" w14:paraId="64280EF0"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F4E11" w:rsidRDefault="00534B4A" w14:paraId="64280EF1" w14:textId="77777777">
      <w:pPr>
        <w:tabs>
          <w:tab w:val="left" w:pos="-720"/>
        </w:tabs>
        <w:suppressAutoHyphens/>
        <w:ind w:left="720"/>
        <w:rPr>
          <w:rFonts w:ascii="Times New Roman" w:hAnsi="Times New Roman"/>
          <w:szCs w:val="24"/>
        </w:rPr>
      </w:pPr>
    </w:p>
    <w:p w:rsidRPr="003133D7" w:rsidR="00865528" w:rsidP="00865528" w:rsidRDefault="00865528" w14:paraId="1375E90B" w14:textId="77777777">
      <w:pPr>
        <w:pStyle w:val="BodyText2"/>
        <w:widowControl/>
        <w:tabs>
          <w:tab w:val="left" w:pos="360"/>
          <w:tab w:val="right" w:pos="4626"/>
          <w:tab w:val="right" w:pos="6699"/>
          <w:tab w:val="right" w:pos="8529"/>
        </w:tabs>
        <w:ind w:left="360"/>
        <w:rPr>
          <w:rFonts w:asciiTheme="minorHAnsi" w:hAnsiTheme="minorHAnsi" w:cstheme="minorHAnsi"/>
          <w:sz w:val="24"/>
          <w:szCs w:val="24"/>
        </w:rPr>
      </w:pPr>
      <w:r w:rsidRPr="003133D7">
        <w:rPr>
          <w:rFonts w:asciiTheme="minorHAnsi" w:hAnsiTheme="minorHAnsi" w:cstheme="minorHAnsi"/>
          <w:sz w:val="24"/>
          <w:szCs w:val="24"/>
        </w:rPr>
        <w:t>The following is a breakdown of estimated costs to the Federal government to produce, process, and update the 201</w:t>
      </w:r>
      <w:r w:rsidRPr="003133D7">
        <w:rPr>
          <w:rFonts w:asciiTheme="minorHAnsi" w:hAnsiTheme="minorHAnsi" w:cstheme="minorHAnsi"/>
          <w:sz w:val="24"/>
          <w:szCs w:val="24"/>
          <w:lang w:val="en-US"/>
        </w:rPr>
        <w:t>9</w:t>
      </w:r>
      <w:r w:rsidRPr="003133D7">
        <w:rPr>
          <w:rFonts w:asciiTheme="minorHAnsi" w:hAnsiTheme="minorHAnsi" w:cstheme="minorHAnsi"/>
          <w:sz w:val="24"/>
          <w:szCs w:val="24"/>
        </w:rPr>
        <w:t>-20</w:t>
      </w:r>
      <w:r w:rsidRPr="003133D7">
        <w:rPr>
          <w:rFonts w:asciiTheme="minorHAnsi" w:hAnsiTheme="minorHAnsi" w:cstheme="minorHAnsi"/>
          <w:sz w:val="24"/>
          <w:szCs w:val="24"/>
          <w:lang w:val="en-US"/>
        </w:rPr>
        <w:t>20</w:t>
      </w:r>
      <w:r w:rsidRPr="003133D7">
        <w:rPr>
          <w:rFonts w:asciiTheme="minorHAnsi" w:hAnsiTheme="minorHAnsi" w:cstheme="minorHAnsi"/>
          <w:sz w:val="24"/>
          <w:szCs w:val="24"/>
        </w:rPr>
        <w:t xml:space="preserve"> Student Aid Internet Gateway Enrollment Form.  The estimated costs are based on the actual costs incurred for the most recent completed cycle year.</w:t>
      </w:r>
    </w:p>
    <w:p w:rsidRPr="00865528" w:rsidR="00865528" w:rsidP="00865528" w:rsidRDefault="00865528" w14:paraId="2D7A1554" w14:textId="77777777">
      <w:pPr>
        <w:tabs>
          <w:tab w:val="left" w:pos="720"/>
        </w:tabs>
        <w:ind w:left="720"/>
        <w:rPr>
          <w:rFonts w:asciiTheme="minorHAnsi" w:hAnsiTheme="minorHAnsi" w:cstheme="minorHAnsi"/>
          <w:bCs/>
          <w:szCs w:val="24"/>
        </w:rPr>
      </w:pPr>
    </w:p>
    <w:p w:rsidRPr="00865528" w:rsidR="00865528" w:rsidP="00865528" w:rsidRDefault="00865528" w14:paraId="36A7D788" w14:textId="01788E1B">
      <w:pPr>
        <w:pStyle w:val="Heading2"/>
        <w:numPr>
          <w:ilvl w:val="0"/>
          <w:numId w:val="9"/>
        </w:numPr>
        <w:tabs>
          <w:tab w:val="left" w:pos="720"/>
        </w:tabs>
        <w:ind w:left="720" w:firstLine="0"/>
        <w:jc w:val="left"/>
        <w:rPr>
          <w:rFonts w:asciiTheme="minorHAnsi" w:hAnsiTheme="minorHAnsi" w:cstheme="minorHAnsi"/>
          <w:b w:val="0"/>
          <w:sz w:val="24"/>
          <w:szCs w:val="24"/>
        </w:rPr>
      </w:pPr>
      <w:r w:rsidRPr="00865528">
        <w:rPr>
          <w:rFonts w:asciiTheme="minorHAnsi" w:hAnsiTheme="minorHAnsi" w:cstheme="minorHAnsi"/>
          <w:b w:val="0"/>
          <w:sz w:val="24"/>
          <w:szCs w:val="24"/>
        </w:rPr>
        <w:t xml:space="preserve">Projected Cost for the NGDC to host Participation Management </w:t>
      </w:r>
    </w:p>
    <w:tbl>
      <w:tblPr>
        <w:tblW w:w="0" w:type="auto"/>
        <w:tblInd w:w="18" w:type="dxa"/>
        <w:tblLayout w:type="fixed"/>
        <w:tblLook w:val="0000" w:firstRow="0" w:lastRow="0" w:firstColumn="0" w:lastColumn="0" w:noHBand="0" w:noVBand="0"/>
      </w:tblPr>
      <w:tblGrid>
        <w:gridCol w:w="5490"/>
        <w:gridCol w:w="1800"/>
      </w:tblGrid>
      <w:tr w:rsidRPr="00865528" w:rsidR="00865528" w:rsidTr="00F72371" w14:paraId="0015212D" w14:textId="77777777">
        <w:tc>
          <w:tcPr>
            <w:tcW w:w="5490" w:type="dxa"/>
            <w:tcBorders>
              <w:right w:val="single" w:color="auto" w:sz="4" w:space="0"/>
            </w:tcBorders>
          </w:tcPr>
          <w:p w:rsidRPr="00865528" w:rsidR="00865528" w:rsidP="00865528" w:rsidRDefault="00865528" w14:paraId="1F905607" w14:textId="77777777">
            <w:pPr>
              <w:pStyle w:val="Header"/>
              <w:tabs>
                <w:tab w:val="clear" w:pos="0"/>
                <w:tab w:val="left" w:pos="678"/>
                <w:tab w:val="left" w:pos="720"/>
              </w:tabs>
              <w:ind w:left="768" w:hanging="180"/>
              <w:rPr>
                <w:rFonts w:asciiTheme="minorHAnsi" w:hAnsiTheme="minorHAnsi" w:cstheme="minorHAnsi"/>
                <w:bCs/>
                <w:szCs w:val="24"/>
              </w:rPr>
            </w:pPr>
          </w:p>
        </w:tc>
        <w:tc>
          <w:tcPr>
            <w:tcW w:w="1800" w:type="dxa"/>
            <w:tcBorders>
              <w:top w:val="single" w:color="auto" w:sz="4" w:space="0"/>
              <w:left w:val="single" w:color="auto" w:sz="4" w:space="0"/>
              <w:bottom w:val="single" w:color="auto" w:sz="4" w:space="0"/>
              <w:right w:val="single" w:color="auto" w:sz="4" w:space="0"/>
            </w:tcBorders>
            <w:shd w:val="clear" w:color="auto" w:fill="CCCCCC"/>
          </w:tcPr>
          <w:p w:rsidRPr="00865528" w:rsidR="00865528" w:rsidP="00865528" w:rsidRDefault="00865528" w14:paraId="7F411D7C" w14:textId="77777777">
            <w:pPr>
              <w:tabs>
                <w:tab w:val="left" w:pos="252"/>
              </w:tabs>
              <w:ind w:left="252"/>
              <w:rPr>
                <w:rFonts w:asciiTheme="minorHAnsi" w:hAnsiTheme="minorHAnsi" w:cstheme="minorHAnsi"/>
                <w:bCs/>
                <w:szCs w:val="24"/>
              </w:rPr>
            </w:pPr>
            <w:r w:rsidRPr="00865528">
              <w:rPr>
                <w:rFonts w:asciiTheme="minorHAnsi" w:hAnsiTheme="minorHAnsi" w:cstheme="minorHAnsi"/>
                <w:bCs/>
                <w:szCs w:val="24"/>
              </w:rPr>
              <w:t>$55,000</w:t>
            </w:r>
          </w:p>
        </w:tc>
      </w:tr>
    </w:tbl>
    <w:p w:rsidRPr="00865528" w:rsidR="00865528" w:rsidP="00865528" w:rsidRDefault="00865528" w14:paraId="2225EC2E" w14:textId="57ACB19B">
      <w:pPr>
        <w:pStyle w:val="Heading2"/>
        <w:numPr>
          <w:ilvl w:val="0"/>
          <w:numId w:val="9"/>
        </w:numPr>
        <w:tabs>
          <w:tab w:val="left" w:pos="1440"/>
          <w:tab w:val="left" w:pos="2520"/>
          <w:tab w:val="left" w:pos="3600"/>
          <w:tab w:val="left" w:pos="5220"/>
          <w:tab w:val="left" w:pos="6480"/>
          <w:tab w:val="left" w:pos="7840"/>
          <w:tab w:val="decimal" w:pos="8640"/>
        </w:tabs>
        <w:ind w:left="720" w:firstLine="0"/>
        <w:jc w:val="left"/>
        <w:rPr>
          <w:rFonts w:asciiTheme="minorHAnsi" w:hAnsiTheme="minorHAnsi" w:cstheme="minorHAnsi"/>
          <w:b w:val="0"/>
          <w:sz w:val="24"/>
          <w:szCs w:val="24"/>
        </w:rPr>
      </w:pPr>
      <w:r w:rsidRPr="00865528">
        <w:rPr>
          <w:rFonts w:asciiTheme="minorHAnsi" w:hAnsiTheme="minorHAnsi" w:cstheme="minorHAnsi"/>
          <w:b w:val="0"/>
          <w:sz w:val="24"/>
          <w:szCs w:val="24"/>
        </w:rPr>
        <w:t>Projected Cost for Development/Annual Rollover Updates</w:t>
      </w:r>
    </w:p>
    <w:tbl>
      <w:tblPr>
        <w:tblW w:w="0" w:type="auto"/>
        <w:tblLayout w:type="fixed"/>
        <w:tblLook w:val="0000" w:firstRow="0" w:lastRow="0" w:firstColumn="0" w:lastColumn="0" w:noHBand="0" w:noVBand="0"/>
      </w:tblPr>
      <w:tblGrid>
        <w:gridCol w:w="5508"/>
        <w:gridCol w:w="1800"/>
      </w:tblGrid>
      <w:tr w:rsidRPr="00865528" w:rsidR="00865528" w:rsidTr="00F72371" w14:paraId="36EDCD3D" w14:textId="77777777">
        <w:trPr>
          <w:trHeight w:val="161"/>
        </w:trPr>
        <w:tc>
          <w:tcPr>
            <w:tcW w:w="5508" w:type="dxa"/>
          </w:tcPr>
          <w:p w:rsidRPr="00865528" w:rsidR="00865528" w:rsidP="00865528" w:rsidRDefault="00865528" w14:paraId="23E25935" w14:textId="77777777">
            <w:pPr>
              <w:pStyle w:val="Heading1"/>
              <w:tabs>
                <w:tab w:val="left" w:pos="720"/>
                <w:tab w:val="left" w:pos="2520"/>
                <w:tab w:val="left" w:pos="3600"/>
                <w:tab w:val="left" w:pos="5220"/>
                <w:tab w:val="left" w:pos="6480"/>
                <w:tab w:val="left" w:pos="7840"/>
                <w:tab w:val="decimal" w:pos="8640"/>
              </w:tabs>
              <w:ind w:left="720"/>
              <w:jc w:val="left"/>
              <w:rPr>
                <w:rFonts w:asciiTheme="minorHAnsi" w:hAnsiTheme="minorHAnsi" w:cstheme="minorHAnsi"/>
                <w:bCs/>
                <w:sz w:val="24"/>
                <w:szCs w:val="24"/>
              </w:rPr>
            </w:pPr>
          </w:p>
        </w:tc>
        <w:tc>
          <w:tcPr>
            <w:tcW w:w="1800" w:type="dxa"/>
            <w:tcBorders>
              <w:top w:val="single" w:color="auto" w:sz="4" w:space="0"/>
              <w:left w:val="single" w:color="auto" w:sz="4" w:space="0"/>
              <w:bottom w:val="single" w:color="auto" w:sz="4" w:space="0"/>
              <w:right w:val="single" w:color="auto" w:sz="4" w:space="0"/>
            </w:tcBorders>
            <w:shd w:val="pct20" w:color="000000" w:fill="FFFFFF"/>
          </w:tcPr>
          <w:p w:rsidRPr="00865528" w:rsidR="00865528" w:rsidP="00865528" w:rsidRDefault="00865528" w14:paraId="3D851E72" w14:textId="77777777">
            <w:pPr>
              <w:tabs>
                <w:tab w:val="left" w:pos="342"/>
                <w:tab w:val="left" w:pos="2520"/>
                <w:tab w:val="left" w:pos="3600"/>
                <w:tab w:val="left" w:pos="5220"/>
                <w:tab w:val="left" w:pos="6480"/>
                <w:tab w:val="left" w:pos="7840"/>
                <w:tab w:val="decimal" w:pos="8640"/>
              </w:tabs>
              <w:ind w:left="342"/>
              <w:rPr>
                <w:rFonts w:asciiTheme="minorHAnsi" w:hAnsiTheme="minorHAnsi" w:cstheme="minorHAnsi"/>
                <w:bCs/>
                <w:szCs w:val="24"/>
              </w:rPr>
            </w:pPr>
            <w:r w:rsidRPr="00865528">
              <w:rPr>
                <w:rFonts w:asciiTheme="minorHAnsi" w:hAnsiTheme="minorHAnsi" w:cstheme="minorHAnsi"/>
                <w:bCs/>
                <w:szCs w:val="24"/>
              </w:rPr>
              <w:t>$406,265</w:t>
            </w:r>
          </w:p>
        </w:tc>
      </w:tr>
    </w:tbl>
    <w:p w:rsidRPr="00865528" w:rsidR="00865528" w:rsidP="00865528" w:rsidRDefault="00865528" w14:paraId="5612B79B" w14:textId="77777777">
      <w:pPr>
        <w:pStyle w:val="Heading2"/>
        <w:numPr>
          <w:ilvl w:val="0"/>
          <w:numId w:val="9"/>
        </w:numPr>
        <w:tabs>
          <w:tab w:val="left" w:pos="1440"/>
        </w:tabs>
        <w:ind w:left="720" w:firstLine="0"/>
        <w:jc w:val="left"/>
        <w:rPr>
          <w:rFonts w:asciiTheme="minorHAnsi" w:hAnsiTheme="minorHAnsi" w:cstheme="minorHAnsi"/>
          <w:b w:val="0"/>
          <w:sz w:val="24"/>
          <w:szCs w:val="24"/>
        </w:rPr>
      </w:pPr>
      <w:r w:rsidRPr="00865528">
        <w:rPr>
          <w:rFonts w:asciiTheme="minorHAnsi" w:hAnsiTheme="minorHAnsi" w:cstheme="minorHAnsi"/>
          <w:b w:val="0"/>
          <w:sz w:val="24"/>
          <w:szCs w:val="24"/>
        </w:rPr>
        <w:t>Projected Cost to provide Maintenance/System Support</w:t>
      </w:r>
    </w:p>
    <w:tbl>
      <w:tblPr>
        <w:tblW w:w="0" w:type="auto"/>
        <w:tblLayout w:type="fixed"/>
        <w:tblLook w:val="0000" w:firstRow="0" w:lastRow="0" w:firstColumn="0" w:lastColumn="0" w:noHBand="0" w:noVBand="0"/>
      </w:tblPr>
      <w:tblGrid>
        <w:gridCol w:w="5508"/>
        <w:gridCol w:w="1800"/>
      </w:tblGrid>
      <w:tr w:rsidRPr="00865528" w:rsidR="00865528" w:rsidTr="00F72371" w14:paraId="6B6A5B10" w14:textId="77777777">
        <w:tc>
          <w:tcPr>
            <w:tcW w:w="5508" w:type="dxa"/>
            <w:tcBorders>
              <w:right w:val="single" w:color="auto" w:sz="4" w:space="0"/>
            </w:tcBorders>
          </w:tcPr>
          <w:p w:rsidRPr="00865528" w:rsidR="00865528" w:rsidP="00865528" w:rsidRDefault="00865528" w14:paraId="44B28B48" w14:textId="77777777">
            <w:pPr>
              <w:tabs>
                <w:tab w:val="left" w:pos="720"/>
                <w:tab w:val="left" w:pos="2520"/>
                <w:tab w:val="left" w:pos="3600"/>
                <w:tab w:val="left" w:pos="5220"/>
                <w:tab w:val="left" w:pos="6480"/>
                <w:tab w:val="left" w:pos="7840"/>
                <w:tab w:val="decimal" w:pos="8640"/>
              </w:tabs>
              <w:ind w:left="720"/>
              <w:rPr>
                <w:rFonts w:asciiTheme="minorHAnsi" w:hAnsiTheme="minorHAnsi" w:cstheme="minorHAnsi"/>
                <w:bCs/>
                <w:szCs w:val="24"/>
              </w:rPr>
            </w:pPr>
          </w:p>
        </w:tc>
        <w:tc>
          <w:tcPr>
            <w:tcW w:w="1800" w:type="dxa"/>
            <w:tcBorders>
              <w:top w:val="single" w:color="auto" w:sz="4" w:space="0"/>
              <w:left w:val="single" w:color="auto" w:sz="4" w:space="0"/>
              <w:bottom w:val="single" w:color="auto" w:sz="4" w:space="0"/>
              <w:right w:val="single" w:color="auto" w:sz="4" w:space="0"/>
            </w:tcBorders>
            <w:shd w:val="pct20" w:color="000000" w:fill="FFFFFF"/>
          </w:tcPr>
          <w:p w:rsidRPr="00865528" w:rsidR="00865528" w:rsidP="00865528" w:rsidRDefault="00865528" w14:paraId="10962732" w14:textId="77777777">
            <w:pPr>
              <w:tabs>
                <w:tab w:val="left" w:pos="342"/>
                <w:tab w:val="left" w:pos="2520"/>
                <w:tab w:val="left" w:pos="3600"/>
                <w:tab w:val="left" w:pos="5220"/>
                <w:tab w:val="left" w:pos="6480"/>
                <w:tab w:val="left" w:pos="7840"/>
                <w:tab w:val="decimal" w:pos="8640"/>
              </w:tabs>
              <w:ind w:left="342"/>
              <w:rPr>
                <w:rFonts w:asciiTheme="minorHAnsi" w:hAnsiTheme="minorHAnsi" w:cstheme="minorHAnsi"/>
                <w:bCs/>
                <w:szCs w:val="24"/>
              </w:rPr>
            </w:pPr>
            <w:r w:rsidRPr="00865528">
              <w:rPr>
                <w:rFonts w:asciiTheme="minorHAnsi" w:hAnsiTheme="minorHAnsi" w:cstheme="minorHAnsi"/>
                <w:bCs/>
                <w:szCs w:val="24"/>
              </w:rPr>
              <w:t>$1,852,794</w:t>
            </w:r>
          </w:p>
        </w:tc>
      </w:tr>
    </w:tbl>
    <w:p w:rsidRPr="00865528" w:rsidR="00865528" w:rsidP="00865528" w:rsidRDefault="00865528" w14:paraId="7951AE02" w14:textId="77777777">
      <w:pPr>
        <w:pStyle w:val="Heading2"/>
        <w:numPr>
          <w:ilvl w:val="0"/>
          <w:numId w:val="9"/>
        </w:numPr>
        <w:tabs>
          <w:tab w:val="left" w:pos="720"/>
        </w:tabs>
        <w:ind w:left="720" w:firstLine="0"/>
        <w:jc w:val="left"/>
        <w:rPr>
          <w:rFonts w:asciiTheme="minorHAnsi" w:hAnsiTheme="minorHAnsi" w:cstheme="minorHAnsi"/>
          <w:b w:val="0"/>
          <w:sz w:val="24"/>
          <w:szCs w:val="24"/>
        </w:rPr>
      </w:pPr>
      <w:r w:rsidRPr="00865528">
        <w:rPr>
          <w:rFonts w:asciiTheme="minorHAnsi" w:hAnsiTheme="minorHAnsi" w:cstheme="minorHAnsi"/>
          <w:b w:val="0"/>
          <w:sz w:val="24"/>
          <w:szCs w:val="24"/>
        </w:rPr>
        <w:t>Projected Processing Cost</w:t>
      </w:r>
    </w:p>
    <w:tbl>
      <w:tblPr>
        <w:tblW w:w="0" w:type="auto"/>
        <w:tblLayout w:type="fixed"/>
        <w:tblLook w:val="0000" w:firstRow="0" w:lastRow="0" w:firstColumn="0" w:lastColumn="0" w:noHBand="0" w:noVBand="0"/>
      </w:tblPr>
      <w:tblGrid>
        <w:gridCol w:w="5508"/>
        <w:gridCol w:w="1800"/>
      </w:tblGrid>
      <w:tr w:rsidRPr="00865528" w:rsidR="00865528" w:rsidTr="00F72371" w14:paraId="539C6863" w14:textId="77777777">
        <w:tc>
          <w:tcPr>
            <w:tcW w:w="5508" w:type="dxa"/>
            <w:tcBorders>
              <w:right w:val="single" w:color="auto" w:sz="4" w:space="0"/>
            </w:tcBorders>
          </w:tcPr>
          <w:p w:rsidRPr="00865528" w:rsidR="00865528" w:rsidP="00865528" w:rsidRDefault="00865528" w14:paraId="4704ABBB" w14:textId="77777777">
            <w:pPr>
              <w:tabs>
                <w:tab w:val="left" w:pos="720"/>
                <w:tab w:val="left" w:pos="2520"/>
                <w:tab w:val="left" w:pos="3600"/>
                <w:tab w:val="left" w:pos="5220"/>
                <w:tab w:val="left" w:pos="6480"/>
                <w:tab w:val="left" w:pos="7840"/>
                <w:tab w:val="decimal" w:pos="8640"/>
              </w:tabs>
              <w:ind w:left="720"/>
              <w:rPr>
                <w:rFonts w:asciiTheme="minorHAnsi" w:hAnsiTheme="minorHAnsi" w:cstheme="minorHAnsi"/>
                <w:bCs/>
                <w:szCs w:val="24"/>
              </w:rPr>
            </w:pPr>
          </w:p>
        </w:tc>
        <w:tc>
          <w:tcPr>
            <w:tcW w:w="1800" w:type="dxa"/>
            <w:tcBorders>
              <w:top w:val="single" w:color="auto" w:sz="4" w:space="0"/>
              <w:left w:val="single" w:color="auto" w:sz="4" w:space="0"/>
              <w:bottom w:val="single" w:color="auto" w:sz="4" w:space="0"/>
              <w:right w:val="single" w:color="auto" w:sz="4" w:space="0"/>
            </w:tcBorders>
            <w:shd w:val="clear" w:color="auto" w:fill="CCCCCC"/>
          </w:tcPr>
          <w:p w:rsidRPr="00865528" w:rsidR="00865528" w:rsidP="00865528" w:rsidRDefault="00865528" w14:paraId="193CFC01" w14:textId="77777777">
            <w:pPr>
              <w:tabs>
                <w:tab w:val="left" w:pos="342"/>
                <w:tab w:val="left" w:pos="2520"/>
                <w:tab w:val="left" w:pos="3600"/>
                <w:tab w:val="left" w:pos="5220"/>
                <w:tab w:val="left" w:pos="6480"/>
                <w:tab w:val="left" w:pos="7840"/>
                <w:tab w:val="decimal" w:pos="8640"/>
              </w:tabs>
              <w:ind w:left="342"/>
              <w:rPr>
                <w:rFonts w:asciiTheme="minorHAnsi" w:hAnsiTheme="minorHAnsi" w:cstheme="minorHAnsi"/>
                <w:bCs/>
                <w:szCs w:val="24"/>
              </w:rPr>
            </w:pPr>
            <w:r w:rsidRPr="00865528">
              <w:rPr>
                <w:rFonts w:asciiTheme="minorHAnsi" w:hAnsiTheme="minorHAnsi" w:cstheme="minorHAnsi"/>
                <w:bCs/>
                <w:szCs w:val="24"/>
              </w:rPr>
              <w:t>$295,000</w:t>
            </w:r>
          </w:p>
        </w:tc>
      </w:tr>
    </w:tbl>
    <w:p w:rsidRPr="00865528" w:rsidR="00865528" w:rsidP="00865528" w:rsidRDefault="00865528" w14:paraId="325D7662" w14:textId="77777777">
      <w:pPr>
        <w:tabs>
          <w:tab w:val="left" w:pos="720"/>
          <w:tab w:val="right" w:pos="2700"/>
          <w:tab w:val="right" w:pos="4320"/>
          <w:tab w:val="decimal" w:pos="5310"/>
          <w:tab w:val="decimal" w:pos="6660"/>
          <w:tab w:val="decimal" w:pos="8640"/>
        </w:tabs>
        <w:ind w:left="720"/>
        <w:rPr>
          <w:rFonts w:asciiTheme="minorHAnsi" w:hAnsiTheme="minorHAnsi" w:cstheme="minorHAnsi"/>
          <w:bCs/>
          <w:szCs w:val="24"/>
        </w:rPr>
      </w:pPr>
    </w:p>
    <w:tbl>
      <w:tblPr>
        <w:tblW w:w="0" w:type="auto"/>
        <w:tblLayout w:type="fixed"/>
        <w:tblLook w:val="0000" w:firstRow="0" w:lastRow="0" w:firstColumn="0" w:lastColumn="0" w:noHBand="0" w:noVBand="0"/>
      </w:tblPr>
      <w:tblGrid>
        <w:gridCol w:w="5508"/>
        <w:gridCol w:w="1800"/>
      </w:tblGrid>
      <w:tr w:rsidRPr="00865528" w:rsidR="00865528" w:rsidTr="00F72371" w14:paraId="7FB98EC4" w14:textId="77777777">
        <w:tc>
          <w:tcPr>
            <w:tcW w:w="5508" w:type="dxa"/>
            <w:tcBorders>
              <w:right w:val="single" w:color="auto" w:sz="4" w:space="0"/>
            </w:tcBorders>
          </w:tcPr>
          <w:p w:rsidRPr="00865528" w:rsidR="00865528" w:rsidP="00865528" w:rsidRDefault="00865528" w14:paraId="46934DF7" w14:textId="77777777">
            <w:pPr>
              <w:pStyle w:val="Heading5"/>
              <w:tabs>
                <w:tab w:val="left" w:pos="720"/>
              </w:tabs>
              <w:ind w:left="720"/>
              <w:rPr>
                <w:rFonts w:asciiTheme="minorHAnsi" w:hAnsiTheme="minorHAnsi" w:cstheme="minorHAnsi"/>
                <w:b w:val="0"/>
                <w:sz w:val="24"/>
                <w:szCs w:val="24"/>
              </w:rPr>
            </w:pPr>
            <w:r w:rsidRPr="00865528">
              <w:rPr>
                <w:rFonts w:asciiTheme="minorHAnsi" w:hAnsiTheme="minorHAnsi" w:cstheme="minorHAnsi"/>
                <w:b w:val="0"/>
                <w:sz w:val="24"/>
                <w:szCs w:val="24"/>
              </w:rPr>
              <w:t>Total Costs</w:t>
            </w:r>
          </w:p>
        </w:tc>
        <w:tc>
          <w:tcPr>
            <w:tcW w:w="1800" w:type="dxa"/>
            <w:tcBorders>
              <w:top w:val="single" w:color="auto" w:sz="4" w:space="0"/>
              <w:left w:val="single" w:color="auto" w:sz="4" w:space="0"/>
              <w:bottom w:val="single" w:color="auto" w:sz="4" w:space="0"/>
              <w:right w:val="single" w:color="auto" w:sz="4" w:space="0"/>
            </w:tcBorders>
            <w:shd w:val="clear" w:color="auto" w:fill="CCCCCC"/>
          </w:tcPr>
          <w:p w:rsidRPr="00865528" w:rsidR="00865528" w:rsidP="00865528" w:rsidRDefault="00865528" w14:paraId="1C22D7B2" w14:textId="77777777">
            <w:pPr>
              <w:tabs>
                <w:tab w:val="left" w:pos="162"/>
                <w:tab w:val="left" w:pos="2520"/>
                <w:tab w:val="left" w:pos="3600"/>
                <w:tab w:val="left" w:pos="5220"/>
                <w:tab w:val="left" w:pos="6480"/>
                <w:tab w:val="left" w:pos="7840"/>
                <w:tab w:val="decimal" w:pos="8640"/>
              </w:tabs>
              <w:ind w:left="162"/>
              <w:rPr>
                <w:rFonts w:asciiTheme="minorHAnsi" w:hAnsiTheme="minorHAnsi" w:cstheme="minorHAnsi"/>
                <w:bCs/>
                <w:szCs w:val="24"/>
              </w:rPr>
            </w:pPr>
            <w:r w:rsidRPr="00865528">
              <w:rPr>
                <w:rFonts w:asciiTheme="minorHAnsi" w:hAnsiTheme="minorHAnsi" w:cstheme="minorHAnsi"/>
                <w:bCs/>
                <w:szCs w:val="24"/>
              </w:rPr>
              <w:t>$2,609,059</w:t>
            </w:r>
          </w:p>
        </w:tc>
      </w:tr>
    </w:tbl>
    <w:p w:rsidR="00534B4A" w:rsidP="005F4E11" w:rsidRDefault="00534B4A" w14:paraId="64280EF2" w14:textId="51A513E4">
      <w:pPr>
        <w:pStyle w:val="ListParagraph"/>
        <w:tabs>
          <w:tab w:val="left" w:pos="-720"/>
        </w:tabs>
        <w:suppressAutoHyphens/>
        <w:contextualSpacing w:val="0"/>
        <w:rPr>
          <w:rFonts w:ascii="Times New Roman" w:hAnsi="Times New Roman"/>
          <w:szCs w:val="24"/>
        </w:rPr>
      </w:pPr>
    </w:p>
    <w:p w:rsidR="00800D30" w:rsidP="00800D30" w:rsidRDefault="00043C32" w14:paraId="64280EF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w:t>
      </w:r>
      <w:r w:rsidRPr="00800D30">
        <w:rPr>
          <w:rFonts w:ascii="Times New Roman" w:hAnsi="Times New Roman"/>
          <w:b/>
          <w:szCs w:val="24"/>
        </w:rPr>
        <w:lastRenderedPageBreak/>
        <w:t>revision, extension, reinstatement with change, reinstatement without change) and include totals for changes in burden hours, responses and costs (if applicable).</w:t>
      </w:r>
      <w:r w:rsidRPr="00800D30" w:rsidR="00800D30">
        <w:rPr>
          <w:rFonts w:ascii="Times New Roman" w:hAnsi="Times New Roman"/>
          <w:b/>
          <w:szCs w:val="24"/>
        </w:rPr>
        <w:t xml:space="preserve"> </w:t>
      </w:r>
    </w:p>
    <w:p w:rsidR="00800D30" w:rsidP="00800D30" w:rsidRDefault="00800D30" w14:paraId="64280EF4" w14:textId="77777777">
      <w:pPr>
        <w:pStyle w:val="ListParagraph"/>
        <w:tabs>
          <w:tab w:val="left" w:pos="-720"/>
        </w:tabs>
        <w:suppressAutoHyphens/>
        <w:contextualSpacing w:val="0"/>
        <w:rPr>
          <w:rFonts w:ascii="Times New Roman" w:hAnsi="Times New Roman"/>
          <w:b/>
          <w:szCs w:val="24"/>
        </w:rPr>
      </w:pPr>
    </w:p>
    <w:p w:rsidRPr="00756FD3" w:rsidR="00800D30" w:rsidP="00800D30" w:rsidRDefault="00800D30" w14:paraId="64280EF5"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rsidRDefault="00534B4A" w14:paraId="64280EF6" w14:textId="77777777">
      <w:pPr>
        <w:tabs>
          <w:tab w:val="left" w:pos="-72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0052073E" w:rsidTr="0052073E" w14:paraId="64280EFB" w14:textId="77777777">
        <w:tc>
          <w:tcPr>
            <w:tcW w:w="2048" w:type="dxa"/>
            <w:shd w:val="clear" w:color="auto" w:fill="D9D9D9" w:themeFill="background1" w:themeFillShade="D9"/>
          </w:tcPr>
          <w:p w:rsidR="0052073E" w:rsidP="00534B4A" w:rsidRDefault="0052073E" w14:paraId="64280EF7" w14:textId="77777777">
            <w:pPr>
              <w:tabs>
                <w:tab w:val="left" w:pos="-720"/>
              </w:tabs>
              <w:suppressAutoHyphens/>
              <w:rPr>
                <w:rFonts w:ascii="Times New Roman" w:hAnsi="Times New Roman"/>
                <w:b/>
                <w:szCs w:val="24"/>
              </w:rPr>
            </w:pPr>
          </w:p>
        </w:tc>
        <w:tc>
          <w:tcPr>
            <w:tcW w:w="2048" w:type="dxa"/>
          </w:tcPr>
          <w:p w:rsidR="0052073E" w:rsidP="00534B4A" w:rsidRDefault="0052073E" w14:paraId="64280EF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rsidRDefault="0052073E" w14:paraId="64280EF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rsidRDefault="0052073E" w14:paraId="64280EF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rsidR="0052073E" w:rsidTr="0052073E" w14:paraId="64280F00" w14:textId="77777777">
        <w:tc>
          <w:tcPr>
            <w:tcW w:w="2048" w:type="dxa"/>
          </w:tcPr>
          <w:p w:rsidR="0052073E" w:rsidP="00534B4A" w:rsidRDefault="0052073E" w14:paraId="64280EF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rsidRDefault="0052073E" w14:paraId="64280EFD" w14:textId="77777777">
            <w:pPr>
              <w:tabs>
                <w:tab w:val="left" w:pos="-720"/>
              </w:tabs>
              <w:suppressAutoHyphens/>
              <w:rPr>
                <w:rFonts w:ascii="Times New Roman" w:hAnsi="Times New Roman"/>
                <w:b/>
                <w:szCs w:val="24"/>
              </w:rPr>
            </w:pPr>
          </w:p>
        </w:tc>
        <w:tc>
          <w:tcPr>
            <w:tcW w:w="2829" w:type="dxa"/>
          </w:tcPr>
          <w:p w:rsidR="0052073E" w:rsidP="00534B4A" w:rsidRDefault="0052073E" w14:paraId="64280EFE" w14:textId="77777777">
            <w:pPr>
              <w:tabs>
                <w:tab w:val="left" w:pos="-720"/>
              </w:tabs>
              <w:suppressAutoHyphens/>
              <w:rPr>
                <w:rFonts w:ascii="Times New Roman" w:hAnsi="Times New Roman"/>
                <w:b/>
                <w:szCs w:val="24"/>
              </w:rPr>
            </w:pPr>
          </w:p>
        </w:tc>
        <w:tc>
          <w:tcPr>
            <w:tcW w:w="2520" w:type="dxa"/>
          </w:tcPr>
          <w:p w:rsidR="0052073E" w:rsidP="00534B4A" w:rsidRDefault="0052073E" w14:paraId="64280EFF" w14:textId="77777777">
            <w:pPr>
              <w:tabs>
                <w:tab w:val="left" w:pos="-720"/>
              </w:tabs>
              <w:suppressAutoHyphens/>
              <w:rPr>
                <w:rFonts w:ascii="Times New Roman" w:hAnsi="Times New Roman"/>
                <w:b/>
                <w:szCs w:val="24"/>
              </w:rPr>
            </w:pPr>
          </w:p>
        </w:tc>
      </w:tr>
      <w:tr w:rsidR="0052073E" w:rsidTr="0052073E" w14:paraId="64280F05" w14:textId="77777777">
        <w:tc>
          <w:tcPr>
            <w:tcW w:w="2048" w:type="dxa"/>
          </w:tcPr>
          <w:p w:rsidR="0052073E" w:rsidP="00534B4A" w:rsidRDefault="0052073E" w14:paraId="64280F0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rsidRDefault="0052073E" w14:paraId="64280F02" w14:textId="77777777">
            <w:pPr>
              <w:tabs>
                <w:tab w:val="left" w:pos="-720"/>
              </w:tabs>
              <w:suppressAutoHyphens/>
              <w:rPr>
                <w:rFonts w:ascii="Times New Roman" w:hAnsi="Times New Roman"/>
                <w:b/>
                <w:szCs w:val="24"/>
              </w:rPr>
            </w:pPr>
          </w:p>
        </w:tc>
        <w:tc>
          <w:tcPr>
            <w:tcW w:w="2829" w:type="dxa"/>
          </w:tcPr>
          <w:p w:rsidR="0052073E" w:rsidP="00534B4A" w:rsidRDefault="0052073E" w14:paraId="64280F03" w14:textId="77777777">
            <w:pPr>
              <w:tabs>
                <w:tab w:val="left" w:pos="-720"/>
              </w:tabs>
              <w:suppressAutoHyphens/>
              <w:rPr>
                <w:rFonts w:ascii="Times New Roman" w:hAnsi="Times New Roman"/>
                <w:b/>
                <w:szCs w:val="24"/>
              </w:rPr>
            </w:pPr>
          </w:p>
        </w:tc>
        <w:tc>
          <w:tcPr>
            <w:tcW w:w="2520" w:type="dxa"/>
          </w:tcPr>
          <w:p w:rsidR="0052073E" w:rsidP="00534B4A" w:rsidRDefault="0052073E" w14:paraId="64280F04" w14:textId="77777777">
            <w:pPr>
              <w:tabs>
                <w:tab w:val="left" w:pos="-720"/>
              </w:tabs>
              <w:suppressAutoHyphens/>
              <w:rPr>
                <w:rFonts w:ascii="Times New Roman" w:hAnsi="Times New Roman"/>
                <w:b/>
                <w:szCs w:val="24"/>
              </w:rPr>
            </w:pPr>
          </w:p>
        </w:tc>
      </w:tr>
      <w:tr w:rsidR="0052073E" w:rsidTr="0052073E" w14:paraId="64280F0A" w14:textId="77777777">
        <w:tc>
          <w:tcPr>
            <w:tcW w:w="2048" w:type="dxa"/>
          </w:tcPr>
          <w:p w:rsidR="0052073E" w:rsidP="00534B4A" w:rsidRDefault="0052073E" w14:paraId="64280F0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rsidRDefault="0052073E" w14:paraId="64280F07" w14:textId="77777777">
            <w:pPr>
              <w:tabs>
                <w:tab w:val="left" w:pos="-720"/>
              </w:tabs>
              <w:suppressAutoHyphens/>
              <w:rPr>
                <w:rFonts w:ascii="Times New Roman" w:hAnsi="Times New Roman"/>
                <w:b/>
                <w:szCs w:val="24"/>
              </w:rPr>
            </w:pPr>
          </w:p>
        </w:tc>
        <w:tc>
          <w:tcPr>
            <w:tcW w:w="2829" w:type="dxa"/>
          </w:tcPr>
          <w:p w:rsidR="0052073E" w:rsidP="00534B4A" w:rsidRDefault="0052073E" w14:paraId="64280F08" w14:textId="77777777">
            <w:pPr>
              <w:tabs>
                <w:tab w:val="left" w:pos="-720"/>
              </w:tabs>
              <w:suppressAutoHyphens/>
              <w:rPr>
                <w:rFonts w:ascii="Times New Roman" w:hAnsi="Times New Roman"/>
                <w:b/>
                <w:szCs w:val="24"/>
              </w:rPr>
            </w:pPr>
          </w:p>
        </w:tc>
        <w:tc>
          <w:tcPr>
            <w:tcW w:w="2520" w:type="dxa"/>
          </w:tcPr>
          <w:p w:rsidR="0052073E" w:rsidP="00534B4A" w:rsidRDefault="0052073E" w14:paraId="64280F09" w14:textId="77777777">
            <w:pPr>
              <w:tabs>
                <w:tab w:val="left" w:pos="-720"/>
              </w:tabs>
              <w:suppressAutoHyphens/>
              <w:rPr>
                <w:rFonts w:ascii="Times New Roman" w:hAnsi="Times New Roman"/>
                <w:b/>
                <w:szCs w:val="24"/>
              </w:rPr>
            </w:pPr>
          </w:p>
        </w:tc>
      </w:tr>
    </w:tbl>
    <w:p w:rsidRPr="005F4E11" w:rsidR="00F27AAF" w:rsidP="005F4E11" w:rsidRDefault="00F27AAF" w14:paraId="64280F0B" w14:textId="77777777">
      <w:pPr>
        <w:tabs>
          <w:tab w:val="left" w:pos="-720"/>
        </w:tabs>
        <w:suppressAutoHyphens/>
        <w:ind w:left="720"/>
        <w:rPr>
          <w:rFonts w:ascii="Times New Roman" w:hAnsi="Times New Roman"/>
          <w:bCs/>
          <w:szCs w:val="24"/>
        </w:rPr>
      </w:pPr>
    </w:p>
    <w:p w:rsidRPr="003133D7" w:rsidR="00865528" w:rsidP="00865528" w:rsidRDefault="00865528" w14:paraId="5A0E82A5" w14:textId="50B53F4C">
      <w:pPr>
        <w:autoSpaceDE w:val="0"/>
        <w:autoSpaceDN w:val="0"/>
        <w:adjustRightInd w:val="0"/>
        <w:ind w:left="720"/>
        <w:rPr>
          <w:rFonts w:asciiTheme="minorHAnsi" w:hAnsiTheme="minorHAnsi" w:cstheme="minorHAnsi"/>
          <w:szCs w:val="24"/>
        </w:rPr>
      </w:pPr>
      <w:r w:rsidRPr="003133D7">
        <w:rPr>
          <w:rFonts w:asciiTheme="minorHAnsi" w:hAnsiTheme="minorHAnsi" w:cstheme="minorHAnsi"/>
          <w:szCs w:val="24"/>
        </w:rPr>
        <w:t>This is a request for an extension</w:t>
      </w:r>
      <w:r w:rsidR="00D12F30">
        <w:rPr>
          <w:rFonts w:asciiTheme="minorHAnsi" w:hAnsiTheme="minorHAnsi" w:cstheme="minorHAnsi"/>
          <w:szCs w:val="24"/>
        </w:rPr>
        <w:t xml:space="preserve"> </w:t>
      </w:r>
      <w:r w:rsidR="00BD4966">
        <w:rPr>
          <w:rFonts w:asciiTheme="minorHAnsi" w:hAnsiTheme="minorHAnsi" w:cstheme="minorHAnsi"/>
          <w:szCs w:val="24"/>
        </w:rPr>
        <w:t xml:space="preserve">without change </w:t>
      </w:r>
      <w:r w:rsidRPr="003133D7">
        <w:rPr>
          <w:rFonts w:asciiTheme="minorHAnsi" w:hAnsiTheme="minorHAnsi" w:cstheme="minorHAnsi"/>
          <w:szCs w:val="24"/>
        </w:rPr>
        <w:t xml:space="preserve">of the current information collection package with the burden change as an adjustment to the current collection.  The 2021 annual burden is estimated to be 10,015 hours, based on 48,436 forms processed from January – December 2020.  </w:t>
      </w:r>
    </w:p>
    <w:p w:rsidRPr="005F4E11" w:rsidR="00534B4A" w:rsidP="005F4E11" w:rsidRDefault="00534B4A" w14:paraId="64280F0C" w14:textId="77777777">
      <w:pPr>
        <w:tabs>
          <w:tab w:val="left" w:pos="-720"/>
        </w:tabs>
        <w:suppressAutoHyphens/>
        <w:ind w:left="720"/>
        <w:rPr>
          <w:rFonts w:ascii="Times New Roman" w:hAnsi="Times New Roman"/>
          <w:bCs/>
          <w:szCs w:val="24"/>
        </w:rPr>
      </w:pPr>
    </w:p>
    <w:p w:rsidR="00043C32" w:rsidP="00AD381B" w:rsidRDefault="00043C32" w14:paraId="64280F0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AA5138" w:rsidRDefault="00534B4A" w14:paraId="64280F0E" w14:textId="77777777">
      <w:pPr>
        <w:tabs>
          <w:tab w:val="left" w:pos="-720"/>
        </w:tabs>
        <w:suppressAutoHyphens/>
        <w:ind w:left="720"/>
        <w:rPr>
          <w:rFonts w:ascii="Times New Roman" w:hAnsi="Times New Roman"/>
          <w:szCs w:val="24"/>
        </w:rPr>
      </w:pPr>
    </w:p>
    <w:p w:rsidRPr="003133D7" w:rsidR="00865528" w:rsidP="00865528" w:rsidRDefault="00865528" w14:paraId="77A50418" w14:textId="77777777">
      <w:pPr>
        <w:spacing w:line="273" w:lineRule="exact"/>
        <w:ind w:left="720"/>
        <w:rPr>
          <w:rFonts w:asciiTheme="minorHAnsi" w:hAnsiTheme="minorHAnsi" w:cstheme="minorHAnsi"/>
          <w:color w:val="000000" w:themeColor="text1"/>
          <w:szCs w:val="24"/>
        </w:rPr>
      </w:pPr>
      <w:r w:rsidRPr="003133D7">
        <w:rPr>
          <w:rFonts w:asciiTheme="minorHAnsi" w:hAnsiTheme="minorHAnsi" w:cstheme="minorHAnsi"/>
          <w:color w:val="000000" w:themeColor="text1"/>
          <w:szCs w:val="24"/>
        </w:rPr>
        <w:t xml:space="preserve">Results of this collection of information will not be published. </w:t>
      </w:r>
    </w:p>
    <w:p w:rsidRPr="00534B4A" w:rsidR="00534B4A" w:rsidP="00AA5138" w:rsidRDefault="00534B4A" w14:paraId="64280F0F" w14:textId="77777777">
      <w:pPr>
        <w:tabs>
          <w:tab w:val="left" w:pos="-720"/>
        </w:tabs>
        <w:suppressAutoHyphens/>
        <w:ind w:left="720"/>
        <w:rPr>
          <w:rFonts w:ascii="Times New Roman" w:hAnsi="Times New Roman"/>
          <w:szCs w:val="24"/>
        </w:rPr>
      </w:pPr>
    </w:p>
    <w:p w:rsidRPr="00534B4A" w:rsidR="00043C32" w:rsidP="00AD381B" w:rsidRDefault="00043C32" w14:paraId="64280F1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Pr="00AA5138" w:rsidR="00534B4A" w:rsidP="00AA5138" w:rsidRDefault="00534B4A" w14:paraId="64280F11" w14:textId="77777777">
      <w:pPr>
        <w:tabs>
          <w:tab w:val="left" w:pos="-720"/>
        </w:tabs>
        <w:suppressAutoHyphens/>
        <w:ind w:left="720"/>
        <w:rPr>
          <w:rFonts w:ascii="Times New Roman" w:hAnsi="Times New Roman"/>
          <w:bCs/>
          <w:szCs w:val="24"/>
        </w:rPr>
      </w:pPr>
    </w:p>
    <w:p w:rsidRPr="003133D7" w:rsidR="00865528" w:rsidP="00865528" w:rsidRDefault="00865528" w14:paraId="1983D65D" w14:textId="77777777">
      <w:pPr>
        <w:ind w:left="720"/>
        <w:rPr>
          <w:rFonts w:asciiTheme="minorHAnsi" w:hAnsiTheme="minorHAnsi" w:cstheme="minorHAnsi"/>
          <w:color w:val="000000" w:themeColor="text1"/>
          <w:szCs w:val="24"/>
        </w:rPr>
      </w:pPr>
      <w:r w:rsidRPr="003133D7">
        <w:rPr>
          <w:rFonts w:asciiTheme="minorHAnsi" w:hAnsiTheme="minorHAnsi" w:cstheme="minorHAnsi"/>
          <w:color w:val="000000" w:themeColor="text1"/>
          <w:szCs w:val="24"/>
        </w:rPr>
        <w:t>The OMB expiration date will be displayed on the form together with the standard request for comments.</w:t>
      </w:r>
    </w:p>
    <w:p w:rsidRPr="00AA5138" w:rsidR="00534B4A" w:rsidP="00AA5138" w:rsidRDefault="00534B4A" w14:paraId="64280F12" w14:textId="77777777">
      <w:pPr>
        <w:tabs>
          <w:tab w:val="left" w:pos="-720"/>
        </w:tabs>
        <w:suppressAutoHyphens/>
        <w:ind w:left="720"/>
        <w:rPr>
          <w:rFonts w:ascii="Times New Roman" w:hAnsi="Times New Roman"/>
          <w:bCs/>
          <w:szCs w:val="24"/>
        </w:rPr>
      </w:pPr>
    </w:p>
    <w:p w:rsidR="001C73C0" w:rsidP="00AD381B" w:rsidRDefault="00043C32" w14:paraId="64280F13" w14:textId="2034078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Pr="00AA5138" w:rsidR="00AA5138" w:rsidP="00AA5138" w:rsidRDefault="00AA5138" w14:paraId="07117DF1" w14:textId="68EA5D2C">
      <w:pPr>
        <w:tabs>
          <w:tab w:val="left" w:pos="-720"/>
        </w:tabs>
        <w:suppressAutoHyphens/>
        <w:ind w:left="720"/>
        <w:rPr>
          <w:rFonts w:ascii="Times New Roman" w:hAnsi="Times New Roman"/>
          <w:bCs/>
          <w:szCs w:val="24"/>
        </w:rPr>
      </w:pPr>
    </w:p>
    <w:p w:rsidRPr="003133D7" w:rsidR="00865528" w:rsidP="00865528" w:rsidRDefault="00865528" w14:paraId="25B6B418" w14:textId="77777777">
      <w:pPr>
        <w:tabs>
          <w:tab w:val="left" w:pos="-720"/>
        </w:tabs>
        <w:suppressAutoHyphens/>
        <w:ind w:left="720"/>
        <w:rPr>
          <w:rFonts w:asciiTheme="minorHAnsi" w:hAnsiTheme="minorHAnsi" w:cstheme="minorHAnsi"/>
          <w:color w:val="000000" w:themeColor="text1"/>
          <w:szCs w:val="24"/>
        </w:rPr>
      </w:pPr>
      <w:r w:rsidRPr="003133D7">
        <w:rPr>
          <w:rFonts w:asciiTheme="minorHAnsi" w:hAnsiTheme="minorHAnsi" w:cstheme="minorHAnsi"/>
          <w:color w:val="000000" w:themeColor="text1"/>
          <w:szCs w:val="24"/>
        </w:rPr>
        <w:t>The Department is not requesting any exemption, the certification statement will be included on the form.</w:t>
      </w:r>
    </w:p>
    <w:p w:rsidRPr="00AA5138" w:rsidR="00AA5138" w:rsidP="00AA5138" w:rsidRDefault="00AA5138" w14:paraId="1D395179" w14:textId="77777777">
      <w:pPr>
        <w:tabs>
          <w:tab w:val="left" w:pos="-720"/>
        </w:tabs>
        <w:suppressAutoHyphens/>
        <w:ind w:left="720"/>
        <w:rPr>
          <w:rFonts w:ascii="Times New Roman" w:hAnsi="Times New Roman"/>
          <w:bCs/>
          <w:szCs w:val="24"/>
        </w:rPr>
      </w:pPr>
    </w:p>
    <w:sectPr w:rsidRPr="00AA5138" w:rsidR="00AA5138" w:rsidSect="00043C32">
      <w:headerReference w:type="default" r:id="rId19"/>
      <w:footerReference w:type="default" r:id="rId20"/>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99522" w14:textId="77777777" w:rsidR="00834A62" w:rsidRDefault="00834A62" w:rsidP="00043C32">
      <w:r>
        <w:separator/>
      </w:r>
    </w:p>
  </w:endnote>
  <w:endnote w:type="continuationSeparator" w:id="0">
    <w:p w14:paraId="451A69C0" w14:textId="77777777" w:rsidR="00834A62" w:rsidRDefault="00834A62"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80F18" w14:textId="77777777" w:rsidR="00386054" w:rsidRDefault="00C934FA">
    <w:pPr>
      <w:spacing w:before="140" w:line="100" w:lineRule="exact"/>
      <w:rPr>
        <w:sz w:val="10"/>
      </w:rPr>
    </w:pPr>
  </w:p>
  <w:p w14:paraId="64280F19" w14:textId="77777777" w:rsidR="00386054" w:rsidRDefault="00C934FA">
    <w:pPr>
      <w:tabs>
        <w:tab w:val="left" w:pos="0"/>
      </w:tabs>
      <w:suppressAutoHyphens/>
    </w:pPr>
  </w:p>
  <w:p w14:paraId="64280F1A" w14:textId="77777777" w:rsidR="00386054" w:rsidRDefault="00043C32">
    <w:pPr>
      <w:tabs>
        <w:tab w:val="left" w:pos="0"/>
      </w:tabs>
      <w:suppressAutoHyphens/>
    </w:pPr>
    <w:r>
      <w:rPr>
        <w:noProof/>
      </w:rPr>
      <mc:AlternateContent>
        <mc:Choice Requires="wps">
          <w:drawing>
            <wp:inline distT="0" distB="0" distL="0" distR="0" wp14:anchorId="64280F1B" wp14:editId="64280F1C">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4280F1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64280F1B"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24WvOnBhoRI9k&#10;mnCdVaxK9ow+1FT15B8wCQz+HuS3wBzc9FSlrhFh7JVoiVSuL541pEugVrYfP0JL6OIQITs1aRwS&#10;IHnApjyQ02UgaopMUnLzrtxsSpqbpLdqs35NMVEqRL10ewzxvYKBpaDhSNwzujjehziXLiXpYw7u&#10;jLV56NY9SxBmymT2ifAsPE776ezBHtoT6UCYd4h2noIe8AdnI+1Pw8P3g0DFmf3gyIu0bEuAS7Bf&#10;AuEktTY8cjaHN3FeyoNH0/WEXGUZDq7JL22ylOTlzOLMk3Yim3He37R0v99z1a+/bPcT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FI438DhAQAArQMAAA4AAAAAAAAAAAAAAAAALgIAAGRycy9lMm9Eb2MueG1sUEsBAi0AFAAGAAgA&#10;AAAhADiCdwjZAAAABAEAAA8AAAAAAAAAAAAAAAAAOwQAAGRycy9kb3ducmV2LnhtbFBLBQYAAAAA&#10;BAAEAPMAAABBBQAAAAA=&#10;" filled="f" stroked="f" strokeweight="0">
              <v:textbox inset="0,0,0,0">
                <w:txbxContent>
                  <w:p w14:paraId="64280F1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E3EA7" w14:textId="77777777" w:rsidR="00834A62" w:rsidRDefault="00834A62" w:rsidP="00043C32">
      <w:r>
        <w:separator/>
      </w:r>
    </w:p>
  </w:footnote>
  <w:footnote w:type="continuationSeparator" w:id="0">
    <w:p w14:paraId="37022C58" w14:textId="77777777" w:rsidR="00834A62" w:rsidRDefault="00834A62" w:rsidP="00043C32">
      <w:r>
        <w:continuationSeparator/>
      </w:r>
    </w:p>
  </w:footnote>
  <w:footnote w:id="1">
    <w:p w14:paraId="64280F1D"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38400" w14:textId="58478E2A" w:rsidR="005F4E11" w:rsidRPr="00AD381B" w:rsidRDefault="005F4E11" w:rsidP="005F4E11">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sidR="003D2485">
      <w:rPr>
        <w:rFonts w:ascii="Times New Roman" w:hAnsi="Times New Roman"/>
        <w:szCs w:val="24"/>
      </w:rPr>
      <w:t>1845-0002</w:t>
    </w:r>
    <w:r w:rsidR="00E22FD3">
      <w:rPr>
        <w:rFonts w:ascii="Times New Roman" w:hAnsi="Times New Roman"/>
        <w:szCs w:val="24"/>
      </w:rPr>
      <w:tab/>
    </w:r>
    <w:r w:rsidRPr="00C875E8">
      <w:rPr>
        <w:rFonts w:ascii="Times New Roman" w:hAnsi="Times New Roman"/>
        <w:szCs w:val="24"/>
      </w:rPr>
      <w:t xml:space="preserve">Revised: </w:t>
    </w:r>
    <w:r w:rsidR="004F4391">
      <w:rPr>
        <w:rFonts w:ascii="Times New Roman" w:hAnsi="Times New Roman"/>
        <w:szCs w:val="24"/>
      </w:rPr>
      <w:t>11</w:t>
    </w:r>
    <w:r w:rsidR="003D2485">
      <w:rPr>
        <w:rFonts w:ascii="Times New Roman" w:hAnsi="Times New Roman"/>
        <w:szCs w:val="24"/>
      </w:rPr>
      <w:t>/</w:t>
    </w:r>
    <w:r w:rsidR="004F4391">
      <w:rPr>
        <w:rFonts w:ascii="Times New Roman" w:hAnsi="Times New Roman"/>
        <w:szCs w:val="24"/>
      </w:rPr>
      <w:t>29</w:t>
    </w:r>
    <w:r w:rsidR="003D2485">
      <w:rPr>
        <w:rFonts w:ascii="Times New Roman" w:hAnsi="Times New Roman"/>
        <w:szCs w:val="24"/>
      </w:rPr>
      <w:t>/2021</w:t>
    </w:r>
  </w:p>
  <w:p w14:paraId="1EC4CE47" w14:textId="77777777" w:rsidR="005F4E11" w:rsidRDefault="005F4E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541F72A5"/>
    <w:multiLevelType w:val="hybridMultilevel"/>
    <w:tmpl w:val="CBECAF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1FA71D4"/>
    <w:multiLevelType w:val="hybridMultilevel"/>
    <w:tmpl w:val="2B44510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42124FE"/>
    <w:multiLevelType w:val="singleLevel"/>
    <w:tmpl w:val="04090019"/>
    <w:lvl w:ilvl="0">
      <w:start w:val="1"/>
      <w:numFmt w:val="lowerLetter"/>
      <w:lvlText w:val="%1."/>
      <w:lvlJc w:val="left"/>
      <w:pPr>
        <w:tabs>
          <w:tab w:val="num" w:pos="360"/>
        </w:tabs>
        <w:ind w:left="360" w:hanging="360"/>
      </w:pPr>
    </w:lvl>
  </w:abstractNum>
  <w:abstractNum w:abstractNumId="6" w15:restartNumberingAfterBreak="0">
    <w:nsid w:val="6C4F4F5F"/>
    <w:multiLevelType w:val="hybridMultilevel"/>
    <w:tmpl w:val="5E7AC6A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7"/>
  </w:num>
  <w:num w:numId="5">
    <w:abstractNumId w:val="8"/>
  </w:num>
  <w:num w:numId="6">
    <w:abstractNumId w:val="6"/>
  </w:num>
  <w:num w:numId="7">
    <w:abstractNumId w:val="3"/>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hideSpellingErrors/>
  <w:hideGrammaticalErrors/>
  <w:proofState w:spelling="clean" w:grammar="clean"/>
  <w:defaultTabStop w:val="720"/>
  <w:characterSpacingControl w:val="doNotCompress"/>
  <w:hdrShapeDefaults>
    <o:shapedefaults v:ext="edit" spidmax="2048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2290A"/>
    <w:rsid w:val="00035ED5"/>
    <w:rsid w:val="00043C32"/>
    <w:rsid w:val="000446F5"/>
    <w:rsid w:val="00072248"/>
    <w:rsid w:val="00093017"/>
    <w:rsid w:val="001824F3"/>
    <w:rsid w:val="001A6AE0"/>
    <w:rsid w:val="001C73C0"/>
    <w:rsid w:val="001E79BD"/>
    <w:rsid w:val="002225CC"/>
    <w:rsid w:val="00224A3B"/>
    <w:rsid w:val="00240A39"/>
    <w:rsid w:val="00246BCC"/>
    <w:rsid w:val="00246FE9"/>
    <w:rsid w:val="00250100"/>
    <w:rsid w:val="00262A69"/>
    <w:rsid w:val="00270AF7"/>
    <w:rsid w:val="002A3221"/>
    <w:rsid w:val="002C3520"/>
    <w:rsid w:val="002E14E0"/>
    <w:rsid w:val="002F55E5"/>
    <w:rsid w:val="00317A17"/>
    <w:rsid w:val="0032078A"/>
    <w:rsid w:val="0032539E"/>
    <w:rsid w:val="003860E4"/>
    <w:rsid w:val="003B1545"/>
    <w:rsid w:val="003D2485"/>
    <w:rsid w:val="00412915"/>
    <w:rsid w:val="00442E07"/>
    <w:rsid w:val="00443477"/>
    <w:rsid w:val="004F4391"/>
    <w:rsid w:val="0052073E"/>
    <w:rsid w:val="00534B4A"/>
    <w:rsid w:val="00575DDA"/>
    <w:rsid w:val="00581C11"/>
    <w:rsid w:val="005F4E11"/>
    <w:rsid w:val="00610364"/>
    <w:rsid w:val="00652F6B"/>
    <w:rsid w:val="0068567A"/>
    <w:rsid w:val="006A292A"/>
    <w:rsid w:val="006A38F7"/>
    <w:rsid w:val="006A4EBB"/>
    <w:rsid w:val="006B4172"/>
    <w:rsid w:val="00713B69"/>
    <w:rsid w:val="00755D99"/>
    <w:rsid w:val="00756FD3"/>
    <w:rsid w:val="00765392"/>
    <w:rsid w:val="00790E3E"/>
    <w:rsid w:val="007C0A4C"/>
    <w:rsid w:val="007F6104"/>
    <w:rsid w:val="00800D30"/>
    <w:rsid w:val="00807D1A"/>
    <w:rsid w:val="00834A62"/>
    <w:rsid w:val="00865528"/>
    <w:rsid w:val="00874EFE"/>
    <w:rsid w:val="00882126"/>
    <w:rsid w:val="008933F1"/>
    <w:rsid w:val="008D0601"/>
    <w:rsid w:val="008D1F11"/>
    <w:rsid w:val="008E5919"/>
    <w:rsid w:val="00905951"/>
    <w:rsid w:val="00912D2C"/>
    <w:rsid w:val="00916EE4"/>
    <w:rsid w:val="00920F63"/>
    <w:rsid w:val="009243F3"/>
    <w:rsid w:val="0093366B"/>
    <w:rsid w:val="00934185"/>
    <w:rsid w:val="00946126"/>
    <w:rsid w:val="00952DF9"/>
    <w:rsid w:val="0095421D"/>
    <w:rsid w:val="00960C86"/>
    <w:rsid w:val="009767AF"/>
    <w:rsid w:val="00981F58"/>
    <w:rsid w:val="00986D0A"/>
    <w:rsid w:val="009E3E86"/>
    <w:rsid w:val="00A118A2"/>
    <w:rsid w:val="00A23F26"/>
    <w:rsid w:val="00A4001C"/>
    <w:rsid w:val="00A40AAB"/>
    <w:rsid w:val="00A46D01"/>
    <w:rsid w:val="00A70816"/>
    <w:rsid w:val="00A73590"/>
    <w:rsid w:val="00A7636D"/>
    <w:rsid w:val="00A9138E"/>
    <w:rsid w:val="00AA5138"/>
    <w:rsid w:val="00AC1C89"/>
    <w:rsid w:val="00AD381B"/>
    <w:rsid w:val="00AD6FE5"/>
    <w:rsid w:val="00AE7170"/>
    <w:rsid w:val="00AF579E"/>
    <w:rsid w:val="00AF5B5B"/>
    <w:rsid w:val="00AF5D1A"/>
    <w:rsid w:val="00B017F9"/>
    <w:rsid w:val="00B07213"/>
    <w:rsid w:val="00B10A05"/>
    <w:rsid w:val="00B54167"/>
    <w:rsid w:val="00B62E06"/>
    <w:rsid w:val="00B64B1D"/>
    <w:rsid w:val="00B9671B"/>
    <w:rsid w:val="00BA1D31"/>
    <w:rsid w:val="00BC1A67"/>
    <w:rsid w:val="00BD4966"/>
    <w:rsid w:val="00C164D3"/>
    <w:rsid w:val="00C20670"/>
    <w:rsid w:val="00C224FD"/>
    <w:rsid w:val="00C86713"/>
    <w:rsid w:val="00C875E8"/>
    <w:rsid w:val="00C92035"/>
    <w:rsid w:val="00C934FA"/>
    <w:rsid w:val="00CC2A72"/>
    <w:rsid w:val="00CC3FB5"/>
    <w:rsid w:val="00CD2067"/>
    <w:rsid w:val="00CD47BC"/>
    <w:rsid w:val="00CF7945"/>
    <w:rsid w:val="00D12F30"/>
    <w:rsid w:val="00D34984"/>
    <w:rsid w:val="00D36C35"/>
    <w:rsid w:val="00D75313"/>
    <w:rsid w:val="00D97F4C"/>
    <w:rsid w:val="00E16ACD"/>
    <w:rsid w:val="00E17134"/>
    <w:rsid w:val="00E22FD3"/>
    <w:rsid w:val="00E25EBC"/>
    <w:rsid w:val="00E33142"/>
    <w:rsid w:val="00E66550"/>
    <w:rsid w:val="00E877BF"/>
    <w:rsid w:val="00EA1767"/>
    <w:rsid w:val="00EB0929"/>
    <w:rsid w:val="00EB0FA5"/>
    <w:rsid w:val="00EC01DD"/>
    <w:rsid w:val="00EC1C76"/>
    <w:rsid w:val="00EC35E3"/>
    <w:rsid w:val="00ED7195"/>
    <w:rsid w:val="00F0414F"/>
    <w:rsid w:val="00F070F3"/>
    <w:rsid w:val="00F1788E"/>
    <w:rsid w:val="00F27AAF"/>
    <w:rsid w:val="00F31BEC"/>
    <w:rsid w:val="00F5782B"/>
    <w:rsid w:val="00F73131"/>
    <w:rsid w:val="00F74288"/>
    <w:rsid w:val="00FC669D"/>
    <w:rsid w:val="00FD4F0B"/>
    <w:rsid w:val="00FE02FC"/>
    <w:rsid w:val="00FE1B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4280E5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2">
    <w:name w:val="Body Text 2"/>
    <w:basedOn w:val="Normal"/>
    <w:link w:val="BodyText2Char"/>
    <w:rsid w:val="003D2485"/>
    <w:pPr>
      <w:widowControl w:val="0"/>
    </w:pPr>
    <w:rPr>
      <w:rFonts w:ascii="Times New Roman" w:hAnsi="Times New Roman"/>
      <w:snapToGrid w:val="0"/>
      <w:sz w:val="20"/>
      <w:lang w:val="x-none" w:eastAsia="x-none"/>
    </w:rPr>
  </w:style>
  <w:style w:type="character" w:customStyle="1" w:styleId="BodyText2Char">
    <w:name w:val="Body Text 2 Char"/>
    <w:basedOn w:val="DefaultParagraphFont"/>
    <w:link w:val="BodyText2"/>
    <w:rsid w:val="003D2485"/>
    <w:rPr>
      <w:snapToGrid w:val="0"/>
      <w:lang w:val="x-none" w:eastAsia="x-none"/>
    </w:rPr>
  </w:style>
  <w:style w:type="paragraph" w:styleId="BodyText0">
    <w:name w:val="Body Text"/>
    <w:basedOn w:val="Normal"/>
    <w:link w:val="BodyTextChar0"/>
    <w:rsid w:val="00072248"/>
    <w:pPr>
      <w:spacing w:after="120"/>
    </w:pPr>
    <w:rPr>
      <w:lang w:val="x-none" w:eastAsia="x-none"/>
    </w:rPr>
  </w:style>
  <w:style w:type="character" w:customStyle="1" w:styleId="BodyTextChar0">
    <w:name w:val="Body Text Char"/>
    <w:basedOn w:val="DefaultParagraphFont"/>
    <w:link w:val="BodyText0"/>
    <w:rsid w:val="00072248"/>
    <w:rPr>
      <w:rFonts w:ascii="Courier" w:hAnsi="Courier"/>
      <w:sz w:val="24"/>
      <w:lang w:val="x-none" w:eastAsia="x-none"/>
    </w:rPr>
  </w:style>
  <w:style w:type="character" w:customStyle="1" w:styleId="WKS">
    <w:name w:val="WKS"/>
    <w:rsid w:val="00072248"/>
    <w:rPr>
      <w:rFonts w:ascii="Times" w:hAnsi="Times"/>
      <w:sz w:val="20"/>
    </w:rPr>
  </w:style>
  <w:style w:type="character" w:styleId="FollowedHyperlink">
    <w:name w:val="FollowedHyperlink"/>
    <w:basedOn w:val="DefaultParagraphFont"/>
    <w:uiPriority w:val="99"/>
    <w:semiHidden/>
    <w:unhideWhenUsed/>
    <w:rsid w:val="00AF579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sawebenroll.ed.gov" TargetMode="External"/><Relationship Id="rId18" Type="http://schemas.openxmlformats.org/officeDocument/2006/relationships/hyperlink" Target="https://salary.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fsawebenroll.ed.gov" TargetMode="External"/><Relationship Id="rId17" Type="http://schemas.openxmlformats.org/officeDocument/2006/relationships/hyperlink" Target="https://www.bls.gov/oes/current/oes_nat.html" TargetMode="External"/><Relationship Id="rId2" Type="http://schemas.openxmlformats.org/officeDocument/2006/relationships/customXml" Target="../customXml/item2.xml"/><Relationship Id="rId16" Type="http://schemas.openxmlformats.org/officeDocument/2006/relationships/hyperlink" Target="https://www.federalregister.gov/documents/2018/03/01/2018-04141/privacy-act-of-1974-system-of-record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sawebenroll.ed.gov" TargetMode="External"/><Relationship Id="rId5" Type="http://schemas.openxmlformats.org/officeDocument/2006/relationships/numbering" Target="numbering.xml"/><Relationship Id="rId15" Type="http://schemas.openxmlformats.org/officeDocument/2006/relationships/hyperlink" Target="https://fsawebenroll.ed.gov/"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sawebenroll.ed.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04392157a546785b29af193ebc18e202">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e52c32a6b1cf1d5e2c297a851670b9af"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DateTaken" minOccurs="0"/>
                <xsd:element ref="ns4:MediaServiceAutoTags" minOccurs="0"/>
                <xsd:element ref="ns4:MediaServiceOCR"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0FC2ED-6745-40E5-99DC-404EF7F56774}">
  <ds:schemaRefs>
    <ds:schemaRef ds:uri="02e41e38-1731-4866-b09a-6257d8bc047f"/>
    <ds:schemaRef ds:uri="f87c7b8b-c0e7-4b77-a067-2c707fd1239f"/>
    <ds:schemaRef ds:uri="http://purl.org/dc/elements/1.1/"/>
    <ds:schemaRef ds:uri="http://schemas.microsoft.com/office/2006/documentManagement/types"/>
    <ds:schemaRef ds:uri="http://purl.org/dc/terms/"/>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3.xml><?xml version="1.0" encoding="utf-8"?>
<ds:datastoreItem xmlns:ds="http://schemas.openxmlformats.org/officeDocument/2006/customXml" ds:itemID="{D87629B8-CE73-4294-B968-9864BF4B0D4B}">
  <ds:schemaRefs>
    <ds:schemaRef ds:uri="http://schemas.openxmlformats.org/officeDocument/2006/bibliography"/>
  </ds:schemaRefs>
</ds:datastoreItem>
</file>

<file path=customXml/itemProps4.xml><?xml version="1.0" encoding="utf-8"?>
<ds:datastoreItem xmlns:ds="http://schemas.openxmlformats.org/officeDocument/2006/customXml" ds:itemID="{712E21DE-FBF3-4F76-9F08-982D3D8D77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4480</Words>
  <Characters>25538</Characters>
  <Application>Microsoft Office Word</Application>
  <DocSecurity>4</DocSecurity>
  <Lines>212</Lines>
  <Paragraphs>59</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29959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2021-11-29T17:22:00Z</dcterms:created>
  <dcterms:modified xsi:type="dcterms:W3CDTF">2021-11-29T17:22:00Z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