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D1C84" w:rsidR="003D1C84" w:rsidP="003D1C84" w:rsidRDefault="003D1C84" w14:paraId="38109BA7" w14:textId="77777777">
      <w:pPr>
        <w:pStyle w:val="BodyText3"/>
        <w:tabs>
          <w:tab w:val="right" w:pos="10260"/>
        </w:tabs>
        <w:spacing w:after="0" w:line="276" w:lineRule="auto"/>
        <w:rPr>
          <w:rFonts w:cs="Times New Roman"/>
          <w:b/>
          <w:bCs/>
          <w:sz w:val="24"/>
          <w:szCs w:val="24"/>
        </w:rPr>
      </w:pPr>
      <w:r w:rsidRPr="003D1C84">
        <w:rPr>
          <w:rFonts w:cs="Times New Roman"/>
          <w:b/>
          <w:bCs/>
          <w:sz w:val="24"/>
          <w:szCs w:val="24"/>
        </w:rPr>
        <w:t>Memorandum</w:t>
      </w:r>
      <w:r w:rsidRPr="003D1C84">
        <w:rPr>
          <w:rFonts w:cs="Times New Roman"/>
          <w:b/>
          <w:bCs/>
          <w:sz w:val="24"/>
          <w:szCs w:val="24"/>
        </w:rPr>
        <w:tab/>
        <w:t>United States Department of Education</w:t>
      </w:r>
    </w:p>
    <w:p w:rsidRPr="003D1C84" w:rsidR="003D1C84" w:rsidP="003D1C84" w:rsidRDefault="003D1C84" w14:paraId="703016B4" w14:textId="77777777">
      <w:pPr>
        <w:pStyle w:val="BodyText3"/>
        <w:tabs>
          <w:tab w:val="right" w:pos="10260"/>
        </w:tabs>
        <w:spacing w:after="0" w:line="276" w:lineRule="auto"/>
        <w:ind w:left="3600" w:firstLine="720"/>
        <w:rPr>
          <w:rFonts w:cs="Times New Roman"/>
          <w:b/>
          <w:bCs/>
          <w:sz w:val="24"/>
          <w:szCs w:val="24"/>
        </w:rPr>
      </w:pPr>
      <w:r w:rsidRPr="003D1C84">
        <w:rPr>
          <w:rFonts w:cs="Times New Roman"/>
          <w:b/>
          <w:bCs/>
          <w:sz w:val="24"/>
          <w:szCs w:val="24"/>
        </w:rPr>
        <w:tab/>
        <w:t>Institute of Education Sciences</w:t>
      </w:r>
    </w:p>
    <w:p w:rsidRPr="003D1C84" w:rsidR="003D1C84" w:rsidP="003D1C84" w:rsidRDefault="003D1C84" w14:paraId="7FE3EAB4" w14:textId="77777777">
      <w:pPr>
        <w:pBdr>
          <w:bottom w:val="single" w:color="auto" w:sz="24" w:space="1"/>
        </w:pBdr>
        <w:spacing w:after="0"/>
        <w:rPr>
          <w:rFonts w:cs="Times New Roman"/>
          <w:b/>
          <w:bCs/>
          <w:szCs w:val="24"/>
        </w:rPr>
      </w:pP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r>
      <w:r w:rsidRPr="003D1C84">
        <w:rPr>
          <w:rFonts w:cs="Times New Roman"/>
          <w:b/>
          <w:bCs/>
          <w:szCs w:val="24"/>
        </w:rPr>
        <w:tab/>
        <w:t xml:space="preserve">       National Center for Education Statistics</w:t>
      </w:r>
    </w:p>
    <w:p w:rsidRPr="003D1C84" w:rsidR="003D1C84" w:rsidP="003D1C84" w:rsidRDefault="003D1C84" w14:paraId="65AFEA35" w14:textId="77777777">
      <w:pPr>
        <w:spacing w:after="0" w:line="276" w:lineRule="auto"/>
        <w:rPr>
          <w:rFonts w:cs="Times New Roman"/>
          <w:szCs w:val="24"/>
        </w:rPr>
      </w:pPr>
    </w:p>
    <w:p w:rsidRPr="003D1C84" w:rsidR="003D1C84" w:rsidP="003D1C84" w:rsidRDefault="003D1C84" w14:paraId="28B8E5F9" w14:textId="0A43647C">
      <w:pPr>
        <w:spacing w:after="0" w:line="276" w:lineRule="auto"/>
        <w:rPr>
          <w:rFonts w:cs="Times New Roman"/>
          <w:szCs w:val="24"/>
        </w:rPr>
      </w:pPr>
      <w:r w:rsidRPr="003D1C84">
        <w:rPr>
          <w:rFonts w:cs="Times New Roman"/>
          <w:szCs w:val="24"/>
        </w:rPr>
        <w:t>DATE:</w:t>
      </w:r>
      <w:r w:rsidRPr="003D1C84">
        <w:rPr>
          <w:rFonts w:cs="Times New Roman"/>
          <w:szCs w:val="24"/>
        </w:rPr>
        <w:tab/>
      </w:r>
      <w:r w:rsidRPr="003D1C84">
        <w:rPr>
          <w:rFonts w:cs="Times New Roman"/>
          <w:szCs w:val="24"/>
        </w:rPr>
        <w:tab/>
      </w:r>
      <w:r w:rsidR="00BE5D93">
        <w:rPr>
          <w:rFonts w:cs="Times New Roman"/>
          <w:szCs w:val="24"/>
        </w:rPr>
        <w:t>September 1</w:t>
      </w:r>
      <w:r>
        <w:rPr>
          <w:rFonts w:cs="Times New Roman"/>
          <w:szCs w:val="24"/>
        </w:rPr>
        <w:t>, 2021</w:t>
      </w:r>
    </w:p>
    <w:p w:rsidRPr="003D1C84" w:rsidR="003D1C84" w:rsidP="003D1C84" w:rsidRDefault="003D1C84" w14:paraId="585B3874" w14:textId="77777777">
      <w:pPr>
        <w:spacing w:after="0"/>
        <w:rPr>
          <w:rFonts w:cs="Times New Roman"/>
          <w:szCs w:val="24"/>
        </w:rPr>
      </w:pPr>
    </w:p>
    <w:p w:rsidRPr="003D1C84" w:rsidR="003D1C84" w:rsidP="003D1C84" w:rsidRDefault="003D1C84" w14:paraId="3E91A06B" w14:textId="77777777">
      <w:pPr>
        <w:spacing w:after="0" w:line="276" w:lineRule="auto"/>
        <w:rPr>
          <w:rFonts w:cs="Times New Roman"/>
          <w:szCs w:val="24"/>
        </w:rPr>
      </w:pPr>
      <w:r w:rsidRPr="003D1C84">
        <w:rPr>
          <w:rFonts w:cs="Times New Roman"/>
          <w:szCs w:val="24"/>
        </w:rPr>
        <w:t>TO:</w:t>
      </w:r>
      <w:r w:rsidRPr="003D1C84">
        <w:rPr>
          <w:rFonts w:cs="Times New Roman"/>
          <w:szCs w:val="24"/>
        </w:rPr>
        <w:tab/>
      </w:r>
      <w:r w:rsidRPr="003D1C84">
        <w:rPr>
          <w:rFonts w:cs="Times New Roman"/>
          <w:szCs w:val="24"/>
        </w:rPr>
        <w:tab/>
        <w:t>Robert Sivinski, OMB</w:t>
      </w:r>
    </w:p>
    <w:p w:rsidRPr="003D1C84" w:rsidR="003D1C84" w:rsidP="003D1C84" w:rsidRDefault="003D1C84" w14:paraId="73C40062" w14:textId="77777777">
      <w:pPr>
        <w:spacing w:after="0"/>
        <w:rPr>
          <w:rFonts w:cs="Times New Roman"/>
          <w:szCs w:val="24"/>
        </w:rPr>
      </w:pPr>
    </w:p>
    <w:p w:rsidRPr="003D1C84" w:rsidR="003D1C84" w:rsidP="003D1C84" w:rsidRDefault="003D1C84" w14:paraId="414FB5CC" w14:textId="77777777">
      <w:pPr>
        <w:spacing w:after="0" w:line="276" w:lineRule="auto"/>
        <w:rPr>
          <w:rFonts w:cs="Times New Roman"/>
          <w:szCs w:val="24"/>
        </w:rPr>
      </w:pPr>
      <w:r w:rsidRPr="003D1C84">
        <w:rPr>
          <w:rFonts w:cs="Times New Roman"/>
          <w:szCs w:val="24"/>
        </w:rPr>
        <w:t>THROUGH:</w:t>
      </w:r>
      <w:r w:rsidRPr="003D1C84">
        <w:rPr>
          <w:rFonts w:cs="Times New Roman"/>
          <w:szCs w:val="24"/>
        </w:rPr>
        <w:tab/>
        <w:t>Carrie Clarady, OMB Liaison, IES</w:t>
      </w:r>
    </w:p>
    <w:p w:rsidRPr="003D1C84" w:rsidR="003D1C84" w:rsidP="003D1C84" w:rsidRDefault="003D1C84" w14:paraId="29FE393D" w14:textId="77777777">
      <w:pPr>
        <w:spacing w:after="0"/>
        <w:rPr>
          <w:rFonts w:cs="Times New Roman"/>
          <w:szCs w:val="24"/>
        </w:rPr>
      </w:pPr>
    </w:p>
    <w:p w:rsidRPr="003D1C84" w:rsidR="003D1C84" w:rsidP="003D1C84" w:rsidRDefault="003D1C84" w14:paraId="18E6A2BE" w14:textId="77777777">
      <w:pPr>
        <w:spacing w:after="0" w:line="276" w:lineRule="auto"/>
        <w:rPr>
          <w:rFonts w:cs="Times New Roman"/>
          <w:szCs w:val="24"/>
        </w:rPr>
      </w:pPr>
      <w:r w:rsidRPr="003D1C84">
        <w:rPr>
          <w:rFonts w:cs="Times New Roman"/>
          <w:szCs w:val="24"/>
        </w:rPr>
        <w:t>FROM:</w:t>
      </w:r>
      <w:r w:rsidRPr="003D1C84">
        <w:rPr>
          <w:rFonts w:cs="Times New Roman"/>
          <w:szCs w:val="24"/>
        </w:rPr>
        <w:tab/>
        <w:t>Stephen Cornman, Senior Survey Director, Financial Surveys, NCES</w:t>
      </w:r>
    </w:p>
    <w:p w:rsidRPr="003D1C84" w:rsidR="003D1C84" w:rsidP="003D1C84" w:rsidRDefault="003D1C84" w14:paraId="62FE14BC" w14:textId="77777777">
      <w:pPr>
        <w:spacing w:after="0"/>
        <w:rPr>
          <w:rFonts w:cs="Times New Roman"/>
          <w:szCs w:val="24"/>
        </w:rPr>
      </w:pPr>
    </w:p>
    <w:p w:rsidRPr="00C24E3E" w:rsidR="003D1C84" w:rsidP="003D1C84" w:rsidRDefault="003D1C84" w14:paraId="486E559A" w14:textId="63D57A92">
      <w:pPr>
        <w:pStyle w:val="Cov-Title"/>
        <w:ind w:left="1440" w:hanging="1440"/>
        <w:jc w:val="left"/>
        <w:rPr>
          <w:rFonts w:ascii="Times New Roman" w:hAnsi="Times New Roman"/>
          <w:sz w:val="24"/>
          <w:szCs w:val="24"/>
        </w:rPr>
      </w:pPr>
      <w:r w:rsidRPr="003D1C84">
        <w:rPr>
          <w:rFonts w:ascii="Times New Roman" w:hAnsi="Times New Roman"/>
          <w:sz w:val="24"/>
          <w:szCs w:val="24"/>
        </w:rPr>
        <w:t>SUBJECT:</w:t>
      </w:r>
      <w:r w:rsidRPr="003D1C84">
        <w:rPr>
          <w:rFonts w:ascii="Times New Roman" w:hAnsi="Times New Roman"/>
          <w:sz w:val="24"/>
          <w:szCs w:val="24"/>
        </w:rPr>
        <w:tab/>
        <w:t>National Public Education Financial Survey (NPEFS) 2019-2021: Common Core of Data (CCD)</w:t>
      </w:r>
      <w:r w:rsidR="007A6BB1">
        <w:rPr>
          <w:rFonts w:ascii="Times New Roman" w:hAnsi="Times New Roman"/>
          <w:sz w:val="24"/>
          <w:szCs w:val="24"/>
        </w:rPr>
        <w:t xml:space="preserve"> Summer 2021</w:t>
      </w:r>
      <w:r w:rsidRPr="003D1C84">
        <w:rPr>
          <w:rFonts w:ascii="Times New Roman" w:hAnsi="Times New Roman"/>
          <w:sz w:val="24"/>
          <w:szCs w:val="24"/>
        </w:rPr>
        <w:t xml:space="preserve"> </w:t>
      </w:r>
      <w:r w:rsidR="00782FFE">
        <w:rPr>
          <w:rFonts w:ascii="Times New Roman" w:hAnsi="Times New Roman"/>
          <w:sz w:val="24"/>
          <w:szCs w:val="24"/>
        </w:rPr>
        <w:t xml:space="preserve">Coronavirus </w:t>
      </w:r>
      <w:r w:rsidRPr="003D1C84">
        <w:rPr>
          <w:rFonts w:ascii="Times New Roman" w:hAnsi="Times New Roman"/>
          <w:sz w:val="24"/>
          <w:szCs w:val="24"/>
        </w:rPr>
        <w:t>Update (OMB# 1850-0067 v</w:t>
      </w:r>
      <w:r w:rsidRPr="00C24E3E">
        <w:rPr>
          <w:rFonts w:ascii="Times New Roman" w:hAnsi="Times New Roman"/>
          <w:sz w:val="24"/>
          <w:szCs w:val="24"/>
        </w:rPr>
        <w:t>.2</w:t>
      </w:r>
      <w:r w:rsidR="00C24E3E">
        <w:rPr>
          <w:rFonts w:ascii="Times New Roman" w:hAnsi="Times New Roman"/>
          <w:sz w:val="24"/>
          <w:szCs w:val="24"/>
        </w:rPr>
        <w:t>1</w:t>
      </w:r>
      <w:r w:rsidRPr="00C24E3E">
        <w:rPr>
          <w:rFonts w:ascii="Times New Roman" w:hAnsi="Times New Roman"/>
          <w:sz w:val="24"/>
          <w:szCs w:val="24"/>
        </w:rPr>
        <w:t>)</w:t>
      </w:r>
    </w:p>
    <w:p w:rsidRPr="00C24E3E" w:rsidR="003D1C84" w:rsidP="003D1C84" w:rsidRDefault="003D1C84" w14:paraId="77952DD7" w14:textId="77777777">
      <w:pPr>
        <w:spacing w:after="0" w:line="276" w:lineRule="auto"/>
        <w:rPr>
          <w:rFonts w:cs="Times New Roman"/>
          <w:szCs w:val="24"/>
        </w:rPr>
      </w:pPr>
    </w:p>
    <w:p w:rsidR="00BA1656" w:rsidP="00BA1656" w:rsidRDefault="00B26B04" w14:paraId="0C24A6A7" w14:textId="023E5342">
      <w:pPr>
        <w:spacing w:after="0" w:line="276" w:lineRule="auto"/>
        <w:rPr>
          <w:rFonts w:cs="Times New Roman"/>
          <w:szCs w:val="24"/>
        </w:rPr>
      </w:pPr>
      <w:r>
        <w:rPr>
          <w:rFonts w:cs="Times New Roman"/>
          <w:szCs w:val="24"/>
        </w:rPr>
        <w:t>CC</w:t>
      </w:r>
      <w:r w:rsidR="00BA1656">
        <w:rPr>
          <w:rFonts w:cs="Times New Roman"/>
          <w:szCs w:val="24"/>
        </w:rPr>
        <w:t>:</w:t>
      </w:r>
      <w:r w:rsidR="00BA1656">
        <w:rPr>
          <w:rFonts w:cs="Times New Roman"/>
          <w:szCs w:val="24"/>
        </w:rPr>
        <w:tab/>
      </w:r>
      <w:r w:rsidR="00BA1656">
        <w:rPr>
          <w:rFonts w:cs="Times New Roman"/>
          <w:szCs w:val="24"/>
        </w:rPr>
        <w:tab/>
        <w:t>Neil Danberg, Ross Santy</w:t>
      </w:r>
      <w:r w:rsidR="00CC18D6">
        <w:rPr>
          <w:rFonts w:cs="Times New Roman"/>
          <w:szCs w:val="24"/>
        </w:rPr>
        <w:t xml:space="preserve">, Malia Howell, </w:t>
      </w:r>
      <w:r w:rsidR="00D81250">
        <w:rPr>
          <w:rFonts w:cs="Times New Roman"/>
          <w:szCs w:val="24"/>
        </w:rPr>
        <w:t xml:space="preserve">Jumaane Young, </w:t>
      </w:r>
      <w:r w:rsidR="004A1652">
        <w:rPr>
          <w:rFonts w:cs="Times New Roman"/>
          <w:szCs w:val="24"/>
        </w:rPr>
        <w:t xml:space="preserve">Stephen Wheeler, </w:t>
      </w:r>
      <w:r w:rsidR="00CC18D6">
        <w:rPr>
          <w:rFonts w:cs="Times New Roman"/>
          <w:szCs w:val="24"/>
        </w:rPr>
        <w:t>Patrick Carr</w:t>
      </w:r>
    </w:p>
    <w:p w:rsidR="00B26B04" w:rsidP="00BA1656" w:rsidRDefault="00B26B04" w14:paraId="3E8371BF" w14:textId="77777777">
      <w:pPr>
        <w:spacing w:after="0" w:line="276" w:lineRule="auto"/>
        <w:rPr>
          <w:rFonts w:cs="Times New Roman"/>
          <w:szCs w:val="24"/>
        </w:rPr>
      </w:pPr>
    </w:p>
    <w:p w:rsidRPr="00C24E3E" w:rsidR="00C24E3E" w:rsidP="00C24E3E" w:rsidRDefault="00C24E3E" w14:paraId="51DEE15F" w14:textId="06749386">
      <w:pPr>
        <w:rPr>
          <w:rFonts w:cs="Times New Roman"/>
          <w:szCs w:val="24"/>
        </w:rPr>
      </w:pPr>
      <w:r w:rsidRPr="00C24E3E">
        <w:rPr>
          <w:rFonts w:cs="Times New Roman"/>
          <w:szCs w:val="24"/>
        </w:rPr>
        <w:t xml:space="preserve">The National Public Education Financial Survey (NPEFS) is the Nation’s only source of annual statistical information about total revenues and expenditures for public elementary and secondary education at the state level. NCES collects data annually from SEAs under Section 153(a)(1)(I) of the Education Sciences Reform Act of 2002, 20 U.S.C. 9543(a)(1)(I), which authorizes NCES to gather data on the financing and management of education. NCES and the Economic Reimbursable Surveys Division of the U.S. Census Bureau collaborate to collect public education finance data. The U.S. Census Bureau (Census), </w:t>
      </w:r>
      <w:r w:rsidR="00992FBB">
        <w:rPr>
          <w:rFonts w:cs="Times New Roman"/>
          <w:szCs w:val="24"/>
        </w:rPr>
        <w:t>Economic Reimbursable Surveys Division</w:t>
      </w:r>
      <w:r w:rsidRPr="00C24E3E">
        <w:rPr>
          <w:rFonts w:cs="Times New Roman"/>
          <w:szCs w:val="24"/>
        </w:rPr>
        <w:t>, administers the NPEFS data collection for NCES under interagency agreement.</w:t>
      </w:r>
    </w:p>
    <w:p w:rsidRPr="00C24E3E" w:rsidR="00C24E3E" w:rsidP="00C24E3E" w:rsidRDefault="00C24E3E" w14:paraId="2FE30C3E" w14:textId="414C26D7">
      <w:pPr>
        <w:rPr>
          <w:rFonts w:cs="Times New Roman"/>
          <w:szCs w:val="24"/>
        </w:rPr>
      </w:pPr>
      <w:r w:rsidRPr="00C24E3E">
        <w:rPr>
          <w:rFonts w:cs="Times New Roman"/>
          <w:szCs w:val="24"/>
        </w:rPr>
        <w:t>NPEFS provides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w:t>
      </w:r>
      <w:r w:rsidR="00B26B04">
        <w:rPr>
          <w:rStyle w:val="FootnoteReference"/>
          <w:rFonts w:cs="Times New Roman"/>
          <w:szCs w:val="24"/>
        </w:rPr>
        <w:footnoteReference w:id="1"/>
      </w:r>
      <w:r w:rsidRPr="00C24E3E">
        <w:rPr>
          <w:rFonts w:cs="Times New Roman"/>
          <w:szCs w:val="24"/>
        </w:rPr>
        <w:t xml:space="preserve"> This survey also includes capital outlay and debt service expenditures. The NPEFS includes data on all public schools from the 50 states, the District of Columbia, American Samoa, the Northern Mariana Islands, Guam, Puerto Rico, and the Virgin Islands. NPEFS serves as both a statistical and an administrative collection used for a number of federal program funding allocations.</w:t>
      </w:r>
    </w:p>
    <w:p w:rsidRPr="008751C1" w:rsidR="00BA1656" w:rsidP="00BA1656" w:rsidRDefault="00BA1656" w14:paraId="521F7E9D" w14:textId="6E28D9CB">
      <w:pPr>
        <w:rPr>
          <w:rFonts w:cs="Times New Roman"/>
          <w:szCs w:val="24"/>
        </w:rPr>
      </w:pPr>
      <w:r>
        <w:rPr>
          <w:rFonts w:cs="Times New Roman"/>
          <w:szCs w:val="24"/>
        </w:rPr>
        <w:t>In 2019</w:t>
      </w:r>
      <w:r w:rsidR="00E6453D">
        <w:rPr>
          <w:rFonts w:cs="Times New Roman"/>
          <w:szCs w:val="24"/>
        </w:rPr>
        <w:t>,</w:t>
      </w:r>
      <w:r>
        <w:rPr>
          <w:rFonts w:cs="Times New Roman"/>
          <w:szCs w:val="24"/>
        </w:rPr>
        <w:t xml:space="preserve"> </w:t>
      </w:r>
      <w:r w:rsidRPr="00216D71">
        <w:rPr>
          <w:rFonts w:cs="Times New Roman"/>
          <w:szCs w:val="24"/>
        </w:rPr>
        <w:t>NCES request</w:t>
      </w:r>
      <w:r>
        <w:rPr>
          <w:rFonts w:cs="Times New Roman"/>
          <w:szCs w:val="24"/>
        </w:rPr>
        <w:t>ed</w:t>
      </w:r>
      <w:r w:rsidRPr="00216D71">
        <w:rPr>
          <w:rFonts w:cs="Times New Roman"/>
          <w:szCs w:val="24"/>
        </w:rPr>
        <w:t xml:space="preserve"> an extension of approval for the </w:t>
      </w:r>
      <w:r>
        <w:rPr>
          <w:rFonts w:cs="Times New Roman"/>
          <w:szCs w:val="24"/>
        </w:rPr>
        <w:t>National Public Education Financial Survey (NPEFS)</w:t>
      </w:r>
      <w:r w:rsidRPr="00216D71">
        <w:rPr>
          <w:rFonts w:cs="Times New Roman"/>
          <w:szCs w:val="24"/>
        </w:rPr>
        <w:t xml:space="preserve">, OMB </w:t>
      </w:r>
      <w:r>
        <w:rPr>
          <w:rFonts w:cs="Times New Roman"/>
          <w:szCs w:val="24"/>
        </w:rPr>
        <w:t xml:space="preserve">Control </w:t>
      </w:r>
      <w:r w:rsidRPr="00216D71">
        <w:rPr>
          <w:rFonts w:cs="Times New Roman"/>
          <w:szCs w:val="24"/>
        </w:rPr>
        <w:t xml:space="preserve">Number </w:t>
      </w:r>
      <w:r w:rsidRPr="0021132D">
        <w:rPr>
          <w:rFonts w:cs="Times New Roman"/>
          <w:szCs w:val="24"/>
        </w:rPr>
        <w:t>1850-0067</w:t>
      </w:r>
      <w:r>
        <w:rPr>
          <w:rFonts w:cs="Times New Roman"/>
          <w:szCs w:val="24"/>
        </w:rPr>
        <w:t xml:space="preserve">. </w:t>
      </w:r>
      <w:r w:rsidRPr="003221B8">
        <w:rPr>
          <w:rFonts w:cs="Times New Roman"/>
          <w:szCs w:val="24"/>
        </w:rPr>
        <w:t>NPEFS is an annual collection of state-level finance data that have been a component of NCES’s Common Core of Data (CCD) since FY 1982 (covering school year 1981/82).</w:t>
      </w:r>
      <w:r>
        <w:rPr>
          <w:rFonts w:cs="Times New Roman"/>
          <w:szCs w:val="24"/>
        </w:rPr>
        <w:t xml:space="preserve"> On August 22, 2019, the Office of Management and Budget (OMB) approved the collection of state-level </w:t>
      </w:r>
      <w:r w:rsidRPr="00216D71">
        <w:rPr>
          <w:rFonts w:cs="Times New Roman"/>
          <w:szCs w:val="24"/>
        </w:rPr>
        <w:t>finance data</w:t>
      </w:r>
      <w:r>
        <w:rPr>
          <w:rFonts w:cs="Times New Roman"/>
          <w:szCs w:val="24"/>
        </w:rPr>
        <w:t xml:space="preserve"> for the data collections of FY 19-</w:t>
      </w:r>
      <w:r w:rsidR="00D4675F">
        <w:rPr>
          <w:rFonts w:cs="Times New Roman"/>
          <w:szCs w:val="24"/>
        </w:rPr>
        <w:t xml:space="preserve"> </w:t>
      </w:r>
      <w:r>
        <w:rPr>
          <w:rFonts w:cs="Times New Roman"/>
          <w:szCs w:val="24"/>
        </w:rPr>
        <w:t xml:space="preserve">FY 21 data. </w:t>
      </w:r>
      <w:r w:rsidRPr="000738AF" w:rsidR="00C24E3E">
        <w:t>The statistical uses of NPEFS were previously set forth in National Public Education Financial Survey (NPEFS) 2019</w:t>
      </w:r>
      <w:r w:rsidR="00D75A4B">
        <w:t>–</w:t>
      </w:r>
      <w:r w:rsidRPr="000738AF" w:rsidR="00C24E3E">
        <w:t xml:space="preserve">2021: Common Core of Data (CCD), Supporting Statement Part A, OMB# 1850-0067 v.17. </w:t>
      </w:r>
      <w:r w:rsidR="00C24E3E">
        <w:t>Subsequent packages (</w:t>
      </w:r>
      <w:r w:rsidRPr="000738AF" w:rsidR="00C24E3E">
        <w:t>OMB# 1850-0067 v.1</w:t>
      </w:r>
      <w:r w:rsidR="00C24E3E">
        <w:t xml:space="preserve">8-19) cleared the Federal Register Notices for FY 19 and 20 data collections. </w:t>
      </w:r>
      <w:r w:rsidR="00E6453D">
        <w:rPr>
          <w:rFonts w:cs="Times New Roman"/>
          <w:szCs w:val="24"/>
        </w:rPr>
        <w:t xml:space="preserve">On January 29, 2021, OMB approved the revision of the collection to amend instructions for ADA, amend the data plan, and add certain </w:t>
      </w:r>
      <w:r w:rsidR="00E6453D">
        <w:rPr>
          <w:rFonts w:cs="Times New Roman"/>
          <w:szCs w:val="24"/>
        </w:rPr>
        <w:lastRenderedPageBreak/>
        <w:t>data items</w:t>
      </w:r>
      <w:r w:rsidR="00D72116">
        <w:rPr>
          <w:rFonts w:cs="Times New Roman"/>
          <w:szCs w:val="24"/>
        </w:rPr>
        <w:t xml:space="preserve"> that reflected </w:t>
      </w:r>
      <w:r w:rsidR="00D0203E">
        <w:rPr>
          <w:rFonts w:cs="Times New Roman"/>
          <w:szCs w:val="24"/>
        </w:rPr>
        <w:t xml:space="preserve">new </w:t>
      </w:r>
      <w:r w:rsidR="00881C08">
        <w:rPr>
          <w:rFonts w:cs="Times New Roman"/>
          <w:szCs w:val="24"/>
        </w:rPr>
        <w:t>sources of</w:t>
      </w:r>
      <w:r w:rsidR="00592509">
        <w:rPr>
          <w:rFonts w:cs="Times New Roman"/>
          <w:szCs w:val="24"/>
        </w:rPr>
        <w:t xml:space="preserve"> education</w:t>
      </w:r>
      <w:r w:rsidR="00881C08">
        <w:rPr>
          <w:rFonts w:cs="Times New Roman"/>
          <w:szCs w:val="24"/>
        </w:rPr>
        <w:t xml:space="preserve"> funding associated with </w:t>
      </w:r>
      <w:r w:rsidR="00592509">
        <w:rPr>
          <w:rFonts w:cs="Times New Roman"/>
          <w:szCs w:val="24"/>
        </w:rPr>
        <w:t xml:space="preserve">COVID-19 </w:t>
      </w:r>
      <w:r w:rsidR="00EF6068">
        <w:rPr>
          <w:rFonts w:cs="Times New Roman"/>
          <w:szCs w:val="24"/>
        </w:rPr>
        <w:t xml:space="preserve">federal assistance </w:t>
      </w:r>
      <w:r w:rsidR="00592509">
        <w:rPr>
          <w:rFonts w:cs="Times New Roman"/>
          <w:szCs w:val="24"/>
        </w:rPr>
        <w:t>funding</w:t>
      </w:r>
      <w:r w:rsidR="00E6453D">
        <w:rPr>
          <w:rFonts w:cs="Times New Roman"/>
          <w:szCs w:val="24"/>
        </w:rPr>
        <w:t xml:space="preserve">. </w:t>
      </w:r>
      <w:r>
        <w:rPr>
          <w:rFonts w:cs="Times New Roman"/>
          <w:szCs w:val="24"/>
        </w:rPr>
        <w:t xml:space="preserve">The expiration date is </w:t>
      </w:r>
      <w:r w:rsidR="00E6453D">
        <w:rPr>
          <w:rFonts w:cs="Times New Roman"/>
          <w:szCs w:val="24"/>
        </w:rPr>
        <w:t>January 31, 2024</w:t>
      </w:r>
      <w:r>
        <w:rPr>
          <w:rFonts w:cs="Times New Roman"/>
          <w:szCs w:val="24"/>
        </w:rPr>
        <w:t xml:space="preserve">. The </w:t>
      </w:r>
      <w:r w:rsidRPr="00B37150">
        <w:rPr>
          <w:rFonts w:cs="Times New Roman"/>
          <w:szCs w:val="24"/>
        </w:rPr>
        <w:t xml:space="preserve">ICR </w:t>
      </w:r>
      <w:r>
        <w:rPr>
          <w:rFonts w:cs="Times New Roman"/>
          <w:szCs w:val="24"/>
        </w:rPr>
        <w:t xml:space="preserve">Reference number is </w:t>
      </w:r>
      <w:r w:rsidR="00E6453D">
        <w:rPr>
          <w:rFonts w:cs="Times New Roman"/>
          <w:szCs w:val="24"/>
        </w:rPr>
        <w:t>202012</w:t>
      </w:r>
      <w:r w:rsidRPr="00B37150">
        <w:rPr>
          <w:rFonts w:cs="Times New Roman"/>
          <w:szCs w:val="24"/>
        </w:rPr>
        <w:t>-</w:t>
      </w:r>
      <w:r w:rsidRPr="006A201F">
        <w:rPr>
          <w:rFonts w:cs="Times New Roman"/>
          <w:szCs w:val="24"/>
        </w:rPr>
        <w:t>1850-00</w:t>
      </w:r>
      <w:r w:rsidRPr="008751C1" w:rsidR="00E6453D">
        <w:rPr>
          <w:rFonts w:cs="Times New Roman"/>
          <w:szCs w:val="24"/>
        </w:rPr>
        <w:t>9</w:t>
      </w:r>
      <w:r w:rsidRPr="008751C1">
        <w:rPr>
          <w:rFonts w:cs="Times New Roman"/>
          <w:szCs w:val="24"/>
        </w:rPr>
        <w:t>.</w:t>
      </w:r>
      <w:r w:rsidRPr="008751C1" w:rsidR="00C24E3E">
        <w:rPr>
          <w:rFonts w:cs="Times New Roman"/>
          <w:szCs w:val="24"/>
        </w:rPr>
        <w:t xml:space="preserve"> </w:t>
      </w:r>
    </w:p>
    <w:p w:rsidRPr="000C7F76" w:rsidR="00B26B04" w:rsidP="0084406F" w:rsidRDefault="00347ECB" w14:paraId="1B520E9F" w14:textId="5957D5F0">
      <w:pPr>
        <w:pStyle w:val="Heading5"/>
        <w:spacing w:after="120"/>
        <w:ind w:right="-36"/>
        <w:rPr>
          <w:rFonts w:ascii="Times New Roman" w:hAnsi="Times New Roman" w:cs="Times New Roman"/>
          <w:color w:val="auto"/>
          <w:szCs w:val="24"/>
        </w:rPr>
      </w:pPr>
      <w:r w:rsidRPr="00347ECB">
        <w:rPr>
          <w:rFonts w:ascii="Times New Roman" w:hAnsi="Times New Roman" w:cs="Times New Roman"/>
          <w:color w:val="auto"/>
          <w:szCs w:val="24"/>
        </w:rPr>
        <w:t>This submission for 30-day public review requests changes to the National Public Education Financial Survey (NPEFS) data collection.</w:t>
      </w:r>
      <w:r w:rsidRPr="000C7F76" w:rsidR="00C24E3E">
        <w:rPr>
          <w:rFonts w:ascii="Times New Roman" w:hAnsi="Times New Roman" w:cs="Times New Roman"/>
          <w:color w:val="auto"/>
          <w:szCs w:val="24"/>
        </w:rPr>
        <w:t xml:space="preserve"> As a direct result of the COVID-19 circumstances, NCES is requesting to</w:t>
      </w:r>
      <w:r w:rsidRPr="000C7F76" w:rsidR="00B26B04">
        <w:rPr>
          <w:rFonts w:ascii="Times New Roman" w:hAnsi="Times New Roman" w:cs="Times New Roman"/>
          <w:color w:val="auto"/>
          <w:szCs w:val="24"/>
        </w:rPr>
        <w:t>:</w:t>
      </w:r>
      <w:r w:rsidRPr="000C7F76" w:rsidR="00C24E3E">
        <w:rPr>
          <w:rFonts w:ascii="Times New Roman" w:hAnsi="Times New Roman" w:cs="Times New Roman"/>
          <w:color w:val="auto"/>
          <w:szCs w:val="24"/>
        </w:rPr>
        <w:t xml:space="preserve"> </w:t>
      </w:r>
    </w:p>
    <w:p w:rsidRPr="00606AC4" w:rsidR="00A57F2B" w:rsidP="000C7F76" w:rsidRDefault="00A57F2B" w14:paraId="3B6FC9E6" w14:textId="39CB8468">
      <w:pPr>
        <w:pStyle w:val="ListParagraph"/>
        <w:numPr>
          <w:ilvl w:val="0"/>
          <w:numId w:val="14"/>
        </w:numPr>
      </w:pPr>
      <w:r>
        <w:t>Add</w:t>
      </w:r>
      <w:r w:rsidR="00D07A3F">
        <w:t xml:space="preserve"> and remove</w:t>
      </w:r>
      <w:r w:rsidRPr="00606AC4">
        <w:t xml:space="preserve"> certain data items to NPEFS</w:t>
      </w:r>
      <w:r>
        <w:t>;</w:t>
      </w:r>
    </w:p>
    <w:p w:rsidRPr="000A6D66" w:rsidR="00A57F2B" w:rsidP="000C7F76" w:rsidRDefault="00A57F2B" w14:paraId="0F1B0306" w14:textId="7ABB8FD7">
      <w:pPr>
        <w:pStyle w:val="ListParagraph"/>
        <w:numPr>
          <w:ilvl w:val="0"/>
          <w:numId w:val="14"/>
        </w:numPr>
      </w:pPr>
      <w:r w:rsidRPr="000A6D66">
        <w:t xml:space="preserve">Amend the </w:t>
      </w:r>
      <w:r>
        <w:t>FY 2</w:t>
      </w:r>
      <w:r w:rsidR="00965F98">
        <w:t>1</w:t>
      </w:r>
      <w:r>
        <w:t xml:space="preserve"> NPEFS d</w:t>
      </w:r>
      <w:r w:rsidRPr="000A6D66">
        <w:t xml:space="preserve">ata </w:t>
      </w:r>
      <w:r>
        <w:t>p</w:t>
      </w:r>
      <w:r w:rsidRPr="000A6D66">
        <w:t xml:space="preserve">lan; </w:t>
      </w:r>
    </w:p>
    <w:p w:rsidR="00A57F2B" w:rsidP="000C7F76" w:rsidRDefault="00B26B04" w14:paraId="0A65CA55" w14:textId="46722BAE">
      <w:pPr>
        <w:pStyle w:val="ListParagraph"/>
        <w:numPr>
          <w:ilvl w:val="0"/>
          <w:numId w:val="14"/>
        </w:numPr>
      </w:pPr>
      <w:r w:rsidRPr="006A201F">
        <w:t>A</w:t>
      </w:r>
      <w:r w:rsidRPr="006A201F" w:rsidR="00C24E3E">
        <w:t xml:space="preserve">mend the </w:t>
      </w:r>
      <w:r w:rsidR="00A57F2B">
        <w:t>FY 2</w:t>
      </w:r>
      <w:r w:rsidR="00965F98">
        <w:t>1</w:t>
      </w:r>
      <w:r w:rsidR="00A57F2B">
        <w:t xml:space="preserve"> NPEFS Reporting I</w:t>
      </w:r>
      <w:r w:rsidRPr="00D766BB" w:rsidR="00C24E3E">
        <w:t>nstructions</w:t>
      </w:r>
      <w:r w:rsidR="00A57F2B">
        <w:t xml:space="preserve">, which includes </w:t>
      </w:r>
    </w:p>
    <w:p w:rsidR="00A57F2B" w:rsidP="00A57F2B" w:rsidRDefault="00A57F2B" w14:paraId="2127E1FF" w14:textId="7F237C75">
      <w:pPr>
        <w:pStyle w:val="ListParagraph"/>
        <w:numPr>
          <w:ilvl w:val="1"/>
          <w:numId w:val="14"/>
        </w:numPr>
      </w:pPr>
      <w:r>
        <w:t xml:space="preserve">Amending the instructions </w:t>
      </w:r>
      <w:r w:rsidRPr="006A201F" w:rsidR="00C24E3E">
        <w:t xml:space="preserve">for </w:t>
      </w:r>
      <w:r>
        <w:t xml:space="preserve">reporting </w:t>
      </w:r>
      <w:r w:rsidRPr="006A201F" w:rsidR="00C24E3E">
        <w:t>Average Daily Attendance (ADA)</w:t>
      </w:r>
      <w:r w:rsidRPr="00D766BB" w:rsidR="00C24E3E">
        <w:t>;</w:t>
      </w:r>
      <w:r w:rsidR="00965F98">
        <w:t xml:space="preserve"> and</w:t>
      </w:r>
    </w:p>
    <w:p w:rsidR="00A57F2B" w:rsidP="00A57F2B" w:rsidRDefault="00A57F2B" w14:paraId="719E86D2" w14:textId="1B4F3C4B">
      <w:pPr>
        <w:pStyle w:val="ListParagraph"/>
        <w:numPr>
          <w:ilvl w:val="1"/>
          <w:numId w:val="14"/>
        </w:numPr>
      </w:pPr>
      <w:r>
        <w:t>Amending the instructions for the C</w:t>
      </w:r>
      <w:r w:rsidR="00C52531">
        <w:t>OVI</w:t>
      </w:r>
      <w:r w:rsidR="00095847">
        <w:t>D</w:t>
      </w:r>
      <w:r w:rsidR="00C52531">
        <w:rPr>
          <w:rFonts w:cs="Times New Roman"/>
        </w:rPr>
        <w:t>–</w:t>
      </w:r>
      <w:r w:rsidR="00095847">
        <w:rPr>
          <w:rFonts w:cs="Times New Roman"/>
        </w:rPr>
        <w:t xml:space="preserve">19 </w:t>
      </w:r>
      <w:r>
        <w:t>data items</w:t>
      </w:r>
      <w:r w:rsidR="009E7306">
        <w:t xml:space="preserve">; and </w:t>
      </w:r>
    </w:p>
    <w:p w:rsidR="009E7306" w:rsidP="009E7306" w:rsidRDefault="009E7306" w14:paraId="45B2FAC6" w14:textId="13C06306">
      <w:pPr>
        <w:pStyle w:val="ListParagraph"/>
        <w:numPr>
          <w:ilvl w:val="0"/>
          <w:numId w:val="14"/>
        </w:numPr>
      </w:pPr>
      <w:bookmarkStart w:name="_Hlk79496154" w:id="0"/>
      <w:r>
        <w:t>Amend Part A to</w:t>
      </w:r>
      <w:r w:rsidR="00FE6A63">
        <w:t xml:space="preserve"> better describe the 2021 data collection</w:t>
      </w:r>
      <w:bookmarkEnd w:id="0"/>
      <w:r w:rsidR="00FE6A63">
        <w:t>.</w:t>
      </w:r>
      <w:r>
        <w:t xml:space="preserve"> </w:t>
      </w:r>
    </w:p>
    <w:p w:rsidR="00F623B5" w:rsidP="00B17C65" w:rsidRDefault="00B17C65" w14:paraId="0C5C1B4E" w14:textId="084CF6F0">
      <w:r>
        <w:t xml:space="preserve">Further, </w:t>
      </w:r>
      <w:r w:rsidR="009B2AB9">
        <w:t xml:space="preserve">this submission also requests clearance of a new web collection application for the administration of NPEFS. This new web application </w:t>
      </w:r>
      <w:r w:rsidR="009C2040">
        <w:t xml:space="preserve">has </w:t>
      </w:r>
      <w:r w:rsidR="00BE5D93">
        <w:t>been described</w:t>
      </w:r>
      <w:r w:rsidR="009B2AB9">
        <w:t xml:space="preserve"> in full in a new Appendix E</w:t>
      </w:r>
      <w:r w:rsidR="004D31F2">
        <w:t>1</w:t>
      </w:r>
      <w:r w:rsidR="009B2AB9">
        <w:t xml:space="preserve"> to be added to the NPEFS data collection package.</w:t>
      </w:r>
    </w:p>
    <w:p w:rsidRPr="00F623B5" w:rsidR="00F623B5" w:rsidP="00F623B5" w:rsidRDefault="00F623B5" w14:paraId="0F1F3EE1" w14:textId="4B98D2C6">
      <w:r w:rsidRPr="00F623B5">
        <w:t>The web application for the NPEFS data collection decreases the paperwork burden of the state respondents and our data analysts.  The application provides respondents with tools to review their data and helps decrease keying errors.  The U.S. Census Bureau is upgrading the web application to improve the user experience and make the site more secure. The upgraded application has faster performance, reporting instructions that are easier to find, and edit flags that point directly to the data items with anomalies. These features will make it easier for respondents to respond to the NPEFS and fiscal data plan. The new web application will also allow Census to make changes to the online collection form to add or remove data items more quickly and efficiently than the current web application.   </w:t>
      </w:r>
    </w:p>
    <w:p w:rsidRPr="00F623B5" w:rsidR="00F623B5" w:rsidP="00F623B5" w:rsidRDefault="00F623B5" w14:paraId="3CBBFDBA" w14:textId="0BAA10E9">
      <w:r w:rsidRPr="00F623B5">
        <w:t>Appendix E</w:t>
      </w:r>
      <w:r w:rsidR="00D27AE0">
        <w:t>1</w:t>
      </w:r>
      <w:r w:rsidRPr="00F623B5">
        <w:t xml:space="preserve"> includes screenshots of the old web application versus the new web application. Following that is a listing of the item help text available to respondents within the web application. Finally, </w:t>
      </w:r>
      <w:r w:rsidR="00D27AE0">
        <w:t>A</w:t>
      </w:r>
      <w:r w:rsidRPr="00F623B5">
        <w:t xml:space="preserve">ppendix </w:t>
      </w:r>
      <w:r w:rsidR="00D27AE0">
        <w:t xml:space="preserve">E2 </w:t>
      </w:r>
      <w:r w:rsidRPr="00F623B5">
        <w:t>includes the user guide which will provide respondents with step-by-step instructions for entering data into the NPEFS form, using the crosswalk application to complete the NPEFS form, responding to the fiscal data plan, signing the submission, and making revisions to prior year data.  </w:t>
      </w:r>
    </w:p>
    <w:p w:rsidRPr="00F623B5" w:rsidR="00F623B5" w:rsidP="00F623B5" w:rsidRDefault="00F623B5" w14:paraId="41729FCC" w14:textId="0D7C630A">
      <w:r w:rsidRPr="00F623B5">
        <w:t>During the first year of the implementation of the upgraded web application, project staff will train respondents on how to use the web application and will work individually with selected states to gather feedback on the usability of the application and its features. Additional instructions and features will be added based on feedback received during training and questions received from states. Any updates made to the features and instructions will be included in the subsequent package for OMB approval. </w:t>
      </w:r>
    </w:p>
    <w:p w:rsidR="00547A60" w:rsidP="000C7F76" w:rsidRDefault="00547A60" w14:paraId="1E450E2B" w14:textId="72D27347">
      <w:r>
        <w:t>The changes described in this memo do not change respondent burden or c</w:t>
      </w:r>
      <w:r w:rsidR="009E7306">
        <w:t xml:space="preserve">osts to the federal government. </w:t>
      </w:r>
    </w:p>
    <w:p w:rsidR="00B26B04" w:rsidP="000C7F76" w:rsidRDefault="00B26B04" w14:paraId="083A5354" w14:textId="5A8407CF">
      <w:r w:rsidRPr="00D766BB">
        <w:t>Insertions/additions to the instruments are reflected in blue font and deletions in a crossed out blue font. Text that was moved is reflected in green font. Updates to fiscal years or corrections for typographical errors are not included.</w:t>
      </w:r>
    </w:p>
    <w:p w:rsidRPr="00D766BB" w:rsidR="00A34D36" w:rsidP="000C7F76" w:rsidRDefault="00A34D36" w14:paraId="162C895C" w14:textId="77777777"/>
    <w:p w:rsidRPr="006A201F" w:rsidR="00283FAC" w:rsidP="006A201F" w:rsidRDefault="00283FAC" w14:paraId="18B924F1" w14:textId="044B32C9">
      <w:pPr>
        <w:pStyle w:val="Heading1"/>
      </w:pPr>
      <w:r w:rsidRPr="00AC13DC">
        <w:lastRenderedPageBreak/>
        <w:t xml:space="preserve">Request to Add Data Items to </w:t>
      </w:r>
      <w:r w:rsidRPr="00AC13DC" w:rsidR="005020F1">
        <w:t>NPEFS</w:t>
      </w:r>
      <w:r w:rsidR="00AC13DC">
        <w:t xml:space="preserve"> and remove unused data items</w:t>
      </w:r>
      <w:r w:rsidR="00965F98">
        <w:t>.</w:t>
      </w:r>
    </w:p>
    <w:p w:rsidRPr="00C85E05" w:rsidR="00C85E05" w:rsidP="00C85E05" w:rsidRDefault="00C85E05" w14:paraId="7FBF107B" w14:textId="0F32E20B">
      <w:pPr>
        <w:rPr>
          <w:rFonts w:cs="Times New Roman"/>
          <w:bCs/>
          <w:szCs w:val="24"/>
        </w:rPr>
      </w:pPr>
      <w:r w:rsidRPr="00C85E05">
        <w:rPr>
          <w:rFonts w:cs="Times New Roman"/>
          <w:bCs/>
          <w:szCs w:val="24"/>
        </w:rPr>
        <w:t xml:space="preserve">There are </w:t>
      </w:r>
      <w:r w:rsidR="00B23296">
        <w:rPr>
          <w:rFonts w:cs="Times New Roman"/>
          <w:bCs/>
          <w:szCs w:val="24"/>
        </w:rPr>
        <w:t xml:space="preserve">three </w:t>
      </w:r>
      <w:r w:rsidRPr="00C85E05">
        <w:rPr>
          <w:rFonts w:cs="Times New Roman"/>
          <w:bCs/>
          <w:szCs w:val="24"/>
        </w:rPr>
        <w:t xml:space="preserve">pieces of legislation </w:t>
      </w:r>
      <w:r w:rsidR="00AB7194">
        <w:rPr>
          <w:rFonts w:cs="Times New Roman"/>
          <w:bCs/>
          <w:szCs w:val="24"/>
        </w:rPr>
        <w:t xml:space="preserve">which provide funding to school districts to aid in responding to </w:t>
      </w:r>
      <w:r w:rsidRPr="00C85E05">
        <w:rPr>
          <w:rFonts w:cs="Times New Roman"/>
          <w:bCs/>
          <w:szCs w:val="24"/>
        </w:rPr>
        <w:t xml:space="preserve">the </w:t>
      </w:r>
      <w:r w:rsidR="00B23296">
        <w:rPr>
          <w:rFonts w:cs="Times New Roman"/>
          <w:bCs/>
          <w:szCs w:val="24"/>
        </w:rPr>
        <w:t>Corona</w:t>
      </w:r>
      <w:r w:rsidR="00D94F6E">
        <w:rPr>
          <w:rFonts w:cs="Times New Roman"/>
          <w:bCs/>
          <w:szCs w:val="24"/>
        </w:rPr>
        <w:t xml:space="preserve">virus </w:t>
      </w:r>
      <w:r w:rsidRPr="00C85E05">
        <w:rPr>
          <w:rFonts w:cs="Times New Roman"/>
          <w:bCs/>
          <w:szCs w:val="24"/>
        </w:rPr>
        <w:t>pandemic</w:t>
      </w:r>
      <w:r w:rsidR="00AB7194">
        <w:rPr>
          <w:rFonts w:cs="Times New Roman"/>
          <w:bCs/>
          <w:szCs w:val="24"/>
        </w:rPr>
        <w:t xml:space="preserve">. The allocations arising from these </w:t>
      </w:r>
      <w:r w:rsidR="00025A90">
        <w:rPr>
          <w:rFonts w:cs="Times New Roman"/>
          <w:bCs/>
          <w:szCs w:val="24"/>
        </w:rPr>
        <w:t>laws</w:t>
      </w:r>
      <w:r w:rsidR="00AB7194">
        <w:rPr>
          <w:rFonts w:cs="Times New Roman"/>
          <w:bCs/>
          <w:szCs w:val="24"/>
        </w:rPr>
        <w:t xml:space="preserve"> are hereafter referred to as “</w:t>
      </w:r>
      <w:r w:rsidR="00C336A9">
        <w:rPr>
          <w:rFonts w:cs="Times New Roman"/>
          <w:bCs/>
          <w:szCs w:val="24"/>
        </w:rPr>
        <w:t>COVID-19 Federal Assistance</w:t>
      </w:r>
      <w:r w:rsidR="00AB7194">
        <w:rPr>
          <w:rFonts w:cs="Times New Roman"/>
          <w:bCs/>
          <w:szCs w:val="24"/>
        </w:rPr>
        <w:t xml:space="preserve"> Funds” and include:</w:t>
      </w:r>
      <w:r w:rsidRPr="00C85E05">
        <w:rPr>
          <w:rFonts w:cs="Times New Roman"/>
          <w:bCs/>
          <w:szCs w:val="24"/>
        </w:rPr>
        <w:t xml:space="preserve"> </w:t>
      </w:r>
    </w:p>
    <w:p w:rsidRPr="006A201F" w:rsidR="00B625EF" w:rsidP="000C7F76" w:rsidRDefault="00C85E05" w14:paraId="65B0B6F0" w14:textId="774687DE">
      <w:pPr>
        <w:pStyle w:val="ListParagraph"/>
        <w:numPr>
          <w:ilvl w:val="0"/>
          <w:numId w:val="15"/>
        </w:numPr>
        <w:rPr>
          <w:rFonts w:cs="Times New Roman"/>
          <w:bCs/>
          <w:szCs w:val="24"/>
        </w:rPr>
      </w:pPr>
      <w:r w:rsidRPr="006A201F">
        <w:rPr>
          <w:rFonts w:cs="Times New Roman"/>
          <w:bCs/>
          <w:szCs w:val="24"/>
        </w:rPr>
        <w:t xml:space="preserve">The Coronavirus Aid, Relief, and Economic Security (CARES) Act, Public Law 116-136, </w:t>
      </w:r>
      <w:r w:rsidRPr="006A201F" w:rsidR="001E5E89">
        <w:rPr>
          <w:rFonts w:cs="Times New Roman"/>
          <w:bCs/>
          <w:szCs w:val="24"/>
        </w:rPr>
        <w:t xml:space="preserve">was </w:t>
      </w:r>
      <w:r w:rsidRPr="00D75A4B">
        <w:rPr>
          <w:rFonts w:cs="Times New Roman"/>
          <w:bCs/>
          <w:szCs w:val="24"/>
        </w:rPr>
        <w:t>enacted on March 27, 2020.</w:t>
      </w:r>
      <w:r w:rsidRPr="00D75A4B" w:rsidR="00950083">
        <w:rPr>
          <w:rFonts w:cs="Times New Roman"/>
          <w:bCs/>
          <w:szCs w:val="24"/>
        </w:rPr>
        <w:t xml:space="preserve"> </w:t>
      </w:r>
      <w:r w:rsidRPr="00D75A4B" w:rsidR="008A1387">
        <w:rPr>
          <w:rFonts w:cs="Times New Roman"/>
          <w:bCs/>
          <w:szCs w:val="24"/>
        </w:rPr>
        <w:t xml:space="preserve">The CARES Act established the </w:t>
      </w:r>
      <w:r w:rsidRPr="00D75A4B">
        <w:rPr>
          <w:rFonts w:cs="Times New Roman"/>
          <w:bCs/>
          <w:szCs w:val="24"/>
        </w:rPr>
        <w:t>E</w:t>
      </w:r>
      <w:r w:rsidRPr="00025A90">
        <w:rPr>
          <w:rFonts w:cs="Times New Roman"/>
          <w:bCs/>
          <w:szCs w:val="24"/>
        </w:rPr>
        <w:t>ducation Stabilization Fund: $30.</w:t>
      </w:r>
      <w:r w:rsidR="00F43E68">
        <w:rPr>
          <w:rFonts w:cs="Times New Roman"/>
          <w:bCs/>
          <w:szCs w:val="24"/>
        </w:rPr>
        <w:t>89</w:t>
      </w:r>
      <w:r w:rsidRPr="00025A90">
        <w:rPr>
          <w:rFonts w:cs="Times New Roman"/>
          <w:bCs/>
          <w:szCs w:val="24"/>
        </w:rPr>
        <w:t xml:space="preserve"> billion in support for education.</w:t>
      </w:r>
      <w:r w:rsidR="00B81101">
        <w:rPr>
          <w:rStyle w:val="FootnoteReference"/>
          <w:rFonts w:cs="Times New Roman"/>
          <w:bCs/>
          <w:szCs w:val="24"/>
        </w:rPr>
        <w:footnoteReference w:id="2"/>
      </w:r>
      <w:r w:rsidRPr="006A201F" w:rsidR="00B60F29">
        <w:rPr>
          <w:rFonts w:cs="Times New Roman"/>
          <w:bCs/>
          <w:szCs w:val="24"/>
        </w:rPr>
        <w:t xml:space="preserve"> The CARES Act also </w:t>
      </w:r>
      <w:r w:rsidRPr="006A201F" w:rsidR="006D4F3C">
        <w:rPr>
          <w:rFonts w:cs="Times New Roman"/>
          <w:bCs/>
          <w:szCs w:val="24"/>
        </w:rPr>
        <w:t>a</w:t>
      </w:r>
      <w:r w:rsidRPr="006A201F">
        <w:rPr>
          <w:rFonts w:cs="Times New Roman"/>
          <w:bCs/>
          <w:szCs w:val="24"/>
        </w:rPr>
        <w:t>dd</w:t>
      </w:r>
      <w:r w:rsidRPr="006A201F" w:rsidR="006D4F3C">
        <w:rPr>
          <w:rFonts w:cs="Times New Roman"/>
          <w:bCs/>
          <w:szCs w:val="24"/>
        </w:rPr>
        <w:t>ed</w:t>
      </w:r>
      <w:r w:rsidRPr="00D75A4B">
        <w:rPr>
          <w:rFonts w:cs="Times New Roman"/>
          <w:bCs/>
          <w:szCs w:val="24"/>
        </w:rPr>
        <w:t xml:space="preserve"> </w:t>
      </w:r>
      <w:r w:rsidRPr="00D75A4B" w:rsidR="00033A2B">
        <w:rPr>
          <w:rFonts w:cs="Times New Roman"/>
          <w:bCs/>
          <w:szCs w:val="24"/>
        </w:rPr>
        <w:t xml:space="preserve">the </w:t>
      </w:r>
      <w:r w:rsidRPr="00D75A4B">
        <w:rPr>
          <w:rFonts w:cs="Times New Roman"/>
          <w:bCs/>
          <w:szCs w:val="24"/>
        </w:rPr>
        <w:t>Coronavirus Relief Fund to the Social Security Act Funded at $150 billion for FY 20.</w:t>
      </w:r>
      <w:r w:rsidRPr="00D75A4B" w:rsidR="00B625EF">
        <w:rPr>
          <w:rFonts w:cs="Times New Roman"/>
          <w:bCs/>
          <w:szCs w:val="24"/>
        </w:rPr>
        <w:t xml:space="preserve"> </w:t>
      </w:r>
      <w:r w:rsidRPr="00D75A4B" w:rsidR="00033A2B">
        <w:rPr>
          <w:rFonts w:cs="Times New Roman"/>
          <w:bCs/>
          <w:szCs w:val="24"/>
        </w:rPr>
        <w:t>T</w:t>
      </w:r>
      <w:r w:rsidRPr="00D75A4B" w:rsidR="00B625EF">
        <w:rPr>
          <w:rFonts w:cs="Times New Roman"/>
          <w:bCs/>
          <w:szCs w:val="24"/>
        </w:rPr>
        <w:t xml:space="preserve">he </w:t>
      </w:r>
      <w:r w:rsidRPr="00D75A4B" w:rsidR="0061516A">
        <w:rPr>
          <w:rFonts w:cs="Times New Roman"/>
          <w:bCs/>
          <w:szCs w:val="24"/>
        </w:rPr>
        <w:t xml:space="preserve">CRF </w:t>
      </w:r>
      <w:r w:rsidRPr="00025A90" w:rsidR="00B625EF">
        <w:rPr>
          <w:rFonts w:cs="Times New Roman"/>
          <w:bCs/>
          <w:szCs w:val="24"/>
        </w:rPr>
        <w:t>Fund is to be used to make payments for specified uses to Sta</w:t>
      </w:r>
      <w:r w:rsidRPr="00E335E7" w:rsidR="00B625EF">
        <w:rPr>
          <w:rFonts w:cs="Times New Roman"/>
          <w:bCs/>
          <w:szCs w:val="24"/>
        </w:rPr>
        <w:t>tes and certain local governments; the District of Columbia and U.S. T</w:t>
      </w:r>
      <w:r w:rsidRPr="00992FBB" w:rsidR="00B625EF">
        <w:rPr>
          <w:rFonts w:cs="Times New Roman"/>
          <w:bCs/>
          <w:szCs w:val="24"/>
        </w:rPr>
        <w:t>erritories (consisting of the Commonwealth of Puerto Rico, the United States Virgin Islands, Guam, American Samoa, and the Commonwealth of the Northern Mariana Islands); and Tribal governments.</w:t>
      </w:r>
      <w:r w:rsidR="001942A5">
        <w:rPr>
          <w:rStyle w:val="FootnoteReference"/>
          <w:rFonts w:cs="Times New Roman"/>
          <w:bCs/>
          <w:szCs w:val="24"/>
        </w:rPr>
        <w:footnoteReference w:id="3"/>
      </w:r>
    </w:p>
    <w:p w:rsidRPr="00AA52AB" w:rsidR="00C85E05" w:rsidP="000C7F76" w:rsidRDefault="00A612D4" w14:paraId="02FEBDFE" w14:textId="0B98AED6">
      <w:pPr>
        <w:pStyle w:val="ListParagraph"/>
        <w:numPr>
          <w:ilvl w:val="0"/>
          <w:numId w:val="15"/>
        </w:numPr>
        <w:rPr>
          <w:rFonts w:cs="Times New Roman"/>
          <w:bCs/>
          <w:szCs w:val="24"/>
        </w:rPr>
      </w:pPr>
      <w:r w:rsidRPr="00D75A4B">
        <w:rPr>
          <w:rFonts w:cs="Times New Roman"/>
          <w:bCs/>
          <w:szCs w:val="24"/>
        </w:rPr>
        <w:t xml:space="preserve">The </w:t>
      </w:r>
      <w:r w:rsidRPr="00D75A4B" w:rsidR="00C85E05">
        <w:rPr>
          <w:rFonts w:cs="Times New Roman"/>
          <w:bCs/>
          <w:szCs w:val="24"/>
        </w:rPr>
        <w:t xml:space="preserve">Coronavirus Response and Relief Supplemental Appropriations Act, 2021 (CRRSA), Public Law 116-260, </w:t>
      </w:r>
      <w:r w:rsidRPr="00D75A4B">
        <w:rPr>
          <w:rFonts w:cs="Times New Roman"/>
          <w:bCs/>
          <w:szCs w:val="24"/>
        </w:rPr>
        <w:t xml:space="preserve">was </w:t>
      </w:r>
      <w:r w:rsidRPr="00025A90" w:rsidR="00C85E05">
        <w:rPr>
          <w:rFonts w:cs="Times New Roman"/>
          <w:bCs/>
          <w:szCs w:val="24"/>
        </w:rPr>
        <w:t>enacted on Dec. 27, 2020.</w:t>
      </w:r>
      <w:r w:rsidRPr="00E335E7">
        <w:rPr>
          <w:rFonts w:cs="Times New Roman"/>
          <w:bCs/>
          <w:szCs w:val="24"/>
        </w:rPr>
        <w:t xml:space="preserve"> C</w:t>
      </w:r>
      <w:r w:rsidRPr="00992FBB" w:rsidR="00C85E05">
        <w:rPr>
          <w:rFonts w:cs="Times New Roman"/>
          <w:bCs/>
          <w:szCs w:val="24"/>
        </w:rPr>
        <w:t>RRSA authorizes $8</w:t>
      </w:r>
      <w:r w:rsidR="00F43E68">
        <w:rPr>
          <w:rFonts w:cs="Times New Roman"/>
          <w:bCs/>
          <w:szCs w:val="24"/>
        </w:rPr>
        <w:t>2.00</w:t>
      </w:r>
      <w:r w:rsidRPr="00992FBB" w:rsidR="00C85E05">
        <w:rPr>
          <w:rFonts w:cs="Times New Roman"/>
          <w:bCs/>
          <w:szCs w:val="24"/>
        </w:rPr>
        <w:t xml:space="preserve"> billion in support for education. </w:t>
      </w:r>
    </w:p>
    <w:p w:rsidRPr="00D766BB" w:rsidR="00C85E05" w:rsidP="000C7F76" w:rsidRDefault="006D4F3C" w14:paraId="080B4FE9" w14:textId="2FA239B4">
      <w:pPr>
        <w:pStyle w:val="ListParagraph"/>
        <w:numPr>
          <w:ilvl w:val="0"/>
          <w:numId w:val="15"/>
        </w:numPr>
        <w:rPr>
          <w:rFonts w:cs="Times New Roman"/>
          <w:bCs/>
          <w:szCs w:val="24"/>
        </w:rPr>
      </w:pPr>
      <w:r w:rsidRPr="00D766BB">
        <w:rPr>
          <w:rFonts w:cs="Times New Roman"/>
          <w:bCs/>
          <w:szCs w:val="24"/>
        </w:rPr>
        <w:t xml:space="preserve">The </w:t>
      </w:r>
      <w:r w:rsidRPr="00D766BB" w:rsidR="00C85E05">
        <w:rPr>
          <w:rFonts w:cs="Times New Roman"/>
          <w:bCs/>
          <w:szCs w:val="24"/>
        </w:rPr>
        <w:t xml:space="preserve">American Rescue Plan Act (ARP Act) </w:t>
      </w:r>
      <w:r w:rsidRPr="00D766BB" w:rsidR="00A612D4">
        <w:rPr>
          <w:rFonts w:cs="Times New Roman"/>
          <w:bCs/>
          <w:szCs w:val="24"/>
        </w:rPr>
        <w:t xml:space="preserve">was </w:t>
      </w:r>
      <w:r w:rsidRPr="00D766BB" w:rsidR="00C85E05">
        <w:rPr>
          <w:rFonts w:cs="Times New Roman"/>
          <w:bCs/>
          <w:szCs w:val="24"/>
        </w:rPr>
        <w:t>enacted in March 2021</w:t>
      </w:r>
      <w:r w:rsidRPr="00D766BB" w:rsidR="008C6DA0">
        <w:rPr>
          <w:rFonts w:cs="Times New Roman"/>
          <w:bCs/>
          <w:szCs w:val="24"/>
        </w:rPr>
        <w:t xml:space="preserve">. </w:t>
      </w:r>
      <w:r w:rsidRPr="00D766BB" w:rsidR="00A82080">
        <w:rPr>
          <w:rFonts w:cs="Times New Roman"/>
          <w:bCs/>
          <w:szCs w:val="24"/>
        </w:rPr>
        <w:t xml:space="preserve">Under the ARP Act, </w:t>
      </w:r>
      <w:r w:rsidR="00F43E68">
        <w:rPr>
          <w:rFonts w:cs="Times New Roman"/>
          <w:bCs/>
          <w:szCs w:val="24"/>
        </w:rPr>
        <w:t xml:space="preserve">$169.46 </w:t>
      </w:r>
      <w:r w:rsidRPr="00D766BB" w:rsidR="00C85E05">
        <w:rPr>
          <w:rFonts w:cs="Times New Roman"/>
          <w:bCs/>
          <w:szCs w:val="24"/>
        </w:rPr>
        <w:t xml:space="preserve">billion </w:t>
      </w:r>
      <w:r w:rsidRPr="00D766BB" w:rsidR="00D71FD3">
        <w:rPr>
          <w:rFonts w:cs="Times New Roman"/>
          <w:bCs/>
          <w:szCs w:val="24"/>
        </w:rPr>
        <w:t xml:space="preserve">was </w:t>
      </w:r>
      <w:r w:rsidRPr="00D766BB" w:rsidR="00C85E05">
        <w:rPr>
          <w:rFonts w:cs="Times New Roman"/>
          <w:bCs/>
          <w:szCs w:val="24"/>
        </w:rPr>
        <w:t>allocated to the U.S. Dept. of Education to support ongoing state and institutional COVID-19 recovery efforts.</w:t>
      </w:r>
      <w:r w:rsidRPr="00D766BB" w:rsidR="006839E7">
        <w:rPr>
          <w:rFonts w:cs="Times New Roman"/>
          <w:bCs/>
          <w:szCs w:val="24"/>
        </w:rPr>
        <w:t xml:space="preserve"> The ARP included </w:t>
      </w:r>
      <w:r w:rsidRPr="00D766BB" w:rsidR="00C85E05">
        <w:rPr>
          <w:rFonts w:cs="Times New Roman"/>
          <w:bCs/>
          <w:szCs w:val="24"/>
        </w:rPr>
        <w:t xml:space="preserve">ESSER </w:t>
      </w:r>
      <w:r w:rsidRPr="00D766BB" w:rsidR="006839E7">
        <w:rPr>
          <w:rFonts w:cs="Times New Roman"/>
          <w:bCs/>
          <w:szCs w:val="24"/>
        </w:rPr>
        <w:t>a</w:t>
      </w:r>
      <w:r w:rsidRPr="00D766BB" w:rsidR="00C85E05">
        <w:rPr>
          <w:rFonts w:cs="Times New Roman"/>
          <w:bCs/>
          <w:szCs w:val="24"/>
        </w:rPr>
        <w:t>llocations</w:t>
      </w:r>
      <w:r w:rsidRPr="00D766BB" w:rsidR="006839E7">
        <w:rPr>
          <w:rFonts w:cs="Times New Roman"/>
          <w:bCs/>
          <w:szCs w:val="24"/>
        </w:rPr>
        <w:t xml:space="preserve"> in the amount of </w:t>
      </w:r>
      <w:r w:rsidRPr="00D766BB" w:rsidR="00C85E05">
        <w:rPr>
          <w:rFonts w:cs="Times New Roman"/>
          <w:bCs/>
          <w:szCs w:val="24"/>
        </w:rPr>
        <w:t>$121.97 billion</w:t>
      </w:r>
      <w:r w:rsidRPr="00D766BB" w:rsidR="006839E7">
        <w:rPr>
          <w:rFonts w:cs="Times New Roman"/>
          <w:bCs/>
          <w:szCs w:val="24"/>
        </w:rPr>
        <w:t>.</w:t>
      </w:r>
      <w:r w:rsidRPr="00D766BB" w:rsidR="00C85E05">
        <w:rPr>
          <w:rFonts w:cs="Times New Roman"/>
          <w:bCs/>
          <w:szCs w:val="24"/>
        </w:rPr>
        <w:t xml:space="preserve">   </w:t>
      </w:r>
    </w:p>
    <w:p w:rsidR="005C1ADE" w:rsidP="005020F1" w:rsidRDefault="00A04EF7" w14:paraId="7DB28900" w14:textId="4B2B42BE">
      <w:pPr>
        <w:rPr>
          <w:rFonts w:cs="Times New Roman"/>
          <w:szCs w:val="24"/>
        </w:rPr>
      </w:pPr>
      <w:r>
        <w:rPr>
          <w:rFonts w:cs="Times New Roman"/>
          <w:szCs w:val="24"/>
        </w:rPr>
        <w:t>The total COVID–19</w:t>
      </w:r>
      <w:r w:rsidR="009D6520">
        <w:rPr>
          <w:rFonts w:cs="Times New Roman"/>
          <w:szCs w:val="24"/>
        </w:rPr>
        <w:t xml:space="preserve"> funds from the CARES Act; </w:t>
      </w:r>
      <w:r w:rsidR="005568A7">
        <w:rPr>
          <w:rFonts w:cs="Times New Roman"/>
          <w:szCs w:val="24"/>
        </w:rPr>
        <w:t>CRRSA</w:t>
      </w:r>
      <w:r w:rsidR="009757A3">
        <w:rPr>
          <w:rFonts w:cs="Times New Roman"/>
          <w:szCs w:val="24"/>
        </w:rPr>
        <w:t>, and ARP amount to $282.351 billion.</w:t>
      </w:r>
    </w:p>
    <w:p w:rsidRPr="005B1B4E" w:rsidR="005B1B4E" w:rsidP="005B1B4E" w:rsidRDefault="00FC720A" w14:paraId="0CA97AA5" w14:textId="059C3909">
      <w:r>
        <w:rPr>
          <w:rFonts w:cs="Times New Roman"/>
          <w:szCs w:val="24"/>
        </w:rPr>
        <w:t xml:space="preserve">The </w:t>
      </w:r>
      <w:r w:rsidR="003B3034">
        <w:rPr>
          <w:rFonts w:cs="Times New Roman"/>
          <w:szCs w:val="24"/>
        </w:rPr>
        <w:t xml:space="preserve">federal assistance for </w:t>
      </w:r>
      <w:r w:rsidR="00D67592">
        <w:rPr>
          <w:rFonts w:cs="Times New Roman"/>
          <w:szCs w:val="24"/>
        </w:rPr>
        <w:t xml:space="preserve">COVID–19 circumstances </w:t>
      </w:r>
      <w:r w:rsidR="0072186A">
        <w:rPr>
          <w:rFonts w:cs="Times New Roman"/>
          <w:szCs w:val="24"/>
        </w:rPr>
        <w:t xml:space="preserve">can also be analyzed </w:t>
      </w:r>
      <w:r w:rsidR="00D67592">
        <w:rPr>
          <w:rFonts w:cs="Times New Roman"/>
          <w:szCs w:val="24"/>
        </w:rPr>
        <w:t>by program</w:t>
      </w:r>
      <w:r w:rsidR="0072186A">
        <w:rPr>
          <w:rFonts w:cs="Times New Roman"/>
          <w:szCs w:val="24"/>
        </w:rPr>
        <w:t>.</w:t>
      </w:r>
      <w:r w:rsidR="005040FA">
        <w:rPr>
          <w:rFonts w:cs="Times New Roman"/>
          <w:szCs w:val="24"/>
        </w:rPr>
        <w:t xml:space="preserve"> </w:t>
      </w:r>
      <w:r w:rsidR="00945D22">
        <w:rPr>
          <w:rFonts w:cs="Times New Roman"/>
          <w:szCs w:val="24"/>
        </w:rPr>
        <w:t xml:space="preserve">The </w:t>
      </w:r>
      <w:r w:rsidRPr="005040FA" w:rsidR="005040FA">
        <w:rPr>
          <w:rFonts w:cs="Times New Roman"/>
          <w:szCs w:val="24"/>
        </w:rPr>
        <w:t xml:space="preserve">ESSER I funds </w:t>
      </w:r>
      <w:r w:rsidR="00945D22">
        <w:rPr>
          <w:rFonts w:cs="Times New Roman"/>
          <w:szCs w:val="24"/>
        </w:rPr>
        <w:t>a</w:t>
      </w:r>
      <w:r w:rsidRPr="005040FA" w:rsidR="005040FA">
        <w:rPr>
          <w:rFonts w:cs="Times New Roman"/>
          <w:szCs w:val="24"/>
        </w:rPr>
        <w:t xml:space="preserve">llowable uses of funds </w:t>
      </w:r>
      <w:r w:rsidR="00945D22">
        <w:rPr>
          <w:rFonts w:cs="Times New Roman"/>
          <w:szCs w:val="24"/>
        </w:rPr>
        <w:t xml:space="preserve">include </w:t>
      </w:r>
      <w:r w:rsidRPr="005040FA" w:rsidR="005040FA">
        <w:rPr>
          <w:rFonts w:cs="Times New Roman"/>
          <w:szCs w:val="24"/>
        </w:rPr>
        <w:t>preventing, preparing for, and responding to COVID-19.</w:t>
      </w:r>
      <w:r w:rsidR="005B1B4E">
        <w:rPr>
          <w:rFonts w:cs="Times New Roman"/>
          <w:szCs w:val="24"/>
        </w:rPr>
        <w:t xml:space="preserve"> The </w:t>
      </w:r>
      <w:r w:rsidRPr="005B1B4E" w:rsidR="005B1B4E">
        <w:t>ESSER II funds: “</w:t>
      </w:r>
      <w:r w:rsidR="005B1B4E">
        <w:t>a</w:t>
      </w:r>
      <w:r w:rsidRPr="005B1B4E" w:rsidR="005B1B4E">
        <w:t xml:space="preserve">dditional” LEA allowable uses of funds under the CRRSA Act </w:t>
      </w:r>
      <w:r w:rsidR="005B1B4E">
        <w:t xml:space="preserve">include </w:t>
      </w:r>
      <w:r w:rsidRPr="005B1B4E" w:rsidR="005B1B4E">
        <w:t>addressing learning loss, preparing schools for reopening, and testing, repairing, and upgrading projects to improve air quality in school buildings</w:t>
      </w:r>
      <w:r w:rsidR="005B1B4E">
        <w:t xml:space="preserve">, </w:t>
      </w:r>
      <w:r w:rsidRPr="005B1B4E" w:rsidR="005B1B4E">
        <w:t>are already permitted under the CARES Act.</w:t>
      </w:r>
    </w:p>
    <w:p w:rsidR="00C216DD" w:rsidP="005E2D2F" w:rsidRDefault="0072186A" w14:paraId="24D07FEC" w14:textId="454D630D">
      <w:pPr>
        <w:rPr>
          <w:rFonts w:cs="Times New Roman"/>
          <w:szCs w:val="24"/>
        </w:rPr>
      </w:pPr>
      <w:r>
        <w:rPr>
          <w:rFonts w:cs="Times New Roman"/>
          <w:szCs w:val="24"/>
        </w:rPr>
        <w:t xml:space="preserve"> The </w:t>
      </w:r>
      <w:r w:rsidRPr="00082D54" w:rsidR="00082D54">
        <w:rPr>
          <w:rFonts w:cs="Times New Roman"/>
          <w:szCs w:val="24"/>
        </w:rPr>
        <w:t>Elementary and Secondary School Emergency Relief (ESSER) funds awarded to State Education Agencies</w:t>
      </w:r>
      <w:r w:rsidR="00082D54">
        <w:rPr>
          <w:rFonts w:cs="Times New Roman"/>
          <w:szCs w:val="24"/>
        </w:rPr>
        <w:t xml:space="preserve"> </w:t>
      </w:r>
      <w:r w:rsidR="002769B6">
        <w:rPr>
          <w:rFonts w:cs="Times New Roman"/>
          <w:szCs w:val="24"/>
        </w:rPr>
        <w:t xml:space="preserve">under the </w:t>
      </w:r>
      <w:r w:rsidR="00EB151B">
        <w:rPr>
          <w:rFonts w:cs="Times New Roman"/>
          <w:szCs w:val="24"/>
        </w:rPr>
        <w:t>ESSER</w:t>
      </w:r>
      <w:r w:rsidR="00AA421C">
        <w:rPr>
          <w:rFonts w:cs="Times New Roman"/>
          <w:szCs w:val="24"/>
        </w:rPr>
        <w:t xml:space="preserve"> I</w:t>
      </w:r>
      <w:r w:rsidR="00EB151B">
        <w:rPr>
          <w:rFonts w:cs="Times New Roman"/>
          <w:szCs w:val="24"/>
        </w:rPr>
        <w:t xml:space="preserve"> and ESSER II </w:t>
      </w:r>
      <w:r w:rsidR="00C92B44">
        <w:rPr>
          <w:rFonts w:cs="Times New Roman"/>
          <w:szCs w:val="24"/>
        </w:rPr>
        <w:t xml:space="preserve">programs </w:t>
      </w:r>
      <w:r w:rsidR="00082D54">
        <w:rPr>
          <w:rFonts w:cs="Times New Roman"/>
          <w:szCs w:val="24"/>
        </w:rPr>
        <w:t>amounted</w:t>
      </w:r>
      <w:r w:rsidR="00EB151B">
        <w:rPr>
          <w:rFonts w:cs="Times New Roman"/>
          <w:szCs w:val="24"/>
        </w:rPr>
        <w:t xml:space="preserve"> to </w:t>
      </w:r>
      <w:r w:rsidR="009C6434">
        <w:rPr>
          <w:rFonts w:cs="Times New Roman"/>
          <w:szCs w:val="24"/>
        </w:rPr>
        <w:t>$67.5 billion.</w:t>
      </w:r>
      <w:r w:rsidR="00C92B44">
        <w:rPr>
          <w:rFonts w:cs="Times New Roman"/>
          <w:szCs w:val="24"/>
        </w:rPr>
        <w:t xml:space="preserve"> The CARES Act </w:t>
      </w:r>
      <w:r w:rsidR="00413343">
        <w:rPr>
          <w:rFonts w:cs="Times New Roman"/>
          <w:szCs w:val="24"/>
        </w:rPr>
        <w:t xml:space="preserve">provided $13.23 billion for ESSER I. The CRRSA provided </w:t>
      </w:r>
      <w:r w:rsidR="000C6AA9">
        <w:rPr>
          <w:rFonts w:cs="Times New Roman"/>
          <w:szCs w:val="24"/>
        </w:rPr>
        <w:t xml:space="preserve">$54.31 billion for the ESSER II Fund. </w:t>
      </w:r>
    </w:p>
    <w:p w:rsidR="005E2D2F" w:rsidP="005E2D2F" w:rsidRDefault="00365409" w14:paraId="558BADA6" w14:textId="6B7FE712">
      <w:r>
        <w:rPr>
          <w:rFonts w:cs="Times New Roman"/>
          <w:szCs w:val="24"/>
        </w:rPr>
        <w:t xml:space="preserve">The </w:t>
      </w:r>
      <w:r w:rsidRPr="00C20059" w:rsidR="00C20059">
        <w:rPr>
          <w:rFonts w:cs="Times New Roman"/>
          <w:szCs w:val="24"/>
        </w:rPr>
        <w:t>ARP Elementary and Secondary School Emergency Relief (ARP ESSER) Fund</w:t>
      </w:r>
      <w:r>
        <w:rPr>
          <w:rFonts w:cs="Times New Roman"/>
          <w:szCs w:val="24"/>
        </w:rPr>
        <w:t xml:space="preserve"> amounts to </w:t>
      </w:r>
      <w:r w:rsidRPr="00C20059" w:rsidR="00C20059">
        <w:rPr>
          <w:rFonts w:cs="Times New Roman"/>
          <w:szCs w:val="24"/>
        </w:rPr>
        <w:t>$121.97 billion.</w:t>
      </w:r>
      <w:r w:rsidR="005E2D2F">
        <w:rPr>
          <w:rFonts w:cs="Times New Roman"/>
          <w:szCs w:val="24"/>
        </w:rPr>
        <w:t xml:space="preserve"> </w:t>
      </w:r>
      <w:r w:rsidR="004F7E6F">
        <w:rPr>
          <w:rFonts w:cs="Times New Roman"/>
          <w:szCs w:val="24"/>
        </w:rPr>
        <w:t>The t</w:t>
      </w:r>
      <w:r w:rsidRPr="005E2D2F" w:rsidR="005E2D2F">
        <w:t>otal amount of funding for ESSER program from the CARES Act, CRRSA Act, and ARP Act</w:t>
      </w:r>
      <w:r w:rsidR="004F7E6F">
        <w:t xml:space="preserve"> is </w:t>
      </w:r>
      <w:r w:rsidRPr="005E2D2F" w:rsidR="005E2D2F">
        <w:t xml:space="preserve">$189.515 billion. </w:t>
      </w:r>
    </w:p>
    <w:p w:rsidRPr="00DF2989" w:rsidR="00DF2989" w:rsidP="00DF2989" w:rsidRDefault="00DF2989" w14:paraId="366A3191" w14:textId="6F2CAAB1">
      <w:r w:rsidRPr="00DF2989">
        <w:lastRenderedPageBreak/>
        <w:t xml:space="preserve">Governors have wide discretion under the </w:t>
      </w:r>
      <w:r w:rsidRPr="00DF0AA5" w:rsidR="00D73197">
        <w:t>Governor’s Emergency Education Relief (GEER)</w:t>
      </w:r>
      <w:r w:rsidR="00D73197">
        <w:t>.</w:t>
      </w:r>
      <w:r w:rsidRPr="00DF2989">
        <w:t xml:space="preserve"> A Governor can choose to fund only PK-12 LEAs, only institutes of higher education, only other education-related entities, or a combination of eligible entities.</w:t>
      </w:r>
    </w:p>
    <w:p w:rsidR="00C216DD" w:rsidP="00235853" w:rsidRDefault="00DF0AA5" w14:paraId="33EB78A3" w14:textId="715775A0">
      <w:r w:rsidRPr="00DF0AA5">
        <w:t>Governor’s Emergency Education Relief (GEER) funds</w:t>
      </w:r>
      <w:r>
        <w:t xml:space="preserve"> are </w:t>
      </w:r>
      <w:r w:rsidRPr="00DF0AA5">
        <w:t>awarded to Governors</w:t>
      </w:r>
      <w:r w:rsidR="00E02A35">
        <w:t xml:space="preserve"> </w:t>
      </w:r>
      <w:r w:rsidRPr="00E02A35" w:rsidR="00E02A35">
        <w:t xml:space="preserve">under </w:t>
      </w:r>
      <w:r w:rsidR="00E02A35">
        <w:t xml:space="preserve">the </w:t>
      </w:r>
      <w:r w:rsidRPr="00E02A35" w:rsidR="00E02A35">
        <w:t xml:space="preserve">CARES Act </w:t>
      </w:r>
      <w:r w:rsidR="00E02A35">
        <w:t xml:space="preserve">and </w:t>
      </w:r>
      <w:r w:rsidRPr="00E02A35" w:rsidR="00E02A35">
        <w:t>CRRSA</w:t>
      </w:r>
      <w:r w:rsidR="009F06FB">
        <w:t>.</w:t>
      </w:r>
      <w:r w:rsidR="00235853">
        <w:t xml:space="preserve"> </w:t>
      </w:r>
      <w:r w:rsidR="00020742">
        <w:t xml:space="preserve">The </w:t>
      </w:r>
      <w:r w:rsidRPr="00235853" w:rsidR="00235853">
        <w:t xml:space="preserve">CARES Act </w:t>
      </w:r>
      <w:r w:rsidR="00552ACA">
        <w:t xml:space="preserve">provided </w:t>
      </w:r>
      <w:r w:rsidRPr="00235853" w:rsidR="00235853">
        <w:t xml:space="preserve">$2.95 billion </w:t>
      </w:r>
      <w:r w:rsidR="00020742">
        <w:t xml:space="preserve">for </w:t>
      </w:r>
      <w:r w:rsidRPr="00235853" w:rsidR="00235853">
        <w:t>GEER I funds</w:t>
      </w:r>
      <w:r w:rsidR="00020742">
        <w:t xml:space="preserve">. </w:t>
      </w:r>
    </w:p>
    <w:p w:rsidRPr="005E2D2F" w:rsidR="008D0069" w:rsidP="00235853" w:rsidRDefault="00020742" w14:paraId="57A9CD9A" w14:textId="6301F1BA">
      <w:r>
        <w:t xml:space="preserve">The </w:t>
      </w:r>
      <w:r w:rsidRPr="00235853" w:rsidR="00235853">
        <w:t>CRRSA Act provided $4.053 billion for GEER II funds.</w:t>
      </w:r>
      <w:r w:rsidR="00C216DD">
        <w:t xml:space="preserve"> </w:t>
      </w:r>
      <w:r w:rsidRPr="00235853" w:rsidR="00235853">
        <w:t>Of this amount, $1.303 billion is used to supplement GEER I funds for public education</w:t>
      </w:r>
      <w:r w:rsidR="00C216DD">
        <w:t xml:space="preserve">; </w:t>
      </w:r>
      <w:r w:rsidRPr="00235853" w:rsidR="00235853">
        <w:t>and</w:t>
      </w:r>
      <w:r w:rsidR="00C216DD">
        <w:t xml:space="preserve"> </w:t>
      </w:r>
      <w:r w:rsidRPr="00235853" w:rsidR="00235853">
        <w:t>$2.750 billion is reserved for an Emergency Assistance to Non-Public Schools (EANS) program.</w:t>
      </w:r>
      <w:r w:rsidR="009F06FB">
        <w:t xml:space="preserve"> </w:t>
      </w:r>
    </w:p>
    <w:p w:rsidR="00322B4D" w:rsidP="005020F1" w:rsidRDefault="007138C1" w14:paraId="17F93476" w14:textId="32E91A35">
      <w:pPr>
        <w:rPr>
          <w:rFonts w:cs="Times New Roman"/>
          <w:szCs w:val="24"/>
        </w:rPr>
      </w:pPr>
      <w:r>
        <w:rPr>
          <w:rFonts w:cs="Times New Roman"/>
          <w:szCs w:val="24"/>
        </w:rPr>
        <w:t xml:space="preserve">As a point of background, </w:t>
      </w:r>
      <w:r w:rsidR="005F3EDC">
        <w:rPr>
          <w:rFonts w:cs="Times New Roman"/>
          <w:szCs w:val="24"/>
        </w:rPr>
        <w:t>i</w:t>
      </w:r>
      <w:r w:rsidR="005020F1">
        <w:rPr>
          <w:rFonts w:cs="Times New Roman"/>
          <w:szCs w:val="24"/>
        </w:rPr>
        <w:t xml:space="preserve">n the Spring and Summer of 2020, certain divisions within the U.S. Department of Education such as the Institute of Education Sciences (IES), the Office of Elementary and Secondary Education (OESE), the Office of Planning, Evaluation, and Policy Development (OPEPD), and the Budget Office recommended that NCES consider adding revenue and expenditure data items to the </w:t>
      </w:r>
      <w:r w:rsidR="00627D53">
        <w:rPr>
          <w:rFonts w:cs="Times New Roman"/>
          <w:szCs w:val="24"/>
        </w:rPr>
        <w:t xml:space="preserve">FY 20 </w:t>
      </w:r>
      <w:r w:rsidR="005020F1">
        <w:rPr>
          <w:rFonts w:cs="Times New Roman"/>
          <w:szCs w:val="24"/>
        </w:rPr>
        <w:t xml:space="preserve">NPEFS and F-33 surveys based on the CARES Act </w:t>
      </w:r>
      <w:r w:rsidRPr="00CA6F5B" w:rsidR="005020F1">
        <w:rPr>
          <w:rFonts w:cs="Times New Roman"/>
          <w:bCs/>
          <w:szCs w:val="24"/>
        </w:rPr>
        <w:t>Education Stabilization Fund</w:t>
      </w:r>
      <w:r w:rsidR="005020F1">
        <w:rPr>
          <w:rFonts w:cs="Times New Roman"/>
          <w:szCs w:val="24"/>
        </w:rPr>
        <w:t xml:space="preserve"> and the </w:t>
      </w:r>
      <w:r w:rsidRPr="00CA6F5B" w:rsidR="005020F1">
        <w:rPr>
          <w:rFonts w:cs="Times New Roman"/>
          <w:bCs/>
          <w:szCs w:val="24"/>
        </w:rPr>
        <w:t xml:space="preserve">Coronavirus </w:t>
      </w:r>
      <w:r w:rsidRPr="00CA6F5B" w:rsidR="005020F1">
        <w:rPr>
          <w:rFonts w:cs="Times New Roman"/>
          <w:szCs w:val="24"/>
        </w:rPr>
        <w:t>Relief Fund</w:t>
      </w:r>
      <w:r w:rsidR="005020F1">
        <w:rPr>
          <w:rFonts w:cs="Times New Roman"/>
          <w:szCs w:val="24"/>
        </w:rPr>
        <w:t>.</w:t>
      </w:r>
      <w:r w:rsidR="00A37C9A">
        <w:rPr>
          <w:rFonts w:cs="Times New Roman"/>
          <w:szCs w:val="24"/>
        </w:rPr>
        <w:t xml:space="preserve"> The FY 20 </w:t>
      </w:r>
      <w:r w:rsidR="00322B4D">
        <w:rPr>
          <w:rFonts w:cs="Times New Roman"/>
          <w:szCs w:val="24"/>
        </w:rPr>
        <w:t xml:space="preserve">NPEFS and F-33 </w:t>
      </w:r>
      <w:r w:rsidR="00A37C9A">
        <w:rPr>
          <w:rFonts w:cs="Times New Roman"/>
          <w:szCs w:val="24"/>
        </w:rPr>
        <w:t>data collection</w:t>
      </w:r>
      <w:r w:rsidR="00322B4D">
        <w:rPr>
          <w:rFonts w:cs="Times New Roman"/>
          <w:szCs w:val="24"/>
        </w:rPr>
        <w:t>s</w:t>
      </w:r>
      <w:r w:rsidR="00A37C9A">
        <w:rPr>
          <w:rFonts w:cs="Times New Roman"/>
          <w:szCs w:val="24"/>
        </w:rPr>
        <w:t xml:space="preserve"> cover the 2019-20 school</w:t>
      </w:r>
      <w:r w:rsidR="00322B4D">
        <w:rPr>
          <w:rFonts w:cs="Times New Roman"/>
          <w:szCs w:val="24"/>
        </w:rPr>
        <w:t xml:space="preserve"> year.</w:t>
      </w:r>
    </w:p>
    <w:p w:rsidR="00824C5C" w:rsidP="005020F1" w:rsidRDefault="00914F24" w14:paraId="5D7A7E24" w14:textId="6F0C824E">
      <w:pPr>
        <w:rPr>
          <w:rFonts w:cs="Times New Roman"/>
          <w:szCs w:val="24"/>
        </w:rPr>
      </w:pPr>
      <w:r>
        <w:rPr>
          <w:rFonts w:cs="Times New Roman"/>
          <w:szCs w:val="24"/>
        </w:rPr>
        <w:t xml:space="preserve">In November of 2020, NCES filed a non-substantive memorandum </w:t>
      </w:r>
      <w:r w:rsidR="00755048">
        <w:rPr>
          <w:rFonts w:cs="Times New Roman"/>
          <w:szCs w:val="24"/>
        </w:rPr>
        <w:t>with the Office of Management and Budget</w:t>
      </w:r>
      <w:r w:rsidR="00781D45">
        <w:rPr>
          <w:rFonts w:cs="Times New Roman"/>
          <w:szCs w:val="24"/>
        </w:rPr>
        <w:t xml:space="preserve"> (OMB) and </w:t>
      </w:r>
      <w:r w:rsidR="008809BE">
        <w:rPr>
          <w:rFonts w:cs="Times New Roman"/>
          <w:szCs w:val="24"/>
        </w:rPr>
        <w:t xml:space="preserve">requested non-substantive changes to the FY 20 NPEFS data collection, </w:t>
      </w:r>
      <w:r w:rsidRPr="00216D71" w:rsidR="008809BE">
        <w:rPr>
          <w:rFonts w:cs="Times New Roman"/>
          <w:szCs w:val="24"/>
        </w:rPr>
        <w:t xml:space="preserve">OMB </w:t>
      </w:r>
      <w:r w:rsidR="008809BE">
        <w:rPr>
          <w:rFonts w:cs="Times New Roman"/>
          <w:szCs w:val="24"/>
        </w:rPr>
        <w:t xml:space="preserve">Control </w:t>
      </w:r>
      <w:r w:rsidRPr="00216D71" w:rsidR="008809BE">
        <w:rPr>
          <w:rFonts w:cs="Times New Roman"/>
          <w:szCs w:val="24"/>
        </w:rPr>
        <w:t xml:space="preserve">Number </w:t>
      </w:r>
      <w:r w:rsidRPr="0021132D" w:rsidR="008809BE">
        <w:rPr>
          <w:rFonts w:cs="Times New Roman"/>
          <w:szCs w:val="24"/>
        </w:rPr>
        <w:t>1850-0067</w:t>
      </w:r>
      <w:r w:rsidR="001C38AF">
        <w:rPr>
          <w:rFonts w:cs="Times New Roman"/>
          <w:szCs w:val="24"/>
        </w:rPr>
        <w:t>. The request</w:t>
      </w:r>
      <w:r w:rsidR="00824C5C">
        <w:rPr>
          <w:rFonts w:cs="Times New Roman"/>
          <w:szCs w:val="24"/>
        </w:rPr>
        <w:t xml:space="preserve"> was to amend the instructions for Average Daily Attendance (ADA) on NPEFS; amend the data plan for NPEFS; add certain data items to NPEFS; and for approval to send a letter to Chief State School Officers (CSSOs) and State Fiscal Coordinators pertaining to ADA.</w:t>
      </w:r>
      <w:r w:rsidR="00DD30EA">
        <w:rPr>
          <w:rFonts w:cs="Times New Roman"/>
          <w:szCs w:val="24"/>
        </w:rPr>
        <w:t xml:space="preserve"> </w:t>
      </w:r>
      <w:r w:rsidR="00824C5C">
        <w:rPr>
          <w:rFonts w:cs="Times New Roman"/>
          <w:szCs w:val="24"/>
        </w:rPr>
        <w:t xml:space="preserve">   </w:t>
      </w:r>
      <w:r w:rsidR="001C38AF">
        <w:rPr>
          <w:rFonts w:cs="Times New Roman"/>
          <w:szCs w:val="24"/>
        </w:rPr>
        <w:t xml:space="preserve"> </w:t>
      </w:r>
    </w:p>
    <w:p w:rsidRPr="000E0EB2" w:rsidR="000E0EB2" w:rsidP="000E0EB2" w:rsidRDefault="006A201F" w14:paraId="76ED18F7" w14:textId="5248E9ED">
      <w:pPr>
        <w:rPr>
          <w:rFonts w:cs="Times New Roman"/>
          <w:szCs w:val="24"/>
        </w:rPr>
      </w:pPr>
      <w:r>
        <w:rPr>
          <w:rFonts w:cs="Times New Roman"/>
          <w:szCs w:val="24"/>
        </w:rPr>
        <w:t>On January 28, 2021, OMB approved the revision of the National Public Education Financial Survey (NPEFS) 2019</w:t>
      </w:r>
      <w:r w:rsidR="00D75A4B">
        <w:rPr>
          <w:rFonts w:cs="Times New Roman"/>
          <w:szCs w:val="24"/>
        </w:rPr>
        <w:t>–</w:t>
      </w:r>
      <w:r>
        <w:rPr>
          <w:rFonts w:cs="Times New Roman"/>
          <w:szCs w:val="24"/>
        </w:rPr>
        <w:t>2021; Common Core of Data (CCD); OMB Control Number 1850-0067.</w:t>
      </w:r>
      <w:r w:rsidR="00D75A4B">
        <w:rPr>
          <w:rFonts w:cs="Times New Roman"/>
          <w:szCs w:val="24"/>
        </w:rPr>
        <w:t xml:space="preserve"> The request modified the NPEFS in response to</w:t>
      </w:r>
      <w:r w:rsidRPr="00781D45" w:rsidR="00EF6CD5">
        <w:rPr>
          <w:rFonts w:cs="Times New Roman"/>
          <w:szCs w:val="24"/>
        </w:rPr>
        <w:t xml:space="preserve"> COVID–19 circumstances</w:t>
      </w:r>
      <w:r w:rsidR="00D75A4B">
        <w:rPr>
          <w:rFonts w:cs="Times New Roman"/>
          <w:szCs w:val="24"/>
        </w:rPr>
        <w:t xml:space="preserve"> and included the following</w:t>
      </w:r>
      <w:r w:rsidRPr="000E0EB2" w:rsidR="000E0EB2">
        <w:rPr>
          <w:rFonts w:cs="Times New Roman"/>
          <w:szCs w:val="24"/>
        </w:rPr>
        <w:t>:</w:t>
      </w:r>
    </w:p>
    <w:p w:rsidRPr="00992FBB" w:rsidR="000E0EB2" w:rsidP="000C7F76" w:rsidRDefault="000E0EB2" w14:paraId="00E3C095" w14:textId="52430A34">
      <w:pPr>
        <w:pStyle w:val="ListParagraph"/>
        <w:numPr>
          <w:ilvl w:val="0"/>
          <w:numId w:val="17"/>
        </w:numPr>
        <w:ind w:left="720" w:hanging="360"/>
        <w:rPr>
          <w:rFonts w:cs="Times New Roman"/>
          <w:szCs w:val="24"/>
        </w:rPr>
      </w:pPr>
      <w:r w:rsidRPr="00E335E7">
        <w:rPr>
          <w:rFonts w:cs="Times New Roman"/>
          <w:szCs w:val="24"/>
        </w:rPr>
        <w:t>Amend the instructions for Average Daily Att</w:t>
      </w:r>
      <w:r w:rsidRPr="00992FBB">
        <w:rPr>
          <w:rFonts w:cs="Times New Roman"/>
          <w:szCs w:val="24"/>
        </w:rPr>
        <w:t>endance (ADA) on NPEFS;</w:t>
      </w:r>
    </w:p>
    <w:p w:rsidRPr="00D766BB" w:rsidR="000E0EB2" w:rsidP="000C7F76" w:rsidRDefault="000E0EB2" w14:paraId="3C5FC98E" w14:textId="70EB5650">
      <w:pPr>
        <w:pStyle w:val="ListParagraph"/>
        <w:numPr>
          <w:ilvl w:val="0"/>
          <w:numId w:val="17"/>
        </w:numPr>
        <w:ind w:left="720" w:hanging="360"/>
        <w:rPr>
          <w:rFonts w:cs="Times New Roman"/>
          <w:szCs w:val="24"/>
        </w:rPr>
      </w:pPr>
      <w:r w:rsidRPr="00E47CC2">
        <w:rPr>
          <w:rFonts w:cs="Times New Roman"/>
          <w:szCs w:val="24"/>
        </w:rPr>
        <w:t>Obtain approval to send a lett</w:t>
      </w:r>
      <w:r w:rsidRPr="00236E19">
        <w:rPr>
          <w:rFonts w:cs="Times New Roman"/>
          <w:szCs w:val="24"/>
        </w:rPr>
        <w:t>er to Chief State School Officers (CSSOs) and State Fiscal Coordinators pertaining to ADA;</w:t>
      </w:r>
    </w:p>
    <w:p w:rsidRPr="00D766BB" w:rsidR="000E0EB2" w:rsidP="000C7F76" w:rsidRDefault="000E0EB2" w14:paraId="41C4139F" w14:textId="0F5B2AB5">
      <w:pPr>
        <w:pStyle w:val="ListParagraph"/>
        <w:numPr>
          <w:ilvl w:val="0"/>
          <w:numId w:val="17"/>
        </w:numPr>
        <w:ind w:left="720" w:hanging="360"/>
        <w:rPr>
          <w:rFonts w:cs="Times New Roman"/>
          <w:szCs w:val="24"/>
        </w:rPr>
      </w:pPr>
      <w:r w:rsidRPr="00D766BB">
        <w:rPr>
          <w:rFonts w:cs="Times New Roman"/>
          <w:szCs w:val="24"/>
        </w:rPr>
        <w:t>Amend the data plan for NPEFS;</w:t>
      </w:r>
    </w:p>
    <w:p w:rsidRPr="00D766BB" w:rsidR="000E0EB2" w:rsidP="000C7F76" w:rsidRDefault="000E0EB2" w14:paraId="1A318132" w14:textId="37822E1B">
      <w:pPr>
        <w:pStyle w:val="ListParagraph"/>
        <w:numPr>
          <w:ilvl w:val="0"/>
          <w:numId w:val="17"/>
        </w:numPr>
        <w:ind w:left="720" w:hanging="360"/>
        <w:rPr>
          <w:rFonts w:cs="Times New Roman"/>
          <w:szCs w:val="24"/>
        </w:rPr>
      </w:pPr>
      <w:r w:rsidRPr="00D766BB">
        <w:rPr>
          <w:rFonts w:cs="Times New Roman"/>
          <w:szCs w:val="24"/>
        </w:rPr>
        <w:t>Add certain data items to NPEFS;</w:t>
      </w:r>
    </w:p>
    <w:p w:rsidRPr="00D766BB" w:rsidR="000E0EB2" w:rsidP="000C7F76" w:rsidRDefault="000E0EB2" w14:paraId="78362B1C" w14:textId="182F9F2C">
      <w:pPr>
        <w:pStyle w:val="ListParagraph"/>
        <w:numPr>
          <w:ilvl w:val="0"/>
          <w:numId w:val="17"/>
        </w:numPr>
        <w:ind w:left="720" w:hanging="360"/>
        <w:rPr>
          <w:rFonts w:cs="Times New Roman"/>
          <w:szCs w:val="24"/>
        </w:rPr>
      </w:pPr>
      <w:r w:rsidRPr="00D766BB">
        <w:rPr>
          <w:rFonts w:cs="Times New Roman"/>
          <w:szCs w:val="24"/>
        </w:rPr>
        <w:t>Make other small changes to FY 20 NPEFS, based on regular communication with state fiscal coordinators; and</w:t>
      </w:r>
    </w:p>
    <w:p w:rsidRPr="00D766BB" w:rsidR="00EF6CD5" w:rsidP="000C7F76" w:rsidRDefault="000E0EB2" w14:paraId="34AD73B5" w14:textId="75FA1AE5">
      <w:pPr>
        <w:pStyle w:val="ListParagraph"/>
        <w:numPr>
          <w:ilvl w:val="0"/>
          <w:numId w:val="17"/>
        </w:numPr>
        <w:ind w:left="720" w:hanging="360"/>
        <w:rPr>
          <w:rFonts w:cs="Times New Roman"/>
          <w:szCs w:val="24"/>
        </w:rPr>
      </w:pPr>
      <w:r w:rsidRPr="00D766BB">
        <w:rPr>
          <w:rFonts w:cs="Times New Roman"/>
          <w:szCs w:val="24"/>
        </w:rPr>
        <w:t>Change the estimated respondent burden and the costs to the federal government incurred by the above changes.</w:t>
      </w:r>
      <w:r w:rsidRPr="00D766BB" w:rsidR="00C653A6">
        <w:rPr>
          <w:rFonts w:cs="Times New Roman"/>
          <w:szCs w:val="24"/>
        </w:rPr>
        <w:t xml:space="preserve"> Federal Register / Vol. 85, No. 246 /</w:t>
      </w:r>
      <w:r w:rsidRPr="00D766BB" w:rsidR="00817CE1">
        <w:rPr>
          <w:rFonts w:cs="Times New Roman"/>
          <w:szCs w:val="24"/>
        </w:rPr>
        <w:t xml:space="preserve"> pg. </w:t>
      </w:r>
      <w:r w:rsidRPr="00D766BB" w:rsidR="00925EA0">
        <w:rPr>
          <w:rFonts w:cs="Times New Roman"/>
          <w:szCs w:val="24"/>
        </w:rPr>
        <w:t>83539,</w:t>
      </w:r>
      <w:r w:rsidRPr="00D766BB" w:rsidR="00C653A6">
        <w:rPr>
          <w:rFonts w:cs="Times New Roman"/>
          <w:szCs w:val="24"/>
        </w:rPr>
        <w:t xml:space="preserve"> Tuesday, December 22, 2020</w:t>
      </w:r>
      <w:r w:rsidRPr="00D766BB" w:rsidR="00925EA0">
        <w:rPr>
          <w:rFonts w:cs="Times New Roman"/>
          <w:szCs w:val="24"/>
        </w:rPr>
        <w:t>.</w:t>
      </w:r>
    </w:p>
    <w:p w:rsidR="008E3AC2" w:rsidP="000C7F76" w:rsidRDefault="00FF5A75" w14:paraId="567CBEC8" w14:textId="37C0EB69">
      <w:r w:rsidRPr="009C410B">
        <w:t xml:space="preserve">SEAs appoint state fiscal coordinators to work with NCES and Census to provide accurate and comparable finance data across states and jurisdictions. NCES and Census provide </w:t>
      </w:r>
      <w:r>
        <w:t xml:space="preserve">quarterly technical workshops </w:t>
      </w:r>
      <w:r w:rsidRPr="009C410B">
        <w:t>to state fiscal coordinators to ensure that survey variable definitions are well communicated and that states understand how to report accurate and timely fiscal data for their state or jurisdiction.</w:t>
      </w:r>
      <w:r>
        <w:t xml:space="preserve"> </w:t>
      </w:r>
    </w:p>
    <w:p w:rsidR="00B27ACA" w:rsidP="000C7F76" w:rsidRDefault="009D6512" w14:paraId="5DEE871C" w14:textId="0B69990C">
      <w:r>
        <w:t>State Fiscal Coordinators Workshop</w:t>
      </w:r>
      <w:r w:rsidR="00604536">
        <w:t>s</w:t>
      </w:r>
      <w:r w:rsidR="00E0287E">
        <w:t xml:space="preserve"> </w:t>
      </w:r>
      <w:r w:rsidR="00604536">
        <w:t xml:space="preserve">were </w:t>
      </w:r>
      <w:r w:rsidR="00E0287E">
        <w:t>held on March 10</w:t>
      </w:r>
      <w:r w:rsidR="00604536">
        <w:t>,</w:t>
      </w:r>
      <w:r w:rsidR="00E0287E">
        <w:t xml:space="preserve"> 2021</w:t>
      </w:r>
      <w:r w:rsidR="00604536">
        <w:t xml:space="preserve"> and </w:t>
      </w:r>
      <w:r w:rsidR="002951C4">
        <w:t>J</w:t>
      </w:r>
      <w:r w:rsidR="00B27ACA">
        <w:t xml:space="preserve">uly </w:t>
      </w:r>
      <w:r w:rsidR="007F1ABA">
        <w:t xml:space="preserve">14 </w:t>
      </w:r>
      <w:r w:rsidR="00221D9D">
        <w:t xml:space="preserve">and </w:t>
      </w:r>
      <w:r w:rsidR="007F1ABA">
        <w:t>15</w:t>
      </w:r>
      <w:r w:rsidR="009A1245">
        <w:t>, 202</w:t>
      </w:r>
      <w:r w:rsidR="007F1ABA">
        <w:t>1</w:t>
      </w:r>
      <w:r w:rsidR="009A1245">
        <w:t>.</w:t>
      </w:r>
      <w:r w:rsidR="00B27ACA">
        <w:t xml:space="preserve"> </w:t>
      </w:r>
      <w:r w:rsidRPr="75A85CF3" w:rsidR="00B27ACA">
        <w:t>NCES provide</w:t>
      </w:r>
      <w:r w:rsidR="00B27ACA">
        <w:t>d</w:t>
      </w:r>
      <w:r w:rsidRPr="75A85CF3" w:rsidR="00B27ACA">
        <w:t xml:space="preserve"> technical support to State Fiscal Coordinators</w:t>
      </w:r>
      <w:r w:rsidR="00B27ACA">
        <w:t xml:space="preserve"> </w:t>
      </w:r>
      <w:r w:rsidRPr="75A85CF3" w:rsidR="00B27ACA">
        <w:t>to help support consistent collection and submission of accurate data for SY 2020-2021.</w:t>
      </w:r>
      <w:r w:rsidR="00B27ACA">
        <w:t xml:space="preserve"> During these workshops, the State Fiscal Coordinators provided feedback and recommendations on ADA instructions and data plan as well as </w:t>
      </w:r>
      <w:r w:rsidRPr="00CD6262" w:rsidR="00B27ACA">
        <w:t>prospective CARES Act revenues and expenditures</w:t>
      </w:r>
      <w:r w:rsidR="00B27ACA">
        <w:t xml:space="preserve"> on NPEFS.</w:t>
      </w:r>
    </w:p>
    <w:p w:rsidR="00FF5A75" w:rsidP="00E335E7" w:rsidRDefault="00FF5A75" w14:paraId="73311C21" w14:textId="03FA9847">
      <w:r w:rsidRPr="00F779D0">
        <w:lastRenderedPageBreak/>
        <w:t>Th</w:t>
      </w:r>
      <w:r>
        <w:t>e</w:t>
      </w:r>
      <w:r w:rsidRPr="00F779D0">
        <w:t xml:space="preserve"> technical workshop</w:t>
      </w:r>
      <w:r w:rsidR="008E3AC2">
        <w:t>s</w:t>
      </w:r>
      <w:r w:rsidRPr="00F779D0">
        <w:t xml:space="preserve"> facilitate reporting accurate, consistent and timely information because the finance data item definitions and survey instructions are discussed in exhaustive detail. The primary purpose of the technical workshop is to make the reporting procedures on the </w:t>
      </w:r>
      <w:r>
        <w:t>National Public Education Financial Survey (</w:t>
      </w:r>
      <w:r w:rsidRPr="00F779D0">
        <w:t>NPEFS</w:t>
      </w:r>
      <w:r>
        <w:t>), the School District Finance Survey (</w:t>
      </w:r>
      <w:r w:rsidRPr="00F779D0">
        <w:t>F­33</w:t>
      </w:r>
      <w:r>
        <w:t xml:space="preserve">), and the School Level Finance Survey (SLFS) </w:t>
      </w:r>
      <w:r w:rsidRPr="00F779D0">
        <w:t>surveys as efficient and cost effective as possible. The workshop</w:t>
      </w:r>
      <w:r w:rsidR="00A867BE">
        <w:t>s</w:t>
      </w:r>
      <w:r w:rsidRPr="00F779D0">
        <w:t xml:space="preserve"> include an interactive discussion on the reporting and editing processes associated with the surveys; detailed information about the items that comprise the surveys; and discussion of how to coordinate submission of CCD data with the respective state's data systems. </w:t>
      </w:r>
    </w:p>
    <w:p w:rsidR="005020F1" w:rsidP="000C7F76" w:rsidRDefault="005020F1" w14:paraId="614DCD48" w14:textId="53839F64">
      <w:r>
        <w:t xml:space="preserve">In </w:t>
      </w:r>
      <w:r w:rsidR="00604536">
        <w:t>February</w:t>
      </w:r>
      <w:r w:rsidR="00DC6372">
        <w:t xml:space="preserve"> </w:t>
      </w:r>
      <w:r w:rsidR="00AB7194">
        <w:t xml:space="preserve">and June </w:t>
      </w:r>
      <w:r w:rsidR="00DC6372">
        <w:t>2021</w:t>
      </w:r>
      <w:r w:rsidR="00604536">
        <w:t>,</w:t>
      </w:r>
      <w:r w:rsidR="00DC6372">
        <w:t xml:space="preserve"> </w:t>
      </w:r>
      <w:r w:rsidRPr="00CD6262">
        <w:t xml:space="preserve">NCES convened </w:t>
      </w:r>
      <w:r>
        <w:t>meeting</w:t>
      </w:r>
      <w:r w:rsidR="00AB7194">
        <w:t>s</w:t>
      </w:r>
      <w:r>
        <w:t xml:space="preserve"> of </w:t>
      </w:r>
      <w:r w:rsidRPr="00CD6262">
        <w:t>a</w:t>
      </w:r>
      <w:r w:rsidR="00C2784E">
        <w:t>n</w:t>
      </w:r>
      <w:r w:rsidRPr="00CD6262">
        <w:t xml:space="preserve"> </w:t>
      </w:r>
      <w:r w:rsidR="00C2784E">
        <w:t xml:space="preserve">expert </w:t>
      </w:r>
      <w:r w:rsidRPr="00CD6262">
        <w:t xml:space="preserve">panel </w:t>
      </w:r>
      <w:r w:rsidR="00990B8F">
        <w:t xml:space="preserve">composed </w:t>
      </w:r>
      <w:r w:rsidRPr="00CD6262">
        <w:t>of State Fiscal Coordinators and LEA-level personnel</w:t>
      </w:r>
      <w:r w:rsidR="00AB7194">
        <w:t>. The panel</w:t>
      </w:r>
      <w:r w:rsidRPr="00CD6262">
        <w:t xml:space="preserve"> review</w:t>
      </w:r>
      <w:r w:rsidR="00AB7194">
        <w:t>ed</w:t>
      </w:r>
      <w:r w:rsidRPr="00CD6262">
        <w:t xml:space="preserve"> prospective </w:t>
      </w:r>
      <w:r w:rsidR="00AB7194">
        <w:t xml:space="preserve">changes to the </w:t>
      </w:r>
      <w:r w:rsidR="00E27C13">
        <w:t xml:space="preserve">COVID-19 federal assistance </w:t>
      </w:r>
      <w:r w:rsidRPr="00CD6262">
        <w:t>revenues and expenditures</w:t>
      </w:r>
      <w:r w:rsidR="009F7879">
        <w:t xml:space="preserve"> variables</w:t>
      </w:r>
      <w:r>
        <w:t>;</w:t>
      </w:r>
      <w:r w:rsidRPr="00CD6262">
        <w:t xml:space="preserve"> review</w:t>
      </w:r>
      <w:r w:rsidR="003B60A1">
        <w:t>ed</w:t>
      </w:r>
      <w:r w:rsidRPr="00CD6262">
        <w:t xml:space="preserve"> potential changes in how ADA data are being reported by LEAs and States</w:t>
      </w:r>
      <w:r>
        <w:t>;</w:t>
      </w:r>
      <w:r w:rsidRPr="00CD6262">
        <w:t xml:space="preserve"> ma</w:t>
      </w:r>
      <w:r w:rsidR="009C09DE">
        <w:t>de</w:t>
      </w:r>
      <w:r w:rsidRPr="00CD6262">
        <w:t xml:space="preserve"> recommendations to clarify ADA reporting instructions</w:t>
      </w:r>
      <w:r>
        <w:t>;</w:t>
      </w:r>
      <w:r w:rsidRPr="00CD6262">
        <w:t xml:space="preserve"> and develop</w:t>
      </w:r>
      <w:r w:rsidR="009C09DE">
        <w:t>ed</w:t>
      </w:r>
      <w:r w:rsidRPr="00CD6262">
        <w:t xml:space="preserve"> best practices for reporting ADA </w:t>
      </w:r>
      <w:r w:rsidR="00AB7194">
        <w:t xml:space="preserve">and </w:t>
      </w:r>
      <w:r w:rsidR="00E27C13">
        <w:t>COVID-19 federal assistance</w:t>
      </w:r>
      <w:r w:rsidR="00AB7194">
        <w:t xml:space="preserve"> funding </w:t>
      </w:r>
      <w:r w:rsidRPr="00CD6262">
        <w:t>data.</w:t>
      </w:r>
    </w:p>
    <w:p w:rsidRPr="00965F98" w:rsidR="008C3C62" w:rsidP="00E335E7" w:rsidRDefault="007A4B43" w14:paraId="31DE0383" w14:textId="07E0B704">
      <w:pPr>
        <w:rPr>
          <w:rFonts w:cs="Times New Roman"/>
        </w:rPr>
      </w:pPr>
      <w:r w:rsidRPr="00965F98">
        <w:rPr>
          <w:rFonts w:cs="Times New Roman"/>
        </w:rPr>
        <w:t xml:space="preserve">From </w:t>
      </w:r>
      <w:r w:rsidRPr="00965F98" w:rsidR="005A74E1">
        <w:rPr>
          <w:rFonts w:cs="Times New Roman"/>
        </w:rPr>
        <w:t xml:space="preserve">January 2021 </w:t>
      </w:r>
      <w:r w:rsidRPr="00965F98" w:rsidR="000410E1">
        <w:rPr>
          <w:rFonts w:cs="Times New Roman"/>
        </w:rPr>
        <w:t xml:space="preserve">through </w:t>
      </w:r>
      <w:r w:rsidRPr="00965F98" w:rsidR="005A74E1">
        <w:rPr>
          <w:rFonts w:cs="Times New Roman"/>
        </w:rPr>
        <w:t>July</w:t>
      </w:r>
      <w:r w:rsidRPr="00965F98" w:rsidR="003945D5">
        <w:rPr>
          <w:rFonts w:cs="Times New Roman"/>
        </w:rPr>
        <w:t xml:space="preserve"> 2021 </w:t>
      </w:r>
      <w:r w:rsidRPr="00965F98" w:rsidR="00D7536A">
        <w:rPr>
          <w:rFonts w:cs="Times New Roman"/>
        </w:rPr>
        <w:t xml:space="preserve">NCES carefully reviewed the recommendations </w:t>
      </w:r>
      <w:r w:rsidRPr="00965F98" w:rsidR="001B0E4C">
        <w:rPr>
          <w:rFonts w:cs="Times New Roman"/>
        </w:rPr>
        <w:t xml:space="preserve">on </w:t>
      </w:r>
      <w:r w:rsidRPr="00965F98" w:rsidR="002771C9">
        <w:rPr>
          <w:rFonts w:cs="Times New Roman"/>
        </w:rPr>
        <w:t xml:space="preserve">prospective </w:t>
      </w:r>
      <w:r w:rsidRPr="00965F98" w:rsidR="00D672A5">
        <w:rPr>
          <w:rFonts w:cs="Times New Roman"/>
        </w:rPr>
        <w:t>COVID</w:t>
      </w:r>
      <w:r w:rsidRPr="00965F98" w:rsidR="004227E8">
        <w:rPr>
          <w:rFonts w:cs="Times New Roman"/>
        </w:rPr>
        <w:t>-</w:t>
      </w:r>
      <w:r w:rsidRPr="00965F98" w:rsidR="00D672A5">
        <w:rPr>
          <w:rFonts w:cs="Times New Roman"/>
        </w:rPr>
        <w:t xml:space="preserve">19 </w:t>
      </w:r>
      <w:r w:rsidRPr="00965F98" w:rsidR="001B0E4C">
        <w:rPr>
          <w:rFonts w:cs="Times New Roman"/>
        </w:rPr>
        <w:t xml:space="preserve">data items on the NPEFS </w:t>
      </w:r>
      <w:r w:rsidRPr="00965F98" w:rsidR="00D7536A">
        <w:rPr>
          <w:rFonts w:cs="Times New Roman"/>
        </w:rPr>
        <w:t>submitted by the respective divisions within the Department</w:t>
      </w:r>
      <w:r w:rsidRPr="00965F98" w:rsidR="00462EE0">
        <w:rPr>
          <w:rFonts w:cs="Times New Roman"/>
        </w:rPr>
        <w:t xml:space="preserve">; </w:t>
      </w:r>
      <w:r w:rsidRPr="00965F98" w:rsidR="00D7536A">
        <w:rPr>
          <w:rFonts w:cs="Times New Roman"/>
        </w:rPr>
        <w:t>select State Fiscal Coordinators and LEA-level personnel</w:t>
      </w:r>
      <w:r w:rsidRPr="00965F98" w:rsidR="00462EE0">
        <w:rPr>
          <w:rFonts w:cs="Times New Roman"/>
        </w:rPr>
        <w:t xml:space="preserve">; and </w:t>
      </w:r>
      <w:r w:rsidRPr="00965F98" w:rsidR="007713C5">
        <w:rPr>
          <w:rFonts w:cs="Times New Roman"/>
        </w:rPr>
        <w:t xml:space="preserve">all </w:t>
      </w:r>
      <w:r w:rsidRPr="00965F98" w:rsidR="005020F1">
        <w:rPr>
          <w:rFonts w:cs="Times New Roman"/>
        </w:rPr>
        <w:t>State fiscal coordinators</w:t>
      </w:r>
      <w:r w:rsidRPr="00965F98" w:rsidR="00080A47">
        <w:rPr>
          <w:rFonts w:cs="Times New Roman"/>
        </w:rPr>
        <w:t xml:space="preserve">. </w:t>
      </w:r>
      <w:r w:rsidRPr="00965F98" w:rsidR="008C3C62">
        <w:rPr>
          <w:rFonts w:cs="Times New Roman"/>
        </w:rPr>
        <w:t>On the basis of the com</w:t>
      </w:r>
      <w:r w:rsidRPr="00965F98" w:rsidR="00DA52CC">
        <w:rPr>
          <w:rFonts w:cs="Times New Roman"/>
        </w:rPr>
        <w:t>p</w:t>
      </w:r>
      <w:r w:rsidRPr="00965F98" w:rsidR="008C3C62">
        <w:rPr>
          <w:rFonts w:cs="Times New Roman"/>
        </w:rPr>
        <w:t>rehensive meetings</w:t>
      </w:r>
      <w:r w:rsidRPr="00965F98" w:rsidR="00DA52CC">
        <w:rPr>
          <w:rFonts w:cs="Times New Roman"/>
        </w:rPr>
        <w:t xml:space="preserve"> set forth above, NCES recommends that </w:t>
      </w:r>
      <w:r w:rsidRPr="00965F98" w:rsidR="004227E8">
        <w:rPr>
          <w:rFonts w:cs="Times New Roman"/>
        </w:rPr>
        <w:t xml:space="preserve">the NPEFS be revised to collect </w:t>
      </w:r>
      <w:r w:rsidRPr="00965F98" w:rsidR="004227E8">
        <w:rPr>
          <w:rFonts w:cs="Times New Roman"/>
          <w:bCs/>
          <w:szCs w:val="24"/>
        </w:rPr>
        <w:t xml:space="preserve">revenue amounts for new funds itemized </w:t>
      </w:r>
      <w:r w:rsidRPr="00965F98" w:rsidR="00E65EA5">
        <w:rPr>
          <w:rFonts w:cs="Times New Roman"/>
          <w:bCs/>
          <w:szCs w:val="24"/>
        </w:rPr>
        <w:t xml:space="preserve">separately </w:t>
      </w:r>
      <w:r w:rsidRPr="00965F98" w:rsidR="004227E8">
        <w:rPr>
          <w:rFonts w:cs="Times New Roman"/>
          <w:bCs/>
          <w:szCs w:val="24"/>
        </w:rPr>
        <w:t>and reported at the State level</w:t>
      </w:r>
      <w:r w:rsidRPr="00965F98" w:rsidR="00E65EA5">
        <w:rPr>
          <w:rFonts w:cs="Times New Roman"/>
          <w:bCs/>
          <w:szCs w:val="24"/>
        </w:rPr>
        <w:t xml:space="preserve">. The revisions </w:t>
      </w:r>
      <w:r w:rsidRPr="00965F98" w:rsidR="00E65EA5">
        <w:rPr>
          <w:rFonts w:cs="Times New Roman"/>
        </w:rPr>
        <w:t>to the FY 21 NPEFS survey</w:t>
      </w:r>
      <w:r w:rsidRPr="00965F98" w:rsidR="00E65EA5">
        <w:rPr>
          <w:rFonts w:cs="Times New Roman"/>
          <w:bCs/>
          <w:szCs w:val="24"/>
        </w:rPr>
        <w:t xml:space="preserve"> are </w:t>
      </w:r>
      <w:r w:rsidRPr="00965F98" w:rsidR="00336378">
        <w:rPr>
          <w:rFonts w:cs="Times New Roman"/>
        </w:rPr>
        <w:t>set forth in blue font</w:t>
      </w:r>
      <w:r w:rsidRPr="00965F98" w:rsidR="00D50187">
        <w:rPr>
          <w:rFonts w:cs="Times New Roman"/>
        </w:rPr>
        <w:t>:</w:t>
      </w:r>
      <w:r w:rsidRPr="00965F98" w:rsidR="00DA52CC">
        <w:rPr>
          <w:rFonts w:cs="Times New Roman"/>
        </w:rPr>
        <w:t xml:space="preserve"> </w:t>
      </w:r>
      <w:r w:rsidRPr="00965F98" w:rsidR="008C3C62">
        <w:rPr>
          <w:rFonts w:cs="Times New Roman"/>
        </w:rPr>
        <w:t xml:space="preserve"> </w:t>
      </w:r>
    </w:p>
    <w:p w:rsidR="00C40F40" w:rsidP="00313700" w:rsidRDefault="00C55ED7" w14:paraId="0A58BD4D" w14:textId="4CDD4471">
      <w:pPr>
        <w:numPr>
          <w:ilvl w:val="0"/>
          <w:numId w:val="4"/>
        </w:numPr>
        <w:contextualSpacing/>
        <w:rPr>
          <w:rFonts w:cs="Times New Roman"/>
          <w:bCs/>
          <w:szCs w:val="24"/>
        </w:rPr>
      </w:pPr>
      <w:r w:rsidRPr="00C55ED7">
        <w:rPr>
          <w:rFonts w:cs="Times New Roman"/>
          <w:bCs/>
          <w:color w:val="000099"/>
          <w:szCs w:val="24"/>
        </w:rPr>
        <w:t>Coronavirus Aid Relief, and Economic Security (CARES) Act</w:t>
      </w:r>
      <w:r w:rsidRPr="00C55ED7">
        <w:rPr>
          <w:rFonts w:cs="Times New Roman"/>
          <w:bCs/>
          <w:szCs w:val="24"/>
        </w:rPr>
        <w:t xml:space="preserve"> </w:t>
      </w:r>
      <w:r w:rsidRPr="00EE08FF" w:rsidR="00313700">
        <w:rPr>
          <w:rFonts w:cs="Times New Roman"/>
          <w:bCs/>
          <w:szCs w:val="24"/>
        </w:rPr>
        <w:t>Elementary and Secondary School Emergency Relief Fund (ESSER);</w:t>
      </w:r>
    </w:p>
    <w:p w:rsidRPr="00BE3A35" w:rsidR="00BE3A35" w:rsidP="00313700" w:rsidRDefault="00BE3A35" w14:paraId="30777CB5" w14:textId="0A2C1B18">
      <w:pPr>
        <w:numPr>
          <w:ilvl w:val="0"/>
          <w:numId w:val="4"/>
        </w:numPr>
        <w:contextualSpacing/>
        <w:rPr>
          <w:rFonts w:cs="Times New Roman"/>
          <w:bCs/>
          <w:color w:val="000099"/>
          <w:szCs w:val="24"/>
        </w:rPr>
      </w:pPr>
      <w:bookmarkStart w:name="_Hlk80890277" w:id="1"/>
      <w:r w:rsidRPr="00BE3A35">
        <w:rPr>
          <w:rFonts w:cs="Times New Roman"/>
          <w:bCs/>
          <w:color w:val="000099"/>
          <w:szCs w:val="24"/>
        </w:rPr>
        <w:t>Coronavirus Response and Relief Supplemental Appropriations Act, 2021 (CRRSA) Elementary and Secondary School Emergency Relief (ESSER II) Fund</w:t>
      </w:r>
      <w:r w:rsidR="00757FA7">
        <w:rPr>
          <w:rFonts w:cs="Times New Roman"/>
          <w:bCs/>
          <w:color w:val="000099"/>
          <w:szCs w:val="24"/>
        </w:rPr>
        <w:t>;</w:t>
      </w:r>
    </w:p>
    <w:p w:rsidRPr="007D353F" w:rsidR="003576B6" w:rsidP="00313700" w:rsidRDefault="003576B6" w14:paraId="16D82C0D" w14:textId="5201C671">
      <w:pPr>
        <w:numPr>
          <w:ilvl w:val="0"/>
          <w:numId w:val="4"/>
        </w:numPr>
        <w:contextualSpacing/>
        <w:rPr>
          <w:rFonts w:cs="Times New Roman"/>
          <w:bCs/>
          <w:color w:val="000099"/>
          <w:szCs w:val="24"/>
        </w:rPr>
      </w:pPr>
      <w:r w:rsidRPr="007D353F">
        <w:rPr>
          <w:rFonts w:cs="Times New Roman"/>
          <w:bCs/>
          <w:color w:val="000099"/>
          <w:szCs w:val="24"/>
        </w:rPr>
        <w:t>American Rescue Plan (ARP) Act Elementary and Secondary School Emergency Relief (ARP ESSER) Fund</w:t>
      </w:r>
      <w:r w:rsidR="00E65EA5">
        <w:rPr>
          <w:rFonts w:cs="Times New Roman"/>
          <w:bCs/>
          <w:color w:val="000099"/>
          <w:szCs w:val="24"/>
        </w:rPr>
        <w:t>;</w:t>
      </w:r>
    </w:p>
    <w:bookmarkEnd w:id="1"/>
    <w:p w:rsidRPr="00EE08FF" w:rsidR="00313700" w:rsidP="00313700" w:rsidRDefault="00531BD3" w14:paraId="02E47023" w14:textId="0D215415">
      <w:pPr>
        <w:numPr>
          <w:ilvl w:val="0"/>
          <w:numId w:val="4"/>
        </w:numPr>
        <w:contextualSpacing/>
        <w:rPr>
          <w:rFonts w:cs="Times New Roman"/>
          <w:bCs/>
          <w:szCs w:val="24"/>
        </w:rPr>
      </w:pPr>
      <w:r w:rsidRPr="00531BD3">
        <w:rPr>
          <w:rFonts w:cs="Times New Roman"/>
          <w:bCs/>
          <w:color w:val="000099"/>
          <w:szCs w:val="24"/>
        </w:rPr>
        <w:t>CARES Act</w:t>
      </w:r>
      <w:r>
        <w:rPr>
          <w:rFonts w:cs="Times New Roman"/>
          <w:bCs/>
          <w:szCs w:val="24"/>
        </w:rPr>
        <w:t xml:space="preserve"> </w:t>
      </w:r>
      <w:r w:rsidRPr="00EE08FF" w:rsidR="00313700">
        <w:rPr>
          <w:rFonts w:cs="Times New Roman"/>
          <w:bCs/>
          <w:szCs w:val="24"/>
        </w:rPr>
        <w:t>Governor’s Emergency Education Relief Fund (GEER</w:t>
      </w:r>
      <w:r w:rsidR="00F73F13">
        <w:rPr>
          <w:rFonts w:cs="Times New Roman"/>
          <w:bCs/>
          <w:szCs w:val="24"/>
        </w:rPr>
        <w:t xml:space="preserve"> </w:t>
      </w:r>
      <w:r w:rsidR="00F73F13">
        <w:rPr>
          <w:rFonts w:cs="Times New Roman"/>
          <w:bCs/>
          <w:color w:val="000099"/>
          <w:szCs w:val="24"/>
        </w:rPr>
        <w:t>I</w:t>
      </w:r>
      <w:r w:rsidRPr="00EE08FF" w:rsidR="00313700">
        <w:rPr>
          <w:rFonts w:cs="Times New Roman"/>
          <w:bCs/>
          <w:szCs w:val="24"/>
        </w:rPr>
        <w:t xml:space="preserve">); </w:t>
      </w:r>
    </w:p>
    <w:p w:rsidRPr="00F36BEB" w:rsidR="00900173" w:rsidP="00313700" w:rsidRDefault="00F36BEB" w14:paraId="21463EDF" w14:textId="2A696993">
      <w:pPr>
        <w:numPr>
          <w:ilvl w:val="0"/>
          <w:numId w:val="4"/>
        </w:numPr>
        <w:contextualSpacing/>
        <w:rPr>
          <w:rFonts w:cs="Times New Roman"/>
          <w:bCs/>
          <w:szCs w:val="24"/>
        </w:rPr>
      </w:pPr>
      <w:r w:rsidRPr="00F36BEB">
        <w:rPr>
          <w:rFonts w:cs="Times New Roman"/>
          <w:color w:val="000099"/>
          <w:szCs w:val="24"/>
        </w:rPr>
        <w:t xml:space="preserve">CRRSA Governor’s Emergency Education Relief (GEER II) Fund; </w:t>
      </w:r>
    </w:p>
    <w:p w:rsidRPr="00EE08FF" w:rsidR="00313700" w:rsidP="00313700" w:rsidRDefault="0009465B" w14:paraId="10AEB24E" w14:textId="25269C68">
      <w:pPr>
        <w:numPr>
          <w:ilvl w:val="0"/>
          <w:numId w:val="4"/>
        </w:numPr>
        <w:contextualSpacing/>
        <w:rPr>
          <w:rFonts w:cs="Times New Roman"/>
          <w:bCs/>
          <w:szCs w:val="24"/>
        </w:rPr>
      </w:pPr>
      <w:r w:rsidRPr="00531BD3">
        <w:rPr>
          <w:rFonts w:cs="Times New Roman"/>
          <w:bCs/>
          <w:color w:val="000099"/>
          <w:szCs w:val="24"/>
        </w:rPr>
        <w:t>CARES Act</w:t>
      </w:r>
      <w:r w:rsidRPr="00EE08FF">
        <w:rPr>
          <w:rFonts w:cs="Times New Roman"/>
          <w:bCs/>
          <w:szCs w:val="24"/>
        </w:rPr>
        <w:t xml:space="preserve"> </w:t>
      </w:r>
      <w:r w:rsidRPr="00EE08FF" w:rsidR="00313700">
        <w:rPr>
          <w:rFonts w:cs="Times New Roman"/>
          <w:bCs/>
          <w:szCs w:val="24"/>
        </w:rPr>
        <w:t>Education Stabilization Fund – Reimagine Workforce Preparation Discretionary Grant (ESF-RWP);</w:t>
      </w:r>
      <w:r w:rsidRPr="00EE08FF" w:rsidR="00313700">
        <w:rPr>
          <w:rFonts w:cs="Times New Roman"/>
          <w:bCs/>
          <w:szCs w:val="24"/>
          <w:vertAlign w:val="superscript"/>
        </w:rPr>
        <w:footnoteReference w:id="4"/>
      </w:r>
      <w:r w:rsidRPr="00EE08FF" w:rsidR="00313700">
        <w:rPr>
          <w:rFonts w:cs="Times New Roman"/>
          <w:bCs/>
          <w:szCs w:val="24"/>
        </w:rPr>
        <w:t xml:space="preserve"> </w:t>
      </w:r>
    </w:p>
    <w:p w:rsidRPr="00965F98" w:rsidR="00313700" w:rsidP="00313700" w:rsidRDefault="00313700" w14:paraId="18FB07AC" w14:textId="5ECECB79">
      <w:pPr>
        <w:numPr>
          <w:ilvl w:val="0"/>
          <w:numId w:val="4"/>
        </w:numPr>
        <w:contextualSpacing/>
        <w:rPr>
          <w:rFonts w:cs="Times New Roman"/>
          <w:bCs/>
          <w:color w:val="000099"/>
          <w:szCs w:val="24"/>
        </w:rPr>
      </w:pPr>
      <w:r w:rsidRPr="00965F98">
        <w:rPr>
          <w:rFonts w:cs="Times New Roman"/>
          <w:bCs/>
          <w:strike/>
          <w:color w:val="000099"/>
          <w:szCs w:val="24"/>
        </w:rPr>
        <w:t>Education Stabilization Fund – Rethink K-12 Education Models Discretionary Grant</w:t>
      </w:r>
      <w:r w:rsidRPr="00965F98">
        <w:rPr>
          <w:rFonts w:cs="Times New Roman"/>
          <w:bCs/>
          <w:color w:val="000099"/>
          <w:szCs w:val="24"/>
        </w:rPr>
        <w:t xml:space="preserve">; </w:t>
      </w:r>
    </w:p>
    <w:p w:rsidRPr="00965F98" w:rsidR="00313700" w:rsidP="00313700" w:rsidRDefault="00313700" w14:paraId="716217D7" w14:textId="4048D5A7">
      <w:pPr>
        <w:numPr>
          <w:ilvl w:val="0"/>
          <w:numId w:val="4"/>
        </w:numPr>
        <w:contextualSpacing/>
        <w:rPr>
          <w:rFonts w:cs="Times New Roman"/>
          <w:bCs/>
          <w:color w:val="000099"/>
          <w:szCs w:val="24"/>
        </w:rPr>
      </w:pPr>
      <w:r w:rsidRPr="00965F98">
        <w:rPr>
          <w:rFonts w:cs="Times New Roman"/>
          <w:bCs/>
          <w:strike/>
          <w:color w:val="000099"/>
          <w:szCs w:val="24"/>
        </w:rPr>
        <w:t>Project School Emergency Response to Violence (Project SERV)</w:t>
      </w:r>
      <w:r w:rsidRPr="00965F98">
        <w:rPr>
          <w:rFonts w:cs="Times New Roman"/>
          <w:bCs/>
          <w:color w:val="000099"/>
          <w:szCs w:val="24"/>
        </w:rPr>
        <w:t>;</w:t>
      </w:r>
    </w:p>
    <w:p w:rsidRPr="00EE08FF" w:rsidR="003C55F1" w:rsidP="00313700" w:rsidRDefault="003C55F1" w14:paraId="453941CF" w14:textId="384930A1">
      <w:pPr>
        <w:numPr>
          <w:ilvl w:val="0"/>
          <w:numId w:val="4"/>
        </w:numPr>
        <w:contextualSpacing/>
        <w:rPr>
          <w:rFonts w:cs="Times New Roman"/>
          <w:bCs/>
          <w:szCs w:val="24"/>
        </w:rPr>
      </w:pPr>
      <w:r w:rsidRPr="00EE08FF">
        <w:rPr>
          <w:rFonts w:cs="Times New Roman"/>
          <w:bCs/>
          <w:szCs w:val="24"/>
        </w:rPr>
        <w:t>Coronavirus Relief Fund</w:t>
      </w:r>
      <w:r w:rsidR="00E47CC2">
        <w:rPr>
          <w:rFonts w:cs="Times New Roman"/>
          <w:bCs/>
          <w:szCs w:val="24"/>
        </w:rPr>
        <w:t>;</w:t>
      </w:r>
    </w:p>
    <w:p w:rsidRPr="003C55F1" w:rsidR="003C55F1" w:rsidP="00313700" w:rsidRDefault="003C55F1" w14:paraId="183D9D82" w14:textId="72185EC2">
      <w:pPr>
        <w:numPr>
          <w:ilvl w:val="0"/>
          <w:numId w:val="4"/>
        </w:numPr>
        <w:contextualSpacing/>
        <w:rPr>
          <w:rFonts w:cs="Times New Roman"/>
          <w:bCs/>
          <w:szCs w:val="24"/>
        </w:rPr>
      </w:pPr>
      <w:r w:rsidRPr="003C55F1">
        <w:rPr>
          <w:rFonts w:cs="Times New Roman"/>
          <w:color w:val="000099"/>
          <w:szCs w:val="24"/>
        </w:rPr>
        <w:t xml:space="preserve">American Rescue Plan (ARP) Act Coronavirus State and Local Fiscal Recovery Funds; </w:t>
      </w:r>
    </w:p>
    <w:p w:rsidRPr="00EE08FF" w:rsidR="00313700" w:rsidP="00313700" w:rsidRDefault="00313700" w14:paraId="5B398273" w14:textId="78DD2A5A">
      <w:pPr>
        <w:numPr>
          <w:ilvl w:val="0"/>
          <w:numId w:val="4"/>
        </w:numPr>
        <w:contextualSpacing/>
        <w:rPr>
          <w:rFonts w:cs="Times New Roman"/>
          <w:bCs/>
          <w:szCs w:val="24"/>
        </w:rPr>
      </w:pPr>
      <w:r w:rsidRPr="00EE08FF">
        <w:rPr>
          <w:rFonts w:cs="Times New Roman"/>
          <w:bCs/>
          <w:szCs w:val="24"/>
        </w:rPr>
        <w:t xml:space="preserve">Education Stabilization Fund </w:t>
      </w:r>
      <w:r w:rsidRPr="000C7F76">
        <w:rPr>
          <w:rFonts w:cs="Times New Roman"/>
          <w:bCs/>
          <w:strike/>
          <w:color w:val="000099"/>
          <w:szCs w:val="24"/>
        </w:rPr>
        <w:t>Program</w:t>
      </w:r>
      <w:r w:rsidRPr="000C7F76">
        <w:rPr>
          <w:rFonts w:cs="Times New Roman"/>
          <w:bCs/>
          <w:color w:val="000099"/>
          <w:szCs w:val="24"/>
        </w:rPr>
        <w:t xml:space="preserve"> </w:t>
      </w:r>
      <w:r w:rsidRPr="00E335E7" w:rsidR="00EA0F52">
        <w:rPr>
          <w:rFonts w:cs="Times New Roman"/>
          <w:bCs/>
          <w:color w:val="000099"/>
          <w:szCs w:val="24"/>
        </w:rPr>
        <w:t>and ARP to the</w:t>
      </w:r>
      <w:r w:rsidRPr="00EA0F52" w:rsidR="00EA0F52">
        <w:rPr>
          <w:rFonts w:cs="Times New Roman"/>
          <w:bCs/>
          <w:szCs w:val="24"/>
        </w:rPr>
        <w:t xml:space="preserve"> </w:t>
      </w:r>
      <w:r w:rsidRPr="00EE08FF">
        <w:rPr>
          <w:rFonts w:cs="Times New Roman"/>
          <w:bCs/>
          <w:szCs w:val="24"/>
        </w:rPr>
        <w:t xml:space="preserve">Outlying Areas-State Educational Agency;  </w:t>
      </w:r>
    </w:p>
    <w:p w:rsidRPr="00EE08FF" w:rsidR="00313700" w:rsidP="00313700" w:rsidRDefault="00313700" w14:paraId="484E4C9E" w14:textId="2077CF72">
      <w:pPr>
        <w:numPr>
          <w:ilvl w:val="0"/>
          <w:numId w:val="4"/>
        </w:numPr>
        <w:contextualSpacing/>
        <w:rPr>
          <w:rFonts w:cs="Times New Roman"/>
          <w:bCs/>
          <w:szCs w:val="24"/>
        </w:rPr>
      </w:pPr>
      <w:r w:rsidRPr="00EE08FF">
        <w:rPr>
          <w:rFonts w:cs="Times New Roman"/>
          <w:bCs/>
          <w:szCs w:val="24"/>
        </w:rPr>
        <w:t xml:space="preserve">Education Stabilization Fund </w:t>
      </w:r>
      <w:r w:rsidRPr="000C7F76">
        <w:rPr>
          <w:rFonts w:cs="Times New Roman"/>
          <w:bCs/>
          <w:strike/>
          <w:color w:val="000099"/>
          <w:szCs w:val="24"/>
        </w:rPr>
        <w:t>Program</w:t>
      </w:r>
      <w:r w:rsidRPr="000C7F76" w:rsidR="00E65EA5">
        <w:rPr>
          <w:rFonts w:cs="Times New Roman"/>
          <w:bCs/>
          <w:color w:val="000099"/>
          <w:szCs w:val="24"/>
        </w:rPr>
        <w:t xml:space="preserve"> to the</w:t>
      </w:r>
      <w:r w:rsidRPr="000C7F76">
        <w:rPr>
          <w:rFonts w:cs="Times New Roman"/>
          <w:bCs/>
          <w:color w:val="000099"/>
          <w:szCs w:val="24"/>
        </w:rPr>
        <w:t xml:space="preserve"> </w:t>
      </w:r>
      <w:r w:rsidRPr="00EE08FF">
        <w:rPr>
          <w:rFonts w:cs="Times New Roman"/>
          <w:bCs/>
          <w:szCs w:val="24"/>
        </w:rPr>
        <w:t>Outlying Areas-Governor</w:t>
      </w:r>
      <w:r w:rsidR="00E65EA5">
        <w:rPr>
          <w:rFonts w:cs="Times New Roman"/>
          <w:bCs/>
          <w:szCs w:val="24"/>
        </w:rPr>
        <w:t>s</w:t>
      </w:r>
      <w:r w:rsidRPr="003C1F3F">
        <w:rPr>
          <w:rFonts w:cs="Times New Roman"/>
          <w:bCs/>
          <w:szCs w:val="24"/>
        </w:rPr>
        <w:t xml:space="preserve"> </w:t>
      </w:r>
    </w:p>
    <w:p w:rsidR="00313700" w:rsidP="001F0E28" w:rsidRDefault="00313700" w14:paraId="7EDE373D" w14:textId="6D6D493B">
      <w:pPr>
        <w:ind w:left="720"/>
        <w:contextualSpacing/>
        <w:rPr>
          <w:rFonts w:cs="Times New Roman"/>
          <w:bCs/>
          <w:szCs w:val="24"/>
        </w:rPr>
      </w:pPr>
    </w:p>
    <w:p w:rsidRPr="009B3D8B" w:rsidR="00B8623B" w:rsidP="000C7F76" w:rsidRDefault="00B8623B" w14:paraId="1E129B25" w14:textId="15E70789">
      <w:r w:rsidRPr="00B8623B">
        <w:t xml:space="preserve">The Rethink K-12 Education Models Discretionary Grant (ESF-REM) is a revenue data item on </w:t>
      </w:r>
      <w:r w:rsidR="008B429F">
        <w:t>the FY 2</w:t>
      </w:r>
      <w:r w:rsidR="004A765C">
        <w:t>0</w:t>
      </w:r>
      <w:r w:rsidR="008B429F">
        <w:t xml:space="preserve"> </w:t>
      </w:r>
      <w:r w:rsidRPr="00B8623B">
        <w:t>NPEFS and F-33.</w:t>
      </w:r>
      <w:r w:rsidR="008B429F">
        <w:t xml:space="preserve"> </w:t>
      </w:r>
      <w:r w:rsidRPr="00B8623B">
        <w:t>At this juncture, LEA</w:t>
      </w:r>
      <w:r w:rsidR="004A765C">
        <w:t>s</w:t>
      </w:r>
      <w:r w:rsidRPr="00B8623B">
        <w:t xml:space="preserve"> can</w:t>
      </w:r>
      <w:r w:rsidR="00E335E7">
        <w:t xml:space="preserve">not </w:t>
      </w:r>
      <w:r w:rsidRPr="00B8623B">
        <w:t>receive ESF-REM funding as SEAs are prohibited from sub-granting ESF-REM grants to LEAs</w:t>
      </w:r>
      <w:r w:rsidRPr="009B3D8B">
        <w:t>.</w:t>
      </w:r>
      <w:r w:rsidRPr="009B3D8B" w:rsidR="008B429F">
        <w:t xml:space="preserve"> </w:t>
      </w:r>
      <w:r w:rsidRPr="009B3D8B" w:rsidR="00C21CBD">
        <w:t>W</w:t>
      </w:r>
      <w:r w:rsidRPr="009B3D8B" w:rsidR="008B429F">
        <w:t>e ar</w:t>
      </w:r>
      <w:r w:rsidRPr="009B3D8B" w:rsidR="004A765C">
        <w:t xml:space="preserve">e recommending that </w:t>
      </w:r>
      <w:r w:rsidRPr="009B3D8B">
        <w:t xml:space="preserve">ESF-REM be removed from </w:t>
      </w:r>
      <w:r w:rsidRPr="009B3D8B" w:rsidR="00C21CBD">
        <w:t xml:space="preserve">the FY 21 </w:t>
      </w:r>
      <w:r w:rsidRPr="009B3D8B">
        <w:t xml:space="preserve">NPEFS </w:t>
      </w:r>
      <w:r w:rsidRPr="009B3D8B" w:rsidR="00C21CBD">
        <w:t>data collection.</w:t>
      </w:r>
    </w:p>
    <w:p w:rsidR="00AA6E34" w:rsidP="000C7F76" w:rsidRDefault="00CD3028" w14:paraId="022F2009" w14:textId="5B18C45F">
      <w:r>
        <w:t xml:space="preserve">The </w:t>
      </w:r>
      <w:r w:rsidRPr="00CD3028">
        <w:t xml:space="preserve">Project School Emergency Response to Violence (Project SERV) is a revenue data item on the </w:t>
      </w:r>
      <w:r>
        <w:t xml:space="preserve">FY 20 </w:t>
      </w:r>
      <w:r w:rsidRPr="00CD3028">
        <w:t>NPEFS and F-33 surveys.</w:t>
      </w:r>
      <w:r>
        <w:t xml:space="preserve"> </w:t>
      </w:r>
      <w:r w:rsidRPr="00CD3028">
        <w:t xml:space="preserve">Under CRRSA, all CARES Act Project SERV funding was repurposed for higher </w:t>
      </w:r>
      <w:r w:rsidRPr="00CD3028">
        <w:lastRenderedPageBreak/>
        <w:t>education.</w:t>
      </w:r>
      <w:r w:rsidR="00AA2C4F">
        <w:t xml:space="preserve"> </w:t>
      </w:r>
      <w:r w:rsidR="00CF3E33">
        <w:t xml:space="preserve">We are recommending that </w:t>
      </w:r>
      <w:r w:rsidR="00DA1D29">
        <w:t>t</w:t>
      </w:r>
      <w:r w:rsidRPr="00CD3028">
        <w:t xml:space="preserve">he Project SERV data </w:t>
      </w:r>
      <w:r w:rsidR="00C21CBD">
        <w:t xml:space="preserve">item </w:t>
      </w:r>
      <w:r w:rsidRPr="00CD3028">
        <w:t xml:space="preserve">be removed from the FY 21 NPEFS </w:t>
      </w:r>
      <w:r w:rsidR="00385CB6">
        <w:t>dat</w:t>
      </w:r>
      <w:r w:rsidRPr="00CD3028">
        <w:t>a collection.</w:t>
      </w:r>
    </w:p>
    <w:p w:rsidR="004A1E56" w:rsidP="000C7F76" w:rsidRDefault="004A1E56" w14:paraId="75B3E4C4" w14:textId="1F3D6BEA">
      <w:r>
        <w:t xml:space="preserve">The </w:t>
      </w:r>
      <w:r w:rsidR="00D976F8">
        <w:t>Corona</w:t>
      </w:r>
      <w:r w:rsidR="008751C1">
        <w:t>v</w:t>
      </w:r>
      <w:r w:rsidR="00D976F8">
        <w:t>irus Relief Fund</w:t>
      </w:r>
      <w:r w:rsidR="008E672B">
        <w:t xml:space="preserve"> (CRF)</w:t>
      </w:r>
      <w:r w:rsidR="00D976F8">
        <w:t xml:space="preserve"> provided </w:t>
      </w:r>
      <w:r w:rsidRPr="004A1E56">
        <w:t>$150 billion in funding to state and local governments for federal fiscal year 2020, a portion of which went to PK-12 local education agencies (for costs incurred between March 1, 2020 and December 30, 2020)</w:t>
      </w:r>
      <w:r w:rsidR="00D976F8">
        <w:t xml:space="preserve">. The </w:t>
      </w:r>
      <w:r w:rsidRPr="004A1E56">
        <w:t>Consolidated Appropriations Act extended the date during which eligible expenses may be incurred from December 30, 2020 to December 31, 2021.</w:t>
      </w:r>
      <w:r w:rsidR="00D976F8">
        <w:t xml:space="preserve"> Therefore, </w:t>
      </w:r>
      <w:r w:rsidRPr="004A1E56">
        <w:t>CRF revenues will continue to be collected in FY 21 on NPEFS and F-33</w:t>
      </w:r>
      <w:r w:rsidR="008E672B">
        <w:t>.</w:t>
      </w:r>
    </w:p>
    <w:p w:rsidR="00326185" w:rsidP="008D6D65" w:rsidRDefault="00CA579C" w14:paraId="6C3DB262" w14:textId="3278E2D8">
      <w:r>
        <w:t xml:space="preserve">The </w:t>
      </w:r>
      <w:r w:rsidRPr="00EF7484" w:rsidR="00EF7484">
        <w:t>American Rescue Plan (ARP) Act Revenue-Coronavirus State and Local Fiscal Recovery Fund</w:t>
      </w:r>
      <w:r w:rsidR="006721D0">
        <w:t xml:space="preserve"> provided </w:t>
      </w:r>
      <w:r w:rsidRPr="00CA579C">
        <w:t>$350 billion to state and local governments for costs incurred between March 3, 2021 and December 31, 2024</w:t>
      </w:r>
      <w:r w:rsidR="006721D0">
        <w:t xml:space="preserve">. </w:t>
      </w:r>
      <w:r w:rsidRPr="00CA579C">
        <w:t>Similar to the Coronavirus Relief Fund, a portion of this funding ultimately flowed to PK-12 LEAs</w:t>
      </w:r>
      <w:r w:rsidR="006721D0">
        <w:t xml:space="preserve">. We are recommending that </w:t>
      </w:r>
      <w:r w:rsidR="00BA1C33">
        <w:t xml:space="preserve">the </w:t>
      </w:r>
      <w:r w:rsidRPr="00EF7484" w:rsidR="00BA1C33">
        <w:t>Coronavirus State and Local Fiscal Recovery Fund</w:t>
      </w:r>
      <w:r w:rsidR="00AB4678">
        <w:t xml:space="preserve"> be added as a separate revenue item to </w:t>
      </w:r>
      <w:r w:rsidR="006078B9">
        <w:t xml:space="preserve">the </w:t>
      </w:r>
      <w:r w:rsidRPr="00CA579C">
        <w:t>FY 21</w:t>
      </w:r>
      <w:r w:rsidR="006078B9">
        <w:t xml:space="preserve"> </w:t>
      </w:r>
      <w:r w:rsidRPr="00CA579C">
        <w:t xml:space="preserve">NPEFS </w:t>
      </w:r>
      <w:r w:rsidR="006078B9">
        <w:t xml:space="preserve">data collection. </w:t>
      </w:r>
    </w:p>
    <w:p w:rsidR="0046076D" w:rsidP="0046076D" w:rsidRDefault="002C19E7" w14:paraId="1ACED524" w14:textId="77777777">
      <w:r w:rsidRPr="002C19E7">
        <w:t xml:space="preserve">The </w:t>
      </w:r>
      <w:r w:rsidR="002A5BA5">
        <w:t xml:space="preserve">NPEFS data collection </w:t>
      </w:r>
      <w:r w:rsidRPr="002C19E7">
        <w:t>from SEAs includes attendance, revenue, and expenditure data from which NCES determines a State’s “average per-pupil expenditure” (SPPE) for elementary and secondary education, as defined in section 8101(2) of the Elementary and Secondary Education Act of 1965, as amended (ESEA) (20 U.S.C. 7801(2)).</w:t>
      </w:r>
      <w:r w:rsidR="0046076D">
        <w:t xml:space="preserve"> </w:t>
      </w:r>
    </w:p>
    <w:p w:rsidRPr="00DF7727" w:rsidR="0046076D" w:rsidP="0046076D" w:rsidRDefault="0079514C" w14:paraId="0E94EDB4" w14:textId="1678567E">
      <w:r w:rsidRPr="00DF7727">
        <w:t>T</w:t>
      </w:r>
      <w:r w:rsidRPr="00DF7727" w:rsidR="0046076D">
        <w:t>he equation for SPPE</w:t>
      </w:r>
      <w:r w:rsidRPr="00DF7727">
        <w:t xml:space="preserve"> is:</w:t>
      </w:r>
      <w:r w:rsidRPr="00DF7727" w:rsidR="0046076D">
        <w:t xml:space="preserve"> </w:t>
      </w:r>
    </w:p>
    <w:p w:rsidRPr="0046076D" w:rsidR="0046076D" w:rsidP="0046076D" w:rsidRDefault="0046076D" w14:paraId="026FCB91" w14:textId="77777777">
      <w:r w:rsidRPr="0046076D">
        <w:rPr>
          <w:b/>
          <w:bCs/>
        </w:rPr>
        <w:t>Net current expenditures / ADA</w:t>
      </w:r>
    </w:p>
    <w:p w:rsidRPr="00CD4821" w:rsidR="00CD4821" w:rsidP="00CD4821" w:rsidRDefault="00CD4821" w14:paraId="4E37EDDB" w14:textId="709D1C19">
      <w:r w:rsidRPr="00CD4821">
        <w:t>Net current expenditures are defined as current expenditures less the following exclusions (conceptually, exclusions remove some federal expenditures to arrive at a current expenditure amount based on state and local sources. Exclusions also remove some local revenues). (20 U.S.C. 7801(12))</w:t>
      </w:r>
    </w:p>
    <w:p w:rsidRPr="00CD4821" w:rsidR="00CD4821" w:rsidP="00A34D36" w:rsidRDefault="00CD4821" w14:paraId="52ACD82E" w14:textId="77777777">
      <w:pPr>
        <w:numPr>
          <w:ilvl w:val="1"/>
          <w:numId w:val="27"/>
        </w:numPr>
        <w:spacing w:after="120"/>
      </w:pPr>
      <w:r w:rsidRPr="00CD4821">
        <w:t xml:space="preserve">tuition paid by individuals; </w:t>
      </w:r>
    </w:p>
    <w:p w:rsidRPr="00CD4821" w:rsidR="00CD4821" w:rsidP="00A34D36" w:rsidRDefault="00CD4821" w14:paraId="4BEE2C96" w14:textId="77777777">
      <w:pPr>
        <w:numPr>
          <w:ilvl w:val="1"/>
          <w:numId w:val="27"/>
        </w:numPr>
        <w:spacing w:after="120"/>
      </w:pPr>
      <w:r w:rsidRPr="00CD4821">
        <w:t xml:space="preserve">transportation fees paid by individuals; </w:t>
      </w:r>
    </w:p>
    <w:p w:rsidRPr="00CD4821" w:rsidR="00CD4821" w:rsidP="00A34D36" w:rsidRDefault="00CD4821" w14:paraId="0B314219" w14:textId="77777777">
      <w:pPr>
        <w:numPr>
          <w:ilvl w:val="1"/>
          <w:numId w:val="27"/>
        </w:numPr>
        <w:spacing w:after="120"/>
      </w:pPr>
      <w:r w:rsidRPr="00CD4821">
        <w:t xml:space="preserve">food service revenues; </w:t>
      </w:r>
    </w:p>
    <w:p w:rsidRPr="00CD4821" w:rsidR="00CD4821" w:rsidP="00A34D36" w:rsidRDefault="00CD4821" w14:paraId="7BC1771F" w14:textId="77777777">
      <w:pPr>
        <w:numPr>
          <w:ilvl w:val="1"/>
          <w:numId w:val="27"/>
        </w:numPr>
        <w:spacing w:after="120"/>
      </w:pPr>
      <w:r w:rsidRPr="00CD4821">
        <w:t xml:space="preserve">district activity revenues; </w:t>
      </w:r>
    </w:p>
    <w:p w:rsidRPr="00CD4821" w:rsidR="00CD4821" w:rsidP="00A34D36" w:rsidRDefault="00CD4821" w14:paraId="4803C963" w14:textId="77777777">
      <w:pPr>
        <w:numPr>
          <w:ilvl w:val="1"/>
          <w:numId w:val="27"/>
        </w:numPr>
        <w:spacing w:after="120"/>
      </w:pPr>
      <w:r w:rsidRPr="00CD4821">
        <w:t xml:space="preserve">textbook revenues; </w:t>
      </w:r>
    </w:p>
    <w:p w:rsidRPr="00CD4821" w:rsidR="00CD4821" w:rsidP="00A34D36" w:rsidRDefault="00CD4821" w14:paraId="5451AECF" w14:textId="77777777">
      <w:pPr>
        <w:numPr>
          <w:ilvl w:val="1"/>
          <w:numId w:val="27"/>
        </w:numPr>
        <w:spacing w:after="120"/>
      </w:pPr>
      <w:r w:rsidRPr="00CD4821">
        <w:t xml:space="preserve">summer school revenues; </w:t>
      </w:r>
    </w:p>
    <w:p w:rsidRPr="00CD4821" w:rsidR="00CD4821" w:rsidP="00A34D36" w:rsidRDefault="00CD4821" w14:paraId="5CAC1EDA" w14:textId="77777777">
      <w:pPr>
        <w:numPr>
          <w:ilvl w:val="1"/>
          <w:numId w:val="27"/>
        </w:numPr>
        <w:spacing w:after="120"/>
      </w:pPr>
      <w:r w:rsidRPr="00CD4821">
        <w:t>expenditures from funds received from Title I programs (including expenditures from carryover funds in prior year).</w:t>
      </w:r>
    </w:p>
    <w:p w:rsidRPr="00907095" w:rsidR="00907095" w:rsidP="008D6D65" w:rsidRDefault="001F41D0" w14:paraId="605FD0F2" w14:textId="69E04048">
      <w:r>
        <w:t xml:space="preserve">As set forth above, the </w:t>
      </w:r>
      <w:r w:rsidR="003A059F">
        <w:t xml:space="preserve">denominator of the equation is ADA. </w:t>
      </w:r>
      <w:r w:rsidRPr="00907095" w:rsidR="00907095">
        <w:t>States may report ADA per their State’s definition OR by the federal statutory definition used by NCES:</w:t>
      </w:r>
    </w:p>
    <w:p w:rsidRPr="00907095" w:rsidR="00907095" w:rsidP="00907095" w:rsidRDefault="00907095" w14:paraId="56DFB864" w14:textId="77777777">
      <w:r w:rsidRPr="00907095">
        <w:t>(i) the aggregate number of days of attendance of all students during a school year; divided by</w:t>
      </w:r>
    </w:p>
    <w:p w:rsidR="002C19E7" w:rsidP="000C7F76" w:rsidRDefault="00907095" w14:paraId="542ED990" w14:textId="5A26E379">
      <w:r w:rsidRPr="00907095">
        <w:t>(ii) the number of days school is in session during that year. [20 U.S.C. §7801(1)]</w:t>
      </w:r>
    </w:p>
    <w:p w:rsidR="00DA713F" w:rsidRDefault="00DB1039" w14:paraId="2825FE19" w14:textId="47B7BB3B">
      <w:r>
        <w:t>Subsequent to the COVID</w:t>
      </w:r>
      <w:r>
        <w:rPr>
          <w:rFonts w:cs="Times New Roman"/>
        </w:rPr>
        <w:t>–</w:t>
      </w:r>
      <w:r>
        <w:t xml:space="preserve">19 circumstances, </w:t>
      </w:r>
      <w:r w:rsidR="00205758">
        <w:t>the U.S. Department of Education Office of Elementary and</w:t>
      </w:r>
      <w:r w:rsidR="00C53DA2">
        <w:t xml:space="preserve"> Secondary Education, Title I Office is </w:t>
      </w:r>
      <w:r w:rsidR="00540C25">
        <w:t xml:space="preserve">actively </w:t>
      </w:r>
      <w:r w:rsidR="00C53DA2">
        <w:t xml:space="preserve">considering the </w:t>
      </w:r>
      <w:r w:rsidR="000F4F86">
        <w:t>prospective</w:t>
      </w:r>
      <w:r w:rsidR="00C77B93">
        <w:t xml:space="preserve"> </w:t>
      </w:r>
      <w:r w:rsidR="003C1A39">
        <w:t>revenue data items such as</w:t>
      </w:r>
      <w:r w:rsidR="0093315F">
        <w:t xml:space="preserve"> </w:t>
      </w:r>
      <w:r w:rsidR="00540C25">
        <w:t xml:space="preserve">the </w:t>
      </w:r>
      <w:r w:rsidRPr="00453412" w:rsidR="00453412">
        <w:rPr>
          <w:bCs/>
        </w:rPr>
        <w:t>CRRSA Elementary and Secondary School Emergency Relief (ESSER II) Fund;</w:t>
      </w:r>
      <w:r w:rsidR="00540C25">
        <w:rPr>
          <w:bCs/>
        </w:rPr>
        <w:t xml:space="preserve"> the </w:t>
      </w:r>
      <w:r w:rsidRPr="00453412" w:rsidR="00453412">
        <w:rPr>
          <w:bCs/>
        </w:rPr>
        <w:t>ARP ESSER Fund;</w:t>
      </w:r>
      <w:r w:rsidR="00472A33">
        <w:rPr>
          <w:bCs/>
        </w:rPr>
        <w:t xml:space="preserve"> </w:t>
      </w:r>
      <w:r w:rsidRPr="0095653C" w:rsidR="00472A33">
        <w:rPr>
          <w:rFonts w:cs="Times New Roman"/>
          <w:color w:val="000000" w:themeColor="text1"/>
          <w:szCs w:val="24"/>
        </w:rPr>
        <w:t xml:space="preserve">CRRSA Governor’s Emergency Education Relief (GEER II) Fund; </w:t>
      </w:r>
      <w:r w:rsidRPr="0095653C" w:rsidR="00357821">
        <w:rPr>
          <w:rFonts w:cs="Times New Roman"/>
          <w:color w:val="000000" w:themeColor="text1"/>
          <w:szCs w:val="24"/>
        </w:rPr>
        <w:t xml:space="preserve">and </w:t>
      </w:r>
      <w:r w:rsidRPr="0095653C" w:rsidR="00472A33">
        <w:rPr>
          <w:rFonts w:cs="Times New Roman"/>
          <w:color w:val="000000" w:themeColor="text1"/>
          <w:szCs w:val="24"/>
        </w:rPr>
        <w:t>the</w:t>
      </w:r>
      <w:r w:rsidRPr="0095653C" w:rsidR="00357821">
        <w:rPr>
          <w:rFonts w:cs="Times New Roman"/>
          <w:color w:val="000000" w:themeColor="text1"/>
          <w:szCs w:val="24"/>
        </w:rPr>
        <w:t xml:space="preserve"> ARP Act Coronavirus State and </w:t>
      </w:r>
      <w:r w:rsidRPr="0095653C" w:rsidR="00357821">
        <w:rPr>
          <w:rFonts w:cs="Times New Roman"/>
          <w:color w:val="000000" w:themeColor="text1"/>
          <w:szCs w:val="24"/>
        </w:rPr>
        <w:lastRenderedPageBreak/>
        <w:t>Local Fiscal Recovery Funds</w:t>
      </w:r>
      <w:r w:rsidRPr="0095653C" w:rsidR="00B1274B">
        <w:rPr>
          <w:rFonts w:cs="Times New Roman"/>
          <w:color w:val="000000" w:themeColor="text1"/>
          <w:szCs w:val="24"/>
        </w:rPr>
        <w:t xml:space="preserve"> </w:t>
      </w:r>
      <w:r w:rsidRPr="0095653C" w:rsidR="006E6A80">
        <w:rPr>
          <w:rFonts w:cs="Times New Roman"/>
          <w:color w:val="000000" w:themeColor="text1"/>
          <w:szCs w:val="24"/>
        </w:rPr>
        <w:t xml:space="preserve">to be </w:t>
      </w:r>
      <w:r w:rsidRPr="0095653C" w:rsidR="00B1274B">
        <w:rPr>
          <w:rFonts w:cs="Times New Roman"/>
          <w:color w:val="000000" w:themeColor="text1"/>
          <w:szCs w:val="24"/>
        </w:rPr>
        <w:t>exclusions</w:t>
      </w:r>
      <w:r w:rsidR="008F639A">
        <w:rPr>
          <w:rFonts w:cs="Times New Roman"/>
          <w:color w:val="000099"/>
          <w:szCs w:val="24"/>
        </w:rPr>
        <w:t xml:space="preserve"> </w:t>
      </w:r>
      <w:r w:rsidRPr="00CD4821" w:rsidR="008F639A">
        <w:t xml:space="preserve">to arrive at </w:t>
      </w:r>
      <w:r w:rsidR="006F3DF5">
        <w:t xml:space="preserve">the </w:t>
      </w:r>
      <w:r w:rsidRPr="00CD4821" w:rsidR="008F639A">
        <w:t>current expenditure amount based on state and local sources.</w:t>
      </w:r>
      <w:r w:rsidR="00450EFB">
        <w:t xml:space="preserve"> </w:t>
      </w:r>
      <w:r w:rsidR="00F33329">
        <w:t xml:space="preserve">The </w:t>
      </w:r>
      <w:r w:rsidR="003C1C3E">
        <w:t xml:space="preserve">new NPEFS </w:t>
      </w:r>
      <w:r w:rsidR="00F33329">
        <w:t xml:space="preserve">revenue data items would be treated as exclusions and deducted from current </w:t>
      </w:r>
      <w:r w:rsidR="00306C49">
        <w:t>expenditures</w:t>
      </w:r>
      <w:r w:rsidR="00662A2A">
        <w:t xml:space="preserve"> to reach the denominator of </w:t>
      </w:r>
      <w:r w:rsidR="0029012C">
        <w:t>net current expenditures.</w:t>
      </w:r>
      <w:r w:rsidR="00F33329">
        <w:t xml:space="preserve"> </w:t>
      </w:r>
      <w:r w:rsidR="00450EFB">
        <w:t>Therefore</w:t>
      </w:r>
      <w:r w:rsidR="003B5B63">
        <w:t>,</w:t>
      </w:r>
      <w:r w:rsidR="00450EFB">
        <w:t xml:space="preserve"> </w:t>
      </w:r>
      <w:r w:rsidR="003B5B63">
        <w:t xml:space="preserve">the </w:t>
      </w:r>
      <w:r w:rsidR="00450EFB">
        <w:t xml:space="preserve">collection of data for </w:t>
      </w:r>
      <w:r w:rsidR="00931E8F">
        <w:t xml:space="preserve">these federal revenue data items on NPEFS </w:t>
      </w:r>
      <w:r w:rsidR="00E405B5">
        <w:t xml:space="preserve">could be </w:t>
      </w:r>
      <w:r w:rsidRPr="0095653C" w:rsidR="00931E8F">
        <w:rPr>
          <w:rFonts w:cs="Times New Roman"/>
          <w:color w:val="000000" w:themeColor="text1"/>
          <w:szCs w:val="24"/>
        </w:rPr>
        <w:t>a crucial comp</w:t>
      </w:r>
      <w:r w:rsidRPr="0095653C" w:rsidR="001B6BDD">
        <w:rPr>
          <w:rFonts w:cs="Times New Roman"/>
          <w:color w:val="000000" w:themeColor="text1"/>
          <w:szCs w:val="24"/>
        </w:rPr>
        <w:t>onent</w:t>
      </w:r>
      <w:r w:rsidRPr="0095653C" w:rsidR="00456B07">
        <w:rPr>
          <w:rFonts w:cs="Times New Roman"/>
          <w:color w:val="000000" w:themeColor="text1"/>
          <w:szCs w:val="24"/>
        </w:rPr>
        <w:t xml:space="preserve"> </w:t>
      </w:r>
      <w:r w:rsidRPr="0095653C" w:rsidR="001B6BDD">
        <w:rPr>
          <w:rFonts w:cs="Times New Roman"/>
          <w:color w:val="000000" w:themeColor="text1"/>
          <w:szCs w:val="24"/>
        </w:rPr>
        <w:t xml:space="preserve">in </w:t>
      </w:r>
      <w:r w:rsidRPr="0095653C" w:rsidR="00456B07">
        <w:rPr>
          <w:rFonts w:cs="Times New Roman"/>
          <w:color w:val="000000" w:themeColor="text1"/>
          <w:szCs w:val="24"/>
        </w:rPr>
        <w:t xml:space="preserve">the </w:t>
      </w:r>
      <w:r w:rsidRPr="0095653C" w:rsidR="001B6BDD">
        <w:rPr>
          <w:rFonts w:cs="Times New Roman"/>
          <w:color w:val="000000" w:themeColor="text1"/>
          <w:szCs w:val="24"/>
        </w:rPr>
        <w:t>Title I allocation proce</w:t>
      </w:r>
      <w:r w:rsidRPr="0095653C" w:rsidR="00456B07">
        <w:rPr>
          <w:rFonts w:cs="Times New Roman"/>
          <w:color w:val="000000" w:themeColor="text1"/>
          <w:szCs w:val="24"/>
        </w:rPr>
        <w:t>ss</w:t>
      </w:r>
      <w:r w:rsidRPr="0095653C" w:rsidR="001B6BDD">
        <w:rPr>
          <w:rFonts w:cs="Times New Roman"/>
          <w:color w:val="000000" w:themeColor="text1"/>
          <w:szCs w:val="24"/>
        </w:rPr>
        <w:t>.</w:t>
      </w:r>
      <w:r w:rsidR="001B6BDD">
        <w:rPr>
          <w:rFonts w:cs="Times New Roman"/>
          <w:color w:val="000099"/>
          <w:szCs w:val="24"/>
        </w:rPr>
        <w:t xml:space="preserve"> </w:t>
      </w:r>
      <w:r w:rsidR="003C1A39">
        <w:t xml:space="preserve"> </w:t>
      </w:r>
      <w:r w:rsidR="000F4F86">
        <w:t xml:space="preserve"> </w:t>
      </w:r>
      <w:r w:rsidR="00205758">
        <w:t xml:space="preserve"> </w:t>
      </w:r>
      <w:r w:rsidR="00DA713F">
        <w:t>The results of poll questions for revenue data items proposed on the FY 20 NPEFS survey are set forth below.</w:t>
      </w:r>
      <w:r w:rsidR="00F235F3">
        <w:rPr>
          <w:rStyle w:val="FootnoteReference"/>
        </w:rPr>
        <w:footnoteReference w:id="5"/>
      </w:r>
      <w:r w:rsidR="00DA713F">
        <w:t xml:space="preserve"> The SEAs indicated they can produce data for the revenues according to the respective percentages. </w:t>
      </w:r>
    </w:p>
    <w:p w:rsidRPr="00B76CED" w:rsidR="00DA713F" w:rsidP="000C7F76" w:rsidRDefault="00DA713F" w14:paraId="5491C7D8" w14:textId="77777777">
      <w:pPr>
        <w:pStyle w:val="ListParagraph"/>
        <w:numPr>
          <w:ilvl w:val="0"/>
          <w:numId w:val="18"/>
        </w:numPr>
      </w:pPr>
      <w:r w:rsidRPr="00B76CED">
        <w:t>Elementary and Secondary School Emergency Relief Fund 74%</w:t>
      </w:r>
    </w:p>
    <w:p w:rsidRPr="00B76CED" w:rsidR="00DA713F" w:rsidP="000C7F76" w:rsidRDefault="00DA713F" w14:paraId="77AC7D3C" w14:textId="77777777">
      <w:pPr>
        <w:pStyle w:val="ListParagraph"/>
        <w:numPr>
          <w:ilvl w:val="0"/>
          <w:numId w:val="18"/>
        </w:numPr>
      </w:pPr>
      <w:r w:rsidRPr="00B76CED">
        <w:t>Governor’s Emergency Education Relief Fund 56%</w:t>
      </w:r>
    </w:p>
    <w:p w:rsidRPr="00B76CED" w:rsidR="00DA713F" w:rsidP="000C7F76" w:rsidRDefault="00DA713F" w14:paraId="2F4D69D9" w14:textId="77777777">
      <w:pPr>
        <w:pStyle w:val="ListParagraph"/>
        <w:numPr>
          <w:ilvl w:val="0"/>
          <w:numId w:val="18"/>
        </w:numPr>
      </w:pPr>
      <w:r w:rsidRPr="00B76CED">
        <w:t>Reimagining Workforce Preparation Discretionary Grant 15%</w:t>
      </w:r>
    </w:p>
    <w:p w:rsidRPr="00B76CED" w:rsidR="00DA713F" w:rsidP="000C7F76" w:rsidRDefault="00DA713F" w14:paraId="47E277D5" w14:textId="77777777">
      <w:pPr>
        <w:pStyle w:val="ListParagraph"/>
        <w:numPr>
          <w:ilvl w:val="0"/>
          <w:numId w:val="18"/>
        </w:numPr>
      </w:pPr>
      <w:r w:rsidRPr="00B76CED">
        <w:t>Rethink K-12 Education Models Discretionary Grant 15%</w:t>
      </w:r>
    </w:p>
    <w:p w:rsidRPr="00B76CED" w:rsidR="00DA713F" w:rsidP="000C7F76" w:rsidRDefault="00DA713F" w14:paraId="561C0397" w14:textId="77777777">
      <w:pPr>
        <w:pStyle w:val="ListParagraph"/>
        <w:numPr>
          <w:ilvl w:val="0"/>
          <w:numId w:val="18"/>
        </w:numPr>
      </w:pPr>
      <w:r w:rsidRPr="00B76CED">
        <w:t>Project School Emergency Response to Violence 15%</w:t>
      </w:r>
    </w:p>
    <w:p w:rsidR="00DA713F" w:rsidP="000C7F76" w:rsidRDefault="00DA713F" w14:paraId="0BC29033" w14:textId="77777777">
      <w:pPr>
        <w:pStyle w:val="ListParagraph"/>
        <w:numPr>
          <w:ilvl w:val="0"/>
          <w:numId w:val="18"/>
        </w:numPr>
      </w:pPr>
      <w:r w:rsidRPr="00B76CED">
        <w:t>Coronavirus Relief Fund 54%</w:t>
      </w:r>
    </w:p>
    <w:p w:rsidRPr="00F91E3D" w:rsidR="00DA713F" w:rsidP="000C7F76" w:rsidRDefault="00DA713F" w14:paraId="4222ADEC" w14:textId="77777777">
      <w:pPr>
        <w:pStyle w:val="ListParagraph"/>
        <w:numPr>
          <w:ilvl w:val="0"/>
          <w:numId w:val="18"/>
        </w:numPr>
      </w:pPr>
      <w:r w:rsidRPr="00F91E3D">
        <w:t>We cannot report any of the above items separately 18%</w:t>
      </w:r>
    </w:p>
    <w:p w:rsidR="00DA713F" w:rsidRDefault="00DA713F" w14:paraId="477715D1" w14:textId="77777777">
      <w:r>
        <w:t xml:space="preserve">The results of poll questions for expenditure data items proposed on the FY 20 NPEFS survey are set forth below. The SEAs indicated they can produce data for the expenditures according to the respective percentages. </w:t>
      </w:r>
    </w:p>
    <w:p w:rsidRPr="004C6269" w:rsidR="00DA713F" w:rsidP="000C7F76" w:rsidRDefault="00DA713F" w14:paraId="3E8CE006" w14:textId="77777777">
      <w:pPr>
        <w:pStyle w:val="ListParagraph"/>
        <w:numPr>
          <w:ilvl w:val="0"/>
          <w:numId w:val="19"/>
        </w:numPr>
      </w:pPr>
      <w:r w:rsidRPr="004C6269">
        <w:t>Current expenditures from CARES Act 76%</w:t>
      </w:r>
    </w:p>
    <w:p w:rsidRPr="004C6269" w:rsidR="00DA713F" w:rsidP="000C7F76" w:rsidRDefault="00DA713F" w14:paraId="3D7B0BA4" w14:textId="77777777">
      <w:pPr>
        <w:pStyle w:val="ListParagraph"/>
        <w:numPr>
          <w:ilvl w:val="0"/>
          <w:numId w:val="19"/>
        </w:numPr>
      </w:pPr>
      <w:r w:rsidRPr="004C6269">
        <w:t>Instructional expenditures from CARES Act 71%</w:t>
      </w:r>
    </w:p>
    <w:p w:rsidRPr="004C6269" w:rsidR="00DA713F" w:rsidP="000C7F76" w:rsidRDefault="00DA713F" w14:paraId="347A54AA" w14:textId="77777777">
      <w:pPr>
        <w:pStyle w:val="ListParagraph"/>
        <w:numPr>
          <w:ilvl w:val="0"/>
          <w:numId w:val="19"/>
        </w:numPr>
      </w:pPr>
      <w:r w:rsidRPr="004C6269">
        <w:t>Support services expenditures from CARES Act 68%</w:t>
      </w:r>
    </w:p>
    <w:p w:rsidRPr="004C6269" w:rsidR="00DA713F" w:rsidP="000C7F76" w:rsidRDefault="00DA713F" w14:paraId="540EDF8A" w14:textId="77777777">
      <w:pPr>
        <w:pStyle w:val="ListParagraph"/>
        <w:numPr>
          <w:ilvl w:val="0"/>
          <w:numId w:val="19"/>
        </w:numPr>
      </w:pPr>
      <w:r w:rsidRPr="004C6269">
        <w:t>Capital outlay expenditures from CARES Act 58%</w:t>
      </w:r>
    </w:p>
    <w:p w:rsidRPr="004C6269" w:rsidR="00DA713F" w:rsidP="000C7F76" w:rsidRDefault="00DA713F" w14:paraId="59A28C8B" w14:textId="77777777">
      <w:pPr>
        <w:pStyle w:val="ListParagraph"/>
        <w:numPr>
          <w:ilvl w:val="0"/>
          <w:numId w:val="19"/>
        </w:numPr>
      </w:pPr>
      <w:r w:rsidRPr="004C6269">
        <w:t>Technology supplies and purchased services from CARES Act 55%</w:t>
      </w:r>
    </w:p>
    <w:p w:rsidRPr="004C6269" w:rsidR="00DA713F" w:rsidP="000C7F76" w:rsidRDefault="00DA713F" w14:paraId="4BF6A16A" w14:textId="77777777">
      <w:pPr>
        <w:pStyle w:val="ListParagraph"/>
        <w:numPr>
          <w:ilvl w:val="0"/>
          <w:numId w:val="19"/>
        </w:numPr>
      </w:pPr>
      <w:r w:rsidRPr="004C6269">
        <w:t>Technology equipment from CARES Act 55%</w:t>
      </w:r>
    </w:p>
    <w:p w:rsidRPr="004C6269" w:rsidR="00DA713F" w:rsidP="000C7F76" w:rsidRDefault="00DA713F" w14:paraId="4F9B2F15" w14:textId="77777777">
      <w:pPr>
        <w:pStyle w:val="ListParagraph"/>
        <w:numPr>
          <w:ilvl w:val="0"/>
          <w:numId w:val="19"/>
        </w:numPr>
      </w:pPr>
      <w:r w:rsidRPr="004C6269">
        <w:t>Food services expenditures from CARES Act 47%</w:t>
      </w:r>
    </w:p>
    <w:p w:rsidRPr="004C6269" w:rsidR="00DA713F" w:rsidP="000C7F76" w:rsidRDefault="00DA713F" w14:paraId="0F6A0EBA" w14:textId="77777777">
      <w:pPr>
        <w:pStyle w:val="ListParagraph"/>
        <w:numPr>
          <w:ilvl w:val="0"/>
          <w:numId w:val="19"/>
        </w:numPr>
      </w:pPr>
      <w:r w:rsidRPr="004C6269">
        <w:t>Operation &amp; maintenance of plant expenditures from CARES Act 55%</w:t>
      </w:r>
    </w:p>
    <w:p w:rsidRPr="004C6269" w:rsidR="00DA713F" w:rsidP="000C7F76" w:rsidRDefault="00DA713F" w14:paraId="72C39DBB" w14:textId="77777777">
      <w:pPr>
        <w:pStyle w:val="ListParagraph"/>
        <w:numPr>
          <w:ilvl w:val="0"/>
          <w:numId w:val="19"/>
        </w:numPr>
      </w:pPr>
      <w:r w:rsidRPr="004C6269">
        <w:t>We cannot report any of the above items separately 21%</w:t>
      </w:r>
    </w:p>
    <w:p w:rsidR="00DA713F" w:rsidP="000C7F76" w:rsidRDefault="00DA713F" w14:paraId="5586F68F" w14:textId="77777777">
      <w:r>
        <w:t>The results of the poll question “</w:t>
      </w:r>
      <w:r>
        <w:rPr>
          <w:lang w:val="en"/>
        </w:rPr>
        <w:t>For FY 20, estimate how many hours your staff will spend collecting and reporting the CARES Act revenue items for NPEFS</w:t>
      </w:r>
      <w:r>
        <w:t>” is set forth below.</w:t>
      </w:r>
    </w:p>
    <w:p w:rsidRPr="002E723E" w:rsidR="00DA713F" w:rsidP="000C7F76" w:rsidRDefault="00DA713F" w14:paraId="62F47A16" w14:textId="77777777">
      <w:pPr>
        <w:pStyle w:val="ListParagraph"/>
        <w:numPr>
          <w:ilvl w:val="0"/>
          <w:numId w:val="20"/>
        </w:numPr>
      </w:pPr>
      <w:r w:rsidRPr="002E723E">
        <w:t>Less than 5 hours 17%</w:t>
      </w:r>
    </w:p>
    <w:p w:rsidRPr="002E723E" w:rsidR="00DA713F" w:rsidP="000C7F76" w:rsidRDefault="00DA713F" w14:paraId="57FC86AA" w14:textId="77777777">
      <w:pPr>
        <w:pStyle w:val="ListParagraph"/>
        <w:numPr>
          <w:ilvl w:val="0"/>
          <w:numId w:val="20"/>
        </w:numPr>
      </w:pPr>
      <w:r w:rsidRPr="002E723E">
        <w:t>5-9.5 hours 9%</w:t>
      </w:r>
    </w:p>
    <w:p w:rsidRPr="002E723E" w:rsidR="00DA713F" w:rsidP="000C7F76" w:rsidRDefault="00DA713F" w14:paraId="0DC71E73" w14:textId="77777777">
      <w:pPr>
        <w:pStyle w:val="ListParagraph"/>
        <w:numPr>
          <w:ilvl w:val="0"/>
          <w:numId w:val="20"/>
        </w:numPr>
      </w:pPr>
      <w:r w:rsidRPr="002E723E">
        <w:t>10-14.5 hours 11%</w:t>
      </w:r>
    </w:p>
    <w:p w:rsidRPr="002E723E" w:rsidR="00DA713F" w:rsidP="000C7F76" w:rsidRDefault="00DA713F" w14:paraId="2AE7CA77" w14:textId="77777777">
      <w:pPr>
        <w:pStyle w:val="ListParagraph"/>
        <w:numPr>
          <w:ilvl w:val="0"/>
          <w:numId w:val="20"/>
        </w:numPr>
      </w:pPr>
      <w:r w:rsidRPr="002E723E">
        <w:t>15-19.5 hours 14%</w:t>
      </w:r>
    </w:p>
    <w:p w:rsidRPr="002E723E" w:rsidR="00DA713F" w:rsidP="000C7F76" w:rsidRDefault="00DA713F" w14:paraId="194F02E9" w14:textId="77777777">
      <w:pPr>
        <w:pStyle w:val="ListParagraph"/>
        <w:numPr>
          <w:ilvl w:val="0"/>
          <w:numId w:val="20"/>
        </w:numPr>
      </w:pPr>
      <w:r w:rsidRPr="002E723E">
        <w:t>20 hours or more 49% </w:t>
      </w:r>
    </w:p>
    <w:p w:rsidRPr="00B9151D" w:rsidR="00313700" w:rsidRDefault="00313700" w14:paraId="7135B1A6" w14:textId="3335B5E1">
      <w:r w:rsidRPr="00B9151D">
        <w:t xml:space="preserve">It is </w:t>
      </w:r>
      <w:r w:rsidR="00DB1C81">
        <w:t xml:space="preserve">further </w:t>
      </w:r>
      <w:r w:rsidRPr="00B9151D">
        <w:t xml:space="preserve">recommended that the following </w:t>
      </w:r>
      <w:r w:rsidR="00DB1C81">
        <w:t xml:space="preserve">eight </w:t>
      </w:r>
      <w:r w:rsidRPr="00B9151D">
        <w:t xml:space="preserve">expenditure data items </w:t>
      </w:r>
      <w:r w:rsidR="00E05F86">
        <w:t>be revised to change the phrase “from CARES Act funds” to “</w:t>
      </w:r>
      <w:r w:rsidR="00AD2DC5">
        <w:t xml:space="preserve">from </w:t>
      </w:r>
      <w:r w:rsidR="00E27C13">
        <w:rPr>
          <w:color w:val="000099"/>
        </w:rPr>
        <w:t>COVID-19 Federal Assistance</w:t>
      </w:r>
      <w:r w:rsidRPr="007C412D" w:rsidR="00AD2DC5">
        <w:rPr>
          <w:color w:val="000099"/>
        </w:rPr>
        <w:t xml:space="preserve"> Funds</w:t>
      </w:r>
      <w:r w:rsidR="00E05F86">
        <w:rPr>
          <w:color w:val="000099"/>
        </w:rPr>
        <w:t>”</w:t>
      </w:r>
      <w:r w:rsidRPr="00B9151D" w:rsidR="00AD2DC5">
        <w:t xml:space="preserve"> </w:t>
      </w:r>
      <w:r>
        <w:t>on the FY 2</w:t>
      </w:r>
      <w:r w:rsidR="00793319">
        <w:t>1</w:t>
      </w:r>
      <w:r>
        <w:t xml:space="preserve"> NPEFS data collection</w:t>
      </w:r>
      <w:r w:rsidR="00B67EEC">
        <w:t xml:space="preserve">. </w:t>
      </w:r>
    </w:p>
    <w:p w:rsidRPr="00B9151D" w:rsidR="00313700" w:rsidP="000C7F76" w:rsidRDefault="00313700" w14:paraId="33ED19CD" w14:textId="1007EBCC">
      <w:pPr>
        <w:pStyle w:val="ListParagraph"/>
        <w:numPr>
          <w:ilvl w:val="0"/>
          <w:numId w:val="22"/>
        </w:numPr>
        <w:ind w:left="720" w:hanging="360"/>
      </w:pPr>
      <w:r w:rsidRPr="00B9151D">
        <w:t>Current expenditures</w:t>
      </w:r>
      <w:r w:rsidRPr="00992FBB" w:rsidR="002038FF">
        <w:rPr>
          <w:rFonts w:cs="Times New Roman"/>
          <w:szCs w:val="24"/>
        </w:rPr>
        <w:t xml:space="preserve"> </w:t>
      </w:r>
      <w:r w:rsidRPr="000C7F76" w:rsidR="002038FF">
        <w:rPr>
          <w:rFonts w:cs="Times New Roman"/>
          <w:szCs w:val="24"/>
        </w:rPr>
        <w:t xml:space="preserve">paid from </w:t>
      </w:r>
      <w:r w:rsidRPr="000C7F76" w:rsidR="002038FF">
        <w:rPr>
          <w:rFonts w:cs="Times New Roman"/>
          <w:strike/>
          <w:color w:val="000099"/>
          <w:szCs w:val="24"/>
        </w:rPr>
        <w:t>CARES Act</w:t>
      </w:r>
      <w:r w:rsidR="002038FF">
        <w:rPr>
          <w:rFonts w:cs="Times New Roman"/>
          <w:strike/>
          <w:color w:val="000099"/>
          <w:szCs w:val="24"/>
        </w:rPr>
        <w:t xml:space="preserve"> funds</w:t>
      </w:r>
      <w:r w:rsidRPr="000C7F76"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0C7F76" w:rsidR="002038FF">
        <w:rPr>
          <w:rFonts w:cs="Times New Roman"/>
          <w:color w:val="000099"/>
          <w:szCs w:val="24"/>
        </w:rPr>
        <w:t>Funds</w:t>
      </w:r>
      <w:r w:rsidRPr="000C7F76" w:rsidR="002038FF">
        <w:rPr>
          <w:rFonts w:cs="Times New Roman"/>
          <w:szCs w:val="24"/>
        </w:rPr>
        <w:t xml:space="preserve"> for public elementary-secondary education</w:t>
      </w:r>
      <w:r w:rsidRPr="00992FBB">
        <w:rPr>
          <w:rFonts w:cs="Times New Roman"/>
          <w:szCs w:val="24"/>
        </w:rPr>
        <w:t xml:space="preserve">; </w:t>
      </w:r>
    </w:p>
    <w:p w:rsidRPr="00B9151D" w:rsidR="00313700" w:rsidP="000C7F76" w:rsidRDefault="00313700" w14:paraId="2A03A7EA" w14:textId="28D5CB6B">
      <w:pPr>
        <w:pStyle w:val="ListParagraph"/>
        <w:numPr>
          <w:ilvl w:val="0"/>
          <w:numId w:val="22"/>
        </w:numPr>
        <w:ind w:left="720" w:hanging="360"/>
      </w:pPr>
      <w:r w:rsidRPr="00B9151D">
        <w:lastRenderedPageBreak/>
        <w:t>Instruction expenditures</w:t>
      </w:r>
      <w:r w:rsidR="002038FF">
        <w:t xml:space="preserve">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education</w:t>
      </w:r>
      <w:r w:rsidRPr="00B9151D">
        <w:t>;</w:t>
      </w:r>
    </w:p>
    <w:p w:rsidRPr="00B9151D" w:rsidR="00313700" w:rsidP="000C7F76" w:rsidRDefault="00313700" w14:paraId="694D78B3" w14:textId="161960E4">
      <w:pPr>
        <w:pStyle w:val="ListParagraph"/>
        <w:numPr>
          <w:ilvl w:val="0"/>
          <w:numId w:val="22"/>
        </w:numPr>
        <w:ind w:left="720" w:hanging="360"/>
      </w:pPr>
      <w:r w:rsidRPr="00B9151D">
        <w:t>Support services expenditures</w:t>
      </w:r>
      <w:r w:rsidRPr="0074047D" w:rsidR="002038FF">
        <w:rPr>
          <w:rFonts w:cs="Times New Roman"/>
          <w:szCs w:val="24"/>
        </w:rPr>
        <w:t xml:space="preserve"> 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education</w:t>
      </w:r>
      <w:r w:rsidRPr="00B9151D">
        <w:t>;</w:t>
      </w:r>
    </w:p>
    <w:p w:rsidRPr="00B9151D" w:rsidR="00313700" w:rsidP="000C7F76" w:rsidRDefault="00313700" w14:paraId="5C1C49CF" w14:textId="296EBF03">
      <w:pPr>
        <w:pStyle w:val="ListParagraph"/>
        <w:numPr>
          <w:ilvl w:val="0"/>
          <w:numId w:val="22"/>
        </w:numPr>
        <w:ind w:left="720" w:hanging="360"/>
      </w:pPr>
      <w:r w:rsidRPr="00B9151D">
        <w:t>Capital outlay</w:t>
      </w:r>
      <w:r w:rsidRPr="0074047D" w:rsidR="002038FF">
        <w:rPr>
          <w:rFonts w:cs="Times New Roman"/>
          <w:szCs w:val="24"/>
        </w:rPr>
        <w:t xml:space="preserve"> </w:t>
      </w:r>
      <w:r w:rsidR="002038FF">
        <w:rPr>
          <w:rFonts w:cs="Times New Roman"/>
          <w:szCs w:val="24"/>
        </w:rPr>
        <w:t xml:space="preserve">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B9151D">
        <w:t xml:space="preserve">; </w:t>
      </w:r>
    </w:p>
    <w:p w:rsidRPr="00B9151D" w:rsidR="00313700" w:rsidP="000C7F76" w:rsidRDefault="00313700" w14:paraId="444881C9" w14:textId="33E53367">
      <w:pPr>
        <w:pStyle w:val="ListParagraph"/>
        <w:numPr>
          <w:ilvl w:val="0"/>
          <w:numId w:val="22"/>
        </w:numPr>
        <w:ind w:left="720" w:hanging="360"/>
      </w:pPr>
      <w:r w:rsidRPr="00B9151D">
        <w:t>Technology-related supplies and purchased services</w:t>
      </w:r>
      <w:r w:rsidRPr="0074047D" w:rsidR="002038FF">
        <w:rPr>
          <w:rFonts w:cs="Times New Roman"/>
          <w:szCs w:val="24"/>
        </w:rPr>
        <w:t xml:space="preserve"> 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B9151D">
        <w:t xml:space="preserve">; </w:t>
      </w:r>
    </w:p>
    <w:p w:rsidR="008C3C62" w:rsidP="000C7F76" w:rsidRDefault="00313700" w14:paraId="6A64DBDC" w14:textId="2720448F">
      <w:pPr>
        <w:pStyle w:val="ListParagraph"/>
        <w:numPr>
          <w:ilvl w:val="0"/>
          <w:numId w:val="22"/>
        </w:numPr>
        <w:ind w:left="720" w:hanging="360"/>
      </w:pPr>
      <w:r w:rsidRPr="00B9151D">
        <w:t>Technology-related equipment</w:t>
      </w:r>
      <w:r w:rsidR="002038FF">
        <w:t xml:space="preserve"> 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0C7F76" w:rsidR="002038FF">
        <w:rPr>
          <w:rFonts w:cs="Times New Roman"/>
          <w:szCs w:val="24"/>
        </w:rPr>
        <w:t>;</w:t>
      </w:r>
    </w:p>
    <w:p w:rsidR="002038FF" w:rsidP="000C7F76" w:rsidRDefault="002038FF" w14:paraId="58578E18" w14:textId="51C3DC4C">
      <w:pPr>
        <w:pStyle w:val="ListParagraph"/>
        <w:numPr>
          <w:ilvl w:val="0"/>
          <w:numId w:val="22"/>
        </w:numPr>
        <w:ind w:left="720" w:hanging="360"/>
      </w:pPr>
      <w:r w:rsidRPr="00ED38F4">
        <w:t>Support services, operation and maintenance of plant</w:t>
      </w:r>
      <w:r>
        <w:t xml:space="preserve"> expenditures </w:t>
      </w:r>
      <w:r w:rsidRPr="0074047D">
        <w:rPr>
          <w:rFonts w:cs="Times New Roman"/>
          <w:szCs w:val="24"/>
        </w:rPr>
        <w:t xml:space="preserve">paid from </w:t>
      </w:r>
      <w:r w:rsidRPr="0074047D">
        <w:rPr>
          <w:rFonts w:cs="Times New Roman"/>
          <w:strike/>
          <w:color w:val="000099"/>
          <w:szCs w:val="24"/>
        </w:rPr>
        <w:t>CARES Act</w:t>
      </w:r>
      <w:r>
        <w:rPr>
          <w:rFonts w:cs="Times New Roman"/>
          <w:strike/>
          <w:color w:val="000099"/>
          <w:szCs w:val="24"/>
        </w:rPr>
        <w:t xml:space="preserve"> funds</w:t>
      </w:r>
      <w:r w:rsidRPr="0074047D">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Pr>
          <w:rFonts w:cs="Times New Roman"/>
          <w:color w:val="000099"/>
          <w:szCs w:val="24"/>
        </w:rPr>
        <w:t>Funds</w:t>
      </w:r>
      <w:r w:rsidRPr="0074047D">
        <w:rPr>
          <w:rFonts w:cs="Times New Roman"/>
          <w:szCs w:val="24"/>
        </w:rPr>
        <w:t xml:space="preserve"> for public elementary-secondary education</w:t>
      </w:r>
      <w:r>
        <w:rPr>
          <w:rFonts w:cs="Times New Roman"/>
          <w:szCs w:val="24"/>
        </w:rPr>
        <w:t>; and</w:t>
      </w:r>
    </w:p>
    <w:p w:rsidR="00456D72" w:rsidP="000C7F76" w:rsidRDefault="00A331F6" w14:paraId="26C19D7A" w14:textId="7EDA13AB">
      <w:pPr>
        <w:pStyle w:val="ListParagraph"/>
        <w:numPr>
          <w:ilvl w:val="0"/>
          <w:numId w:val="22"/>
        </w:numPr>
        <w:ind w:left="720" w:hanging="360"/>
      </w:pPr>
      <w:r w:rsidRPr="00A331F6">
        <w:t>Food services</w:t>
      </w:r>
      <w:r w:rsidR="002038FF">
        <w:t xml:space="preserve"> operations expenditures </w:t>
      </w:r>
      <w:r w:rsidRPr="0074047D" w:rsidR="002038FF">
        <w:rPr>
          <w:rFonts w:cs="Times New Roman"/>
          <w:szCs w:val="24"/>
        </w:rPr>
        <w:t xml:space="preserve">paid from </w:t>
      </w:r>
      <w:r w:rsidRPr="0074047D" w:rsidR="002038FF">
        <w:rPr>
          <w:rFonts w:cs="Times New Roman"/>
          <w:strike/>
          <w:color w:val="000099"/>
          <w:szCs w:val="24"/>
        </w:rPr>
        <w:t>CARES Act</w:t>
      </w:r>
      <w:r w:rsidR="002038FF">
        <w:rPr>
          <w:rFonts w:cs="Times New Roman"/>
          <w:strike/>
          <w:color w:val="000099"/>
          <w:szCs w:val="24"/>
        </w:rPr>
        <w:t xml:space="preserve"> funds</w:t>
      </w:r>
      <w:r w:rsidRPr="0074047D" w:rsidR="002038FF">
        <w:rPr>
          <w:rFonts w:cs="Times New Roman"/>
          <w:strike/>
          <w:color w:val="000099"/>
          <w:szCs w:val="24"/>
        </w:rPr>
        <w:t xml:space="preserve"> </w:t>
      </w:r>
      <w:r w:rsidR="00E27C13">
        <w:rPr>
          <w:color w:val="000099"/>
        </w:rPr>
        <w:t>COVID-19 Federal Assistance</w:t>
      </w:r>
      <w:r w:rsidRPr="007C412D" w:rsidR="00E27C13">
        <w:rPr>
          <w:color w:val="000099"/>
        </w:rPr>
        <w:t xml:space="preserve"> </w:t>
      </w:r>
      <w:r w:rsidRPr="0074047D" w:rsidR="002038FF">
        <w:rPr>
          <w:rFonts w:cs="Times New Roman"/>
          <w:color w:val="000099"/>
          <w:szCs w:val="24"/>
        </w:rPr>
        <w:t>Funds</w:t>
      </w:r>
      <w:r w:rsidRPr="0074047D" w:rsidR="002038FF">
        <w:rPr>
          <w:rFonts w:cs="Times New Roman"/>
          <w:szCs w:val="24"/>
        </w:rPr>
        <w:t xml:space="preserve"> for public elementary-secondary education</w:t>
      </w:r>
      <w:r w:rsidR="002038FF">
        <w:rPr>
          <w:rFonts w:cs="Times New Roman"/>
          <w:szCs w:val="24"/>
        </w:rPr>
        <w:t>.</w:t>
      </w:r>
    </w:p>
    <w:p w:rsidR="00E935AE" w:rsidP="009F7879" w:rsidRDefault="00FA61A0" w14:paraId="3F1A83EC" w14:textId="4CD3A5BE">
      <w:pPr>
        <w:rPr>
          <w:rFonts w:eastAsia="Times New Roman"/>
        </w:rPr>
      </w:pPr>
      <w:bookmarkStart w:name="_Hlk79084706" w:id="2"/>
      <w:r>
        <w:t xml:space="preserve">See </w:t>
      </w:r>
      <w:r w:rsidR="004C2180">
        <w:t xml:space="preserve">Appendix </w:t>
      </w:r>
      <w:r w:rsidRPr="004C2180" w:rsidR="004C2180">
        <w:t>B.1. Survey Form</w:t>
      </w:r>
      <w:r w:rsidR="00FA3A5F">
        <w:t xml:space="preserve">, Section </w:t>
      </w:r>
      <w:r w:rsidR="00066F24">
        <w:t>8</w:t>
      </w:r>
      <w:r w:rsidR="00FA3A5F">
        <w:t xml:space="preserve">, </w:t>
      </w:r>
      <w:r w:rsidRPr="00E335E7" w:rsidR="00E335E7">
        <w:t>(</w:t>
      </w:r>
      <w:r w:rsidRPr="00E27C13" w:rsidR="00E335E7">
        <w:t>“</w:t>
      </w:r>
      <w:r w:rsidRPr="00E27C13" w:rsidR="00E27C13">
        <w:t xml:space="preserve">COVID-19 FEDERAL ASSISTANCE </w:t>
      </w:r>
      <w:r w:rsidRPr="00E27C13" w:rsidR="00E335E7">
        <w:t>F</w:t>
      </w:r>
      <w:r w:rsidRPr="00E335E7" w:rsidR="00E335E7">
        <w:t xml:space="preserve">UNDS - Coronavirus Aid, Relief, And Economic Security (CARES) Act, Coronavirus Response and Relief Supplemental Appropriations Act, 2021 (CRRSA), and American Rescue Plan (ARP) Act”) of the NPEFS form to view the proposed display of the new </w:t>
      </w:r>
      <w:r w:rsidR="00E27C13">
        <w:t xml:space="preserve">COVID-19 Federal Assistance </w:t>
      </w:r>
      <w:r w:rsidRPr="00E335E7" w:rsidR="00E335E7">
        <w:t>Funds items and Section 8 of the NPEFS Reporting Instructions in Appendix B.3 to view the revised instructions for reporting these items. Section 8 of the survey form is as follows (Appendix B, p.9)</w:t>
      </w:r>
      <w:r w:rsidR="002038FF">
        <w:t>.</w:t>
      </w:r>
    </w:p>
    <w:tbl>
      <w:tblPr>
        <w:tblW w:w="10610" w:type="dxa"/>
        <w:jc w:val="center"/>
        <w:tblLook w:val="04A0" w:firstRow="1" w:lastRow="0" w:firstColumn="1" w:lastColumn="0" w:noHBand="0" w:noVBand="1"/>
      </w:tblPr>
      <w:tblGrid>
        <w:gridCol w:w="8455"/>
        <w:gridCol w:w="715"/>
        <w:gridCol w:w="890"/>
        <w:gridCol w:w="550"/>
      </w:tblGrid>
      <w:tr w:rsidRPr="002038FF" w:rsidR="001503A5" w:rsidTr="000C7F76" w14:paraId="644B30A0" w14:textId="77777777">
        <w:trPr>
          <w:trHeight w:val="125"/>
          <w:jc w:val="center"/>
        </w:trPr>
        <w:tc>
          <w:tcPr>
            <w:tcW w:w="8455" w:type="dxa"/>
            <w:tcBorders>
              <w:top w:val="single" w:color="000000" w:sz="4" w:space="0"/>
              <w:left w:val="single" w:color="000000" w:sz="4" w:space="0"/>
              <w:bottom w:val="single" w:color="000000" w:sz="4" w:space="0"/>
              <w:right w:val="nil"/>
            </w:tcBorders>
            <w:shd w:val="clear" w:color="33CCCC" w:fill="339966"/>
            <w:vAlign w:val="bottom"/>
            <w:hideMark/>
          </w:tcPr>
          <w:bookmarkEnd w:id="2"/>
          <w:p w:rsidRPr="000C7F76" w:rsidR="001503A5" w:rsidP="000C7F76" w:rsidRDefault="001503A5" w14:paraId="358C7985" w14:textId="77777777">
            <w:pPr>
              <w:pStyle w:val="NoSpacing"/>
              <w:jc w:val="center"/>
              <w:rPr>
                <w:rFonts w:ascii="Arial" w:hAnsi="Arial" w:cs="Arial"/>
                <w:b/>
                <w:bCs/>
                <w:sz w:val="16"/>
                <w:szCs w:val="16"/>
              </w:rPr>
            </w:pPr>
            <w:r w:rsidRPr="000C7F76">
              <w:rPr>
                <w:rFonts w:ascii="Arial" w:hAnsi="Arial" w:cs="Arial"/>
                <w:b/>
                <w:bCs/>
                <w:sz w:val="16"/>
                <w:szCs w:val="16"/>
              </w:rPr>
              <w:t>SECTION 8</w:t>
            </w:r>
          </w:p>
        </w:tc>
        <w:tc>
          <w:tcPr>
            <w:tcW w:w="715" w:type="dxa"/>
            <w:tcBorders>
              <w:top w:val="single" w:color="000000" w:sz="4" w:space="0"/>
              <w:left w:val="nil"/>
              <w:bottom w:val="single" w:color="000000" w:sz="4" w:space="0"/>
              <w:right w:val="nil"/>
            </w:tcBorders>
            <w:shd w:val="clear" w:color="33CCCC" w:fill="339966"/>
            <w:vAlign w:val="center"/>
            <w:hideMark/>
          </w:tcPr>
          <w:p w:rsidRPr="000C7F76" w:rsidR="001503A5" w:rsidP="000C7F76" w:rsidRDefault="001503A5" w14:paraId="691EBE5A" w14:textId="57F6A619">
            <w:pPr>
              <w:pStyle w:val="NoSpacing"/>
              <w:jc w:val="center"/>
              <w:rPr>
                <w:rFonts w:ascii="Arial" w:hAnsi="Arial" w:cs="Arial"/>
                <w:b/>
                <w:bCs/>
                <w:sz w:val="16"/>
                <w:szCs w:val="16"/>
              </w:rPr>
            </w:pPr>
          </w:p>
        </w:tc>
        <w:tc>
          <w:tcPr>
            <w:tcW w:w="890" w:type="dxa"/>
            <w:tcBorders>
              <w:top w:val="single" w:color="000000" w:sz="4" w:space="0"/>
              <w:left w:val="nil"/>
              <w:bottom w:val="single" w:color="000000" w:sz="4" w:space="0"/>
              <w:right w:val="nil"/>
            </w:tcBorders>
            <w:shd w:val="clear" w:color="33CCCC" w:fill="339966"/>
            <w:vAlign w:val="bottom"/>
            <w:hideMark/>
          </w:tcPr>
          <w:p w:rsidRPr="000C7F76" w:rsidR="001503A5" w:rsidP="000C7F76" w:rsidRDefault="001503A5" w14:paraId="5B797722" w14:textId="2C4EEBAE">
            <w:pPr>
              <w:pStyle w:val="NoSpacing"/>
              <w:jc w:val="center"/>
              <w:rPr>
                <w:rFonts w:ascii="Arial" w:hAnsi="Arial" w:cs="Arial"/>
                <w:b/>
                <w:bCs/>
                <w:sz w:val="16"/>
                <w:szCs w:val="16"/>
              </w:rPr>
            </w:pPr>
          </w:p>
        </w:tc>
        <w:tc>
          <w:tcPr>
            <w:tcW w:w="0" w:type="auto"/>
            <w:tcBorders>
              <w:top w:val="single" w:color="000000" w:sz="4" w:space="0"/>
              <w:left w:val="nil"/>
              <w:bottom w:val="single" w:color="000000" w:sz="4" w:space="0"/>
              <w:right w:val="single" w:color="000000" w:sz="4" w:space="0"/>
            </w:tcBorders>
            <w:shd w:val="clear" w:color="33CCCC" w:fill="339966"/>
            <w:vAlign w:val="bottom"/>
            <w:hideMark/>
          </w:tcPr>
          <w:p w:rsidRPr="000C7F76" w:rsidR="001503A5" w:rsidP="000C7F76" w:rsidRDefault="001503A5" w14:paraId="5DDC3787" w14:textId="6AB4453B">
            <w:pPr>
              <w:pStyle w:val="NoSpacing"/>
              <w:jc w:val="center"/>
              <w:rPr>
                <w:rFonts w:ascii="Arial" w:hAnsi="Arial" w:cs="Arial"/>
                <w:b/>
                <w:bCs/>
                <w:sz w:val="16"/>
                <w:szCs w:val="16"/>
              </w:rPr>
            </w:pPr>
          </w:p>
        </w:tc>
      </w:tr>
      <w:tr w:rsidRPr="002038FF" w:rsidR="001503A5" w:rsidTr="000C7F76" w14:paraId="1AAFE2D0" w14:textId="77777777">
        <w:trPr>
          <w:trHeight w:val="56"/>
          <w:jc w:val="center"/>
        </w:trPr>
        <w:tc>
          <w:tcPr>
            <w:tcW w:w="8455" w:type="dxa"/>
            <w:tcBorders>
              <w:top w:val="nil"/>
              <w:left w:val="nil"/>
              <w:bottom w:val="single" w:color="auto" w:sz="4" w:space="0"/>
              <w:right w:val="nil"/>
            </w:tcBorders>
            <w:shd w:val="clear" w:color="000000" w:fill="FFFFFF"/>
            <w:vAlign w:val="bottom"/>
            <w:hideMark/>
          </w:tcPr>
          <w:p w:rsidRPr="000C7F76" w:rsidR="001503A5" w:rsidP="000C7F76" w:rsidRDefault="001503A5" w14:paraId="33954A42"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single" w:color="auto" w:sz="4" w:space="0"/>
              <w:right w:val="nil"/>
            </w:tcBorders>
            <w:shd w:val="clear" w:color="auto" w:fill="auto"/>
            <w:vAlign w:val="center"/>
            <w:hideMark/>
          </w:tcPr>
          <w:p w:rsidRPr="000C7F76" w:rsidR="001503A5" w:rsidP="000C7F76" w:rsidRDefault="001503A5" w14:paraId="014EA18B" w14:textId="77777777">
            <w:pPr>
              <w:pStyle w:val="NoSpacing"/>
              <w:rPr>
                <w:rFonts w:ascii="Arial" w:hAnsi="Arial" w:cs="Arial"/>
                <w:sz w:val="16"/>
                <w:szCs w:val="16"/>
              </w:rPr>
            </w:pPr>
            <w:r w:rsidRPr="000C7F76">
              <w:rPr>
                <w:rFonts w:ascii="Arial" w:hAnsi="Arial" w:cs="Arial"/>
                <w:sz w:val="16"/>
                <w:szCs w:val="16"/>
              </w:rPr>
              <w:t> </w:t>
            </w:r>
          </w:p>
        </w:tc>
        <w:tc>
          <w:tcPr>
            <w:tcW w:w="890" w:type="dxa"/>
            <w:tcBorders>
              <w:top w:val="nil"/>
              <w:left w:val="nil"/>
              <w:bottom w:val="single" w:color="auto" w:sz="4" w:space="0"/>
              <w:right w:val="nil"/>
            </w:tcBorders>
            <w:shd w:val="clear" w:color="auto" w:fill="auto"/>
            <w:vAlign w:val="bottom"/>
            <w:hideMark/>
          </w:tcPr>
          <w:p w:rsidRPr="000C7F76" w:rsidR="001503A5" w:rsidP="000C7F76" w:rsidRDefault="001503A5" w14:paraId="409803A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nil"/>
            </w:tcBorders>
            <w:shd w:val="clear" w:color="auto" w:fill="auto"/>
            <w:vAlign w:val="bottom"/>
            <w:hideMark/>
          </w:tcPr>
          <w:p w:rsidRPr="000C7F76" w:rsidR="001503A5" w:rsidP="000C7F76" w:rsidRDefault="001503A5" w14:paraId="22CFD876"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AD6B19C" w14:textId="77777777">
        <w:trPr>
          <w:trHeight w:val="179"/>
          <w:jc w:val="center"/>
        </w:trPr>
        <w:tc>
          <w:tcPr>
            <w:tcW w:w="10610" w:type="dxa"/>
            <w:gridSpan w:val="4"/>
            <w:tcBorders>
              <w:top w:val="single" w:color="auto" w:sz="4" w:space="0"/>
              <w:left w:val="single" w:color="auto" w:sz="4" w:space="0"/>
              <w:bottom w:val="single" w:color="auto" w:sz="4" w:space="0"/>
              <w:right w:val="single" w:color="000000" w:sz="4" w:space="0"/>
            </w:tcBorders>
            <w:shd w:val="clear" w:color="000000" w:fill="CCFFCC"/>
            <w:vAlign w:val="bottom"/>
            <w:hideMark/>
          </w:tcPr>
          <w:p w:rsidRPr="000C7F76" w:rsidR="001503A5" w:rsidP="000C7F76" w:rsidRDefault="00965F98" w14:paraId="689D0506" w14:textId="2EE2C25C">
            <w:pPr>
              <w:pStyle w:val="NoSpacing"/>
              <w:rPr>
                <w:rFonts w:ascii="Arial" w:hAnsi="Arial" w:cs="Arial"/>
                <w:b/>
                <w:bCs/>
                <w:sz w:val="16"/>
                <w:szCs w:val="16"/>
              </w:rPr>
            </w:pPr>
            <w:r w:rsidRPr="00965F98">
              <w:rPr>
                <w:rFonts w:ascii="Arial" w:hAnsi="Arial" w:cs="Arial"/>
                <w:b/>
                <w:bCs/>
                <w:color w:val="000099"/>
                <w:sz w:val="16"/>
                <w:szCs w:val="16"/>
              </w:rPr>
              <w:t>COVID-19 FEDERAL ASSISTANCE</w:t>
            </w:r>
            <w:r w:rsidRPr="000C7F76">
              <w:rPr>
                <w:rFonts w:ascii="Arial" w:hAnsi="Arial" w:cs="Arial"/>
                <w:b/>
                <w:bCs/>
                <w:color w:val="000099"/>
                <w:sz w:val="16"/>
                <w:szCs w:val="16"/>
              </w:rPr>
              <w:t xml:space="preserve"> </w:t>
            </w:r>
            <w:r w:rsidRPr="000C7F76" w:rsidR="001503A5">
              <w:rPr>
                <w:rFonts w:ascii="Arial" w:hAnsi="Arial" w:cs="Arial"/>
                <w:b/>
                <w:bCs/>
                <w:color w:val="000099"/>
                <w:sz w:val="16"/>
                <w:szCs w:val="16"/>
              </w:rPr>
              <w:t xml:space="preserve">FUNDS - </w:t>
            </w:r>
            <w:r w:rsidRPr="000C7F76" w:rsidR="001503A5">
              <w:rPr>
                <w:rFonts w:ascii="Arial" w:hAnsi="Arial" w:cs="Arial"/>
                <w:b/>
                <w:bCs/>
                <w:sz w:val="16"/>
                <w:szCs w:val="16"/>
              </w:rPr>
              <w:t>Coronavirus Aid, Relief, And Economic Security (CARES) Act</w:t>
            </w:r>
            <w:r w:rsidRPr="000C7F76" w:rsidR="001503A5">
              <w:rPr>
                <w:rFonts w:ascii="Arial" w:hAnsi="Arial" w:cs="Arial"/>
                <w:b/>
                <w:bCs/>
                <w:color w:val="000099"/>
                <w:sz w:val="16"/>
                <w:szCs w:val="16"/>
              </w:rPr>
              <w:t>, Coronavirus Response and Relief Supplemental Appropriations Act, 2021 (CRRSA), and American Rescue Plan (ARP) Act</w:t>
            </w:r>
          </w:p>
        </w:tc>
      </w:tr>
      <w:tr w:rsidRPr="002038FF" w:rsidR="001503A5" w:rsidTr="000C7F76" w14:paraId="37F5E337" w14:textId="77777777">
        <w:trPr>
          <w:trHeight w:val="56"/>
          <w:jc w:val="center"/>
        </w:trPr>
        <w:tc>
          <w:tcPr>
            <w:tcW w:w="8455" w:type="dxa"/>
            <w:tcBorders>
              <w:top w:val="nil"/>
              <w:left w:val="nil"/>
              <w:bottom w:val="nil"/>
              <w:right w:val="nil"/>
            </w:tcBorders>
            <w:shd w:val="clear" w:color="000000" w:fill="FFFFFF"/>
            <w:noWrap/>
            <w:vAlign w:val="bottom"/>
            <w:hideMark/>
          </w:tcPr>
          <w:p w:rsidRPr="000C7F76" w:rsidR="001503A5" w:rsidP="000C7F76" w:rsidRDefault="001503A5" w14:paraId="4968A63B"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nil"/>
              <w:right w:val="nil"/>
            </w:tcBorders>
            <w:shd w:val="clear" w:color="auto" w:fill="auto"/>
            <w:noWrap/>
            <w:vAlign w:val="center"/>
            <w:hideMark/>
          </w:tcPr>
          <w:p w:rsidRPr="000C7F76" w:rsidR="001503A5" w:rsidP="000C7F76" w:rsidRDefault="001503A5" w14:paraId="4EBE0950" w14:textId="77777777">
            <w:pPr>
              <w:pStyle w:val="NoSpacing"/>
              <w:rPr>
                <w:rFonts w:ascii="Arial" w:hAnsi="Arial" w:cs="Arial"/>
                <w:sz w:val="16"/>
                <w:szCs w:val="16"/>
              </w:rPr>
            </w:pPr>
          </w:p>
        </w:tc>
        <w:tc>
          <w:tcPr>
            <w:tcW w:w="890" w:type="dxa"/>
            <w:tcBorders>
              <w:top w:val="nil"/>
              <w:left w:val="nil"/>
              <w:bottom w:val="nil"/>
              <w:right w:val="nil"/>
            </w:tcBorders>
            <w:shd w:val="clear" w:color="000000" w:fill="FFFFFF"/>
            <w:noWrap/>
            <w:vAlign w:val="bottom"/>
            <w:hideMark/>
          </w:tcPr>
          <w:p w:rsidRPr="000C7F76" w:rsidR="001503A5" w:rsidP="000C7F76" w:rsidRDefault="001503A5" w14:paraId="6B7820C5"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nil"/>
              <w:right w:val="nil"/>
            </w:tcBorders>
            <w:shd w:val="clear" w:color="000000" w:fill="FFFFFF"/>
            <w:noWrap/>
            <w:vAlign w:val="bottom"/>
            <w:hideMark/>
          </w:tcPr>
          <w:p w:rsidRPr="000C7F76" w:rsidR="001503A5" w:rsidP="000C7F76" w:rsidRDefault="001503A5" w14:paraId="7A8E162E"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875966A" w14:textId="77777777">
        <w:trPr>
          <w:trHeight w:val="56"/>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6F1A7C3C" w14:textId="35B9D0DB">
            <w:pPr>
              <w:pStyle w:val="NoSpacing"/>
              <w:rPr>
                <w:rFonts w:ascii="Arial" w:hAnsi="Arial" w:cs="Arial"/>
                <w:b/>
                <w:bCs/>
                <w:sz w:val="16"/>
                <w:szCs w:val="16"/>
              </w:rPr>
            </w:pPr>
            <w:r w:rsidRPr="000C7F76">
              <w:rPr>
                <w:rFonts w:ascii="Arial" w:hAnsi="Arial" w:cs="Arial"/>
                <w:b/>
                <w:bCs/>
                <w:sz w:val="16"/>
                <w:szCs w:val="16"/>
              </w:rPr>
              <w:t xml:space="preserve">SPECIAL EXHIBIT ITEMS - Revenues from </w:t>
            </w:r>
            <w:r w:rsidRPr="000C7F76">
              <w:rPr>
                <w:rFonts w:ascii="Arial" w:hAnsi="Arial" w:cs="Arial"/>
                <w:b/>
                <w:bCs/>
                <w:strike/>
                <w:color w:val="000099"/>
                <w:sz w:val="16"/>
                <w:szCs w:val="16"/>
              </w:rPr>
              <w:t xml:space="preserve">CARES Act </w:t>
            </w:r>
            <w:r w:rsidRPr="00965F98" w:rsidR="00965F98">
              <w:rPr>
                <w:rFonts w:ascii="Arial" w:hAnsi="Arial" w:cs="Arial"/>
                <w:b/>
                <w:bCs/>
                <w:color w:val="000099"/>
                <w:sz w:val="16"/>
                <w:szCs w:val="16"/>
              </w:rPr>
              <w:t>COVID-19 Federal Assistance</w:t>
            </w:r>
            <w:r w:rsidRPr="000C7F76">
              <w:rPr>
                <w:rFonts w:ascii="Arial" w:hAnsi="Arial" w:cs="Arial"/>
                <w:b/>
                <w:bCs/>
                <w:sz w:val="16"/>
                <w:szCs w:val="16"/>
              </w:rPr>
              <w:t xml:space="preserve"> Funds</w:t>
            </w:r>
          </w:p>
        </w:tc>
        <w:tc>
          <w:tcPr>
            <w:tcW w:w="715" w:type="dxa"/>
            <w:tcBorders>
              <w:top w:val="single" w:color="auto" w:sz="4" w:space="0"/>
              <w:left w:val="nil"/>
              <w:bottom w:val="single" w:color="auto" w:sz="4" w:space="0"/>
              <w:right w:val="single" w:color="auto" w:sz="4" w:space="0"/>
            </w:tcBorders>
            <w:shd w:val="clear" w:color="FFFFCC" w:fill="FFFFCC"/>
            <w:vAlign w:val="bottom"/>
            <w:hideMark/>
          </w:tcPr>
          <w:p w:rsidRPr="000C7F76" w:rsidR="001503A5" w:rsidP="000C7F76" w:rsidRDefault="001503A5" w14:paraId="661D0008" w14:textId="77777777">
            <w:pPr>
              <w:pStyle w:val="NoSpacing"/>
              <w:rPr>
                <w:rFonts w:ascii="Arial" w:hAnsi="Arial" w:cs="Arial"/>
                <w:b/>
                <w:bCs/>
                <w:sz w:val="16"/>
                <w:szCs w:val="16"/>
              </w:rPr>
            </w:pPr>
            <w:r w:rsidRPr="000C7F76">
              <w:rPr>
                <w:rFonts w:ascii="Arial" w:hAnsi="Arial" w:cs="Arial"/>
                <w:b/>
                <w:bCs/>
                <w:sz w:val="16"/>
                <w:szCs w:val="16"/>
              </w:rPr>
              <w:t>Item Code</w:t>
            </w:r>
          </w:p>
        </w:tc>
        <w:tc>
          <w:tcPr>
            <w:tcW w:w="890" w:type="dxa"/>
            <w:tcBorders>
              <w:top w:val="single" w:color="auto" w:sz="4" w:space="0"/>
              <w:left w:val="nil"/>
              <w:bottom w:val="single" w:color="auto" w:sz="4" w:space="0"/>
              <w:right w:val="single" w:color="auto" w:sz="4" w:space="0"/>
            </w:tcBorders>
            <w:shd w:val="clear" w:color="FFFFCC" w:fill="FFFFCC"/>
            <w:vAlign w:val="bottom"/>
          </w:tcPr>
          <w:p w:rsidRPr="000C7F76" w:rsidR="001503A5" w:rsidP="000C7F76" w:rsidRDefault="001503A5" w14:paraId="01972507" w14:textId="77777777">
            <w:pPr>
              <w:pStyle w:val="NoSpacing"/>
              <w:rPr>
                <w:rFonts w:ascii="Arial" w:hAnsi="Arial" w:cs="Arial"/>
                <w:b/>
                <w:bCs/>
                <w:sz w:val="16"/>
                <w:szCs w:val="16"/>
              </w:rPr>
            </w:pPr>
            <w:r w:rsidRPr="000C7F76">
              <w:rPr>
                <w:rFonts w:ascii="Arial" w:hAnsi="Arial" w:cs="Arial"/>
                <w:b/>
                <w:bCs/>
                <w:sz w:val="16"/>
                <w:szCs w:val="16"/>
              </w:rPr>
              <w:t>Amount</w:t>
            </w:r>
          </w:p>
        </w:tc>
        <w:tc>
          <w:tcPr>
            <w:tcW w:w="0" w:type="auto"/>
            <w:tcBorders>
              <w:top w:val="single" w:color="auto" w:sz="4" w:space="0"/>
              <w:left w:val="nil"/>
              <w:bottom w:val="single" w:color="auto" w:sz="4" w:space="0"/>
              <w:right w:val="single" w:color="auto" w:sz="4" w:space="0"/>
            </w:tcBorders>
            <w:shd w:val="clear" w:color="FFFFCC" w:fill="FFFFCC"/>
            <w:vAlign w:val="bottom"/>
            <w:hideMark/>
          </w:tcPr>
          <w:p w:rsidRPr="000C7F76" w:rsidR="001503A5" w:rsidP="000C7F76" w:rsidRDefault="001503A5" w14:paraId="1E742329" w14:textId="77777777">
            <w:pPr>
              <w:pStyle w:val="NoSpacing"/>
              <w:rPr>
                <w:rFonts w:ascii="Arial" w:hAnsi="Arial" w:cs="Arial"/>
                <w:b/>
                <w:bCs/>
                <w:sz w:val="16"/>
                <w:szCs w:val="16"/>
              </w:rPr>
            </w:pPr>
            <w:r w:rsidRPr="000C7F76">
              <w:rPr>
                <w:rFonts w:ascii="Arial" w:hAnsi="Arial" w:cs="Arial"/>
                <w:b/>
                <w:bCs/>
                <w:sz w:val="16"/>
                <w:szCs w:val="16"/>
              </w:rPr>
              <w:t>Flag</w:t>
            </w:r>
          </w:p>
        </w:tc>
      </w:tr>
      <w:tr w:rsidRPr="002038FF" w:rsidR="001503A5" w:rsidTr="000C7F76" w14:paraId="49D7787F"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2184088" w14:textId="77777777">
            <w:pPr>
              <w:pStyle w:val="NoSpacing"/>
              <w:rPr>
                <w:rFonts w:ascii="Arial" w:hAnsi="Arial" w:cs="Arial"/>
                <w:sz w:val="16"/>
                <w:szCs w:val="16"/>
              </w:rPr>
            </w:pPr>
            <w:r w:rsidRPr="000C7F76">
              <w:rPr>
                <w:rFonts w:ascii="Arial" w:hAnsi="Arial" w:cs="Arial"/>
                <w:sz w:val="16"/>
                <w:szCs w:val="16"/>
              </w:rPr>
              <w:t xml:space="preserve">1. </w:t>
            </w:r>
            <w:r w:rsidRPr="000C7F76">
              <w:rPr>
                <w:rFonts w:ascii="Arial" w:hAnsi="Arial" w:cs="Arial"/>
                <w:color w:val="000099"/>
                <w:sz w:val="16"/>
                <w:szCs w:val="16"/>
              </w:rPr>
              <w:t xml:space="preserve">Coronavirus Aid Relief, and Economic Security (CARES) Act </w:t>
            </w:r>
            <w:r w:rsidRPr="000C7F76">
              <w:rPr>
                <w:rFonts w:ascii="Arial" w:hAnsi="Arial" w:cs="Arial"/>
                <w:sz w:val="16"/>
                <w:szCs w:val="16"/>
              </w:rPr>
              <w:t xml:space="preserve">Elementary and Secondary School Emergency Relief (ESSER </w:t>
            </w:r>
            <w:r w:rsidRPr="000C7F76">
              <w:rPr>
                <w:rFonts w:ascii="Arial" w:hAnsi="Arial" w:cs="Arial"/>
                <w:color w:val="000099"/>
                <w:sz w:val="16"/>
                <w:szCs w:val="16"/>
              </w:rPr>
              <w:t>I</w:t>
            </w:r>
            <w:r w:rsidRPr="000C7F76">
              <w:rPr>
                <w:rFonts w:ascii="Arial" w:hAnsi="Arial" w:cs="Arial"/>
                <w:sz w:val="16"/>
                <w:szCs w:val="16"/>
              </w:rPr>
              <w:t>) Fund</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77705F4B" w14:textId="77777777">
            <w:pPr>
              <w:pStyle w:val="NoSpacing"/>
              <w:rPr>
                <w:rFonts w:ascii="Arial" w:hAnsi="Arial" w:cs="Arial"/>
                <w:sz w:val="16"/>
                <w:szCs w:val="16"/>
              </w:rPr>
            </w:pPr>
            <w:r w:rsidRPr="000C7F76">
              <w:rPr>
                <w:rFonts w:ascii="Arial" w:hAnsi="Arial" w:cs="Arial"/>
                <w:sz w:val="16"/>
                <w:szCs w:val="16"/>
              </w:rPr>
              <w:t>AR1</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D04C1CD"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A8BA220"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8340BE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6A3675ED" w14:textId="77777777">
            <w:pPr>
              <w:pStyle w:val="NoSpacing"/>
              <w:rPr>
                <w:rFonts w:ascii="Arial" w:hAnsi="Arial" w:cs="Arial"/>
                <w:color w:val="000099"/>
                <w:sz w:val="16"/>
                <w:szCs w:val="16"/>
              </w:rPr>
            </w:pPr>
            <w:r w:rsidRPr="000C7F76">
              <w:rPr>
                <w:rFonts w:ascii="Arial" w:hAnsi="Arial" w:cs="Arial"/>
                <w:color w:val="000099"/>
                <w:sz w:val="16"/>
                <w:szCs w:val="16"/>
              </w:rPr>
              <w:t>2. Coronavirus Response and Relief Supplemental Appropriations Act, 2021 (CRRSA) Elementary and Secondary School Emergency Relief (ESSER II)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4657047A" w14:textId="77B340E7">
            <w:pPr>
              <w:pStyle w:val="NoSpacing"/>
              <w:rPr>
                <w:rFonts w:ascii="Arial" w:hAnsi="Arial" w:cs="Arial"/>
                <w:color w:val="000099"/>
                <w:sz w:val="16"/>
                <w:szCs w:val="16"/>
              </w:rPr>
            </w:pPr>
            <w:r w:rsidRPr="002C37CC">
              <w:rPr>
                <w:rFonts w:ascii="Arial" w:hAnsi="Arial" w:cs="Arial"/>
                <w:color w:val="000099"/>
                <w:sz w:val="16"/>
                <w:szCs w:val="16"/>
              </w:rPr>
              <w:t>AR1</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3538E12"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077E028A" w14:textId="77777777">
            <w:pPr>
              <w:pStyle w:val="NoSpacing"/>
              <w:rPr>
                <w:rFonts w:ascii="Arial" w:hAnsi="Arial" w:cs="Arial"/>
                <w:sz w:val="16"/>
                <w:szCs w:val="16"/>
              </w:rPr>
            </w:pPr>
          </w:p>
        </w:tc>
      </w:tr>
      <w:tr w:rsidRPr="002038FF" w:rsidR="001503A5" w:rsidTr="000C7F76" w14:paraId="360AF1D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4FB85C80" w14:textId="77777777">
            <w:pPr>
              <w:pStyle w:val="NoSpacing"/>
              <w:rPr>
                <w:rFonts w:ascii="Arial" w:hAnsi="Arial" w:cs="Arial"/>
                <w:color w:val="000099"/>
                <w:sz w:val="16"/>
                <w:szCs w:val="16"/>
              </w:rPr>
            </w:pPr>
            <w:r w:rsidRPr="000C7F76">
              <w:rPr>
                <w:rFonts w:ascii="Arial" w:hAnsi="Arial" w:cs="Arial"/>
                <w:color w:val="000099"/>
                <w:sz w:val="16"/>
                <w:szCs w:val="16"/>
              </w:rPr>
              <w:t>3. American Rescue Plan (ARP) Act Elementary and Secondary School Emergency Relief (ARP ESSER)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6EC18951" w14:textId="1B5CA4A4">
            <w:pPr>
              <w:pStyle w:val="NoSpacing"/>
              <w:rPr>
                <w:rFonts w:ascii="Arial" w:hAnsi="Arial" w:cs="Arial"/>
                <w:color w:val="000099"/>
                <w:sz w:val="16"/>
                <w:szCs w:val="16"/>
              </w:rPr>
            </w:pPr>
            <w:r w:rsidRPr="002C37CC">
              <w:rPr>
                <w:rFonts w:ascii="Arial" w:hAnsi="Arial" w:cs="Arial"/>
                <w:color w:val="000099"/>
                <w:sz w:val="16"/>
                <w:szCs w:val="16"/>
              </w:rPr>
              <w:t>AR1</w:t>
            </w:r>
            <w:r w:rsidRPr="002C37CC" w:rsidR="002C37CC">
              <w:rPr>
                <w:rFonts w:ascii="Arial" w:hAnsi="Arial" w:cs="Arial"/>
                <w:color w:val="000099"/>
                <w:sz w:val="16"/>
                <w:szCs w:val="16"/>
              </w:rPr>
              <w:t>B</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1BDDB12"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3B89F1B8" w14:textId="77777777">
            <w:pPr>
              <w:pStyle w:val="NoSpacing"/>
              <w:rPr>
                <w:rFonts w:ascii="Arial" w:hAnsi="Arial" w:cs="Arial"/>
                <w:color w:val="000099"/>
                <w:sz w:val="16"/>
                <w:szCs w:val="16"/>
              </w:rPr>
            </w:pPr>
          </w:p>
        </w:tc>
      </w:tr>
      <w:tr w:rsidRPr="002038FF" w:rsidR="001503A5" w:rsidTr="000C7F76" w14:paraId="66E22ED7"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CEBADD3" w14:textId="786FB9A1">
            <w:pPr>
              <w:pStyle w:val="NoSpacing"/>
              <w:rPr>
                <w:rFonts w:ascii="Arial" w:hAnsi="Arial" w:cs="Arial"/>
                <w:sz w:val="16"/>
                <w:szCs w:val="16"/>
              </w:rPr>
            </w:pPr>
            <w:r w:rsidRPr="000C7F76">
              <w:rPr>
                <w:rFonts w:ascii="Arial" w:hAnsi="Arial" w:cs="Arial"/>
                <w:strike/>
                <w:color w:val="000099"/>
                <w:sz w:val="16"/>
                <w:szCs w:val="16"/>
              </w:rPr>
              <w:t xml:space="preserve">2. </w:t>
            </w:r>
            <w:r w:rsidRPr="000C7F76">
              <w:rPr>
                <w:rFonts w:ascii="Arial" w:hAnsi="Arial" w:cs="Arial"/>
                <w:color w:val="000099"/>
                <w:sz w:val="16"/>
                <w:szCs w:val="16"/>
              </w:rPr>
              <w:t xml:space="preserve">4. CARES Act </w:t>
            </w:r>
            <w:r w:rsidRPr="000C7F76">
              <w:rPr>
                <w:rFonts w:ascii="Arial" w:hAnsi="Arial" w:cs="Arial"/>
                <w:sz w:val="16"/>
                <w:szCs w:val="16"/>
              </w:rPr>
              <w:t>Governor’s Emergency Education Relief (GEER</w:t>
            </w:r>
            <w:r w:rsidRPr="00F73F13" w:rsidR="00F73F13">
              <w:rPr>
                <w:rFonts w:ascii="Arial" w:hAnsi="Arial" w:cs="Arial"/>
                <w:color w:val="000099"/>
                <w:sz w:val="16"/>
                <w:szCs w:val="16"/>
              </w:rPr>
              <w:t xml:space="preserve"> I</w:t>
            </w:r>
            <w:r w:rsidRPr="000C7F76">
              <w:rPr>
                <w:rFonts w:ascii="Arial" w:hAnsi="Arial" w:cs="Arial"/>
                <w:sz w:val="16"/>
                <w:szCs w:val="16"/>
              </w:rPr>
              <w:t>) Fund</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58785BC1" w14:textId="77777777">
            <w:pPr>
              <w:pStyle w:val="NoSpacing"/>
              <w:rPr>
                <w:rFonts w:ascii="Arial" w:hAnsi="Arial" w:cs="Arial"/>
                <w:sz w:val="16"/>
                <w:szCs w:val="16"/>
              </w:rPr>
            </w:pPr>
            <w:r w:rsidRPr="000C7F76">
              <w:rPr>
                <w:rFonts w:ascii="Arial" w:hAnsi="Arial" w:cs="Arial"/>
                <w:sz w:val="16"/>
                <w:szCs w:val="16"/>
              </w:rPr>
              <w:t>AR2</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C64EEBB"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72739D3"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36FD4EF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0E2BCA1F" w14:textId="77777777">
            <w:pPr>
              <w:pStyle w:val="NoSpacing"/>
              <w:rPr>
                <w:rFonts w:ascii="Arial" w:hAnsi="Arial" w:cs="Arial"/>
                <w:color w:val="000099"/>
                <w:sz w:val="16"/>
                <w:szCs w:val="16"/>
              </w:rPr>
            </w:pPr>
            <w:r w:rsidRPr="000C7F76">
              <w:rPr>
                <w:rFonts w:ascii="Arial" w:hAnsi="Arial" w:cs="Arial"/>
                <w:color w:val="000099"/>
                <w:sz w:val="16"/>
                <w:szCs w:val="16"/>
              </w:rPr>
              <w:t>5. CRRSA Governor’s Emergency Education Relief (GEER II) Fund</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40F5BCD6" w14:textId="3CC39BF5">
            <w:pPr>
              <w:pStyle w:val="NoSpacing"/>
              <w:rPr>
                <w:rFonts w:ascii="Arial" w:hAnsi="Arial" w:cs="Arial"/>
                <w:color w:val="000099"/>
                <w:sz w:val="16"/>
                <w:szCs w:val="16"/>
              </w:rPr>
            </w:pPr>
            <w:r w:rsidRPr="002C37CC">
              <w:rPr>
                <w:rFonts w:ascii="Arial" w:hAnsi="Arial" w:cs="Arial"/>
                <w:color w:val="000099"/>
                <w:sz w:val="16"/>
                <w:szCs w:val="16"/>
              </w:rPr>
              <w:t>AR2</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E5A32B6"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vAlign w:val="bottom"/>
          </w:tcPr>
          <w:p w:rsidRPr="000C7F76" w:rsidR="001503A5" w:rsidP="000C7F76" w:rsidRDefault="001503A5" w14:paraId="55584935" w14:textId="77777777">
            <w:pPr>
              <w:pStyle w:val="NoSpacing"/>
              <w:rPr>
                <w:rFonts w:ascii="Arial" w:hAnsi="Arial" w:cs="Arial"/>
                <w:sz w:val="16"/>
                <w:szCs w:val="16"/>
              </w:rPr>
            </w:pPr>
          </w:p>
        </w:tc>
      </w:tr>
      <w:tr w:rsidRPr="002038FF" w:rsidR="001503A5" w:rsidTr="000C7F76" w14:paraId="1702CFA1"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2ECB5C55" w14:textId="77777777">
            <w:pPr>
              <w:pStyle w:val="NoSpacing"/>
              <w:rPr>
                <w:rFonts w:ascii="Arial" w:hAnsi="Arial" w:cs="Arial"/>
                <w:sz w:val="16"/>
                <w:szCs w:val="16"/>
              </w:rPr>
            </w:pPr>
            <w:r w:rsidRPr="000C7F76">
              <w:rPr>
                <w:rFonts w:ascii="Arial" w:hAnsi="Arial" w:cs="Arial"/>
                <w:strike/>
                <w:color w:val="000099"/>
                <w:sz w:val="16"/>
                <w:szCs w:val="16"/>
              </w:rPr>
              <w:t xml:space="preserve">3. </w:t>
            </w:r>
            <w:r w:rsidRPr="000C7F76">
              <w:rPr>
                <w:rFonts w:ascii="Arial" w:hAnsi="Arial" w:cs="Arial"/>
                <w:color w:val="000099"/>
                <w:sz w:val="16"/>
                <w:szCs w:val="16"/>
              </w:rPr>
              <w:t xml:space="preserve">6. CARES Act </w:t>
            </w:r>
            <w:r w:rsidRPr="000C7F76">
              <w:rPr>
                <w:rFonts w:ascii="Arial" w:hAnsi="Arial" w:cs="Arial"/>
                <w:sz w:val="16"/>
                <w:szCs w:val="16"/>
              </w:rPr>
              <w:t xml:space="preserve">Education Stabilization Fund – Reimagine Workforce Preparation (ESF-RWP) Discretionary Grant </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4AA1F35B" w14:textId="77777777">
            <w:pPr>
              <w:pStyle w:val="NoSpacing"/>
              <w:rPr>
                <w:rFonts w:ascii="Arial" w:hAnsi="Arial" w:cs="Arial"/>
                <w:sz w:val="16"/>
                <w:szCs w:val="16"/>
              </w:rPr>
            </w:pPr>
            <w:r w:rsidRPr="000C7F76">
              <w:rPr>
                <w:rFonts w:ascii="Arial" w:hAnsi="Arial" w:cs="Arial"/>
                <w:sz w:val="16"/>
                <w:szCs w:val="16"/>
              </w:rPr>
              <w:t>AR3</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4201D907"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5BEFBBC1"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47CDB597"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61E41845" w14:textId="77777777">
            <w:pPr>
              <w:pStyle w:val="NoSpacing"/>
              <w:rPr>
                <w:rFonts w:ascii="Arial" w:hAnsi="Arial" w:cs="Arial"/>
                <w:strike/>
                <w:color w:val="000099"/>
                <w:sz w:val="16"/>
                <w:szCs w:val="16"/>
              </w:rPr>
            </w:pPr>
            <w:r w:rsidRPr="000C7F76">
              <w:rPr>
                <w:rFonts w:ascii="Arial" w:hAnsi="Arial" w:cs="Arial"/>
                <w:strike/>
                <w:color w:val="000099"/>
                <w:sz w:val="16"/>
                <w:szCs w:val="16"/>
              </w:rPr>
              <w:t xml:space="preserve">4. Education Stabilization Fund – Rethink K-12 Education Models (ESF-REM) Discretionary Grant </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6840588" w14:textId="77777777">
            <w:pPr>
              <w:pStyle w:val="NoSpacing"/>
              <w:rPr>
                <w:rFonts w:ascii="Arial" w:hAnsi="Arial" w:cs="Arial"/>
                <w:strike/>
                <w:color w:val="000099"/>
                <w:sz w:val="16"/>
                <w:szCs w:val="16"/>
              </w:rPr>
            </w:pPr>
            <w:r w:rsidRPr="000C7F76">
              <w:rPr>
                <w:rFonts w:ascii="Arial" w:hAnsi="Arial" w:cs="Arial"/>
                <w:strike/>
                <w:color w:val="000099"/>
                <w:sz w:val="16"/>
                <w:szCs w:val="16"/>
              </w:rPr>
              <w:t>AR4</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11D4EC8E" w14:textId="77777777">
            <w:pPr>
              <w:pStyle w:val="NoSpacing"/>
              <w:rPr>
                <w:rFonts w:ascii="Arial" w:hAnsi="Arial" w:cs="Arial"/>
                <w:strike/>
                <w:color w:val="000099"/>
                <w:sz w:val="16"/>
                <w:szCs w:val="16"/>
              </w:rPr>
            </w:pP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3083B544" w14:textId="77777777">
            <w:pPr>
              <w:pStyle w:val="NoSpacing"/>
              <w:rPr>
                <w:rFonts w:ascii="Arial" w:hAnsi="Arial" w:cs="Arial"/>
                <w:strike/>
                <w:color w:val="000099"/>
                <w:sz w:val="16"/>
                <w:szCs w:val="16"/>
              </w:rPr>
            </w:pPr>
            <w:r w:rsidRPr="000C7F76">
              <w:rPr>
                <w:rFonts w:ascii="Arial" w:hAnsi="Arial" w:cs="Arial"/>
                <w:strike/>
                <w:color w:val="000099"/>
                <w:sz w:val="16"/>
                <w:szCs w:val="16"/>
              </w:rPr>
              <w:t> </w:t>
            </w:r>
          </w:p>
        </w:tc>
      </w:tr>
      <w:tr w:rsidRPr="002038FF" w:rsidR="001503A5" w:rsidTr="000C7F76" w14:paraId="3ECAFC1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39BC2B10" w14:textId="77777777">
            <w:pPr>
              <w:pStyle w:val="NoSpacing"/>
              <w:rPr>
                <w:rFonts w:ascii="Arial" w:hAnsi="Arial" w:cs="Arial"/>
                <w:strike/>
                <w:color w:val="000099"/>
                <w:sz w:val="16"/>
                <w:szCs w:val="16"/>
              </w:rPr>
            </w:pPr>
            <w:r w:rsidRPr="000C7F76">
              <w:rPr>
                <w:rFonts w:ascii="Arial" w:hAnsi="Arial" w:cs="Arial"/>
                <w:strike/>
                <w:color w:val="000099"/>
                <w:sz w:val="16"/>
                <w:szCs w:val="16"/>
              </w:rPr>
              <w:t>5. Project School Emergency Response to Violence (Project SERV)</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2CCCA0D" w14:textId="77777777">
            <w:pPr>
              <w:pStyle w:val="NoSpacing"/>
              <w:rPr>
                <w:rFonts w:ascii="Arial" w:hAnsi="Arial" w:cs="Arial"/>
                <w:strike/>
                <w:color w:val="000099"/>
                <w:sz w:val="16"/>
                <w:szCs w:val="16"/>
              </w:rPr>
            </w:pPr>
            <w:r w:rsidRPr="000C7F76">
              <w:rPr>
                <w:rFonts w:ascii="Arial" w:hAnsi="Arial" w:cs="Arial"/>
                <w:strike/>
                <w:color w:val="000099"/>
                <w:sz w:val="16"/>
                <w:szCs w:val="16"/>
              </w:rPr>
              <w:t>AR5</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057001E9" w14:textId="77777777">
            <w:pPr>
              <w:pStyle w:val="NoSpacing"/>
              <w:rPr>
                <w:rFonts w:ascii="Arial" w:hAnsi="Arial" w:cs="Arial"/>
                <w:strike/>
                <w:color w:val="000099"/>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3505E911" w14:textId="77777777">
            <w:pPr>
              <w:pStyle w:val="NoSpacing"/>
              <w:rPr>
                <w:rFonts w:ascii="Arial" w:hAnsi="Arial" w:cs="Arial"/>
                <w:strike/>
                <w:color w:val="000099"/>
                <w:sz w:val="16"/>
                <w:szCs w:val="16"/>
              </w:rPr>
            </w:pPr>
            <w:r w:rsidRPr="000C7F76">
              <w:rPr>
                <w:rFonts w:ascii="Arial" w:hAnsi="Arial" w:cs="Arial"/>
                <w:strike/>
                <w:color w:val="000099"/>
                <w:sz w:val="16"/>
                <w:szCs w:val="16"/>
              </w:rPr>
              <w:t> </w:t>
            </w:r>
          </w:p>
        </w:tc>
      </w:tr>
      <w:tr w:rsidRPr="002038FF" w:rsidR="001503A5" w:rsidTr="000C7F76" w14:paraId="4AC73FC8"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C3607E4" w14:textId="77777777">
            <w:pPr>
              <w:pStyle w:val="NoSpacing"/>
              <w:rPr>
                <w:rFonts w:ascii="Arial" w:hAnsi="Arial" w:cs="Arial"/>
                <w:sz w:val="16"/>
                <w:szCs w:val="16"/>
              </w:rPr>
            </w:pPr>
            <w:r w:rsidRPr="000C7F76">
              <w:rPr>
                <w:rFonts w:ascii="Arial" w:hAnsi="Arial" w:cs="Arial"/>
                <w:strike/>
                <w:color w:val="000099"/>
                <w:sz w:val="16"/>
                <w:szCs w:val="16"/>
              </w:rPr>
              <w:t xml:space="preserve">6. </w:t>
            </w:r>
            <w:r w:rsidRPr="000C7F76">
              <w:rPr>
                <w:rFonts w:ascii="Arial" w:hAnsi="Arial" w:cs="Arial"/>
                <w:color w:val="000099"/>
                <w:sz w:val="16"/>
                <w:szCs w:val="16"/>
              </w:rPr>
              <w:t xml:space="preserve">7. </w:t>
            </w:r>
            <w:r w:rsidRPr="000C7F76">
              <w:rPr>
                <w:rFonts w:ascii="Arial" w:hAnsi="Arial" w:cs="Arial"/>
                <w:sz w:val="16"/>
                <w:szCs w:val="16"/>
              </w:rPr>
              <w:t>Coronavirus Relief Fund (CRF)</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0FD9657C" w14:textId="77777777">
            <w:pPr>
              <w:pStyle w:val="NoSpacing"/>
              <w:rPr>
                <w:rFonts w:ascii="Arial" w:hAnsi="Arial" w:cs="Arial"/>
                <w:sz w:val="16"/>
                <w:szCs w:val="16"/>
              </w:rPr>
            </w:pPr>
            <w:r w:rsidRPr="000C7F76">
              <w:rPr>
                <w:rFonts w:ascii="Arial" w:hAnsi="Arial" w:cs="Arial"/>
                <w:sz w:val="16"/>
                <w:szCs w:val="16"/>
              </w:rPr>
              <w:t>AR6</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2170D9B"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6971B8B1"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A3C06CB"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tcPr>
          <w:p w:rsidRPr="000C7F76" w:rsidR="001503A5" w:rsidP="000C7F76" w:rsidRDefault="001503A5" w14:paraId="58E6C18F" w14:textId="77777777">
            <w:pPr>
              <w:pStyle w:val="NoSpacing"/>
              <w:rPr>
                <w:rFonts w:ascii="Arial" w:hAnsi="Arial" w:cs="Arial"/>
                <w:color w:val="000099"/>
                <w:sz w:val="16"/>
                <w:szCs w:val="16"/>
              </w:rPr>
            </w:pPr>
            <w:r w:rsidRPr="000C7F76">
              <w:rPr>
                <w:rFonts w:ascii="Arial" w:hAnsi="Arial" w:cs="Arial"/>
                <w:color w:val="000099"/>
                <w:sz w:val="16"/>
                <w:szCs w:val="16"/>
              </w:rPr>
              <w:t>8. American Rescue Plan (ARP) Act Coronavirus State and Local Fiscal Recovery Funds</w:t>
            </w:r>
          </w:p>
        </w:tc>
        <w:tc>
          <w:tcPr>
            <w:tcW w:w="715" w:type="dxa"/>
            <w:tcBorders>
              <w:top w:val="nil"/>
              <w:left w:val="nil"/>
              <w:bottom w:val="single" w:color="auto" w:sz="4" w:space="0"/>
              <w:right w:val="single" w:color="auto" w:sz="4" w:space="0"/>
            </w:tcBorders>
            <w:shd w:val="clear" w:color="auto" w:fill="auto"/>
            <w:vAlign w:val="center"/>
          </w:tcPr>
          <w:p w:rsidRPr="002C37CC" w:rsidR="001503A5" w:rsidP="000C7F76" w:rsidRDefault="001503A5" w14:paraId="279C65FD" w14:textId="1A811F6E">
            <w:pPr>
              <w:pStyle w:val="NoSpacing"/>
              <w:rPr>
                <w:rFonts w:ascii="Arial" w:hAnsi="Arial" w:cs="Arial"/>
                <w:color w:val="000099"/>
                <w:sz w:val="16"/>
                <w:szCs w:val="16"/>
              </w:rPr>
            </w:pPr>
            <w:r w:rsidRPr="002C37CC">
              <w:rPr>
                <w:rFonts w:ascii="Arial" w:hAnsi="Arial" w:cs="Arial"/>
                <w:color w:val="000099"/>
                <w:sz w:val="16"/>
                <w:szCs w:val="16"/>
              </w:rPr>
              <w:t>AR6</w:t>
            </w:r>
            <w:r w:rsidRPr="002C37CC" w:rsidR="002C37CC">
              <w:rPr>
                <w:rFonts w:ascii="Arial" w:hAnsi="Arial" w:cs="Arial"/>
                <w:color w:val="000099"/>
                <w:sz w:val="16"/>
                <w:szCs w:val="16"/>
              </w:rPr>
              <w:t>A</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360168FD" w14:textId="77777777">
            <w:pPr>
              <w:pStyle w:val="NoSpacing"/>
              <w:rPr>
                <w:rFonts w:ascii="Arial" w:hAnsi="Arial" w:cs="Arial"/>
                <w:color w:val="FF0000"/>
                <w:sz w:val="16"/>
                <w:szCs w:val="16"/>
              </w:rPr>
            </w:pPr>
          </w:p>
        </w:tc>
        <w:tc>
          <w:tcPr>
            <w:tcW w:w="0" w:type="auto"/>
            <w:tcBorders>
              <w:top w:val="nil"/>
              <w:left w:val="nil"/>
              <w:bottom w:val="single" w:color="auto" w:sz="4" w:space="0"/>
              <w:right w:val="single" w:color="auto" w:sz="4" w:space="0"/>
            </w:tcBorders>
            <w:shd w:val="clear" w:color="000000" w:fill="FFFFFF"/>
            <w:noWrap/>
            <w:vAlign w:val="bottom"/>
          </w:tcPr>
          <w:p w:rsidRPr="000C7F76" w:rsidR="001503A5" w:rsidP="000C7F76" w:rsidRDefault="001503A5" w14:paraId="6F256FB9" w14:textId="77777777">
            <w:pPr>
              <w:pStyle w:val="NoSpacing"/>
              <w:rPr>
                <w:rFonts w:ascii="Arial" w:hAnsi="Arial" w:cs="Arial"/>
                <w:sz w:val="16"/>
                <w:szCs w:val="16"/>
              </w:rPr>
            </w:pPr>
          </w:p>
        </w:tc>
      </w:tr>
      <w:tr w:rsidRPr="002038FF" w:rsidR="001503A5" w:rsidTr="000C7F76" w14:paraId="5278F43A"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3BDD5384" w14:textId="77777777">
            <w:pPr>
              <w:pStyle w:val="NoSpacing"/>
              <w:rPr>
                <w:rFonts w:ascii="Arial" w:hAnsi="Arial" w:cs="Arial"/>
                <w:sz w:val="16"/>
                <w:szCs w:val="16"/>
              </w:rPr>
            </w:pPr>
            <w:r w:rsidRPr="000C7F76">
              <w:rPr>
                <w:rFonts w:ascii="Arial" w:hAnsi="Arial" w:cs="Arial"/>
                <w:strike/>
                <w:color w:val="000099"/>
                <w:sz w:val="16"/>
                <w:szCs w:val="16"/>
              </w:rPr>
              <w:t xml:space="preserve">7. </w:t>
            </w:r>
            <w:r w:rsidRPr="000C7F76">
              <w:rPr>
                <w:rFonts w:ascii="Arial" w:hAnsi="Arial" w:cs="Arial"/>
                <w:color w:val="000099"/>
                <w:sz w:val="16"/>
                <w:szCs w:val="16"/>
              </w:rPr>
              <w:t xml:space="preserve">9. </w:t>
            </w:r>
            <w:r w:rsidRPr="000C7F76">
              <w:rPr>
                <w:rFonts w:ascii="Arial" w:hAnsi="Arial" w:cs="Arial"/>
                <w:sz w:val="16"/>
                <w:szCs w:val="16"/>
              </w:rPr>
              <w:t xml:space="preserve">Education Stabilization Fund </w:t>
            </w:r>
            <w:r w:rsidRPr="000C7F76">
              <w:rPr>
                <w:rFonts w:ascii="Arial" w:hAnsi="Arial" w:cs="Arial"/>
                <w:strike/>
                <w:color w:val="003399"/>
                <w:sz w:val="16"/>
                <w:szCs w:val="16"/>
              </w:rPr>
              <w:t xml:space="preserve">Program </w:t>
            </w:r>
            <w:r w:rsidRPr="000C7F76">
              <w:rPr>
                <w:rFonts w:ascii="Arial" w:hAnsi="Arial" w:cs="Arial"/>
                <w:color w:val="003399"/>
                <w:sz w:val="16"/>
                <w:szCs w:val="16"/>
              </w:rPr>
              <w:t xml:space="preserve">and ARP to the </w:t>
            </w:r>
            <w:r w:rsidRPr="000C7F76">
              <w:rPr>
                <w:rFonts w:ascii="Arial" w:hAnsi="Arial" w:cs="Arial"/>
                <w:sz w:val="16"/>
                <w:szCs w:val="16"/>
              </w:rPr>
              <w:t>Outlying Areas-State Educational Agency</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4D9CA84" w14:textId="77777777">
            <w:pPr>
              <w:pStyle w:val="NoSpacing"/>
              <w:rPr>
                <w:rFonts w:ascii="Arial" w:hAnsi="Arial" w:cs="Arial"/>
                <w:sz w:val="16"/>
                <w:szCs w:val="16"/>
              </w:rPr>
            </w:pPr>
            <w:r w:rsidRPr="000C7F76">
              <w:rPr>
                <w:rFonts w:ascii="Arial" w:hAnsi="Arial" w:cs="Arial"/>
                <w:sz w:val="16"/>
                <w:szCs w:val="16"/>
              </w:rPr>
              <w:t>AR7</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223B0272"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4CD996BF"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058F985"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53E42EB" w14:textId="77777777">
            <w:pPr>
              <w:pStyle w:val="NoSpacing"/>
              <w:rPr>
                <w:rFonts w:ascii="Arial" w:hAnsi="Arial" w:cs="Arial"/>
                <w:sz w:val="16"/>
                <w:szCs w:val="16"/>
              </w:rPr>
            </w:pPr>
            <w:r w:rsidRPr="000C7F76">
              <w:rPr>
                <w:rFonts w:ascii="Arial" w:hAnsi="Arial" w:cs="Arial"/>
                <w:strike/>
                <w:color w:val="000099"/>
                <w:sz w:val="16"/>
                <w:szCs w:val="16"/>
              </w:rPr>
              <w:t xml:space="preserve">8. </w:t>
            </w:r>
            <w:r w:rsidRPr="000C7F76">
              <w:rPr>
                <w:rFonts w:ascii="Arial" w:hAnsi="Arial" w:cs="Arial"/>
                <w:color w:val="000099"/>
                <w:sz w:val="16"/>
                <w:szCs w:val="16"/>
              </w:rPr>
              <w:t xml:space="preserve">10. </w:t>
            </w:r>
            <w:r w:rsidRPr="000C7F76">
              <w:rPr>
                <w:rFonts w:ascii="Arial" w:hAnsi="Arial" w:cs="Arial"/>
                <w:sz w:val="16"/>
                <w:szCs w:val="16"/>
              </w:rPr>
              <w:t xml:space="preserve">Education Stabilization Fund </w:t>
            </w:r>
            <w:r w:rsidRPr="000C7F76">
              <w:rPr>
                <w:rFonts w:ascii="Arial" w:hAnsi="Arial" w:cs="Arial"/>
                <w:strike/>
                <w:color w:val="003399"/>
                <w:sz w:val="16"/>
                <w:szCs w:val="16"/>
              </w:rPr>
              <w:t>Program</w:t>
            </w:r>
            <w:r w:rsidRPr="000C7F76">
              <w:rPr>
                <w:rFonts w:ascii="Arial" w:hAnsi="Arial" w:cs="Arial"/>
                <w:color w:val="003399"/>
                <w:sz w:val="16"/>
                <w:szCs w:val="16"/>
              </w:rPr>
              <w:t xml:space="preserve"> to the </w:t>
            </w:r>
            <w:r w:rsidRPr="000C7F76">
              <w:rPr>
                <w:rFonts w:ascii="Arial" w:hAnsi="Arial" w:cs="Arial"/>
                <w:sz w:val="16"/>
                <w:szCs w:val="16"/>
              </w:rPr>
              <w:t>Outlying Areas-Governors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4099EFC9" w14:textId="77777777">
            <w:pPr>
              <w:pStyle w:val="NoSpacing"/>
              <w:rPr>
                <w:rFonts w:ascii="Arial" w:hAnsi="Arial" w:cs="Arial"/>
                <w:sz w:val="16"/>
                <w:szCs w:val="16"/>
              </w:rPr>
            </w:pPr>
            <w:r w:rsidRPr="000C7F76">
              <w:rPr>
                <w:rFonts w:ascii="Arial" w:hAnsi="Arial" w:cs="Arial"/>
                <w:sz w:val="16"/>
                <w:szCs w:val="16"/>
              </w:rPr>
              <w:t>AR8</w:t>
            </w:r>
          </w:p>
        </w:tc>
        <w:tc>
          <w:tcPr>
            <w:tcW w:w="890" w:type="dxa"/>
            <w:tcBorders>
              <w:top w:val="nil"/>
              <w:left w:val="nil"/>
              <w:bottom w:val="single" w:color="auto" w:sz="4" w:space="0"/>
              <w:right w:val="single" w:color="auto" w:sz="4" w:space="0"/>
            </w:tcBorders>
            <w:shd w:val="clear" w:color="000000" w:fill="FFFFFF"/>
            <w:vAlign w:val="center"/>
          </w:tcPr>
          <w:p w:rsidRPr="000C7F76" w:rsidR="001503A5" w:rsidP="000C7F76" w:rsidRDefault="001503A5" w14:paraId="6C90D79F" w14:textId="77777777">
            <w:pPr>
              <w:pStyle w:val="NoSpacing"/>
              <w:rPr>
                <w:rFonts w:ascii="Arial" w:hAnsi="Arial" w:cs="Arial"/>
                <w:sz w:val="16"/>
                <w:szCs w:val="16"/>
              </w:rPr>
            </w:pP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0BACD44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ED2EF30" w14:textId="77777777">
        <w:trPr>
          <w:trHeight w:val="63"/>
          <w:jc w:val="center"/>
        </w:trPr>
        <w:tc>
          <w:tcPr>
            <w:tcW w:w="8455" w:type="dxa"/>
            <w:tcBorders>
              <w:top w:val="nil"/>
              <w:left w:val="nil"/>
              <w:bottom w:val="nil"/>
              <w:right w:val="nil"/>
            </w:tcBorders>
            <w:shd w:val="clear" w:color="000000" w:fill="FFFFFF"/>
            <w:vAlign w:val="bottom"/>
            <w:hideMark/>
          </w:tcPr>
          <w:p w:rsidRPr="000C7F76" w:rsidR="001503A5" w:rsidP="000C7F76" w:rsidRDefault="001503A5" w14:paraId="70692699" w14:textId="77777777">
            <w:pPr>
              <w:pStyle w:val="NoSpacing"/>
              <w:rPr>
                <w:rFonts w:ascii="Arial" w:hAnsi="Arial" w:cs="Arial"/>
                <w:sz w:val="16"/>
                <w:szCs w:val="16"/>
              </w:rPr>
            </w:pPr>
            <w:r w:rsidRPr="000C7F76">
              <w:rPr>
                <w:rFonts w:ascii="Arial" w:hAnsi="Arial" w:cs="Arial"/>
                <w:sz w:val="16"/>
                <w:szCs w:val="16"/>
              </w:rPr>
              <w:t> </w:t>
            </w:r>
          </w:p>
        </w:tc>
        <w:tc>
          <w:tcPr>
            <w:tcW w:w="715" w:type="dxa"/>
            <w:tcBorders>
              <w:top w:val="nil"/>
              <w:left w:val="nil"/>
              <w:bottom w:val="nil"/>
              <w:right w:val="nil"/>
            </w:tcBorders>
            <w:shd w:val="clear" w:color="auto" w:fill="auto"/>
            <w:vAlign w:val="center"/>
            <w:hideMark/>
          </w:tcPr>
          <w:p w:rsidRPr="000C7F76" w:rsidR="001503A5" w:rsidP="000C7F76" w:rsidRDefault="001503A5" w14:paraId="0CFAC023" w14:textId="77777777">
            <w:pPr>
              <w:pStyle w:val="NoSpacing"/>
              <w:rPr>
                <w:rFonts w:ascii="Arial" w:hAnsi="Arial" w:cs="Arial"/>
                <w:sz w:val="16"/>
                <w:szCs w:val="16"/>
              </w:rPr>
            </w:pPr>
          </w:p>
        </w:tc>
        <w:tc>
          <w:tcPr>
            <w:tcW w:w="890" w:type="dxa"/>
            <w:tcBorders>
              <w:top w:val="nil"/>
              <w:left w:val="nil"/>
              <w:bottom w:val="nil"/>
              <w:right w:val="nil"/>
            </w:tcBorders>
            <w:shd w:val="clear" w:color="000000" w:fill="FFFFFF"/>
            <w:vAlign w:val="bottom"/>
            <w:hideMark/>
          </w:tcPr>
          <w:p w:rsidRPr="000C7F76" w:rsidR="001503A5" w:rsidP="000C7F76" w:rsidRDefault="001503A5" w14:paraId="0AA9A6A8"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nil"/>
              <w:right w:val="nil"/>
            </w:tcBorders>
            <w:shd w:val="clear" w:color="000000" w:fill="FFFFFF"/>
            <w:vAlign w:val="bottom"/>
            <w:hideMark/>
          </w:tcPr>
          <w:p w:rsidRPr="000C7F76" w:rsidR="001503A5" w:rsidP="000C7F76" w:rsidRDefault="001503A5" w14:paraId="296B2764"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61EAE444" w14:textId="77777777">
        <w:trPr>
          <w:trHeight w:val="264"/>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4D2EBF55" w14:textId="32317568">
            <w:pPr>
              <w:pStyle w:val="NoSpacing"/>
              <w:rPr>
                <w:rFonts w:ascii="Arial" w:hAnsi="Arial" w:cs="Arial"/>
                <w:b/>
                <w:bCs/>
                <w:sz w:val="16"/>
                <w:szCs w:val="16"/>
              </w:rPr>
            </w:pPr>
            <w:r w:rsidRPr="000C7F76">
              <w:rPr>
                <w:rFonts w:ascii="Arial" w:hAnsi="Arial" w:cs="Arial"/>
                <w:b/>
                <w:bCs/>
                <w:sz w:val="16"/>
                <w:szCs w:val="16"/>
              </w:rPr>
              <w:t xml:space="preserve">SPECIAL EXHIBIT ITEMS - Expenditures from </w:t>
            </w:r>
            <w:r w:rsidRPr="000C7F76">
              <w:rPr>
                <w:rFonts w:ascii="Arial" w:hAnsi="Arial" w:cs="Arial"/>
                <w:b/>
                <w:bCs/>
                <w:strike/>
                <w:color w:val="000099"/>
                <w:sz w:val="16"/>
                <w:szCs w:val="16"/>
              </w:rPr>
              <w:t xml:space="preserve">CARES Act </w:t>
            </w:r>
            <w:r w:rsidRPr="00965F98" w:rsidR="00965F98">
              <w:rPr>
                <w:rFonts w:ascii="Arial" w:hAnsi="Arial" w:cs="Arial"/>
                <w:b/>
                <w:bCs/>
                <w:color w:val="000099"/>
                <w:sz w:val="16"/>
                <w:szCs w:val="16"/>
              </w:rPr>
              <w:t xml:space="preserve">COVID-19 Federal Assistance </w:t>
            </w:r>
            <w:r w:rsidRPr="000C7F76">
              <w:rPr>
                <w:rFonts w:ascii="Arial" w:hAnsi="Arial" w:cs="Arial"/>
                <w:b/>
                <w:bCs/>
                <w:sz w:val="16"/>
                <w:szCs w:val="16"/>
              </w:rPr>
              <w:t>Funds</w:t>
            </w:r>
          </w:p>
        </w:tc>
        <w:tc>
          <w:tcPr>
            <w:tcW w:w="715" w:type="dxa"/>
            <w:tcBorders>
              <w:top w:val="nil"/>
              <w:left w:val="nil"/>
              <w:bottom w:val="nil"/>
              <w:right w:val="nil"/>
            </w:tcBorders>
            <w:shd w:val="clear" w:color="auto" w:fill="auto"/>
            <w:noWrap/>
            <w:vAlign w:val="center"/>
            <w:hideMark/>
          </w:tcPr>
          <w:p w:rsidRPr="000C7F76" w:rsidR="001503A5" w:rsidP="000C7F76" w:rsidRDefault="001503A5" w14:paraId="156EF0E1" w14:textId="77777777">
            <w:pPr>
              <w:pStyle w:val="NoSpacing"/>
              <w:rPr>
                <w:rFonts w:ascii="Arial" w:hAnsi="Arial" w:cs="Arial"/>
                <w:b/>
                <w:bCs/>
                <w:sz w:val="16"/>
                <w:szCs w:val="16"/>
              </w:rPr>
            </w:pPr>
          </w:p>
        </w:tc>
        <w:tc>
          <w:tcPr>
            <w:tcW w:w="890" w:type="dxa"/>
            <w:tcBorders>
              <w:top w:val="nil"/>
              <w:left w:val="nil"/>
              <w:bottom w:val="nil"/>
              <w:right w:val="nil"/>
            </w:tcBorders>
            <w:shd w:val="clear" w:color="auto" w:fill="auto"/>
            <w:noWrap/>
            <w:vAlign w:val="bottom"/>
            <w:hideMark/>
          </w:tcPr>
          <w:p w:rsidRPr="000C7F76" w:rsidR="001503A5" w:rsidP="000C7F76" w:rsidRDefault="001503A5" w14:paraId="5C1BA8C6" w14:textId="77777777">
            <w:pPr>
              <w:pStyle w:val="NoSpacing"/>
              <w:rPr>
                <w:rFonts w:ascii="Arial" w:hAnsi="Arial" w:cs="Arial"/>
                <w:b/>
                <w:bCs/>
                <w:sz w:val="16"/>
                <w:szCs w:val="16"/>
              </w:rPr>
            </w:pPr>
          </w:p>
        </w:tc>
        <w:tc>
          <w:tcPr>
            <w:tcW w:w="0" w:type="auto"/>
            <w:tcBorders>
              <w:top w:val="nil"/>
              <w:left w:val="nil"/>
              <w:bottom w:val="nil"/>
              <w:right w:val="nil"/>
            </w:tcBorders>
            <w:shd w:val="clear" w:color="auto" w:fill="auto"/>
            <w:noWrap/>
            <w:vAlign w:val="bottom"/>
            <w:hideMark/>
          </w:tcPr>
          <w:p w:rsidRPr="000C7F76" w:rsidR="001503A5" w:rsidP="000C7F76" w:rsidRDefault="001503A5" w14:paraId="2C26A73F" w14:textId="77777777">
            <w:pPr>
              <w:pStyle w:val="NoSpacing"/>
              <w:rPr>
                <w:rFonts w:ascii="Arial" w:hAnsi="Arial" w:cs="Arial"/>
                <w:b/>
                <w:bCs/>
                <w:sz w:val="16"/>
                <w:szCs w:val="16"/>
              </w:rPr>
            </w:pPr>
          </w:p>
        </w:tc>
      </w:tr>
      <w:tr w:rsidRPr="002038FF" w:rsidR="001503A5" w:rsidTr="000C7F76" w14:paraId="69AF24FF"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0B43F061" w14:textId="438AEB33">
            <w:pPr>
              <w:pStyle w:val="NoSpacing"/>
              <w:rPr>
                <w:rFonts w:ascii="Arial" w:hAnsi="Arial" w:cs="Arial"/>
                <w:sz w:val="16"/>
                <w:szCs w:val="16"/>
              </w:rPr>
            </w:pPr>
            <w:r w:rsidRPr="000C7F76">
              <w:rPr>
                <w:rFonts w:ascii="Arial" w:hAnsi="Arial" w:cs="Arial"/>
                <w:sz w:val="16"/>
                <w:szCs w:val="16"/>
              </w:rPr>
              <w:t xml:space="preserve">1. Current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functions 1000, 2000, 3100, and 3200; excluding objects 511, 561, 564, 567, and 591)</w:t>
            </w:r>
          </w:p>
        </w:tc>
        <w:tc>
          <w:tcPr>
            <w:tcW w:w="715" w:type="dxa"/>
            <w:tcBorders>
              <w:top w:val="single" w:color="auto" w:sz="4" w:space="0"/>
              <w:left w:val="nil"/>
              <w:bottom w:val="single" w:color="auto" w:sz="4" w:space="0"/>
              <w:right w:val="single" w:color="auto" w:sz="4" w:space="0"/>
            </w:tcBorders>
            <w:shd w:val="clear" w:color="auto" w:fill="auto"/>
            <w:vAlign w:val="center"/>
            <w:hideMark/>
          </w:tcPr>
          <w:p w:rsidRPr="000C7F76" w:rsidR="001503A5" w:rsidP="000C7F76" w:rsidRDefault="001503A5" w14:paraId="48696D63" w14:textId="77777777">
            <w:pPr>
              <w:pStyle w:val="NoSpacing"/>
              <w:rPr>
                <w:rFonts w:ascii="Arial" w:hAnsi="Arial" w:cs="Arial"/>
                <w:sz w:val="16"/>
                <w:szCs w:val="16"/>
              </w:rPr>
            </w:pPr>
            <w:r w:rsidRPr="000C7F76">
              <w:rPr>
                <w:rFonts w:ascii="Arial" w:hAnsi="Arial" w:cs="Arial"/>
                <w:sz w:val="16"/>
                <w:szCs w:val="16"/>
              </w:rPr>
              <w:t>AE1</w:t>
            </w:r>
          </w:p>
        </w:tc>
        <w:tc>
          <w:tcPr>
            <w:tcW w:w="890" w:type="dxa"/>
            <w:tcBorders>
              <w:top w:val="single" w:color="auto" w:sz="4" w:space="0"/>
              <w:left w:val="nil"/>
              <w:bottom w:val="single" w:color="auto" w:sz="4" w:space="0"/>
              <w:right w:val="single" w:color="auto" w:sz="4" w:space="0"/>
            </w:tcBorders>
            <w:shd w:val="clear" w:color="000000" w:fill="FFFFFF"/>
            <w:vAlign w:val="bottom"/>
            <w:hideMark/>
          </w:tcPr>
          <w:p w:rsidRPr="000C7F76" w:rsidR="001503A5" w:rsidP="000C7F76" w:rsidRDefault="001503A5" w14:paraId="0F9658FE"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single" w:color="auto" w:sz="4" w:space="0"/>
              <w:left w:val="nil"/>
              <w:bottom w:val="single" w:color="auto" w:sz="4" w:space="0"/>
              <w:right w:val="single" w:color="auto" w:sz="4" w:space="0"/>
            </w:tcBorders>
            <w:shd w:val="clear" w:color="000000" w:fill="FFFFFF"/>
            <w:vAlign w:val="bottom"/>
            <w:hideMark/>
          </w:tcPr>
          <w:p w:rsidRPr="000C7F76" w:rsidR="001503A5" w:rsidP="000C7F76" w:rsidRDefault="001503A5" w14:paraId="15E0BC94"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2A3C0996"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7F2B436B" w14:textId="0E65FB58">
            <w:pPr>
              <w:pStyle w:val="NoSpacing"/>
              <w:rPr>
                <w:rFonts w:ascii="Arial" w:hAnsi="Arial" w:cs="Arial"/>
                <w:sz w:val="16"/>
                <w:szCs w:val="16"/>
              </w:rPr>
            </w:pPr>
            <w:r w:rsidRPr="000C7F76">
              <w:rPr>
                <w:rFonts w:ascii="Arial" w:hAnsi="Arial" w:cs="Arial"/>
                <w:sz w:val="16"/>
                <w:szCs w:val="16"/>
              </w:rPr>
              <w:t xml:space="preserve">2. Instructional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and 890 for function 1000; excluding objects 561, 564, 567, and 591)</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9C65895" w14:textId="77777777">
            <w:pPr>
              <w:pStyle w:val="NoSpacing"/>
              <w:rPr>
                <w:rFonts w:ascii="Arial" w:hAnsi="Arial" w:cs="Arial"/>
                <w:sz w:val="16"/>
                <w:szCs w:val="16"/>
              </w:rPr>
            </w:pPr>
            <w:r w:rsidRPr="000C7F76">
              <w:rPr>
                <w:rFonts w:ascii="Arial" w:hAnsi="Arial" w:cs="Arial"/>
                <w:sz w:val="16"/>
                <w:szCs w:val="16"/>
              </w:rPr>
              <w:t>AE2</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09411796"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1328599"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1F3E2184"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C489283" w14:textId="61D63984">
            <w:pPr>
              <w:pStyle w:val="NoSpacing"/>
              <w:rPr>
                <w:rFonts w:ascii="Arial" w:hAnsi="Arial" w:cs="Arial"/>
                <w:sz w:val="16"/>
                <w:szCs w:val="16"/>
              </w:rPr>
            </w:pPr>
            <w:r w:rsidRPr="000C7F76">
              <w:rPr>
                <w:rFonts w:ascii="Arial" w:hAnsi="Arial" w:cs="Arial"/>
                <w:sz w:val="16"/>
                <w:szCs w:val="16"/>
              </w:rPr>
              <w:t xml:space="preserve">3. Support services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for public elementary-secondary education (objects 100-600, 810, 820, 835, and 890 for function 2000; excluding objects 511 and 591)</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67298F51" w14:textId="77777777">
            <w:pPr>
              <w:pStyle w:val="NoSpacing"/>
              <w:rPr>
                <w:rFonts w:ascii="Arial" w:hAnsi="Arial" w:cs="Arial"/>
                <w:sz w:val="16"/>
                <w:szCs w:val="16"/>
              </w:rPr>
            </w:pPr>
            <w:r w:rsidRPr="000C7F76">
              <w:rPr>
                <w:rFonts w:ascii="Arial" w:hAnsi="Arial" w:cs="Arial"/>
                <w:sz w:val="16"/>
                <w:szCs w:val="16"/>
              </w:rPr>
              <w:t>AE3</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406C0D9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0C511FD0"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1CE0FBEB"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2D988C36" w14:textId="6549414E">
            <w:pPr>
              <w:pStyle w:val="NoSpacing"/>
              <w:rPr>
                <w:rFonts w:ascii="Arial" w:hAnsi="Arial" w:cs="Arial"/>
                <w:sz w:val="16"/>
                <w:szCs w:val="16"/>
              </w:rPr>
            </w:pPr>
            <w:r w:rsidRPr="000C7F76">
              <w:rPr>
                <w:rFonts w:ascii="Arial" w:hAnsi="Arial" w:cs="Arial"/>
                <w:sz w:val="16"/>
                <w:szCs w:val="16"/>
              </w:rPr>
              <w:t xml:space="preserve">4. Capital outlay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100-700, and 890 for function 4000; object 700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5047C37D" w14:textId="77777777">
            <w:pPr>
              <w:pStyle w:val="NoSpacing"/>
              <w:rPr>
                <w:rFonts w:ascii="Arial" w:hAnsi="Arial" w:cs="Arial"/>
                <w:sz w:val="16"/>
                <w:szCs w:val="16"/>
              </w:rPr>
            </w:pPr>
            <w:r w:rsidRPr="000C7F76">
              <w:rPr>
                <w:rFonts w:ascii="Arial" w:hAnsi="Arial" w:cs="Arial"/>
                <w:sz w:val="16"/>
                <w:szCs w:val="16"/>
              </w:rPr>
              <w:t>AE4</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C238460"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299A3B48"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5F3DB9C9" w14:textId="77777777">
        <w:trPr>
          <w:trHeight w:val="56"/>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7E2D3A23" w14:textId="196BB7DB">
            <w:pPr>
              <w:pStyle w:val="NoSpacing"/>
              <w:rPr>
                <w:rFonts w:ascii="Arial" w:hAnsi="Arial" w:cs="Arial"/>
                <w:sz w:val="16"/>
                <w:szCs w:val="16"/>
              </w:rPr>
            </w:pPr>
            <w:r w:rsidRPr="000C7F76">
              <w:rPr>
                <w:rFonts w:ascii="Arial" w:hAnsi="Arial" w:cs="Arial"/>
                <w:sz w:val="16"/>
                <w:szCs w:val="16"/>
              </w:rPr>
              <w:t xml:space="preserve">5. Technology-related supplies and purchased services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351, 352, 432, 443, 530, 650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281C53C4" w14:textId="77777777">
            <w:pPr>
              <w:pStyle w:val="NoSpacing"/>
              <w:rPr>
                <w:rFonts w:ascii="Arial" w:hAnsi="Arial" w:cs="Arial"/>
                <w:sz w:val="16"/>
                <w:szCs w:val="16"/>
              </w:rPr>
            </w:pPr>
            <w:r w:rsidRPr="000C7F76">
              <w:rPr>
                <w:rFonts w:ascii="Arial" w:hAnsi="Arial" w:cs="Arial"/>
                <w:sz w:val="16"/>
                <w:szCs w:val="16"/>
              </w:rPr>
              <w:t>AE5</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61C65434"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10992C1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BACB989" w14:textId="77777777">
        <w:trPr>
          <w:trHeight w:val="62"/>
          <w:jc w:val="center"/>
        </w:trPr>
        <w:tc>
          <w:tcPr>
            <w:tcW w:w="8455" w:type="dxa"/>
            <w:tcBorders>
              <w:top w:val="nil"/>
              <w:left w:val="single" w:color="auto" w:sz="4" w:space="0"/>
              <w:bottom w:val="single" w:color="auto" w:sz="4" w:space="0"/>
              <w:right w:val="single" w:color="auto" w:sz="4" w:space="0"/>
            </w:tcBorders>
            <w:shd w:val="clear" w:color="000000" w:fill="CCFFCC"/>
            <w:vAlign w:val="bottom"/>
            <w:hideMark/>
          </w:tcPr>
          <w:p w:rsidRPr="000C7F76" w:rsidR="001503A5" w:rsidP="000C7F76" w:rsidRDefault="001503A5" w14:paraId="5E0D33C7" w14:textId="50D3082A">
            <w:pPr>
              <w:pStyle w:val="NoSpacing"/>
              <w:rPr>
                <w:rFonts w:ascii="Arial" w:hAnsi="Arial" w:cs="Arial"/>
                <w:sz w:val="16"/>
                <w:szCs w:val="16"/>
              </w:rPr>
            </w:pPr>
            <w:r w:rsidRPr="000C7F76">
              <w:rPr>
                <w:rFonts w:ascii="Arial" w:hAnsi="Arial" w:cs="Arial"/>
                <w:sz w:val="16"/>
                <w:szCs w:val="16"/>
              </w:rPr>
              <w:t xml:space="preserve">6. Technology-related equipment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COVID-19 Federal Assistance</w:t>
            </w:r>
            <w:r w:rsidRPr="000C7F76">
              <w:rPr>
                <w:rFonts w:ascii="Arial" w:hAnsi="Arial" w:cs="Arial"/>
                <w:sz w:val="16"/>
                <w:szCs w:val="16"/>
              </w:rPr>
              <w:t xml:space="preserve"> Funds (objects 734, 735 for ALL functions)</w:t>
            </w:r>
          </w:p>
        </w:tc>
        <w:tc>
          <w:tcPr>
            <w:tcW w:w="715" w:type="dxa"/>
            <w:tcBorders>
              <w:top w:val="nil"/>
              <w:left w:val="nil"/>
              <w:bottom w:val="single" w:color="auto" w:sz="4" w:space="0"/>
              <w:right w:val="single" w:color="auto" w:sz="4" w:space="0"/>
            </w:tcBorders>
            <w:shd w:val="clear" w:color="auto" w:fill="auto"/>
            <w:vAlign w:val="center"/>
            <w:hideMark/>
          </w:tcPr>
          <w:p w:rsidRPr="000C7F76" w:rsidR="001503A5" w:rsidP="000C7F76" w:rsidRDefault="001503A5" w14:paraId="3B883861" w14:textId="77777777">
            <w:pPr>
              <w:pStyle w:val="NoSpacing"/>
              <w:rPr>
                <w:rFonts w:ascii="Arial" w:hAnsi="Arial" w:cs="Arial"/>
                <w:sz w:val="16"/>
                <w:szCs w:val="16"/>
              </w:rPr>
            </w:pPr>
            <w:r w:rsidRPr="000C7F76">
              <w:rPr>
                <w:rFonts w:ascii="Arial" w:hAnsi="Arial" w:cs="Arial"/>
                <w:sz w:val="16"/>
                <w:szCs w:val="16"/>
              </w:rPr>
              <w:t>AE6</w:t>
            </w:r>
          </w:p>
        </w:tc>
        <w:tc>
          <w:tcPr>
            <w:tcW w:w="890" w:type="dxa"/>
            <w:tcBorders>
              <w:top w:val="nil"/>
              <w:left w:val="nil"/>
              <w:bottom w:val="single" w:color="auto" w:sz="4" w:space="0"/>
              <w:right w:val="single" w:color="auto" w:sz="4" w:space="0"/>
            </w:tcBorders>
            <w:shd w:val="clear" w:color="000000" w:fill="FFFFFF"/>
            <w:vAlign w:val="bottom"/>
            <w:hideMark/>
          </w:tcPr>
          <w:p w:rsidRPr="000C7F76" w:rsidR="001503A5" w:rsidP="000C7F76" w:rsidRDefault="001503A5" w14:paraId="73E7A7F8" w14:textId="77777777">
            <w:pPr>
              <w:pStyle w:val="NoSpacing"/>
              <w:rPr>
                <w:rFonts w:ascii="Arial" w:hAnsi="Arial" w:cs="Arial"/>
                <w:sz w:val="16"/>
                <w:szCs w:val="16"/>
              </w:rPr>
            </w:pPr>
            <w:r w:rsidRPr="000C7F76">
              <w:rPr>
                <w:rFonts w:ascii="Arial" w:hAnsi="Arial" w:cs="Arial"/>
                <w:sz w:val="16"/>
                <w:szCs w:val="16"/>
              </w:rPr>
              <w:t> </w:t>
            </w:r>
          </w:p>
        </w:tc>
        <w:tc>
          <w:tcPr>
            <w:tcW w:w="0" w:type="auto"/>
            <w:tcBorders>
              <w:top w:val="nil"/>
              <w:left w:val="nil"/>
              <w:bottom w:val="single" w:color="auto" w:sz="4" w:space="0"/>
              <w:right w:val="single" w:color="auto" w:sz="4" w:space="0"/>
            </w:tcBorders>
            <w:shd w:val="clear" w:color="000000" w:fill="FFFFFF"/>
            <w:noWrap/>
            <w:vAlign w:val="bottom"/>
            <w:hideMark/>
          </w:tcPr>
          <w:p w:rsidRPr="000C7F76" w:rsidR="001503A5" w:rsidP="000C7F76" w:rsidRDefault="001503A5" w14:paraId="1923C0EB" w14:textId="77777777">
            <w:pPr>
              <w:pStyle w:val="NoSpacing"/>
              <w:rPr>
                <w:rFonts w:ascii="Arial" w:hAnsi="Arial" w:cs="Arial"/>
                <w:sz w:val="16"/>
                <w:szCs w:val="16"/>
              </w:rPr>
            </w:pPr>
            <w:r w:rsidRPr="000C7F76">
              <w:rPr>
                <w:rFonts w:ascii="Arial" w:hAnsi="Arial" w:cs="Arial"/>
                <w:sz w:val="16"/>
                <w:szCs w:val="16"/>
              </w:rPr>
              <w:t> </w:t>
            </w:r>
          </w:p>
        </w:tc>
      </w:tr>
      <w:tr w:rsidRPr="002038FF" w:rsidR="001503A5" w:rsidTr="000C7F76" w14:paraId="0EBD1F75" w14:textId="77777777">
        <w:trPr>
          <w:trHeight w:val="62"/>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tcPr>
          <w:p w:rsidRPr="000C7F76" w:rsidR="001503A5" w:rsidP="000C7F76" w:rsidRDefault="001503A5" w14:paraId="7C567F27" w14:textId="0A896EF3">
            <w:pPr>
              <w:pStyle w:val="NoSpacing"/>
              <w:rPr>
                <w:rFonts w:ascii="Arial" w:hAnsi="Arial" w:cs="Arial"/>
                <w:sz w:val="16"/>
                <w:szCs w:val="16"/>
              </w:rPr>
            </w:pPr>
            <w:r w:rsidRPr="000C7F76">
              <w:rPr>
                <w:rFonts w:ascii="Arial" w:hAnsi="Arial" w:cs="Arial"/>
                <w:sz w:val="16"/>
                <w:szCs w:val="16"/>
              </w:rPr>
              <w:t xml:space="preserve">7. Support services, operation and maintenance of plant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 2600; excluding object 591)</w:t>
            </w:r>
          </w:p>
        </w:tc>
        <w:tc>
          <w:tcPr>
            <w:tcW w:w="715" w:type="dxa"/>
            <w:tcBorders>
              <w:top w:val="single" w:color="auto" w:sz="4" w:space="0"/>
              <w:left w:val="nil"/>
              <w:bottom w:val="single" w:color="auto" w:sz="4" w:space="0"/>
              <w:right w:val="single" w:color="auto" w:sz="4" w:space="0"/>
            </w:tcBorders>
            <w:shd w:val="clear" w:color="auto" w:fill="auto"/>
            <w:vAlign w:val="center"/>
          </w:tcPr>
          <w:p w:rsidRPr="000C7F76" w:rsidR="001503A5" w:rsidP="000C7F76" w:rsidRDefault="001503A5" w14:paraId="1D58F8D3" w14:textId="77777777">
            <w:pPr>
              <w:pStyle w:val="NoSpacing"/>
              <w:rPr>
                <w:rFonts w:ascii="Arial" w:hAnsi="Arial" w:cs="Arial"/>
                <w:sz w:val="16"/>
                <w:szCs w:val="16"/>
              </w:rPr>
            </w:pPr>
            <w:r w:rsidRPr="000C7F76">
              <w:rPr>
                <w:rFonts w:ascii="Arial" w:hAnsi="Arial" w:cs="Arial"/>
                <w:sz w:val="16"/>
                <w:szCs w:val="16"/>
              </w:rPr>
              <w:t>AE7</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0C7F76" w:rsidR="001503A5" w:rsidP="000C7F76" w:rsidRDefault="001503A5" w14:paraId="794E81A7" w14:textId="77777777">
            <w:pPr>
              <w:pStyle w:val="NoSpacing"/>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0C7F76" w:rsidR="001503A5" w:rsidP="000C7F76" w:rsidRDefault="001503A5" w14:paraId="53D0DD0D" w14:textId="77777777">
            <w:pPr>
              <w:pStyle w:val="NoSpacing"/>
              <w:rPr>
                <w:rFonts w:ascii="Arial" w:hAnsi="Arial" w:cs="Arial"/>
                <w:sz w:val="16"/>
                <w:szCs w:val="16"/>
              </w:rPr>
            </w:pPr>
          </w:p>
        </w:tc>
      </w:tr>
      <w:tr w:rsidRPr="002038FF" w:rsidR="001503A5" w:rsidTr="000C7F76" w14:paraId="6AD92AF7" w14:textId="77777777">
        <w:trPr>
          <w:trHeight w:val="62"/>
          <w:jc w:val="center"/>
        </w:trPr>
        <w:tc>
          <w:tcPr>
            <w:tcW w:w="8455" w:type="dxa"/>
            <w:tcBorders>
              <w:top w:val="single" w:color="auto" w:sz="4" w:space="0"/>
              <w:left w:val="single" w:color="auto" w:sz="4" w:space="0"/>
              <w:bottom w:val="single" w:color="auto" w:sz="4" w:space="0"/>
              <w:right w:val="single" w:color="auto" w:sz="4" w:space="0"/>
            </w:tcBorders>
            <w:shd w:val="clear" w:color="000000" w:fill="CCFFCC"/>
          </w:tcPr>
          <w:p w:rsidRPr="000C7F76" w:rsidR="001503A5" w:rsidP="000C7F76" w:rsidRDefault="001503A5" w14:paraId="086C75EB" w14:textId="59884149">
            <w:pPr>
              <w:pStyle w:val="NoSpacing"/>
              <w:rPr>
                <w:rFonts w:ascii="Arial" w:hAnsi="Arial" w:cs="Arial"/>
                <w:sz w:val="16"/>
                <w:szCs w:val="16"/>
              </w:rPr>
            </w:pPr>
            <w:r w:rsidRPr="000C7F76">
              <w:rPr>
                <w:rFonts w:ascii="Arial" w:hAnsi="Arial" w:cs="Arial"/>
                <w:sz w:val="16"/>
                <w:szCs w:val="16"/>
              </w:rPr>
              <w:t xml:space="preserve">8. Food services operations expenditures paid from </w:t>
            </w:r>
            <w:r w:rsidRPr="000C7F76">
              <w:rPr>
                <w:rFonts w:ascii="Arial" w:hAnsi="Arial" w:cs="Arial"/>
                <w:strike/>
                <w:color w:val="000099"/>
                <w:sz w:val="16"/>
                <w:szCs w:val="16"/>
              </w:rPr>
              <w:t xml:space="preserve">CARES Act </w:t>
            </w:r>
            <w:r w:rsidRPr="00965F98" w:rsidR="00965F98">
              <w:rPr>
                <w:rFonts w:ascii="Arial" w:hAnsi="Arial" w:cs="Arial"/>
                <w:color w:val="000099"/>
                <w:sz w:val="16"/>
                <w:szCs w:val="16"/>
              </w:rPr>
              <w:t xml:space="preserve">COVID-19 Federal Assistance </w:t>
            </w:r>
            <w:r w:rsidRPr="000C7F76">
              <w:rPr>
                <w:rFonts w:ascii="Arial" w:hAnsi="Arial" w:cs="Arial"/>
                <w:sz w:val="16"/>
                <w:szCs w:val="16"/>
              </w:rPr>
              <w:t>Funds for public elementary-secondary education (objects 100-600, 810, 820, 835, and 890 for function 3100; excluding object 591)</w:t>
            </w:r>
          </w:p>
        </w:tc>
        <w:tc>
          <w:tcPr>
            <w:tcW w:w="715" w:type="dxa"/>
            <w:tcBorders>
              <w:top w:val="single" w:color="auto" w:sz="4" w:space="0"/>
              <w:left w:val="nil"/>
              <w:bottom w:val="single" w:color="auto" w:sz="4" w:space="0"/>
              <w:right w:val="single" w:color="auto" w:sz="4" w:space="0"/>
            </w:tcBorders>
            <w:shd w:val="clear" w:color="auto" w:fill="auto"/>
            <w:vAlign w:val="center"/>
          </w:tcPr>
          <w:p w:rsidRPr="000C7F76" w:rsidR="001503A5" w:rsidP="000C7F76" w:rsidRDefault="001503A5" w14:paraId="43F46481" w14:textId="77777777">
            <w:pPr>
              <w:pStyle w:val="NoSpacing"/>
              <w:rPr>
                <w:rFonts w:ascii="Arial" w:hAnsi="Arial" w:cs="Arial"/>
                <w:sz w:val="16"/>
                <w:szCs w:val="16"/>
              </w:rPr>
            </w:pPr>
            <w:r w:rsidRPr="000C7F76">
              <w:rPr>
                <w:rFonts w:ascii="Arial" w:hAnsi="Arial" w:cs="Arial"/>
                <w:sz w:val="16"/>
                <w:szCs w:val="16"/>
              </w:rPr>
              <w:t>AE8</w:t>
            </w:r>
          </w:p>
        </w:tc>
        <w:tc>
          <w:tcPr>
            <w:tcW w:w="890" w:type="dxa"/>
            <w:tcBorders>
              <w:top w:val="single" w:color="auto" w:sz="4" w:space="0"/>
              <w:left w:val="nil"/>
              <w:bottom w:val="single" w:color="auto" w:sz="4" w:space="0"/>
              <w:right w:val="single" w:color="auto" w:sz="4" w:space="0"/>
            </w:tcBorders>
            <w:shd w:val="clear" w:color="000000" w:fill="FFFFFF"/>
            <w:vAlign w:val="bottom"/>
          </w:tcPr>
          <w:p w:rsidRPr="000C7F76" w:rsidR="001503A5" w:rsidP="000C7F76" w:rsidRDefault="001503A5" w14:paraId="11C0822E" w14:textId="77777777">
            <w:pPr>
              <w:pStyle w:val="NoSpacing"/>
              <w:rPr>
                <w:rFonts w:ascii="Arial" w:hAnsi="Arial" w:cs="Arial"/>
                <w:sz w:val="16"/>
                <w:szCs w:val="16"/>
              </w:rPr>
            </w:pPr>
          </w:p>
        </w:tc>
        <w:tc>
          <w:tcPr>
            <w:tcW w:w="0" w:type="auto"/>
            <w:tcBorders>
              <w:top w:val="single" w:color="auto" w:sz="4" w:space="0"/>
              <w:left w:val="nil"/>
              <w:bottom w:val="single" w:color="auto" w:sz="4" w:space="0"/>
              <w:right w:val="single" w:color="auto" w:sz="4" w:space="0"/>
            </w:tcBorders>
            <w:shd w:val="clear" w:color="000000" w:fill="FFFFFF"/>
            <w:noWrap/>
            <w:vAlign w:val="bottom"/>
          </w:tcPr>
          <w:p w:rsidRPr="000C7F76" w:rsidR="001503A5" w:rsidP="000C7F76" w:rsidRDefault="001503A5" w14:paraId="214EE5F8" w14:textId="77777777">
            <w:pPr>
              <w:pStyle w:val="NoSpacing"/>
              <w:rPr>
                <w:rFonts w:ascii="Arial" w:hAnsi="Arial" w:cs="Arial"/>
                <w:sz w:val="16"/>
                <w:szCs w:val="16"/>
              </w:rPr>
            </w:pPr>
          </w:p>
        </w:tc>
      </w:tr>
    </w:tbl>
    <w:p w:rsidR="00EF6088" w:rsidP="00E935AE" w:rsidRDefault="00EF6088" w14:paraId="1299825E" w14:textId="262AFFBB">
      <w:pPr>
        <w:snapToGrid w:val="0"/>
        <w:spacing w:line="240" w:lineRule="auto"/>
        <w:rPr>
          <w:rFonts w:eastAsia="Times New Roman" w:cs="Times New Roman"/>
          <w:bCs/>
          <w:szCs w:val="24"/>
        </w:rPr>
      </w:pPr>
    </w:p>
    <w:p w:rsidR="005020F1" w:rsidP="009F7879" w:rsidRDefault="0053184A" w14:paraId="089CC63F" w14:textId="171A2F68">
      <w:r>
        <w:t>In the FY 2</w:t>
      </w:r>
      <w:r w:rsidR="00492E1B">
        <w:t>1</w:t>
      </w:r>
      <w:r>
        <w:t xml:space="preserve"> data collection, a</w:t>
      </w:r>
      <w:r w:rsidRPr="00B9151D" w:rsidR="00313700">
        <w:t xml:space="preserve">ll these </w:t>
      </w:r>
      <w:r w:rsidRPr="00BB3822" w:rsidR="00313700">
        <w:t xml:space="preserve">expenditures must be paid from </w:t>
      </w:r>
      <w:r w:rsidRPr="00965F98" w:rsidR="00965F98">
        <w:t>COVID-19 Federal Assistance</w:t>
      </w:r>
      <w:r w:rsidRPr="00BB3822" w:rsidR="00492E1B">
        <w:t xml:space="preserve"> funds, </w:t>
      </w:r>
      <w:r w:rsidRPr="00BB3822" w:rsidR="00434587">
        <w:t xml:space="preserve">including </w:t>
      </w:r>
      <w:r w:rsidRPr="00BB3822" w:rsidR="00BB3822">
        <w:t xml:space="preserve">revenues from CARES Act, CRRSA, and </w:t>
      </w:r>
      <w:r w:rsidR="00EF13F2">
        <w:t>A</w:t>
      </w:r>
      <w:r w:rsidRPr="00BB3822" w:rsidR="00BB3822">
        <w:t>RP</w:t>
      </w:r>
      <w:r w:rsidR="00EF13F2">
        <w:t>.</w:t>
      </w:r>
      <w:r w:rsidRPr="00B9151D" w:rsidR="00313700">
        <w:t xml:space="preserve"> In contrast to the revenues detailed above, expenditures for each of the </w:t>
      </w:r>
      <w:r w:rsidR="00E85903">
        <w:t xml:space="preserve">eight </w:t>
      </w:r>
      <w:r w:rsidRPr="00B9151D" w:rsidR="00313700">
        <w:t>data items would not be itemized and reported under separate funding streams. Each data item will be reported separately as a combined expenditure amount paid from funding across all specified CARES Act funds.</w:t>
      </w:r>
    </w:p>
    <w:p w:rsidR="00443C08" w:rsidP="009F7879" w:rsidRDefault="00856F0A" w14:paraId="455735F1" w14:textId="394A43EF">
      <w:r>
        <w:t>As part of the technical workshop</w:t>
      </w:r>
      <w:r w:rsidR="007A08A8">
        <w:t>s previously mentioned</w:t>
      </w:r>
      <w:r>
        <w:t xml:space="preserve">, </w:t>
      </w:r>
      <w:r w:rsidRPr="003A6FEF">
        <w:rPr>
          <w:u w:val="single"/>
        </w:rPr>
        <w:t>federal staff collaborate</w:t>
      </w:r>
      <w:r w:rsidR="00AC7794">
        <w:rPr>
          <w:u w:val="single"/>
        </w:rPr>
        <w:t>d</w:t>
      </w:r>
      <w:r w:rsidRPr="003A6FEF">
        <w:rPr>
          <w:u w:val="single"/>
        </w:rPr>
        <w:t xml:space="preserve"> with the state fiscal coordinators to make every effort to ensure that there is “match” between the data that the NCES/Census is requesting and data that the SEAs can actually produce</w:t>
      </w:r>
      <w:r>
        <w:t xml:space="preserve">. (emphasis added). In order to ascertain whether the match exists for the prospective addition </w:t>
      </w:r>
      <w:r w:rsidR="006A5914">
        <w:t xml:space="preserve">of </w:t>
      </w:r>
      <w:r w:rsidRPr="00BB3822" w:rsidR="001E3501">
        <w:t xml:space="preserve">CARES Act, CRRSA, and </w:t>
      </w:r>
      <w:r w:rsidR="001E3501">
        <w:t>A</w:t>
      </w:r>
      <w:r w:rsidRPr="00BB3822" w:rsidR="001E3501">
        <w:t>RP</w:t>
      </w:r>
      <w:r w:rsidR="001E3501">
        <w:t xml:space="preserve"> </w:t>
      </w:r>
      <w:r>
        <w:t xml:space="preserve">revenue variables to NPEFS; and expenditures items to NPEFS, we </w:t>
      </w:r>
      <w:r w:rsidR="00EF10BE">
        <w:t xml:space="preserve">discussed these issues at the Summer State Fiscal Coordinators Workshop on July </w:t>
      </w:r>
      <w:r w:rsidR="004A3173">
        <w:t>14 and 15, 2021.</w:t>
      </w:r>
      <w:r w:rsidR="00FB1CD9">
        <w:t xml:space="preserve"> </w:t>
      </w:r>
      <w:r w:rsidRPr="75A85CF3" w:rsidR="00FB1CD9">
        <w:rPr>
          <w:rFonts w:cs="Times New Roman"/>
          <w:szCs w:val="24"/>
        </w:rPr>
        <w:t xml:space="preserve">NCES will also provide technical support to State Fiscal Coordinators through quarterly interactive webinars to help support consistent collection and submission of accurate </w:t>
      </w:r>
      <w:r w:rsidR="002B39BD">
        <w:rPr>
          <w:rFonts w:cs="Times New Roman"/>
          <w:szCs w:val="24"/>
        </w:rPr>
        <w:t xml:space="preserve">NPEFS </w:t>
      </w:r>
      <w:r w:rsidRPr="75A85CF3" w:rsidR="00FB1CD9">
        <w:rPr>
          <w:rFonts w:cs="Times New Roman"/>
          <w:szCs w:val="24"/>
        </w:rPr>
        <w:t>data for SY 2020-2021.</w:t>
      </w:r>
      <w:r w:rsidR="009B5CA6">
        <w:t xml:space="preserve"> We are </w:t>
      </w:r>
      <w:r w:rsidR="0095653C">
        <w:t>also discussing</w:t>
      </w:r>
      <w:r w:rsidR="007D3B65">
        <w:t xml:space="preserve"> </w:t>
      </w:r>
      <w:r w:rsidR="002375E5">
        <w:t xml:space="preserve">the </w:t>
      </w:r>
      <w:r w:rsidR="007D3B65">
        <w:t xml:space="preserve">prospective addition of </w:t>
      </w:r>
      <w:r w:rsidRPr="00BB3822" w:rsidR="007D3B65">
        <w:t xml:space="preserve">CARES Act, CRRSA, and </w:t>
      </w:r>
      <w:r w:rsidR="007D3B65">
        <w:t>A</w:t>
      </w:r>
      <w:r w:rsidRPr="00BB3822" w:rsidR="007D3B65">
        <w:t>RP</w:t>
      </w:r>
      <w:r w:rsidR="007D3B65">
        <w:t xml:space="preserve"> revenue variables and </w:t>
      </w:r>
      <w:r w:rsidR="00993421">
        <w:t xml:space="preserve">certain </w:t>
      </w:r>
      <w:r w:rsidR="007D3B65">
        <w:t>expenditure items to NPEFS</w:t>
      </w:r>
      <w:r w:rsidR="006A785E">
        <w:t xml:space="preserve"> </w:t>
      </w:r>
      <w:r w:rsidR="009F794D">
        <w:t xml:space="preserve">with </w:t>
      </w:r>
      <w:r w:rsidRPr="75A85CF3" w:rsidR="009F794D">
        <w:rPr>
          <w:rFonts w:cs="Times New Roman"/>
          <w:szCs w:val="24"/>
        </w:rPr>
        <w:t>a</w:t>
      </w:r>
      <w:r w:rsidR="002B39BD">
        <w:rPr>
          <w:rFonts w:cs="Times New Roman"/>
          <w:szCs w:val="24"/>
        </w:rPr>
        <w:t>n</w:t>
      </w:r>
      <w:r w:rsidRPr="75A85CF3" w:rsidR="009F794D">
        <w:rPr>
          <w:rFonts w:cs="Times New Roman"/>
          <w:szCs w:val="24"/>
        </w:rPr>
        <w:t xml:space="preserve"> </w:t>
      </w:r>
      <w:r w:rsidR="002B39BD">
        <w:rPr>
          <w:rFonts w:cs="Times New Roman"/>
          <w:szCs w:val="24"/>
        </w:rPr>
        <w:t>e</w:t>
      </w:r>
      <w:r w:rsidR="00440A8F">
        <w:rPr>
          <w:rFonts w:cs="Times New Roman"/>
          <w:szCs w:val="24"/>
        </w:rPr>
        <w:t xml:space="preserve">xpert </w:t>
      </w:r>
      <w:r w:rsidRPr="75A85CF3" w:rsidR="009F794D">
        <w:rPr>
          <w:rFonts w:cs="Times New Roman"/>
          <w:szCs w:val="24"/>
        </w:rPr>
        <w:t>panel of State Fiscal Coordinators and LEA-level personnel</w:t>
      </w:r>
      <w:r w:rsidR="00B22238">
        <w:rPr>
          <w:rFonts w:cs="Times New Roman"/>
          <w:szCs w:val="24"/>
        </w:rPr>
        <w:t xml:space="preserve"> on September 9, 2021.</w:t>
      </w:r>
      <w:r w:rsidR="001421E4">
        <w:t xml:space="preserve"> </w:t>
      </w:r>
    </w:p>
    <w:p w:rsidRPr="005D77C6" w:rsidR="004C6269" w:rsidP="006A201F" w:rsidRDefault="00056F4E" w14:paraId="6055A18D" w14:textId="20B13ADD">
      <w:pPr>
        <w:pStyle w:val="Heading1"/>
      </w:pPr>
      <w:r w:rsidRPr="005D77C6">
        <w:t xml:space="preserve">Request to Amend </w:t>
      </w:r>
      <w:r w:rsidRPr="005D77C6" w:rsidR="00A10F4E">
        <w:t>FY 2</w:t>
      </w:r>
      <w:r w:rsidR="00965F98">
        <w:t>1</w:t>
      </w:r>
      <w:r w:rsidRPr="005D77C6" w:rsidR="00A10F4E">
        <w:t xml:space="preserve"> NPEFS </w:t>
      </w:r>
      <w:r w:rsidRPr="005D77C6">
        <w:t>Data Plan</w:t>
      </w:r>
      <w:r w:rsidR="00965F98">
        <w:t>.</w:t>
      </w:r>
    </w:p>
    <w:p w:rsidR="00F54175" w:rsidP="009F7879" w:rsidRDefault="00F54175" w14:paraId="5735EF52" w14:textId="77777777">
      <w:pPr>
        <w:rPr>
          <w:snapToGrid w:val="0"/>
        </w:rPr>
      </w:pPr>
      <w:r w:rsidRPr="008E554A">
        <w:rPr>
          <w:snapToGrid w:val="0"/>
        </w:rPr>
        <w:t>The NPEFS data plan documents state-specific information about how certain revenues and expenditures are reported and any changes to reporting from prior years</w:t>
      </w:r>
      <w:r>
        <w:rPr>
          <w:snapToGrid w:val="0"/>
        </w:rPr>
        <w:t xml:space="preserve"> </w:t>
      </w:r>
      <w:r w:rsidRPr="008E554A">
        <w:rPr>
          <w:snapToGrid w:val="0"/>
        </w:rPr>
        <w:t>and is also used to determine SEAs’ ability to potentially report additional data variables in the future.</w:t>
      </w:r>
    </w:p>
    <w:p w:rsidR="00F54175" w:rsidP="009F7879" w:rsidRDefault="00F54175" w14:paraId="4B065778" w14:textId="4FB619FE">
      <w:r w:rsidRPr="00D3677F">
        <w:t xml:space="preserve">The following revisions are proposed to </w:t>
      </w:r>
      <w:r>
        <w:t>the NPEFS F</w:t>
      </w:r>
      <w:r w:rsidRPr="00D3677F">
        <w:t xml:space="preserve">iscal </w:t>
      </w:r>
      <w:r>
        <w:t>D</w:t>
      </w:r>
      <w:r w:rsidRPr="00D3677F">
        <w:t xml:space="preserve">ata </w:t>
      </w:r>
      <w:r>
        <w:t>P</w:t>
      </w:r>
      <w:r w:rsidRPr="00D3677F">
        <w:t>lan</w:t>
      </w:r>
      <w:r>
        <w:t xml:space="preserve"> for FY 21</w:t>
      </w:r>
      <w:r w:rsidR="00A60837">
        <w:t xml:space="preserve"> </w:t>
      </w:r>
      <w:r w:rsidRPr="00D3677F" w:rsidR="00A60837">
        <w:t>(Appendix B.2)</w:t>
      </w:r>
      <w:r w:rsidRPr="00D3677F">
        <w:t xml:space="preserve">. </w:t>
      </w:r>
      <w:r>
        <w:t xml:space="preserve">Questions 9a and 9c were specific to reporting for FY 20 and will be removed and replaced with new questions that will provide information to NCES and data users on how average daily attendance is reported for FY 21. Average Daily Attendance is discussed in more detail in the </w:t>
      </w:r>
      <w:r w:rsidR="00586EA4">
        <w:t xml:space="preserve">following </w:t>
      </w:r>
      <w:r>
        <w:t xml:space="preserve">section. Questions 15 and 16 are modified to add new sources of </w:t>
      </w:r>
      <w:r w:rsidRPr="00965F98" w:rsidR="00965F98">
        <w:t>COVID-19 Federal Assistance</w:t>
      </w:r>
      <w:r>
        <w:t xml:space="preserve"> funding available to school districts. </w:t>
      </w:r>
      <w:r w:rsidRPr="00D3677F">
        <w:t>Insertions</w:t>
      </w:r>
      <w:r>
        <w:t>/</w:t>
      </w:r>
      <w:r w:rsidRPr="00D3677F">
        <w:t>additions to the survey are reflected in blue font and deletions in a crossed out blue font. Text that was moved is reflected in green font.</w:t>
      </w:r>
      <w:r>
        <w:t xml:space="preserve"> (Appendix B, pp. 13-14; 16-17)</w:t>
      </w:r>
    </w:p>
    <w:p w:rsidRPr="000C7F76" w:rsidR="00F54175" w:rsidP="00F54175" w:rsidRDefault="00F54175" w14:paraId="07272F61" w14:textId="77777777">
      <w:pPr>
        <w:numPr>
          <w:ilvl w:val="0"/>
          <w:numId w:val="8"/>
        </w:numPr>
        <w:tabs>
          <w:tab w:val="clear" w:pos="360"/>
          <w:tab w:val="num" w:pos="156"/>
        </w:tabs>
        <w:spacing w:after="0" w:line="240" w:lineRule="auto"/>
        <w:ind w:left="156" w:hanging="204"/>
        <w:rPr>
          <w:rFonts w:ascii="Arial" w:hAnsi="Arial" w:eastAsia="Calibri" w:cs="Arial"/>
          <w:b/>
          <w:bCs/>
          <w:sz w:val="16"/>
          <w:szCs w:val="16"/>
        </w:rPr>
      </w:pPr>
      <w:r w:rsidRPr="000C7F76">
        <w:rPr>
          <w:rFonts w:ascii="Arial" w:hAnsi="Arial" w:cs="Arial"/>
          <w:b/>
          <w:sz w:val="16"/>
          <w:szCs w:val="16"/>
        </w:rPr>
        <w:t>Is the ADA your state reported on NPEFS calculated based on state statute definition?</w:t>
      </w:r>
    </w:p>
    <w:p w:rsidRPr="000C7F76" w:rsidR="00F54175" w:rsidP="00992FBB" w:rsidRDefault="00F54175" w14:paraId="055160A7" w14:textId="77777777">
      <w:pPr>
        <w:spacing w:after="0"/>
        <w:ind w:left="426"/>
        <w:rPr>
          <w:rFonts w:ascii="Arial" w:hAnsi="Arial" w:eastAsia="Calibri" w:cs="Arial"/>
          <w:sz w:val="16"/>
          <w:szCs w:val="16"/>
        </w:rPr>
      </w:pPr>
      <w:r w:rsidRPr="000C7F76">
        <w:rPr>
          <w:rFonts w:ascii="Arial" w:hAnsi="Arial" w:eastAsia="Calibri" w:cs="Arial"/>
          <w:sz w:val="16"/>
          <w:szCs w:val="16"/>
        </w:rPr>
        <w:sym w:font="ZapfDingbats" w:char="F06D"/>
      </w:r>
      <w:r w:rsidRPr="000C7F76">
        <w:rPr>
          <w:rFonts w:ascii="Arial" w:hAnsi="Arial" w:eastAsia="Calibri" w:cs="Arial"/>
          <w:sz w:val="16"/>
          <w:szCs w:val="16"/>
        </w:rPr>
        <w:t xml:space="preserve"> No, ADA is calculated based on NCES definition.</w:t>
      </w:r>
      <w:r w:rsidRPr="000C7F76">
        <w:rPr>
          <w:rFonts w:ascii="Arial" w:hAnsi="Arial" w:eastAsia="Calibri" w:cs="Arial"/>
          <w:b/>
          <w:bCs/>
          <w:sz w:val="16"/>
          <w:szCs w:val="16"/>
        </w:rPr>
        <w:t xml:space="preserve"> </w:t>
      </w:r>
      <w:r w:rsidRPr="000C7F76">
        <w:rPr>
          <w:rFonts w:ascii="Arial" w:hAnsi="Arial" w:eastAsia="Calibri" w:cs="Arial"/>
          <w:color w:val="000099"/>
          <w:sz w:val="16"/>
          <w:szCs w:val="16"/>
        </w:rPr>
        <w:t xml:space="preserve">(Please </w:t>
      </w:r>
      <w:r w:rsidRPr="000C7F76">
        <w:rPr>
          <w:rFonts w:ascii="Arial" w:hAnsi="Arial" w:eastAsia="Calibri" w:cs="Arial"/>
          <w:strike/>
          <w:color w:val="000099"/>
          <w:sz w:val="16"/>
          <w:szCs w:val="16"/>
        </w:rPr>
        <w:t>answer</w:t>
      </w:r>
      <w:r w:rsidRPr="000C7F76">
        <w:rPr>
          <w:rFonts w:ascii="Arial" w:hAnsi="Arial" w:eastAsia="Calibri" w:cs="Arial"/>
          <w:color w:val="000099"/>
          <w:sz w:val="16"/>
          <w:szCs w:val="16"/>
        </w:rPr>
        <w:t xml:space="preserve"> go to question 9b.)</w:t>
      </w:r>
    </w:p>
    <w:p w:rsidRPr="000C7F76" w:rsidR="00F54175" w:rsidP="00C613B2" w:rsidRDefault="00F54175" w14:paraId="1DF593ED" w14:textId="2890BAC0">
      <w:pPr>
        <w:spacing w:after="0"/>
        <w:ind w:left="426"/>
        <w:rPr>
          <w:rFonts w:ascii="Arial" w:hAnsi="Arial" w:eastAsia="Calibri" w:cs="Arial"/>
          <w:color w:val="000099"/>
          <w:sz w:val="16"/>
          <w:szCs w:val="16"/>
        </w:rPr>
      </w:pPr>
      <w:r w:rsidRPr="000C7F76">
        <w:rPr>
          <w:rFonts w:ascii="Arial" w:hAnsi="Arial" w:eastAsia="Calibri" w:cs="Arial"/>
          <w:sz w:val="16"/>
          <w:szCs w:val="16"/>
        </w:rPr>
        <w:sym w:font="ZapfDingbats" w:char="F06D"/>
      </w:r>
      <w:r w:rsidRPr="000C7F76">
        <w:rPr>
          <w:rFonts w:ascii="Arial" w:hAnsi="Arial" w:eastAsia="Calibri" w:cs="Arial"/>
          <w:sz w:val="16"/>
          <w:szCs w:val="16"/>
        </w:rPr>
        <w:t xml:space="preserve"> Yes, </w:t>
      </w:r>
      <w:r w:rsidRPr="000C7F76">
        <w:rPr>
          <w:rFonts w:ascii="Arial" w:hAnsi="Arial" w:eastAsia="Calibri" w:cs="Arial"/>
          <w:color w:val="000099"/>
          <w:sz w:val="16"/>
          <w:szCs w:val="16"/>
        </w:rPr>
        <w:t xml:space="preserve">ADA is calculated based on state statute definition. </w:t>
      </w:r>
    </w:p>
    <w:p w:rsidRPr="000C7F76" w:rsidR="00C613B2" w:rsidP="00992FBB" w:rsidRDefault="00C613B2" w14:paraId="53592A8B" w14:textId="77777777">
      <w:pPr>
        <w:spacing w:after="0"/>
        <w:ind w:left="426"/>
        <w:rPr>
          <w:rFonts w:ascii="Arial" w:hAnsi="Arial" w:eastAsia="Calibri" w:cs="Arial"/>
          <w:color w:val="000099"/>
          <w:sz w:val="16"/>
          <w:szCs w:val="16"/>
        </w:rPr>
      </w:pPr>
    </w:p>
    <w:p w:rsidRPr="000C7F76" w:rsidR="00F54175" w:rsidP="00D766BB" w:rsidRDefault="00F54175" w14:paraId="283E9000" w14:textId="77777777">
      <w:pPr>
        <w:spacing w:after="0"/>
        <w:ind w:left="360"/>
        <w:rPr>
          <w:rFonts w:ascii="Arial" w:hAnsi="Arial" w:eastAsia="Calibri" w:cs="Arial"/>
          <w:b/>
          <w:bCs/>
          <w:strike/>
          <w:color w:val="000099"/>
          <w:sz w:val="16"/>
          <w:szCs w:val="16"/>
        </w:rPr>
      </w:pPr>
      <w:r w:rsidRPr="000C7F76">
        <w:rPr>
          <w:rFonts w:ascii="Arial" w:hAnsi="Arial" w:eastAsia="Calibri" w:cs="Arial"/>
          <w:b/>
          <w:bCs/>
          <w:sz w:val="16"/>
          <w:szCs w:val="16"/>
        </w:rPr>
        <w:t xml:space="preserve">9a. </w:t>
      </w:r>
      <w:r w:rsidRPr="000C7F76">
        <w:rPr>
          <w:rFonts w:ascii="Arial" w:hAnsi="Arial" w:eastAsia="Calibri" w:cs="Arial"/>
          <w:b/>
          <w:bCs/>
          <w:strike/>
          <w:color w:val="000099"/>
          <w:sz w:val="16"/>
          <w:szCs w:val="16"/>
        </w:rPr>
        <w:t>In light of the challenges caused by the national emergency related to the novel coronavirus disease 2019 (COVID-19), the U.S. Department of Education provided flexibility for the reporting of ADA. For states using the NCES definition of ADA, please tell us which of the following options your state used to report ADA for SY 2019-2020.</w:t>
      </w:r>
    </w:p>
    <w:p w:rsidRPr="000C7F76" w:rsidR="00F54175" w:rsidP="00D766BB" w:rsidRDefault="00F54175" w14:paraId="032725A6"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does not</w:t>
      </w:r>
      <w:r w:rsidRPr="000C7F76">
        <w:rPr>
          <w:rFonts w:ascii="Arial" w:hAnsi="Arial" w:eastAsia="Calibri" w:cs="Arial"/>
          <w:strike/>
          <w:color w:val="000099"/>
          <w:sz w:val="16"/>
          <w:szCs w:val="16"/>
        </w:rPr>
        <w:t xml:space="preserve"> include attendance for remote learning days which occurred as a result of COVID-19.</w:t>
      </w:r>
    </w:p>
    <w:p w:rsidRPr="000C7F76" w:rsidR="00F54175" w:rsidP="00D766BB" w:rsidRDefault="00F54175" w14:paraId="0FDBF606"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includes</w:t>
      </w:r>
      <w:r w:rsidRPr="000C7F76">
        <w:rPr>
          <w:rFonts w:ascii="Arial" w:hAnsi="Arial" w:eastAsia="Calibri" w:cs="Arial"/>
          <w:strike/>
          <w:color w:val="000099"/>
          <w:sz w:val="16"/>
          <w:szCs w:val="16"/>
        </w:rPr>
        <w:t xml:space="preserve"> attendance for remote learning days which occurred as a result of COVID-19. (If this option is selected, please provide a brief summary of the methods used by school districts for tracking attendance. Also provide an explanation for any student groups or dates that are excluded from ADA.) </w:t>
      </w:r>
    </w:p>
    <w:p w:rsidRPr="000C7F76" w:rsidR="00F54175" w:rsidP="00D766BB" w:rsidRDefault="00F54175" w14:paraId="0479F7D0"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56249072" w14:textId="77777777">
      <w:pPr>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using a different method. (Please explain.) ____________________________________________________________</w:t>
      </w:r>
    </w:p>
    <w:p w:rsidRPr="000C7F76" w:rsidR="00F54175" w:rsidP="00D766BB" w:rsidRDefault="00F54175" w14:paraId="53C653DC" w14:textId="77777777">
      <w:pPr>
        <w:spacing w:after="0"/>
        <w:ind w:left="720"/>
        <w:rPr>
          <w:rFonts w:ascii="Arial" w:hAnsi="Arial" w:eastAsia="Calibri" w:cs="Arial"/>
          <w:color w:val="000099"/>
          <w:sz w:val="16"/>
          <w:szCs w:val="16"/>
        </w:rPr>
      </w:pPr>
    </w:p>
    <w:p w:rsidRPr="000C7F76" w:rsidR="00F54175" w:rsidP="00D766BB" w:rsidRDefault="00F54175" w14:paraId="7A8BEEB8" w14:textId="77777777">
      <w:pPr>
        <w:spacing w:after="0"/>
        <w:ind w:left="360"/>
        <w:rPr>
          <w:rFonts w:ascii="Arial" w:hAnsi="Arial" w:cs="Arial"/>
          <w:sz w:val="16"/>
          <w:szCs w:val="16"/>
        </w:rPr>
      </w:pPr>
      <w:r w:rsidRPr="000C7F76">
        <w:rPr>
          <w:rFonts w:ascii="Arial" w:hAnsi="Arial" w:eastAsia="Calibri" w:cs="Arial"/>
          <w:b/>
          <w:bCs/>
          <w:strike/>
          <w:color w:val="000099"/>
          <w:sz w:val="16"/>
          <w:szCs w:val="16"/>
        </w:rPr>
        <w:t>9b.</w:t>
      </w:r>
      <w:r w:rsidRPr="000C7F76">
        <w:rPr>
          <w:rFonts w:ascii="Arial" w:hAnsi="Arial" w:eastAsia="Calibri" w:cs="Arial"/>
          <w:b/>
          <w:bCs/>
          <w:strike/>
          <w:sz w:val="16"/>
          <w:szCs w:val="16"/>
        </w:rPr>
        <w:t xml:space="preserve"> </w:t>
      </w:r>
      <w:r w:rsidRPr="000C7F76">
        <w:rPr>
          <w:rFonts w:ascii="Arial" w:hAnsi="Arial" w:eastAsia="Calibri" w:cs="Arial"/>
          <w:b/>
          <w:bCs/>
          <w:sz w:val="16"/>
          <w:szCs w:val="16"/>
        </w:rPr>
        <w:t xml:space="preserve">For states using your state ADA definition, please upload your state statutory citation (documenting how ADA is defined) Note: </w:t>
      </w:r>
      <w:r w:rsidRPr="000C7F76">
        <w:rPr>
          <w:rFonts w:ascii="Arial" w:hAnsi="Arial" w:cs="Arial"/>
          <w:sz w:val="16"/>
          <w:szCs w:val="16"/>
        </w:rPr>
        <w:t>If your state calculates ADA based on state statutes defining ADA, NCES requests that you submit the statutory citation documenting how ADA is defined in your state.</w:t>
      </w:r>
    </w:p>
    <w:p w:rsidRPr="000C7F76" w:rsidR="00F54175" w:rsidP="00D766BB" w:rsidRDefault="00F54175" w14:paraId="6551F3D7" w14:textId="77777777">
      <w:pPr>
        <w:tabs>
          <w:tab w:val="left" w:pos="810"/>
        </w:tabs>
        <w:spacing w:after="0"/>
        <w:ind w:left="720"/>
        <w:rPr>
          <w:rFonts w:ascii="Arial" w:hAnsi="Arial" w:eastAsia="Calibri" w:cs="Arial"/>
          <w:sz w:val="16"/>
          <w:szCs w:val="16"/>
        </w:rPr>
      </w:pPr>
      <w:r w:rsidRPr="000C7F76">
        <w:rPr>
          <w:rFonts w:ascii="Arial" w:hAnsi="Arial" w:eastAsia="Calibri" w:cs="Arial"/>
          <w:sz w:val="16"/>
          <w:szCs w:val="16"/>
        </w:rPr>
        <w:t>Name of file to upload. (*.doc, *.docx, *.pdf, *.txt)</w:t>
      </w:r>
    </w:p>
    <w:p w:rsidRPr="000C7F76" w:rsidR="00F54175" w:rsidP="00D766BB" w:rsidRDefault="00F54175" w14:paraId="140467A2" w14:textId="7479CD63">
      <w:pPr>
        <w:tabs>
          <w:tab w:val="left" w:pos="810"/>
        </w:tabs>
        <w:spacing w:after="0"/>
        <w:ind w:left="720"/>
        <w:rPr>
          <w:rFonts w:ascii="Arial" w:hAnsi="Arial" w:eastAsia="Calibri" w:cs="Arial"/>
          <w:sz w:val="16"/>
          <w:szCs w:val="16"/>
        </w:rPr>
      </w:pPr>
      <w:r w:rsidRPr="000C7F76">
        <w:rPr>
          <w:rFonts w:ascii="Arial" w:hAnsi="Arial" w:eastAsia="Calibri" w:cs="Arial"/>
          <w:sz w:val="16"/>
          <w:szCs w:val="16"/>
        </w:rPr>
        <w:t>Browse … [button] Upload File [button]</w:t>
      </w:r>
    </w:p>
    <w:p w:rsidRPr="000C7F76" w:rsidR="00F54175" w:rsidP="00D766BB" w:rsidRDefault="00F54175" w14:paraId="47601F74" w14:textId="77777777">
      <w:pPr>
        <w:spacing w:after="0"/>
        <w:ind w:left="360"/>
        <w:rPr>
          <w:rFonts w:ascii="Arial" w:hAnsi="Arial" w:eastAsia="Calibri" w:cs="Arial"/>
          <w:b/>
          <w:bCs/>
          <w:strike/>
          <w:color w:val="000099"/>
          <w:sz w:val="16"/>
          <w:szCs w:val="16"/>
        </w:rPr>
      </w:pPr>
      <w:r w:rsidRPr="000C7F76">
        <w:rPr>
          <w:rFonts w:ascii="Arial" w:hAnsi="Arial" w:eastAsia="Calibri" w:cs="Arial"/>
          <w:b/>
          <w:bCs/>
          <w:strike/>
          <w:color w:val="000099"/>
          <w:sz w:val="16"/>
          <w:szCs w:val="16"/>
        </w:rPr>
        <w:t>9c. In light of the challenges caused by the national emergency related to the novel coronavirus disease 2019 (COVID-19), the U.S. Department of Education provided flexibility for the reporting of ADA. For states using your state ADA definition, please tell us which of the following options your state used to report ADA for SY 2019-2020.</w:t>
      </w:r>
    </w:p>
    <w:p w:rsidRPr="000C7F76" w:rsidR="00F54175" w:rsidP="00D766BB" w:rsidRDefault="00F54175" w14:paraId="4DA37012" w14:textId="77777777">
      <w:pPr>
        <w:tabs>
          <w:tab w:val="left" w:pos="810"/>
        </w:tabs>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lastRenderedPageBreak/>
        <w:sym w:font="ZapfDingbats" w:char="F06D"/>
      </w:r>
      <w:r w:rsidRPr="000C7F76">
        <w:rPr>
          <w:rFonts w:ascii="Arial" w:hAnsi="Arial" w:eastAsia="Calibri" w:cs="Arial"/>
          <w:strike/>
          <w:color w:val="000099"/>
          <w:sz w:val="16"/>
          <w:szCs w:val="16"/>
        </w:rPr>
        <w:t xml:space="preserve">  ADA </w:t>
      </w:r>
      <w:r w:rsidRPr="000C7F76">
        <w:rPr>
          <w:rFonts w:ascii="Arial" w:hAnsi="Arial" w:eastAsia="Calibri" w:cs="Arial"/>
          <w:strike/>
          <w:color w:val="000099"/>
          <w:sz w:val="16"/>
          <w:szCs w:val="16"/>
          <w:u w:val="single"/>
        </w:rPr>
        <w:t>does not</w:t>
      </w:r>
      <w:r w:rsidRPr="000C7F76">
        <w:rPr>
          <w:rFonts w:ascii="Arial" w:hAnsi="Arial" w:eastAsia="Calibri" w:cs="Arial"/>
          <w:strike/>
          <w:color w:val="000099"/>
          <w:sz w:val="16"/>
          <w:szCs w:val="16"/>
        </w:rPr>
        <w:t xml:space="preserve"> include attendance for remote learning days which occurred as a result of COVID-19 and is in adherence with state law or regulation.</w:t>
      </w:r>
    </w:p>
    <w:p w:rsidRPr="000C7F76" w:rsidR="00F54175" w:rsidP="00D766BB" w:rsidRDefault="00F54175" w14:paraId="120F2E98"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as defined by state law or regulation and </w:t>
      </w:r>
      <w:r w:rsidRPr="000C7F76">
        <w:rPr>
          <w:rFonts w:ascii="Arial" w:hAnsi="Arial" w:eastAsia="Calibri" w:cs="Arial"/>
          <w:strike/>
          <w:color w:val="000099"/>
          <w:sz w:val="16"/>
          <w:szCs w:val="16"/>
          <w:u w:val="single"/>
        </w:rPr>
        <w:t>includes</w:t>
      </w:r>
      <w:r w:rsidRPr="000C7F76">
        <w:rPr>
          <w:rFonts w:ascii="Arial" w:hAnsi="Arial" w:eastAsia="Calibri" w:cs="Arial"/>
          <w:strike/>
          <w:color w:val="000099"/>
          <w:sz w:val="16"/>
          <w:szCs w:val="16"/>
        </w:rPr>
        <w:t xml:space="preserve"> attendance for remote learning days which occurred as a result of COVID-19. (If this option is selected, please provide a brief summary of the methods used by school districts for tracking attendance. Also provide an explanation for any student groups or dates that are excluded from ADA.)</w:t>
      </w:r>
    </w:p>
    <w:p w:rsidRPr="000C7F76" w:rsidR="00F54175" w:rsidP="00D766BB" w:rsidRDefault="00F54175" w14:paraId="6B7B3EB4"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72217626" w14:textId="77777777">
      <w:pPr>
        <w:tabs>
          <w:tab w:val="left" w:pos="810"/>
        </w:tabs>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The calculation of ADA as defined by state law or regulation was not affected by the state of emergency. (Please explain.) </w:t>
      </w:r>
    </w:p>
    <w:p w:rsidRPr="000C7F76" w:rsidR="00F54175" w:rsidP="00D766BB" w:rsidRDefault="00F54175" w14:paraId="08BE8C44" w14:textId="77777777">
      <w:pPr>
        <w:tabs>
          <w:tab w:val="left" w:pos="810"/>
        </w:tabs>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t>_________________________________________________________________________________</w:t>
      </w:r>
    </w:p>
    <w:p w:rsidRPr="000C7F76" w:rsidR="00F54175" w:rsidP="00D766BB" w:rsidRDefault="00F54175" w14:paraId="1117B4F1" w14:textId="77777777">
      <w:pPr>
        <w:tabs>
          <w:tab w:val="left" w:pos="810"/>
        </w:tabs>
        <w:spacing w:after="0"/>
        <w:ind w:left="720"/>
        <w:rPr>
          <w:rFonts w:ascii="Arial" w:hAnsi="Arial" w:eastAsia="Calibri" w:cs="Arial"/>
          <w:b/>
          <w:bCs/>
          <w:strike/>
          <w:color w:val="0000FF"/>
          <w:sz w:val="16"/>
          <w:szCs w:val="16"/>
        </w:rPr>
      </w:pPr>
      <w:r w:rsidRPr="000C7F76">
        <w:rPr>
          <w:rFonts w:ascii="Arial" w:hAnsi="Arial" w:eastAsia="Calibri" w:cs="Arial"/>
          <w:strike/>
          <w:color w:val="000099"/>
          <w:sz w:val="16"/>
          <w:szCs w:val="16"/>
        </w:rPr>
        <w:sym w:font="ZapfDingbats" w:char="F06D"/>
      </w:r>
      <w:r w:rsidRPr="000C7F76">
        <w:rPr>
          <w:rFonts w:ascii="Arial" w:hAnsi="Arial" w:eastAsia="Calibri" w:cs="Arial"/>
          <w:strike/>
          <w:color w:val="000099"/>
          <w:sz w:val="16"/>
          <w:szCs w:val="16"/>
        </w:rPr>
        <w:t xml:space="preserve">  ADA is reported using a different method. (Please explain.) ____________________________________________________________</w:t>
      </w:r>
      <w:r w:rsidRPr="000C7F76">
        <w:rPr>
          <w:rFonts w:ascii="Arial" w:hAnsi="Arial" w:eastAsia="Calibri" w:cs="Arial"/>
          <w:b/>
          <w:bCs/>
          <w:strike/>
          <w:color w:val="0000FF"/>
          <w:sz w:val="16"/>
          <w:szCs w:val="16"/>
        </w:rPr>
        <w:br/>
      </w:r>
    </w:p>
    <w:p w:rsidRPr="000C7F76" w:rsidR="00F54175" w:rsidP="000C7F76" w:rsidRDefault="00F54175" w14:paraId="558549C8"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9b. Did any of the following situations occur which impacted your state’s average daily attendance during SY 2020-2021? (check all that apply)</w:t>
      </w:r>
    </w:p>
    <w:p w:rsidRPr="000C7F76" w:rsidR="00F54175" w:rsidP="000C7F76" w:rsidRDefault="00F54175" w14:paraId="756C5B63"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or all LEAs had a temporary inability to report attendance, and ADA includes those days for which attendance was collected preceding and/or subsequent to the interruption. Please provide the number of LEAs that were affected: _________</w:t>
      </w:r>
    </w:p>
    <w:p w:rsidRPr="000C7F76" w:rsidR="00F54175" w:rsidP="000C7F76" w:rsidRDefault="00F54175" w14:paraId="58FAEE15"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LEAs had a temporary inability to report attendance, and ADA excludes those LEAs. Please provide the number of LEAs that were affected: _________</w:t>
      </w:r>
    </w:p>
    <w:p w:rsidRPr="000C7F76" w:rsidR="00F54175" w:rsidP="000C7F76" w:rsidRDefault="00F54175" w14:paraId="2D8C850E"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Some or all LEAs were unable to collect attendance for certain student groups, and these students are excluded from ADA. Please explain this situation and provide the number of LEAs and approximate number of students that were affected: _____________________________________________________________________________________</w:t>
      </w:r>
    </w:p>
    <w:p w:rsidRPr="000C7F76" w:rsidR="00F54175" w:rsidP="000C7F76" w:rsidRDefault="00F54175" w14:paraId="02D9335F"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 different situation occurred which affected ADA. Please explain this situation and provide the number of LEAs and approximate number of students that were affected: ______________________________________________________________________________________</w:t>
      </w:r>
    </w:p>
    <w:p w:rsidRPr="000C7F76" w:rsidR="00F54175" w:rsidP="000C7F76" w:rsidRDefault="00F54175" w14:paraId="61946959" w14:textId="77777777">
      <w:pPr>
        <w:tabs>
          <w:tab w:val="left" w:pos="810"/>
        </w:tabs>
        <w:spacing w:after="0"/>
        <w:ind w:left="720"/>
        <w:rPr>
          <w:rFonts w:ascii="Arial" w:hAnsi="Arial" w:eastAsia="Calibri" w:cs="Arial"/>
          <w:color w:val="000099"/>
          <w:sz w:val="16"/>
          <w:szCs w:val="16"/>
        </w:rPr>
      </w:pPr>
    </w:p>
    <w:p w:rsidRPr="000C7F76" w:rsidR="00F54175" w:rsidP="000C7F76" w:rsidRDefault="00F54175" w14:paraId="159A7120"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9c. Which modes of instruction are included in average daily attendance for SY 2020-2021? (check all that apply)</w:t>
      </w:r>
    </w:p>
    <w:p w:rsidRPr="000C7F76" w:rsidR="00F54175" w:rsidP="000C7F76" w:rsidRDefault="00F54175" w14:paraId="60F2916B"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In-person</w:t>
      </w:r>
    </w:p>
    <w:p w:rsidRPr="000C7F76" w:rsidR="00F54175" w:rsidP="000C7F76" w:rsidRDefault="00F54175" w14:paraId="54C1A9EF"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Remote </w:t>
      </w:r>
    </w:p>
    <w:p w:rsidRPr="000C7F76" w:rsidR="00F54175" w:rsidP="000C7F76" w:rsidRDefault="00F54175" w14:paraId="24A11D87"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Virtual synchronous </w:t>
      </w:r>
    </w:p>
    <w:p w:rsidRPr="000C7F76" w:rsidR="00F54175" w:rsidP="000C7F76" w:rsidRDefault="00F54175" w14:paraId="53F68681"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Asynchronous</w:t>
      </w:r>
    </w:p>
    <w:p w:rsidRPr="000C7F76" w:rsidR="00F54175" w:rsidP="000C7F76" w:rsidRDefault="00F54175" w14:paraId="3392E120"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Other (Please specify.) ____________</w:t>
      </w:r>
    </w:p>
    <w:p w:rsidRPr="000C7F76" w:rsidR="00F54175" w:rsidP="000C7F76" w:rsidRDefault="00F54175" w14:paraId="24D34F6F" w14:textId="77777777">
      <w:pPr>
        <w:tabs>
          <w:tab w:val="left" w:pos="810"/>
        </w:tabs>
        <w:spacing w:after="0"/>
        <w:ind w:left="720"/>
        <w:rPr>
          <w:rFonts w:ascii="Arial" w:hAnsi="Arial" w:eastAsia="Calibri" w:cs="Arial"/>
          <w:color w:val="000099"/>
          <w:sz w:val="16"/>
          <w:szCs w:val="16"/>
        </w:rPr>
      </w:pPr>
    </w:p>
    <w:p w:rsidRPr="000C7F76" w:rsidR="00F54175" w:rsidP="000C7F76" w:rsidRDefault="00F54175" w14:paraId="599B21C0"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9d. Is your state collecting attendance by mode of instruction for SY 2020-2021?</w:t>
      </w:r>
    </w:p>
    <w:p w:rsidRPr="000C7F76" w:rsidR="00F54175" w:rsidP="000C7F76" w:rsidRDefault="00F54175" w14:paraId="2F6AA715"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No </w:t>
      </w:r>
    </w:p>
    <w:p w:rsidRPr="000C7F76" w:rsidR="00F54175" w:rsidP="000C7F76" w:rsidRDefault="00F54175" w14:paraId="29988C6C" w14:textId="77777777">
      <w:pPr>
        <w:tabs>
          <w:tab w:val="left" w:pos="810"/>
        </w:tabs>
        <w:spacing w:after="0"/>
        <w:ind w:left="720"/>
        <w:rPr>
          <w:rFonts w:ascii="Arial" w:hAnsi="Arial" w:eastAsia="Calibri" w:cs="Arial"/>
          <w:bCs/>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Yes (</w:t>
      </w:r>
      <w:r w:rsidRPr="000C7F76">
        <w:rPr>
          <w:rFonts w:ascii="Arial" w:hAnsi="Arial" w:eastAsia="Calibri" w:cs="Arial"/>
          <w:bCs/>
          <w:color w:val="000099"/>
          <w:sz w:val="16"/>
          <w:szCs w:val="16"/>
        </w:rPr>
        <w:t>Please briefly describe your state’s attendance tracking system.)  ____________________________________</w:t>
      </w:r>
    </w:p>
    <w:p w:rsidRPr="000C7F76" w:rsidR="00F54175" w:rsidP="00992FBB" w:rsidRDefault="00F54175" w14:paraId="5C4FE320" w14:textId="77777777">
      <w:pPr>
        <w:spacing w:after="0"/>
        <w:rPr>
          <w:rFonts w:ascii="Arial" w:hAnsi="Arial" w:cs="Arial"/>
          <w:color w:val="000099"/>
          <w:sz w:val="16"/>
          <w:szCs w:val="16"/>
        </w:rPr>
      </w:pPr>
    </w:p>
    <w:p w:rsidRPr="000C7F76" w:rsidR="00F54175" w:rsidP="000C7F76" w:rsidRDefault="00F54175" w14:paraId="7FC91EEF" w14:textId="77777777">
      <w:pPr>
        <w:spacing w:after="0"/>
        <w:ind w:left="360"/>
        <w:rPr>
          <w:rFonts w:ascii="Arial" w:hAnsi="Arial" w:eastAsia="Calibri" w:cs="Arial"/>
          <w:b/>
          <w:bCs/>
          <w:color w:val="000099"/>
          <w:sz w:val="16"/>
          <w:szCs w:val="16"/>
        </w:rPr>
      </w:pPr>
      <w:r w:rsidRPr="000C7F76">
        <w:rPr>
          <w:rFonts w:ascii="Arial" w:hAnsi="Arial" w:eastAsia="Calibri" w:cs="Arial"/>
          <w:b/>
          <w:bCs/>
          <w:color w:val="000099"/>
          <w:sz w:val="16"/>
          <w:szCs w:val="16"/>
        </w:rPr>
        <w:t>9e. Does your state have a common definition of what constitutes a day of attendance for SY 2020-2021?</w:t>
      </w:r>
    </w:p>
    <w:p w:rsidRPr="000C7F76" w:rsidR="00F54175" w:rsidP="000C7F76" w:rsidRDefault="00F54175" w14:paraId="61B4AEA2" w14:textId="77777777">
      <w:pPr>
        <w:tabs>
          <w:tab w:val="left" w:pos="810"/>
        </w:tabs>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No </w:t>
      </w:r>
    </w:p>
    <w:p w:rsidRPr="000C7F76" w:rsidR="00F54175" w:rsidP="000C7F76" w:rsidRDefault="00F54175" w14:paraId="6B9C67C6" w14:textId="77777777">
      <w:pPr>
        <w:tabs>
          <w:tab w:val="left" w:pos="810"/>
        </w:tabs>
        <w:spacing w:after="0"/>
        <w:ind w:left="720"/>
        <w:rPr>
          <w:rFonts w:ascii="Arial" w:hAnsi="Arial" w:eastAsia="Calibri" w:cs="Arial"/>
          <w:bCs/>
          <w:color w:val="000099"/>
          <w:sz w:val="16"/>
          <w:szCs w:val="16"/>
        </w:rPr>
      </w:pPr>
      <w:r w:rsidRPr="000C7F76">
        <w:rPr>
          <w:rFonts w:ascii="Arial" w:hAnsi="Arial" w:eastAsia="Calibri" w:cs="Arial"/>
          <w:color w:val="000099"/>
          <w:sz w:val="16"/>
          <w:szCs w:val="16"/>
        </w:rPr>
        <w:sym w:font="ZapfDingbats" w:char="F06D"/>
      </w:r>
      <w:r w:rsidRPr="000C7F76">
        <w:rPr>
          <w:rFonts w:ascii="Arial" w:hAnsi="Arial" w:eastAsia="Calibri" w:cs="Arial"/>
          <w:color w:val="000099"/>
          <w:sz w:val="16"/>
          <w:szCs w:val="16"/>
        </w:rPr>
        <w:t xml:space="preserve">  Yes (</w:t>
      </w:r>
      <w:r w:rsidRPr="000C7F76">
        <w:rPr>
          <w:rFonts w:ascii="Arial" w:hAnsi="Arial" w:eastAsia="Calibri" w:cs="Arial"/>
          <w:bCs/>
          <w:color w:val="000099"/>
          <w:sz w:val="16"/>
          <w:szCs w:val="16"/>
        </w:rPr>
        <w:t>Please briefly describe your state’s definition.)  ____________________________________</w:t>
      </w:r>
    </w:p>
    <w:p w:rsidRPr="000C7F76" w:rsidR="00F54175" w:rsidP="00992FBB" w:rsidRDefault="00F54175" w14:paraId="6A45F87C" w14:textId="77777777">
      <w:pPr>
        <w:tabs>
          <w:tab w:val="left" w:pos="810"/>
        </w:tabs>
        <w:spacing w:after="0"/>
        <w:rPr>
          <w:rFonts w:ascii="Arial" w:hAnsi="Arial" w:eastAsia="Calibri" w:cs="Arial"/>
          <w:color w:val="0000FF"/>
          <w:sz w:val="16"/>
          <w:szCs w:val="16"/>
        </w:rPr>
      </w:pPr>
    </w:p>
    <w:p w:rsidRPr="000C7F76" w:rsidR="00F54175" w:rsidP="00D766BB" w:rsidRDefault="00F54175" w14:paraId="43D56308" w14:textId="76836007">
      <w:pPr>
        <w:tabs>
          <w:tab w:val="left" w:pos="720"/>
        </w:tabs>
        <w:spacing w:after="0"/>
        <w:rPr>
          <w:rFonts w:ascii="Arial" w:hAnsi="Arial" w:eastAsia="Calibri" w:cs="Arial"/>
          <w:b/>
          <w:bCs/>
          <w:color w:val="0000FF"/>
          <w:sz w:val="16"/>
          <w:szCs w:val="16"/>
        </w:rPr>
      </w:pPr>
      <w:r w:rsidRPr="003762A4">
        <w:rPr>
          <w:rFonts w:ascii="Arial" w:hAnsi="Arial" w:eastAsia="Calibri" w:cs="Arial"/>
          <w:b/>
          <w:bCs/>
          <w:strike/>
          <w:color w:val="000099"/>
          <w:sz w:val="16"/>
          <w:szCs w:val="16"/>
        </w:rPr>
        <w:t>CARES Act</w:t>
      </w:r>
      <w:r w:rsidRPr="003762A4" w:rsidR="003762A4">
        <w:rPr>
          <w:rFonts w:ascii="Arial" w:hAnsi="Arial" w:eastAsia="Calibri" w:cs="Arial"/>
          <w:b/>
          <w:bCs/>
          <w:strike/>
          <w:color w:val="000099"/>
          <w:sz w:val="16"/>
          <w:szCs w:val="16"/>
        </w:rPr>
        <w:t xml:space="preserve"> </w:t>
      </w:r>
      <w:bookmarkStart w:name="_Hlk79092506" w:id="3"/>
      <w:r w:rsidRPr="003762A4" w:rsidR="003762A4">
        <w:rPr>
          <w:rFonts w:ascii="Arial" w:hAnsi="Arial" w:eastAsia="Calibri" w:cs="Arial"/>
          <w:b/>
          <w:bCs/>
          <w:color w:val="000099"/>
          <w:sz w:val="16"/>
          <w:szCs w:val="16"/>
        </w:rPr>
        <w:t>COVID-19 Federal Assistance Funds</w:t>
      </w:r>
      <w:bookmarkEnd w:id="3"/>
      <w:r w:rsidRPr="000C7F76">
        <w:rPr>
          <w:rFonts w:ascii="Arial" w:hAnsi="Arial" w:eastAsia="Calibri" w:cs="Arial"/>
          <w:b/>
          <w:bCs/>
          <w:color w:val="0000FF"/>
          <w:sz w:val="16"/>
          <w:szCs w:val="16"/>
        </w:rPr>
        <w:t xml:space="preserve"> </w:t>
      </w:r>
      <w:r w:rsidRPr="0071784E">
        <w:rPr>
          <w:rFonts w:ascii="Arial" w:hAnsi="Arial" w:eastAsia="Calibri" w:cs="Arial"/>
          <w:b/>
          <w:bCs/>
          <w:sz w:val="16"/>
          <w:szCs w:val="16"/>
        </w:rPr>
        <w:t>Reporting</w:t>
      </w:r>
    </w:p>
    <w:p w:rsidRPr="000C7F76" w:rsidR="00F54175" w:rsidP="00D766BB" w:rsidRDefault="00F54175" w14:paraId="2BBC69F2" w14:textId="6AFDF5D6">
      <w:pPr>
        <w:autoSpaceDE w:val="0"/>
        <w:autoSpaceDN w:val="0"/>
        <w:adjustRightInd w:val="0"/>
        <w:spacing w:after="0"/>
        <w:rPr>
          <w:rFonts w:ascii="Arial" w:hAnsi="Arial" w:eastAsia="Calibri" w:cs="Arial"/>
          <w:b/>
          <w:sz w:val="16"/>
          <w:szCs w:val="16"/>
        </w:rPr>
      </w:pPr>
      <w:r w:rsidRPr="000C7F76">
        <w:rPr>
          <w:rFonts w:ascii="Arial" w:hAnsi="Arial" w:eastAsia="Calibri" w:cs="Arial"/>
          <w:b/>
          <w:sz w:val="16"/>
          <w:szCs w:val="16"/>
        </w:rPr>
        <w:t xml:space="preserve">15. Please indicate which funding sources are included in the </w:t>
      </w:r>
      <w:r w:rsidRPr="000C7F76">
        <w:rPr>
          <w:rFonts w:ascii="Arial" w:hAnsi="Arial" w:eastAsia="Calibri" w:cs="Arial"/>
          <w:b/>
          <w:strike/>
          <w:color w:val="000099"/>
          <w:sz w:val="16"/>
          <w:szCs w:val="16"/>
        </w:rPr>
        <w:t xml:space="preserve">Coronavirus Aid, Relief, and Economic Security (CARES) Act </w:t>
      </w:r>
      <w:r w:rsidRPr="000C7F76">
        <w:rPr>
          <w:rFonts w:ascii="Arial" w:hAnsi="Arial" w:eastAsia="Calibri" w:cs="Arial"/>
          <w:b/>
          <w:sz w:val="16"/>
          <w:szCs w:val="16"/>
        </w:rPr>
        <w:t xml:space="preserve">expenditures </w:t>
      </w:r>
      <w:r w:rsidRPr="000C7F76">
        <w:rPr>
          <w:rFonts w:ascii="Arial" w:hAnsi="Arial" w:eastAsia="Calibri" w:cs="Arial"/>
          <w:b/>
          <w:color w:val="000099"/>
          <w:sz w:val="16"/>
          <w:szCs w:val="16"/>
        </w:rPr>
        <w:t xml:space="preserve">from </w:t>
      </w:r>
      <w:r w:rsidRPr="00965F98" w:rsidR="00965F98">
        <w:rPr>
          <w:rFonts w:ascii="Arial" w:hAnsi="Arial" w:eastAsia="Calibri" w:cs="Arial"/>
          <w:b/>
          <w:color w:val="000099"/>
          <w:sz w:val="16"/>
          <w:szCs w:val="16"/>
        </w:rPr>
        <w:t>COVID-19 Federal Assistance</w:t>
      </w:r>
      <w:r w:rsidRPr="000C7F76">
        <w:rPr>
          <w:rFonts w:ascii="Arial" w:hAnsi="Arial" w:eastAsia="Calibri" w:cs="Arial"/>
          <w:b/>
          <w:color w:val="000099"/>
          <w:sz w:val="16"/>
          <w:szCs w:val="16"/>
        </w:rPr>
        <w:t xml:space="preserve"> Funds </w:t>
      </w:r>
      <w:r w:rsidRPr="000C7F76">
        <w:rPr>
          <w:rFonts w:ascii="Arial" w:hAnsi="Arial" w:eastAsia="Calibri" w:cs="Arial"/>
          <w:b/>
          <w:sz w:val="16"/>
          <w:szCs w:val="16"/>
        </w:rPr>
        <w:t xml:space="preserve">reported in Section 8 of the NPEFS. </w:t>
      </w:r>
      <w:r w:rsidRPr="000C7F76">
        <w:rPr>
          <w:rFonts w:ascii="Arial" w:hAnsi="Arial" w:eastAsia="Calibri" w:cs="Arial"/>
          <w:bCs/>
          <w:sz w:val="16"/>
          <w:szCs w:val="16"/>
        </w:rPr>
        <w:t>(Check all that apply.)</w:t>
      </w:r>
    </w:p>
    <w:p w:rsidRPr="000C7F76" w:rsidR="00F54175" w:rsidP="00D766BB" w:rsidRDefault="00F54175" w14:paraId="7639217B"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Coronavirus Aid Relief, and Economic Security (CARES) Act </w:t>
      </w:r>
      <w:r w:rsidRPr="000C7F76">
        <w:rPr>
          <w:rFonts w:ascii="Arial" w:hAnsi="Arial" w:eastAsia="Calibri" w:cs="Arial"/>
          <w:sz w:val="16"/>
          <w:szCs w:val="16"/>
        </w:rPr>
        <w:t>Elementary and Secondary School Emergency Relief (ESSER</w:t>
      </w:r>
      <w:r w:rsidRPr="000C7F76">
        <w:rPr>
          <w:rFonts w:ascii="Arial" w:hAnsi="Arial" w:eastAsia="Calibri" w:cs="Arial"/>
          <w:color w:val="000099"/>
          <w:sz w:val="16"/>
          <w:szCs w:val="16"/>
        </w:rPr>
        <w:t xml:space="preserve"> I</w:t>
      </w:r>
      <w:r w:rsidRPr="000C7F76">
        <w:rPr>
          <w:rFonts w:ascii="Arial" w:hAnsi="Arial" w:eastAsia="Calibri" w:cs="Arial"/>
          <w:sz w:val="16"/>
          <w:szCs w:val="16"/>
        </w:rPr>
        <w:t>) Fund</w:t>
      </w:r>
    </w:p>
    <w:p w:rsidRPr="000C7F76" w:rsidR="00F54175" w:rsidP="00D766BB" w:rsidRDefault="00F54175" w14:paraId="08C6713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Coronavirus Response and Relief Supplemental Appropriations Act, 2021 (CRRSA)</w:t>
      </w:r>
      <w:r w:rsidRPr="000C7F76">
        <w:rPr>
          <w:rFonts w:ascii="Arial" w:hAnsi="Arial" w:eastAsia="Calibri" w:cs="Arial"/>
          <w:sz w:val="16"/>
          <w:szCs w:val="16"/>
        </w:rPr>
        <w:t xml:space="preserve"> </w:t>
      </w:r>
      <w:r w:rsidRPr="000C7F76">
        <w:rPr>
          <w:rFonts w:ascii="Arial" w:hAnsi="Arial" w:eastAsia="Calibri" w:cs="Arial"/>
          <w:color w:val="000099"/>
          <w:sz w:val="16"/>
          <w:szCs w:val="16"/>
        </w:rPr>
        <w:t>Elementary and Secondary School Emergency Relief (ESSER II) Fund</w:t>
      </w:r>
    </w:p>
    <w:p w:rsidRPr="000C7F76" w:rsidR="00F54175" w:rsidP="00D766BB" w:rsidRDefault="00F54175" w14:paraId="3FF1CC1B"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Elementary and Secondary School Emergency Relief (ARP ESSER) Fund</w:t>
      </w:r>
    </w:p>
    <w:p w:rsidRPr="000C7F76" w:rsidR="00F54175" w:rsidP="00D766BB" w:rsidRDefault="00F54175" w14:paraId="3A2FF715"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CARES Act </w:t>
      </w:r>
      <w:r w:rsidRPr="000C7F76">
        <w:rPr>
          <w:rFonts w:ascii="Arial" w:hAnsi="Arial" w:eastAsia="Calibri" w:cs="Arial"/>
          <w:sz w:val="16"/>
          <w:szCs w:val="16"/>
        </w:rPr>
        <w:t>Governor’s Emergency Education Relief (GEER) Fund</w:t>
      </w:r>
    </w:p>
    <w:p w:rsidRPr="000C7F76" w:rsidR="00F54175" w:rsidP="00D766BB" w:rsidRDefault="00F54175" w14:paraId="5D26C13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CRRSA Governor’s Emergency Education Relief (GEER II) Fund</w:t>
      </w:r>
    </w:p>
    <w:p w:rsidRPr="000C7F76" w:rsidR="00F54175" w:rsidP="00D766BB" w:rsidRDefault="00F54175" w14:paraId="32CF13A1"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 Reimagine Workforce Preparation (ESF-RWP) Discretionary Grant</w:t>
      </w:r>
    </w:p>
    <w:p w:rsidRPr="000C7F76" w:rsidR="00F54175" w:rsidP="00D766BB" w:rsidRDefault="00F54175" w14:paraId="4D30C740"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Education Stabilization Fund – Rethink K-12 Education Models (ESF-REM) Discretionary Grant</w:t>
      </w:r>
    </w:p>
    <w:p w:rsidRPr="000C7F76" w:rsidR="00F54175" w:rsidP="00D766BB" w:rsidRDefault="00F54175" w14:paraId="6358D231"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Project School Emergency Response to Violence (Project SERV)</w:t>
      </w:r>
    </w:p>
    <w:p w:rsidRPr="000C7F76" w:rsidR="00F54175" w:rsidP="00D766BB" w:rsidRDefault="00F54175" w14:paraId="618489E0"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Coronavirus Relief Fund (CRF)</w:t>
      </w:r>
    </w:p>
    <w:p w:rsidRPr="000C7F76" w:rsidR="00F54175" w:rsidP="00D766BB" w:rsidRDefault="00F54175" w14:paraId="34AA3BAE"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Coronavirus State and Local Fiscal Recovery Funds</w:t>
      </w:r>
    </w:p>
    <w:p w:rsidRPr="000C7F76" w:rsidR="00F54175" w:rsidP="00D766BB" w:rsidRDefault="00F54175" w14:paraId="01C04BDF"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Program Outlying Areas-State Educational Agency</w:t>
      </w:r>
    </w:p>
    <w:p w:rsidRPr="000C7F76" w:rsidR="00F54175" w:rsidP="00D766BB" w:rsidRDefault="00F54175" w14:paraId="492B4C5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Program Outlying Areas-Governors  </w:t>
      </w:r>
    </w:p>
    <w:p w:rsidRPr="000C7F76" w:rsidR="00F54175" w:rsidP="00D766BB" w:rsidRDefault="00F54175" w14:paraId="1D1C13B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Other (Please specify.) __________________________________________</w:t>
      </w:r>
    </w:p>
    <w:p w:rsidRPr="000C7F76" w:rsidR="00F54175" w:rsidP="00D766BB" w:rsidRDefault="00F54175" w14:paraId="592C9B0F" w14:textId="29DD2EBC">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We are not able to report any </w:t>
      </w:r>
      <w:r w:rsidRPr="003762A4">
        <w:rPr>
          <w:rFonts w:ascii="Arial" w:hAnsi="Arial" w:eastAsia="Calibri" w:cs="Arial"/>
          <w:strike/>
          <w:color w:val="000099"/>
          <w:sz w:val="16"/>
          <w:szCs w:val="16"/>
        </w:rPr>
        <w:t>CARES Act</w:t>
      </w:r>
      <w:r w:rsidRPr="003762A4">
        <w:rPr>
          <w:rFonts w:ascii="Arial" w:hAnsi="Arial" w:eastAsia="Calibri" w:cs="Arial"/>
          <w:color w:val="000099"/>
          <w:sz w:val="16"/>
          <w:szCs w:val="16"/>
        </w:rPr>
        <w:t xml:space="preserve"> </w:t>
      </w:r>
      <w:r w:rsidRPr="000C7F76">
        <w:rPr>
          <w:rFonts w:ascii="Arial" w:hAnsi="Arial" w:eastAsia="Calibri" w:cs="Arial"/>
          <w:sz w:val="16"/>
          <w:szCs w:val="16"/>
        </w:rPr>
        <w:t>expenditures</w:t>
      </w:r>
      <w:r w:rsidRPr="003762A4">
        <w:rPr>
          <w:rFonts w:ascii="Arial" w:hAnsi="Arial" w:eastAsia="Calibri" w:cs="Arial"/>
          <w:color w:val="000099"/>
          <w:sz w:val="16"/>
          <w:szCs w:val="16"/>
        </w:rPr>
        <w:t xml:space="preserve"> </w:t>
      </w:r>
      <w:r w:rsidRPr="003762A4" w:rsidR="003762A4">
        <w:rPr>
          <w:rFonts w:ascii="Arial" w:hAnsi="Arial" w:eastAsia="Calibri" w:cs="Arial"/>
          <w:color w:val="000099"/>
          <w:sz w:val="16"/>
          <w:szCs w:val="16"/>
        </w:rPr>
        <w:t xml:space="preserve">from COVID-19 Federal Assistance Funds </w:t>
      </w:r>
      <w:r w:rsidRPr="000C7F76">
        <w:rPr>
          <w:rFonts w:ascii="Arial" w:hAnsi="Arial" w:eastAsia="Calibri" w:cs="Arial"/>
          <w:sz w:val="16"/>
          <w:szCs w:val="16"/>
        </w:rPr>
        <w:t>in Section 8 of the NPEFS. (Please explain.) __________________________________________</w:t>
      </w:r>
    </w:p>
    <w:p w:rsidRPr="000C7F76" w:rsidR="00F54175" w:rsidRDefault="00F54175" w14:paraId="1F4570E8" w14:textId="77777777">
      <w:pPr>
        <w:pStyle w:val="NoSpacing"/>
        <w:rPr>
          <w:rFonts w:ascii="Arial" w:hAnsi="Arial" w:eastAsia="Calibri" w:cs="Arial"/>
          <w:sz w:val="16"/>
          <w:szCs w:val="16"/>
        </w:rPr>
      </w:pPr>
    </w:p>
    <w:p w:rsidRPr="000C7F76" w:rsidR="00F54175" w:rsidP="00992FBB" w:rsidRDefault="00F54175" w14:paraId="460941AF" w14:textId="37DC0E1B">
      <w:pPr>
        <w:autoSpaceDE w:val="0"/>
        <w:autoSpaceDN w:val="0"/>
        <w:adjustRightInd w:val="0"/>
        <w:spacing w:after="0"/>
        <w:rPr>
          <w:rFonts w:ascii="Arial" w:hAnsi="Arial" w:eastAsia="Calibri" w:cs="Arial"/>
          <w:b/>
          <w:sz w:val="16"/>
          <w:szCs w:val="16"/>
        </w:rPr>
      </w:pPr>
      <w:r w:rsidRPr="000C7F76">
        <w:rPr>
          <w:rFonts w:ascii="Arial" w:hAnsi="Arial" w:eastAsia="Calibri" w:cs="Arial"/>
          <w:b/>
          <w:sz w:val="16"/>
          <w:szCs w:val="16"/>
        </w:rPr>
        <w:t xml:space="preserve">16. Please indicate which funding sources are included in the </w:t>
      </w:r>
      <w:r w:rsidRPr="000C7F76">
        <w:rPr>
          <w:rFonts w:ascii="Arial" w:hAnsi="Arial" w:eastAsia="Calibri" w:cs="Arial"/>
          <w:b/>
          <w:strike/>
          <w:color w:val="000099"/>
          <w:sz w:val="16"/>
          <w:szCs w:val="16"/>
        </w:rPr>
        <w:t xml:space="preserve">CARES Act </w:t>
      </w:r>
      <w:r w:rsidRPr="000C7F76">
        <w:rPr>
          <w:rFonts w:ascii="Arial" w:hAnsi="Arial" w:eastAsia="Calibri" w:cs="Arial"/>
          <w:b/>
          <w:sz w:val="16"/>
          <w:szCs w:val="16"/>
        </w:rPr>
        <w:t xml:space="preserve">expenditures </w:t>
      </w:r>
      <w:r w:rsidRPr="000C7F76">
        <w:rPr>
          <w:rFonts w:ascii="Arial" w:hAnsi="Arial" w:eastAsia="Calibri" w:cs="Arial"/>
          <w:b/>
          <w:color w:val="000099"/>
          <w:sz w:val="16"/>
          <w:szCs w:val="16"/>
        </w:rPr>
        <w:t xml:space="preserve">from </w:t>
      </w:r>
      <w:r w:rsidRPr="00965F98" w:rsidR="00965F98">
        <w:rPr>
          <w:rFonts w:ascii="Arial" w:hAnsi="Arial" w:eastAsia="Calibri" w:cs="Arial"/>
          <w:b/>
          <w:color w:val="000099"/>
          <w:sz w:val="16"/>
          <w:szCs w:val="16"/>
        </w:rPr>
        <w:t>COVID-19 Federal Assistance</w:t>
      </w:r>
      <w:r w:rsidRPr="000C7F76">
        <w:rPr>
          <w:rFonts w:ascii="Arial" w:hAnsi="Arial" w:eastAsia="Calibri" w:cs="Arial"/>
          <w:b/>
          <w:color w:val="000099"/>
          <w:sz w:val="16"/>
          <w:szCs w:val="16"/>
        </w:rPr>
        <w:t xml:space="preserve"> Funds </w:t>
      </w:r>
      <w:r w:rsidRPr="000C7F76">
        <w:rPr>
          <w:rFonts w:ascii="Arial" w:hAnsi="Arial" w:eastAsia="Calibri" w:cs="Arial"/>
          <w:b/>
          <w:sz w:val="16"/>
          <w:szCs w:val="16"/>
        </w:rPr>
        <w:t xml:space="preserve">reported in Part XIII-B of the F-33. </w:t>
      </w:r>
      <w:r w:rsidRPr="000C7F76">
        <w:rPr>
          <w:rFonts w:ascii="Arial" w:hAnsi="Arial" w:eastAsia="Calibri" w:cs="Arial"/>
          <w:bCs/>
          <w:sz w:val="16"/>
          <w:szCs w:val="16"/>
        </w:rPr>
        <w:t>(Check all that apply.)</w:t>
      </w:r>
    </w:p>
    <w:p w:rsidRPr="000C7F76" w:rsidR="00F54175" w:rsidP="00AA52AB" w:rsidRDefault="00F54175" w14:paraId="6C29A266"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Coronavirus Aid Relief, and Economic Security (CARES) Act </w:t>
      </w:r>
      <w:r w:rsidRPr="000C7F76">
        <w:rPr>
          <w:rFonts w:ascii="Arial" w:hAnsi="Arial" w:eastAsia="Calibri" w:cs="Arial"/>
          <w:sz w:val="16"/>
          <w:szCs w:val="16"/>
        </w:rPr>
        <w:t>Elementary and Secondary School Emergency Relief (ESSER</w:t>
      </w:r>
      <w:r w:rsidRPr="000C7F76">
        <w:rPr>
          <w:rFonts w:ascii="Arial" w:hAnsi="Arial" w:eastAsia="Calibri" w:cs="Arial"/>
          <w:color w:val="000099"/>
          <w:sz w:val="16"/>
          <w:szCs w:val="16"/>
        </w:rPr>
        <w:t xml:space="preserve"> I</w:t>
      </w:r>
      <w:r w:rsidRPr="000C7F76">
        <w:rPr>
          <w:rFonts w:ascii="Arial" w:hAnsi="Arial" w:eastAsia="Calibri" w:cs="Arial"/>
          <w:sz w:val="16"/>
          <w:szCs w:val="16"/>
        </w:rPr>
        <w:t>) Fund</w:t>
      </w:r>
    </w:p>
    <w:p w:rsidRPr="000C7F76" w:rsidR="00F54175" w:rsidP="00D766BB" w:rsidRDefault="00F54175" w14:paraId="14481C5E"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Coronavirus Response and Relief Supplemental Appropriations Act, 2021 (CRRSA)</w:t>
      </w:r>
      <w:r w:rsidRPr="000C7F76">
        <w:rPr>
          <w:rFonts w:ascii="Arial" w:hAnsi="Arial" w:eastAsia="Calibri" w:cs="Arial"/>
          <w:sz w:val="16"/>
          <w:szCs w:val="16"/>
        </w:rPr>
        <w:t xml:space="preserve"> </w:t>
      </w:r>
      <w:r w:rsidRPr="000C7F76">
        <w:rPr>
          <w:rFonts w:ascii="Arial" w:hAnsi="Arial" w:eastAsia="Calibri" w:cs="Arial"/>
          <w:color w:val="000099"/>
          <w:sz w:val="16"/>
          <w:szCs w:val="16"/>
        </w:rPr>
        <w:t>Elementary and Secondary School Emergency Relief (ESSER II) Fund</w:t>
      </w:r>
    </w:p>
    <w:p w:rsidRPr="000C7F76" w:rsidR="00F54175" w:rsidP="00D766BB" w:rsidRDefault="00F54175" w14:paraId="2D74F89F"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American Rescue Plan (ARP) Act Elementary and Secondary School Emergency Relief (ARP ESSER) Fund</w:t>
      </w:r>
    </w:p>
    <w:p w:rsidRPr="000C7F76" w:rsidR="00F54175" w:rsidP="00D766BB" w:rsidRDefault="00F54175" w14:paraId="7B72C79F"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t>
      </w:r>
      <w:r w:rsidRPr="000C7F76">
        <w:rPr>
          <w:rFonts w:ascii="Arial" w:hAnsi="Arial" w:eastAsia="Calibri" w:cs="Arial"/>
          <w:color w:val="000099"/>
          <w:sz w:val="16"/>
          <w:szCs w:val="16"/>
        </w:rPr>
        <w:t xml:space="preserve">CARES Act </w:t>
      </w:r>
      <w:r w:rsidRPr="000C7F76">
        <w:rPr>
          <w:rFonts w:ascii="Arial" w:hAnsi="Arial" w:eastAsia="Calibri" w:cs="Arial"/>
          <w:sz w:val="16"/>
          <w:szCs w:val="16"/>
        </w:rPr>
        <w:t>Governor’s Emergency Education Relief (GEER) Fund</w:t>
      </w:r>
    </w:p>
    <w:p w:rsidRPr="000C7F76" w:rsidR="00F54175" w:rsidP="00D766BB" w:rsidRDefault="00F54175" w14:paraId="7D61131F"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sym w:font="ZapfDingbats" w:char="F070"/>
      </w:r>
      <w:r w:rsidRPr="000C7F76">
        <w:rPr>
          <w:rFonts w:ascii="Arial" w:hAnsi="Arial" w:eastAsia="Calibri" w:cs="Arial"/>
          <w:color w:val="000099"/>
          <w:sz w:val="16"/>
          <w:szCs w:val="16"/>
        </w:rPr>
        <w:t xml:space="preserve">  CRRSA Governor’s Emergency Education Relief (GEER II) Fund</w:t>
      </w:r>
    </w:p>
    <w:p w:rsidRPr="000C7F76" w:rsidR="00F54175" w:rsidP="00D766BB" w:rsidRDefault="00F54175" w14:paraId="10278FEA"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Education Stabilization Fund – Reimagine Workforce Preparation (ESF-RWP) Discretionary Grant</w:t>
      </w:r>
    </w:p>
    <w:p w:rsidRPr="000C7F76" w:rsidR="00F54175" w:rsidP="00D766BB" w:rsidRDefault="00F54175" w14:paraId="58C8BD07"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Education Stabilization Fund – Rethink K-12 Education Models (ESF-REM) Discretionary Grant</w:t>
      </w:r>
    </w:p>
    <w:p w:rsidRPr="000C7F76" w:rsidR="00F54175" w:rsidP="00D766BB" w:rsidRDefault="00F54175" w14:paraId="28089826" w14:textId="77777777">
      <w:pPr>
        <w:autoSpaceDE w:val="0"/>
        <w:autoSpaceDN w:val="0"/>
        <w:adjustRightInd w:val="0"/>
        <w:spacing w:after="0"/>
        <w:ind w:left="720"/>
        <w:rPr>
          <w:rFonts w:ascii="Arial" w:hAnsi="Arial" w:eastAsia="Calibri" w:cs="Arial"/>
          <w:strike/>
          <w:color w:val="000099"/>
          <w:sz w:val="16"/>
          <w:szCs w:val="16"/>
        </w:rPr>
      </w:pPr>
      <w:r w:rsidRPr="000C7F76">
        <w:rPr>
          <w:rFonts w:ascii="Arial" w:hAnsi="Arial" w:eastAsia="Calibri" w:cs="Arial"/>
          <w:strike/>
          <w:color w:val="000099"/>
          <w:sz w:val="16"/>
          <w:szCs w:val="16"/>
        </w:rPr>
        <w:sym w:font="ZapfDingbats" w:char="F070"/>
      </w:r>
      <w:r w:rsidRPr="000C7F76">
        <w:rPr>
          <w:rFonts w:ascii="Arial" w:hAnsi="Arial" w:eastAsia="Calibri" w:cs="Arial"/>
          <w:strike/>
          <w:color w:val="000099"/>
          <w:sz w:val="16"/>
          <w:szCs w:val="16"/>
        </w:rPr>
        <w:t xml:space="preserve">  Project School Emergency Response to Violence (Project SERV)</w:t>
      </w:r>
    </w:p>
    <w:p w:rsidRPr="000C7F76" w:rsidR="00F54175" w:rsidP="00D766BB" w:rsidRDefault="00F54175" w14:paraId="6CC1C52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Coronavirus Relief Fund (CRF)</w:t>
      </w:r>
    </w:p>
    <w:p w:rsidRPr="000C7F76" w:rsidR="00F54175" w:rsidP="00D766BB" w:rsidRDefault="00F54175" w14:paraId="60B4E006" w14:textId="77777777">
      <w:pPr>
        <w:autoSpaceDE w:val="0"/>
        <w:autoSpaceDN w:val="0"/>
        <w:adjustRightInd w:val="0"/>
        <w:spacing w:after="0"/>
        <w:ind w:left="720"/>
        <w:rPr>
          <w:rFonts w:ascii="Arial" w:hAnsi="Arial" w:eastAsia="Calibri" w:cs="Arial"/>
          <w:color w:val="000099"/>
          <w:sz w:val="16"/>
          <w:szCs w:val="16"/>
        </w:rPr>
      </w:pPr>
      <w:r w:rsidRPr="000C7F76">
        <w:rPr>
          <w:rFonts w:ascii="Arial" w:hAnsi="Arial" w:eastAsia="Calibri" w:cs="Arial"/>
          <w:color w:val="000099"/>
          <w:sz w:val="16"/>
          <w:szCs w:val="16"/>
        </w:rPr>
        <w:lastRenderedPageBreak/>
        <w:sym w:font="ZapfDingbats" w:char="F070"/>
      </w:r>
      <w:r w:rsidRPr="000C7F76">
        <w:rPr>
          <w:rFonts w:ascii="Arial" w:hAnsi="Arial" w:eastAsia="Calibri" w:cs="Arial"/>
          <w:color w:val="000099"/>
          <w:sz w:val="16"/>
          <w:szCs w:val="16"/>
        </w:rPr>
        <w:t xml:space="preserve">  American Rescue Plan (ARP) Act Coronavirus State and Local Fiscal Recovery Funds</w:t>
      </w:r>
    </w:p>
    <w:p w:rsidRPr="000C7F76" w:rsidR="00F54175" w:rsidP="00D766BB" w:rsidRDefault="00F54175" w14:paraId="16034064" w14:textId="77777777">
      <w:pPr>
        <w:autoSpaceDE w:val="0"/>
        <w:autoSpaceDN w:val="0"/>
        <w:adjustRightInd w:val="0"/>
        <w:spacing w:after="0"/>
        <w:ind w:left="720"/>
        <w:rPr>
          <w:rFonts w:ascii="Arial" w:hAnsi="Arial" w:eastAsia="Calibri"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Other (Please specify.) __________________________________________</w:t>
      </w:r>
    </w:p>
    <w:p w:rsidRPr="000C7F76" w:rsidR="00F54175" w:rsidP="00D766BB" w:rsidRDefault="00F54175" w14:paraId="15C9F99F" w14:textId="7EEF7614">
      <w:pPr>
        <w:autoSpaceDE w:val="0"/>
        <w:autoSpaceDN w:val="0"/>
        <w:adjustRightInd w:val="0"/>
        <w:spacing w:after="0"/>
        <w:ind w:left="720"/>
        <w:rPr>
          <w:rFonts w:ascii="Arial" w:hAnsi="Arial" w:cs="Arial"/>
          <w:sz w:val="16"/>
          <w:szCs w:val="16"/>
        </w:rPr>
      </w:pPr>
      <w:r w:rsidRPr="000C7F76">
        <w:rPr>
          <w:rFonts w:ascii="Arial" w:hAnsi="Arial" w:eastAsia="Calibri" w:cs="Arial"/>
          <w:sz w:val="16"/>
          <w:szCs w:val="16"/>
        </w:rPr>
        <w:sym w:font="ZapfDingbats" w:char="F070"/>
      </w:r>
      <w:r w:rsidRPr="000C7F76">
        <w:rPr>
          <w:rFonts w:ascii="Arial" w:hAnsi="Arial" w:eastAsia="Calibri" w:cs="Arial"/>
          <w:sz w:val="16"/>
          <w:szCs w:val="16"/>
        </w:rPr>
        <w:t xml:space="preserve">  We are not able to report any </w:t>
      </w:r>
      <w:r w:rsidRPr="003762A4" w:rsidR="003762A4">
        <w:rPr>
          <w:rFonts w:ascii="Arial" w:hAnsi="Arial" w:eastAsia="Calibri" w:cs="Arial"/>
          <w:strike/>
          <w:color w:val="000099"/>
          <w:sz w:val="16"/>
          <w:szCs w:val="16"/>
        </w:rPr>
        <w:t>CARES Act</w:t>
      </w:r>
      <w:r w:rsidRPr="003762A4" w:rsidR="003762A4">
        <w:rPr>
          <w:rFonts w:ascii="Arial" w:hAnsi="Arial" w:eastAsia="Calibri" w:cs="Arial"/>
          <w:color w:val="000099"/>
          <w:sz w:val="16"/>
          <w:szCs w:val="16"/>
        </w:rPr>
        <w:t xml:space="preserve"> </w:t>
      </w:r>
      <w:r w:rsidRPr="000C7F76" w:rsidR="003762A4">
        <w:rPr>
          <w:rFonts w:ascii="Arial" w:hAnsi="Arial" w:eastAsia="Calibri" w:cs="Arial"/>
          <w:sz w:val="16"/>
          <w:szCs w:val="16"/>
        </w:rPr>
        <w:t>expenditures</w:t>
      </w:r>
      <w:r w:rsidRPr="003762A4" w:rsidR="003762A4">
        <w:rPr>
          <w:rFonts w:ascii="Arial" w:hAnsi="Arial" w:eastAsia="Calibri" w:cs="Arial"/>
          <w:color w:val="000099"/>
          <w:sz w:val="16"/>
          <w:szCs w:val="16"/>
        </w:rPr>
        <w:t xml:space="preserve"> from COVID-19 Federal Assistance Funds</w:t>
      </w:r>
      <w:r w:rsidRPr="000C7F76">
        <w:rPr>
          <w:rFonts w:ascii="Arial" w:hAnsi="Arial" w:eastAsia="Calibri" w:cs="Arial"/>
          <w:sz w:val="16"/>
          <w:szCs w:val="16"/>
        </w:rPr>
        <w:t xml:space="preserve"> in Part XIII-B of the F-33. (Please explain.) __________________________________________</w:t>
      </w:r>
    </w:p>
    <w:p w:rsidR="00F54175" w:rsidP="00F54175" w:rsidRDefault="00F54175" w14:paraId="007A1292" w14:textId="77777777">
      <w:pPr>
        <w:rPr>
          <w:bCs/>
        </w:rPr>
      </w:pPr>
      <w:r>
        <w:rPr>
          <w:bCs/>
        </w:rPr>
        <w:br/>
      </w:r>
      <w:r w:rsidRPr="00CC76B6">
        <w:rPr>
          <w:bCs/>
        </w:rPr>
        <w:t xml:space="preserve">See </w:t>
      </w:r>
      <w:r w:rsidRPr="002B095D">
        <w:rPr>
          <w:bCs/>
        </w:rPr>
        <w:t>Appendix B.2</w:t>
      </w:r>
      <w:r>
        <w:rPr>
          <w:bCs/>
        </w:rPr>
        <w:t xml:space="preserve"> for the full revised version of the NPEFS Fiscal Data Plan</w:t>
      </w:r>
      <w:r w:rsidRPr="002B095D">
        <w:rPr>
          <w:bCs/>
        </w:rPr>
        <w:t>.</w:t>
      </w:r>
    </w:p>
    <w:p w:rsidR="00DC1FDE" w:rsidP="006A201F" w:rsidRDefault="00DC1FDE" w14:paraId="5C6BEFE4" w14:textId="76D68AEF">
      <w:pPr>
        <w:pStyle w:val="Heading1"/>
      </w:pPr>
      <w:r w:rsidRPr="00191B30">
        <w:t>Request to Amend FY 2</w:t>
      </w:r>
      <w:r w:rsidR="00902FAB">
        <w:t>1</w:t>
      </w:r>
      <w:r w:rsidRPr="00191B30">
        <w:t xml:space="preserve"> NPEFS Reporting Instructions</w:t>
      </w:r>
    </w:p>
    <w:p w:rsidR="00B17638" w:rsidP="00902FAB" w:rsidRDefault="00B17638" w14:paraId="31C34FFF" w14:textId="1F9CF99F">
      <w:pPr>
        <w:pStyle w:val="Heading1"/>
        <w:numPr>
          <w:ilvl w:val="1"/>
          <w:numId w:val="12"/>
        </w:numPr>
        <w:ind w:left="1440"/>
      </w:pPr>
      <w:r>
        <w:t>Amend the instructions for</w:t>
      </w:r>
      <w:r w:rsidR="00C613B2">
        <w:t xml:space="preserve"> reporting</w:t>
      </w:r>
      <w:r>
        <w:t xml:space="preserve"> Average Daily Attendance (ADA) </w:t>
      </w:r>
    </w:p>
    <w:p w:rsidR="00B17638" w:rsidP="009F7879" w:rsidRDefault="00B17638" w14:paraId="414E43D1" w14:textId="77777777">
      <w:r w:rsidRPr="00715137">
        <w:t xml:space="preserve">In </w:t>
      </w:r>
      <w:r>
        <w:t>January 2021, the U.S. Department of Education Office of Elementary and Secondary Education (OESE) mailed the OMB-approved letter to Chief State School Officers extending flexibilities for reporting Average Daily Attendance for the 2019-2020 school year. For FY 20, 51.4 percent of respondents that submitted their fiscal data plan included attendance for remote learning which occurred as a result of COVID-19 in their state or jurisdiction’s calculation of ADA.</w:t>
      </w:r>
      <w:r>
        <w:rPr>
          <w:rStyle w:val="FootnoteReference"/>
          <w:rFonts w:eastAsia="Calibri"/>
        </w:rPr>
        <w:footnoteReference w:id="6"/>
      </w:r>
      <w:r>
        <w:t xml:space="preserve"> While most states have re-instituted or maintained attendance reporting requirements, methods for collecting attendance and rules for when to mark a student present vary greatly across and within states.</w:t>
      </w:r>
      <w:r>
        <w:rPr>
          <w:rStyle w:val="FootnoteReference"/>
          <w:rFonts w:eastAsia="Calibri"/>
        </w:rPr>
        <w:footnoteReference w:id="7"/>
      </w:r>
      <w:r>
        <w:t xml:space="preserve"> </w:t>
      </w:r>
      <w:r w:rsidRPr="00715137">
        <w:t>Some states were able to adopt new statewide policies for how to count and track attendance, while other states relied on districts to develop their own plans. Some states passed legislation allowing districts to provide remote learning instruction without collecting or reporting attendance</w:t>
      </w:r>
      <w:r>
        <w:t xml:space="preserve"> or allowing districts to count all students as present for remote learning</w:t>
      </w:r>
      <w:r w:rsidRPr="00715137">
        <w:t xml:space="preserve">.  </w:t>
      </w:r>
    </w:p>
    <w:p w:rsidR="00B17638" w:rsidP="009F7879" w:rsidRDefault="00B17638" w14:paraId="14AF3D4C" w14:textId="77777777">
      <w:r w:rsidRPr="00715137">
        <w:t>In an effort to gather the most consistent and accurate data on average daily attendance as possible,</w:t>
      </w:r>
      <w:r>
        <w:t xml:space="preserve"> the flexibilities for reporting ADA with attendance for remote learning are being extended for the 2020-2021 school year. This proposal has been presented to and discussed with the expert panel and the state fiscal coordinators as well as with the Student Engagement and Attendance Center (SEAC). This information is also being provided to the state </w:t>
      </w:r>
      <w:r w:rsidRPr="006A0F0A">
        <w:rPr>
          <w:i/>
          <w:iCs/>
        </w:rPr>
        <w:t>EdFacts</w:t>
      </w:r>
      <w:r>
        <w:t xml:space="preserve"> (non-fiscal) coordinators. A majority of state coordinators and members of the expert panel reported that they will be able to report ADA with these flexibilities. Some states expressed concern about being able to accurately match the number of days in session with the number of days of attendance. NCES has committed to working with these states to ensure that data is reported as accurately as possible.</w:t>
      </w:r>
    </w:p>
    <w:p w:rsidR="00B17638" w:rsidP="009F7879" w:rsidRDefault="00B17638" w14:paraId="2AF0AE97" w14:textId="3A28AD01">
      <w:r w:rsidRPr="00715137">
        <w:t xml:space="preserve">The following text </w:t>
      </w:r>
      <w:r>
        <w:t>(</w:t>
      </w:r>
      <w:r w:rsidRPr="00715137">
        <w:t>in blue font</w:t>
      </w:r>
      <w:r>
        <w:t>)</w:t>
      </w:r>
      <w:r w:rsidRPr="00715137">
        <w:t xml:space="preserve"> is proposed to be added </w:t>
      </w:r>
      <w:r>
        <w:t xml:space="preserve">to or removed from </w:t>
      </w:r>
      <w:r w:rsidRPr="00715137">
        <w:t xml:space="preserve">the </w:t>
      </w:r>
      <w:r>
        <w:t>NPEFS r</w:t>
      </w:r>
      <w:r w:rsidRPr="00715137">
        <w:t xml:space="preserve">eporting </w:t>
      </w:r>
      <w:r>
        <w:t>i</w:t>
      </w:r>
      <w:r w:rsidRPr="00715137">
        <w:t>nstructions</w:t>
      </w:r>
      <w:r>
        <w:t xml:space="preserve"> for FY 21 </w:t>
      </w:r>
      <w:r w:rsidRPr="00715137">
        <w:t xml:space="preserve">to clarify the </w:t>
      </w:r>
      <w:r>
        <w:t xml:space="preserve">flexibility </w:t>
      </w:r>
      <w:r w:rsidRPr="00715137">
        <w:t xml:space="preserve">available to states for reporting average daily attendance </w:t>
      </w:r>
      <w:r>
        <w:t xml:space="preserve">(ADA) </w:t>
      </w:r>
      <w:r w:rsidRPr="00715137">
        <w:t xml:space="preserve">in items A14A and A14B on the </w:t>
      </w:r>
      <w:r>
        <w:t xml:space="preserve">NPEFS </w:t>
      </w:r>
      <w:r w:rsidRPr="00715137">
        <w:t xml:space="preserve">form. </w:t>
      </w:r>
      <w:r>
        <w:t>The four</w:t>
      </w:r>
      <w:r w:rsidRPr="00715137">
        <w:t xml:space="preserve"> questions added to the </w:t>
      </w:r>
      <w:r>
        <w:t xml:space="preserve">NPEFS </w:t>
      </w:r>
      <w:r w:rsidRPr="00715137">
        <w:t xml:space="preserve">Fiscal Data Plan </w:t>
      </w:r>
      <w:r>
        <w:t>(</w:t>
      </w:r>
      <w:r w:rsidR="00C613B2">
        <w:t xml:space="preserve">previous </w:t>
      </w:r>
      <w:r>
        <w:t xml:space="preserve">section) will </w:t>
      </w:r>
      <w:r w:rsidRPr="00715137">
        <w:t xml:space="preserve">gather data on </w:t>
      </w:r>
      <w:r>
        <w:t>situations and state policies</w:t>
      </w:r>
      <w:r w:rsidRPr="00715137">
        <w:t xml:space="preserve"> </w:t>
      </w:r>
      <w:r>
        <w:t>which may have impacted the quality of the ADA data</w:t>
      </w:r>
      <w:r w:rsidRPr="00715137">
        <w:t>.</w:t>
      </w:r>
      <w:r w:rsidRPr="00F47D4C">
        <w:t xml:space="preserve"> Text that was moved is reflected in green font.</w:t>
      </w:r>
    </w:p>
    <w:p w:rsidRPr="000C7F76" w:rsidR="00B17638" w:rsidP="00B17638" w:rsidRDefault="00B17638" w14:paraId="73EEB5D5" w14:textId="77777777">
      <w:pPr>
        <w:spacing w:after="60" w:line="22" w:lineRule="atLeast"/>
        <w:rPr>
          <w:rFonts w:ascii="Arial" w:hAnsi="Arial" w:cs="Arial"/>
          <w:b/>
          <w:sz w:val="16"/>
          <w:szCs w:val="16"/>
        </w:rPr>
      </w:pPr>
      <w:r w:rsidRPr="000C7F76">
        <w:rPr>
          <w:rFonts w:ascii="Arial" w:hAnsi="Arial" w:cs="Arial"/>
          <w:b/>
          <w:sz w:val="16"/>
          <w:szCs w:val="16"/>
        </w:rPr>
        <w:t>AVERAGE DAILY ATTENDANCE (ADA) (Appendix B-3, pp. 26-27)</w:t>
      </w:r>
    </w:p>
    <w:p w:rsidRPr="000C7F76" w:rsidR="00B17638" w:rsidP="00B17638" w:rsidRDefault="00B17638" w14:paraId="27C2B4FA" w14:textId="77777777">
      <w:pPr>
        <w:spacing w:line="22" w:lineRule="atLeast"/>
        <w:rPr>
          <w:rFonts w:ascii="Arial" w:hAnsi="Arial" w:cs="Arial"/>
          <w:sz w:val="16"/>
          <w:szCs w:val="16"/>
        </w:rPr>
      </w:pPr>
      <w:r w:rsidRPr="000C7F76">
        <w:rPr>
          <w:rFonts w:ascii="Arial" w:hAnsi="Arial" w:cs="Arial"/>
          <w:sz w:val="16"/>
          <w:szCs w:val="16"/>
        </w:rPr>
        <w:t>ADA is used as the denominator in calculating the State Per Pupil Expenditure (SPPE) used in Title I and other federal fund allocations. ADA must be reported as it is defined by either state law (A14A) or federal law (A14B).</w:t>
      </w:r>
    </w:p>
    <w:p w:rsidRPr="000C7F76" w:rsidR="00B17638" w:rsidP="00B17638" w:rsidRDefault="00B17638" w14:paraId="3214427D" w14:textId="77777777">
      <w:pPr>
        <w:spacing w:line="22" w:lineRule="atLeast"/>
        <w:rPr>
          <w:rFonts w:ascii="Arial" w:hAnsi="Arial" w:cs="Arial"/>
          <w:sz w:val="16"/>
          <w:szCs w:val="16"/>
        </w:rPr>
      </w:pPr>
      <w:r w:rsidRPr="000C7F76">
        <w:rPr>
          <w:rFonts w:ascii="Arial" w:hAnsi="Arial" w:cs="Arial"/>
          <w:b/>
          <w:sz w:val="16"/>
          <w:szCs w:val="16"/>
        </w:rPr>
        <w:t xml:space="preserve">ADA – State Law (A14A). </w:t>
      </w:r>
      <w:r w:rsidRPr="000C7F76">
        <w:rPr>
          <w:rFonts w:ascii="Arial" w:hAnsi="Arial" w:cs="Arial"/>
          <w:sz w:val="16"/>
          <w:szCs w:val="16"/>
        </w:rPr>
        <w:t xml:space="preserve">When state laws or regulations define ADA or provide methods for calculating ADA, those definitions and methods must 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w:t>
      </w:r>
      <w:r w:rsidRPr="000C7F76">
        <w:rPr>
          <w:rFonts w:ascii="Arial" w:hAnsi="Arial" w:cs="Arial"/>
          <w:color w:val="000099"/>
          <w:sz w:val="16"/>
          <w:szCs w:val="16"/>
        </w:rPr>
        <w:t xml:space="preserve">attendance for remote learning, </w:t>
      </w:r>
      <w:r w:rsidRPr="000C7F76">
        <w:rPr>
          <w:rFonts w:ascii="Arial" w:hAnsi="Arial" w:cs="Arial"/>
          <w:sz w:val="16"/>
          <w:szCs w:val="16"/>
        </w:rPr>
        <w:t>summer school attendance, partial-day attendance, excused absences, and other issues.</w:t>
      </w:r>
    </w:p>
    <w:p w:rsidRPr="000C7F76" w:rsidR="00B17638" w:rsidP="00B17638" w:rsidRDefault="00B17638" w14:paraId="2883709E" w14:textId="77777777">
      <w:pPr>
        <w:spacing w:line="22" w:lineRule="atLeast"/>
        <w:rPr>
          <w:rFonts w:ascii="Arial" w:hAnsi="Arial" w:cs="Arial"/>
          <w:strike/>
          <w:color w:val="000099"/>
          <w:sz w:val="16"/>
          <w:szCs w:val="16"/>
        </w:rPr>
      </w:pPr>
      <w:r w:rsidRPr="000C7F76">
        <w:rPr>
          <w:rFonts w:ascii="Arial" w:hAnsi="Arial" w:cs="Arial"/>
          <w:dstrike/>
          <w:color w:val="00B050"/>
          <w:sz w:val="16"/>
          <w:szCs w:val="16"/>
          <w:u w:val="double"/>
        </w:rPr>
        <w:lastRenderedPageBreak/>
        <w:t>In light of the unique challenges caused by the national emergency related to the novel coronavirus disease 2019 (COVID-19) and in order to collect the most consistent and measurable data possible,</w:t>
      </w:r>
      <w:r w:rsidRPr="000C7F76">
        <w:rPr>
          <w:rFonts w:ascii="Arial" w:hAnsi="Arial" w:cs="Arial"/>
          <w:strike/>
          <w:color w:val="00B050"/>
          <w:sz w:val="16"/>
          <w:szCs w:val="16"/>
        </w:rPr>
        <w:t xml:space="preserve"> </w:t>
      </w:r>
      <w:r w:rsidRPr="000C7F76">
        <w:rPr>
          <w:rFonts w:ascii="Arial" w:hAnsi="Arial" w:cs="Arial"/>
          <w:strike/>
          <w:color w:val="000099"/>
          <w:sz w:val="16"/>
          <w:szCs w:val="16"/>
        </w:rPr>
        <w:t>the following options are available for reporting ADA as defined by state law for school year (SY) 2019-2020:</w:t>
      </w:r>
    </w:p>
    <w:p w:rsidRPr="000C7F76" w:rsidR="00B17638" w:rsidP="00B17638" w:rsidRDefault="00B17638" w14:paraId="5584179E" w14:textId="77777777">
      <w:pPr>
        <w:tabs>
          <w:tab w:val="left" w:pos="216"/>
        </w:tabs>
        <w:spacing w:line="22" w:lineRule="atLeast"/>
        <w:rPr>
          <w:rFonts w:ascii="Arial" w:hAnsi="Arial" w:cs="Arial"/>
          <w:bCs/>
          <w:iCs/>
          <w:strike/>
          <w:color w:val="000099"/>
          <w:sz w:val="16"/>
          <w:szCs w:val="16"/>
        </w:rPr>
      </w:pPr>
      <w:r w:rsidRPr="000C7F76">
        <w:rPr>
          <w:rFonts w:ascii="Arial" w:hAnsi="Arial" w:cs="Arial"/>
          <w:strike/>
          <w:color w:val="000099"/>
          <w:sz w:val="16"/>
          <w:szCs w:val="16"/>
        </w:rPr>
        <w:t>1.</w:t>
      </w:r>
      <w:r w:rsidRPr="000C7F76">
        <w:rPr>
          <w:rFonts w:ascii="Arial" w:hAnsi="Arial" w:cs="Arial"/>
          <w:strike/>
          <w:color w:val="000099"/>
          <w:sz w:val="16"/>
          <w:szCs w:val="16"/>
        </w:rPr>
        <w:tab/>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unable to</w:t>
      </w:r>
      <w:r w:rsidRPr="000C7F76">
        <w:rPr>
          <w:rFonts w:ascii="Arial" w:hAnsi="Arial" w:cs="Arial"/>
          <w:b/>
          <w:i/>
          <w:strike/>
          <w:color w:val="000099"/>
          <w:sz w:val="16"/>
          <w:szCs w:val="16"/>
        </w:rPr>
        <w:t xml:space="preserve"> accurately report ADA for remote learning days</w:t>
      </w:r>
      <w:r w:rsidRPr="000C7F76">
        <w:rPr>
          <w:rFonts w:ascii="Arial" w:hAnsi="Arial" w:cs="Arial"/>
          <w:strike/>
          <w:color w:val="000099"/>
          <w:sz w:val="16"/>
          <w:szCs w:val="16"/>
        </w:rPr>
        <w:t xml:space="preserve"> </w:t>
      </w:r>
      <w:r w:rsidRPr="000C7F76">
        <w:rPr>
          <w:rFonts w:ascii="Arial" w:hAnsi="Arial" w:cs="Arial"/>
          <w:b/>
          <w:i/>
          <w:strike/>
          <w:color w:val="000099"/>
          <w:sz w:val="16"/>
          <w:szCs w:val="16"/>
        </w:rPr>
        <w:t>occurring as a result of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consistent with state law or regulation, the aggregate number of days of attendance of all students during SY 2019-2020 for each school or LEA and the number of days each school or LEA was in session until the date that school facilities closed for in-person learning due to COVID-19</w:t>
      </w:r>
      <w:r w:rsidRPr="000C7F76">
        <w:rPr>
          <w:rFonts w:ascii="Arial" w:hAnsi="Arial" w:cs="Arial"/>
          <w:strike/>
          <w:sz w:val="16"/>
          <w:szCs w:val="16"/>
        </w:rPr>
        <w:t xml:space="preserve"> </w:t>
      </w:r>
      <w:r w:rsidRPr="000C7F76">
        <w:rPr>
          <w:rFonts w:ascii="Arial" w:hAnsi="Arial" w:cs="Arial"/>
          <w:strike/>
          <w:color w:val="000099"/>
          <w:sz w:val="16"/>
          <w:szCs w:val="16"/>
        </w:rPr>
        <w:t xml:space="preserve">and a state determined that it could no longer accurately report ADA. </w:t>
      </w:r>
      <w:r w:rsidRPr="000C7F76">
        <w:rPr>
          <w:rFonts w:ascii="Arial" w:hAnsi="Arial" w:cs="Arial"/>
          <w:dstrike/>
          <w:color w:val="00B050"/>
          <w:sz w:val="16"/>
          <w:szCs w:val="16"/>
          <w:u w:val="double"/>
        </w:rPr>
        <w:t>States may instead choose to report under the Federal ADA definition for SY 2019-2020.</w:t>
      </w:r>
      <w:r w:rsidRPr="000C7F76">
        <w:rPr>
          <w:rFonts w:ascii="Arial" w:hAnsi="Arial" w:cs="Arial"/>
          <w:dstrike/>
          <w:color w:val="000099"/>
          <w:sz w:val="16"/>
          <w:szCs w:val="16"/>
          <w:u w:val="double"/>
        </w:rPr>
        <w:t xml:space="preserve"> </w:t>
      </w:r>
    </w:p>
    <w:p w:rsidRPr="000C7F76" w:rsidR="00B17638" w:rsidP="00B17638" w:rsidRDefault="00B17638" w14:paraId="478AE768" w14:textId="77777777">
      <w:pPr>
        <w:tabs>
          <w:tab w:val="left" w:pos="234"/>
        </w:tabs>
        <w:spacing w:line="22" w:lineRule="atLeast"/>
        <w:rPr>
          <w:rFonts w:ascii="Arial" w:hAnsi="Arial" w:cs="Arial"/>
          <w:color w:val="000099"/>
          <w:sz w:val="16"/>
          <w:szCs w:val="16"/>
          <w:u w:val="double"/>
        </w:rPr>
      </w:pPr>
      <w:r w:rsidRPr="000C7F76">
        <w:rPr>
          <w:rFonts w:ascii="Arial" w:hAnsi="Arial" w:cs="Arial"/>
          <w:strike/>
          <w:color w:val="000099"/>
          <w:sz w:val="16"/>
          <w:szCs w:val="16"/>
        </w:rPr>
        <w:t>2.</w:t>
      </w:r>
      <w:r w:rsidRPr="000C7F76">
        <w:rPr>
          <w:rFonts w:ascii="Arial" w:hAnsi="Arial" w:cs="Arial"/>
          <w:strike/>
          <w:color w:val="000099"/>
          <w:sz w:val="16"/>
          <w:szCs w:val="16"/>
        </w:rPr>
        <w:tab/>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able to</w:t>
      </w:r>
      <w:r w:rsidRPr="000C7F76">
        <w:rPr>
          <w:rFonts w:ascii="Arial" w:hAnsi="Arial" w:cs="Arial"/>
          <w:b/>
          <w:i/>
          <w:strike/>
          <w:color w:val="000099"/>
          <w:sz w:val="16"/>
          <w:szCs w:val="16"/>
        </w:rPr>
        <w:t xml:space="preserve"> accurately report ADA for remote learning days occurring as a result of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ADA as defined by State law or regulation. Under this option, States would report attendance on days each school or LEA was in session and attendance was collected, including remote learning days completed before the date SY 2019-2020 ended. Remote learning days include distance education, distance learning, and digital learning which occurred as a result of the national emergency related to COVID-19. </w:t>
      </w:r>
      <w:r w:rsidRPr="000C7F76">
        <w:rPr>
          <w:rFonts w:ascii="Arial" w:hAnsi="Arial" w:cs="Arial"/>
          <w:sz w:val="16"/>
          <w:szCs w:val="16"/>
        </w:rPr>
        <w:t>States should ensure that attendance was collected for each day that the school was in session</w:t>
      </w:r>
      <w:r w:rsidRPr="000C7F76">
        <w:rPr>
          <w:rFonts w:ascii="Arial" w:hAnsi="Arial" w:cs="Arial"/>
          <w:color w:val="000099"/>
          <w:sz w:val="16"/>
          <w:szCs w:val="16"/>
        </w:rPr>
        <w:t xml:space="preserve">, whether the instruction was in-person, remote, hybrid, virtual synchronous, or asynchronous. States should also </w:t>
      </w:r>
      <w:r w:rsidRPr="000C7F76">
        <w:rPr>
          <w:rFonts w:ascii="Arial" w:hAnsi="Arial" w:cs="Arial"/>
          <w:sz w:val="16"/>
          <w:szCs w:val="16"/>
        </w:rPr>
        <w:t>maintain appropriate records of student attendance</w:t>
      </w:r>
      <w:r w:rsidRPr="000C7F76">
        <w:rPr>
          <w:rFonts w:ascii="Arial" w:hAnsi="Arial" w:cs="Arial"/>
          <w:strike/>
          <w:color w:val="000099"/>
          <w:sz w:val="16"/>
          <w:szCs w:val="16"/>
        </w:rPr>
        <w:t xml:space="preserve">. States should also </w:t>
      </w:r>
      <w:r w:rsidRPr="000C7F76">
        <w:rPr>
          <w:rFonts w:ascii="Arial" w:hAnsi="Arial" w:cs="Arial"/>
          <w:color w:val="000099"/>
          <w:sz w:val="16"/>
          <w:szCs w:val="16"/>
        </w:rPr>
        <w:t xml:space="preserve">and </w:t>
      </w:r>
      <w:r w:rsidRPr="000C7F76">
        <w:rPr>
          <w:rFonts w:ascii="Arial" w:hAnsi="Arial" w:cs="Arial"/>
          <w:sz w:val="16"/>
          <w:szCs w:val="16"/>
        </w:rPr>
        <w:t>identify in the fiscal data plan any student groups or dates that are excluded from the calculation.</w:t>
      </w:r>
      <w:r w:rsidRPr="000C7F76">
        <w:rPr>
          <w:rFonts w:ascii="Arial" w:hAnsi="Arial" w:cs="Arial"/>
          <w:color w:val="00B050"/>
          <w:sz w:val="16"/>
          <w:szCs w:val="16"/>
        </w:rPr>
        <w:t xml:space="preserve"> </w:t>
      </w:r>
      <w:r w:rsidRPr="000C7F76">
        <w:rPr>
          <w:rFonts w:ascii="Arial" w:hAnsi="Arial" w:cs="Arial"/>
          <w:color w:val="00B050"/>
          <w:sz w:val="16"/>
          <w:szCs w:val="16"/>
          <w:u w:val="double"/>
        </w:rPr>
        <w:t xml:space="preserve">In light of the unique challenges caused by the national emergency related to the novel coronavirus disease 2019 (COVID-19) and in order to collect the most consistent and measurable data possible, states may instead choose to report under the Federal ADA definition for </w:t>
      </w:r>
      <w:r w:rsidRPr="000C7F76">
        <w:rPr>
          <w:rFonts w:ascii="Arial" w:hAnsi="Arial" w:cs="Arial"/>
          <w:strike/>
          <w:color w:val="00B050"/>
          <w:sz w:val="16"/>
          <w:szCs w:val="16"/>
          <w:u w:val="double"/>
        </w:rPr>
        <w:t>SY 2019-2020</w:t>
      </w:r>
      <w:r w:rsidRPr="000C7F76">
        <w:rPr>
          <w:rFonts w:ascii="Arial" w:hAnsi="Arial" w:cs="Arial"/>
          <w:color w:val="000099"/>
          <w:sz w:val="16"/>
          <w:szCs w:val="16"/>
          <w:u w:val="double"/>
        </w:rPr>
        <w:t>SY 2020-2021.</w:t>
      </w:r>
    </w:p>
    <w:p w:rsidRPr="000C7F76" w:rsidR="00B17638" w:rsidP="00B17638" w:rsidRDefault="00B17638" w14:paraId="4064C239" w14:textId="77777777">
      <w:pPr>
        <w:spacing w:line="22" w:lineRule="atLeast"/>
        <w:rPr>
          <w:rFonts w:ascii="Arial" w:hAnsi="Arial" w:cs="Arial"/>
          <w:sz w:val="16"/>
          <w:szCs w:val="16"/>
        </w:rPr>
      </w:pPr>
      <w:r w:rsidRPr="000C7F76">
        <w:rPr>
          <w:rFonts w:ascii="Arial" w:hAnsi="Arial" w:cs="Arial"/>
          <w:b/>
          <w:sz w:val="16"/>
          <w:szCs w:val="16"/>
        </w:rPr>
        <w:t>ADA – NCES Definition (A14B).</w:t>
      </w:r>
      <w:r w:rsidRPr="000C7F76">
        <w:rPr>
          <w:rFonts w:ascii="Arial" w:hAnsi="Arial" w:cs="Arial"/>
          <w:sz w:val="16"/>
          <w:szCs w:val="16"/>
        </w:rPr>
        <w:t xml:space="preserve"> NCES requests that states with no laws or regulations governing the determination of average daily attendance use the NCES definition of ADA: (i) the aggregate number of days of attendance of all students during a school year, divided by (ii) the number of days school is in session during that year [20 U.S.C. §7801(1)].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0C7F76" w:rsidR="00B17638" w:rsidP="00B17638" w:rsidRDefault="00B17638" w14:paraId="513799F5" w14:textId="77777777">
      <w:pPr>
        <w:kinsoku w:val="0"/>
        <w:overflowPunct w:val="0"/>
        <w:spacing w:line="22" w:lineRule="atLeast"/>
        <w:ind w:right="54"/>
        <w:rPr>
          <w:rFonts w:ascii="Arial" w:hAnsi="Arial" w:cs="Arial"/>
          <w:strike/>
          <w:color w:val="000099"/>
          <w:sz w:val="16"/>
          <w:szCs w:val="16"/>
        </w:rPr>
      </w:pPr>
      <w:r w:rsidRPr="000C7F76">
        <w:rPr>
          <w:rFonts w:ascii="Arial" w:hAnsi="Arial" w:cs="Arial"/>
          <w:sz w:val="16"/>
          <w:szCs w:val="16"/>
        </w:rPr>
        <w:t>In light of the unique challenges caused by the national emergency related to the novel coronavirus disease 2019 (COVID-19) and in order to collect the most consistent and measurable data possible,</w:t>
      </w:r>
      <w:r w:rsidRPr="000C7F76">
        <w:rPr>
          <w:rFonts w:ascii="Arial" w:hAnsi="Arial" w:cs="Arial"/>
          <w:color w:val="000099"/>
          <w:sz w:val="16"/>
          <w:szCs w:val="16"/>
        </w:rPr>
        <w:t xml:space="preserve"> </w:t>
      </w:r>
      <w:r w:rsidRPr="000C7F76">
        <w:rPr>
          <w:rFonts w:ascii="Arial" w:hAnsi="Arial" w:cs="Arial"/>
          <w:strike/>
          <w:color w:val="000099"/>
          <w:sz w:val="16"/>
          <w:szCs w:val="16"/>
        </w:rPr>
        <w:t>the following options are available for reporting ADA as defined by federal law for SY 2019-2020:</w:t>
      </w:r>
    </w:p>
    <w:p w:rsidRPr="000C7F76" w:rsidR="00B17638" w:rsidP="00B17638" w:rsidRDefault="00B17638" w14:paraId="5D1A3C05" w14:textId="77777777">
      <w:pPr>
        <w:spacing w:line="22" w:lineRule="atLeast"/>
        <w:rPr>
          <w:rFonts w:ascii="Arial" w:hAnsi="Arial" w:cs="Arial"/>
          <w:strike/>
          <w:color w:val="000099"/>
          <w:sz w:val="16"/>
          <w:szCs w:val="16"/>
        </w:rPr>
      </w:pPr>
      <w:r w:rsidRPr="000C7F76">
        <w:rPr>
          <w:rFonts w:ascii="Arial" w:hAnsi="Arial" w:cs="Arial"/>
          <w:bCs/>
          <w:iCs/>
          <w:strike/>
          <w:color w:val="000099"/>
          <w:sz w:val="16"/>
          <w:szCs w:val="16"/>
        </w:rPr>
        <w:t>1.</w:t>
      </w:r>
      <w:r w:rsidRPr="000C7F76">
        <w:rPr>
          <w:rFonts w:ascii="Arial" w:hAnsi="Arial" w:cs="Arial"/>
          <w:b/>
          <w:i/>
          <w:strike/>
          <w:color w:val="000099"/>
          <w:sz w:val="16"/>
          <w:szCs w:val="16"/>
        </w:rPr>
        <w:t xml:space="preserve"> States </w:t>
      </w:r>
      <w:r w:rsidRPr="000C7F76">
        <w:rPr>
          <w:rFonts w:ascii="Arial" w:hAnsi="Arial" w:cs="Arial"/>
          <w:b/>
          <w:i/>
          <w:strike/>
          <w:color w:val="000099"/>
          <w:sz w:val="16"/>
          <w:szCs w:val="16"/>
          <w:u w:val="single"/>
        </w:rPr>
        <w:t>unable to</w:t>
      </w:r>
      <w:r w:rsidRPr="000C7F76">
        <w:rPr>
          <w:rFonts w:ascii="Arial" w:hAnsi="Arial" w:cs="Arial"/>
          <w:b/>
          <w:i/>
          <w:strike/>
          <w:color w:val="000099"/>
          <w:sz w:val="16"/>
          <w:szCs w:val="16"/>
        </w:rPr>
        <w:t xml:space="preserve"> accurately report ADA for remote learning days occurring as a result of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the aggregate number of days of attendance of all students during SY 2019-2020 for each school or LEA and the number of days each school or LEA was in session during SY 2019-2020 until the date that school facilities closed for in-person learning due to COVID-19</w:t>
      </w:r>
      <w:r w:rsidRPr="000C7F76">
        <w:rPr>
          <w:rFonts w:ascii="Arial" w:hAnsi="Arial" w:cs="Arial"/>
          <w:strike/>
          <w:sz w:val="16"/>
          <w:szCs w:val="16"/>
        </w:rPr>
        <w:t xml:space="preserve"> </w:t>
      </w:r>
      <w:r w:rsidRPr="000C7F76">
        <w:rPr>
          <w:rFonts w:ascii="Arial" w:hAnsi="Arial" w:cs="Arial"/>
          <w:strike/>
          <w:color w:val="000099"/>
          <w:sz w:val="16"/>
          <w:szCs w:val="16"/>
        </w:rPr>
        <w:t xml:space="preserve">and a state determined that it could no longer accurately report ADA. </w:t>
      </w:r>
    </w:p>
    <w:p w:rsidRPr="000C7F76" w:rsidR="00B17638" w:rsidP="00B17638" w:rsidRDefault="00B17638" w14:paraId="527D7ADC" w14:textId="12EEA9D5">
      <w:pPr>
        <w:tabs>
          <w:tab w:val="left" w:pos="234"/>
        </w:tabs>
        <w:spacing w:line="22" w:lineRule="atLeast"/>
        <w:rPr>
          <w:rFonts w:ascii="Arial" w:hAnsi="Arial" w:cs="Arial"/>
          <w:sz w:val="16"/>
          <w:szCs w:val="16"/>
        </w:rPr>
      </w:pPr>
      <w:r w:rsidRPr="000C7F76">
        <w:rPr>
          <w:rFonts w:ascii="Arial" w:hAnsi="Arial" w:cs="Arial"/>
          <w:bCs/>
          <w:iCs/>
          <w:strike/>
          <w:color w:val="000099"/>
          <w:sz w:val="16"/>
          <w:szCs w:val="16"/>
        </w:rPr>
        <w:t xml:space="preserve">2. </w:t>
      </w:r>
      <w:r w:rsidRPr="000C7F76">
        <w:rPr>
          <w:rFonts w:ascii="Arial" w:hAnsi="Arial" w:cs="Arial"/>
          <w:b/>
          <w:i/>
          <w:strike/>
          <w:color w:val="000099"/>
          <w:sz w:val="16"/>
          <w:szCs w:val="16"/>
        </w:rPr>
        <w:t xml:space="preserve">States </w:t>
      </w:r>
      <w:r w:rsidRPr="000C7F76">
        <w:rPr>
          <w:rFonts w:ascii="Arial" w:hAnsi="Arial" w:cs="Arial"/>
          <w:b/>
          <w:i/>
          <w:strike/>
          <w:color w:val="000099"/>
          <w:sz w:val="16"/>
          <w:szCs w:val="16"/>
          <w:u w:val="single"/>
        </w:rPr>
        <w:t>able to</w:t>
      </w:r>
      <w:r w:rsidRPr="000C7F76">
        <w:rPr>
          <w:rFonts w:ascii="Arial" w:hAnsi="Arial" w:cs="Arial"/>
          <w:b/>
          <w:i/>
          <w:strike/>
          <w:color w:val="000099"/>
          <w:sz w:val="16"/>
          <w:szCs w:val="16"/>
        </w:rPr>
        <w:t xml:space="preserve"> accurately report ADA for remote learning days occurring as a result of COVID-19</w:t>
      </w:r>
      <w:r w:rsidRPr="000C7F76">
        <w:rPr>
          <w:rFonts w:ascii="Arial" w:hAnsi="Arial" w:cs="Arial"/>
          <w:b/>
          <w:bCs/>
          <w:i/>
          <w:iCs/>
          <w:strike/>
          <w:color w:val="000099"/>
          <w:sz w:val="16"/>
          <w:szCs w:val="16"/>
        </w:rPr>
        <w:t>.</w:t>
      </w:r>
      <w:r w:rsidRPr="000C7F76">
        <w:rPr>
          <w:rFonts w:ascii="Arial" w:hAnsi="Arial" w:cs="Arial"/>
          <w:strike/>
          <w:color w:val="000099"/>
          <w:sz w:val="16"/>
          <w:szCs w:val="16"/>
        </w:rPr>
        <w:t xml:space="preserve"> Report the aggregate number of days of attendance of all students during SY 2019-2020 for each school or LEA and the number of days each school or LEA was in session for the same school year. Under this option, States would report attendance on days each school or LEA was in session and attendance was collected, including remote learning days completed before the date SY 2019-2020 ended. Remote learning days include distance education, distance learning, and digital learning which occurred as a result of the national emergency related to COVID-19. I</w:t>
      </w:r>
      <w:r w:rsidRPr="000C7F76">
        <w:rPr>
          <w:rFonts w:ascii="Arial" w:hAnsi="Arial" w:cs="Arial"/>
          <w:color w:val="000099"/>
          <w:sz w:val="16"/>
          <w:szCs w:val="16"/>
        </w:rPr>
        <w:t>i</w:t>
      </w:r>
      <w:r w:rsidRPr="000C7F76">
        <w:rPr>
          <w:rFonts w:ascii="Arial" w:hAnsi="Arial" w:cs="Arial"/>
          <w:sz w:val="16"/>
          <w:szCs w:val="16"/>
        </w:rPr>
        <w:t xml:space="preserve">f States have a temporary inability to report attendance, they may include in ADA data reporting those days for which attendance was collected </w:t>
      </w:r>
      <w:r w:rsidRPr="000C7F76">
        <w:rPr>
          <w:rFonts w:ascii="Arial" w:hAnsi="Arial" w:cs="Arial"/>
          <w:color w:val="000099"/>
          <w:sz w:val="16"/>
          <w:szCs w:val="16"/>
        </w:rPr>
        <w:t xml:space="preserve">preceding and </w:t>
      </w:r>
      <w:r w:rsidRPr="000C7F76">
        <w:rPr>
          <w:rFonts w:ascii="Arial" w:hAnsi="Arial" w:cs="Arial"/>
          <w:sz w:val="16"/>
          <w:szCs w:val="16"/>
        </w:rPr>
        <w:t xml:space="preserve">subsequent to the interruption. States have the flexibility to report </w:t>
      </w:r>
      <w:r w:rsidRPr="000C7F76">
        <w:rPr>
          <w:rFonts w:ascii="Arial" w:hAnsi="Arial" w:cs="Arial"/>
          <w:strike/>
          <w:color w:val="000099"/>
          <w:sz w:val="16"/>
          <w:szCs w:val="16"/>
        </w:rPr>
        <w:t>under this option</w:t>
      </w:r>
      <w:r w:rsidRPr="000C7F76">
        <w:rPr>
          <w:rFonts w:ascii="Arial" w:hAnsi="Arial" w:cs="Arial"/>
          <w:color w:val="000099"/>
          <w:sz w:val="16"/>
          <w:szCs w:val="16"/>
        </w:rPr>
        <w:t xml:space="preserve"> </w:t>
      </w:r>
      <w:r w:rsidRPr="000C7F76">
        <w:rPr>
          <w:rFonts w:ascii="Arial" w:hAnsi="Arial" w:cs="Arial"/>
          <w:sz w:val="16"/>
          <w:szCs w:val="16"/>
        </w:rPr>
        <w:t>even if they are unable to report remote learning days from all schools or LEAs. States should ensure that attendance was collected for each day that the school was in session</w:t>
      </w:r>
      <w:r w:rsidRPr="000C7F76">
        <w:rPr>
          <w:rFonts w:ascii="Arial" w:hAnsi="Arial" w:cs="Arial"/>
          <w:color w:val="000099"/>
          <w:sz w:val="16"/>
          <w:szCs w:val="16"/>
        </w:rPr>
        <w:t xml:space="preserve">, whether the instruction was in-person, remote, hybrid, virtual synchronous, or asynchronous. States should also </w:t>
      </w:r>
      <w:r w:rsidRPr="000C7F76">
        <w:rPr>
          <w:rFonts w:ascii="Arial" w:hAnsi="Arial" w:cs="Arial"/>
          <w:strike/>
          <w:color w:val="000099"/>
          <w:sz w:val="16"/>
          <w:szCs w:val="16"/>
        </w:rPr>
        <w:t>and</w:t>
      </w:r>
      <w:r w:rsidRPr="000C7F76">
        <w:rPr>
          <w:rFonts w:ascii="Arial" w:hAnsi="Arial" w:cs="Arial"/>
          <w:color w:val="000099"/>
          <w:sz w:val="16"/>
          <w:szCs w:val="16"/>
        </w:rPr>
        <w:t xml:space="preserve"> </w:t>
      </w:r>
      <w:r w:rsidRPr="000C7F76">
        <w:rPr>
          <w:rFonts w:ascii="Arial" w:hAnsi="Arial" w:cs="Arial"/>
          <w:sz w:val="16"/>
          <w:szCs w:val="16"/>
        </w:rPr>
        <w:t>maintain appropriate records of student attendance</w:t>
      </w:r>
      <w:r w:rsidRPr="000C7F76">
        <w:rPr>
          <w:rFonts w:ascii="Arial" w:hAnsi="Arial" w:cs="Arial"/>
          <w:strike/>
          <w:color w:val="000099"/>
          <w:sz w:val="16"/>
          <w:szCs w:val="16"/>
        </w:rPr>
        <w:t>. States should also</w:t>
      </w:r>
      <w:r w:rsidRPr="000C7F76">
        <w:rPr>
          <w:rFonts w:ascii="Arial" w:hAnsi="Arial" w:cs="Arial"/>
          <w:color w:val="000099"/>
          <w:sz w:val="16"/>
          <w:szCs w:val="16"/>
        </w:rPr>
        <w:t xml:space="preserve"> and i</w:t>
      </w:r>
      <w:r w:rsidRPr="000C7F76">
        <w:rPr>
          <w:rFonts w:ascii="Arial" w:hAnsi="Arial" w:cs="Arial"/>
          <w:sz w:val="16"/>
          <w:szCs w:val="16"/>
        </w:rPr>
        <w:t>dentify in the fiscal data plan any student groups or dates that are excluded from the calculation.</w:t>
      </w:r>
    </w:p>
    <w:p w:rsidR="00DC0240" w:rsidP="002C37CC" w:rsidRDefault="00DC0240" w14:paraId="4F3B27AE" w14:textId="5EC7D314">
      <w:pPr>
        <w:pStyle w:val="Heading1"/>
        <w:numPr>
          <w:ilvl w:val="1"/>
          <w:numId w:val="12"/>
        </w:numPr>
        <w:ind w:left="1440"/>
      </w:pPr>
      <w:r>
        <w:t>Amend the instructions for the CARES Act data items on NPEFS,</w:t>
      </w:r>
    </w:p>
    <w:p w:rsidR="00A60837" w:rsidP="00DC0240" w:rsidRDefault="00A60837" w14:paraId="5B5DFD31" w14:textId="7E86C478">
      <w:r>
        <w:t xml:space="preserve">Revisions to the NPEFS reporting instructions are needed to incorporate the changes made to the NPEFS form. </w:t>
      </w:r>
      <w:r w:rsidRPr="00A60837">
        <w:t xml:space="preserve">The following text (in blue font) is proposed to be added to or removed from the NPEFS reporting instructions for FY 21 to </w:t>
      </w:r>
      <w:r>
        <w:t>incorporate these changes and to add clarity to the instructions for existing items</w:t>
      </w:r>
      <w:r w:rsidRPr="00A60837">
        <w:t>.</w:t>
      </w:r>
      <w:r>
        <w:t xml:space="preserve"> Revisions to the instructions for existing items are based on conversations with the expert panel </w:t>
      </w:r>
      <w:r w:rsidR="00F81F9A">
        <w:t xml:space="preserve">as well as from regular communication with and questions received from the states. </w:t>
      </w:r>
      <w:r w:rsidRPr="00A60837">
        <w:t>Text that was moved is reflected in green font.</w:t>
      </w:r>
    </w:p>
    <w:tbl>
      <w:tblPr>
        <w:tblStyle w:val="TableGrid"/>
        <w:tblW w:w="5130" w:type="pct"/>
        <w:tblInd w:w="-95" w:type="dxa"/>
        <w:tblLayout w:type="fixed"/>
        <w:tblLook w:val="04A0" w:firstRow="1" w:lastRow="0" w:firstColumn="1" w:lastColumn="0" w:noHBand="0" w:noVBand="1"/>
      </w:tblPr>
      <w:tblGrid>
        <w:gridCol w:w="3689"/>
        <w:gridCol w:w="4502"/>
        <w:gridCol w:w="2584"/>
      </w:tblGrid>
      <w:tr w:rsidRPr="00F01D45" w:rsidR="00D2293A" w:rsidTr="008C7549" w14:paraId="195D27CE" w14:textId="77777777">
        <w:trPr>
          <w:trHeight w:val="144"/>
          <w:tblHeader/>
        </w:trPr>
        <w:tc>
          <w:tcPr>
            <w:tcW w:w="1712" w:type="pct"/>
            <w:shd w:val="clear" w:color="auto" w:fill="D9D9D9" w:themeFill="background1" w:themeFillShade="D9"/>
            <w:vAlign w:val="center"/>
          </w:tcPr>
          <w:p w:rsidRPr="004C3838" w:rsidR="00DC0240" w:rsidP="00C24E3E" w:rsidRDefault="00DC0240" w14:paraId="030F2E73" w14:textId="77777777">
            <w:pPr>
              <w:keepNext/>
              <w:spacing w:before="20" w:after="20"/>
              <w:jc w:val="center"/>
              <w:rPr>
                <w:rFonts w:cs="Times New Roman"/>
                <w:b/>
                <w:sz w:val="20"/>
                <w:szCs w:val="20"/>
              </w:rPr>
            </w:pPr>
            <w:r w:rsidRPr="004C3838">
              <w:rPr>
                <w:rFonts w:cs="Times New Roman"/>
                <w:b/>
                <w:sz w:val="20"/>
                <w:szCs w:val="20"/>
              </w:rPr>
              <w:t>Last Approved</w:t>
            </w:r>
          </w:p>
          <w:p w:rsidRPr="004C3838" w:rsidR="00DC0240" w:rsidP="00C24E3E" w:rsidRDefault="00DC0240" w14:paraId="7875A8D9" w14:textId="77777777">
            <w:pPr>
              <w:keepNext/>
              <w:spacing w:before="20" w:after="20"/>
              <w:jc w:val="center"/>
              <w:rPr>
                <w:rFonts w:cs="Times New Roman"/>
                <w:b/>
                <w:sz w:val="20"/>
                <w:szCs w:val="20"/>
              </w:rPr>
            </w:pPr>
            <w:r w:rsidRPr="004C3838">
              <w:rPr>
                <w:rFonts w:cs="Times New Roman"/>
                <w:b/>
                <w:sz w:val="20"/>
                <w:szCs w:val="20"/>
              </w:rPr>
              <w:t>NPEFS 2019-21</w:t>
            </w:r>
          </w:p>
        </w:tc>
        <w:tc>
          <w:tcPr>
            <w:tcW w:w="2089" w:type="pct"/>
            <w:shd w:val="clear" w:color="auto" w:fill="D9D9D9" w:themeFill="background1" w:themeFillShade="D9"/>
            <w:vAlign w:val="center"/>
          </w:tcPr>
          <w:p w:rsidRPr="004C3838" w:rsidR="00DC0240" w:rsidP="00C24E3E" w:rsidRDefault="00DC0240" w14:paraId="54DB7A14" w14:textId="77777777">
            <w:pPr>
              <w:keepNext/>
              <w:spacing w:before="20" w:after="20"/>
              <w:jc w:val="center"/>
              <w:rPr>
                <w:rFonts w:cs="Times New Roman"/>
                <w:b/>
                <w:sz w:val="20"/>
                <w:szCs w:val="20"/>
              </w:rPr>
            </w:pPr>
            <w:r w:rsidRPr="004C3838">
              <w:rPr>
                <w:rFonts w:cs="Times New Roman"/>
                <w:b/>
                <w:sz w:val="20"/>
                <w:szCs w:val="20"/>
              </w:rPr>
              <w:t>Proposed Revised</w:t>
            </w:r>
          </w:p>
          <w:p w:rsidRPr="004C3838" w:rsidR="00DC0240" w:rsidP="00C24E3E" w:rsidRDefault="00DC0240" w14:paraId="02E73BBE" w14:textId="77777777">
            <w:pPr>
              <w:keepNext/>
              <w:spacing w:before="20" w:after="20"/>
              <w:jc w:val="center"/>
              <w:rPr>
                <w:rFonts w:cs="Times New Roman"/>
                <w:b/>
                <w:sz w:val="20"/>
                <w:szCs w:val="20"/>
              </w:rPr>
            </w:pPr>
            <w:r w:rsidRPr="004C3838">
              <w:rPr>
                <w:rFonts w:cs="Times New Roman"/>
                <w:b/>
                <w:sz w:val="20"/>
                <w:szCs w:val="20"/>
              </w:rPr>
              <w:t>NPEFS 2019-21</w:t>
            </w:r>
          </w:p>
        </w:tc>
        <w:tc>
          <w:tcPr>
            <w:tcW w:w="1199" w:type="pct"/>
            <w:shd w:val="clear" w:color="auto" w:fill="D9D9D9" w:themeFill="background1" w:themeFillShade="D9"/>
            <w:vAlign w:val="center"/>
          </w:tcPr>
          <w:p w:rsidRPr="004C3838" w:rsidR="00DC0240" w:rsidP="00C24E3E" w:rsidRDefault="00DC0240" w14:paraId="7BEB9FC4" w14:textId="77777777">
            <w:pPr>
              <w:keepNext/>
              <w:spacing w:before="20" w:after="20"/>
              <w:jc w:val="center"/>
              <w:rPr>
                <w:rFonts w:cs="Times New Roman"/>
                <w:b/>
                <w:sz w:val="20"/>
                <w:szCs w:val="20"/>
              </w:rPr>
            </w:pPr>
            <w:r w:rsidRPr="004C3838">
              <w:rPr>
                <w:rFonts w:cs="Times New Roman"/>
                <w:b/>
                <w:sz w:val="20"/>
                <w:szCs w:val="20"/>
              </w:rPr>
              <w:t>Reason for Revision</w:t>
            </w:r>
          </w:p>
        </w:tc>
      </w:tr>
      <w:tr w:rsidRPr="00CC5B40" w:rsidR="00D2293A" w:rsidTr="008C7549" w14:paraId="0265EB8C" w14:textId="77777777">
        <w:trPr>
          <w:trHeight w:val="144"/>
        </w:trPr>
        <w:tc>
          <w:tcPr>
            <w:tcW w:w="1712" w:type="pct"/>
          </w:tcPr>
          <w:p w:rsidRPr="00B51768" w:rsidR="00DC0240" w:rsidP="00B51768" w:rsidRDefault="00B51768" w14:paraId="7F7FB2A9" w14:textId="5E1F7927">
            <w:pPr>
              <w:tabs>
                <w:tab w:val="left" w:pos="363"/>
              </w:tabs>
              <w:kinsoku w:val="0"/>
              <w:overflowPunct w:val="0"/>
              <w:autoSpaceDE w:val="0"/>
              <w:autoSpaceDN w:val="0"/>
              <w:adjustRightInd w:val="0"/>
              <w:spacing w:after="120"/>
              <w:jc w:val="center"/>
              <w:outlineLvl w:val="2"/>
              <w:rPr>
                <w:rFonts w:cs="Times New Roman" w:eastAsiaTheme="minorEastAsia"/>
                <w:b/>
                <w:bCs/>
                <w:szCs w:val="24"/>
                <w:u w:val="single"/>
              </w:rPr>
            </w:pPr>
            <w:r w:rsidRPr="00DC423A">
              <w:rPr>
                <w:rFonts w:cs="Times New Roman" w:eastAsiaTheme="minorEastAsia"/>
                <w:b/>
                <w:bCs/>
                <w:szCs w:val="24"/>
                <w:u w:val="single"/>
              </w:rPr>
              <w:t>SECTION 8: CORONAVIRUS AID, RELIEF, AND ECONOMIC SECURITY (CARES) ACT</w:t>
            </w:r>
          </w:p>
        </w:tc>
        <w:tc>
          <w:tcPr>
            <w:tcW w:w="2089" w:type="pct"/>
          </w:tcPr>
          <w:p w:rsidRPr="008F33C1" w:rsidR="00DC0240" w:rsidP="008C7549" w:rsidRDefault="00B51768" w14:paraId="60F5FE6B" w14:textId="08247B40">
            <w:pPr>
              <w:autoSpaceDE w:val="0"/>
              <w:autoSpaceDN w:val="0"/>
              <w:adjustRightInd w:val="0"/>
              <w:spacing w:after="120"/>
              <w:jc w:val="center"/>
              <w:rPr>
                <w:rFonts w:cs="Times New Roman" w:eastAsiaTheme="minorEastAsia"/>
                <w:b/>
                <w:bCs/>
                <w:szCs w:val="24"/>
                <w:u w:val="single"/>
              </w:rPr>
            </w:pPr>
            <w:r w:rsidRPr="008F33C1">
              <w:rPr>
                <w:rFonts w:cs="Times New Roman" w:eastAsiaTheme="minorEastAsia"/>
                <w:b/>
                <w:bCs/>
                <w:szCs w:val="24"/>
                <w:u w:val="single"/>
              </w:rPr>
              <w:t xml:space="preserve">SECTION 8: </w:t>
            </w:r>
            <w:r w:rsidRPr="008F33C1">
              <w:rPr>
                <w:rFonts w:cs="Times New Roman" w:eastAsiaTheme="minorEastAsia"/>
                <w:b/>
                <w:bCs/>
                <w:color w:val="000099"/>
                <w:szCs w:val="24"/>
                <w:u w:val="single"/>
              </w:rPr>
              <w:t>COVID-19 FEDERAL ASSISTANCE FUNDS</w:t>
            </w:r>
            <w:r w:rsidRPr="008F33C1" w:rsidR="008F33C1">
              <w:rPr>
                <w:rFonts w:cs="Times New Roman" w:eastAsiaTheme="minorEastAsia"/>
                <w:b/>
                <w:bCs/>
                <w:color w:val="000099"/>
                <w:szCs w:val="24"/>
                <w:u w:val="single"/>
              </w:rPr>
              <w:t xml:space="preserve"> </w:t>
            </w:r>
            <w:r w:rsidRPr="008F33C1">
              <w:rPr>
                <w:rFonts w:cs="Times New Roman" w:eastAsiaTheme="minorEastAsia"/>
                <w:b/>
                <w:bCs/>
                <w:strike/>
                <w:color w:val="000099"/>
                <w:szCs w:val="24"/>
                <w:u w:val="single"/>
              </w:rPr>
              <w:t>CORONAVIRUS RESPONSE AID, RELIEF, AND ECONOMIC SECURITY (CARES) ACT</w:t>
            </w:r>
          </w:p>
        </w:tc>
        <w:tc>
          <w:tcPr>
            <w:tcW w:w="1199" w:type="pct"/>
          </w:tcPr>
          <w:p w:rsidRPr="004C3838" w:rsidR="00DC0240" w:rsidP="00C24E3E" w:rsidRDefault="008F33C1" w14:paraId="582E46FB" w14:textId="7733F1BD">
            <w:pPr>
              <w:spacing w:before="20" w:after="20"/>
              <w:rPr>
                <w:rFonts w:cs="Times New Roman"/>
                <w:sz w:val="20"/>
                <w:szCs w:val="20"/>
              </w:rPr>
            </w:pPr>
            <w:r>
              <w:rPr>
                <w:rFonts w:cs="Times New Roman"/>
                <w:sz w:val="20"/>
                <w:szCs w:val="20"/>
              </w:rPr>
              <w:t>The new section title encompasses all three pieces of federal legislation which provide COVID-19 response funding.</w:t>
            </w:r>
          </w:p>
        </w:tc>
      </w:tr>
      <w:tr w:rsidRPr="00CC5B40" w:rsidR="00D2293A" w:rsidTr="008C7549" w14:paraId="2A7F5210" w14:textId="77777777">
        <w:trPr>
          <w:trHeight w:val="144"/>
        </w:trPr>
        <w:tc>
          <w:tcPr>
            <w:tcW w:w="1712" w:type="pct"/>
          </w:tcPr>
          <w:p w:rsidRPr="00B51768" w:rsidR="00B51768" w:rsidP="00B51768" w:rsidRDefault="00B51768" w14:paraId="798067BE" w14:textId="3D5343CA">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The Coronavirus Aid, Relief, and Economic Security (CARES) Act of 2020 (Pub.L. 116-136), is an economic assistance package enacted by the 116th </w:t>
            </w:r>
            <w:r w:rsidRPr="00DC423A">
              <w:rPr>
                <w:rFonts w:cs="Times New Roman" w:eastAsiaTheme="minorEastAsia"/>
                <w:sz w:val="20"/>
                <w:szCs w:val="20"/>
              </w:rPr>
              <w:lastRenderedPageBreak/>
              <w:t>United States Congress in March 2020.  The Act responds to the COVID-19 (i.e., coronavirus disease 2019) outbreak and its impact on the economy, public health, state and local governments, individuals, and businesses.</w:t>
            </w:r>
          </w:p>
        </w:tc>
        <w:tc>
          <w:tcPr>
            <w:tcW w:w="2089" w:type="pct"/>
          </w:tcPr>
          <w:p w:rsidR="00B51768" w:rsidP="008C7549" w:rsidRDefault="008F33C1" w14:paraId="3F97320B" w14:textId="77777777">
            <w:pPr>
              <w:autoSpaceDE w:val="0"/>
              <w:autoSpaceDN w:val="0"/>
              <w:adjustRightInd w:val="0"/>
              <w:spacing w:after="120"/>
              <w:rPr>
                <w:rFonts w:cs="Times New Roman" w:eastAsiaTheme="minorEastAsia"/>
                <w:color w:val="000099"/>
                <w:sz w:val="20"/>
                <w:szCs w:val="20"/>
              </w:rPr>
            </w:pPr>
            <w:r w:rsidRPr="008F33C1">
              <w:rPr>
                <w:rFonts w:cs="Times New Roman" w:eastAsiaTheme="minorEastAsia"/>
                <w:color w:val="000099"/>
                <w:sz w:val="20"/>
                <w:szCs w:val="20"/>
              </w:rPr>
              <w:lastRenderedPageBreak/>
              <w:t>For the purposes of the reporting instructions in this section, “COVID-19 Federal Assistance Funds”   refers to any federal funds authorized by (1) the</w:t>
            </w:r>
            <w:r w:rsidRPr="008F33C1">
              <w:rPr>
                <w:rFonts w:cs="Times New Roman" w:eastAsiaTheme="minorEastAsia"/>
                <w:sz w:val="20"/>
                <w:szCs w:val="20"/>
              </w:rPr>
              <w:t xml:space="preserve"> Coronavirus Aid, Relief, and Economic Security </w:t>
            </w:r>
            <w:r w:rsidRPr="008F33C1">
              <w:rPr>
                <w:rFonts w:cs="Times New Roman" w:eastAsiaTheme="minorEastAsia"/>
                <w:sz w:val="20"/>
                <w:szCs w:val="20"/>
              </w:rPr>
              <w:lastRenderedPageBreak/>
              <w:t>(CARES) Act of 2020 (Pub. L. 116-136)</w:t>
            </w:r>
            <w:r w:rsidRPr="008F33C1">
              <w:rPr>
                <w:rFonts w:cs="Times New Roman" w:eastAsiaTheme="minorEastAsia"/>
                <w:color w:val="000099"/>
                <w:sz w:val="20"/>
                <w:szCs w:val="20"/>
              </w:rPr>
              <w:t>, (2) the Coronavirus Response and Relief Supplemental Appropriations (CRRSA) Act, 2021 (Pub. L. 116-260), or (3) the America Rescue Plan (ARP) Act of 2021 (Pub. L. 117-2). For the items in this section, only report federal revenues and expenditures from funds authorized through the aforementioned Acts; do not include revenues and expenditures from any other COVID-19 (i.e., coronavirus disease 2019) assistance funding that your state’s LEAs may have received.</w:t>
            </w:r>
          </w:p>
          <w:p w:rsidRPr="004C3838" w:rsidR="008F33C1" w:rsidP="008C7549" w:rsidRDefault="008F33C1" w14:paraId="4E18DAC9" w14:textId="59EDD4DF">
            <w:pPr>
              <w:autoSpaceDE w:val="0"/>
              <w:autoSpaceDN w:val="0"/>
              <w:adjustRightInd w:val="0"/>
              <w:spacing w:after="120"/>
              <w:rPr>
                <w:rFonts w:cs="Times New Roman" w:eastAsiaTheme="minorEastAsia"/>
                <w:sz w:val="20"/>
                <w:szCs w:val="20"/>
              </w:rPr>
            </w:pPr>
            <w:r w:rsidRPr="008F33C1">
              <w:rPr>
                <w:rFonts w:cs="Times New Roman" w:eastAsiaTheme="minorEastAsia"/>
                <w:color w:val="000099"/>
                <w:sz w:val="20"/>
                <w:szCs w:val="20"/>
              </w:rPr>
              <w:t>The CARES, CRRSA, and ARP Acts are</w:t>
            </w:r>
            <w:r w:rsidRPr="008F33C1">
              <w:rPr>
                <w:rFonts w:cs="Times New Roman" w:eastAsiaTheme="minorEastAsia"/>
                <w:strike/>
                <w:color w:val="000099"/>
                <w:sz w:val="20"/>
                <w:szCs w:val="20"/>
              </w:rPr>
              <w:t xml:space="preserve"> is an</w:t>
            </w:r>
            <w:r w:rsidRPr="008F33C1">
              <w:rPr>
                <w:rFonts w:cs="Times New Roman" w:eastAsiaTheme="minorEastAsia"/>
                <w:color w:val="000099"/>
                <w:sz w:val="20"/>
                <w:szCs w:val="20"/>
              </w:rPr>
              <w:t xml:space="preserve"> </w:t>
            </w:r>
            <w:r w:rsidRPr="008F33C1">
              <w:rPr>
                <w:rFonts w:cs="Times New Roman" w:eastAsiaTheme="minorEastAsia"/>
                <w:sz w:val="20"/>
                <w:szCs w:val="20"/>
              </w:rPr>
              <w:t>economic assistance package</w:t>
            </w:r>
            <w:r w:rsidRPr="00376F1F">
              <w:rPr>
                <w:rFonts w:cs="Times New Roman" w:eastAsiaTheme="minorEastAsia"/>
                <w:color w:val="000099"/>
                <w:sz w:val="20"/>
                <w:szCs w:val="20"/>
              </w:rPr>
              <w:t>s</w:t>
            </w:r>
            <w:r w:rsidRPr="008F33C1">
              <w:rPr>
                <w:rFonts w:cs="Times New Roman" w:eastAsiaTheme="minorEastAsia"/>
                <w:sz w:val="20"/>
                <w:szCs w:val="20"/>
              </w:rPr>
              <w:t xml:space="preserve"> </w:t>
            </w:r>
            <w:r w:rsidRPr="00376F1F">
              <w:rPr>
                <w:rFonts w:cs="Times New Roman" w:eastAsiaTheme="minorEastAsia"/>
                <w:color w:val="000099"/>
                <w:sz w:val="20"/>
                <w:szCs w:val="20"/>
              </w:rPr>
              <w:t xml:space="preserve">that were </w:t>
            </w:r>
            <w:r w:rsidRPr="008F33C1">
              <w:rPr>
                <w:rFonts w:cs="Times New Roman" w:eastAsiaTheme="minorEastAsia"/>
                <w:sz w:val="20"/>
                <w:szCs w:val="20"/>
              </w:rPr>
              <w:t xml:space="preserve">enacted by the </w:t>
            </w:r>
            <w:r w:rsidRPr="00376F1F">
              <w:rPr>
                <w:rFonts w:cs="Times New Roman" w:eastAsiaTheme="minorEastAsia"/>
                <w:color w:val="000099"/>
                <w:sz w:val="20"/>
                <w:szCs w:val="20"/>
              </w:rPr>
              <w:t xml:space="preserve">U.S. </w:t>
            </w:r>
            <w:r w:rsidRPr="00376F1F">
              <w:rPr>
                <w:rFonts w:cs="Times New Roman" w:eastAsiaTheme="minorEastAsia"/>
                <w:strike/>
                <w:color w:val="000099"/>
                <w:sz w:val="20"/>
                <w:szCs w:val="20"/>
              </w:rPr>
              <w:t>116th United States</w:t>
            </w:r>
            <w:r w:rsidRPr="008F33C1">
              <w:rPr>
                <w:rFonts w:cs="Times New Roman" w:eastAsiaTheme="minorEastAsia"/>
                <w:sz w:val="20"/>
                <w:szCs w:val="20"/>
              </w:rPr>
              <w:t xml:space="preserve"> Congress in </w:t>
            </w:r>
            <w:r w:rsidRPr="00376F1F">
              <w:rPr>
                <w:rFonts w:cs="Times New Roman" w:eastAsiaTheme="minorEastAsia"/>
                <w:strike/>
                <w:color w:val="000099"/>
                <w:sz w:val="20"/>
                <w:szCs w:val="20"/>
              </w:rPr>
              <w:t>March</w:t>
            </w:r>
            <w:r w:rsidRPr="00376F1F">
              <w:rPr>
                <w:rFonts w:cs="Times New Roman" w:eastAsiaTheme="minorEastAsia"/>
                <w:color w:val="000099"/>
                <w:sz w:val="20"/>
                <w:szCs w:val="20"/>
              </w:rPr>
              <w:t xml:space="preserve"> </w:t>
            </w:r>
            <w:r w:rsidRPr="008F33C1">
              <w:rPr>
                <w:rFonts w:cs="Times New Roman" w:eastAsiaTheme="minorEastAsia"/>
                <w:sz w:val="20"/>
                <w:szCs w:val="20"/>
              </w:rPr>
              <w:t xml:space="preserve">2020 </w:t>
            </w:r>
            <w:r w:rsidRPr="00376F1F">
              <w:rPr>
                <w:rFonts w:cs="Times New Roman" w:eastAsiaTheme="minorEastAsia"/>
                <w:color w:val="000099"/>
                <w:sz w:val="20"/>
                <w:szCs w:val="20"/>
              </w:rPr>
              <w:t>and 2021</w:t>
            </w:r>
            <w:r w:rsidRPr="008F33C1">
              <w:rPr>
                <w:rFonts w:cs="Times New Roman" w:eastAsiaTheme="minorEastAsia"/>
                <w:sz w:val="20"/>
                <w:szCs w:val="20"/>
              </w:rPr>
              <w:t>.  The Act</w:t>
            </w:r>
            <w:r w:rsidRPr="00376F1F">
              <w:rPr>
                <w:rFonts w:cs="Times New Roman" w:eastAsiaTheme="minorEastAsia"/>
                <w:color w:val="000099"/>
                <w:sz w:val="20"/>
                <w:szCs w:val="20"/>
              </w:rPr>
              <w:t>s</w:t>
            </w:r>
            <w:r w:rsidRPr="008F33C1">
              <w:rPr>
                <w:rFonts w:cs="Times New Roman" w:eastAsiaTheme="minorEastAsia"/>
                <w:sz w:val="20"/>
                <w:szCs w:val="20"/>
              </w:rPr>
              <w:t xml:space="preserve"> respond</w:t>
            </w:r>
            <w:r w:rsidRPr="00376F1F">
              <w:rPr>
                <w:rFonts w:cs="Times New Roman" w:eastAsiaTheme="minorEastAsia"/>
                <w:strike/>
                <w:color w:val="000099"/>
                <w:sz w:val="20"/>
                <w:szCs w:val="20"/>
              </w:rPr>
              <w:t>s</w:t>
            </w:r>
            <w:r w:rsidRPr="008F33C1">
              <w:rPr>
                <w:rFonts w:cs="Times New Roman" w:eastAsiaTheme="minorEastAsia"/>
                <w:sz w:val="20"/>
                <w:szCs w:val="20"/>
              </w:rPr>
              <w:t xml:space="preserve"> to the COVID-19</w:t>
            </w:r>
            <w:r w:rsidRPr="00376F1F">
              <w:rPr>
                <w:rFonts w:cs="Times New Roman" w:eastAsiaTheme="minorEastAsia"/>
                <w:strike/>
                <w:color w:val="000099"/>
                <w:sz w:val="20"/>
                <w:szCs w:val="20"/>
              </w:rPr>
              <w:t xml:space="preserve"> (i.e., coronavirus disease 2019) </w:t>
            </w:r>
            <w:r w:rsidRPr="008F33C1">
              <w:rPr>
                <w:rFonts w:cs="Times New Roman" w:eastAsiaTheme="minorEastAsia"/>
                <w:sz w:val="20"/>
                <w:szCs w:val="20"/>
              </w:rPr>
              <w:t>outbreak and its impact on the economy, public health, state and local governments, individuals, and businesses.</w:t>
            </w:r>
          </w:p>
        </w:tc>
        <w:tc>
          <w:tcPr>
            <w:tcW w:w="1199" w:type="pct"/>
          </w:tcPr>
          <w:p w:rsidRPr="004C3838" w:rsidR="00B51768" w:rsidP="00C24E3E" w:rsidRDefault="008F33C1" w14:paraId="2A8E271D" w14:textId="59E62042">
            <w:pPr>
              <w:spacing w:before="20" w:after="20"/>
              <w:rPr>
                <w:rFonts w:cs="Times New Roman"/>
                <w:sz w:val="20"/>
                <w:szCs w:val="20"/>
              </w:rPr>
            </w:pPr>
            <w:r>
              <w:rPr>
                <w:rFonts w:cs="Times New Roman"/>
                <w:sz w:val="20"/>
                <w:szCs w:val="20"/>
              </w:rPr>
              <w:lastRenderedPageBreak/>
              <w:t xml:space="preserve">The additional text adds references to the CRRSA and ARP Acts and specifies that this section should only </w:t>
            </w:r>
            <w:r>
              <w:rPr>
                <w:rFonts w:cs="Times New Roman"/>
                <w:sz w:val="20"/>
                <w:szCs w:val="20"/>
              </w:rPr>
              <w:lastRenderedPageBreak/>
              <w:t xml:space="preserve">include revenues and expenditures from funds authorized by these federal acts. </w:t>
            </w:r>
          </w:p>
        </w:tc>
      </w:tr>
      <w:tr w:rsidRPr="00376F1F" w:rsidR="00443415" w:rsidTr="008C7549" w14:paraId="6D1136C7" w14:textId="77777777">
        <w:trPr>
          <w:trHeight w:val="144"/>
        </w:trPr>
        <w:tc>
          <w:tcPr>
            <w:tcW w:w="1712" w:type="pct"/>
          </w:tcPr>
          <w:p w:rsidRPr="00376F1F" w:rsidR="00C810F3" w:rsidP="00C810F3" w:rsidRDefault="00C810F3" w14:paraId="4863D139" w14:textId="73FCA3BF">
            <w:pPr>
              <w:autoSpaceDE w:val="0"/>
              <w:autoSpaceDN w:val="0"/>
              <w:adjustRightInd w:val="0"/>
              <w:spacing w:after="120"/>
              <w:rPr>
                <w:rFonts w:cs="Times New Roman" w:eastAsiaTheme="minorEastAsia"/>
                <w:szCs w:val="24"/>
              </w:rPr>
            </w:pPr>
            <w:r w:rsidRPr="00376F1F">
              <w:rPr>
                <w:rFonts w:cs="Times New Roman" w:eastAsiaTheme="minorEastAsia"/>
                <w:b/>
                <w:bCs/>
                <w:szCs w:val="24"/>
              </w:rPr>
              <w:lastRenderedPageBreak/>
              <w:t>SPECIAL EXHIBIT ITEMS - REVENUES FROM CARES ACT FUNDS</w:t>
            </w:r>
          </w:p>
        </w:tc>
        <w:tc>
          <w:tcPr>
            <w:tcW w:w="2089" w:type="pct"/>
          </w:tcPr>
          <w:p w:rsidRPr="00376F1F" w:rsidR="00C810F3" w:rsidP="008C7549" w:rsidRDefault="00C810F3" w14:paraId="385E50DF" w14:textId="08A42132">
            <w:pPr>
              <w:autoSpaceDE w:val="0"/>
              <w:autoSpaceDN w:val="0"/>
              <w:adjustRightInd w:val="0"/>
              <w:spacing w:after="120"/>
              <w:rPr>
                <w:rFonts w:cs="Times New Roman" w:eastAsiaTheme="minorEastAsia"/>
                <w:szCs w:val="24"/>
              </w:rPr>
            </w:pPr>
            <w:r w:rsidRPr="00376F1F">
              <w:rPr>
                <w:b/>
                <w:bCs/>
                <w:szCs w:val="24"/>
              </w:rPr>
              <w:t xml:space="preserve">SPECIAL EXHIBIT ITEMS - REVENUES FROM </w:t>
            </w:r>
            <w:r w:rsidRPr="00376F1F">
              <w:rPr>
                <w:b/>
                <w:bCs/>
                <w:color w:val="000099"/>
                <w:szCs w:val="24"/>
              </w:rPr>
              <w:t xml:space="preserve">COVID-19 FEDERAL ASSISTANCE FUNDS </w:t>
            </w:r>
            <w:r w:rsidRPr="00376F1F">
              <w:rPr>
                <w:rFonts w:cs="Times New Roman" w:eastAsiaTheme="minorEastAsia"/>
                <w:b/>
                <w:bCs/>
                <w:strike/>
                <w:color w:val="000099"/>
                <w:szCs w:val="24"/>
              </w:rPr>
              <w:t>CARES ACT FUNDS</w:t>
            </w:r>
          </w:p>
        </w:tc>
        <w:tc>
          <w:tcPr>
            <w:tcW w:w="1199" w:type="pct"/>
          </w:tcPr>
          <w:p w:rsidRPr="00376F1F" w:rsidR="00C810F3" w:rsidP="00C810F3" w:rsidRDefault="00C810F3" w14:paraId="15515AB3" w14:textId="25C16156">
            <w:pPr>
              <w:spacing w:before="20" w:after="20"/>
              <w:rPr>
                <w:rFonts w:cs="Times New Roman"/>
                <w:szCs w:val="24"/>
              </w:rPr>
            </w:pPr>
            <w:r>
              <w:rPr>
                <w:rFonts w:cs="Times New Roman"/>
                <w:sz w:val="20"/>
                <w:szCs w:val="20"/>
              </w:rPr>
              <w:t>The new sub-section title encompasses all three pieces of federal legislation which provide COVID-19 response funding.</w:t>
            </w:r>
          </w:p>
        </w:tc>
      </w:tr>
      <w:tr w:rsidRPr="00CC5B40" w:rsidR="00D2293A" w:rsidTr="008C7549" w14:paraId="079F49A8" w14:textId="77777777">
        <w:trPr>
          <w:trHeight w:val="144"/>
        </w:trPr>
        <w:tc>
          <w:tcPr>
            <w:tcW w:w="1712" w:type="pct"/>
          </w:tcPr>
          <w:p w:rsidRPr="00B51768" w:rsidR="00B51768" w:rsidP="00B51768" w:rsidRDefault="00B51768" w14:paraId="600C5B77" w14:textId="3967E5C6">
            <w:pPr>
              <w:kinsoku w:val="0"/>
              <w:overflowPunct w:val="0"/>
              <w:spacing w:after="120"/>
              <w:ind w:right="32"/>
              <w:rPr>
                <w:rFonts w:eastAsia="Times New Roman" w:cs="Times New Roman"/>
                <w:bCs/>
                <w:sz w:val="20"/>
                <w:szCs w:val="20"/>
              </w:rPr>
            </w:pPr>
            <w:r w:rsidRPr="003D49D6">
              <w:rPr>
                <w:rFonts w:eastAsia="Times New Roman" w:cs="Times New Roman"/>
                <w:b/>
                <w:bCs/>
                <w:sz w:val="20"/>
                <w:szCs w:val="20"/>
              </w:rPr>
              <w:t xml:space="preserve">AR1 </w:t>
            </w:r>
            <w:r w:rsidRPr="003D49D6">
              <w:rPr>
                <w:rFonts w:eastAsia="Times New Roman" w:cs="Times New Roman"/>
                <w:bCs/>
                <w:sz w:val="20"/>
                <w:szCs w:val="20"/>
              </w:rPr>
              <w:t>-</w:t>
            </w:r>
            <w:r w:rsidRPr="003D49D6">
              <w:rPr>
                <w:rFonts w:eastAsia="Times New Roman" w:cs="Times New Roman"/>
                <w:sz w:val="20"/>
                <w:szCs w:val="20"/>
              </w:rPr>
              <w:t xml:space="preserve"> </w:t>
            </w:r>
            <w:r w:rsidRPr="003D49D6">
              <w:rPr>
                <w:rFonts w:eastAsia="Times New Roman" w:cs="Times New Roman"/>
                <w:b/>
                <w:sz w:val="20"/>
                <w:szCs w:val="20"/>
              </w:rPr>
              <w:t>Elementary and Secondary School Emergency Relief (ESSER) Fund.</w:t>
            </w:r>
            <w:r w:rsidRPr="003D49D6">
              <w:rPr>
                <w:rFonts w:eastAsia="Times New Roman" w:cs="Times New Roman"/>
                <w:b/>
                <w:bCs/>
                <w:sz w:val="20"/>
                <w:szCs w:val="20"/>
              </w:rPr>
              <w:t xml:space="preserve"> </w:t>
            </w:r>
            <w:r w:rsidRPr="003D49D6">
              <w:rPr>
                <w:rFonts w:eastAsia="Times New Roman" w:cs="Times New Roman"/>
                <w:bCs/>
                <w:sz w:val="20"/>
                <w:szCs w:val="20"/>
              </w:rPr>
              <w:t xml:space="preserve"> Report all federal revenues received from the Elementary and Secondary School Emergency Relief (ESSER) Fund authorized by the Coronavirus Aid, Relief, and Economic Security (CARES) Act.</w:t>
            </w:r>
          </w:p>
        </w:tc>
        <w:tc>
          <w:tcPr>
            <w:tcW w:w="2089" w:type="pct"/>
          </w:tcPr>
          <w:p w:rsidRPr="004C3838" w:rsidR="00B51768" w:rsidP="008C7549" w:rsidRDefault="00376F1F" w14:paraId="551DCB55" w14:textId="20447E6F">
            <w:pPr>
              <w:autoSpaceDE w:val="0"/>
              <w:autoSpaceDN w:val="0"/>
              <w:adjustRightInd w:val="0"/>
              <w:spacing w:after="120"/>
              <w:rPr>
                <w:rFonts w:cs="Times New Roman" w:eastAsiaTheme="minorEastAsia"/>
                <w:sz w:val="20"/>
                <w:szCs w:val="20"/>
              </w:rPr>
            </w:pPr>
            <w:r w:rsidRPr="00376F1F">
              <w:rPr>
                <w:rFonts w:cs="Times New Roman" w:eastAsiaTheme="minorEastAsia"/>
                <w:b/>
                <w:bCs/>
                <w:sz w:val="20"/>
                <w:szCs w:val="20"/>
              </w:rPr>
              <w:t xml:space="preserve">AR1 - </w:t>
            </w:r>
            <w:r w:rsidRPr="00376F1F">
              <w:rPr>
                <w:rFonts w:cs="Times New Roman" w:eastAsiaTheme="minorEastAsia"/>
                <w:b/>
                <w:bCs/>
                <w:color w:val="000099"/>
                <w:sz w:val="20"/>
                <w:szCs w:val="20"/>
              </w:rPr>
              <w:t xml:space="preserve">Coronavirus Aid, Relief, and Economic Security (CARES) Act </w:t>
            </w:r>
            <w:r w:rsidRPr="00376F1F">
              <w:rPr>
                <w:rFonts w:cs="Times New Roman" w:eastAsiaTheme="minorEastAsia"/>
                <w:b/>
                <w:bCs/>
                <w:sz w:val="20"/>
                <w:szCs w:val="20"/>
              </w:rPr>
              <w:t>Elementary and Secondary School Emergency Relief (ESSER</w:t>
            </w:r>
            <w:r w:rsidRPr="00376F1F">
              <w:rPr>
                <w:rFonts w:cs="Times New Roman" w:eastAsiaTheme="minorEastAsia"/>
                <w:b/>
                <w:bCs/>
                <w:color w:val="000099"/>
                <w:sz w:val="20"/>
                <w:szCs w:val="20"/>
              </w:rPr>
              <w:t xml:space="preserve"> I</w:t>
            </w:r>
            <w:r w:rsidRPr="00376F1F">
              <w:rPr>
                <w:rFonts w:cs="Times New Roman" w:eastAsiaTheme="minorEastAsia"/>
                <w:b/>
                <w:bCs/>
                <w:sz w:val="20"/>
                <w:szCs w:val="20"/>
              </w:rPr>
              <w:t xml:space="preserve">) Fund. </w:t>
            </w:r>
            <w:r w:rsidRPr="00376F1F">
              <w:rPr>
                <w:rFonts w:cs="Times New Roman" w:eastAsiaTheme="minorEastAsia"/>
                <w:sz w:val="20"/>
                <w:szCs w:val="20"/>
              </w:rPr>
              <w:t xml:space="preserve"> Report all federal revenues received from the Elementary and Secondary School Emergency Relief (ESSER</w:t>
            </w:r>
            <w:r w:rsidRPr="00376F1F">
              <w:rPr>
                <w:rFonts w:cs="Times New Roman" w:eastAsiaTheme="minorEastAsia"/>
                <w:color w:val="000099"/>
                <w:sz w:val="20"/>
                <w:szCs w:val="20"/>
              </w:rPr>
              <w:t xml:space="preserve"> I</w:t>
            </w:r>
            <w:r w:rsidRPr="00376F1F">
              <w:rPr>
                <w:rFonts w:cs="Times New Roman" w:eastAsiaTheme="minorEastAsia"/>
                <w:sz w:val="20"/>
                <w:szCs w:val="20"/>
              </w:rPr>
              <w:t xml:space="preserve">) Fund authorized by the Coronavirus Aid, Relief, and Economic Security (CARES) Act. </w:t>
            </w:r>
            <w:r w:rsidRPr="00376F1F">
              <w:rPr>
                <w:rFonts w:cs="Times New Roman" w:eastAsiaTheme="minorEastAsia"/>
                <w:color w:val="000099"/>
                <w:sz w:val="20"/>
                <w:szCs w:val="20"/>
              </w:rPr>
              <w:t>Include payments made from this fund on behalf of LEAs. Do not include federal revenues received from the Elementary and Secondary School Emergency Relief Fund authorized by the Coronavirus Response and Relief Supplemental Appropriations (CRRSA) Act or the American Rescue Plan (ARP) here; report these revenues in items AR1</w:t>
            </w:r>
            <w:r w:rsidR="00C810F3">
              <w:rPr>
                <w:rFonts w:cs="Times New Roman" w:eastAsiaTheme="minorEastAsia"/>
                <w:color w:val="000099"/>
                <w:sz w:val="20"/>
                <w:szCs w:val="20"/>
              </w:rPr>
              <w:t>A</w:t>
            </w:r>
            <w:r w:rsidRPr="00376F1F">
              <w:rPr>
                <w:rFonts w:cs="Times New Roman" w:eastAsiaTheme="minorEastAsia"/>
                <w:color w:val="000099"/>
                <w:sz w:val="20"/>
                <w:szCs w:val="20"/>
              </w:rPr>
              <w:t xml:space="preserve"> and AR1</w:t>
            </w:r>
            <w:r w:rsidR="00C810F3">
              <w:rPr>
                <w:rFonts w:cs="Times New Roman" w:eastAsiaTheme="minorEastAsia"/>
                <w:color w:val="000099"/>
                <w:sz w:val="20"/>
                <w:szCs w:val="20"/>
              </w:rPr>
              <w:t>B</w:t>
            </w:r>
            <w:r w:rsidRPr="00376F1F">
              <w:rPr>
                <w:rFonts w:cs="Times New Roman" w:eastAsiaTheme="minorEastAsia"/>
                <w:color w:val="000099"/>
                <w:sz w:val="20"/>
                <w:szCs w:val="20"/>
              </w:rPr>
              <w:t xml:space="preserve"> instead.</w:t>
            </w:r>
          </w:p>
        </w:tc>
        <w:tc>
          <w:tcPr>
            <w:tcW w:w="1199" w:type="pct"/>
          </w:tcPr>
          <w:p w:rsidRPr="004C3838" w:rsidR="00B51768" w:rsidP="00C24E3E" w:rsidRDefault="00376F1F" w14:paraId="730E5351" w14:textId="5B444902">
            <w:pPr>
              <w:spacing w:before="20" w:after="20"/>
              <w:rPr>
                <w:rFonts w:cs="Times New Roman"/>
                <w:sz w:val="20"/>
                <w:szCs w:val="20"/>
              </w:rPr>
            </w:pPr>
            <w:r>
              <w:rPr>
                <w:rFonts w:cs="Times New Roman"/>
                <w:sz w:val="20"/>
                <w:szCs w:val="20"/>
              </w:rPr>
              <w:t>The authorizing statute was added to the item name to distinguish it from the ESSER funds in the other Acts. Based on questions from states, language was added to clarify that these revenues should include payments made by the state on behalf of LEAs.</w:t>
            </w:r>
          </w:p>
        </w:tc>
      </w:tr>
      <w:tr w:rsidRPr="00CC5B40" w:rsidR="00D2293A" w:rsidTr="008C7549" w14:paraId="06890990" w14:textId="77777777">
        <w:trPr>
          <w:trHeight w:val="144"/>
        </w:trPr>
        <w:tc>
          <w:tcPr>
            <w:tcW w:w="1712" w:type="pct"/>
          </w:tcPr>
          <w:p w:rsidRPr="003D49D6" w:rsidR="00C810F3" w:rsidP="00B51768" w:rsidRDefault="00C810F3" w14:paraId="7BA5FB2C" w14:textId="2C6C4514">
            <w:pPr>
              <w:kinsoku w:val="0"/>
              <w:overflowPunct w:val="0"/>
              <w:spacing w:after="120"/>
              <w:ind w:right="32"/>
              <w:rPr>
                <w:rFonts w:eastAsia="Times New Roman" w:cs="Times New Roman"/>
                <w:b/>
                <w:bCs/>
                <w:sz w:val="20"/>
                <w:szCs w:val="20"/>
              </w:rPr>
            </w:pPr>
            <w:r>
              <w:rPr>
                <w:rFonts w:eastAsia="Times New Roman" w:cs="Times New Roman"/>
                <w:b/>
                <w:bCs/>
                <w:sz w:val="20"/>
                <w:szCs w:val="20"/>
              </w:rPr>
              <w:t>N/A</w:t>
            </w:r>
          </w:p>
        </w:tc>
        <w:tc>
          <w:tcPr>
            <w:tcW w:w="2089" w:type="pct"/>
          </w:tcPr>
          <w:p w:rsidRPr="00C810F3" w:rsidR="00C810F3" w:rsidP="008C7549" w:rsidRDefault="00C810F3" w14:paraId="29A1CC95" w14:textId="4732807D">
            <w:pPr>
              <w:autoSpaceDE w:val="0"/>
              <w:autoSpaceDN w:val="0"/>
              <w:adjustRightInd w:val="0"/>
              <w:spacing w:after="120"/>
              <w:rPr>
                <w:rFonts w:cs="Times New Roman" w:eastAsiaTheme="minorEastAsia"/>
                <w:b/>
                <w:bCs/>
                <w:color w:val="000099"/>
                <w:sz w:val="20"/>
                <w:szCs w:val="20"/>
              </w:rPr>
            </w:pPr>
            <w:r w:rsidRPr="00C810F3">
              <w:rPr>
                <w:rFonts w:cs="Times New Roman" w:eastAsiaTheme="minorEastAsia"/>
                <w:b/>
                <w:bCs/>
                <w:color w:val="000099"/>
                <w:sz w:val="20"/>
                <w:szCs w:val="20"/>
              </w:rPr>
              <w:t xml:space="preserve">AR1A - Coronavirus Response and Relief Supplemental Appropriations (CRRSA) Act Elementary and Secondary School Emergency Relief (ESSER II) Fund. </w:t>
            </w:r>
            <w:r w:rsidRPr="00C810F3">
              <w:rPr>
                <w:rFonts w:cs="Times New Roman" w:eastAsiaTheme="minorEastAsia"/>
                <w:color w:val="000099"/>
                <w:sz w:val="20"/>
                <w:szCs w:val="20"/>
              </w:rPr>
              <w:t xml:space="preserve">Report all federal revenues received from the Elementary and Secondary School Emergency Relief (ESSER II) Fund authorized by the Coronavirus Response and Relief Supplemental Appropriations (CRRSA) Act. Include payments made from this fund on behalf of LEAs. Do not include federal revenues received from the Elementary and Secondary School Emergency Relief Fund authorized by the Coronavirus Aid, Relief, and Economic Security (CARES) Act or the American Rescue Plan (ARP) here; report these revenues in items AR1 and AR1B instead.  </w:t>
            </w:r>
          </w:p>
        </w:tc>
        <w:tc>
          <w:tcPr>
            <w:tcW w:w="1199" w:type="pct"/>
          </w:tcPr>
          <w:p w:rsidR="00C810F3" w:rsidP="00C24E3E" w:rsidRDefault="00C810F3" w14:paraId="3F3244E0" w14:textId="731F7F08">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3EA4C79B" w14:textId="77777777">
        <w:trPr>
          <w:trHeight w:val="144"/>
        </w:trPr>
        <w:tc>
          <w:tcPr>
            <w:tcW w:w="1712" w:type="pct"/>
          </w:tcPr>
          <w:p w:rsidRPr="003D49D6" w:rsidR="00C810F3" w:rsidP="00C810F3" w:rsidRDefault="00C810F3" w14:paraId="0E3D5201" w14:textId="51B9D7FA">
            <w:pPr>
              <w:kinsoku w:val="0"/>
              <w:overflowPunct w:val="0"/>
              <w:spacing w:after="120"/>
              <w:ind w:right="32"/>
              <w:rPr>
                <w:rFonts w:eastAsia="Times New Roman" w:cs="Times New Roman"/>
                <w:b/>
                <w:bCs/>
                <w:sz w:val="20"/>
                <w:szCs w:val="20"/>
              </w:rPr>
            </w:pPr>
            <w:r>
              <w:rPr>
                <w:rFonts w:eastAsia="Times New Roman" w:cs="Times New Roman"/>
                <w:b/>
                <w:bCs/>
                <w:sz w:val="20"/>
                <w:szCs w:val="20"/>
              </w:rPr>
              <w:lastRenderedPageBreak/>
              <w:t>N/A</w:t>
            </w:r>
          </w:p>
        </w:tc>
        <w:tc>
          <w:tcPr>
            <w:tcW w:w="2089" w:type="pct"/>
          </w:tcPr>
          <w:p w:rsidRPr="00C810F3" w:rsidR="00C810F3" w:rsidP="008C7549" w:rsidRDefault="00C810F3" w14:paraId="617FA543" w14:textId="408A5D63">
            <w:pPr>
              <w:autoSpaceDE w:val="0"/>
              <w:autoSpaceDN w:val="0"/>
              <w:adjustRightInd w:val="0"/>
              <w:spacing w:after="120"/>
              <w:rPr>
                <w:rFonts w:cs="Times New Roman" w:eastAsiaTheme="minorEastAsia"/>
                <w:b/>
                <w:bCs/>
                <w:color w:val="000099"/>
                <w:sz w:val="20"/>
                <w:szCs w:val="20"/>
              </w:rPr>
            </w:pPr>
            <w:r w:rsidRPr="00C810F3">
              <w:rPr>
                <w:rFonts w:cs="Times New Roman" w:eastAsiaTheme="minorEastAsia"/>
                <w:b/>
                <w:bCs/>
                <w:color w:val="000099"/>
                <w:sz w:val="20"/>
                <w:szCs w:val="20"/>
              </w:rPr>
              <w:t xml:space="preserve">AR1B - American Rescue Plan (ARP) Act Elementary and Secondary School Emergency Relief (ARP ESSER) Fund. </w:t>
            </w:r>
            <w:r w:rsidRPr="00C810F3">
              <w:rPr>
                <w:rFonts w:cs="Times New Roman" w:eastAsiaTheme="minorEastAsia"/>
                <w:color w:val="000099"/>
                <w:sz w:val="20"/>
                <w:szCs w:val="20"/>
              </w:rPr>
              <w:t>Report all federal revenues received from the Elementary and Secondary School Emergency Relief (ARP ESSER) Fund authorized by the American Rescue Plan (ARP) Act. Include payments made from this fund on behalf of LEAs. Do not include federal revenues received from the Elementary and Secondary School Emergency Relief Fund authorized by the Coronavirus Aid, Relief, and Economic Security (CARES) Act or the Coronavirus Response and Relief Supplemental Appropriations (CRRSA) Act; report these revenues in items AR1 and AR1A instead.</w:t>
            </w:r>
          </w:p>
        </w:tc>
        <w:tc>
          <w:tcPr>
            <w:tcW w:w="1199" w:type="pct"/>
          </w:tcPr>
          <w:p w:rsidR="00C810F3" w:rsidP="00C810F3" w:rsidRDefault="00C810F3" w14:paraId="78F3DE51" w14:textId="78DE7004">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4647CDEB" w14:textId="77777777">
        <w:trPr>
          <w:trHeight w:val="144"/>
        </w:trPr>
        <w:tc>
          <w:tcPr>
            <w:tcW w:w="1712" w:type="pct"/>
          </w:tcPr>
          <w:p w:rsidRPr="00DC423A" w:rsidR="00360917" w:rsidP="00360917" w:rsidRDefault="00360917" w14:paraId="1150B893" w14:textId="6A913A26">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AR2 - </w:t>
            </w:r>
            <w:r w:rsidRPr="003D49D6">
              <w:rPr>
                <w:rFonts w:eastAsia="Times New Roman" w:cs="Times New Roman"/>
                <w:b/>
                <w:sz w:val="20"/>
                <w:szCs w:val="20"/>
              </w:rPr>
              <w:t>Governor’s Emergency Education Relief (GEER) Fund.</w:t>
            </w:r>
            <w:r w:rsidRPr="003D49D6">
              <w:rPr>
                <w:rFonts w:eastAsia="Times New Roman" w:cs="Times New Roman"/>
                <w:bCs/>
                <w:sz w:val="20"/>
                <w:szCs w:val="20"/>
              </w:rPr>
              <w:t xml:space="preserve"> Report all federal revenues received from the Governor’s Emergency Education Relief (GEER) Fund authorized by the Coronavirus Aid, Relief, and Economic Security (CARES) Act.</w:t>
            </w:r>
          </w:p>
        </w:tc>
        <w:tc>
          <w:tcPr>
            <w:tcW w:w="2089" w:type="pct"/>
          </w:tcPr>
          <w:p w:rsidRPr="004C3838" w:rsidR="00360917" w:rsidP="008C7549" w:rsidRDefault="00360917" w14:paraId="60C5A7DB" w14:textId="0B77A24B">
            <w:pPr>
              <w:autoSpaceDE w:val="0"/>
              <w:autoSpaceDN w:val="0"/>
              <w:adjustRightInd w:val="0"/>
              <w:spacing w:after="120"/>
              <w:rPr>
                <w:rFonts w:cs="Times New Roman" w:eastAsiaTheme="minorEastAsia"/>
                <w:sz w:val="20"/>
                <w:szCs w:val="20"/>
              </w:rPr>
            </w:pPr>
            <w:r w:rsidRPr="00360917">
              <w:rPr>
                <w:rFonts w:cs="Times New Roman" w:eastAsiaTheme="minorEastAsia"/>
                <w:b/>
                <w:bCs/>
                <w:sz w:val="20"/>
                <w:szCs w:val="20"/>
              </w:rPr>
              <w:t xml:space="preserve">AR2 - </w:t>
            </w:r>
            <w:r w:rsidRPr="00360917">
              <w:rPr>
                <w:rFonts w:cs="Times New Roman" w:eastAsiaTheme="minorEastAsia"/>
                <w:b/>
                <w:bCs/>
                <w:color w:val="000099"/>
                <w:sz w:val="20"/>
                <w:szCs w:val="20"/>
              </w:rPr>
              <w:t xml:space="preserve">CARES Act </w:t>
            </w:r>
            <w:r w:rsidRPr="00360917">
              <w:rPr>
                <w:rFonts w:cs="Times New Roman" w:eastAsiaTheme="minorEastAsia"/>
                <w:b/>
                <w:bCs/>
                <w:sz w:val="20"/>
                <w:szCs w:val="20"/>
              </w:rPr>
              <w:t>Governor’s Emergency Education Relief (GEER</w:t>
            </w:r>
            <w:r w:rsidRPr="00360917">
              <w:rPr>
                <w:rFonts w:cs="Times New Roman" w:eastAsiaTheme="minorEastAsia"/>
                <w:b/>
                <w:bCs/>
                <w:color w:val="000099"/>
                <w:sz w:val="20"/>
                <w:szCs w:val="20"/>
              </w:rPr>
              <w:t xml:space="preserve"> I</w:t>
            </w:r>
            <w:r w:rsidRPr="00360917">
              <w:rPr>
                <w:rFonts w:cs="Times New Roman" w:eastAsiaTheme="minorEastAsia"/>
                <w:b/>
                <w:bCs/>
                <w:sz w:val="20"/>
                <w:szCs w:val="20"/>
              </w:rPr>
              <w:t xml:space="preserve">) Fund. </w:t>
            </w:r>
            <w:r w:rsidRPr="00C810F3">
              <w:rPr>
                <w:rFonts w:cs="Times New Roman" w:eastAsiaTheme="minorEastAsia"/>
                <w:sz w:val="20"/>
                <w:szCs w:val="20"/>
              </w:rPr>
              <w:t>Report all federal revenues received from the Governor’s Emergency Education Relief (GEER</w:t>
            </w:r>
            <w:r w:rsidRPr="00360917">
              <w:rPr>
                <w:rFonts w:cs="Times New Roman" w:eastAsiaTheme="minorEastAsia"/>
                <w:color w:val="000099"/>
                <w:sz w:val="20"/>
                <w:szCs w:val="20"/>
              </w:rPr>
              <w:t xml:space="preserve"> I</w:t>
            </w:r>
            <w:r w:rsidRPr="00C810F3">
              <w:rPr>
                <w:rFonts w:cs="Times New Roman" w:eastAsiaTheme="minorEastAsia"/>
                <w:sz w:val="20"/>
                <w:szCs w:val="20"/>
              </w:rPr>
              <w:t xml:space="preserve">) Fund authorized by the Coronavirus Aid, Relief, and Economic Security (CARES) Act. Include payments made from this fund on behalf of LEAs. </w:t>
            </w:r>
            <w:r w:rsidRPr="00360917">
              <w:rPr>
                <w:rFonts w:cs="Times New Roman" w:eastAsiaTheme="minorEastAsia"/>
                <w:color w:val="000099"/>
                <w:sz w:val="20"/>
                <w:szCs w:val="20"/>
              </w:rPr>
              <w:t>Do not include federal revenues received from the Governor’s Emergency Education Relief Fund authorized by the Coronavirus Response and Relief Supplemental Appropriations (CRRSA) Act here; report these revenues in item AR2A instead.</w:t>
            </w:r>
          </w:p>
        </w:tc>
        <w:tc>
          <w:tcPr>
            <w:tcW w:w="1199" w:type="pct"/>
          </w:tcPr>
          <w:p w:rsidRPr="004C3838" w:rsidR="00360917" w:rsidP="00360917" w:rsidRDefault="00360917" w14:paraId="19C56F34" w14:textId="6A84ED75">
            <w:pPr>
              <w:spacing w:before="20" w:after="20"/>
              <w:rPr>
                <w:rFonts w:cs="Times New Roman"/>
                <w:sz w:val="20"/>
                <w:szCs w:val="20"/>
              </w:rPr>
            </w:pPr>
            <w:r>
              <w:rPr>
                <w:rFonts w:cs="Times New Roman"/>
                <w:sz w:val="20"/>
                <w:szCs w:val="20"/>
              </w:rPr>
              <w:t>The authorizing statute was added to the item name to distinguish it from the GEER fund authorized by CRRSA. Based on questions from states, language was added to clarify that these revenues should include payments made by the state on behalf of LEAs.</w:t>
            </w:r>
          </w:p>
        </w:tc>
      </w:tr>
      <w:tr w:rsidRPr="00CC5B40" w:rsidR="00443415" w:rsidTr="008C7549" w14:paraId="1087476E" w14:textId="77777777">
        <w:trPr>
          <w:trHeight w:val="144"/>
        </w:trPr>
        <w:tc>
          <w:tcPr>
            <w:tcW w:w="1712" w:type="pct"/>
          </w:tcPr>
          <w:p w:rsidRPr="003D49D6" w:rsidR="00183A3A" w:rsidP="00183A3A" w:rsidRDefault="00183A3A" w14:paraId="2893080B" w14:textId="5AA61945">
            <w:pPr>
              <w:autoSpaceDE w:val="0"/>
              <w:autoSpaceDN w:val="0"/>
              <w:adjustRightInd w:val="0"/>
              <w:spacing w:after="120"/>
              <w:rPr>
                <w:rFonts w:eastAsia="Times New Roman" w:cs="Times New Roman"/>
                <w:b/>
                <w:bCs/>
                <w:sz w:val="20"/>
                <w:szCs w:val="20"/>
              </w:rPr>
            </w:pPr>
            <w:r>
              <w:rPr>
                <w:rFonts w:eastAsia="Times New Roman" w:cs="Times New Roman"/>
                <w:b/>
                <w:bCs/>
                <w:sz w:val="20"/>
                <w:szCs w:val="20"/>
              </w:rPr>
              <w:t>N/A</w:t>
            </w:r>
          </w:p>
        </w:tc>
        <w:tc>
          <w:tcPr>
            <w:tcW w:w="2089" w:type="pct"/>
          </w:tcPr>
          <w:p w:rsidRPr="00183A3A" w:rsidR="00183A3A" w:rsidP="008C7549" w:rsidRDefault="00183A3A" w14:paraId="2BA866CA" w14:textId="384D5B85">
            <w:pPr>
              <w:autoSpaceDE w:val="0"/>
              <w:autoSpaceDN w:val="0"/>
              <w:adjustRightInd w:val="0"/>
              <w:spacing w:after="120"/>
              <w:rPr>
                <w:rFonts w:cs="Times New Roman" w:eastAsiaTheme="minorEastAsia"/>
                <w:b/>
                <w:bCs/>
                <w:color w:val="000099"/>
                <w:sz w:val="20"/>
                <w:szCs w:val="20"/>
              </w:rPr>
            </w:pPr>
            <w:r w:rsidRPr="00183A3A">
              <w:rPr>
                <w:rFonts w:cs="Times New Roman" w:eastAsiaTheme="minorEastAsia"/>
                <w:b/>
                <w:bCs/>
                <w:color w:val="000099"/>
                <w:sz w:val="20"/>
                <w:szCs w:val="20"/>
              </w:rPr>
              <w:t xml:space="preserve">AR2A - CRRSA Act Governor’s Emergency Education Relief (GEER II) Fund. </w:t>
            </w:r>
            <w:r w:rsidRPr="00183A3A">
              <w:rPr>
                <w:rFonts w:cs="Times New Roman" w:eastAsiaTheme="minorEastAsia"/>
                <w:color w:val="000099"/>
                <w:sz w:val="20"/>
                <w:szCs w:val="20"/>
              </w:rPr>
              <w:t>Report all federal revenues received from the Governor’s Emergency Education Relief (GEER II) Fund authorized by the Coronavirus Response and Relief Supplemental Appropriations (CRRSA) Act. Include payments made from this fund on behalf of LEAs. Do not include federal revenues received from the Governor’s Emergency Education Relief Fund authorized by Coronavirus Aid, Relief, and Economic Security (CARES) Act here; report these revenues in item AR2 instead.</w:t>
            </w:r>
          </w:p>
        </w:tc>
        <w:tc>
          <w:tcPr>
            <w:tcW w:w="1199" w:type="pct"/>
          </w:tcPr>
          <w:p w:rsidR="00183A3A" w:rsidP="00183A3A" w:rsidRDefault="00183A3A" w14:paraId="767C1039" w14:textId="5AE00BE7">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1774C876" w14:textId="77777777">
        <w:trPr>
          <w:trHeight w:val="144"/>
        </w:trPr>
        <w:tc>
          <w:tcPr>
            <w:tcW w:w="1712" w:type="pct"/>
          </w:tcPr>
          <w:p w:rsidRPr="00DC423A" w:rsidR="00183A3A" w:rsidP="00183A3A" w:rsidRDefault="00183A3A" w14:paraId="36DCF7EA" w14:textId="0F491412">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AR3 </w:t>
            </w:r>
            <w:r w:rsidRPr="003D49D6">
              <w:rPr>
                <w:rFonts w:eastAsia="Times New Roman" w:cs="Times New Roman"/>
                <w:bCs/>
                <w:sz w:val="20"/>
                <w:szCs w:val="20"/>
              </w:rPr>
              <w:t>-</w:t>
            </w:r>
            <w:r w:rsidRPr="003D49D6">
              <w:rPr>
                <w:rFonts w:eastAsia="Times New Roman" w:cs="Times New Roman"/>
                <w:sz w:val="20"/>
                <w:szCs w:val="20"/>
              </w:rPr>
              <w:t xml:space="preserve"> </w:t>
            </w:r>
            <w:r w:rsidRPr="003D49D6">
              <w:rPr>
                <w:rFonts w:eastAsia="Times New Roman" w:cs="Times New Roman"/>
                <w:b/>
                <w:sz w:val="20"/>
                <w:szCs w:val="20"/>
              </w:rPr>
              <w:t>Education Stabilization Fund – Reimagine Workforce Preparation (ESF-RWP) Discretionary Grant</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Education Stabilization Fund – Reimagin</w:t>
            </w:r>
            <w:r>
              <w:rPr>
                <w:rFonts w:eastAsia="Times New Roman" w:cs="Times New Roman"/>
                <w:bCs/>
                <w:sz w:val="20"/>
                <w:szCs w:val="20"/>
              </w:rPr>
              <w:t>e</w:t>
            </w:r>
            <w:r w:rsidRPr="003D49D6">
              <w:rPr>
                <w:rFonts w:eastAsia="Times New Roman" w:cs="Times New Roman"/>
                <w:bCs/>
                <w:sz w:val="20"/>
                <w:szCs w:val="20"/>
              </w:rPr>
              <w:t xml:space="preserve"> Workforce Preparation (ESF-RWP) discretionary grant program established by the Secretary of Education as authorized by the Coronavirus Aid, Relief, and Economic Security (CARES) Act.</w:t>
            </w:r>
          </w:p>
        </w:tc>
        <w:tc>
          <w:tcPr>
            <w:tcW w:w="2089" w:type="pct"/>
          </w:tcPr>
          <w:p w:rsidRPr="004C3838" w:rsidR="00183A3A" w:rsidP="008C7549" w:rsidRDefault="00183A3A" w14:paraId="561F8DB8" w14:textId="4A3CBD10">
            <w:pPr>
              <w:autoSpaceDE w:val="0"/>
              <w:autoSpaceDN w:val="0"/>
              <w:adjustRightInd w:val="0"/>
              <w:spacing w:after="120"/>
              <w:rPr>
                <w:rFonts w:cs="Times New Roman" w:eastAsiaTheme="minorEastAsia"/>
                <w:sz w:val="20"/>
                <w:szCs w:val="20"/>
              </w:rPr>
            </w:pPr>
            <w:r w:rsidRPr="00360917">
              <w:rPr>
                <w:rFonts w:cs="Times New Roman" w:eastAsiaTheme="minorEastAsia"/>
                <w:b/>
                <w:bCs/>
                <w:sz w:val="20"/>
                <w:szCs w:val="20"/>
              </w:rPr>
              <w:t xml:space="preserve">AR3 - </w:t>
            </w:r>
            <w:r w:rsidRPr="00360917">
              <w:rPr>
                <w:rFonts w:cs="Times New Roman" w:eastAsiaTheme="minorEastAsia"/>
                <w:b/>
                <w:bCs/>
                <w:color w:val="000099"/>
                <w:sz w:val="20"/>
                <w:szCs w:val="20"/>
              </w:rPr>
              <w:t xml:space="preserve">CARES Act </w:t>
            </w:r>
            <w:r w:rsidRPr="00360917">
              <w:rPr>
                <w:rFonts w:cs="Times New Roman" w:eastAsiaTheme="minorEastAsia"/>
                <w:b/>
                <w:bCs/>
                <w:sz w:val="20"/>
                <w:szCs w:val="20"/>
              </w:rPr>
              <w:t>Education Stabilization Fund – Reimagine Workforce Preparation (ESF-RWP) Discretionary Grant.</w:t>
            </w:r>
            <w:r w:rsidRPr="00360917">
              <w:rPr>
                <w:rFonts w:cs="Times New Roman" w:eastAsiaTheme="minorEastAsia"/>
                <w:sz w:val="20"/>
                <w:szCs w:val="20"/>
              </w:rPr>
              <w:t xml:space="preserve"> Report all federal revenues received from the Education Stabilization Fund – Reimagine Workforce Preparation (ESF-RWP) discretionary grant program </w:t>
            </w:r>
            <w:r w:rsidRPr="00360917">
              <w:rPr>
                <w:rFonts w:cs="Times New Roman" w:eastAsiaTheme="minorEastAsia"/>
                <w:strike/>
                <w:color w:val="000099"/>
                <w:sz w:val="20"/>
                <w:szCs w:val="20"/>
              </w:rPr>
              <w:t>established by the Secretary of Education as</w:t>
            </w:r>
            <w:r w:rsidRPr="00360917">
              <w:rPr>
                <w:rFonts w:cs="Times New Roman" w:eastAsiaTheme="minorEastAsia"/>
                <w:sz w:val="20"/>
                <w:szCs w:val="20"/>
              </w:rPr>
              <w:t xml:space="preserve"> authorized by the Coronavirus Aid, Relief, and Economic Security (CARES) Act. </w:t>
            </w:r>
            <w:r w:rsidRPr="00360917">
              <w:rPr>
                <w:rFonts w:cs="Times New Roman" w:eastAsiaTheme="minorEastAsia"/>
                <w:color w:val="000099"/>
                <w:sz w:val="20"/>
                <w:szCs w:val="20"/>
              </w:rPr>
              <w:t>Include payments made from this fund on behalf of LEAs.</w:t>
            </w:r>
          </w:p>
        </w:tc>
        <w:tc>
          <w:tcPr>
            <w:tcW w:w="1199" w:type="pct"/>
          </w:tcPr>
          <w:p w:rsidRPr="004C3838" w:rsidR="00183A3A" w:rsidP="00183A3A" w:rsidRDefault="00183A3A" w14:paraId="138CB126" w14:textId="61155679">
            <w:pPr>
              <w:spacing w:before="20" w:after="20"/>
              <w:rPr>
                <w:rFonts w:cs="Times New Roman"/>
                <w:sz w:val="20"/>
                <w:szCs w:val="20"/>
              </w:rPr>
            </w:pPr>
            <w:r>
              <w:rPr>
                <w:rFonts w:cs="Times New Roman"/>
                <w:sz w:val="20"/>
                <w:szCs w:val="20"/>
              </w:rPr>
              <w:t>The authorizing statute was added to the item name to distinguish it from the GEER fund authorized by CRRSA. Based on questions from states, language was added to clarify that these revenues should include payments made by the state on behalf of LEAs.</w:t>
            </w:r>
          </w:p>
        </w:tc>
      </w:tr>
      <w:tr w:rsidRPr="00CC5B40" w:rsidR="00443415" w:rsidTr="008C7549" w14:paraId="6E43D95A" w14:textId="77777777">
        <w:trPr>
          <w:trHeight w:val="144"/>
        </w:trPr>
        <w:tc>
          <w:tcPr>
            <w:tcW w:w="1712" w:type="pct"/>
          </w:tcPr>
          <w:p w:rsidRPr="00DC423A" w:rsidR="00183A3A" w:rsidP="00183A3A" w:rsidRDefault="00183A3A" w14:paraId="3BB1DC10" w14:textId="52FC5912">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AR4 -</w:t>
            </w:r>
            <w:r w:rsidRPr="003D49D6">
              <w:rPr>
                <w:rFonts w:eastAsia="Times New Roman" w:cs="Times New Roman"/>
                <w:sz w:val="20"/>
                <w:szCs w:val="20"/>
              </w:rPr>
              <w:t xml:space="preserve"> </w:t>
            </w:r>
            <w:r w:rsidRPr="003D49D6">
              <w:rPr>
                <w:rFonts w:eastAsia="Times New Roman" w:cs="Times New Roman"/>
                <w:b/>
                <w:sz w:val="20"/>
                <w:szCs w:val="20"/>
              </w:rPr>
              <w:t>Education Stabilization Fund – Rethink K-12 Education Models (ESF-REM) Discretionary Grant</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Education Stabilization Fund – Rethink K-12 Education Models (ESF-REM) discretionary grant program established by the Secretary of Education as authorized </w:t>
            </w:r>
            <w:r w:rsidRPr="003D49D6">
              <w:rPr>
                <w:rFonts w:eastAsia="Times New Roman" w:cs="Times New Roman"/>
                <w:bCs/>
                <w:sz w:val="20"/>
                <w:szCs w:val="20"/>
              </w:rPr>
              <w:lastRenderedPageBreak/>
              <w:t>by the Coronavirus Aid, Relief, and Economic Security (CARES) Act.</w:t>
            </w:r>
          </w:p>
        </w:tc>
        <w:tc>
          <w:tcPr>
            <w:tcW w:w="2089" w:type="pct"/>
          </w:tcPr>
          <w:p w:rsidRPr="00183A3A" w:rsidR="00183A3A" w:rsidP="008C7549" w:rsidRDefault="00183A3A" w14:paraId="315427FB" w14:textId="63E7DE93">
            <w:pPr>
              <w:autoSpaceDE w:val="0"/>
              <w:autoSpaceDN w:val="0"/>
              <w:adjustRightInd w:val="0"/>
              <w:spacing w:after="120"/>
              <w:rPr>
                <w:rFonts w:cs="Times New Roman" w:eastAsiaTheme="minorEastAsia"/>
                <w:strike/>
                <w:color w:val="000099"/>
                <w:sz w:val="20"/>
                <w:szCs w:val="20"/>
              </w:rPr>
            </w:pPr>
            <w:r w:rsidRPr="00183A3A">
              <w:rPr>
                <w:rFonts w:eastAsia="Times New Roman" w:cs="Times New Roman"/>
                <w:b/>
                <w:bCs/>
                <w:strike/>
                <w:color w:val="000099"/>
                <w:sz w:val="20"/>
                <w:szCs w:val="20"/>
              </w:rPr>
              <w:lastRenderedPageBreak/>
              <w:t>AR4 -</w:t>
            </w:r>
            <w:r w:rsidRPr="00183A3A">
              <w:rPr>
                <w:rFonts w:eastAsia="Times New Roman" w:cs="Times New Roman"/>
                <w:strike/>
                <w:color w:val="000099"/>
                <w:sz w:val="20"/>
                <w:szCs w:val="20"/>
              </w:rPr>
              <w:t xml:space="preserve"> </w:t>
            </w:r>
            <w:r w:rsidRPr="00183A3A">
              <w:rPr>
                <w:rFonts w:eastAsia="Times New Roman" w:cs="Times New Roman"/>
                <w:b/>
                <w:strike/>
                <w:color w:val="000099"/>
                <w:sz w:val="20"/>
                <w:szCs w:val="20"/>
              </w:rPr>
              <w:t>Education Stabilization Fund – Rethink K-12 Education Models (ESF-REM) Discretionary Grant</w:t>
            </w:r>
            <w:r w:rsidRPr="00183A3A">
              <w:rPr>
                <w:rFonts w:eastAsia="Times New Roman" w:cs="Times New Roman"/>
                <w:b/>
                <w:bCs/>
                <w:strike/>
                <w:color w:val="000099"/>
                <w:sz w:val="20"/>
                <w:szCs w:val="20"/>
              </w:rPr>
              <w:t>.</w:t>
            </w:r>
            <w:r w:rsidRPr="00183A3A">
              <w:rPr>
                <w:rFonts w:eastAsia="Times New Roman" w:cs="Times New Roman"/>
                <w:bCs/>
                <w:strike/>
                <w:color w:val="000099"/>
                <w:sz w:val="20"/>
                <w:szCs w:val="20"/>
              </w:rPr>
              <w:t xml:space="preserve"> Report all federal revenues received from the Education Stabilization Fund – Rethink K-12 Education Models (ESF-REM) discretionary grant program established by the Secretary of Education as </w:t>
            </w:r>
            <w:r w:rsidRPr="00183A3A">
              <w:rPr>
                <w:rFonts w:eastAsia="Times New Roman" w:cs="Times New Roman"/>
                <w:bCs/>
                <w:strike/>
                <w:color w:val="000099"/>
                <w:sz w:val="20"/>
                <w:szCs w:val="20"/>
              </w:rPr>
              <w:lastRenderedPageBreak/>
              <w:t>authorized by the Coronavirus Aid, Relief, and Economic Security (CARES) Act.</w:t>
            </w:r>
          </w:p>
        </w:tc>
        <w:tc>
          <w:tcPr>
            <w:tcW w:w="1199" w:type="pct"/>
          </w:tcPr>
          <w:p w:rsidRPr="004C3838" w:rsidR="00183A3A" w:rsidP="00183A3A" w:rsidRDefault="00183A3A" w14:paraId="048E9DAE" w14:textId="670EFA35">
            <w:pPr>
              <w:spacing w:before="20" w:after="20"/>
              <w:rPr>
                <w:rFonts w:cs="Times New Roman"/>
                <w:sz w:val="20"/>
                <w:szCs w:val="20"/>
              </w:rPr>
            </w:pPr>
            <w:r>
              <w:rPr>
                <w:rFonts w:cs="Times New Roman"/>
                <w:sz w:val="20"/>
                <w:szCs w:val="20"/>
              </w:rPr>
              <w:lastRenderedPageBreak/>
              <w:t>As explained in the previous section, this item and text is deleted from the survey.</w:t>
            </w:r>
          </w:p>
        </w:tc>
      </w:tr>
      <w:tr w:rsidRPr="00CC5B40" w:rsidR="00443415" w:rsidTr="008C7549" w14:paraId="5149218F" w14:textId="77777777">
        <w:trPr>
          <w:trHeight w:val="144"/>
        </w:trPr>
        <w:tc>
          <w:tcPr>
            <w:tcW w:w="1712" w:type="pct"/>
          </w:tcPr>
          <w:p w:rsidRPr="00DC423A" w:rsidR="00183A3A" w:rsidP="00183A3A" w:rsidRDefault="00183A3A" w14:paraId="25FF3F9E" w14:textId="42D96753">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AR5 - </w:t>
            </w:r>
            <w:r w:rsidRPr="003D49D6">
              <w:rPr>
                <w:rFonts w:eastAsia="Times New Roman" w:cs="Times New Roman"/>
                <w:b/>
                <w:sz w:val="20"/>
                <w:szCs w:val="20"/>
              </w:rPr>
              <w:t>Project School Emergency Response to Violence (Project SERV)</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Project School Emergency Response to Violence (Project SERV) grants authorized by the Coronavirus Aid, Relief, and Economic Security (CARES) Act.</w:t>
            </w:r>
          </w:p>
        </w:tc>
        <w:tc>
          <w:tcPr>
            <w:tcW w:w="2089" w:type="pct"/>
          </w:tcPr>
          <w:p w:rsidRPr="00183A3A" w:rsidR="00183A3A" w:rsidP="008C7549" w:rsidRDefault="00183A3A" w14:paraId="4C385CAD" w14:textId="5152A49D">
            <w:pPr>
              <w:autoSpaceDE w:val="0"/>
              <w:autoSpaceDN w:val="0"/>
              <w:adjustRightInd w:val="0"/>
              <w:spacing w:after="120"/>
              <w:rPr>
                <w:rFonts w:cs="Times New Roman" w:eastAsiaTheme="minorEastAsia"/>
                <w:strike/>
                <w:color w:val="000099"/>
                <w:sz w:val="20"/>
                <w:szCs w:val="20"/>
              </w:rPr>
            </w:pPr>
            <w:r w:rsidRPr="00183A3A">
              <w:rPr>
                <w:rFonts w:eastAsia="Times New Roman" w:cs="Times New Roman"/>
                <w:b/>
                <w:bCs/>
                <w:strike/>
                <w:color w:val="000099"/>
                <w:sz w:val="20"/>
                <w:szCs w:val="20"/>
              </w:rPr>
              <w:t xml:space="preserve">AR5 - </w:t>
            </w:r>
            <w:r w:rsidRPr="00183A3A">
              <w:rPr>
                <w:rFonts w:eastAsia="Times New Roman" w:cs="Times New Roman"/>
                <w:b/>
                <w:strike/>
                <w:color w:val="000099"/>
                <w:sz w:val="20"/>
                <w:szCs w:val="20"/>
              </w:rPr>
              <w:t>Project School Emergency Response to Violence (Project SERV)</w:t>
            </w:r>
            <w:r w:rsidRPr="00183A3A">
              <w:rPr>
                <w:rFonts w:eastAsia="Times New Roman" w:cs="Times New Roman"/>
                <w:b/>
                <w:bCs/>
                <w:strike/>
                <w:color w:val="000099"/>
                <w:sz w:val="20"/>
                <w:szCs w:val="20"/>
              </w:rPr>
              <w:t>.</w:t>
            </w:r>
            <w:r w:rsidRPr="00183A3A">
              <w:rPr>
                <w:rFonts w:eastAsia="Times New Roman" w:cs="Times New Roman"/>
                <w:bCs/>
                <w:strike/>
                <w:color w:val="000099"/>
                <w:sz w:val="20"/>
                <w:szCs w:val="20"/>
              </w:rPr>
              <w:t xml:space="preserve"> Report all federal revenues received from the Project School Emergency Response to Violence (Project SERV) grants authorized by the Coronavirus Aid, Relief, and Economic Security (CARES) Act.</w:t>
            </w:r>
          </w:p>
        </w:tc>
        <w:tc>
          <w:tcPr>
            <w:tcW w:w="1199" w:type="pct"/>
          </w:tcPr>
          <w:p w:rsidRPr="004C3838" w:rsidR="00183A3A" w:rsidP="00183A3A" w:rsidRDefault="00183A3A" w14:paraId="29482F3E" w14:textId="641F1384">
            <w:pPr>
              <w:spacing w:before="20" w:after="20"/>
              <w:rPr>
                <w:rFonts w:cs="Times New Roman"/>
                <w:sz w:val="20"/>
                <w:szCs w:val="20"/>
              </w:rPr>
            </w:pPr>
            <w:r>
              <w:rPr>
                <w:rFonts w:cs="Times New Roman"/>
                <w:sz w:val="20"/>
                <w:szCs w:val="20"/>
              </w:rPr>
              <w:t>As explained in the previous section, this item and text is deleted from the survey.</w:t>
            </w:r>
          </w:p>
        </w:tc>
      </w:tr>
      <w:tr w:rsidRPr="00CC5B40" w:rsidR="00443415" w:rsidTr="008C7549" w14:paraId="1DC75DBB" w14:textId="77777777">
        <w:trPr>
          <w:trHeight w:val="144"/>
        </w:trPr>
        <w:tc>
          <w:tcPr>
            <w:tcW w:w="1712" w:type="pct"/>
          </w:tcPr>
          <w:p w:rsidRPr="00B51768" w:rsidR="00183A3A" w:rsidP="00183A3A" w:rsidRDefault="00183A3A" w14:paraId="4E0C9655" w14:textId="2302B066">
            <w:pPr>
              <w:kinsoku w:val="0"/>
              <w:overflowPunct w:val="0"/>
              <w:spacing w:after="120"/>
              <w:rPr>
                <w:rFonts w:eastAsia="Times New Roman" w:cs="Times New Roman"/>
                <w:bCs/>
                <w:sz w:val="20"/>
                <w:szCs w:val="20"/>
              </w:rPr>
            </w:pPr>
            <w:r w:rsidRPr="003D49D6">
              <w:rPr>
                <w:rFonts w:eastAsia="Times New Roman" w:cs="Times New Roman"/>
                <w:b/>
                <w:bCs/>
                <w:sz w:val="20"/>
                <w:szCs w:val="20"/>
              </w:rPr>
              <w:t>AR6 -</w:t>
            </w:r>
            <w:r w:rsidRPr="003D49D6">
              <w:rPr>
                <w:rFonts w:eastAsia="Times New Roman" w:cs="Times New Roman"/>
                <w:b/>
                <w:sz w:val="20"/>
                <w:szCs w:val="20"/>
              </w:rPr>
              <w:t xml:space="preserve"> Coronavirus Relief Fund (CRF)</w:t>
            </w:r>
            <w:r w:rsidRPr="003D49D6">
              <w:rPr>
                <w:rFonts w:eastAsia="Times New Roman" w:cs="Times New Roman"/>
                <w:b/>
                <w:bCs/>
                <w:sz w:val="20"/>
                <w:szCs w:val="20"/>
              </w:rPr>
              <w:t>.</w:t>
            </w:r>
            <w:r w:rsidRPr="003D49D6">
              <w:rPr>
                <w:rFonts w:eastAsia="Times New Roman" w:cs="Times New Roman"/>
                <w:bCs/>
                <w:sz w:val="20"/>
                <w:szCs w:val="20"/>
              </w:rPr>
              <w:t xml:space="preserve"> Report all federal revenues received from the Coronavirus Relief Fund (CRF) authorized by the Coronavirus Aid, Relief, and Economic Security (CARES) Act.</w:t>
            </w:r>
          </w:p>
        </w:tc>
        <w:tc>
          <w:tcPr>
            <w:tcW w:w="2089" w:type="pct"/>
          </w:tcPr>
          <w:p w:rsidRPr="004C3838" w:rsidR="00183A3A" w:rsidP="008C7549" w:rsidRDefault="00183A3A" w14:paraId="53F00D99" w14:textId="5B17D5B3">
            <w:pPr>
              <w:autoSpaceDE w:val="0"/>
              <w:autoSpaceDN w:val="0"/>
              <w:adjustRightInd w:val="0"/>
              <w:spacing w:after="120"/>
              <w:rPr>
                <w:rFonts w:cs="Times New Roman" w:eastAsiaTheme="minorEastAsia"/>
                <w:sz w:val="20"/>
                <w:szCs w:val="20"/>
              </w:rPr>
            </w:pPr>
            <w:r w:rsidRPr="00183A3A">
              <w:rPr>
                <w:rFonts w:cs="Times New Roman" w:eastAsiaTheme="minorEastAsia"/>
                <w:b/>
                <w:bCs/>
                <w:sz w:val="20"/>
                <w:szCs w:val="20"/>
              </w:rPr>
              <w:t xml:space="preserve">AR6 - Coronavirus Relief Fund (CRF). </w:t>
            </w:r>
            <w:r w:rsidRPr="00183A3A">
              <w:rPr>
                <w:rFonts w:cs="Times New Roman" w:eastAsiaTheme="minorEastAsia"/>
                <w:sz w:val="20"/>
                <w:szCs w:val="20"/>
              </w:rPr>
              <w:t xml:space="preserve">Report all federal revenues received from the Coronavirus Relief Fund (CRF), </w:t>
            </w:r>
            <w:r w:rsidRPr="00183A3A">
              <w:rPr>
                <w:rFonts w:cs="Times New Roman" w:eastAsiaTheme="minorEastAsia"/>
                <w:color w:val="000099"/>
                <w:sz w:val="20"/>
                <w:szCs w:val="20"/>
              </w:rPr>
              <w:t xml:space="preserve">as </w:t>
            </w:r>
            <w:r w:rsidRPr="00183A3A">
              <w:rPr>
                <w:rFonts w:cs="Times New Roman" w:eastAsiaTheme="minorEastAsia"/>
                <w:sz w:val="20"/>
                <w:szCs w:val="20"/>
              </w:rPr>
              <w:t>authorized by the Coronavirus Aid, Relief, and Economic Security (CARES) Act</w:t>
            </w:r>
            <w:r w:rsidRPr="00183A3A">
              <w:rPr>
                <w:rFonts w:cs="Times New Roman" w:eastAsiaTheme="minorEastAsia"/>
                <w:color w:val="000099"/>
                <w:sz w:val="20"/>
                <w:szCs w:val="20"/>
              </w:rPr>
              <w:t xml:space="preserve"> and extended under the Coronavirus Response and Relief Supplemental Appropriations (CRRSA) Act</w:t>
            </w:r>
            <w:r w:rsidRPr="00183A3A">
              <w:rPr>
                <w:rFonts w:cs="Times New Roman" w:eastAsiaTheme="minorEastAsia"/>
                <w:sz w:val="20"/>
                <w:szCs w:val="20"/>
              </w:rPr>
              <w:t xml:space="preserve">. </w:t>
            </w:r>
            <w:r w:rsidRPr="00183A3A">
              <w:rPr>
                <w:rFonts w:cs="Times New Roman" w:eastAsiaTheme="minorEastAsia"/>
                <w:color w:val="000099"/>
                <w:sz w:val="20"/>
                <w:szCs w:val="20"/>
              </w:rPr>
              <w:t>Include payments made from this fund on behalf of LEAs.</w:t>
            </w:r>
          </w:p>
        </w:tc>
        <w:tc>
          <w:tcPr>
            <w:tcW w:w="1199" w:type="pct"/>
          </w:tcPr>
          <w:p w:rsidRPr="004C3838" w:rsidR="00183A3A" w:rsidP="00183A3A" w:rsidRDefault="00183A3A" w14:paraId="3B4694CD" w14:textId="65C5B535">
            <w:pPr>
              <w:spacing w:before="20" w:after="20"/>
              <w:rPr>
                <w:rFonts w:cs="Times New Roman"/>
                <w:sz w:val="20"/>
                <w:szCs w:val="20"/>
              </w:rPr>
            </w:pPr>
            <w:r>
              <w:rPr>
                <w:rFonts w:cs="Times New Roman"/>
                <w:sz w:val="20"/>
                <w:szCs w:val="20"/>
              </w:rPr>
              <w:t>The extension authorized by CRRSA was added. Based on questions from states, language was added to clarify that these revenues should include payments made by the state on behalf of LEAs.</w:t>
            </w:r>
          </w:p>
        </w:tc>
      </w:tr>
      <w:tr w:rsidRPr="00CC5B40" w:rsidR="00183A3A" w:rsidTr="008C7549" w14:paraId="53B1EC74" w14:textId="77777777">
        <w:trPr>
          <w:trHeight w:val="144"/>
        </w:trPr>
        <w:tc>
          <w:tcPr>
            <w:tcW w:w="1712" w:type="pct"/>
          </w:tcPr>
          <w:p w:rsidRPr="003D49D6" w:rsidR="00183A3A" w:rsidP="00183A3A" w:rsidRDefault="00183A3A" w14:paraId="43579867" w14:textId="72E4C4FE">
            <w:pPr>
              <w:kinsoku w:val="0"/>
              <w:overflowPunct w:val="0"/>
              <w:spacing w:after="120"/>
              <w:rPr>
                <w:rFonts w:eastAsia="Times New Roman" w:cs="Times New Roman"/>
                <w:b/>
                <w:bCs/>
                <w:sz w:val="20"/>
                <w:szCs w:val="20"/>
              </w:rPr>
            </w:pPr>
            <w:r>
              <w:rPr>
                <w:rFonts w:eastAsia="Times New Roman" w:cs="Times New Roman"/>
                <w:b/>
                <w:bCs/>
                <w:sz w:val="20"/>
                <w:szCs w:val="20"/>
              </w:rPr>
              <w:t>N/A</w:t>
            </w:r>
          </w:p>
        </w:tc>
        <w:tc>
          <w:tcPr>
            <w:tcW w:w="2089" w:type="pct"/>
          </w:tcPr>
          <w:p w:rsidRPr="00183A3A" w:rsidR="00183A3A" w:rsidP="008C7549" w:rsidRDefault="00183A3A" w14:paraId="127E7725" w14:textId="4D662ED2">
            <w:pPr>
              <w:autoSpaceDE w:val="0"/>
              <w:autoSpaceDN w:val="0"/>
              <w:adjustRightInd w:val="0"/>
              <w:spacing w:after="120"/>
              <w:rPr>
                <w:rFonts w:cs="Times New Roman" w:eastAsiaTheme="minorEastAsia"/>
                <w:color w:val="000099"/>
                <w:sz w:val="20"/>
                <w:szCs w:val="20"/>
              </w:rPr>
            </w:pPr>
            <w:r w:rsidRPr="00183A3A">
              <w:rPr>
                <w:rFonts w:cs="Times New Roman" w:eastAsiaTheme="minorEastAsia"/>
                <w:b/>
                <w:bCs/>
                <w:color w:val="000099"/>
                <w:sz w:val="20"/>
                <w:szCs w:val="20"/>
              </w:rPr>
              <w:t>AR6A – American Rescue Plan (ARP) Act Coronavirus State and Local Fiscal Recovery Funds.</w:t>
            </w:r>
            <w:r w:rsidRPr="00183A3A">
              <w:rPr>
                <w:rFonts w:cs="Times New Roman" w:eastAsiaTheme="minorEastAsia"/>
                <w:color w:val="000099"/>
                <w:sz w:val="20"/>
                <w:szCs w:val="20"/>
              </w:rPr>
              <w:t xml:space="preserve"> Report all federal revenues received from the Coronavirus State and Local Fiscal Recovery Funds authorized by the American Rescue Plan (ARP) Act. Include payments made from this fund on behalf of LEAs.</w:t>
            </w:r>
          </w:p>
        </w:tc>
        <w:tc>
          <w:tcPr>
            <w:tcW w:w="1199" w:type="pct"/>
          </w:tcPr>
          <w:p w:rsidR="00183A3A" w:rsidP="00183A3A" w:rsidRDefault="00183A3A" w14:paraId="18AD841C" w14:textId="3A98FE3B">
            <w:pPr>
              <w:spacing w:before="20" w:after="20"/>
              <w:rPr>
                <w:rFonts w:cs="Times New Roman"/>
                <w:sz w:val="20"/>
                <w:szCs w:val="20"/>
              </w:rPr>
            </w:pPr>
            <w:r>
              <w:rPr>
                <w:rFonts w:cs="Times New Roman"/>
                <w:sz w:val="20"/>
                <w:szCs w:val="20"/>
              </w:rPr>
              <w:t xml:space="preserve">This text was added to provide instruction for the new data item. </w:t>
            </w:r>
          </w:p>
        </w:tc>
      </w:tr>
      <w:tr w:rsidRPr="00CC5B40" w:rsidR="00443415" w:rsidTr="008C7549" w14:paraId="2F156C65" w14:textId="77777777">
        <w:trPr>
          <w:trHeight w:val="144"/>
        </w:trPr>
        <w:tc>
          <w:tcPr>
            <w:tcW w:w="1712" w:type="pct"/>
          </w:tcPr>
          <w:p w:rsidRPr="00DC423A" w:rsidR="00183A3A" w:rsidP="00183A3A" w:rsidRDefault="00183A3A" w14:paraId="49B5A4D2" w14:textId="690CDD8B">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AR7 </w:t>
            </w:r>
            <w:r w:rsidRPr="003D49D6">
              <w:rPr>
                <w:rFonts w:eastAsia="Times New Roman" w:cs="Times New Roman"/>
                <w:bCs/>
                <w:sz w:val="20"/>
                <w:szCs w:val="20"/>
              </w:rPr>
              <w:t xml:space="preserve">- </w:t>
            </w:r>
            <w:r w:rsidRPr="003D49D6">
              <w:rPr>
                <w:rFonts w:eastAsia="Times New Roman" w:cs="Times New Roman"/>
                <w:b/>
                <w:sz w:val="20"/>
                <w:szCs w:val="20"/>
              </w:rPr>
              <w:t>Education Stabilization Fund Program Outlying Areas-State Educational Agency</w:t>
            </w:r>
            <w:r w:rsidRPr="003D49D6">
              <w:rPr>
                <w:rFonts w:eastAsia="Times New Roman" w:cs="Times New Roman"/>
                <w:b/>
                <w:bCs/>
                <w:sz w:val="20"/>
                <w:szCs w:val="20"/>
              </w:rPr>
              <w:t xml:space="preserve">. </w:t>
            </w:r>
            <w:r w:rsidRPr="003D49D6">
              <w:rPr>
                <w:rFonts w:eastAsia="Times New Roman" w:cs="Times New Roman"/>
                <w:bCs/>
                <w:sz w:val="20"/>
                <w:szCs w:val="20"/>
              </w:rPr>
              <w:t xml:space="preserve">Report all federal revenues received from the Education Stabilization Fund for formula grants to the </w:t>
            </w:r>
            <w:r>
              <w:rPr>
                <w:rFonts w:eastAsia="Times New Roman" w:cs="Times New Roman"/>
                <w:bCs/>
                <w:sz w:val="20"/>
                <w:szCs w:val="20"/>
              </w:rPr>
              <w:t>o</w:t>
            </w:r>
            <w:r w:rsidRPr="003D49D6">
              <w:rPr>
                <w:rFonts w:eastAsia="Times New Roman" w:cs="Times New Roman"/>
                <w:bCs/>
                <w:sz w:val="20"/>
                <w:szCs w:val="20"/>
              </w:rPr>
              <w:t xml:space="preserve">utlying </w:t>
            </w:r>
            <w:r>
              <w:rPr>
                <w:rFonts w:eastAsia="Times New Roman" w:cs="Times New Roman"/>
                <w:bCs/>
                <w:sz w:val="20"/>
                <w:szCs w:val="20"/>
              </w:rPr>
              <w:t>a</w:t>
            </w:r>
            <w:r w:rsidRPr="003D49D6">
              <w:rPr>
                <w:rFonts w:eastAsia="Times New Roman" w:cs="Times New Roman"/>
                <w:bCs/>
                <w:sz w:val="20"/>
                <w:szCs w:val="20"/>
              </w:rPr>
              <w:t xml:space="preserve">reas made to the </w:t>
            </w:r>
            <w:r>
              <w:rPr>
                <w:rFonts w:eastAsia="Times New Roman" w:cs="Times New Roman"/>
                <w:bCs/>
                <w:sz w:val="20"/>
                <w:szCs w:val="20"/>
              </w:rPr>
              <w:t>s</w:t>
            </w:r>
            <w:r w:rsidRPr="003D49D6">
              <w:rPr>
                <w:rFonts w:eastAsia="Times New Roman" w:cs="Times New Roman"/>
                <w:bCs/>
                <w:sz w:val="20"/>
                <w:szCs w:val="20"/>
              </w:rPr>
              <w:t xml:space="preserve">tate </w:t>
            </w:r>
            <w:r>
              <w:rPr>
                <w:rFonts w:eastAsia="Times New Roman" w:cs="Times New Roman"/>
                <w:bCs/>
                <w:sz w:val="20"/>
                <w:szCs w:val="20"/>
              </w:rPr>
              <w:t>e</w:t>
            </w:r>
            <w:r w:rsidRPr="003D49D6">
              <w:rPr>
                <w:rFonts w:eastAsia="Times New Roman" w:cs="Times New Roman"/>
                <w:bCs/>
                <w:sz w:val="20"/>
                <w:szCs w:val="20"/>
              </w:rPr>
              <w:t xml:space="preserve">ducational </w:t>
            </w:r>
            <w:r>
              <w:rPr>
                <w:rFonts w:eastAsia="Times New Roman" w:cs="Times New Roman"/>
                <w:bCs/>
                <w:sz w:val="20"/>
                <w:szCs w:val="20"/>
              </w:rPr>
              <w:t>a</w:t>
            </w:r>
            <w:r w:rsidRPr="003D49D6">
              <w:rPr>
                <w:rFonts w:eastAsia="Times New Roman" w:cs="Times New Roman"/>
                <w:bCs/>
                <w:sz w:val="20"/>
                <w:szCs w:val="20"/>
              </w:rPr>
              <w:t>gency.</w:t>
            </w:r>
          </w:p>
        </w:tc>
        <w:tc>
          <w:tcPr>
            <w:tcW w:w="2089" w:type="pct"/>
          </w:tcPr>
          <w:p w:rsidRPr="004C3838" w:rsidR="00183A3A" w:rsidP="008C7549" w:rsidRDefault="00452717" w14:paraId="5880E873" w14:textId="33368A4B">
            <w:pPr>
              <w:autoSpaceDE w:val="0"/>
              <w:autoSpaceDN w:val="0"/>
              <w:adjustRightInd w:val="0"/>
              <w:spacing w:after="120"/>
              <w:rPr>
                <w:rFonts w:cs="Times New Roman" w:eastAsiaTheme="minorEastAsia"/>
                <w:sz w:val="20"/>
                <w:szCs w:val="20"/>
              </w:rPr>
            </w:pPr>
            <w:r w:rsidRPr="00452717">
              <w:rPr>
                <w:rFonts w:cs="Times New Roman" w:eastAsiaTheme="minorEastAsia"/>
                <w:b/>
                <w:bCs/>
                <w:sz w:val="20"/>
                <w:szCs w:val="20"/>
              </w:rPr>
              <w:t xml:space="preserve">AR7 - Education Stabilization Fund </w:t>
            </w:r>
            <w:r w:rsidRPr="00452717">
              <w:rPr>
                <w:rFonts w:cs="Times New Roman" w:eastAsiaTheme="minorEastAsia"/>
                <w:b/>
                <w:bCs/>
                <w:color w:val="000099"/>
                <w:sz w:val="20"/>
                <w:szCs w:val="20"/>
              </w:rPr>
              <w:t xml:space="preserve">and American Rescue Plan to the </w:t>
            </w:r>
            <w:r w:rsidRPr="00452717">
              <w:rPr>
                <w:rFonts w:cs="Times New Roman" w:eastAsiaTheme="minorEastAsia"/>
                <w:b/>
                <w:bCs/>
                <w:strike/>
                <w:color w:val="000099"/>
                <w:sz w:val="20"/>
                <w:szCs w:val="20"/>
              </w:rPr>
              <w:t>Program</w:t>
            </w:r>
            <w:r w:rsidRPr="00452717">
              <w:rPr>
                <w:rFonts w:cs="Times New Roman" w:eastAsiaTheme="minorEastAsia"/>
                <w:b/>
                <w:bCs/>
                <w:color w:val="000099"/>
                <w:sz w:val="20"/>
                <w:szCs w:val="20"/>
              </w:rPr>
              <w:t xml:space="preserve"> </w:t>
            </w:r>
            <w:r w:rsidRPr="00452717">
              <w:rPr>
                <w:rFonts w:cs="Times New Roman" w:eastAsiaTheme="minorEastAsia"/>
                <w:b/>
                <w:bCs/>
                <w:sz w:val="20"/>
                <w:szCs w:val="20"/>
              </w:rPr>
              <w:t xml:space="preserve">Outlying Areas-State Educational Agency. </w:t>
            </w:r>
            <w:r w:rsidRPr="00452717">
              <w:rPr>
                <w:rFonts w:cs="Times New Roman" w:eastAsiaTheme="minorEastAsia"/>
                <w:sz w:val="20"/>
                <w:szCs w:val="20"/>
              </w:rPr>
              <w:t xml:space="preserve">Report all federal revenues received from the Education Stabilization Fund </w:t>
            </w:r>
            <w:r w:rsidRPr="00452717">
              <w:rPr>
                <w:rFonts w:cs="Times New Roman" w:eastAsiaTheme="minorEastAsia"/>
                <w:color w:val="000099"/>
                <w:sz w:val="20"/>
                <w:szCs w:val="20"/>
              </w:rPr>
              <w:t>and the American Rescue Plan (ARP) Act</w:t>
            </w:r>
            <w:r w:rsidRPr="00452717">
              <w:rPr>
                <w:rFonts w:cs="Times New Roman" w:eastAsiaTheme="minorEastAsia"/>
                <w:sz w:val="20"/>
                <w:szCs w:val="20"/>
              </w:rPr>
              <w:t xml:space="preserve"> for formula grants to the outlying areas made to the state educational agency. </w:t>
            </w:r>
            <w:r w:rsidRPr="00452717">
              <w:rPr>
                <w:rFonts w:cs="Times New Roman" w:eastAsiaTheme="minorEastAsia"/>
                <w:color w:val="000099"/>
                <w:sz w:val="20"/>
                <w:szCs w:val="20"/>
              </w:rPr>
              <w:t xml:space="preserve">Include revenues received from Education Stabilization Fund formula grants authorized by the Coronavirus Aid, Relief, and Economic Security (CARES) Act and the Coronavirus Response and Relief Supplemental Appropriations (CRRSA) Act, as well as from U.S. Department of Education grants authorized by the ARP Act. Include payments made from this fund on behalf of LEAs. [Reporting for this item expected for American Samoa, Guam, the Northern Mariana Islands, and the U.S. Virgin Islands only.] </w:t>
            </w:r>
            <w:r w:rsidRPr="00452717">
              <w:rPr>
                <w:rFonts w:cs="Times New Roman" w:eastAsiaTheme="minorEastAsia"/>
                <w:sz w:val="20"/>
                <w:szCs w:val="20"/>
              </w:rPr>
              <w:t xml:space="preserve"> </w:t>
            </w:r>
          </w:p>
        </w:tc>
        <w:tc>
          <w:tcPr>
            <w:tcW w:w="1199" w:type="pct"/>
          </w:tcPr>
          <w:p w:rsidRPr="004C3838" w:rsidR="00183A3A" w:rsidP="00183A3A" w:rsidRDefault="00452717" w14:paraId="64626DA6" w14:textId="5FD47112">
            <w:pPr>
              <w:spacing w:before="20" w:after="20"/>
              <w:rPr>
                <w:rFonts w:cs="Times New Roman"/>
                <w:sz w:val="20"/>
                <w:szCs w:val="20"/>
              </w:rPr>
            </w:pPr>
            <w:r>
              <w:rPr>
                <w:rFonts w:cs="Times New Roman"/>
                <w:sz w:val="20"/>
                <w:szCs w:val="20"/>
              </w:rPr>
              <w:t xml:space="preserve">The ARP was added to the item name and text was added to the instructions to indicate that the outlying areas should </w:t>
            </w:r>
            <w:r w:rsidR="008306B7">
              <w:rPr>
                <w:rFonts w:cs="Times New Roman"/>
                <w:sz w:val="20"/>
                <w:szCs w:val="20"/>
              </w:rPr>
              <w:t>include in this item</w:t>
            </w:r>
            <w:r>
              <w:rPr>
                <w:rFonts w:cs="Times New Roman"/>
                <w:sz w:val="20"/>
                <w:szCs w:val="20"/>
              </w:rPr>
              <w:t xml:space="preserve"> all revenues </w:t>
            </w:r>
            <w:r w:rsidR="008306B7">
              <w:rPr>
                <w:rFonts w:cs="Times New Roman"/>
                <w:sz w:val="20"/>
                <w:szCs w:val="20"/>
              </w:rPr>
              <w:t xml:space="preserve">through </w:t>
            </w:r>
            <w:r>
              <w:rPr>
                <w:rFonts w:cs="Times New Roman"/>
                <w:sz w:val="20"/>
                <w:szCs w:val="20"/>
              </w:rPr>
              <w:t xml:space="preserve">the state educational agency </w:t>
            </w:r>
            <w:r w:rsidR="008306B7">
              <w:rPr>
                <w:rFonts w:cs="Times New Roman"/>
                <w:sz w:val="20"/>
                <w:szCs w:val="20"/>
              </w:rPr>
              <w:t xml:space="preserve">from any of the COVID-19 response acts. Language was also added to specify that these items should only be reported by the specified outlying areas. </w:t>
            </w:r>
          </w:p>
        </w:tc>
      </w:tr>
      <w:tr w:rsidRPr="00CC5B40" w:rsidR="00443415" w:rsidTr="008C7549" w14:paraId="65ABB12F" w14:textId="77777777">
        <w:trPr>
          <w:trHeight w:val="144"/>
        </w:trPr>
        <w:tc>
          <w:tcPr>
            <w:tcW w:w="1712" w:type="pct"/>
          </w:tcPr>
          <w:p w:rsidRPr="00DC423A" w:rsidR="008306B7" w:rsidP="008306B7" w:rsidRDefault="008306B7" w14:paraId="1D3404F3" w14:textId="78F91CAE">
            <w:pPr>
              <w:autoSpaceDE w:val="0"/>
              <w:autoSpaceDN w:val="0"/>
              <w:adjustRightInd w:val="0"/>
              <w:spacing w:after="120"/>
              <w:rPr>
                <w:rFonts w:cs="Times New Roman" w:eastAsiaTheme="minorEastAsia"/>
                <w:b/>
                <w:bCs/>
                <w:szCs w:val="24"/>
              </w:rPr>
            </w:pPr>
            <w:r w:rsidRPr="003D49D6">
              <w:rPr>
                <w:rFonts w:eastAsia="Times New Roman" w:cs="Times New Roman"/>
                <w:b/>
                <w:bCs/>
                <w:sz w:val="20"/>
                <w:szCs w:val="20"/>
              </w:rPr>
              <w:t xml:space="preserve">AR8 - </w:t>
            </w:r>
            <w:r w:rsidRPr="003D49D6">
              <w:rPr>
                <w:rFonts w:eastAsia="Times New Roman" w:cs="Times New Roman"/>
                <w:b/>
                <w:sz w:val="20"/>
                <w:szCs w:val="20"/>
              </w:rPr>
              <w:t>Education Stabilization Fund Program Outlying Areas-Governors</w:t>
            </w:r>
            <w:r w:rsidRPr="003D49D6">
              <w:rPr>
                <w:rFonts w:eastAsia="Times New Roman" w:cs="Times New Roman"/>
                <w:b/>
                <w:bCs/>
                <w:sz w:val="20"/>
                <w:szCs w:val="20"/>
              </w:rPr>
              <w:t xml:space="preserve">. </w:t>
            </w:r>
            <w:r w:rsidRPr="003D49D6">
              <w:rPr>
                <w:rFonts w:eastAsia="Times New Roman" w:cs="Times New Roman"/>
                <w:bCs/>
                <w:sz w:val="20"/>
                <w:szCs w:val="20"/>
              </w:rPr>
              <w:t xml:space="preserve">Report all federal revenues received from the Education Stabilization Fund for formula grants to the </w:t>
            </w:r>
            <w:r>
              <w:rPr>
                <w:rFonts w:eastAsia="Times New Roman" w:cs="Times New Roman"/>
                <w:bCs/>
                <w:sz w:val="20"/>
                <w:szCs w:val="20"/>
              </w:rPr>
              <w:t>o</w:t>
            </w:r>
            <w:r w:rsidRPr="003D49D6">
              <w:rPr>
                <w:rFonts w:eastAsia="Times New Roman" w:cs="Times New Roman"/>
                <w:bCs/>
                <w:sz w:val="20"/>
                <w:szCs w:val="20"/>
              </w:rPr>
              <w:t xml:space="preserve">utlying </w:t>
            </w:r>
            <w:r>
              <w:rPr>
                <w:rFonts w:eastAsia="Times New Roman" w:cs="Times New Roman"/>
                <w:bCs/>
                <w:sz w:val="20"/>
                <w:szCs w:val="20"/>
              </w:rPr>
              <w:t>a</w:t>
            </w:r>
            <w:r w:rsidRPr="003D49D6">
              <w:rPr>
                <w:rFonts w:eastAsia="Times New Roman" w:cs="Times New Roman"/>
                <w:bCs/>
                <w:sz w:val="20"/>
                <w:szCs w:val="20"/>
              </w:rPr>
              <w:t xml:space="preserve">reas made to </w:t>
            </w:r>
            <w:r>
              <w:rPr>
                <w:rFonts w:eastAsia="Times New Roman" w:cs="Times New Roman"/>
                <w:bCs/>
                <w:sz w:val="20"/>
                <w:szCs w:val="20"/>
              </w:rPr>
              <w:t>g</w:t>
            </w:r>
            <w:r w:rsidRPr="003D49D6">
              <w:rPr>
                <w:rFonts w:eastAsia="Times New Roman" w:cs="Times New Roman"/>
                <w:bCs/>
                <w:sz w:val="20"/>
                <w:szCs w:val="20"/>
              </w:rPr>
              <w:t xml:space="preserve">overnor’s </w:t>
            </w:r>
            <w:r>
              <w:rPr>
                <w:rFonts w:eastAsia="Times New Roman" w:cs="Times New Roman"/>
                <w:bCs/>
                <w:sz w:val="20"/>
                <w:szCs w:val="20"/>
              </w:rPr>
              <w:t>o</w:t>
            </w:r>
            <w:r w:rsidRPr="003D49D6">
              <w:rPr>
                <w:rFonts w:eastAsia="Times New Roman" w:cs="Times New Roman"/>
                <w:bCs/>
                <w:sz w:val="20"/>
                <w:szCs w:val="20"/>
              </w:rPr>
              <w:t>ffices.</w:t>
            </w:r>
          </w:p>
        </w:tc>
        <w:tc>
          <w:tcPr>
            <w:tcW w:w="2089" w:type="pct"/>
          </w:tcPr>
          <w:p w:rsidRPr="004C3838" w:rsidR="008306B7" w:rsidP="008C7549" w:rsidRDefault="008306B7" w14:paraId="6FAE8E87" w14:textId="615A8BB0">
            <w:pPr>
              <w:autoSpaceDE w:val="0"/>
              <w:autoSpaceDN w:val="0"/>
              <w:adjustRightInd w:val="0"/>
              <w:spacing w:after="120"/>
              <w:rPr>
                <w:rFonts w:cs="Times New Roman" w:eastAsiaTheme="minorEastAsia"/>
                <w:sz w:val="20"/>
                <w:szCs w:val="20"/>
              </w:rPr>
            </w:pPr>
            <w:r w:rsidRPr="008306B7">
              <w:rPr>
                <w:rFonts w:cs="Times New Roman" w:eastAsiaTheme="minorEastAsia"/>
                <w:b/>
                <w:bCs/>
                <w:sz w:val="20"/>
                <w:szCs w:val="20"/>
              </w:rPr>
              <w:t xml:space="preserve">AR8 - Education Stabilization Fund </w:t>
            </w:r>
            <w:r w:rsidRPr="00F73F13">
              <w:rPr>
                <w:rFonts w:cs="Times New Roman" w:eastAsiaTheme="minorEastAsia"/>
                <w:b/>
                <w:bCs/>
                <w:strike/>
                <w:color w:val="000099"/>
                <w:sz w:val="20"/>
                <w:szCs w:val="20"/>
              </w:rPr>
              <w:t>Program</w:t>
            </w:r>
            <w:r w:rsidRPr="00F73F13">
              <w:rPr>
                <w:rFonts w:cs="Times New Roman" w:eastAsiaTheme="minorEastAsia"/>
                <w:b/>
                <w:bCs/>
                <w:color w:val="000099"/>
                <w:sz w:val="20"/>
                <w:szCs w:val="20"/>
              </w:rPr>
              <w:t xml:space="preserve"> </w:t>
            </w:r>
            <w:r w:rsidR="00F73F13">
              <w:rPr>
                <w:rFonts w:cs="Times New Roman" w:eastAsiaTheme="minorEastAsia"/>
                <w:b/>
                <w:bCs/>
                <w:color w:val="000099"/>
                <w:sz w:val="20"/>
                <w:szCs w:val="20"/>
              </w:rPr>
              <w:t xml:space="preserve">to the </w:t>
            </w:r>
            <w:r w:rsidRPr="008306B7">
              <w:rPr>
                <w:rFonts w:cs="Times New Roman" w:eastAsiaTheme="minorEastAsia"/>
                <w:b/>
                <w:bCs/>
                <w:sz w:val="20"/>
                <w:szCs w:val="20"/>
              </w:rPr>
              <w:t xml:space="preserve">Outlying Areas-Governors. </w:t>
            </w:r>
            <w:r w:rsidRPr="008306B7">
              <w:rPr>
                <w:rFonts w:cs="Times New Roman" w:eastAsiaTheme="minorEastAsia"/>
                <w:sz w:val="20"/>
                <w:szCs w:val="20"/>
              </w:rPr>
              <w:t xml:space="preserve">Report all federal revenues received from the Education Stabilization Fund for formula grants to the outlying areas made to governor’s offices. </w:t>
            </w:r>
            <w:r w:rsidRPr="008306B7">
              <w:rPr>
                <w:rFonts w:cs="Times New Roman" w:eastAsiaTheme="minorEastAsia"/>
                <w:color w:val="000099"/>
                <w:sz w:val="20"/>
                <w:szCs w:val="20"/>
              </w:rPr>
              <w:t>Include revenues received from Education Stabilization Fund formula grants authorized by the Coronavirus Aid, Relief, and Economic Security (CARES) Act and the Coronavirus Response and Relief Supplemental Appropriations (CRRSA) Act. Include payments made from this fund on behalf of LEAs. [Reporting for this item expected for American Samoa, Guam, the Northern Mariana Islands, and the U.S. Virgin Islands only.]</w:t>
            </w:r>
          </w:p>
        </w:tc>
        <w:tc>
          <w:tcPr>
            <w:tcW w:w="1199" w:type="pct"/>
          </w:tcPr>
          <w:p w:rsidRPr="004C3838" w:rsidR="008306B7" w:rsidP="008306B7" w:rsidRDefault="008306B7" w14:paraId="169ED059" w14:textId="0135E665">
            <w:pPr>
              <w:spacing w:before="20" w:after="20"/>
              <w:rPr>
                <w:rFonts w:cs="Times New Roman"/>
                <w:sz w:val="20"/>
                <w:szCs w:val="20"/>
              </w:rPr>
            </w:pPr>
            <w:r>
              <w:rPr>
                <w:rFonts w:cs="Times New Roman"/>
                <w:sz w:val="20"/>
                <w:szCs w:val="20"/>
              </w:rPr>
              <w:t xml:space="preserve">Text was added to the instructions to indicate that the outlying areas should include in this item all revenues through the governor’s office from the CARES or CRRSA. Language was also added to specify that these items should only be reported by the specified outlying areas. </w:t>
            </w:r>
          </w:p>
        </w:tc>
      </w:tr>
      <w:tr w:rsidRPr="00CC5B40" w:rsidR="00443415" w:rsidTr="008C7549" w14:paraId="032FF6E7" w14:textId="77777777">
        <w:trPr>
          <w:trHeight w:val="144"/>
        </w:trPr>
        <w:tc>
          <w:tcPr>
            <w:tcW w:w="1712" w:type="pct"/>
          </w:tcPr>
          <w:p w:rsidRPr="00DC423A" w:rsidR="008306B7" w:rsidP="008306B7" w:rsidRDefault="008306B7" w14:paraId="7F0EB3A2" w14:textId="7F6453B8">
            <w:pPr>
              <w:autoSpaceDE w:val="0"/>
              <w:autoSpaceDN w:val="0"/>
              <w:adjustRightInd w:val="0"/>
              <w:spacing w:after="120"/>
              <w:rPr>
                <w:rFonts w:cs="Times New Roman" w:eastAsiaTheme="minorEastAsia"/>
                <w:b/>
                <w:bCs/>
                <w:szCs w:val="24"/>
              </w:rPr>
            </w:pPr>
            <w:r w:rsidRPr="00DC423A">
              <w:rPr>
                <w:rFonts w:cs="Times New Roman" w:eastAsiaTheme="minorEastAsia"/>
                <w:b/>
                <w:bCs/>
                <w:szCs w:val="24"/>
              </w:rPr>
              <w:lastRenderedPageBreak/>
              <w:t>SPECIAL EXHIBIT ITEMS - EXPENDITURES FROM CARES ACT FUNDS</w:t>
            </w:r>
          </w:p>
        </w:tc>
        <w:tc>
          <w:tcPr>
            <w:tcW w:w="2089" w:type="pct"/>
          </w:tcPr>
          <w:p w:rsidRPr="004C3838" w:rsidR="008306B7" w:rsidP="008C7549" w:rsidRDefault="008306B7" w14:paraId="720E43B6" w14:textId="6F03B282">
            <w:pPr>
              <w:autoSpaceDE w:val="0"/>
              <w:autoSpaceDN w:val="0"/>
              <w:adjustRightInd w:val="0"/>
              <w:spacing w:after="120"/>
              <w:rPr>
                <w:rFonts w:cs="Times New Roman" w:eastAsiaTheme="minorEastAsia"/>
                <w:sz w:val="20"/>
                <w:szCs w:val="20"/>
              </w:rPr>
            </w:pPr>
            <w:r w:rsidRPr="00376F1F">
              <w:rPr>
                <w:b/>
                <w:bCs/>
                <w:szCs w:val="24"/>
              </w:rPr>
              <w:t xml:space="preserve">SPECIAL EXHIBIT ITEMS - </w:t>
            </w:r>
            <w:r w:rsidRPr="00DC423A">
              <w:rPr>
                <w:rFonts w:cs="Times New Roman" w:eastAsiaTheme="minorEastAsia"/>
                <w:b/>
                <w:bCs/>
                <w:szCs w:val="24"/>
              </w:rPr>
              <w:t xml:space="preserve">EXPENDITURES </w:t>
            </w:r>
            <w:r w:rsidRPr="00376F1F">
              <w:rPr>
                <w:b/>
                <w:bCs/>
                <w:szCs w:val="24"/>
              </w:rPr>
              <w:t xml:space="preserve">FROM </w:t>
            </w:r>
            <w:r w:rsidRPr="00376F1F">
              <w:rPr>
                <w:b/>
                <w:bCs/>
                <w:color w:val="000099"/>
                <w:szCs w:val="24"/>
              </w:rPr>
              <w:t xml:space="preserve">COVID-19 FEDERAL ASSISTANCE FUNDS </w:t>
            </w:r>
            <w:r w:rsidRPr="00376F1F">
              <w:rPr>
                <w:rFonts w:cs="Times New Roman" w:eastAsiaTheme="minorEastAsia"/>
                <w:b/>
                <w:bCs/>
                <w:strike/>
                <w:color w:val="000099"/>
                <w:szCs w:val="24"/>
              </w:rPr>
              <w:t>CARES ACT FUNDS</w:t>
            </w:r>
          </w:p>
        </w:tc>
        <w:tc>
          <w:tcPr>
            <w:tcW w:w="1199" w:type="pct"/>
          </w:tcPr>
          <w:p w:rsidRPr="004C3838" w:rsidR="008306B7" w:rsidP="008306B7" w:rsidRDefault="008306B7" w14:paraId="284892AE" w14:textId="1711C970">
            <w:pPr>
              <w:spacing w:before="20" w:after="20"/>
              <w:rPr>
                <w:rFonts w:cs="Times New Roman"/>
                <w:sz w:val="20"/>
                <w:szCs w:val="20"/>
              </w:rPr>
            </w:pPr>
            <w:r>
              <w:rPr>
                <w:rFonts w:cs="Times New Roman"/>
                <w:sz w:val="20"/>
                <w:szCs w:val="20"/>
              </w:rPr>
              <w:t>The new sub-section title encompasses all three pieces of federal legislation which provide COVID-19 response funding.</w:t>
            </w:r>
          </w:p>
        </w:tc>
      </w:tr>
      <w:tr w:rsidRPr="00CC5B40" w:rsidR="00443415" w:rsidTr="008C7549" w14:paraId="26050FE4" w14:textId="77777777">
        <w:trPr>
          <w:trHeight w:val="144"/>
        </w:trPr>
        <w:tc>
          <w:tcPr>
            <w:tcW w:w="1712" w:type="pct"/>
          </w:tcPr>
          <w:p w:rsidRPr="00DC423A" w:rsidR="008306B7" w:rsidP="008306B7" w:rsidRDefault="008306B7" w14:paraId="0BB5AC3E" w14:textId="7D1A328C">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AE1</w:t>
            </w:r>
            <w:r w:rsidRPr="00DC423A">
              <w:rPr>
                <w:rFonts w:cs="Times New Roman" w:eastAsiaTheme="minorEastAsia"/>
                <w:sz w:val="20"/>
                <w:szCs w:val="20"/>
              </w:rPr>
              <w:t xml:space="preserve"> - </w:t>
            </w:r>
            <w:r w:rsidRPr="00DC423A">
              <w:rPr>
                <w:rFonts w:cs="Times New Roman" w:eastAsiaTheme="minorEastAsia"/>
                <w:b/>
                <w:sz w:val="20"/>
                <w:szCs w:val="20"/>
              </w:rPr>
              <w:t>Current expenditures paid from CARES Act funds for public elementary-secondary education (objects 100-600, 810, 820, 835, and 890 for functions 1000, 2000, 3100, and 3200; excluding objects 511, 561, 564, 567, and 591).</w:t>
            </w:r>
            <w:r w:rsidRPr="00DC423A">
              <w:rPr>
                <w:rFonts w:cs="Times New Roman" w:eastAsiaTheme="minorEastAsia"/>
                <w:sz w:val="20"/>
                <w:szCs w:val="20"/>
              </w:rPr>
              <w:t xml:space="preserve"> Report all current expenditures from all CARES Act funds. Include CARES Act current expenditures paid directly by the LEA and paid by the state on behalf of the LEA. Exclude payments from CARES Act funds to charter schools and other school districts within the state.</w:t>
            </w:r>
          </w:p>
        </w:tc>
        <w:tc>
          <w:tcPr>
            <w:tcW w:w="2089" w:type="pct"/>
          </w:tcPr>
          <w:p w:rsidRPr="004C3838" w:rsidR="008306B7" w:rsidP="008C7549" w:rsidRDefault="008306B7" w14:paraId="539D7AAC" w14:textId="1DFCD0B5">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AE1</w:t>
            </w:r>
            <w:r w:rsidRPr="00DC423A">
              <w:rPr>
                <w:rFonts w:cs="Times New Roman" w:eastAsiaTheme="minorEastAsia"/>
                <w:sz w:val="20"/>
                <w:szCs w:val="20"/>
              </w:rPr>
              <w:t xml:space="preserve"> - </w:t>
            </w:r>
            <w:r w:rsidRPr="00DC423A">
              <w:rPr>
                <w:rFonts w:cs="Times New Roman" w:eastAsiaTheme="minorEastAsia"/>
                <w:b/>
                <w:sz w:val="20"/>
                <w:szCs w:val="20"/>
              </w:rPr>
              <w:t xml:space="preserve">Current expenditures paid from </w:t>
            </w:r>
            <w:r w:rsidRPr="000C6190">
              <w:rPr>
                <w:rFonts w:cs="Times New Roman" w:eastAsiaTheme="minorEastAsia"/>
                <w:b/>
                <w:strike/>
                <w:color w:val="000099"/>
                <w:sz w:val="20"/>
                <w:szCs w:val="20"/>
              </w:rPr>
              <w:t xml:space="preserve">CARES Act funds </w:t>
            </w:r>
            <w:r w:rsidRPr="000C6190" w:rsidR="000C6190">
              <w:rPr>
                <w:b/>
                <w:color w:val="000099"/>
                <w:sz w:val="20"/>
                <w:szCs w:val="20"/>
              </w:rPr>
              <w:t>COVID-19 Federal Assistance Funds</w:t>
            </w:r>
            <w:r w:rsidR="000C6190">
              <w:rPr>
                <w:b/>
                <w:sz w:val="20"/>
                <w:szCs w:val="20"/>
              </w:rPr>
              <w:t xml:space="preserve"> </w:t>
            </w:r>
            <w:r w:rsidRPr="00DC423A">
              <w:rPr>
                <w:rFonts w:cs="Times New Roman" w:eastAsiaTheme="minorEastAsia"/>
                <w:b/>
                <w:sz w:val="20"/>
                <w:szCs w:val="20"/>
              </w:rPr>
              <w:t>for public elementary-secondary education (objects 100-600, 810, 820, 835, and 890 for functions 1000, 2000, 3100, and 3200; excluding objects 511, 561, 564, 567, and 591).</w:t>
            </w:r>
            <w:r w:rsidRPr="00DC423A">
              <w:rPr>
                <w:rFonts w:cs="Times New Roman" w:eastAsiaTheme="minorEastAsia"/>
                <w:sz w:val="20"/>
                <w:szCs w:val="20"/>
              </w:rPr>
              <w:t xml:space="preserve"> Report all current expenditures from all</w:t>
            </w:r>
            <w:r w:rsidR="000C6190">
              <w:rPr>
                <w:rFonts w:cs="Times New Roman" w:eastAsiaTheme="minorEastAsia"/>
                <w:sz w:val="20"/>
                <w:szCs w:val="20"/>
              </w:rPr>
              <w:t xml:space="preserve"> </w:t>
            </w:r>
            <w:r w:rsidRPr="000C6190" w:rsidR="000C6190">
              <w:rPr>
                <w:color w:val="000099"/>
                <w:sz w:val="20"/>
                <w:szCs w:val="20"/>
              </w:rPr>
              <w:t xml:space="preserve">federal funds authorized by the </w:t>
            </w:r>
            <w:r w:rsidRPr="000C6190" w:rsid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w:t>
            </w:r>
            <w:r w:rsidRPr="000C6190">
              <w:rPr>
                <w:rFonts w:cs="Times New Roman" w:eastAsiaTheme="minorEastAsia"/>
                <w:strike/>
                <w:color w:val="000099"/>
                <w:sz w:val="20"/>
                <w:szCs w:val="20"/>
              </w:rPr>
              <w:t>CARES Act</w:t>
            </w:r>
            <w:r w:rsidRPr="000C6190" w:rsidR="000C6190">
              <w:rPr>
                <w:rFonts w:cs="Times New Roman" w:eastAsiaTheme="minorEastAsia"/>
                <w:color w:val="000099"/>
                <w:sz w:val="20"/>
                <w:szCs w:val="20"/>
              </w:rPr>
              <w:t xml:space="preserve"> </w:t>
            </w:r>
            <w:r w:rsidRPr="00DC423A">
              <w:rPr>
                <w:rFonts w:cs="Times New Roman" w:eastAsiaTheme="minorEastAsia"/>
                <w:sz w:val="20"/>
                <w:szCs w:val="20"/>
              </w:rPr>
              <w:t xml:space="preserve">current expenditures </w:t>
            </w:r>
            <w:r w:rsidRPr="000C6190" w:rsidR="0052307E">
              <w:rPr>
                <w:rFonts w:cs="Times New Roman" w:eastAsiaTheme="minorEastAsia"/>
                <w:color w:val="000099"/>
                <w:sz w:val="20"/>
                <w:szCs w:val="20"/>
              </w:rPr>
              <w:t>from these funds</w:t>
            </w:r>
            <w:r w:rsidRPr="00DC423A" w:rsidR="0052307E">
              <w:rPr>
                <w:rFonts w:cs="Times New Roman" w:eastAsiaTheme="minorEastAsia"/>
                <w:sz w:val="20"/>
                <w:szCs w:val="20"/>
              </w:rPr>
              <w:t xml:space="preserve"> </w:t>
            </w:r>
            <w:r w:rsidRPr="00DC423A">
              <w:rPr>
                <w:rFonts w:cs="Times New Roman" w:eastAsiaTheme="minorEastAsia"/>
                <w:sz w:val="20"/>
                <w:szCs w:val="20"/>
              </w:rPr>
              <w:t xml:space="preserve">paid directly by the LEA and paid by the state on behalf of the LEA. Exclude payments from </w:t>
            </w:r>
            <w:r w:rsidRPr="000C6190">
              <w:rPr>
                <w:rFonts w:cs="Times New Roman" w:eastAsiaTheme="minorEastAsia"/>
                <w:strike/>
                <w:color w:val="000099"/>
                <w:sz w:val="20"/>
                <w:szCs w:val="20"/>
              </w:rPr>
              <w:t xml:space="preserve">CARES Act </w:t>
            </w:r>
            <w:r w:rsidRPr="000C6190" w:rsidR="000C6190">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tc>
        <w:tc>
          <w:tcPr>
            <w:tcW w:w="1199" w:type="pct"/>
          </w:tcPr>
          <w:p w:rsidRPr="004C3838" w:rsidR="008306B7" w:rsidP="008306B7" w:rsidRDefault="000C6190" w14:paraId="5B780282" w14:textId="0E0E5100">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tc>
      </w:tr>
      <w:tr w:rsidRPr="00CC5B40" w:rsidR="00443415" w:rsidTr="008C7549" w14:paraId="383BD32E" w14:textId="77777777">
        <w:trPr>
          <w:trHeight w:val="144"/>
        </w:trPr>
        <w:tc>
          <w:tcPr>
            <w:tcW w:w="1712" w:type="pct"/>
          </w:tcPr>
          <w:p w:rsidRPr="00DC423A" w:rsidR="000C6190" w:rsidP="000C6190" w:rsidRDefault="000C6190" w14:paraId="064C530E" w14:textId="3C5A2FC5">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AE2</w:t>
            </w:r>
            <w:r w:rsidRPr="00DC423A">
              <w:rPr>
                <w:rFonts w:cs="Times New Roman" w:eastAsiaTheme="minorEastAsia"/>
                <w:sz w:val="20"/>
                <w:szCs w:val="20"/>
              </w:rPr>
              <w:t xml:space="preserve"> - </w:t>
            </w:r>
            <w:r w:rsidRPr="00DC423A">
              <w:rPr>
                <w:rFonts w:cs="Times New Roman" w:eastAsiaTheme="minorEastAsia"/>
                <w:b/>
                <w:sz w:val="20"/>
                <w:szCs w:val="20"/>
              </w:rPr>
              <w:t>Instructional expenditures paid from CARES Act funds for public elementary-secondary education (objects 100-600, 810, and 890 for function 1000; excluding objects 561, 564, 567, and 591).</w:t>
            </w:r>
            <w:r w:rsidRPr="00DC423A">
              <w:rPr>
                <w:rFonts w:cs="Times New Roman" w:eastAsiaTheme="minorEastAsia"/>
                <w:sz w:val="20"/>
                <w:szCs w:val="20"/>
              </w:rPr>
              <w:t xml:space="preserve"> Report all instructional expenditures from all CARES Act funds. Include CARES Act instructional expenditures paid directly by the LEA and paid by the state on behalf of the LEA. Exclude payments from CARES Act funds to charter schools and other school districts within the state.</w:t>
            </w:r>
          </w:p>
        </w:tc>
        <w:tc>
          <w:tcPr>
            <w:tcW w:w="2089" w:type="pct"/>
          </w:tcPr>
          <w:p w:rsidR="000C6190" w:rsidP="008C7549" w:rsidRDefault="000C6190" w14:paraId="0170CAB4"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AE2</w:t>
            </w:r>
            <w:r w:rsidRPr="00DC423A">
              <w:rPr>
                <w:rFonts w:cs="Times New Roman" w:eastAsiaTheme="minorEastAsia"/>
                <w:sz w:val="20"/>
                <w:szCs w:val="20"/>
              </w:rPr>
              <w:t xml:space="preserve"> - </w:t>
            </w:r>
            <w:r w:rsidRPr="00DC423A">
              <w:rPr>
                <w:rFonts w:cs="Times New Roman" w:eastAsiaTheme="minorEastAsia"/>
                <w:b/>
                <w:sz w:val="20"/>
                <w:szCs w:val="20"/>
              </w:rPr>
              <w:t xml:space="preserve">Instructional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for public elementary-secondary education (objects 100-600, 810, and 890 for function 1000; excluding objects 561, 564, 567, and 591).</w:t>
            </w:r>
            <w:r w:rsidRPr="00DC423A">
              <w:rPr>
                <w:rFonts w:cs="Times New Roman" w:eastAsiaTheme="minorEastAsia"/>
                <w:sz w:val="20"/>
                <w:szCs w:val="20"/>
              </w:rPr>
              <w:t xml:space="preserve"> Report all instructional </w:t>
            </w:r>
            <w:r w:rsidR="0052307E">
              <w:rPr>
                <w:rFonts w:cs="Times New Roman" w:eastAsiaTheme="minorEastAsia"/>
                <w:color w:val="000099"/>
                <w:sz w:val="20"/>
                <w:szCs w:val="20"/>
              </w:rPr>
              <w:t xml:space="preserve">current </w:t>
            </w:r>
            <w:r w:rsidRPr="00DC423A">
              <w:rPr>
                <w:rFonts w:cs="Times New Roman" w:eastAsiaTheme="minorEastAsia"/>
                <w:sz w:val="20"/>
                <w:szCs w:val="20"/>
              </w:rPr>
              <w:t xml:space="preserve">expenditures from all </w:t>
            </w:r>
            <w:r w:rsidRPr="000C6190" w:rsidR="0052307E">
              <w:rPr>
                <w:color w:val="000099"/>
                <w:sz w:val="20"/>
                <w:szCs w:val="20"/>
              </w:rPr>
              <w:t xml:space="preserve">federal funds authorized by the </w:t>
            </w:r>
            <w:r w:rsidRPr="000C6190" w:rsidR="0052307E">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sidR="0052307E">
              <w:rPr>
                <w:rFonts w:cs="Times New Roman" w:eastAsiaTheme="minorEastAsia"/>
                <w:sz w:val="20"/>
                <w:szCs w:val="20"/>
              </w:rPr>
              <w:t xml:space="preserve"> </w:t>
            </w:r>
            <w:r w:rsidRPr="000C6190" w:rsidR="0052307E">
              <w:rPr>
                <w:rFonts w:cs="Times New Roman" w:eastAsiaTheme="minorEastAsia"/>
                <w:strike/>
                <w:color w:val="000099"/>
                <w:sz w:val="20"/>
                <w:szCs w:val="20"/>
              </w:rPr>
              <w:t>CARES Act funds</w:t>
            </w:r>
            <w:r w:rsidRPr="00DC423A">
              <w:rPr>
                <w:rFonts w:cs="Times New Roman" w:eastAsiaTheme="minorEastAsia"/>
                <w:sz w:val="20"/>
                <w:szCs w:val="20"/>
              </w:rPr>
              <w:t xml:space="preserve">. Include </w:t>
            </w:r>
            <w:r w:rsidRPr="0052307E">
              <w:rPr>
                <w:rFonts w:cs="Times New Roman" w:eastAsiaTheme="minorEastAsia"/>
                <w:strike/>
                <w:color w:val="000099"/>
                <w:sz w:val="20"/>
                <w:szCs w:val="20"/>
              </w:rPr>
              <w:t xml:space="preserve">CARES Act </w:t>
            </w:r>
            <w:r w:rsidRPr="00DC423A">
              <w:rPr>
                <w:rFonts w:cs="Times New Roman" w:eastAsiaTheme="minorEastAsia"/>
                <w:sz w:val="20"/>
                <w:szCs w:val="20"/>
              </w:rPr>
              <w:t xml:space="preserve">instructional expenditures </w:t>
            </w:r>
            <w:r w:rsidRPr="000C6190" w:rsidR="0052307E">
              <w:rPr>
                <w:rFonts w:cs="Times New Roman" w:eastAsiaTheme="minorEastAsia"/>
                <w:color w:val="000099"/>
                <w:sz w:val="20"/>
                <w:szCs w:val="20"/>
              </w:rPr>
              <w:t>from these funds</w:t>
            </w:r>
            <w:r w:rsidRPr="00DC423A" w:rsidR="0052307E">
              <w:rPr>
                <w:rFonts w:cs="Times New Roman" w:eastAsiaTheme="minorEastAsia"/>
                <w:sz w:val="20"/>
                <w:szCs w:val="20"/>
              </w:rPr>
              <w:t xml:space="preserve"> </w:t>
            </w:r>
            <w:r w:rsidRPr="00DC423A">
              <w:rPr>
                <w:rFonts w:cs="Times New Roman" w:eastAsiaTheme="minorEastAsia"/>
                <w:sz w:val="20"/>
                <w:szCs w:val="20"/>
              </w:rPr>
              <w:t xml:space="preserve">paid directly by the LEA and paid by the state on behalf of the LEA. Exclude payments from </w:t>
            </w:r>
            <w:r w:rsidRPr="000C6190" w:rsidR="0052307E">
              <w:rPr>
                <w:rFonts w:cs="Times New Roman" w:eastAsiaTheme="minorEastAsia"/>
                <w:strike/>
                <w:color w:val="000099"/>
                <w:sz w:val="20"/>
                <w:szCs w:val="20"/>
              </w:rPr>
              <w:t xml:space="preserve">CARES Act </w:t>
            </w:r>
            <w:r w:rsidRPr="000C6190" w:rsidR="0052307E">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p w:rsidRPr="0052307E" w:rsidR="0052307E" w:rsidP="008C7549" w:rsidRDefault="0052307E" w14:paraId="391AE194" w14:textId="385B3C44">
            <w:pPr>
              <w:spacing w:after="120"/>
              <w:rPr>
                <w:sz w:val="20"/>
                <w:szCs w:val="20"/>
              </w:rPr>
            </w:pPr>
            <w:r w:rsidRPr="00443415">
              <w:rPr>
                <w:color w:val="000099"/>
                <w:sz w:val="20"/>
                <w:szCs w:val="20"/>
              </w:rPr>
              <w:t>Assuming an amount can be reported above for “Current expenditures paid from COVID-19 Federal Assistance Funds” (item AE1), any instructional expenditures reported here should also be reported in item AE1.</w:t>
            </w:r>
          </w:p>
        </w:tc>
        <w:tc>
          <w:tcPr>
            <w:tcW w:w="1199" w:type="pct"/>
          </w:tcPr>
          <w:p w:rsidR="000C6190" w:rsidP="000C6190" w:rsidRDefault="000C6190" w14:paraId="7293414A"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0C6190" w:rsidP="000C6190" w:rsidRDefault="000C6190" w14:paraId="30B60EAC" w14:textId="77777777">
            <w:pPr>
              <w:spacing w:before="20" w:after="20"/>
              <w:rPr>
                <w:rFonts w:cs="Times New Roman"/>
                <w:sz w:val="20"/>
                <w:szCs w:val="20"/>
              </w:rPr>
            </w:pPr>
          </w:p>
          <w:p w:rsidR="000C6190" w:rsidP="000C6190" w:rsidRDefault="000C6190" w14:paraId="3BD67095" w14:textId="77777777">
            <w:pPr>
              <w:spacing w:before="20" w:after="20"/>
              <w:rPr>
                <w:rFonts w:cs="Times New Roman"/>
                <w:sz w:val="20"/>
                <w:szCs w:val="20"/>
              </w:rPr>
            </w:pPr>
            <w:r>
              <w:rPr>
                <w:rFonts w:cs="Times New Roman"/>
                <w:sz w:val="20"/>
                <w:szCs w:val="20"/>
              </w:rPr>
              <w:t>Based on feedback from the states, added the word “current”</w:t>
            </w:r>
            <w:r w:rsidR="0052307E">
              <w:rPr>
                <w:rFonts w:cs="Times New Roman"/>
                <w:sz w:val="20"/>
                <w:szCs w:val="20"/>
              </w:rPr>
              <w:t xml:space="preserve"> to clarify </w:t>
            </w:r>
            <w:r w:rsidRPr="000C6190">
              <w:rPr>
                <w:rFonts w:cs="Times New Roman"/>
                <w:sz w:val="20"/>
                <w:szCs w:val="20"/>
              </w:rPr>
              <w:t>that we are looking specifically for current expenditures</w:t>
            </w:r>
            <w:r w:rsidR="0052307E">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52307E" w:rsidP="000C6190" w:rsidRDefault="0052307E" w14:paraId="0D6FF0DA" w14:textId="77777777">
            <w:pPr>
              <w:spacing w:before="20" w:after="20"/>
              <w:rPr>
                <w:rFonts w:cs="Times New Roman"/>
                <w:sz w:val="20"/>
                <w:szCs w:val="20"/>
              </w:rPr>
            </w:pPr>
          </w:p>
          <w:p w:rsidRPr="004C3838" w:rsidR="0052307E" w:rsidP="000C6190" w:rsidRDefault="0052307E" w14:paraId="574CCC05" w14:textId="2D985263">
            <w:pPr>
              <w:spacing w:before="20" w:after="20"/>
              <w:rPr>
                <w:rFonts w:cs="Times New Roman"/>
                <w:sz w:val="20"/>
                <w:szCs w:val="20"/>
              </w:rPr>
            </w:pPr>
            <w:r>
              <w:rPr>
                <w:rFonts w:cs="Times New Roman"/>
                <w:sz w:val="20"/>
                <w:szCs w:val="20"/>
              </w:rPr>
              <w:t>Based on feedback from the states, added</w:t>
            </w:r>
            <w:r w:rsidR="00443415">
              <w:rPr>
                <w:rFonts w:cs="Times New Roman"/>
                <w:sz w:val="20"/>
                <w:szCs w:val="20"/>
              </w:rPr>
              <w:t xml:space="preserve"> language to clarify that these items are not mutually exclusive.</w:t>
            </w:r>
          </w:p>
        </w:tc>
      </w:tr>
      <w:tr w:rsidRPr="00CC5B40" w:rsidR="00C55C31" w:rsidTr="008C7549" w14:paraId="154B7402" w14:textId="77777777">
        <w:trPr>
          <w:trHeight w:val="144"/>
        </w:trPr>
        <w:tc>
          <w:tcPr>
            <w:tcW w:w="1712" w:type="pct"/>
          </w:tcPr>
          <w:p w:rsidRPr="00B51768" w:rsidR="00C55C31" w:rsidP="00C55C31" w:rsidRDefault="00C55C31" w14:paraId="6692B75A" w14:textId="21170DA4">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AE3</w:t>
            </w:r>
            <w:r w:rsidRPr="00DC423A">
              <w:rPr>
                <w:rFonts w:cs="Times New Roman" w:eastAsiaTheme="minorEastAsia"/>
                <w:sz w:val="20"/>
                <w:szCs w:val="20"/>
              </w:rPr>
              <w:t xml:space="preserve"> - </w:t>
            </w:r>
            <w:r w:rsidRPr="00DC423A">
              <w:rPr>
                <w:rFonts w:cs="Times New Roman" w:eastAsiaTheme="minorEastAsia"/>
                <w:b/>
                <w:sz w:val="20"/>
                <w:szCs w:val="20"/>
              </w:rPr>
              <w:t xml:space="preserve">Support services expenditures paid from CARES Act funds for public elementary-secondary education (objects 100-600, 810, 820, </w:t>
            </w:r>
            <w:r>
              <w:rPr>
                <w:rFonts w:cs="Times New Roman" w:eastAsiaTheme="minorEastAsia"/>
                <w:b/>
                <w:sz w:val="20"/>
                <w:szCs w:val="20"/>
              </w:rPr>
              <w:t xml:space="preserve">835, </w:t>
            </w:r>
            <w:r w:rsidRPr="00DC423A">
              <w:rPr>
                <w:rFonts w:cs="Times New Roman" w:eastAsiaTheme="minorEastAsia"/>
                <w:b/>
                <w:sz w:val="20"/>
                <w:szCs w:val="20"/>
              </w:rPr>
              <w:t>and 890 for function 2000; excluding objects 511 and 591).</w:t>
            </w:r>
            <w:r w:rsidRPr="00DC423A">
              <w:rPr>
                <w:rFonts w:cs="Times New Roman" w:eastAsiaTheme="minorEastAsia"/>
                <w:sz w:val="20"/>
                <w:szCs w:val="20"/>
              </w:rPr>
              <w:t xml:space="preserve"> Report all support services expenditures from all CARES Act funds. Include support services expenditures for pupil, instructional staff, general administration, school administration, operation and maintenance of plant, student transportation, business, central, </w:t>
            </w:r>
            <w:r w:rsidRPr="00DC423A">
              <w:rPr>
                <w:rFonts w:cs="Times New Roman" w:eastAsiaTheme="minorEastAsia"/>
                <w:sz w:val="20"/>
                <w:szCs w:val="20"/>
              </w:rPr>
              <w:lastRenderedPageBreak/>
              <w:t>and other support services. Include CARES Act support services expenditures paid directly by the LEA and paid by the state on behalf of the LEA. Exclude any payments from CARES Act funds to charter schools and other school districts within the state.</w:t>
            </w:r>
          </w:p>
        </w:tc>
        <w:tc>
          <w:tcPr>
            <w:tcW w:w="2089" w:type="pct"/>
          </w:tcPr>
          <w:p w:rsidR="00C55C31" w:rsidP="008C7549" w:rsidRDefault="00C55C31" w14:paraId="7539070E"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AE3</w:t>
            </w:r>
            <w:r w:rsidRPr="00DC423A">
              <w:rPr>
                <w:rFonts w:cs="Times New Roman" w:eastAsiaTheme="minorEastAsia"/>
                <w:sz w:val="20"/>
                <w:szCs w:val="20"/>
              </w:rPr>
              <w:t xml:space="preserve"> - </w:t>
            </w:r>
            <w:r w:rsidRPr="00DC423A">
              <w:rPr>
                <w:rFonts w:cs="Times New Roman" w:eastAsiaTheme="minorEastAsia"/>
                <w:b/>
                <w:sz w:val="20"/>
                <w:szCs w:val="20"/>
              </w:rPr>
              <w:t xml:space="preserve">Support services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 xml:space="preserve">for public elementary-secondary education (objects 100-600, 810, 820, </w:t>
            </w:r>
            <w:r>
              <w:rPr>
                <w:rFonts w:cs="Times New Roman" w:eastAsiaTheme="minorEastAsia"/>
                <w:b/>
                <w:sz w:val="20"/>
                <w:szCs w:val="20"/>
              </w:rPr>
              <w:t xml:space="preserve">835, </w:t>
            </w:r>
            <w:r w:rsidRPr="00DC423A">
              <w:rPr>
                <w:rFonts w:cs="Times New Roman" w:eastAsiaTheme="minorEastAsia"/>
                <w:b/>
                <w:sz w:val="20"/>
                <w:szCs w:val="20"/>
              </w:rPr>
              <w:t>and 890 for function 2000; excluding objects 511 and 591).</w:t>
            </w:r>
            <w:r w:rsidRPr="00DC423A">
              <w:rPr>
                <w:rFonts w:cs="Times New Roman" w:eastAsiaTheme="minorEastAsia"/>
                <w:sz w:val="20"/>
                <w:szCs w:val="20"/>
              </w:rPr>
              <w:t xml:space="preserve"> Report all support services </w:t>
            </w:r>
            <w:r>
              <w:rPr>
                <w:rFonts w:cs="Times New Roman" w:eastAsiaTheme="minorEastAsia"/>
                <w:color w:val="000099"/>
                <w:sz w:val="20"/>
                <w:szCs w:val="20"/>
              </w:rPr>
              <w:t xml:space="preserve">current </w:t>
            </w:r>
            <w:r w:rsidRPr="00DC423A">
              <w:rPr>
                <w:rFonts w:cs="Times New Roman" w:eastAsiaTheme="minorEastAsia"/>
                <w:sz w:val="20"/>
                <w:szCs w:val="20"/>
              </w:rPr>
              <w:t xml:space="preserve">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support services expenditures for pupil, instructional </w:t>
            </w:r>
            <w:r w:rsidRPr="00DC423A">
              <w:rPr>
                <w:rFonts w:cs="Times New Roman" w:eastAsiaTheme="minorEastAsia"/>
                <w:sz w:val="20"/>
                <w:szCs w:val="20"/>
              </w:rPr>
              <w:lastRenderedPageBreak/>
              <w:t xml:space="preserve">staff, general administration, school administration, operation and maintenance of plant, student transportation, business, central, and other support services. Include </w:t>
            </w:r>
            <w:r w:rsidRPr="00C55C31">
              <w:rPr>
                <w:rFonts w:cs="Times New Roman" w:eastAsiaTheme="minorEastAsia"/>
                <w:strike/>
                <w:color w:val="000099"/>
                <w:sz w:val="20"/>
                <w:szCs w:val="20"/>
              </w:rPr>
              <w:t xml:space="preserve">CARES Act </w:t>
            </w:r>
            <w:r w:rsidRPr="00DC423A">
              <w:rPr>
                <w:rFonts w:cs="Times New Roman" w:eastAsiaTheme="minorEastAsia"/>
                <w:sz w:val="20"/>
                <w:szCs w:val="20"/>
              </w:rPr>
              <w:t xml:space="preserve">support services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paid directly by the LEA and paid by the state on behalf of the LEA. Exclude any payments from </w:t>
            </w:r>
            <w:r w:rsidRPr="000C6190">
              <w:rPr>
                <w:rFonts w:cs="Times New Roman" w:eastAsiaTheme="minorEastAsia"/>
                <w:strike/>
                <w:color w:val="000099"/>
                <w:sz w:val="20"/>
                <w:szCs w:val="20"/>
              </w:rPr>
              <w:t xml:space="preserve">CARES Act </w:t>
            </w:r>
            <w:r w:rsidRPr="000C6190">
              <w:rPr>
                <w:rFonts w:cs="Times New Roman" w:eastAsiaTheme="minorEastAsia"/>
                <w:color w:val="000099"/>
                <w:sz w:val="20"/>
                <w:szCs w:val="20"/>
              </w:rPr>
              <w:t xml:space="preserve">these </w:t>
            </w:r>
            <w:r w:rsidRPr="00DC423A">
              <w:rPr>
                <w:rFonts w:cs="Times New Roman" w:eastAsiaTheme="minorEastAsia"/>
                <w:sz w:val="20"/>
                <w:szCs w:val="20"/>
              </w:rPr>
              <w:t>funds to charter schools and other school districts within the state.</w:t>
            </w:r>
          </w:p>
          <w:p w:rsidRPr="00C55C31" w:rsidR="00C55C31" w:rsidP="008C7549" w:rsidRDefault="00C55C31" w14:paraId="2590F2BB" w14:textId="36E4FA09">
            <w:pPr>
              <w:spacing w:after="120"/>
              <w:rPr>
                <w:sz w:val="20"/>
                <w:szCs w:val="20"/>
              </w:rPr>
            </w:pPr>
            <w:r w:rsidRPr="00C55C31">
              <w:rPr>
                <w:color w:val="000099"/>
                <w:sz w:val="20"/>
                <w:szCs w:val="20"/>
              </w:rPr>
              <w:t>Assuming an amount can be reported above for “Current expenditures paid from COVID-19 Federal Assistance Funds” (item AE1), any support services expenditures reported here should also be reported in item AE1.</w:t>
            </w:r>
          </w:p>
        </w:tc>
        <w:tc>
          <w:tcPr>
            <w:tcW w:w="1199" w:type="pct"/>
          </w:tcPr>
          <w:p w:rsidR="00C55C31" w:rsidP="00C55C31" w:rsidRDefault="00C55C31" w14:paraId="132D3FE0"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C55C31" w:rsidP="00C55C31" w:rsidRDefault="00C55C31" w14:paraId="49F83A35" w14:textId="77777777">
            <w:pPr>
              <w:spacing w:before="20" w:after="20"/>
              <w:rPr>
                <w:rFonts w:cs="Times New Roman"/>
                <w:sz w:val="20"/>
                <w:szCs w:val="20"/>
              </w:rPr>
            </w:pPr>
          </w:p>
          <w:p w:rsidR="00C55C31" w:rsidP="00C55C31" w:rsidRDefault="00C55C31" w14:paraId="52DDE82E" w14:textId="77777777">
            <w:pPr>
              <w:spacing w:before="20" w:after="20"/>
              <w:rPr>
                <w:rFonts w:cs="Times New Roman"/>
                <w:sz w:val="20"/>
                <w:szCs w:val="20"/>
              </w:rPr>
            </w:pPr>
            <w:r>
              <w:rPr>
                <w:rFonts w:cs="Times New Roman"/>
                <w:sz w:val="20"/>
                <w:szCs w:val="20"/>
              </w:rPr>
              <w:t xml:space="preserve">Based on feedback from the states, added the word “current” to clarify </w:t>
            </w:r>
            <w:r w:rsidRPr="000C6190">
              <w:rPr>
                <w:rFonts w:cs="Times New Roman"/>
                <w:sz w:val="20"/>
                <w:szCs w:val="20"/>
              </w:rPr>
              <w:t xml:space="preserve">that we are looking specifically for </w:t>
            </w:r>
            <w:r w:rsidRPr="000C6190">
              <w:rPr>
                <w:rFonts w:cs="Times New Roman"/>
                <w:sz w:val="20"/>
                <w:szCs w:val="20"/>
              </w:rPr>
              <w:lastRenderedPageBreak/>
              <w:t>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C55C31" w:rsidP="00C55C31" w:rsidRDefault="00C55C31" w14:paraId="26212041" w14:textId="77777777">
            <w:pPr>
              <w:spacing w:before="20" w:after="20"/>
              <w:rPr>
                <w:rFonts w:cs="Times New Roman"/>
                <w:sz w:val="20"/>
                <w:szCs w:val="20"/>
              </w:rPr>
            </w:pPr>
          </w:p>
          <w:p w:rsidRPr="004C3838" w:rsidR="00C55C31" w:rsidP="00C55C31" w:rsidRDefault="00C55C31" w14:paraId="44BCAD26" w14:textId="5FDF1489">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r w:rsidRPr="00CC5B40" w:rsidR="00C55C31" w:rsidTr="008C7549" w14:paraId="3D41F08D" w14:textId="77777777">
        <w:trPr>
          <w:trHeight w:val="144"/>
        </w:trPr>
        <w:tc>
          <w:tcPr>
            <w:tcW w:w="1712" w:type="pct"/>
          </w:tcPr>
          <w:p w:rsidRPr="00B51768" w:rsidR="00C55C31" w:rsidP="00C55C31" w:rsidRDefault="00C55C31" w14:paraId="1CACC672" w14:textId="12A4B26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AE4</w:t>
            </w:r>
            <w:r w:rsidRPr="00DC423A">
              <w:rPr>
                <w:rFonts w:cs="Times New Roman" w:eastAsiaTheme="minorEastAsia"/>
                <w:sz w:val="20"/>
                <w:szCs w:val="20"/>
              </w:rPr>
              <w:t xml:space="preserve"> - </w:t>
            </w:r>
            <w:r w:rsidRPr="00DC423A">
              <w:rPr>
                <w:rFonts w:cs="Times New Roman" w:eastAsiaTheme="minorEastAsia"/>
                <w:b/>
                <w:sz w:val="20"/>
                <w:szCs w:val="20"/>
              </w:rPr>
              <w:t>Capital outlay expenditures paid from CARES Act funds (objects 100-700, and 890 for function 4000; object 700 for ALL functions).</w:t>
            </w:r>
            <w:r w:rsidRPr="00DC423A">
              <w:rPr>
                <w:rFonts w:cs="Times New Roman" w:eastAsiaTheme="minorEastAsia"/>
                <w:sz w:val="20"/>
                <w:szCs w:val="20"/>
              </w:rPr>
              <w:t xml:space="preserve"> Report all capital outlay expenditures from all CARES Act funds. Include expenditures for construction, land and existing structures, and equipment. Include CARES Act capital outlay expenditures paid directly by the LEA and paid by the state on behalf of the LEA.</w:t>
            </w:r>
          </w:p>
        </w:tc>
        <w:tc>
          <w:tcPr>
            <w:tcW w:w="2089" w:type="pct"/>
          </w:tcPr>
          <w:p w:rsidRPr="004C3838" w:rsidR="00C55C31" w:rsidP="008C7549" w:rsidRDefault="00C55C31" w14:paraId="2B45C008" w14:textId="793190E3">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AE4</w:t>
            </w:r>
            <w:r w:rsidRPr="00DC423A">
              <w:rPr>
                <w:rFonts w:cs="Times New Roman" w:eastAsiaTheme="minorEastAsia"/>
                <w:sz w:val="20"/>
                <w:szCs w:val="20"/>
              </w:rPr>
              <w:t xml:space="preserve"> - </w:t>
            </w:r>
            <w:r w:rsidRPr="00DC423A">
              <w:rPr>
                <w:rFonts w:cs="Times New Roman" w:eastAsiaTheme="minorEastAsia"/>
                <w:b/>
                <w:sz w:val="20"/>
                <w:szCs w:val="20"/>
              </w:rPr>
              <w:t xml:space="preserve">Capital outlay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sidRPr="00DC423A">
              <w:rPr>
                <w:rFonts w:cs="Times New Roman" w:eastAsiaTheme="minorEastAsia"/>
                <w:b/>
                <w:sz w:val="20"/>
                <w:szCs w:val="20"/>
              </w:rPr>
              <w:t xml:space="preserve"> (objects 100-700, and 890 for function 4000; object 700 for ALL functions).</w:t>
            </w:r>
            <w:r w:rsidRPr="00DC423A">
              <w:rPr>
                <w:rFonts w:cs="Times New Roman" w:eastAsiaTheme="minorEastAsia"/>
                <w:sz w:val="20"/>
                <w:szCs w:val="20"/>
              </w:rPr>
              <w:t xml:space="preserve"> Report all capital outlay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Include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for construction, land and existing structures, and equipment. Include </w:t>
            </w:r>
            <w:r w:rsidRPr="00C55C31">
              <w:rPr>
                <w:rFonts w:cs="Times New Roman" w:eastAsiaTheme="minorEastAsia"/>
                <w:strike/>
                <w:color w:val="000099"/>
                <w:sz w:val="20"/>
                <w:szCs w:val="20"/>
              </w:rPr>
              <w:t>CARES Act</w:t>
            </w:r>
            <w:r w:rsidRPr="00DC423A">
              <w:rPr>
                <w:rFonts w:cs="Times New Roman" w:eastAsiaTheme="minorEastAsia"/>
                <w:sz w:val="20"/>
                <w:szCs w:val="20"/>
              </w:rPr>
              <w:t xml:space="preserve"> capital outlay expenditures </w:t>
            </w:r>
            <w:r w:rsidRPr="000C6190">
              <w:rPr>
                <w:rFonts w:cs="Times New Roman" w:eastAsiaTheme="minorEastAsia"/>
                <w:color w:val="000099"/>
                <w:sz w:val="20"/>
                <w:szCs w:val="20"/>
              </w:rPr>
              <w:t>from these funds</w:t>
            </w:r>
            <w:r w:rsidRPr="00DC423A">
              <w:rPr>
                <w:rFonts w:cs="Times New Roman" w:eastAsiaTheme="minorEastAsia"/>
                <w:sz w:val="20"/>
                <w:szCs w:val="20"/>
              </w:rPr>
              <w:t xml:space="preserve"> paid directly by the LEA and paid by the state on behalf of the LEA.</w:t>
            </w:r>
          </w:p>
        </w:tc>
        <w:tc>
          <w:tcPr>
            <w:tcW w:w="1199" w:type="pct"/>
          </w:tcPr>
          <w:p w:rsidRPr="004C3838" w:rsidR="00C55C31" w:rsidP="00C55C31" w:rsidRDefault="00C55C31" w14:paraId="2DE4CAB9" w14:textId="6471BA89">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tc>
      </w:tr>
      <w:tr w:rsidRPr="00CC5B40" w:rsidR="00C55C31" w:rsidTr="008C7549" w14:paraId="0E27868E" w14:textId="77777777">
        <w:trPr>
          <w:trHeight w:val="144"/>
        </w:trPr>
        <w:tc>
          <w:tcPr>
            <w:tcW w:w="1712" w:type="pct"/>
          </w:tcPr>
          <w:p w:rsidRPr="00DC423A" w:rsidR="00C55C31" w:rsidP="00C55C31" w:rsidRDefault="00C55C31" w14:paraId="5705D7F1"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AE5</w:t>
            </w:r>
            <w:r w:rsidRPr="00DC423A">
              <w:rPr>
                <w:rFonts w:cs="Times New Roman" w:eastAsiaTheme="minorEastAsia"/>
                <w:sz w:val="20"/>
                <w:szCs w:val="20"/>
              </w:rPr>
              <w:t xml:space="preserve"> - </w:t>
            </w:r>
            <w:r w:rsidRPr="00DC423A">
              <w:rPr>
                <w:rFonts w:cs="Times New Roman" w:eastAsiaTheme="minorEastAsia"/>
                <w:b/>
                <w:sz w:val="20"/>
                <w:szCs w:val="20"/>
              </w:rPr>
              <w:t>Technology-related supplies and purchased services expenditures paid from CARES Act funds (objects 351, 352, 432, 443, 530, 650 - ALL functions).</w:t>
            </w:r>
            <w:r w:rsidRPr="00DC423A">
              <w:rPr>
                <w:rFonts w:cs="Times New Roman" w:eastAsiaTheme="minorEastAsia"/>
                <w:sz w:val="20"/>
                <w:szCs w:val="20"/>
              </w:rPr>
              <w:t xml:space="preserve"> Report expenditures from all CARES Act funds 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hardware and software costs below the capitalization threshold (e.g., laptop</w:t>
            </w:r>
            <w:r>
              <w:rPr>
                <w:rFonts w:cs="Times New Roman" w:eastAsiaTheme="minorEastAsia"/>
                <w:sz w:val="20"/>
                <w:szCs w:val="20"/>
              </w:rPr>
              <w:t xml:space="preserve"> and tablet</w:t>
            </w:r>
            <w:r w:rsidRPr="00DC423A">
              <w:rPr>
                <w:rFonts w:cs="Times New Roman" w:eastAsiaTheme="minorEastAsia"/>
                <w:sz w:val="20"/>
                <w:szCs w:val="20"/>
              </w:rPr>
              <w:t xml:space="preserve"> costs that fall below the capitalization threshold) should also be reported here.</w:t>
            </w:r>
          </w:p>
          <w:p w:rsidRPr="00DC423A" w:rsidR="00C55C31" w:rsidP="00C55C31" w:rsidRDefault="00C55C31" w14:paraId="163A2AD2" w14:textId="77777777">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w:t>
            </w:r>
            <w:r w:rsidRPr="00DC423A">
              <w:rPr>
                <w:rFonts w:cs="Times New Roman" w:eastAsiaTheme="minorEastAsia"/>
                <w:sz w:val="20"/>
                <w:szCs w:val="20"/>
              </w:rPr>
              <w:lastRenderedPageBreak/>
              <w:t>communications charges should also be reported here. Include expenditures for subscription-based software and information technology arrangements.</w:t>
            </w:r>
          </w:p>
          <w:p w:rsidRPr="00B51768" w:rsidR="00C55C31" w:rsidP="00C55C31" w:rsidRDefault="00C55C31" w14:paraId="2B416082" w14:textId="7275D0A1">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Expenditures from CARES Act funds for technology-related equipment should not be reported here, but instead be reported in the “Technology-related equipment expenditures from CARES Act funds” category (AE6).</w:t>
            </w:r>
          </w:p>
        </w:tc>
        <w:tc>
          <w:tcPr>
            <w:tcW w:w="2089" w:type="pct"/>
          </w:tcPr>
          <w:p w:rsidRPr="00DC423A" w:rsidR="00C55C31" w:rsidP="008C7549" w:rsidRDefault="00C55C31" w14:paraId="3A4F6BF7" w14:textId="1EAC16AB">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lastRenderedPageBreak/>
              <w:t>AE5</w:t>
            </w:r>
            <w:r w:rsidRPr="00DC423A">
              <w:rPr>
                <w:rFonts w:cs="Times New Roman" w:eastAsiaTheme="minorEastAsia"/>
                <w:sz w:val="20"/>
                <w:szCs w:val="20"/>
              </w:rPr>
              <w:t xml:space="preserve"> - </w:t>
            </w:r>
            <w:r w:rsidRPr="00DC423A">
              <w:rPr>
                <w:rFonts w:cs="Times New Roman" w:eastAsiaTheme="minorEastAsia"/>
                <w:b/>
                <w:sz w:val="20"/>
                <w:szCs w:val="20"/>
              </w:rPr>
              <w:t xml:space="preserve">Technology-related supplies and purchased services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C423A">
              <w:rPr>
                <w:rFonts w:cs="Times New Roman" w:eastAsiaTheme="minorEastAsia"/>
                <w:b/>
                <w:sz w:val="20"/>
                <w:szCs w:val="20"/>
              </w:rPr>
              <w:t>(objects 351, 352, 432, 443, 530, 650 - ALL functions).</w:t>
            </w:r>
            <w:r w:rsidRPr="00DC423A">
              <w:rPr>
                <w:rFonts w:cs="Times New Roman" w:eastAsiaTheme="minorEastAsia"/>
                <w:sz w:val="20"/>
                <w:szCs w:val="20"/>
              </w:rPr>
              <w:t xml:space="preserve"> Report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w:t>
            </w:r>
            <w:r w:rsidRPr="00C55C31">
              <w:rPr>
                <w:rFonts w:cs="Times New Roman" w:eastAsiaTheme="minorEastAsia"/>
                <w:color w:val="000099"/>
                <w:sz w:val="20"/>
                <w:szCs w:val="20"/>
              </w:rPr>
              <w:t xml:space="preserve">equipment </w:t>
            </w:r>
            <w:r w:rsidRPr="00C55C31">
              <w:rPr>
                <w:rFonts w:cs="Times New Roman" w:eastAsiaTheme="minorEastAsia"/>
                <w:strike/>
                <w:color w:val="000099"/>
                <w:sz w:val="20"/>
                <w:szCs w:val="20"/>
              </w:rPr>
              <w:t>hardware and software</w:t>
            </w:r>
            <w:r w:rsidRPr="00DC423A">
              <w:rPr>
                <w:rFonts w:cs="Times New Roman" w:eastAsiaTheme="minorEastAsia"/>
                <w:sz w:val="20"/>
                <w:szCs w:val="20"/>
              </w:rPr>
              <w:t xml:space="preserve"> costs below the capitalization threshold (e.g., laptop</w:t>
            </w:r>
            <w:r>
              <w:rPr>
                <w:rFonts w:cs="Times New Roman" w:eastAsiaTheme="minorEastAsia"/>
                <w:sz w:val="20"/>
                <w:szCs w:val="20"/>
              </w:rPr>
              <w:t xml:space="preserve"> and tablet</w:t>
            </w:r>
            <w:r w:rsidRPr="00DC423A">
              <w:rPr>
                <w:rFonts w:cs="Times New Roman" w:eastAsiaTheme="minorEastAsia"/>
                <w:sz w:val="20"/>
                <w:szCs w:val="20"/>
              </w:rPr>
              <w:t xml:space="preserve"> costs that fall below the capitalization threshold) should also be reported here.</w:t>
            </w:r>
          </w:p>
          <w:p w:rsidR="00C55C31" w:rsidP="008C7549" w:rsidRDefault="00C55C31" w14:paraId="13EDA4E5" w14:textId="738CE0DB">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w:t>
            </w:r>
            <w:r w:rsidRPr="00DC423A">
              <w:rPr>
                <w:rFonts w:cs="Times New Roman" w:eastAsiaTheme="minorEastAsia"/>
                <w:sz w:val="20"/>
                <w:szCs w:val="20"/>
              </w:rPr>
              <w:lastRenderedPageBreak/>
              <w:t>communications charges should also be reported here. Include expenditures for subscription-based software and information technology arrangements.</w:t>
            </w:r>
          </w:p>
          <w:p w:rsidRPr="00387583" w:rsidR="00387583" w:rsidP="008C7549" w:rsidRDefault="00387583" w14:paraId="1E72A9F9" w14:textId="77777777">
            <w:pPr>
              <w:spacing w:after="120"/>
              <w:rPr>
                <w:color w:val="000099"/>
                <w:sz w:val="20"/>
                <w:szCs w:val="20"/>
              </w:rPr>
            </w:pPr>
            <w:r w:rsidRPr="00387583">
              <w:rPr>
                <w:color w:val="000099"/>
                <w:sz w:val="20"/>
                <w:szCs w:val="20"/>
              </w:rPr>
              <w:t>Expenditures reported in AE5 should also be reported within the corresponding COVID-19 Federal Assistance Funds expenditure totals reported in items AE1, AE2, AE3, AE7, and AE8 as appropriate (e.g., any instructional technology-related supplies and purchased services expenditures reported here should also be reported in items AE1 and AE2).</w:t>
            </w:r>
          </w:p>
          <w:p w:rsidRPr="004C3838" w:rsidR="00C55C31" w:rsidP="008C7549" w:rsidRDefault="00C55C31" w14:paraId="062034D8" w14:textId="7BA40BCB">
            <w:pPr>
              <w:autoSpaceDE w:val="0"/>
              <w:autoSpaceDN w:val="0"/>
              <w:adjustRightInd w:val="0"/>
              <w:spacing w:after="120"/>
              <w:rPr>
                <w:rFonts w:cs="Times New Roman" w:eastAsiaTheme="minorEastAsia"/>
                <w:sz w:val="20"/>
                <w:szCs w:val="20"/>
              </w:rPr>
            </w:pPr>
            <w:r w:rsidRPr="00DC423A">
              <w:rPr>
                <w:rFonts w:cs="Times New Roman" w:eastAsiaTheme="minorEastAsia"/>
                <w:sz w:val="20"/>
                <w:szCs w:val="20"/>
              </w:rPr>
              <w:t xml:space="preserve">Expenditures from </w:t>
            </w:r>
            <w:r w:rsidRPr="00387583" w:rsidR="00387583">
              <w:rPr>
                <w:color w:val="000099"/>
                <w:sz w:val="20"/>
                <w:szCs w:val="20"/>
              </w:rPr>
              <w:t xml:space="preserve">COVID-19 Federal Assistance Funds </w:t>
            </w:r>
            <w:r w:rsidRPr="00387583">
              <w:rPr>
                <w:rFonts w:cs="Times New Roman" w:eastAsiaTheme="minorEastAsia"/>
                <w:strike/>
                <w:color w:val="000099"/>
                <w:sz w:val="20"/>
                <w:szCs w:val="20"/>
              </w:rPr>
              <w:t>CARES Act funds</w:t>
            </w:r>
            <w:r w:rsidRPr="00DC423A">
              <w:rPr>
                <w:rFonts w:cs="Times New Roman" w:eastAsiaTheme="minorEastAsia"/>
                <w:sz w:val="20"/>
                <w:szCs w:val="20"/>
              </w:rPr>
              <w:t xml:space="preserve"> for technology-related equipment </w:t>
            </w:r>
            <w:r w:rsidR="00387583">
              <w:rPr>
                <w:rFonts w:cs="Times New Roman" w:eastAsiaTheme="minorEastAsia"/>
                <w:color w:val="000099"/>
                <w:sz w:val="20"/>
                <w:szCs w:val="20"/>
              </w:rPr>
              <w:t xml:space="preserve">that exceed the capitalization threshold </w:t>
            </w:r>
            <w:r w:rsidRPr="00DC423A">
              <w:rPr>
                <w:rFonts w:cs="Times New Roman" w:eastAsiaTheme="minorEastAsia"/>
                <w:sz w:val="20"/>
                <w:szCs w:val="20"/>
              </w:rPr>
              <w:t xml:space="preserve">should not be reported here, but instead be reported in the “Technology-related equipment expenditures </w:t>
            </w:r>
            <w:r w:rsidR="00387583">
              <w:rPr>
                <w:rFonts w:cs="Times New Roman" w:eastAsiaTheme="minorEastAsia"/>
                <w:color w:val="000099"/>
                <w:sz w:val="20"/>
                <w:szCs w:val="20"/>
              </w:rPr>
              <w:t xml:space="preserve">paid </w:t>
            </w:r>
            <w:r w:rsidRPr="00DC423A">
              <w:rPr>
                <w:rFonts w:cs="Times New Roman" w:eastAsiaTheme="minorEastAsia"/>
                <w:sz w:val="20"/>
                <w:szCs w:val="20"/>
              </w:rPr>
              <w:t xml:space="preserve">from </w:t>
            </w:r>
            <w:r w:rsidRPr="00387583" w:rsidR="00387583">
              <w:rPr>
                <w:color w:val="000099"/>
                <w:sz w:val="20"/>
                <w:szCs w:val="20"/>
              </w:rPr>
              <w:t xml:space="preserve">COVID-19 Federal Assistance Funds </w:t>
            </w:r>
            <w:r w:rsidRPr="00387583" w:rsidR="00387583">
              <w:rPr>
                <w:rFonts w:cs="Times New Roman" w:eastAsiaTheme="minorEastAsia"/>
                <w:strike/>
                <w:color w:val="000099"/>
                <w:sz w:val="20"/>
                <w:szCs w:val="20"/>
              </w:rPr>
              <w:t>CARES Act funds</w:t>
            </w:r>
            <w:r w:rsidRPr="00DC423A">
              <w:rPr>
                <w:rFonts w:cs="Times New Roman" w:eastAsiaTheme="minorEastAsia"/>
                <w:sz w:val="20"/>
                <w:szCs w:val="20"/>
              </w:rPr>
              <w:t>” category (AE6).</w:t>
            </w:r>
          </w:p>
        </w:tc>
        <w:tc>
          <w:tcPr>
            <w:tcW w:w="1199" w:type="pct"/>
          </w:tcPr>
          <w:p w:rsidR="00C55C31" w:rsidP="00C55C31" w:rsidRDefault="00C55C31" w14:paraId="02A72733"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C55C31" w:rsidP="00C55C31" w:rsidRDefault="00C55C31" w14:paraId="0B6CFBD8" w14:textId="77777777">
            <w:pPr>
              <w:spacing w:before="20" w:after="20"/>
              <w:rPr>
                <w:rFonts w:cs="Times New Roman"/>
                <w:sz w:val="20"/>
                <w:szCs w:val="20"/>
              </w:rPr>
            </w:pPr>
          </w:p>
          <w:p w:rsidR="00C55C31" w:rsidP="00C55C31" w:rsidRDefault="00C55C31" w14:paraId="709DB562" w14:textId="77777777">
            <w:pPr>
              <w:spacing w:before="20" w:after="20"/>
              <w:rPr>
                <w:rFonts w:cs="Times New Roman"/>
                <w:sz w:val="20"/>
                <w:szCs w:val="20"/>
              </w:rPr>
            </w:pPr>
            <w:r>
              <w:rPr>
                <w:rFonts w:cs="Times New Roman"/>
                <w:sz w:val="20"/>
                <w:szCs w:val="20"/>
              </w:rPr>
              <w:t>“Hardware and software” was changed to the more general “equipment” which has a matching object and definition in the NCES accounting handbook.</w:t>
            </w:r>
          </w:p>
          <w:p w:rsidR="00387583" w:rsidP="00C55C31" w:rsidRDefault="00387583" w14:paraId="757A62A6" w14:textId="77777777">
            <w:pPr>
              <w:spacing w:before="20" w:after="20"/>
              <w:rPr>
                <w:rFonts w:cs="Times New Roman"/>
                <w:sz w:val="20"/>
                <w:szCs w:val="20"/>
              </w:rPr>
            </w:pPr>
          </w:p>
          <w:p w:rsidR="00387583" w:rsidP="00C55C31" w:rsidRDefault="00387583" w14:paraId="4D46C62B" w14:textId="77777777">
            <w:pPr>
              <w:spacing w:before="20" w:after="20"/>
              <w:rPr>
                <w:rFonts w:cs="Times New Roman"/>
                <w:sz w:val="20"/>
                <w:szCs w:val="20"/>
              </w:rPr>
            </w:pPr>
            <w:r>
              <w:rPr>
                <w:rFonts w:cs="Times New Roman"/>
                <w:sz w:val="20"/>
                <w:szCs w:val="20"/>
              </w:rPr>
              <w:t>Based on feedback from the states, added language to clarify that these items are not mutually exclusive.</w:t>
            </w:r>
          </w:p>
          <w:p w:rsidR="00387583" w:rsidP="00C55C31" w:rsidRDefault="00387583" w14:paraId="7749BB48" w14:textId="77777777">
            <w:pPr>
              <w:spacing w:before="20" w:after="20"/>
              <w:rPr>
                <w:rFonts w:cs="Times New Roman"/>
                <w:sz w:val="20"/>
                <w:szCs w:val="20"/>
              </w:rPr>
            </w:pPr>
          </w:p>
          <w:p w:rsidRPr="004C3838" w:rsidR="00387583" w:rsidP="00C55C31" w:rsidRDefault="00387583" w14:paraId="1C97FF3D" w14:textId="014A9A3F">
            <w:pPr>
              <w:spacing w:before="20" w:after="20"/>
              <w:rPr>
                <w:rFonts w:cs="Times New Roman"/>
                <w:sz w:val="20"/>
                <w:szCs w:val="20"/>
              </w:rPr>
            </w:pPr>
            <w:r>
              <w:rPr>
                <w:rFonts w:cs="Times New Roman"/>
                <w:sz w:val="20"/>
                <w:szCs w:val="20"/>
              </w:rPr>
              <w:t>Language was added to clarify that equipment expenditures that exceed the capitalization threshold should be considered capital outlay and reported in AE6.</w:t>
            </w:r>
          </w:p>
        </w:tc>
      </w:tr>
      <w:tr w:rsidRPr="00CC5B40" w:rsidR="00556D00" w:rsidTr="008C7549" w14:paraId="026970B2" w14:textId="77777777">
        <w:trPr>
          <w:trHeight w:val="144"/>
        </w:trPr>
        <w:tc>
          <w:tcPr>
            <w:tcW w:w="1712" w:type="pct"/>
          </w:tcPr>
          <w:p w:rsidRPr="00DC423A" w:rsidR="00556D00" w:rsidP="00556D00" w:rsidRDefault="00556D00" w14:paraId="31124761" w14:textId="00D0C65E">
            <w:pPr>
              <w:autoSpaceDE w:val="0"/>
              <w:autoSpaceDN w:val="0"/>
              <w:adjustRightInd w:val="0"/>
              <w:spacing w:after="120"/>
              <w:rPr>
                <w:rFonts w:cs="Times New Roman" w:eastAsiaTheme="minorEastAsia"/>
                <w:b/>
                <w:bCs/>
                <w:szCs w:val="24"/>
              </w:rPr>
            </w:pPr>
            <w:r w:rsidRPr="00DC423A">
              <w:rPr>
                <w:rFonts w:cs="Times New Roman" w:eastAsiaTheme="minorEastAsia"/>
                <w:b/>
                <w:sz w:val="20"/>
                <w:szCs w:val="20"/>
              </w:rPr>
              <w:t>AE6</w:t>
            </w:r>
            <w:r w:rsidRPr="00DC423A">
              <w:rPr>
                <w:rFonts w:cs="Times New Roman" w:eastAsiaTheme="minorEastAsia"/>
                <w:sz w:val="20"/>
                <w:szCs w:val="20"/>
              </w:rPr>
              <w:t xml:space="preserve"> - </w:t>
            </w:r>
            <w:r w:rsidRPr="00DC423A">
              <w:rPr>
                <w:rFonts w:cs="Times New Roman" w:eastAsiaTheme="minorEastAsia"/>
                <w:b/>
                <w:sz w:val="20"/>
                <w:szCs w:val="20"/>
              </w:rPr>
              <w:t>Technology-related equipment expenditures paid from CARES Act funds (objects 734, 735 - ALL functions).</w:t>
            </w:r>
            <w:r w:rsidRPr="00DC423A">
              <w:rPr>
                <w:rFonts w:cs="Times New Roman" w:eastAsiaTheme="minorEastAsia"/>
                <w:sz w:val="20"/>
                <w:szCs w:val="20"/>
              </w:rPr>
              <w:t xml:space="preserve"> Report expenditures from all CARES Act funds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should not be reported here, but instead be reported in the “Technology-related supplies and purchased services expenditures from CARES Act funds” category (AE5).</w:t>
            </w:r>
          </w:p>
        </w:tc>
        <w:tc>
          <w:tcPr>
            <w:tcW w:w="2089" w:type="pct"/>
          </w:tcPr>
          <w:p w:rsidR="00556D00" w:rsidP="008C7549" w:rsidRDefault="00556D00" w14:paraId="05B908B1" w14:textId="77777777">
            <w:pPr>
              <w:autoSpaceDE w:val="0"/>
              <w:autoSpaceDN w:val="0"/>
              <w:adjustRightInd w:val="0"/>
              <w:spacing w:after="120"/>
              <w:rPr>
                <w:rFonts w:cs="Times New Roman" w:eastAsiaTheme="minorEastAsia"/>
                <w:sz w:val="20"/>
                <w:szCs w:val="20"/>
              </w:rPr>
            </w:pPr>
            <w:r w:rsidRPr="00DC423A">
              <w:rPr>
                <w:rFonts w:cs="Times New Roman" w:eastAsiaTheme="minorEastAsia"/>
                <w:b/>
                <w:sz w:val="20"/>
                <w:szCs w:val="20"/>
              </w:rPr>
              <w:t>AE6</w:t>
            </w:r>
            <w:r w:rsidRPr="00DC423A">
              <w:rPr>
                <w:rFonts w:cs="Times New Roman" w:eastAsiaTheme="minorEastAsia"/>
                <w:sz w:val="20"/>
                <w:szCs w:val="20"/>
              </w:rPr>
              <w:t xml:space="preserve"> - </w:t>
            </w:r>
            <w:r w:rsidRPr="00DC423A">
              <w:rPr>
                <w:rFonts w:cs="Times New Roman" w:eastAsiaTheme="minorEastAsia"/>
                <w:b/>
                <w:sz w:val="20"/>
                <w:szCs w:val="20"/>
              </w:rPr>
              <w:t xml:space="preserve">Technology-related equipment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sidRPr="00DC423A">
              <w:rPr>
                <w:rFonts w:cs="Times New Roman" w:eastAsiaTheme="minorEastAsia"/>
                <w:b/>
                <w:sz w:val="20"/>
                <w:szCs w:val="20"/>
              </w:rPr>
              <w:t xml:space="preserve"> (objects 734, 735 - ALL functions).</w:t>
            </w:r>
            <w:r w:rsidRPr="00DC423A">
              <w:rPr>
                <w:rFonts w:cs="Times New Roman" w:eastAsiaTheme="minorEastAsia"/>
                <w:sz w:val="20"/>
                <w:szCs w:val="20"/>
              </w:rPr>
              <w:t xml:space="preserve"> Report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C423A">
              <w:rPr>
                <w:rFonts w:cs="Times New Roman" w:eastAsiaTheme="minorEastAsia"/>
                <w:sz w:val="20"/>
                <w:szCs w:val="20"/>
              </w:rPr>
              <w:t xml:space="preserve"> for technology-related hardware and software used for educational or administrative purposes that exceed the capitalization threshold. Include purchases of network 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w:t>
            </w:r>
            <w:r w:rsidRPr="00556D00">
              <w:rPr>
                <w:color w:val="000099"/>
                <w:sz w:val="20"/>
                <w:szCs w:val="20"/>
              </w:rPr>
              <w:t>or equipment below the capitalization threshold</w:t>
            </w:r>
            <w:r w:rsidRPr="00556D00">
              <w:rPr>
                <w:rFonts w:cs="Times New Roman" w:eastAsiaTheme="minorEastAsia"/>
                <w:color w:val="000099"/>
                <w:sz w:val="20"/>
                <w:szCs w:val="20"/>
              </w:rPr>
              <w:t xml:space="preserve"> </w:t>
            </w:r>
            <w:r w:rsidRPr="00DC423A">
              <w:rPr>
                <w:rFonts w:cs="Times New Roman" w:eastAsiaTheme="minorEastAsia"/>
                <w:sz w:val="20"/>
                <w:szCs w:val="20"/>
              </w:rPr>
              <w:t>should not be reported here, but instead be reported in the “Technology-related supplies and purchased services expenditures</w:t>
            </w:r>
            <w:r>
              <w:rPr>
                <w:rFonts w:cs="Times New Roman" w:eastAsiaTheme="minorEastAsia"/>
                <w:sz w:val="20"/>
                <w:szCs w:val="20"/>
              </w:rPr>
              <w:t xml:space="preserve"> </w:t>
            </w:r>
            <w:r>
              <w:rPr>
                <w:rFonts w:cs="Times New Roman" w:eastAsiaTheme="minorEastAsia"/>
                <w:color w:val="000099"/>
                <w:sz w:val="20"/>
                <w:szCs w:val="20"/>
              </w:rPr>
              <w:t>paid</w:t>
            </w:r>
            <w:r w:rsidRPr="00DC423A">
              <w:rPr>
                <w:rFonts w:cs="Times New Roman" w:eastAsiaTheme="minorEastAsia"/>
                <w:sz w:val="20"/>
                <w:szCs w:val="20"/>
              </w:rPr>
              <w:t xml:space="preserve"> from </w:t>
            </w:r>
            <w:r w:rsidRPr="00387583">
              <w:rPr>
                <w:color w:val="000099"/>
                <w:sz w:val="20"/>
                <w:szCs w:val="20"/>
              </w:rPr>
              <w:t xml:space="preserve">COVID-19 Federal Assistance Funds </w:t>
            </w:r>
            <w:r w:rsidRPr="00387583">
              <w:rPr>
                <w:rFonts w:cs="Times New Roman" w:eastAsiaTheme="minorEastAsia"/>
                <w:strike/>
                <w:color w:val="000099"/>
                <w:sz w:val="20"/>
                <w:szCs w:val="20"/>
              </w:rPr>
              <w:t>CARES Act funds</w:t>
            </w:r>
            <w:r w:rsidRPr="00DC423A">
              <w:rPr>
                <w:rFonts w:cs="Times New Roman" w:eastAsiaTheme="minorEastAsia"/>
                <w:sz w:val="20"/>
                <w:szCs w:val="20"/>
              </w:rPr>
              <w:t>” category (AE5).</w:t>
            </w:r>
          </w:p>
          <w:p w:rsidRPr="00556D00" w:rsidR="00556D00" w:rsidP="008C7549" w:rsidRDefault="00556D00" w14:paraId="254916B4" w14:textId="574FC6DE">
            <w:pPr>
              <w:spacing w:after="120"/>
              <w:rPr>
                <w:sz w:val="20"/>
                <w:szCs w:val="20"/>
              </w:rPr>
            </w:pPr>
            <w:r w:rsidRPr="00556D00">
              <w:rPr>
                <w:color w:val="000099"/>
                <w:sz w:val="20"/>
                <w:szCs w:val="20"/>
              </w:rPr>
              <w:t>Assuming an amount can be reported above for “Capital outlay expenditures paid from COVID-19 Federal Assistance Funds” (item AE4), any technology-related equipment expenditures reported here should also be reported in item AE4.</w:t>
            </w:r>
          </w:p>
        </w:tc>
        <w:tc>
          <w:tcPr>
            <w:tcW w:w="1199" w:type="pct"/>
          </w:tcPr>
          <w:p w:rsidR="00556D00" w:rsidP="00556D00" w:rsidRDefault="00556D00" w14:paraId="63688048"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556D00" w:rsidP="00556D00" w:rsidRDefault="00556D00" w14:paraId="3B0E3957" w14:textId="77777777">
            <w:pPr>
              <w:spacing w:before="20" w:after="20"/>
              <w:rPr>
                <w:rFonts w:cs="Times New Roman"/>
                <w:sz w:val="20"/>
                <w:szCs w:val="20"/>
              </w:rPr>
            </w:pPr>
          </w:p>
          <w:p w:rsidR="00556D00" w:rsidP="00556D00" w:rsidRDefault="00556D00" w14:paraId="166AAE87" w14:textId="74911768">
            <w:pPr>
              <w:spacing w:before="20" w:after="20"/>
              <w:rPr>
                <w:rFonts w:cs="Times New Roman"/>
                <w:sz w:val="20"/>
                <w:szCs w:val="20"/>
              </w:rPr>
            </w:pPr>
            <w:r>
              <w:rPr>
                <w:rFonts w:cs="Times New Roman"/>
                <w:sz w:val="20"/>
                <w:szCs w:val="20"/>
              </w:rPr>
              <w:t>Language was added to clarify that equipment expenditures that are below the capitalization threshold should be considered supplies and reported in AE5.</w:t>
            </w:r>
          </w:p>
          <w:p w:rsidR="00556D00" w:rsidP="00556D00" w:rsidRDefault="00556D00" w14:paraId="09BA7BF0" w14:textId="77777777">
            <w:pPr>
              <w:spacing w:before="20" w:after="20"/>
              <w:rPr>
                <w:rFonts w:cs="Times New Roman"/>
                <w:sz w:val="20"/>
                <w:szCs w:val="20"/>
              </w:rPr>
            </w:pPr>
          </w:p>
          <w:p w:rsidR="00556D00" w:rsidP="00556D00" w:rsidRDefault="00556D00" w14:paraId="5AF17FA2" w14:textId="15B63275">
            <w:pPr>
              <w:spacing w:before="20" w:after="20"/>
              <w:rPr>
                <w:rFonts w:cs="Times New Roman"/>
                <w:sz w:val="20"/>
                <w:szCs w:val="20"/>
              </w:rPr>
            </w:pPr>
            <w:r>
              <w:rPr>
                <w:rFonts w:cs="Times New Roman"/>
                <w:sz w:val="20"/>
                <w:szCs w:val="20"/>
              </w:rPr>
              <w:t>Based on feedback from the states, added language to clarify that these items are not mutually exclusive.</w:t>
            </w:r>
          </w:p>
          <w:p w:rsidR="00556D00" w:rsidP="00556D00" w:rsidRDefault="00556D00" w14:paraId="7DBA560B" w14:textId="77777777">
            <w:pPr>
              <w:spacing w:before="20" w:after="20"/>
              <w:rPr>
                <w:rFonts w:cs="Times New Roman"/>
                <w:sz w:val="20"/>
                <w:szCs w:val="20"/>
              </w:rPr>
            </w:pPr>
          </w:p>
          <w:p w:rsidRPr="004C3838" w:rsidR="00556D00" w:rsidP="00556D00" w:rsidRDefault="00556D00" w14:paraId="7FF8AF49" w14:textId="132A03B8">
            <w:pPr>
              <w:spacing w:before="20" w:after="20"/>
              <w:rPr>
                <w:rFonts w:cs="Times New Roman"/>
                <w:sz w:val="20"/>
                <w:szCs w:val="20"/>
              </w:rPr>
            </w:pPr>
          </w:p>
        </w:tc>
      </w:tr>
      <w:tr w:rsidRPr="00CC5B40" w:rsidR="00556D00" w:rsidTr="008C7549" w14:paraId="145554AB" w14:textId="77777777">
        <w:trPr>
          <w:trHeight w:val="144"/>
        </w:trPr>
        <w:tc>
          <w:tcPr>
            <w:tcW w:w="1712" w:type="pct"/>
          </w:tcPr>
          <w:p w:rsidRPr="00B51768" w:rsidR="00556D00" w:rsidP="00556D00" w:rsidRDefault="00556D00" w14:paraId="250880FB" w14:textId="77BFD395">
            <w:pPr>
              <w:autoSpaceDE w:val="0"/>
              <w:autoSpaceDN w:val="0"/>
              <w:adjustRightInd w:val="0"/>
              <w:spacing w:after="120"/>
              <w:rPr>
                <w:rFonts w:cs="Times New Roman"/>
                <w:sz w:val="20"/>
                <w:szCs w:val="20"/>
              </w:rPr>
            </w:pPr>
            <w:r w:rsidRPr="00DF405E">
              <w:rPr>
                <w:rFonts w:cs="Times New Roman"/>
                <w:b/>
                <w:bCs/>
                <w:sz w:val="20"/>
                <w:szCs w:val="20"/>
              </w:rPr>
              <w:t xml:space="preserve">AE7 - Support services, operation and maintenance of plant expenditures paid from CARES Act funds for public elementary-secondary education (objects 100-600, 810, 820, 835, and 890 for function 2600; excluding object 591). </w:t>
            </w:r>
            <w:r w:rsidRPr="00DF405E">
              <w:rPr>
                <w:rFonts w:cs="Times New Roman"/>
                <w:sz w:val="20"/>
                <w:szCs w:val="20"/>
              </w:rPr>
              <w:t xml:space="preserve">Report all support services expenditures for operation and maintenance of plant from all CARES Act funds. Include </w:t>
            </w:r>
            <w:r w:rsidRPr="00DF405E">
              <w:rPr>
                <w:rFonts w:cs="Times New Roman"/>
                <w:sz w:val="20"/>
                <w:szCs w:val="20"/>
              </w:rPr>
              <w:lastRenderedPageBreak/>
              <w:t>expenditures for buildings services, care and upkeep of grounds and equipment, cleaning and sanitation, and security services paid directly by the LEA and paid by the state on behalf of the LEA. Exclude any payments from CARES Act funds to charter schools and other school districts within the state.</w:t>
            </w:r>
          </w:p>
        </w:tc>
        <w:tc>
          <w:tcPr>
            <w:tcW w:w="2089" w:type="pct"/>
          </w:tcPr>
          <w:p w:rsidRPr="00D2293A" w:rsidR="00556D00" w:rsidP="008C7549" w:rsidRDefault="00556D00" w14:paraId="3736FF83" w14:textId="40BEB11D">
            <w:pPr>
              <w:autoSpaceDE w:val="0"/>
              <w:autoSpaceDN w:val="0"/>
              <w:adjustRightInd w:val="0"/>
              <w:spacing w:after="120"/>
              <w:rPr>
                <w:rFonts w:cs="Times New Roman"/>
                <w:sz w:val="20"/>
                <w:szCs w:val="20"/>
              </w:rPr>
            </w:pPr>
            <w:r w:rsidRPr="00DF405E">
              <w:rPr>
                <w:rFonts w:cs="Times New Roman"/>
                <w:b/>
                <w:bCs/>
                <w:sz w:val="20"/>
                <w:szCs w:val="20"/>
              </w:rPr>
              <w:lastRenderedPageBreak/>
              <w:t xml:space="preserve">AE7 - Support services, operation and maintenance of plant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F405E">
              <w:rPr>
                <w:rFonts w:cs="Times New Roman"/>
                <w:b/>
                <w:bCs/>
                <w:sz w:val="20"/>
                <w:szCs w:val="20"/>
              </w:rPr>
              <w:t xml:space="preserve">for public elementary-secondary education (objects 100-600, 810, 820, 835, and 890 for function 2600; excluding object 591). </w:t>
            </w:r>
            <w:r w:rsidRPr="00DF405E">
              <w:rPr>
                <w:rFonts w:cs="Times New Roman"/>
                <w:sz w:val="20"/>
                <w:szCs w:val="20"/>
              </w:rPr>
              <w:t>Report all support services</w:t>
            </w:r>
            <w:r>
              <w:rPr>
                <w:rFonts w:cs="Times New Roman"/>
                <w:sz w:val="20"/>
                <w:szCs w:val="20"/>
              </w:rPr>
              <w:t xml:space="preserve"> </w:t>
            </w:r>
            <w:r>
              <w:rPr>
                <w:rFonts w:cs="Times New Roman"/>
                <w:color w:val="000099"/>
                <w:sz w:val="20"/>
                <w:szCs w:val="20"/>
              </w:rPr>
              <w:t>current</w:t>
            </w:r>
            <w:r w:rsidRPr="00DF405E">
              <w:rPr>
                <w:rFonts w:cs="Times New Roman"/>
                <w:sz w:val="20"/>
                <w:szCs w:val="20"/>
              </w:rPr>
              <w:t xml:space="preserve"> expenditures for operation and maintenance of plant from all </w:t>
            </w:r>
            <w:r w:rsidRPr="000C6190">
              <w:rPr>
                <w:color w:val="000099"/>
                <w:sz w:val="20"/>
                <w:szCs w:val="20"/>
              </w:rPr>
              <w:t xml:space="preserve">federal funds authorized by the </w:t>
            </w:r>
            <w:r w:rsidRPr="000C6190">
              <w:rPr>
                <w:rFonts w:eastAsia="Times New Roman"/>
                <w:bCs/>
                <w:color w:val="000099"/>
                <w:sz w:val="20"/>
                <w:szCs w:val="20"/>
              </w:rPr>
              <w:t xml:space="preserve">Coronavirus Aid, Relief, and </w:t>
            </w:r>
            <w:r w:rsidRPr="000C6190">
              <w:rPr>
                <w:rFonts w:eastAsia="Times New Roman"/>
                <w:bCs/>
                <w:color w:val="000099"/>
                <w:sz w:val="20"/>
                <w:szCs w:val="20"/>
              </w:rPr>
              <w:lastRenderedPageBreak/>
              <w:t>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F405E">
              <w:rPr>
                <w:rFonts w:cs="Times New Roman"/>
                <w:sz w:val="20"/>
                <w:szCs w:val="20"/>
              </w:rPr>
              <w:t xml:space="preserve">. Include expenditures </w:t>
            </w:r>
            <w:r>
              <w:rPr>
                <w:rFonts w:cs="Times New Roman"/>
                <w:color w:val="000099"/>
                <w:sz w:val="20"/>
                <w:szCs w:val="20"/>
              </w:rPr>
              <w:t xml:space="preserve">from these funds </w:t>
            </w:r>
            <w:r w:rsidRPr="00DF405E">
              <w:rPr>
                <w:rFonts w:cs="Times New Roman"/>
                <w:sz w:val="20"/>
                <w:szCs w:val="20"/>
              </w:rPr>
              <w:t xml:space="preserve">for buildings services, care and upkeep of grounds and equipment, cleaning and sanitation, and security services paid directly by the LEA and paid by the state on behalf of the LEA. Exclude any payments from </w:t>
            </w:r>
            <w:r w:rsidRPr="00556D00">
              <w:rPr>
                <w:rFonts w:cs="Times New Roman"/>
                <w:color w:val="000099"/>
                <w:sz w:val="20"/>
                <w:szCs w:val="20"/>
              </w:rPr>
              <w:t xml:space="preserve">these </w:t>
            </w:r>
            <w:r w:rsidRPr="00556D00">
              <w:rPr>
                <w:rFonts w:cs="Times New Roman"/>
                <w:strike/>
                <w:color w:val="000099"/>
                <w:sz w:val="20"/>
                <w:szCs w:val="20"/>
              </w:rPr>
              <w:t>CARES Act</w:t>
            </w:r>
            <w:r w:rsidRPr="00556D00">
              <w:rPr>
                <w:rFonts w:cs="Times New Roman"/>
                <w:color w:val="000099"/>
                <w:sz w:val="20"/>
                <w:szCs w:val="20"/>
              </w:rPr>
              <w:t xml:space="preserve"> </w:t>
            </w:r>
            <w:r w:rsidRPr="00DF405E">
              <w:rPr>
                <w:rFonts w:cs="Times New Roman"/>
                <w:sz w:val="20"/>
                <w:szCs w:val="20"/>
              </w:rPr>
              <w:t>funds to charter schools and other school districts within the state.</w:t>
            </w:r>
          </w:p>
          <w:p w:rsidRPr="004C3838" w:rsidR="00556D00" w:rsidP="008C7549" w:rsidRDefault="00556D00" w14:paraId="5248E078" w14:textId="53F5288B">
            <w:pPr>
              <w:autoSpaceDE w:val="0"/>
              <w:autoSpaceDN w:val="0"/>
              <w:adjustRightInd w:val="0"/>
              <w:spacing w:after="120"/>
              <w:rPr>
                <w:rFonts w:cs="Times New Roman" w:eastAsiaTheme="minorEastAsia"/>
                <w:sz w:val="20"/>
                <w:szCs w:val="20"/>
              </w:rPr>
            </w:pPr>
            <w:r w:rsidRPr="00556D00">
              <w:rPr>
                <w:color w:val="000099"/>
                <w:sz w:val="20"/>
                <w:szCs w:val="20"/>
              </w:rPr>
              <w:t>Assuming amounts can be reported above for “Current expenditures paid from COVID-19 Federal Assistance Funds” (item AE1) and “Support services expenditures paid from COVID-19 Federal Assistance Funds” (item AE3), any operations and maintenance of plant expenditures reported here should also be reported in items AE1 and AE3.</w:t>
            </w:r>
          </w:p>
        </w:tc>
        <w:tc>
          <w:tcPr>
            <w:tcW w:w="1199" w:type="pct"/>
          </w:tcPr>
          <w:p w:rsidR="00556D00" w:rsidP="00556D00" w:rsidRDefault="00556D00" w14:paraId="43C8A325" w14:textId="77777777">
            <w:pPr>
              <w:spacing w:before="20" w:after="20"/>
              <w:rPr>
                <w:rFonts w:cs="Times New Roman"/>
                <w:sz w:val="20"/>
                <w:szCs w:val="20"/>
              </w:rPr>
            </w:pPr>
            <w:r>
              <w:rPr>
                <w:rFonts w:cs="Times New Roman"/>
                <w:sz w:val="20"/>
                <w:szCs w:val="20"/>
              </w:rPr>
              <w:lastRenderedPageBreak/>
              <w:t>CARES Act funds was changed to “COVID-19 Federal Assistance Funds”. The CRRSA and ARP were added to the description of the item.</w:t>
            </w:r>
          </w:p>
          <w:p w:rsidR="00556D00" w:rsidP="00556D00" w:rsidRDefault="00556D00" w14:paraId="03279EC2" w14:textId="77777777">
            <w:pPr>
              <w:spacing w:before="20" w:after="20"/>
              <w:rPr>
                <w:rFonts w:cs="Times New Roman"/>
                <w:sz w:val="20"/>
                <w:szCs w:val="20"/>
              </w:rPr>
            </w:pPr>
          </w:p>
          <w:p w:rsidR="00556D00" w:rsidP="00556D00" w:rsidRDefault="00556D00" w14:paraId="22022390" w14:textId="77777777">
            <w:pPr>
              <w:spacing w:before="20" w:after="20"/>
              <w:rPr>
                <w:rFonts w:cs="Times New Roman"/>
                <w:sz w:val="20"/>
                <w:szCs w:val="20"/>
              </w:rPr>
            </w:pPr>
            <w:r>
              <w:rPr>
                <w:rFonts w:cs="Times New Roman"/>
                <w:sz w:val="20"/>
                <w:szCs w:val="20"/>
              </w:rPr>
              <w:t xml:space="preserve">Based on feedback from the states, added the word </w:t>
            </w:r>
            <w:r>
              <w:rPr>
                <w:rFonts w:cs="Times New Roman"/>
                <w:sz w:val="20"/>
                <w:szCs w:val="20"/>
              </w:rPr>
              <w:lastRenderedPageBreak/>
              <w:t xml:space="preserve">“current” to clarify </w:t>
            </w:r>
            <w:r w:rsidRPr="000C6190">
              <w:rPr>
                <w:rFonts w:cs="Times New Roman"/>
                <w:sz w:val="20"/>
                <w:szCs w:val="20"/>
              </w:rPr>
              <w:t>that we are looking specifically for 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556D00" w:rsidP="00556D00" w:rsidRDefault="00556D00" w14:paraId="471B0FCD" w14:textId="77777777">
            <w:pPr>
              <w:spacing w:before="20" w:after="20"/>
              <w:rPr>
                <w:rFonts w:cs="Times New Roman"/>
                <w:sz w:val="20"/>
                <w:szCs w:val="20"/>
              </w:rPr>
            </w:pPr>
          </w:p>
          <w:p w:rsidRPr="004C3838" w:rsidR="00556D00" w:rsidP="00556D00" w:rsidRDefault="00556D00" w14:paraId="50D8482A" w14:textId="7439F6B3">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r w:rsidRPr="00CC5B40" w:rsidR="00D2293A" w:rsidTr="008C7549" w14:paraId="1F03A763" w14:textId="77777777">
        <w:trPr>
          <w:trHeight w:val="144"/>
        </w:trPr>
        <w:tc>
          <w:tcPr>
            <w:tcW w:w="1712" w:type="pct"/>
          </w:tcPr>
          <w:p w:rsidRPr="00B51768" w:rsidR="00D2293A" w:rsidP="00D2293A" w:rsidRDefault="00D2293A" w14:paraId="6060ABD5" w14:textId="3074E977">
            <w:pPr>
              <w:autoSpaceDE w:val="0"/>
              <w:autoSpaceDN w:val="0"/>
              <w:adjustRightInd w:val="0"/>
              <w:spacing w:after="120"/>
              <w:rPr>
                <w:rFonts w:cs="Times New Roman"/>
                <w:sz w:val="20"/>
                <w:szCs w:val="20"/>
              </w:rPr>
            </w:pPr>
            <w:r w:rsidRPr="00DF405E">
              <w:rPr>
                <w:rFonts w:cs="Times New Roman"/>
                <w:b/>
                <w:bCs/>
                <w:sz w:val="20"/>
                <w:szCs w:val="20"/>
              </w:rPr>
              <w:lastRenderedPageBreak/>
              <w:t xml:space="preserve">AE8 - Food services operations expenditures paid from CARES Act funds for public elementary-secondary education (objects 100-600, 810, 820, 835, and 890 for function 2000; excluding object 591). </w:t>
            </w:r>
            <w:r w:rsidRPr="00DF405E">
              <w:rPr>
                <w:rFonts w:cs="Times New Roman"/>
                <w:sz w:val="20"/>
                <w:szCs w:val="20"/>
              </w:rPr>
              <w:t>Report all food services operation expenditures from all CARES Act funds. Include expenditures for activities concerned with providing food to students and staff that are paid directly by the LEA and paid by the state on behalf of the LEA. Exclude any payments from CARES Act funds to charter schools and other school districts within the state.</w:t>
            </w:r>
          </w:p>
        </w:tc>
        <w:tc>
          <w:tcPr>
            <w:tcW w:w="2089" w:type="pct"/>
          </w:tcPr>
          <w:p w:rsidR="00D2293A" w:rsidP="008C7549" w:rsidRDefault="00D2293A" w14:paraId="6E993611" w14:textId="77777777">
            <w:pPr>
              <w:autoSpaceDE w:val="0"/>
              <w:autoSpaceDN w:val="0"/>
              <w:adjustRightInd w:val="0"/>
              <w:spacing w:after="120"/>
              <w:rPr>
                <w:rFonts w:cs="Times New Roman"/>
                <w:sz w:val="20"/>
                <w:szCs w:val="20"/>
              </w:rPr>
            </w:pPr>
            <w:r w:rsidRPr="00DF405E">
              <w:rPr>
                <w:rFonts w:cs="Times New Roman"/>
                <w:b/>
                <w:bCs/>
                <w:sz w:val="20"/>
                <w:szCs w:val="20"/>
              </w:rPr>
              <w:t xml:space="preserve">AE8 - Food services operations expenditures paid from </w:t>
            </w:r>
            <w:r w:rsidRPr="000C6190">
              <w:rPr>
                <w:rFonts w:cs="Times New Roman" w:eastAsiaTheme="minorEastAsia"/>
                <w:b/>
                <w:strike/>
                <w:color w:val="000099"/>
                <w:sz w:val="20"/>
                <w:szCs w:val="20"/>
              </w:rPr>
              <w:t xml:space="preserve">CARES Act funds </w:t>
            </w:r>
            <w:r w:rsidRPr="000C6190">
              <w:rPr>
                <w:b/>
                <w:color w:val="000099"/>
                <w:sz w:val="20"/>
                <w:szCs w:val="20"/>
              </w:rPr>
              <w:t>COVID-19 Federal Assistance Funds</w:t>
            </w:r>
            <w:r>
              <w:rPr>
                <w:b/>
                <w:sz w:val="20"/>
                <w:szCs w:val="20"/>
              </w:rPr>
              <w:t xml:space="preserve"> </w:t>
            </w:r>
            <w:r w:rsidRPr="00DF405E">
              <w:rPr>
                <w:rFonts w:cs="Times New Roman"/>
                <w:b/>
                <w:bCs/>
                <w:sz w:val="20"/>
                <w:szCs w:val="20"/>
              </w:rPr>
              <w:t>for public elementary-secondary education (objects 100-600, 810, 820, 835, and 890 for function</w:t>
            </w:r>
            <w:r w:rsidRPr="000C6190">
              <w:rPr>
                <w:rFonts w:cs="Times New Roman"/>
                <w:b/>
                <w:bCs/>
                <w:strike/>
                <w:sz w:val="20"/>
                <w:szCs w:val="20"/>
              </w:rPr>
              <w:t xml:space="preserve"> </w:t>
            </w:r>
            <w:r w:rsidRPr="000C6190">
              <w:rPr>
                <w:rFonts w:cs="Times New Roman"/>
                <w:b/>
                <w:bCs/>
                <w:strike/>
                <w:color w:val="000099"/>
                <w:sz w:val="20"/>
                <w:szCs w:val="20"/>
              </w:rPr>
              <w:t>2000</w:t>
            </w:r>
            <w:r w:rsidRPr="00DF405E">
              <w:rPr>
                <w:rFonts w:cs="Times New Roman"/>
                <w:b/>
                <w:bCs/>
                <w:sz w:val="20"/>
                <w:szCs w:val="20"/>
              </w:rPr>
              <w:t xml:space="preserve"> </w:t>
            </w:r>
            <w:r w:rsidRPr="000C6190">
              <w:rPr>
                <w:rFonts w:cs="Times New Roman"/>
                <w:b/>
                <w:bCs/>
                <w:color w:val="000099"/>
                <w:sz w:val="20"/>
                <w:szCs w:val="20"/>
              </w:rPr>
              <w:t>3100</w:t>
            </w:r>
            <w:r w:rsidRPr="00DF405E">
              <w:rPr>
                <w:rFonts w:cs="Times New Roman"/>
                <w:b/>
                <w:bCs/>
                <w:sz w:val="20"/>
                <w:szCs w:val="20"/>
              </w:rPr>
              <w:t xml:space="preserve">; excluding object 591). </w:t>
            </w:r>
            <w:r w:rsidRPr="00DF405E">
              <w:rPr>
                <w:rFonts w:cs="Times New Roman"/>
                <w:sz w:val="20"/>
                <w:szCs w:val="20"/>
              </w:rPr>
              <w:t xml:space="preserve">Report all food services operation </w:t>
            </w:r>
            <w:r>
              <w:rPr>
                <w:rFonts w:cs="Times New Roman"/>
                <w:color w:val="000099"/>
                <w:sz w:val="20"/>
                <w:szCs w:val="20"/>
              </w:rPr>
              <w:t>current</w:t>
            </w:r>
            <w:r w:rsidRPr="00DF405E">
              <w:rPr>
                <w:rFonts w:cs="Times New Roman"/>
                <w:sz w:val="20"/>
                <w:szCs w:val="20"/>
              </w:rPr>
              <w:t xml:space="preserve"> expenditures from all </w:t>
            </w:r>
            <w:r w:rsidRPr="000C6190">
              <w:rPr>
                <w:color w:val="000099"/>
                <w:sz w:val="20"/>
                <w:szCs w:val="20"/>
              </w:rPr>
              <w:t xml:space="preserve">federal funds authorized by the </w:t>
            </w:r>
            <w:r w:rsidRPr="000C6190">
              <w:rPr>
                <w:rFonts w:eastAsia="Times New Roman"/>
                <w:bCs/>
                <w:color w:val="000099"/>
                <w:sz w:val="20"/>
                <w:szCs w:val="20"/>
              </w:rPr>
              <w:t>Coronavirus Aid, Relief, and Economic Security (CARES) Act, Coronavirus Response and Relief Supplemental Appropriations (CRRSA) Act, and the American Rescue Plan (ARP) Act</w:t>
            </w:r>
            <w:r w:rsidRPr="00DC423A">
              <w:rPr>
                <w:rFonts w:cs="Times New Roman" w:eastAsiaTheme="minorEastAsia"/>
                <w:sz w:val="20"/>
                <w:szCs w:val="20"/>
              </w:rPr>
              <w:t xml:space="preserve"> </w:t>
            </w:r>
            <w:r w:rsidRPr="000C6190">
              <w:rPr>
                <w:rFonts w:cs="Times New Roman" w:eastAsiaTheme="minorEastAsia"/>
                <w:strike/>
                <w:color w:val="000099"/>
                <w:sz w:val="20"/>
                <w:szCs w:val="20"/>
              </w:rPr>
              <w:t>CARES Act funds</w:t>
            </w:r>
            <w:r w:rsidRPr="00DF405E">
              <w:rPr>
                <w:rFonts w:cs="Times New Roman"/>
                <w:sz w:val="20"/>
                <w:szCs w:val="20"/>
              </w:rPr>
              <w:t xml:space="preserve">. Include expenditures </w:t>
            </w:r>
            <w:r>
              <w:rPr>
                <w:rFonts w:cs="Times New Roman"/>
                <w:color w:val="000099"/>
                <w:sz w:val="20"/>
                <w:szCs w:val="20"/>
              </w:rPr>
              <w:t xml:space="preserve">from these funds </w:t>
            </w:r>
            <w:r w:rsidRPr="00DF405E">
              <w:rPr>
                <w:rFonts w:cs="Times New Roman"/>
                <w:sz w:val="20"/>
                <w:szCs w:val="20"/>
              </w:rPr>
              <w:t xml:space="preserve">for activities concerned with providing food to students and staff that are paid directly by the LEA and paid by the state on behalf of the LEA. Exclude any payments from </w:t>
            </w:r>
            <w:r w:rsidRPr="00556D00">
              <w:rPr>
                <w:rFonts w:cs="Times New Roman"/>
                <w:color w:val="000099"/>
                <w:sz w:val="20"/>
                <w:szCs w:val="20"/>
              </w:rPr>
              <w:t xml:space="preserve">these </w:t>
            </w:r>
            <w:r w:rsidRPr="00556D00">
              <w:rPr>
                <w:rFonts w:cs="Times New Roman"/>
                <w:strike/>
                <w:color w:val="000099"/>
                <w:sz w:val="20"/>
                <w:szCs w:val="20"/>
              </w:rPr>
              <w:t>CARES Act</w:t>
            </w:r>
            <w:r w:rsidRPr="00556D00">
              <w:rPr>
                <w:rFonts w:cs="Times New Roman"/>
                <w:color w:val="000099"/>
                <w:sz w:val="20"/>
                <w:szCs w:val="20"/>
              </w:rPr>
              <w:t xml:space="preserve"> </w:t>
            </w:r>
            <w:r w:rsidRPr="00DF405E">
              <w:rPr>
                <w:rFonts w:cs="Times New Roman"/>
                <w:sz w:val="20"/>
                <w:szCs w:val="20"/>
              </w:rPr>
              <w:t>funds to charter schools and other school districts within the state.</w:t>
            </w:r>
          </w:p>
          <w:p w:rsidRPr="004C3838" w:rsidR="00D2293A" w:rsidP="008C7549" w:rsidRDefault="00D2293A" w14:paraId="77ACFB25" w14:textId="24220577">
            <w:pPr>
              <w:autoSpaceDE w:val="0"/>
              <w:autoSpaceDN w:val="0"/>
              <w:adjustRightInd w:val="0"/>
              <w:spacing w:after="120"/>
              <w:rPr>
                <w:rFonts w:cs="Times New Roman" w:eastAsiaTheme="minorEastAsia"/>
                <w:sz w:val="20"/>
                <w:szCs w:val="20"/>
              </w:rPr>
            </w:pPr>
            <w:r w:rsidRPr="00D2293A">
              <w:rPr>
                <w:color w:val="000099"/>
                <w:sz w:val="20"/>
                <w:szCs w:val="20"/>
              </w:rPr>
              <w:t>Assuming an amount can be reported above for “Current expenditures paid from COVID-19 Federal Assistance Funds” (item AE1), any food services operations expenditures reported here should also be reported in item AE1.</w:t>
            </w:r>
          </w:p>
        </w:tc>
        <w:tc>
          <w:tcPr>
            <w:tcW w:w="1199" w:type="pct"/>
          </w:tcPr>
          <w:p w:rsidR="00D2293A" w:rsidP="00D2293A" w:rsidRDefault="00D2293A" w14:paraId="384A8755" w14:textId="77777777">
            <w:pPr>
              <w:spacing w:before="20" w:after="20"/>
              <w:rPr>
                <w:rFonts w:cs="Times New Roman"/>
                <w:sz w:val="20"/>
                <w:szCs w:val="20"/>
              </w:rPr>
            </w:pPr>
            <w:r>
              <w:rPr>
                <w:rFonts w:cs="Times New Roman"/>
                <w:sz w:val="20"/>
                <w:szCs w:val="20"/>
              </w:rPr>
              <w:t>CARES Act funds was changed to “COVID-19 Federal Assistance Funds”. The CRRSA and ARP were added to the description of the item.</w:t>
            </w:r>
          </w:p>
          <w:p w:rsidR="00D2293A" w:rsidP="00D2293A" w:rsidRDefault="00D2293A" w14:paraId="1E36A82A" w14:textId="77777777">
            <w:pPr>
              <w:spacing w:before="20" w:after="20"/>
              <w:rPr>
                <w:rFonts w:cs="Times New Roman"/>
                <w:sz w:val="20"/>
                <w:szCs w:val="20"/>
              </w:rPr>
            </w:pPr>
          </w:p>
          <w:p w:rsidR="00D2293A" w:rsidP="00D2293A" w:rsidRDefault="00D2293A" w14:paraId="31DE1665" w14:textId="77777777">
            <w:pPr>
              <w:spacing w:before="20" w:after="20"/>
              <w:rPr>
                <w:rFonts w:cs="Times New Roman"/>
                <w:sz w:val="20"/>
                <w:szCs w:val="20"/>
              </w:rPr>
            </w:pPr>
            <w:r>
              <w:rPr>
                <w:rFonts w:cs="Times New Roman"/>
                <w:sz w:val="20"/>
                <w:szCs w:val="20"/>
              </w:rPr>
              <w:t xml:space="preserve">Based on feedback from the states, added the word “current” to clarify </w:t>
            </w:r>
            <w:r w:rsidRPr="000C6190">
              <w:rPr>
                <w:rFonts w:cs="Times New Roman"/>
                <w:sz w:val="20"/>
                <w:szCs w:val="20"/>
              </w:rPr>
              <w:t>that we are looking specifically for current expenditures</w:t>
            </w:r>
            <w:r>
              <w:rPr>
                <w:rFonts w:cs="Times New Roman"/>
                <w:sz w:val="20"/>
                <w:szCs w:val="20"/>
              </w:rPr>
              <w:t>, which indicates to survey respondents that they should exclude expenditures for capital outlay, adult education, community services, and non-public school programs</w:t>
            </w:r>
            <w:r w:rsidRPr="000C6190">
              <w:rPr>
                <w:rFonts w:cs="Times New Roman"/>
                <w:sz w:val="20"/>
                <w:szCs w:val="20"/>
              </w:rPr>
              <w:t>.</w:t>
            </w:r>
          </w:p>
          <w:p w:rsidR="00D2293A" w:rsidP="00D2293A" w:rsidRDefault="00D2293A" w14:paraId="300DF0F1" w14:textId="77777777">
            <w:pPr>
              <w:spacing w:before="20" w:after="20"/>
              <w:rPr>
                <w:rFonts w:cs="Times New Roman"/>
                <w:sz w:val="20"/>
                <w:szCs w:val="20"/>
              </w:rPr>
            </w:pPr>
          </w:p>
          <w:p w:rsidRPr="004C3838" w:rsidR="00D2293A" w:rsidP="00D2293A" w:rsidRDefault="00D2293A" w14:paraId="422BA271" w14:textId="21E115A2">
            <w:pPr>
              <w:spacing w:before="20" w:after="20"/>
              <w:rPr>
                <w:rFonts w:cs="Times New Roman"/>
                <w:sz w:val="20"/>
                <w:szCs w:val="20"/>
              </w:rPr>
            </w:pPr>
            <w:r>
              <w:rPr>
                <w:rFonts w:cs="Times New Roman"/>
                <w:sz w:val="20"/>
                <w:szCs w:val="20"/>
              </w:rPr>
              <w:t>Based on feedback from the states, added language to clarify that these items are not mutually exclusive.</w:t>
            </w:r>
          </w:p>
        </w:tc>
      </w:tr>
    </w:tbl>
    <w:p w:rsidR="00DC0240" w:rsidP="00B17638" w:rsidRDefault="00DC0240" w14:paraId="0CDDE0BF" w14:textId="3703BF00">
      <w:pPr>
        <w:pStyle w:val="Text"/>
        <w:spacing w:after="0" w:line="22" w:lineRule="atLeast"/>
        <w:ind w:right="-216"/>
        <w:rPr>
          <w:bCs/>
          <w:color w:val="00B050"/>
        </w:rPr>
      </w:pPr>
    </w:p>
    <w:p w:rsidR="00191B30" w:rsidP="00D2293A" w:rsidRDefault="00F81F9A" w14:paraId="7E06937D" w14:textId="5307B7A6">
      <w:pPr>
        <w:pStyle w:val="Text"/>
        <w:spacing w:after="0" w:line="22" w:lineRule="atLeast"/>
        <w:ind w:right="-216"/>
      </w:pPr>
      <w:r w:rsidRPr="002C37CC">
        <w:t>See Appendix B.</w:t>
      </w:r>
      <w:r>
        <w:t>3</w:t>
      </w:r>
      <w:r w:rsidRPr="002C37CC">
        <w:t xml:space="preserve">. </w:t>
      </w:r>
      <w:r>
        <w:t>NPEFS Reporting Instructions</w:t>
      </w:r>
      <w:r w:rsidRPr="002C37CC">
        <w:t xml:space="preserve">, Section 8, (“COVID-19 FEDERAL ASSISTANCE FUNDS”) of the NPEFS </w:t>
      </w:r>
      <w:r>
        <w:t xml:space="preserve">Reporting Instructions </w:t>
      </w:r>
      <w:r w:rsidRPr="002C37CC">
        <w:t xml:space="preserve">to view the proposed display of the new </w:t>
      </w:r>
      <w:r>
        <w:t xml:space="preserve">and revised instructions for the </w:t>
      </w:r>
      <w:r w:rsidRPr="002C37CC">
        <w:t xml:space="preserve">COVID-19 Federal Assistance Funds </w:t>
      </w:r>
      <w:r>
        <w:t>items.</w:t>
      </w:r>
    </w:p>
    <w:p w:rsidRPr="00AB5270" w:rsidR="00185DAF" w:rsidP="006A201F" w:rsidRDefault="006E70DB" w14:paraId="53340814" w14:textId="5F9A6E35">
      <w:pPr>
        <w:pStyle w:val="Heading1"/>
        <w:rPr>
          <w:rFonts w:eastAsia="Times New Roman"/>
        </w:rPr>
      </w:pPr>
      <w:r>
        <w:rPr>
          <w:rFonts w:eastAsia="Times New Roman"/>
        </w:rPr>
        <w:t xml:space="preserve">Request to </w:t>
      </w:r>
      <w:r w:rsidR="00FE6A63">
        <w:rPr>
          <w:rFonts w:eastAsia="Times New Roman"/>
        </w:rPr>
        <w:t xml:space="preserve">Amend Part A </w:t>
      </w:r>
    </w:p>
    <w:p w:rsidRPr="008E01CF" w:rsidR="00A35774" w:rsidP="00D2293A" w:rsidRDefault="00A35774" w14:paraId="4E9DC3DF" w14:textId="40E9ACC6">
      <w:pPr>
        <w:rPr>
          <w:b/>
          <w:bCs/>
          <w:snapToGrid w:val="0"/>
        </w:rPr>
      </w:pPr>
      <w:r w:rsidRPr="008E01CF">
        <w:rPr>
          <w:b/>
          <w:bCs/>
          <w:snapToGrid w:val="0"/>
        </w:rPr>
        <w:t>A12. Estimates of Hour Burden (p. 8)</w:t>
      </w:r>
    </w:p>
    <w:p w:rsidRPr="00B32E5E" w:rsidR="00185DAF" w:rsidP="00D2293A" w:rsidRDefault="00185DAF" w14:paraId="0E26BFFC" w14:textId="38812CBB">
      <w:pPr>
        <w:rPr>
          <w:rFonts w:eastAsia="Calibri" w:cs="Times New Roman"/>
          <w:color w:val="000099"/>
          <w:szCs w:val="24"/>
        </w:rPr>
      </w:pPr>
      <w:r w:rsidRPr="00185DAF">
        <w:rPr>
          <w:snapToGrid w:val="0"/>
        </w:rPr>
        <w:t>The information reported on the NPEFS survey (Appendix B.1) has already been collected by the reporting agencies for the state’s own uses</w:t>
      </w:r>
      <w:r w:rsidR="00D2293A">
        <w:rPr>
          <w:snapToGrid w:val="0"/>
        </w:rPr>
        <w:t>.</w:t>
      </w:r>
      <w:r w:rsidRPr="00185DAF">
        <w:rPr>
          <w:snapToGrid w:val="0"/>
          <w:vertAlign w:val="superscript"/>
        </w:rPr>
        <w:footnoteReference w:id="8"/>
      </w:r>
      <w:r w:rsidR="002D1F91">
        <w:rPr>
          <w:snapToGrid w:val="0"/>
        </w:rPr>
        <w:t xml:space="preserve"> </w:t>
      </w:r>
      <w:r w:rsidRPr="00185DAF">
        <w:rPr>
          <w:snapToGrid w:val="0"/>
        </w:rPr>
        <w:t xml:space="preserve">The added burden for the </w:t>
      </w:r>
      <w:r w:rsidRPr="00B32E5E" w:rsidR="00B32E5E">
        <w:rPr>
          <w:rFonts w:eastAsia="Calibri" w:cs="Times New Roman"/>
          <w:strike/>
          <w:color w:val="000099"/>
          <w:szCs w:val="24"/>
        </w:rPr>
        <w:t>20</w:t>
      </w:r>
      <w:r w:rsidR="00B32E5E">
        <w:rPr>
          <w:rFonts w:eastAsia="Calibri" w:cs="Times New Roman"/>
          <w:strike/>
          <w:color w:val="000099"/>
          <w:szCs w:val="24"/>
        </w:rPr>
        <w:t>19</w:t>
      </w:r>
      <w:r w:rsidRPr="00A56CFC" w:rsidR="00B32E5E">
        <w:rPr>
          <w:color w:val="FF0000"/>
        </w:rPr>
        <w:t xml:space="preserve"> </w:t>
      </w:r>
      <w:r w:rsidRPr="00185DAF">
        <w:rPr>
          <w:snapToGrid w:val="0"/>
        </w:rPr>
        <w:t xml:space="preserve">NPEFS is limited to the state education </w:t>
      </w:r>
      <w:r w:rsidRPr="00185DAF">
        <w:rPr>
          <w:snapToGrid w:val="0"/>
        </w:rPr>
        <w:lastRenderedPageBreak/>
        <w:t xml:space="preserve">agency’s effort taken in extracting data from files, transferring them to NCES, and responding to edit reports, which </w:t>
      </w:r>
      <w:r w:rsidR="00610C5A">
        <w:rPr>
          <w:snapToGrid w:val="0"/>
        </w:rPr>
        <w:t>was</w:t>
      </w:r>
      <w:r w:rsidRPr="00185DAF" w:rsidR="00610C5A">
        <w:rPr>
          <w:snapToGrid w:val="0"/>
        </w:rPr>
        <w:t xml:space="preserve"> </w:t>
      </w:r>
      <w:r w:rsidRPr="00185DAF">
        <w:rPr>
          <w:snapToGrid w:val="0"/>
        </w:rPr>
        <w:t>estimated to take an agency on average 95 hours, plus another 15 minutes to respond to the data plan survey (Appendix B.2).</w:t>
      </w:r>
      <w:r w:rsidRPr="003D5279" w:rsidR="003D5279">
        <w:rPr>
          <w:snapToGrid w:val="0"/>
          <w:color w:val="FF0000"/>
        </w:rPr>
        <w:t xml:space="preserve"> </w:t>
      </w:r>
      <w:r w:rsidRPr="00B32E5E" w:rsidR="003D5279">
        <w:rPr>
          <w:rFonts w:eastAsia="Calibri" w:cs="Times New Roman"/>
          <w:color w:val="000099"/>
          <w:szCs w:val="24"/>
        </w:rPr>
        <w:t>The estimated burden for reporting was increased in FY 20 by 20 hours per respondent on an annual basis based on the response of State Fiscal Coordinators to poll question #9 on October 21, 2020.</w:t>
      </w:r>
    </w:p>
    <w:p w:rsidRPr="00B32E5E" w:rsidR="00610C5A" w:rsidP="00D2293A" w:rsidRDefault="00610C5A" w14:paraId="28F9B68B" w14:textId="5EB2AFDD">
      <w:pPr>
        <w:rPr>
          <w:rFonts w:eastAsia="Calibri" w:cs="Times New Roman"/>
          <w:color w:val="000099"/>
          <w:szCs w:val="24"/>
        </w:rPr>
      </w:pPr>
      <w:r w:rsidRPr="00B32E5E">
        <w:rPr>
          <w:rFonts w:eastAsia="Calibri" w:cs="Times New Roman"/>
          <w:color w:val="000099"/>
          <w:szCs w:val="24"/>
        </w:rPr>
        <w:t xml:space="preserve">For FY 21, </w:t>
      </w:r>
      <w:r w:rsidRPr="00B32E5E" w:rsidR="00323008">
        <w:rPr>
          <w:rFonts w:eastAsia="Calibri" w:cs="Times New Roman"/>
          <w:color w:val="000099"/>
          <w:szCs w:val="24"/>
        </w:rPr>
        <w:t xml:space="preserve">the estimated burden is believed to be unchanged by the proposed revisions to the survey form, instructions, and fiscal data plan. NCES developed the revisions to the collection in concert with SEAs and the expert panel to ensure that there is a match between the data being collected and what SEAs can provide. </w:t>
      </w:r>
      <w:r w:rsidRPr="00B32E5E" w:rsidR="00F81F9A">
        <w:rPr>
          <w:rFonts w:eastAsia="Calibri" w:cs="Times New Roman"/>
          <w:color w:val="000099"/>
          <w:szCs w:val="24"/>
        </w:rPr>
        <w:t xml:space="preserve">Many states have or are in the process of implementing changes to their state collections which will allow them to add the additional revenue streams without increased burden. </w:t>
      </w:r>
      <w:r w:rsidRPr="00B32E5E" w:rsidR="00697BC0">
        <w:rPr>
          <w:rFonts w:eastAsia="Calibri" w:cs="Times New Roman"/>
          <w:color w:val="000099"/>
          <w:szCs w:val="24"/>
        </w:rPr>
        <w:t>In instances where there is not a match for a particular state, NCES is committed to working with that state to report the most accurate data possible.</w:t>
      </w:r>
    </w:p>
    <w:p w:rsidRPr="00185DAF" w:rsidR="00185DAF" w:rsidP="00D2293A" w:rsidRDefault="00185DAF" w14:paraId="7F9FDC6B" w14:textId="0A3F4917">
      <w:pPr>
        <w:rPr>
          <w:color w:val="000000"/>
        </w:rPr>
      </w:pPr>
      <w:r w:rsidRPr="00185DAF">
        <w:rPr>
          <w:color w:val="000000"/>
        </w:rPr>
        <w:t>Estimating an average hourly rate for SEA coordinators and financial managers, who prepare and submit NPEFS data, to be $30.12 for coordinators</w:t>
      </w:r>
      <w:r w:rsidRPr="00185DAF">
        <w:rPr>
          <w:lang w:val="en-CA"/>
        </w:rPr>
        <w:t xml:space="preserve"> and $</w:t>
      </w:r>
      <w:r w:rsidRPr="00185DAF">
        <w:rPr>
          <w:color w:val="000000"/>
        </w:rPr>
        <w:t xml:space="preserve">51.40 </w:t>
      </w:r>
      <w:r w:rsidRPr="00185DAF">
        <w:rPr>
          <w:lang w:val="en-CA"/>
        </w:rPr>
        <w:t xml:space="preserve">for </w:t>
      </w:r>
      <w:r w:rsidRPr="00185DAF">
        <w:rPr>
          <w:color w:val="000000"/>
        </w:rPr>
        <w:t>managers,</w:t>
      </w:r>
      <w:r w:rsidRPr="00185DAF">
        <w:rPr>
          <w:color w:val="000000"/>
          <w:vertAlign w:val="superscript"/>
        </w:rPr>
        <w:footnoteReference w:id="9"/>
      </w:r>
      <w:r w:rsidRPr="00185DAF">
        <w:rPr>
          <w:color w:val="000000"/>
        </w:rPr>
        <w:t xml:space="preserve"> and estimating that coordinators contribute approximately 80% and financial managers approximately 20% of the estimated NPEFS data submission time, </w:t>
      </w:r>
      <w:r w:rsidRPr="00185DAF">
        <w:rPr>
          <w:lang w:val="en-CA"/>
        </w:rPr>
        <w:t>t</w:t>
      </w:r>
      <w:r w:rsidRPr="00185DAF">
        <w:t>he total estimated burden time cost for the annual</w:t>
      </w:r>
      <w:r w:rsidR="00CD79D0">
        <w:t xml:space="preserve"> </w:t>
      </w:r>
      <w:r w:rsidRPr="00B32E5E" w:rsidR="00CD79D0">
        <w:rPr>
          <w:rFonts w:eastAsia="Calibri" w:cs="Times New Roman"/>
          <w:strike/>
          <w:color w:val="000099"/>
          <w:szCs w:val="24"/>
        </w:rPr>
        <w:t>20</w:t>
      </w:r>
      <w:r w:rsidRPr="00B32E5E" w:rsidR="00D2464D">
        <w:rPr>
          <w:rFonts w:eastAsia="Calibri" w:cs="Times New Roman"/>
          <w:strike/>
          <w:color w:val="000099"/>
          <w:szCs w:val="24"/>
        </w:rPr>
        <w:t>20</w:t>
      </w:r>
      <w:r w:rsidRPr="00A56CFC">
        <w:rPr>
          <w:color w:val="FF0000"/>
        </w:rPr>
        <w:t xml:space="preserve"> </w:t>
      </w:r>
      <w:r w:rsidRPr="00185DAF">
        <w:rPr>
          <w:color w:val="000000"/>
        </w:rPr>
        <w:t>NPEFS collection</w:t>
      </w:r>
      <w:r w:rsidRPr="00185DAF">
        <w:t xml:space="preserve"> is </w:t>
      </w:r>
      <w:r w:rsidRPr="00960AF4">
        <w:t>$</w:t>
      </w:r>
      <w:r w:rsidRPr="00960AF4" w:rsidR="00425507">
        <w:t>23</w:t>
      </w:r>
      <w:r w:rsidRPr="00960AF4">
        <w:t>1,</w:t>
      </w:r>
      <w:r w:rsidRPr="00960AF4" w:rsidR="00425507">
        <w:t>928</w:t>
      </w:r>
      <w:r w:rsidRPr="00185DAF">
        <w:t>.</w:t>
      </w:r>
    </w:p>
    <w:p w:rsidRPr="00185DAF" w:rsidR="00185DAF" w:rsidP="00185DAF" w:rsidRDefault="00185DAF" w14:paraId="32D7E5B7" w14:textId="77777777">
      <w:pPr>
        <w:keepNext/>
        <w:spacing w:before="240" w:after="60" w:line="240" w:lineRule="auto"/>
        <w:rPr>
          <w:rFonts w:eastAsia="Times New Roman" w:cs="Times New Roman"/>
          <w:b/>
          <w:snapToGrid w:val="0"/>
          <w:szCs w:val="24"/>
        </w:rPr>
      </w:pPr>
      <w:r w:rsidRPr="00185DAF">
        <w:rPr>
          <w:rFonts w:eastAsia="Times New Roman" w:cs="Times New Roman"/>
          <w:b/>
          <w:snapToGrid w:val="0"/>
          <w:szCs w:val="24"/>
        </w:rPr>
        <w:t>Table 1. NPEFS Estimated Respondent Burden Hours and Cost</w:t>
      </w:r>
    </w:p>
    <w:tbl>
      <w:tblPr>
        <w:tblW w:w="10620" w:type="dxa"/>
        <w:tblInd w:w="-8" w:type="dxa"/>
        <w:tblLayout w:type="fixed"/>
        <w:tblCellMar>
          <w:left w:w="100" w:type="dxa"/>
          <w:right w:w="100" w:type="dxa"/>
        </w:tblCellMar>
        <w:tblLook w:val="0000" w:firstRow="0" w:lastRow="0" w:firstColumn="0" w:lastColumn="0" w:noHBand="0" w:noVBand="0"/>
      </w:tblPr>
      <w:tblGrid>
        <w:gridCol w:w="1980"/>
        <w:gridCol w:w="1800"/>
        <w:gridCol w:w="1260"/>
        <w:gridCol w:w="1710"/>
        <w:gridCol w:w="2250"/>
        <w:gridCol w:w="1620"/>
      </w:tblGrid>
      <w:tr w:rsidRPr="00185DAF" w:rsidR="00185DAF" w:rsidTr="00D2293A" w14:paraId="19642C0A" w14:textId="77777777">
        <w:trPr>
          <w:cantSplit/>
          <w:trHeight w:val="896"/>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1F94663D"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Submission Method</w:t>
            </w:r>
          </w:p>
        </w:tc>
        <w:tc>
          <w:tcPr>
            <w:tcW w:w="1800" w:type="dxa"/>
            <w:tcBorders>
              <w:top w:val="single" w:color="000000" w:sz="6" w:space="0"/>
              <w:left w:val="single" w:color="000000" w:sz="6" w:space="0"/>
            </w:tcBorders>
            <w:vAlign w:val="center"/>
          </w:tcPr>
          <w:p w:rsidRPr="00185DAF" w:rsidR="00185DAF" w:rsidP="00185DAF" w:rsidRDefault="00185DAF" w14:paraId="1B22F3F3" w14:textId="77777777">
            <w:pPr>
              <w:keepNext/>
              <w:snapToGrid w:val="0"/>
              <w:spacing w:after="0" w:line="240" w:lineRule="auto"/>
              <w:rPr>
                <w:rFonts w:eastAsia="Times New Roman" w:cs="Times New Roman"/>
                <w:b/>
                <w:sz w:val="20"/>
                <w:szCs w:val="20"/>
              </w:rPr>
            </w:pPr>
            <w:r w:rsidRPr="00185DAF">
              <w:rPr>
                <w:rFonts w:eastAsia="Times New Roman" w:cs="Times New Roman"/>
                <w:b/>
                <w:bCs/>
                <w:sz w:val="20"/>
                <w:szCs w:val="20"/>
              </w:rPr>
              <w:t>Number of Respondents and Responses</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185DAF" w14:paraId="26F57730"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Hours per Respondent</w:t>
            </w:r>
          </w:p>
        </w:tc>
        <w:tc>
          <w:tcPr>
            <w:tcW w:w="1710" w:type="dxa"/>
            <w:tcBorders>
              <w:top w:val="single" w:color="000000" w:sz="6" w:space="0"/>
              <w:left w:val="single" w:color="000000" w:sz="6" w:space="0"/>
            </w:tcBorders>
            <w:shd w:val="clear" w:color="auto" w:fill="auto"/>
            <w:vAlign w:val="center"/>
          </w:tcPr>
          <w:p w:rsidRPr="00185DAF" w:rsidR="00185DAF" w:rsidP="00185DAF" w:rsidRDefault="00185DAF" w14:paraId="31EA31F9"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Total Respondent Burden Hours</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008BE684"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Cost Per Burden Hour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185DAF" w14:paraId="12170D41" w14:textId="77777777">
            <w:pPr>
              <w:keepNext/>
              <w:snapToGrid w:val="0"/>
              <w:spacing w:after="0" w:line="240" w:lineRule="auto"/>
              <w:rPr>
                <w:rFonts w:eastAsia="Times New Roman" w:cs="Times New Roman"/>
                <w:b/>
                <w:sz w:val="20"/>
                <w:szCs w:val="20"/>
              </w:rPr>
            </w:pPr>
            <w:r w:rsidRPr="00185DAF">
              <w:rPr>
                <w:rFonts w:eastAsia="Times New Roman" w:cs="Times New Roman"/>
                <w:b/>
                <w:sz w:val="20"/>
                <w:szCs w:val="20"/>
              </w:rPr>
              <w:t>Estimated Total Respondent Cost</w:t>
            </w:r>
          </w:p>
        </w:tc>
      </w:tr>
      <w:tr w:rsidRPr="00185DAF" w:rsidR="00185DAF" w:rsidTr="00D2293A" w14:paraId="0C90BFB9" w14:textId="77777777">
        <w:trPr>
          <w:cantSplit/>
          <w:trHeight w:val="723"/>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32FA4E2B" w14:textId="77777777">
            <w:pPr>
              <w:keepNext/>
              <w:snapToGrid w:val="0"/>
              <w:spacing w:after="0" w:line="240" w:lineRule="auto"/>
              <w:rPr>
                <w:rFonts w:eastAsia="Times New Roman" w:cs="Times New Roman"/>
              </w:rPr>
            </w:pPr>
            <w:r w:rsidRPr="00185DAF">
              <w:rPr>
                <w:rFonts w:eastAsia="Times New Roman" w:cs="Times New Roman"/>
              </w:rPr>
              <w:t>Interactive on-line survey form</w:t>
            </w:r>
          </w:p>
        </w:tc>
        <w:tc>
          <w:tcPr>
            <w:tcW w:w="1800" w:type="dxa"/>
            <w:tcBorders>
              <w:top w:val="single" w:color="000000" w:sz="6" w:space="0"/>
              <w:left w:val="single" w:color="000000" w:sz="6" w:space="0"/>
            </w:tcBorders>
            <w:vAlign w:val="center"/>
          </w:tcPr>
          <w:p w:rsidRPr="00185DAF" w:rsidR="00185DAF" w:rsidP="00185DAF" w:rsidRDefault="00185DAF" w14:paraId="4795913D" w14:textId="77777777">
            <w:pPr>
              <w:keepNext/>
              <w:snapToGrid w:val="0"/>
              <w:spacing w:after="0" w:line="240" w:lineRule="auto"/>
              <w:jc w:val="center"/>
              <w:rPr>
                <w:rFonts w:eastAsia="Times New Roman" w:cs="Times New Roman"/>
              </w:rPr>
            </w:pPr>
            <w:r w:rsidRPr="00185DAF">
              <w:rPr>
                <w:rFonts w:eastAsia="Times New Roman" w:cs="Times New Roman"/>
              </w:rPr>
              <w:t>56</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E34E0E" w14:paraId="4FF1A98A" w14:textId="7967352F">
            <w:pPr>
              <w:keepNext/>
              <w:snapToGrid w:val="0"/>
              <w:spacing w:after="0" w:line="240" w:lineRule="auto"/>
              <w:jc w:val="center"/>
              <w:rPr>
                <w:rFonts w:eastAsia="Times New Roman" w:cs="Times New Roman"/>
              </w:rPr>
            </w:pPr>
            <w:r>
              <w:rPr>
                <w:rFonts w:eastAsia="Times New Roman" w:cs="Times New Roman"/>
              </w:rPr>
              <w:t>9</w:t>
            </w:r>
            <w:r w:rsidRPr="00185DAF" w:rsidR="00185DAF">
              <w:rPr>
                <w:rFonts w:eastAsia="Times New Roman" w:cs="Times New Roman"/>
              </w:rPr>
              <w:t>6</w:t>
            </w:r>
          </w:p>
        </w:tc>
        <w:tc>
          <w:tcPr>
            <w:tcW w:w="1710" w:type="dxa"/>
            <w:tcBorders>
              <w:top w:val="single" w:color="000000" w:sz="6" w:space="0"/>
              <w:left w:val="single" w:color="000000" w:sz="6" w:space="0"/>
            </w:tcBorders>
            <w:shd w:val="clear" w:color="auto" w:fill="auto"/>
            <w:vAlign w:val="center"/>
          </w:tcPr>
          <w:p w:rsidRPr="00185DAF" w:rsidR="00185DAF" w:rsidP="00185DAF" w:rsidRDefault="002134BB" w14:paraId="0501E329" w14:textId="2D6D4E62">
            <w:pPr>
              <w:keepNext/>
              <w:snapToGrid w:val="0"/>
              <w:spacing w:after="0" w:line="240" w:lineRule="auto"/>
              <w:jc w:val="center"/>
              <w:rPr>
                <w:rFonts w:eastAsia="Times New Roman" w:cs="Times New Roman"/>
              </w:rPr>
            </w:pPr>
            <w:r w:rsidRPr="002134BB">
              <w:rPr>
                <w:rFonts w:eastAsia="Times New Roman" w:cs="Times New Roman"/>
              </w:rPr>
              <w:t>5,376</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34744F12" w14:textId="77777777">
            <w:pPr>
              <w:snapToGrid w:val="0"/>
              <w:spacing w:after="0" w:line="240" w:lineRule="auto"/>
              <w:jc w:val="center"/>
              <w:rPr>
                <w:rFonts w:eastAsia="Times New Roman" w:cs="Times New Roman"/>
              </w:rPr>
            </w:pPr>
            <w:r w:rsidRPr="00185DAF">
              <w:rPr>
                <w:rFonts w:eastAsia="Times New Roman" w:cs="Times New Roman"/>
              </w:rPr>
              <w:t>30.12</w:t>
            </w:r>
          </w:p>
          <w:p w:rsidRPr="00185DAF" w:rsidR="00185DAF" w:rsidP="00185DAF" w:rsidRDefault="00185DAF" w14:paraId="6D0A41B3" w14:textId="77777777">
            <w:pPr>
              <w:keepNext/>
              <w:snapToGrid w:val="0"/>
              <w:spacing w:after="0" w:line="240" w:lineRule="auto"/>
              <w:jc w:val="center"/>
              <w:rPr>
                <w:rFonts w:eastAsia="Times New Roman" w:cs="Times New Roman"/>
              </w:rPr>
            </w:pPr>
            <w:r w:rsidRPr="00185DAF">
              <w:rPr>
                <w:rFonts w:eastAsia="Times New Roman" w:cs="Times New Roman"/>
              </w:rPr>
              <w:t xml:space="preserve"> (Coordinator)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185DAF" w14:paraId="3D8759E7" w14:textId="43175DFB">
            <w:pPr>
              <w:keepNext/>
              <w:snapToGrid w:val="0"/>
              <w:spacing w:after="0" w:line="240" w:lineRule="auto"/>
              <w:jc w:val="center"/>
              <w:rPr>
                <w:rFonts w:eastAsia="Times New Roman" w:cs="Times New Roman"/>
              </w:rPr>
            </w:pPr>
            <w:r w:rsidRPr="00185DAF">
              <w:rPr>
                <w:rFonts w:eastAsia="Times New Roman" w:cs="Times New Roman"/>
              </w:rPr>
              <w:t>$1</w:t>
            </w:r>
            <w:r w:rsidR="0040381B">
              <w:rPr>
                <w:rFonts w:eastAsia="Times New Roman" w:cs="Times New Roman"/>
              </w:rPr>
              <w:t>61</w:t>
            </w:r>
            <w:r w:rsidRPr="00185DAF">
              <w:rPr>
                <w:rFonts w:eastAsia="Times New Roman" w:cs="Times New Roman"/>
              </w:rPr>
              <w:t>,9</w:t>
            </w:r>
            <w:r w:rsidR="0040381B">
              <w:rPr>
                <w:rFonts w:eastAsia="Times New Roman" w:cs="Times New Roman"/>
              </w:rPr>
              <w:t>25</w:t>
            </w:r>
          </w:p>
        </w:tc>
      </w:tr>
      <w:tr w:rsidRPr="00185DAF" w:rsidR="00185DAF" w:rsidTr="00D2293A" w14:paraId="202D099D" w14:textId="77777777">
        <w:trPr>
          <w:cantSplit/>
        </w:trPr>
        <w:tc>
          <w:tcPr>
            <w:tcW w:w="1980" w:type="dxa"/>
            <w:tcBorders>
              <w:top w:val="single" w:color="000000" w:sz="6" w:space="0"/>
              <w:left w:val="single" w:color="000000" w:sz="6" w:space="0"/>
            </w:tcBorders>
            <w:shd w:val="clear" w:color="auto" w:fill="auto"/>
            <w:vAlign w:val="center"/>
          </w:tcPr>
          <w:p w:rsidRPr="00185DAF" w:rsidR="00185DAF" w:rsidP="00185DAF" w:rsidRDefault="00185DAF" w14:paraId="2817D6A7" w14:textId="77777777">
            <w:pPr>
              <w:keepNext/>
              <w:snapToGrid w:val="0"/>
              <w:spacing w:after="0" w:line="240" w:lineRule="auto"/>
              <w:rPr>
                <w:rFonts w:eastAsia="Times New Roman" w:cs="Times New Roman"/>
              </w:rPr>
            </w:pPr>
            <w:r w:rsidRPr="00185DAF">
              <w:rPr>
                <w:rFonts w:eastAsia="Times New Roman" w:cs="Times New Roman"/>
              </w:rPr>
              <w:t>Interactive on-line survey form</w:t>
            </w:r>
          </w:p>
        </w:tc>
        <w:tc>
          <w:tcPr>
            <w:tcW w:w="1800" w:type="dxa"/>
            <w:tcBorders>
              <w:top w:val="single" w:color="000000" w:sz="6" w:space="0"/>
              <w:left w:val="single" w:color="000000" w:sz="6" w:space="0"/>
            </w:tcBorders>
            <w:vAlign w:val="center"/>
          </w:tcPr>
          <w:p w:rsidRPr="00185DAF" w:rsidR="00185DAF" w:rsidP="00185DAF" w:rsidRDefault="00185DAF" w14:paraId="35929238" w14:textId="77777777">
            <w:pPr>
              <w:keepNext/>
              <w:snapToGrid w:val="0"/>
              <w:spacing w:after="0" w:line="240" w:lineRule="auto"/>
              <w:jc w:val="center"/>
              <w:rPr>
                <w:rFonts w:eastAsia="Times New Roman" w:cs="Times New Roman"/>
              </w:rPr>
            </w:pPr>
            <w:r w:rsidRPr="00185DAF">
              <w:rPr>
                <w:rFonts w:eastAsia="Times New Roman" w:cs="Times New Roman"/>
              </w:rPr>
              <w:t>56</w:t>
            </w:r>
          </w:p>
        </w:tc>
        <w:tc>
          <w:tcPr>
            <w:tcW w:w="1260" w:type="dxa"/>
            <w:tcBorders>
              <w:top w:val="single" w:color="000000" w:sz="6" w:space="0"/>
              <w:left w:val="single" w:color="000000" w:sz="6" w:space="0"/>
              <w:right w:val="single" w:color="000000" w:sz="6" w:space="0"/>
            </w:tcBorders>
            <w:vAlign w:val="center"/>
          </w:tcPr>
          <w:p w:rsidRPr="00185DAF" w:rsidR="00185DAF" w:rsidP="00185DAF" w:rsidRDefault="00E34E0E" w14:paraId="5300481B" w14:textId="07186625">
            <w:pPr>
              <w:keepNext/>
              <w:snapToGrid w:val="0"/>
              <w:spacing w:after="0" w:line="240" w:lineRule="auto"/>
              <w:jc w:val="center"/>
              <w:rPr>
                <w:rFonts w:eastAsia="Times New Roman" w:cs="Times New Roman"/>
              </w:rPr>
            </w:pPr>
            <w:r>
              <w:rPr>
                <w:rFonts w:eastAsia="Times New Roman" w:cs="Times New Roman"/>
              </w:rPr>
              <w:t>24.32</w:t>
            </w:r>
          </w:p>
        </w:tc>
        <w:tc>
          <w:tcPr>
            <w:tcW w:w="1710" w:type="dxa"/>
            <w:tcBorders>
              <w:top w:val="single" w:color="000000" w:sz="6" w:space="0"/>
              <w:left w:val="single" w:color="000000" w:sz="6" w:space="0"/>
            </w:tcBorders>
            <w:shd w:val="clear" w:color="auto" w:fill="auto"/>
            <w:vAlign w:val="center"/>
          </w:tcPr>
          <w:p w:rsidRPr="00185DAF" w:rsidR="00185DAF" w:rsidP="00185DAF" w:rsidRDefault="00ED6396" w14:paraId="4CDB24E0" w14:textId="6A50DA87">
            <w:pPr>
              <w:keepNext/>
              <w:snapToGrid w:val="0"/>
              <w:spacing w:after="0" w:line="240" w:lineRule="auto"/>
              <w:jc w:val="center"/>
              <w:rPr>
                <w:rFonts w:eastAsia="Times New Roman" w:cs="Times New Roman"/>
              </w:rPr>
            </w:pPr>
            <w:r>
              <w:rPr>
                <w:rFonts w:eastAsia="Times New Roman" w:cs="Times New Roman"/>
              </w:rPr>
              <w:t>1,362</w:t>
            </w:r>
          </w:p>
        </w:tc>
        <w:tc>
          <w:tcPr>
            <w:tcW w:w="2250" w:type="dxa"/>
            <w:tcBorders>
              <w:top w:val="single" w:color="000000" w:sz="6" w:space="0"/>
              <w:left w:val="single" w:color="000000" w:sz="6" w:space="0"/>
            </w:tcBorders>
            <w:shd w:val="clear" w:color="auto" w:fill="auto"/>
            <w:vAlign w:val="center"/>
          </w:tcPr>
          <w:p w:rsidRPr="00185DAF" w:rsidR="00185DAF" w:rsidP="00185DAF" w:rsidRDefault="00185DAF" w14:paraId="0E2282E4" w14:textId="77777777">
            <w:pPr>
              <w:snapToGrid w:val="0"/>
              <w:spacing w:after="0" w:line="240" w:lineRule="auto"/>
              <w:jc w:val="center"/>
              <w:rPr>
                <w:rFonts w:eastAsia="Times New Roman" w:cs="Times New Roman"/>
              </w:rPr>
            </w:pPr>
            <w:r w:rsidRPr="00185DAF">
              <w:rPr>
                <w:rFonts w:eastAsia="Times New Roman" w:cs="Times New Roman"/>
              </w:rPr>
              <w:t>51.40</w:t>
            </w:r>
          </w:p>
          <w:p w:rsidRPr="00185DAF" w:rsidR="00185DAF" w:rsidP="00185DAF" w:rsidRDefault="00185DAF" w14:paraId="5D040C50" w14:textId="77777777">
            <w:pPr>
              <w:keepNext/>
              <w:snapToGrid w:val="0"/>
              <w:spacing w:after="0" w:line="240" w:lineRule="auto"/>
              <w:jc w:val="center"/>
              <w:rPr>
                <w:rFonts w:eastAsia="Times New Roman" w:cs="Times New Roman"/>
              </w:rPr>
            </w:pPr>
            <w:r w:rsidRPr="00185DAF">
              <w:rPr>
                <w:rFonts w:eastAsia="Times New Roman" w:cs="Times New Roman"/>
              </w:rPr>
              <w:t>(Financial Manager)</w:t>
            </w:r>
          </w:p>
        </w:tc>
        <w:tc>
          <w:tcPr>
            <w:tcW w:w="1620" w:type="dxa"/>
            <w:tcBorders>
              <w:top w:val="single" w:color="000000" w:sz="6" w:space="0"/>
              <w:left w:val="single" w:color="000000" w:sz="6" w:space="0"/>
              <w:right w:val="single" w:color="000000" w:sz="6" w:space="0"/>
            </w:tcBorders>
            <w:shd w:val="clear" w:color="auto" w:fill="auto"/>
            <w:vAlign w:val="center"/>
          </w:tcPr>
          <w:p w:rsidRPr="00185DAF" w:rsidR="00185DAF" w:rsidP="00185DAF" w:rsidRDefault="005A1B0F" w14:paraId="7F594EB2" w14:textId="4CAF669A">
            <w:pPr>
              <w:keepNext/>
              <w:snapToGrid w:val="0"/>
              <w:spacing w:after="0" w:line="240" w:lineRule="auto"/>
              <w:jc w:val="center"/>
              <w:rPr>
                <w:rFonts w:eastAsia="Times New Roman" w:cs="Times New Roman"/>
              </w:rPr>
            </w:pPr>
            <w:r>
              <w:rPr>
                <w:rFonts w:eastAsia="Times New Roman" w:cs="Times New Roman"/>
              </w:rPr>
              <w:t>70,003</w:t>
            </w:r>
          </w:p>
        </w:tc>
      </w:tr>
      <w:tr w:rsidRPr="00185DAF" w:rsidR="00185DAF" w:rsidTr="00D2293A" w14:paraId="19AB2A82" w14:textId="77777777">
        <w:trPr>
          <w:cantSplit/>
        </w:trPr>
        <w:tc>
          <w:tcPr>
            <w:tcW w:w="198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185DAF" w14:paraId="7AD684C1" w14:textId="77777777">
            <w:pPr>
              <w:snapToGrid w:val="0"/>
              <w:spacing w:after="0" w:line="240" w:lineRule="auto"/>
              <w:rPr>
                <w:rFonts w:eastAsia="Times New Roman" w:cs="Times New Roman"/>
                <w:b/>
              </w:rPr>
            </w:pPr>
            <w:r w:rsidRPr="00185DAF">
              <w:rPr>
                <w:rFonts w:eastAsia="Times New Roman" w:cs="Times New Roman"/>
                <w:b/>
              </w:rPr>
              <w:t>Total</w:t>
            </w:r>
          </w:p>
        </w:tc>
        <w:tc>
          <w:tcPr>
            <w:tcW w:w="1800" w:type="dxa"/>
            <w:tcBorders>
              <w:top w:val="single" w:color="000000" w:sz="6" w:space="0"/>
              <w:left w:val="single" w:color="000000" w:sz="6" w:space="0"/>
              <w:bottom w:val="single" w:color="000000" w:sz="6" w:space="0"/>
            </w:tcBorders>
            <w:vAlign w:val="center"/>
          </w:tcPr>
          <w:p w:rsidRPr="00185DAF" w:rsidR="00185DAF" w:rsidP="00185DAF" w:rsidRDefault="00185DAF" w14:paraId="12AFCD36" w14:textId="77777777">
            <w:pPr>
              <w:snapToGrid w:val="0"/>
              <w:spacing w:after="0" w:line="240" w:lineRule="auto"/>
              <w:jc w:val="center"/>
              <w:rPr>
                <w:rFonts w:eastAsia="Times New Roman" w:cs="Times New Roman"/>
                <w:b/>
              </w:rPr>
            </w:pPr>
            <w:r w:rsidRPr="00185DAF">
              <w:rPr>
                <w:rFonts w:eastAsia="Times New Roman" w:cs="Times New Roman"/>
                <w:b/>
              </w:rPr>
              <w:t>56</w:t>
            </w:r>
          </w:p>
        </w:tc>
        <w:tc>
          <w:tcPr>
            <w:tcW w:w="1260" w:type="dxa"/>
            <w:tcBorders>
              <w:top w:val="single" w:color="000000" w:sz="6" w:space="0"/>
              <w:left w:val="single" w:color="000000" w:sz="6" w:space="0"/>
              <w:bottom w:val="single" w:color="000000" w:sz="6" w:space="0"/>
              <w:right w:val="single" w:color="000000" w:sz="6" w:space="0"/>
            </w:tcBorders>
            <w:vAlign w:val="center"/>
          </w:tcPr>
          <w:p w:rsidRPr="00185DAF" w:rsidR="00185DAF" w:rsidP="00185DAF" w:rsidRDefault="00185DAF" w14:paraId="7D605613" w14:textId="77777777">
            <w:pPr>
              <w:snapToGrid w:val="0"/>
              <w:spacing w:after="0" w:line="240" w:lineRule="auto"/>
              <w:jc w:val="center"/>
              <w:rPr>
                <w:rFonts w:eastAsia="Times New Roman" w:cs="Times New Roman"/>
                <w:b/>
              </w:rPr>
            </w:pPr>
          </w:p>
        </w:tc>
        <w:tc>
          <w:tcPr>
            <w:tcW w:w="171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ED6396" w14:paraId="73D2FF59" w14:textId="4BE9D6D9">
            <w:pPr>
              <w:snapToGrid w:val="0"/>
              <w:spacing w:after="0" w:line="240" w:lineRule="auto"/>
              <w:jc w:val="center"/>
              <w:rPr>
                <w:rFonts w:eastAsia="Times New Roman" w:cs="Times New Roman"/>
                <w:b/>
              </w:rPr>
            </w:pPr>
            <w:r>
              <w:rPr>
                <w:rFonts w:eastAsia="Times New Roman" w:cs="Times New Roman"/>
                <w:b/>
              </w:rPr>
              <w:t>6</w:t>
            </w:r>
            <w:r w:rsidRPr="00185DAF" w:rsidR="00185DAF">
              <w:rPr>
                <w:rFonts w:eastAsia="Times New Roman" w:cs="Times New Roman"/>
                <w:b/>
              </w:rPr>
              <w:t>,</w:t>
            </w:r>
            <w:r>
              <w:rPr>
                <w:rFonts w:eastAsia="Times New Roman" w:cs="Times New Roman"/>
                <w:b/>
              </w:rPr>
              <w:t>7</w:t>
            </w:r>
            <w:r w:rsidRPr="00185DAF" w:rsidR="00185DAF">
              <w:rPr>
                <w:rFonts w:eastAsia="Times New Roman" w:cs="Times New Roman"/>
                <w:b/>
              </w:rPr>
              <w:t>3</w:t>
            </w:r>
            <w:r w:rsidR="0040381B">
              <w:rPr>
                <w:rFonts w:eastAsia="Times New Roman" w:cs="Times New Roman"/>
                <w:b/>
              </w:rPr>
              <w:t>8</w:t>
            </w:r>
          </w:p>
        </w:tc>
        <w:tc>
          <w:tcPr>
            <w:tcW w:w="2250" w:type="dxa"/>
            <w:tcBorders>
              <w:top w:val="single" w:color="000000" w:sz="6" w:space="0"/>
              <w:left w:val="single" w:color="000000" w:sz="6" w:space="0"/>
              <w:bottom w:val="single" w:color="000000" w:sz="6" w:space="0"/>
            </w:tcBorders>
            <w:shd w:val="clear" w:color="auto" w:fill="auto"/>
            <w:vAlign w:val="center"/>
          </w:tcPr>
          <w:p w:rsidRPr="00185DAF" w:rsidR="00185DAF" w:rsidP="00185DAF" w:rsidRDefault="00185DAF" w14:paraId="009B01A1" w14:textId="77777777">
            <w:pPr>
              <w:snapToGrid w:val="0"/>
              <w:spacing w:after="0" w:line="240" w:lineRule="auto"/>
              <w:jc w:val="center"/>
              <w:rPr>
                <w:rFonts w:eastAsia="Times New Roman" w:cs="Times New Roman"/>
                <w:b/>
              </w:rPr>
            </w:pPr>
          </w:p>
        </w:tc>
        <w:tc>
          <w:tcPr>
            <w:tcW w:w="1620" w:type="dxa"/>
            <w:tcBorders>
              <w:top w:val="single" w:color="000000" w:sz="6" w:space="0"/>
              <w:left w:val="single" w:color="000000" w:sz="6" w:space="0"/>
              <w:bottom w:val="single" w:color="000000" w:sz="6" w:space="0"/>
              <w:right w:val="single" w:color="000000" w:sz="6" w:space="0"/>
            </w:tcBorders>
            <w:shd w:val="clear" w:color="auto" w:fill="auto"/>
            <w:vAlign w:val="center"/>
          </w:tcPr>
          <w:p w:rsidRPr="00185DAF" w:rsidR="00185DAF" w:rsidP="00185DAF" w:rsidRDefault="00185DAF" w14:paraId="559A408C" w14:textId="21BA3C79">
            <w:pPr>
              <w:snapToGrid w:val="0"/>
              <w:spacing w:after="0" w:line="240" w:lineRule="auto"/>
              <w:jc w:val="center"/>
              <w:rPr>
                <w:rFonts w:eastAsia="Times New Roman" w:cs="Times New Roman"/>
                <w:b/>
              </w:rPr>
            </w:pPr>
            <w:r w:rsidRPr="00185DAF">
              <w:rPr>
                <w:rFonts w:eastAsia="Times New Roman" w:cs="Times New Roman"/>
                <w:b/>
              </w:rPr>
              <w:t>$</w:t>
            </w:r>
            <w:r w:rsidR="005A1B0F">
              <w:rPr>
                <w:rFonts w:eastAsia="Times New Roman" w:cs="Times New Roman"/>
                <w:b/>
              </w:rPr>
              <w:t>23</w:t>
            </w:r>
            <w:r w:rsidRPr="00185DAF">
              <w:rPr>
                <w:rFonts w:eastAsia="Times New Roman" w:cs="Times New Roman"/>
                <w:b/>
              </w:rPr>
              <w:t>1,</w:t>
            </w:r>
            <w:r w:rsidR="005A1B0F">
              <w:rPr>
                <w:rFonts w:eastAsia="Times New Roman" w:cs="Times New Roman"/>
                <w:b/>
              </w:rPr>
              <w:t>928</w:t>
            </w:r>
          </w:p>
        </w:tc>
      </w:tr>
    </w:tbl>
    <w:p w:rsidR="00911208" w:rsidP="00313700" w:rsidRDefault="00911208" w14:paraId="7092D80A" w14:textId="4C76E973">
      <w:pPr>
        <w:rPr>
          <w:rFonts w:cstheme="minorHAnsi"/>
          <w:b/>
          <w:bCs/>
          <w:szCs w:val="24"/>
        </w:rPr>
      </w:pPr>
    </w:p>
    <w:p w:rsidRPr="00860819" w:rsidR="00911208" w:rsidP="00313700" w:rsidRDefault="00911208" w14:paraId="08E6B753" w14:textId="77777777">
      <w:pPr>
        <w:rPr>
          <w:rFonts w:cstheme="minorHAnsi"/>
          <w:b/>
          <w:bCs/>
          <w:szCs w:val="24"/>
        </w:rPr>
      </w:pPr>
    </w:p>
    <w:sectPr w:rsidRPr="00860819" w:rsidR="00911208" w:rsidSect="000C7F76">
      <w:footerReference w:type="default" r:id="rId11"/>
      <w:pgSz w:w="12240" w:h="15840"/>
      <w:pgMar w:top="864" w:right="864" w:bottom="720" w:left="864"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8392" w14:textId="77777777" w:rsidR="00E93370" w:rsidRDefault="00E93370" w:rsidP="00313700">
      <w:pPr>
        <w:spacing w:after="0" w:line="240" w:lineRule="auto"/>
      </w:pPr>
      <w:r>
        <w:separator/>
      </w:r>
    </w:p>
  </w:endnote>
  <w:endnote w:type="continuationSeparator" w:id="0">
    <w:p w14:paraId="25D0CACA" w14:textId="77777777" w:rsidR="00E93370" w:rsidRDefault="00E93370" w:rsidP="0031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ZapfDingbats">
    <w:altName w:val="Wingdings"/>
    <w:panose1 w:val="00000000000000000000"/>
    <w:charset w:val="02"/>
    <w:family w:val="decorative"/>
    <w:notTrueType/>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035158"/>
      <w:docPartObj>
        <w:docPartGallery w:val="Page Numbers (Bottom of Page)"/>
        <w:docPartUnique/>
      </w:docPartObj>
    </w:sdtPr>
    <w:sdtEndPr>
      <w:rPr>
        <w:noProof/>
      </w:rPr>
    </w:sdtEndPr>
    <w:sdtContent>
      <w:p w14:paraId="791E6AD1" w14:textId="018D1D4A" w:rsidR="00F43E68" w:rsidRDefault="00F43E68" w:rsidP="000C7F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A183" w14:textId="77777777" w:rsidR="00E93370" w:rsidRDefault="00E93370" w:rsidP="00313700">
      <w:pPr>
        <w:spacing w:after="0" w:line="240" w:lineRule="auto"/>
      </w:pPr>
      <w:r>
        <w:separator/>
      </w:r>
    </w:p>
  </w:footnote>
  <w:footnote w:type="continuationSeparator" w:id="0">
    <w:p w14:paraId="7B0C9BBB" w14:textId="77777777" w:rsidR="00E93370" w:rsidRDefault="00E93370" w:rsidP="00313700">
      <w:pPr>
        <w:spacing w:after="0" w:line="240" w:lineRule="auto"/>
      </w:pPr>
      <w:r>
        <w:continuationSeparator/>
      </w:r>
    </w:p>
  </w:footnote>
  <w:footnote w:id="1">
    <w:p w14:paraId="5BA22B95" w14:textId="5A9173A0" w:rsidR="00F43E68" w:rsidRDefault="00F43E68">
      <w:pPr>
        <w:pStyle w:val="FootnoteText"/>
      </w:pPr>
      <w:r w:rsidRPr="00B26B04">
        <w:rPr>
          <w:rStyle w:val="FootnoteReference"/>
          <w:sz w:val="18"/>
          <w:szCs w:val="18"/>
        </w:rPr>
        <w:footnoteRef/>
      </w:r>
      <w:r w:rsidRPr="00B26B04">
        <w:rPr>
          <w:sz w:val="18"/>
          <w:szCs w:val="18"/>
        </w:rPr>
        <w:t xml:space="preserve"> The expenditure functions include instruction, instructional staff support services, pupil support services, general administration, school administration, operations and maintenance, student transportation, other support services (such as business services), food services, enterprise operations, and total current expenditures. Objects reported within a function include salaries, employee benefits, purchased services, supplies, equipment, debt service, miscellaneous, and other items. These categories can be further classified by sub-object.</w:t>
      </w:r>
    </w:p>
  </w:footnote>
  <w:footnote w:id="2">
    <w:p w14:paraId="6AB414D4" w14:textId="27762FDE" w:rsidR="00F43E68" w:rsidRPr="000C7F76" w:rsidRDefault="00F43E68" w:rsidP="00B81101">
      <w:pPr>
        <w:pStyle w:val="FootnoteText"/>
        <w:rPr>
          <w:bCs/>
          <w:sz w:val="18"/>
          <w:szCs w:val="18"/>
        </w:rPr>
      </w:pPr>
      <w:r w:rsidRPr="000C7F76">
        <w:rPr>
          <w:rStyle w:val="FootnoteReference"/>
          <w:sz w:val="18"/>
          <w:szCs w:val="18"/>
        </w:rPr>
        <w:footnoteRef/>
      </w:r>
      <w:r w:rsidRPr="000C7F76">
        <w:rPr>
          <w:sz w:val="18"/>
          <w:szCs w:val="18"/>
        </w:rPr>
        <w:t xml:space="preserve"> </w:t>
      </w:r>
      <w:r w:rsidRPr="000C7F76">
        <w:rPr>
          <w:bCs/>
          <w:sz w:val="18"/>
          <w:szCs w:val="18"/>
        </w:rPr>
        <w:t>The Coronavirus Aid, Relief, and Economic Security (CARES) Act provided $30.</w:t>
      </w:r>
      <w:r>
        <w:rPr>
          <w:bCs/>
          <w:sz w:val="18"/>
          <w:szCs w:val="18"/>
        </w:rPr>
        <w:t>89</w:t>
      </w:r>
      <w:r w:rsidRPr="000C7F76">
        <w:rPr>
          <w:bCs/>
          <w:sz w:val="18"/>
          <w:szCs w:val="18"/>
        </w:rPr>
        <w:t xml:space="preserve"> billion to public PK-12 and higher education school systems through the following grants under the Education Stabilization Fund: </w:t>
      </w:r>
    </w:p>
    <w:p w14:paraId="198FF36B" w14:textId="77777777" w:rsidR="00F43E68" w:rsidRPr="000C7F76" w:rsidRDefault="00F43E68" w:rsidP="00B81101">
      <w:pPr>
        <w:pStyle w:val="FootnoteText"/>
        <w:numPr>
          <w:ilvl w:val="0"/>
          <w:numId w:val="3"/>
        </w:numPr>
        <w:rPr>
          <w:bCs/>
          <w:sz w:val="18"/>
          <w:szCs w:val="18"/>
        </w:rPr>
      </w:pPr>
      <w:r w:rsidRPr="000C7F76">
        <w:rPr>
          <w:bCs/>
          <w:sz w:val="18"/>
          <w:szCs w:val="18"/>
        </w:rPr>
        <w:t>Elementary and Secondary School Emergency Relief Fund (ESSER Fund) $13.2 billion;</w:t>
      </w:r>
    </w:p>
    <w:p w14:paraId="427A00A6" w14:textId="77777777" w:rsidR="00F43E68" w:rsidRPr="000C7F76" w:rsidRDefault="00F43E68" w:rsidP="00B81101">
      <w:pPr>
        <w:pStyle w:val="FootnoteText"/>
        <w:numPr>
          <w:ilvl w:val="0"/>
          <w:numId w:val="3"/>
        </w:numPr>
        <w:rPr>
          <w:bCs/>
          <w:sz w:val="18"/>
          <w:szCs w:val="18"/>
        </w:rPr>
      </w:pPr>
      <w:r w:rsidRPr="000C7F76">
        <w:rPr>
          <w:bCs/>
          <w:sz w:val="18"/>
          <w:szCs w:val="18"/>
        </w:rPr>
        <w:t>Higher Education Emergency Relief Fund (HEERF) $14.2 billion;</w:t>
      </w:r>
    </w:p>
    <w:p w14:paraId="5D77C3A8" w14:textId="67EF2498" w:rsidR="00F43E68" w:rsidRPr="000C7F76" w:rsidRDefault="00F43E68" w:rsidP="00B81101">
      <w:pPr>
        <w:pStyle w:val="FootnoteText"/>
        <w:numPr>
          <w:ilvl w:val="0"/>
          <w:numId w:val="3"/>
        </w:numPr>
        <w:rPr>
          <w:bCs/>
          <w:sz w:val="18"/>
          <w:szCs w:val="18"/>
        </w:rPr>
      </w:pPr>
      <w:r w:rsidRPr="000C7F76">
        <w:rPr>
          <w:bCs/>
          <w:sz w:val="18"/>
          <w:szCs w:val="18"/>
        </w:rPr>
        <w:t xml:space="preserve">Governor’s Emergency Education Relief Fund (GEER) $2.95 </w:t>
      </w:r>
      <w:r w:rsidR="00592509">
        <w:rPr>
          <w:bCs/>
          <w:sz w:val="18"/>
          <w:szCs w:val="18"/>
        </w:rPr>
        <w:t>b</w:t>
      </w:r>
      <w:r w:rsidRPr="000C7F76">
        <w:rPr>
          <w:bCs/>
          <w:sz w:val="18"/>
          <w:szCs w:val="18"/>
        </w:rPr>
        <w:t>illion;</w:t>
      </w:r>
    </w:p>
    <w:p w14:paraId="5699FEB0" w14:textId="77777777" w:rsidR="00F43E68" w:rsidRPr="000C7F76" w:rsidRDefault="00F43E68" w:rsidP="00B81101">
      <w:pPr>
        <w:pStyle w:val="FootnoteText"/>
        <w:numPr>
          <w:ilvl w:val="0"/>
          <w:numId w:val="3"/>
        </w:numPr>
        <w:rPr>
          <w:bCs/>
          <w:sz w:val="18"/>
          <w:szCs w:val="18"/>
        </w:rPr>
      </w:pPr>
      <w:r w:rsidRPr="000C7F76">
        <w:rPr>
          <w:bCs/>
          <w:sz w:val="18"/>
          <w:szCs w:val="18"/>
        </w:rPr>
        <w:t>Education Stabilization Fund Discretionary Grants $307.5 million;</w:t>
      </w:r>
    </w:p>
    <w:p w14:paraId="6CCC8D09" w14:textId="77777777" w:rsidR="00F43E68" w:rsidRPr="000C7F76" w:rsidRDefault="00F43E68" w:rsidP="00B81101">
      <w:pPr>
        <w:pStyle w:val="FootnoteText"/>
        <w:numPr>
          <w:ilvl w:val="0"/>
          <w:numId w:val="3"/>
        </w:numPr>
        <w:rPr>
          <w:bCs/>
          <w:sz w:val="18"/>
          <w:szCs w:val="18"/>
        </w:rPr>
      </w:pPr>
      <w:r w:rsidRPr="000C7F76">
        <w:rPr>
          <w:bCs/>
          <w:sz w:val="18"/>
          <w:szCs w:val="18"/>
        </w:rPr>
        <w:t>Bureau of Indian Education $153.75 million;</w:t>
      </w:r>
    </w:p>
    <w:p w14:paraId="7E4B9012" w14:textId="77777777" w:rsidR="00F43E68" w:rsidRPr="000C7F76" w:rsidRDefault="00F43E68" w:rsidP="00B81101">
      <w:pPr>
        <w:pStyle w:val="FootnoteText"/>
        <w:numPr>
          <w:ilvl w:val="0"/>
          <w:numId w:val="3"/>
        </w:numPr>
        <w:rPr>
          <w:bCs/>
          <w:sz w:val="18"/>
          <w:szCs w:val="18"/>
        </w:rPr>
      </w:pPr>
      <w:r w:rsidRPr="000C7F76">
        <w:rPr>
          <w:bCs/>
          <w:sz w:val="18"/>
          <w:szCs w:val="18"/>
        </w:rPr>
        <w:t>Education Stabilization Fund to the Outlying Areas $153.75 million;</w:t>
      </w:r>
    </w:p>
    <w:p w14:paraId="64454779" w14:textId="735F4278" w:rsidR="00F43E68" w:rsidRPr="000C7F76" w:rsidRDefault="00F43E68" w:rsidP="000C7F76">
      <w:pPr>
        <w:pStyle w:val="FootnoteText"/>
        <w:numPr>
          <w:ilvl w:val="0"/>
          <w:numId w:val="3"/>
        </w:numPr>
        <w:rPr>
          <w:sz w:val="18"/>
          <w:szCs w:val="18"/>
        </w:rPr>
      </w:pPr>
      <w:r w:rsidRPr="000C7F76">
        <w:rPr>
          <w:bCs/>
          <w:sz w:val="18"/>
          <w:szCs w:val="18"/>
        </w:rPr>
        <w:t>Project School Emergency Response to Violence (Project SERV) $100 million</w:t>
      </w:r>
      <w:r>
        <w:rPr>
          <w:bCs/>
          <w:sz w:val="18"/>
          <w:szCs w:val="18"/>
        </w:rPr>
        <w:t xml:space="preserve"> (funds later repurposed for higher education)</w:t>
      </w:r>
      <w:r w:rsidRPr="000C7F76">
        <w:rPr>
          <w:bCs/>
          <w:sz w:val="18"/>
          <w:szCs w:val="18"/>
        </w:rPr>
        <w:t>.</w:t>
      </w:r>
    </w:p>
  </w:footnote>
  <w:footnote w:id="3">
    <w:p w14:paraId="3E1AC0F8" w14:textId="053A533A" w:rsidR="00F43E68" w:rsidRPr="000C7F76" w:rsidRDefault="00F43E68">
      <w:pPr>
        <w:pStyle w:val="FootnoteText"/>
        <w:rPr>
          <w:sz w:val="18"/>
          <w:szCs w:val="18"/>
        </w:rPr>
      </w:pPr>
      <w:r w:rsidRPr="000C7F76">
        <w:rPr>
          <w:rStyle w:val="FootnoteReference"/>
          <w:sz w:val="18"/>
          <w:szCs w:val="18"/>
        </w:rPr>
        <w:footnoteRef/>
      </w:r>
      <w:r w:rsidRPr="000C7F76">
        <w:rPr>
          <w:sz w:val="18"/>
          <w:szCs w:val="18"/>
        </w:rPr>
        <w:t xml:space="preserve"> The Coronavirus Relief Fund Guidance for State, Territorial, Local, and Tribal Governments issued by the Treasury Department provides that nonexclusive examples of eligible expenditures include “expenses to facilitate distance learning, including technological improvements, in connection with school closings to enable compliance with COVID-19 precautions.” </w:t>
      </w:r>
    </w:p>
  </w:footnote>
  <w:footnote w:id="4">
    <w:p w14:paraId="3D5BFE5B" w14:textId="77777777" w:rsidR="00F43E68" w:rsidRDefault="00F43E68" w:rsidP="00313700">
      <w:pPr>
        <w:pStyle w:val="FootnoteText"/>
      </w:pPr>
      <w:r>
        <w:rPr>
          <w:rStyle w:val="FootnoteReference"/>
        </w:rPr>
        <w:footnoteRef/>
      </w:r>
      <w:r>
        <w:t>T</w:t>
      </w:r>
      <w:r w:rsidRPr="00A70A92">
        <w:t>he grantees for ESF-RWP are State Boards of Workforce Development</w:t>
      </w:r>
      <w:r>
        <w:t>.</w:t>
      </w:r>
      <w:r w:rsidRPr="00A70A92">
        <w:t xml:space="preserve"> </w:t>
      </w:r>
    </w:p>
  </w:footnote>
  <w:footnote w:id="5">
    <w:p w14:paraId="7B1FC848" w14:textId="6221EF93" w:rsidR="00F43E68" w:rsidRDefault="00F43E68" w:rsidP="000C7F76">
      <w:pPr>
        <w:spacing w:after="0"/>
      </w:pPr>
      <w:r w:rsidRPr="000C7F76">
        <w:rPr>
          <w:rStyle w:val="FootnoteReference"/>
          <w:rFonts w:cs="Times New Roman"/>
          <w:sz w:val="18"/>
          <w:szCs w:val="18"/>
        </w:rPr>
        <w:footnoteRef/>
      </w:r>
      <w:r w:rsidRPr="000C7F76">
        <w:rPr>
          <w:rFonts w:cs="Times New Roman"/>
          <w:sz w:val="18"/>
          <w:szCs w:val="18"/>
        </w:rPr>
        <w:t xml:space="preserve"> </w:t>
      </w:r>
      <w:r w:rsidRPr="000C7F76">
        <w:rPr>
          <w:rFonts w:eastAsia="Times New Roman" w:cs="Times New Roman"/>
          <w:sz w:val="18"/>
          <w:szCs w:val="18"/>
        </w:rPr>
        <w:t>Poll questions were administered during the Fiscal Coordinator Workshop on October 21, 2020 (OMB control number 1850-0803, expiration date 10/31/2023).</w:t>
      </w:r>
    </w:p>
  </w:footnote>
  <w:footnote w:id="6">
    <w:p w14:paraId="38E02144" w14:textId="77777777" w:rsidR="00F43E68" w:rsidRDefault="00F43E68" w:rsidP="00B17638">
      <w:pPr>
        <w:pStyle w:val="FootnoteText"/>
      </w:pPr>
      <w:r>
        <w:rPr>
          <w:rStyle w:val="FootnoteReference"/>
        </w:rPr>
        <w:footnoteRef/>
      </w:r>
      <w:r>
        <w:t xml:space="preserve"> Based on a response rate of 66.1 percent. Data is current as of </w:t>
      </w:r>
      <w:r>
        <w:rPr>
          <w:rFonts w:eastAsia="Calibri"/>
        </w:rPr>
        <w:t xml:space="preserve">July 23, 2021 and </w:t>
      </w:r>
      <w:r>
        <w:t xml:space="preserve">are subject to change through the FY 20 deadline for submission, August 13, 2021. </w:t>
      </w:r>
    </w:p>
  </w:footnote>
  <w:footnote w:id="7">
    <w:p w14:paraId="0968FA49" w14:textId="77777777" w:rsidR="00F43E68" w:rsidRDefault="00F43E68" w:rsidP="00B17638">
      <w:pPr>
        <w:pStyle w:val="FootnoteText"/>
      </w:pPr>
      <w:r>
        <w:rPr>
          <w:rStyle w:val="FootnoteReference"/>
        </w:rPr>
        <w:footnoteRef/>
      </w:r>
      <w:r>
        <w:t xml:space="preserve"> Attendance Works. (January 2021). “Are Students Present and Accounted For? An Examination of State Attendance Policies During the Covid-19 Pandemic.” Retrieved July 26, 2021, from </w:t>
      </w:r>
      <w:hyperlink r:id="rId1" w:history="1">
        <w:r w:rsidRPr="00401ACC">
          <w:rPr>
            <w:rStyle w:val="Hyperlink"/>
          </w:rPr>
          <w:t>https://www.attendanceworks.org/wp-content/uploads/2019/06/50_State_Brief_011521_2.pdf</w:t>
        </w:r>
      </w:hyperlink>
      <w:r>
        <w:t xml:space="preserve">. </w:t>
      </w:r>
    </w:p>
  </w:footnote>
  <w:footnote w:id="8">
    <w:p w14:paraId="42ECE74F" w14:textId="77777777" w:rsidR="00F43E68" w:rsidRPr="00D61BCD" w:rsidRDefault="00F43E68" w:rsidP="00185DAF">
      <w:pPr>
        <w:pStyle w:val="FootnoteText"/>
        <w:ind w:left="90" w:hanging="90"/>
        <w:rPr>
          <w:szCs w:val="18"/>
        </w:rPr>
      </w:pPr>
      <w:r w:rsidRPr="00D61BCD">
        <w:rPr>
          <w:rStyle w:val="FootnoteReference"/>
          <w:szCs w:val="18"/>
        </w:rPr>
        <w:footnoteRef/>
      </w:r>
      <w:r w:rsidRPr="00D61BCD">
        <w:rPr>
          <w:szCs w:val="18"/>
        </w:rPr>
        <w:t xml:space="preserve"> Because NPEFS leverages the work of state fiscal coordinators on the F-33 (OMB# 0607-0700), respondents often use data from F-33 to cross check and edit NPEFS data as some of the same data items are reported on the district level for F-33 and on the state level for NPEFS. Respondents cannot cross check all data items between NPEFS and the F-33 surveys because there are significant differences between the two collections. In order to enhance efficiency, NCES and Census provided account numbers in the NCES financial accounting handbook beside the revenue and expenditure items on the Form F-33.</w:t>
      </w:r>
    </w:p>
  </w:footnote>
  <w:footnote w:id="9">
    <w:p w14:paraId="1572A728" w14:textId="77777777" w:rsidR="00F43E68" w:rsidRPr="00D61BCD" w:rsidRDefault="00F43E68" w:rsidP="00185DAF">
      <w:pPr>
        <w:pStyle w:val="FootnoteText"/>
        <w:ind w:left="90" w:hanging="90"/>
        <w:rPr>
          <w:szCs w:val="18"/>
        </w:rPr>
      </w:pPr>
      <w:r w:rsidRPr="00D61BCD">
        <w:rPr>
          <w:rStyle w:val="FootnoteReference"/>
          <w:szCs w:val="18"/>
        </w:rPr>
        <w:footnoteRef/>
      </w:r>
      <w:r w:rsidRPr="00D61BCD">
        <w:rPr>
          <w:szCs w:val="18"/>
          <w:vertAlign w:val="superscript"/>
        </w:rPr>
        <w:t xml:space="preserve"> </w:t>
      </w:r>
      <w:r w:rsidRPr="00D61BCD">
        <w:rPr>
          <w:szCs w:val="18"/>
          <w:lang w:val="en-CA"/>
        </w:rPr>
        <w:t xml:space="preserve">The mean salary for SEA coordinators and for SEA financial managers working in State government is estimated at $30.12 per hour (SOC code 13-2000, </w:t>
      </w:r>
      <w:r w:rsidRPr="00D61BCD">
        <w:rPr>
          <w:szCs w:val="18"/>
        </w:rPr>
        <w:t>Business and Financial Operations Financial Specialists)</w:t>
      </w:r>
      <w:r w:rsidRPr="00D61BCD">
        <w:rPr>
          <w:szCs w:val="18"/>
          <w:lang w:val="en-CA"/>
        </w:rPr>
        <w:t xml:space="preserve"> and </w:t>
      </w:r>
      <w:r w:rsidRPr="00D61BCD">
        <w:rPr>
          <w:szCs w:val="18"/>
        </w:rPr>
        <w:t>$51.40 per hour (SOC Code 11-3031, Financial Managers)</w:t>
      </w:r>
      <w:r w:rsidRPr="00D61BCD">
        <w:rPr>
          <w:szCs w:val="18"/>
          <w:lang w:val="en-CA"/>
        </w:rPr>
        <w:t xml:space="preserve"> respectively, </w:t>
      </w:r>
      <w:r w:rsidRPr="00D61BCD">
        <w:rPr>
          <w:szCs w:val="18"/>
        </w:rPr>
        <w:t xml:space="preserve">based on May 2017 Occupation and Employment Statistics, Bureau of Labor Statistics (BLS) website, </w:t>
      </w:r>
      <w:hyperlink r:id="rId2" w:history="1">
        <w:r w:rsidRPr="00D61BCD">
          <w:rPr>
            <w:rStyle w:val="Hyperlink"/>
            <w:szCs w:val="18"/>
          </w:rPr>
          <w:t>https://www.bls.gov/oes/current/999201.htm</w:t>
        </w:r>
      </w:hyperlink>
      <w:r w:rsidRPr="00D61BCD">
        <w:rPr>
          <w:szCs w:val="18"/>
        </w:rPr>
        <w:t>, accessed April 26,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0763"/>
    <w:multiLevelType w:val="hybridMultilevel"/>
    <w:tmpl w:val="379CBB0A"/>
    <w:lvl w:ilvl="0" w:tplc="1452FA30">
      <w:start w:val="1"/>
      <w:numFmt w:val="bullet"/>
      <w:lvlText w:val="•"/>
      <w:lvlJc w:val="left"/>
      <w:pPr>
        <w:tabs>
          <w:tab w:val="num" w:pos="720"/>
        </w:tabs>
        <w:ind w:left="720" w:hanging="360"/>
      </w:pPr>
      <w:rPr>
        <w:rFonts w:ascii="Arial" w:hAnsi="Arial" w:hint="default"/>
      </w:rPr>
    </w:lvl>
    <w:lvl w:ilvl="1" w:tplc="BB007DF0" w:tentative="1">
      <w:start w:val="1"/>
      <w:numFmt w:val="bullet"/>
      <w:lvlText w:val="•"/>
      <w:lvlJc w:val="left"/>
      <w:pPr>
        <w:tabs>
          <w:tab w:val="num" w:pos="1440"/>
        </w:tabs>
        <w:ind w:left="1440" w:hanging="360"/>
      </w:pPr>
      <w:rPr>
        <w:rFonts w:ascii="Arial" w:hAnsi="Arial" w:hint="default"/>
      </w:rPr>
    </w:lvl>
    <w:lvl w:ilvl="2" w:tplc="01685B8C" w:tentative="1">
      <w:start w:val="1"/>
      <w:numFmt w:val="bullet"/>
      <w:lvlText w:val="•"/>
      <w:lvlJc w:val="left"/>
      <w:pPr>
        <w:tabs>
          <w:tab w:val="num" w:pos="2160"/>
        </w:tabs>
        <w:ind w:left="2160" w:hanging="360"/>
      </w:pPr>
      <w:rPr>
        <w:rFonts w:ascii="Arial" w:hAnsi="Arial" w:hint="default"/>
      </w:rPr>
    </w:lvl>
    <w:lvl w:ilvl="3" w:tplc="77AEC020" w:tentative="1">
      <w:start w:val="1"/>
      <w:numFmt w:val="bullet"/>
      <w:lvlText w:val="•"/>
      <w:lvlJc w:val="left"/>
      <w:pPr>
        <w:tabs>
          <w:tab w:val="num" w:pos="2880"/>
        </w:tabs>
        <w:ind w:left="2880" w:hanging="360"/>
      </w:pPr>
      <w:rPr>
        <w:rFonts w:ascii="Arial" w:hAnsi="Arial" w:hint="default"/>
      </w:rPr>
    </w:lvl>
    <w:lvl w:ilvl="4" w:tplc="3F6EEB8E" w:tentative="1">
      <w:start w:val="1"/>
      <w:numFmt w:val="bullet"/>
      <w:lvlText w:val="•"/>
      <w:lvlJc w:val="left"/>
      <w:pPr>
        <w:tabs>
          <w:tab w:val="num" w:pos="3600"/>
        </w:tabs>
        <w:ind w:left="3600" w:hanging="360"/>
      </w:pPr>
      <w:rPr>
        <w:rFonts w:ascii="Arial" w:hAnsi="Arial" w:hint="default"/>
      </w:rPr>
    </w:lvl>
    <w:lvl w:ilvl="5" w:tplc="650CDDBE" w:tentative="1">
      <w:start w:val="1"/>
      <w:numFmt w:val="bullet"/>
      <w:lvlText w:val="•"/>
      <w:lvlJc w:val="left"/>
      <w:pPr>
        <w:tabs>
          <w:tab w:val="num" w:pos="4320"/>
        </w:tabs>
        <w:ind w:left="4320" w:hanging="360"/>
      </w:pPr>
      <w:rPr>
        <w:rFonts w:ascii="Arial" w:hAnsi="Arial" w:hint="default"/>
      </w:rPr>
    </w:lvl>
    <w:lvl w:ilvl="6" w:tplc="592A3D68" w:tentative="1">
      <w:start w:val="1"/>
      <w:numFmt w:val="bullet"/>
      <w:lvlText w:val="•"/>
      <w:lvlJc w:val="left"/>
      <w:pPr>
        <w:tabs>
          <w:tab w:val="num" w:pos="5040"/>
        </w:tabs>
        <w:ind w:left="5040" w:hanging="360"/>
      </w:pPr>
      <w:rPr>
        <w:rFonts w:ascii="Arial" w:hAnsi="Arial" w:hint="default"/>
      </w:rPr>
    </w:lvl>
    <w:lvl w:ilvl="7" w:tplc="0E647B1E" w:tentative="1">
      <w:start w:val="1"/>
      <w:numFmt w:val="bullet"/>
      <w:lvlText w:val="•"/>
      <w:lvlJc w:val="left"/>
      <w:pPr>
        <w:tabs>
          <w:tab w:val="num" w:pos="5760"/>
        </w:tabs>
        <w:ind w:left="5760" w:hanging="360"/>
      </w:pPr>
      <w:rPr>
        <w:rFonts w:ascii="Arial" w:hAnsi="Arial" w:hint="default"/>
      </w:rPr>
    </w:lvl>
    <w:lvl w:ilvl="8" w:tplc="C1CEA4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1F0986"/>
    <w:multiLevelType w:val="hybridMultilevel"/>
    <w:tmpl w:val="2702E3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21F9C"/>
    <w:multiLevelType w:val="hybridMultilevel"/>
    <w:tmpl w:val="C82832EC"/>
    <w:lvl w:ilvl="0" w:tplc="D8F48298">
      <w:start w:val="1"/>
      <w:numFmt w:val="bullet"/>
      <w:lvlText w:val=""/>
      <w:lvlJc w:val="left"/>
      <w:pPr>
        <w:tabs>
          <w:tab w:val="num" w:pos="720"/>
        </w:tabs>
        <w:ind w:left="720" w:hanging="360"/>
      </w:pPr>
      <w:rPr>
        <w:rFonts w:ascii="Symbol" w:hAnsi="Symbol" w:hint="default"/>
      </w:rPr>
    </w:lvl>
    <w:lvl w:ilvl="1" w:tplc="99A4C8B2" w:tentative="1">
      <w:start w:val="1"/>
      <w:numFmt w:val="bullet"/>
      <w:lvlText w:val=""/>
      <w:lvlJc w:val="left"/>
      <w:pPr>
        <w:tabs>
          <w:tab w:val="num" w:pos="1440"/>
        </w:tabs>
        <w:ind w:left="1440" w:hanging="360"/>
      </w:pPr>
      <w:rPr>
        <w:rFonts w:ascii="Symbol" w:hAnsi="Symbol" w:hint="default"/>
      </w:rPr>
    </w:lvl>
    <w:lvl w:ilvl="2" w:tplc="F08EF5EA" w:tentative="1">
      <w:start w:val="1"/>
      <w:numFmt w:val="bullet"/>
      <w:lvlText w:val=""/>
      <w:lvlJc w:val="left"/>
      <w:pPr>
        <w:tabs>
          <w:tab w:val="num" w:pos="2160"/>
        </w:tabs>
        <w:ind w:left="2160" w:hanging="360"/>
      </w:pPr>
      <w:rPr>
        <w:rFonts w:ascii="Symbol" w:hAnsi="Symbol" w:hint="default"/>
      </w:rPr>
    </w:lvl>
    <w:lvl w:ilvl="3" w:tplc="BACCC05E" w:tentative="1">
      <w:start w:val="1"/>
      <w:numFmt w:val="bullet"/>
      <w:lvlText w:val=""/>
      <w:lvlJc w:val="left"/>
      <w:pPr>
        <w:tabs>
          <w:tab w:val="num" w:pos="2880"/>
        </w:tabs>
        <w:ind w:left="2880" w:hanging="360"/>
      </w:pPr>
      <w:rPr>
        <w:rFonts w:ascii="Symbol" w:hAnsi="Symbol" w:hint="default"/>
      </w:rPr>
    </w:lvl>
    <w:lvl w:ilvl="4" w:tplc="8EF4ADE4" w:tentative="1">
      <w:start w:val="1"/>
      <w:numFmt w:val="bullet"/>
      <w:lvlText w:val=""/>
      <w:lvlJc w:val="left"/>
      <w:pPr>
        <w:tabs>
          <w:tab w:val="num" w:pos="3600"/>
        </w:tabs>
        <w:ind w:left="3600" w:hanging="360"/>
      </w:pPr>
      <w:rPr>
        <w:rFonts w:ascii="Symbol" w:hAnsi="Symbol" w:hint="default"/>
      </w:rPr>
    </w:lvl>
    <w:lvl w:ilvl="5" w:tplc="87764C70" w:tentative="1">
      <w:start w:val="1"/>
      <w:numFmt w:val="bullet"/>
      <w:lvlText w:val=""/>
      <w:lvlJc w:val="left"/>
      <w:pPr>
        <w:tabs>
          <w:tab w:val="num" w:pos="4320"/>
        </w:tabs>
        <w:ind w:left="4320" w:hanging="360"/>
      </w:pPr>
      <w:rPr>
        <w:rFonts w:ascii="Symbol" w:hAnsi="Symbol" w:hint="default"/>
      </w:rPr>
    </w:lvl>
    <w:lvl w:ilvl="6" w:tplc="CB203EEA" w:tentative="1">
      <w:start w:val="1"/>
      <w:numFmt w:val="bullet"/>
      <w:lvlText w:val=""/>
      <w:lvlJc w:val="left"/>
      <w:pPr>
        <w:tabs>
          <w:tab w:val="num" w:pos="5040"/>
        </w:tabs>
        <w:ind w:left="5040" w:hanging="360"/>
      </w:pPr>
      <w:rPr>
        <w:rFonts w:ascii="Symbol" w:hAnsi="Symbol" w:hint="default"/>
      </w:rPr>
    </w:lvl>
    <w:lvl w:ilvl="7" w:tplc="00369598" w:tentative="1">
      <w:start w:val="1"/>
      <w:numFmt w:val="bullet"/>
      <w:lvlText w:val=""/>
      <w:lvlJc w:val="left"/>
      <w:pPr>
        <w:tabs>
          <w:tab w:val="num" w:pos="5760"/>
        </w:tabs>
        <w:ind w:left="5760" w:hanging="360"/>
      </w:pPr>
      <w:rPr>
        <w:rFonts w:ascii="Symbol" w:hAnsi="Symbol" w:hint="default"/>
      </w:rPr>
    </w:lvl>
    <w:lvl w:ilvl="8" w:tplc="4F142A4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D6676"/>
    <w:multiLevelType w:val="hybridMultilevel"/>
    <w:tmpl w:val="FCB42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7628F"/>
    <w:multiLevelType w:val="hybridMultilevel"/>
    <w:tmpl w:val="8392DC6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D4958"/>
    <w:multiLevelType w:val="hybridMultilevel"/>
    <w:tmpl w:val="CD0A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F72AA"/>
    <w:multiLevelType w:val="hybridMultilevel"/>
    <w:tmpl w:val="0F7E9D88"/>
    <w:lvl w:ilvl="0" w:tplc="EC9CAC86">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930CD2"/>
    <w:multiLevelType w:val="hybridMultilevel"/>
    <w:tmpl w:val="EAF0A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D330C3"/>
    <w:multiLevelType w:val="hybridMultilevel"/>
    <w:tmpl w:val="F13AE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602F1"/>
    <w:multiLevelType w:val="hybridMultilevel"/>
    <w:tmpl w:val="1FEC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76118"/>
    <w:multiLevelType w:val="hybridMultilevel"/>
    <w:tmpl w:val="29E6A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564A76"/>
    <w:multiLevelType w:val="hybridMultilevel"/>
    <w:tmpl w:val="A57ACDCE"/>
    <w:lvl w:ilvl="0" w:tplc="0E4CC10A">
      <w:start w:val="1"/>
      <w:numFmt w:val="bullet"/>
      <w:lvlText w:val=""/>
      <w:lvlJc w:val="left"/>
      <w:pPr>
        <w:tabs>
          <w:tab w:val="num" w:pos="720"/>
        </w:tabs>
        <w:ind w:left="720" w:hanging="360"/>
      </w:pPr>
      <w:rPr>
        <w:rFonts w:ascii="Symbol" w:hAnsi="Symbol" w:hint="default"/>
      </w:rPr>
    </w:lvl>
    <w:lvl w:ilvl="1" w:tplc="1F100FE0" w:tentative="1">
      <w:start w:val="1"/>
      <w:numFmt w:val="bullet"/>
      <w:lvlText w:val=""/>
      <w:lvlJc w:val="left"/>
      <w:pPr>
        <w:tabs>
          <w:tab w:val="num" w:pos="1440"/>
        </w:tabs>
        <w:ind w:left="1440" w:hanging="360"/>
      </w:pPr>
      <w:rPr>
        <w:rFonts w:ascii="Symbol" w:hAnsi="Symbol" w:hint="default"/>
      </w:rPr>
    </w:lvl>
    <w:lvl w:ilvl="2" w:tplc="46EA1690" w:tentative="1">
      <w:start w:val="1"/>
      <w:numFmt w:val="bullet"/>
      <w:lvlText w:val=""/>
      <w:lvlJc w:val="left"/>
      <w:pPr>
        <w:tabs>
          <w:tab w:val="num" w:pos="2160"/>
        </w:tabs>
        <w:ind w:left="2160" w:hanging="360"/>
      </w:pPr>
      <w:rPr>
        <w:rFonts w:ascii="Symbol" w:hAnsi="Symbol" w:hint="default"/>
      </w:rPr>
    </w:lvl>
    <w:lvl w:ilvl="3" w:tplc="15FA6520" w:tentative="1">
      <w:start w:val="1"/>
      <w:numFmt w:val="bullet"/>
      <w:lvlText w:val=""/>
      <w:lvlJc w:val="left"/>
      <w:pPr>
        <w:tabs>
          <w:tab w:val="num" w:pos="2880"/>
        </w:tabs>
        <w:ind w:left="2880" w:hanging="360"/>
      </w:pPr>
      <w:rPr>
        <w:rFonts w:ascii="Symbol" w:hAnsi="Symbol" w:hint="default"/>
      </w:rPr>
    </w:lvl>
    <w:lvl w:ilvl="4" w:tplc="DBB6904C" w:tentative="1">
      <w:start w:val="1"/>
      <w:numFmt w:val="bullet"/>
      <w:lvlText w:val=""/>
      <w:lvlJc w:val="left"/>
      <w:pPr>
        <w:tabs>
          <w:tab w:val="num" w:pos="3600"/>
        </w:tabs>
        <w:ind w:left="3600" w:hanging="360"/>
      </w:pPr>
      <w:rPr>
        <w:rFonts w:ascii="Symbol" w:hAnsi="Symbol" w:hint="default"/>
      </w:rPr>
    </w:lvl>
    <w:lvl w:ilvl="5" w:tplc="3080F48C" w:tentative="1">
      <w:start w:val="1"/>
      <w:numFmt w:val="bullet"/>
      <w:lvlText w:val=""/>
      <w:lvlJc w:val="left"/>
      <w:pPr>
        <w:tabs>
          <w:tab w:val="num" w:pos="4320"/>
        </w:tabs>
        <w:ind w:left="4320" w:hanging="360"/>
      </w:pPr>
      <w:rPr>
        <w:rFonts w:ascii="Symbol" w:hAnsi="Symbol" w:hint="default"/>
      </w:rPr>
    </w:lvl>
    <w:lvl w:ilvl="6" w:tplc="2D3A98F4" w:tentative="1">
      <w:start w:val="1"/>
      <w:numFmt w:val="bullet"/>
      <w:lvlText w:val=""/>
      <w:lvlJc w:val="left"/>
      <w:pPr>
        <w:tabs>
          <w:tab w:val="num" w:pos="5040"/>
        </w:tabs>
        <w:ind w:left="5040" w:hanging="360"/>
      </w:pPr>
      <w:rPr>
        <w:rFonts w:ascii="Symbol" w:hAnsi="Symbol" w:hint="default"/>
      </w:rPr>
    </w:lvl>
    <w:lvl w:ilvl="7" w:tplc="773E2A32" w:tentative="1">
      <w:start w:val="1"/>
      <w:numFmt w:val="bullet"/>
      <w:lvlText w:val=""/>
      <w:lvlJc w:val="left"/>
      <w:pPr>
        <w:tabs>
          <w:tab w:val="num" w:pos="5760"/>
        </w:tabs>
        <w:ind w:left="5760" w:hanging="360"/>
      </w:pPr>
      <w:rPr>
        <w:rFonts w:ascii="Symbol" w:hAnsi="Symbol" w:hint="default"/>
      </w:rPr>
    </w:lvl>
    <w:lvl w:ilvl="8" w:tplc="2FB4808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16DC4"/>
    <w:multiLevelType w:val="hybridMultilevel"/>
    <w:tmpl w:val="3E40B1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A462DB"/>
    <w:multiLevelType w:val="hybridMultilevel"/>
    <w:tmpl w:val="E2FA4878"/>
    <w:lvl w:ilvl="0" w:tplc="A384A7FA">
      <w:start w:val="1"/>
      <w:numFmt w:val="decimal"/>
      <w:pStyle w:val="Heading1"/>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27925C8"/>
    <w:multiLevelType w:val="hybridMultilevel"/>
    <w:tmpl w:val="62CA5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D634D"/>
    <w:multiLevelType w:val="hybridMultilevel"/>
    <w:tmpl w:val="7E68C4A6"/>
    <w:lvl w:ilvl="0" w:tplc="999210FA">
      <w:start w:val="1"/>
      <w:numFmt w:val="bullet"/>
      <w:lvlText w:val=""/>
      <w:lvlJc w:val="left"/>
      <w:pPr>
        <w:tabs>
          <w:tab w:val="num" w:pos="720"/>
        </w:tabs>
        <w:ind w:left="720" w:hanging="360"/>
      </w:pPr>
      <w:rPr>
        <w:rFonts w:ascii="Symbol" w:hAnsi="Symbol" w:hint="default"/>
      </w:rPr>
    </w:lvl>
    <w:lvl w:ilvl="1" w:tplc="A02079E6" w:tentative="1">
      <w:start w:val="1"/>
      <w:numFmt w:val="bullet"/>
      <w:lvlText w:val=""/>
      <w:lvlJc w:val="left"/>
      <w:pPr>
        <w:tabs>
          <w:tab w:val="num" w:pos="1440"/>
        </w:tabs>
        <w:ind w:left="1440" w:hanging="360"/>
      </w:pPr>
      <w:rPr>
        <w:rFonts w:ascii="Symbol" w:hAnsi="Symbol" w:hint="default"/>
      </w:rPr>
    </w:lvl>
    <w:lvl w:ilvl="2" w:tplc="D602AA44" w:tentative="1">
      <w:start w:val="1"/>
      <w:numFmt w:val="bullet"/>
      <w:lvlText w:val=""/>
      <w:lvlJc w:val="left"/>
      <w:pPr>
        <w:tabs>
          <w:tab w:val="num" w:pos="2160"/>
        </w:tabs>
        <w:ind w:left="2160" w:hanging="360"/>
      </w:pPr>
      <w:rPr>
        <w:rFonts w:ascii="Symbol" w:hAnsi="Symbol" w:hint="default"/>
      </w:rPr>
    </w:lvl>
    <w:lvl w:ilvl="3" w:tplc="941A4C38" w:tentative="1">
      <w:start w:val="1"/>
      <w:numFmt w:val="bullet"/>
      <w:lvlText w:val=""/>
      <w:lvlJc w:val="left"/>
      <w:pPr>
        <w:tabs>
          <w:tab w:val="num" w:pos="2880"/>
        </w:tabs>
        <w:ind w:left="2880" w:hanging="360"/>
      </w:pPr>
      <w:rPr>
        <w:rFonts w:ascii="Symbol" w:hAnsi="Symbol" w:hint="default"/>
      </w:rPr>
    </w:lvl>
    <w:lvl w:ilvl="4" w:tplc="8AB61116" w:tentative="1">
      <w:start w:val="1"/>
      <w:numFmt w:val="bullet"/>
      <w:lvlText w:val=""/>
      <w:lvlJc w:val="left"/>
      <w:pPr>
        <w:tabs>
          <w:tab w:val="num" w:pos="3600"/>
        </w:tabs>
        <w:ind w:left="3600" w:hanging="360"/>
      </w:pPr>
      <w:rPr>
        <w:rFonts w:ascii="Symbol" w:hAnsi="Symbol" w:hint="default"/>
      </w:rPr>
    </w:lvl>
    <w:lvl w:ilvl="5" w:tplc="F774DD64" w:tentative="1">
      <w:start w:val="1"/>
      <w:numFmt w:val="bullet"/>
      <w:lvlText w:val=""/>
      <w:lvlJc w:val="left"/>
      <w:pPr>
        <w:tabs>
          <w:tab w:val="num" w:pos="4320"/>
        </w:tabs>
        <w:ind w:left="4320" w:hanging="360"/>
      </w:pPr>
      <w:rPr>
        <w:rFonts w:ascii="Symbol" w:hAnsi="Symbol" w:hint="default"/>
      </w:rPr>
    </w:lvl>
    <w:lvl w:ilvl="6" w:tplc="F5229A3C" w:tentative="1">
      <w:start w:val="1"/>
      <w:numFmt w:val="bullet"/>
      <w:lvlText w:val=""/>
      <w:lvlJc w:val="left"/>
      <w:pPr>
        <w:tabs>
          <w:tab w:val="num" w:pos="5040"/>
        </w:tabs>
        <w:ind w:left="5040" w:hanging="360"/>
      </w:pPr>
      <w:rPr>
        <w:rFonts w:ascii="Symbol" w:hAnsi="Symbol" w:hint="default"/>
      </w:rPr>
    </w:lvl>
    <w:lvl w:ilvl="7" w:tplc="8F7065C4" w:tentative="1">
      <w:start w:val="1"/>
      <w:numFmt w:val="bullet"/>
      <w:lvlText w:val=""/>
      <w:lvlJc w:val="left"/>
      <w:pPr>
        <w:tabs>
          <w:tab w:val="num" w:pos="5760"/>
        </w:tabs>
        <w:ind w:left="5760" w:hanging="360"/>
      </w:pPr>
      <w:rPr>
        <w:rFonts w:ascii="Symbol" w:hAnsi="Symbol" w:hint="default"/>
      </w:rPr>
    </w:lvl>
    <w:lvl w:ilvl="8" w:tplc="6F349A5C"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840684E"/>
    <w:multiLevelType w:val="hybridMultilevel"/>
    <w:tmpl w:val="AAB671B4"/>
    <w:lvl w:ilvl="0" w:tplc="9A24C2A6">
      <w:start w:val="1"/>
      <w:numFmt w:val="decimal"/>
      <w:lvlText w:val="%1."/>
      <w:lvlJc w:val="left"/>
      <w:pPr>
        <w:tabs>
          <w:tab w:val="num" w:pos="720"/>
        </w:tabs>
        <w:ind w:left="720" w:hanging="360"/>
      </w:pPr>
    </w:lvl>
    <w:lvl w:ilvl="1" w:tplc="DF5A1F46" w:tentative="1">
      <w:start w:val="1"/>
      <w:numFmt w:val="decimal"/>
      <w:lvlText w:val="%2."/>
      <w:lvlJc w:val="left"/>
      <w:pPr>
        <w:tabs>
          <w:tab w:val="num" w:pos="1440"/>
        </w:tabs>
        <w:ind w:left="1440" w:hanging="360"/>
      </w:pPr>
    </w:lvl>
    <w:lvl w:ilvl="2" w:tplc="3E103C18" w:tentative="1">
      <w:start w:val="1"/>
      <w:numFmt w:val="decimal"/>
      <w:lvlText w:val="%3."/>
      <w:lvlJc w:val="left"/>
      <w:pPr>
        <w:tabs>
          <w:tab w:val="num" w:pos="2160"/>
        </w:tabs>
        <w:ind w:left="2160" w:hanging="360"/>
      </w:pPr>
    </w:lvl>
    <w:lvl w:ilvl="3" w:tplc="B2A877DC" w:tentative="1">
      <w:start w:val="1"/>
      <w:numFmt w:val="decimal"/>
      <w:lvlText w:val="%4."/>
      <w:lvlJc w:val="left"/>
      <w:pPr>
        <w:tabs>
          <w:tab w:val="num" w:pos="2880"/>
        </w:tabs>
        <w:ind w:left="2880" w:hanging="360"/>
      </w:pPr>
    </w:lvl>
    <w:lvl w:ilvl="4" w:tplc="D84684C2" w:tentative="1">
      <w:start w:val="1"/>
      <w:numFmt w:val="decimal"/>
      <w:lvlText w:val="%5."/>
      <w:lvlJc w:val="left"/>
      <w:pPr>
        <w:tabs>
          <w:tab w:val="num" w:pos="3600"/>
        </w:tabs>
        <w:ind w:left="3600" w:hanging="360"/>
      </w:pPr>
    </w:lvl>
    <w:lvl w:ilvl="5" w:tplc="AA74B450" w:tentative="1">
      <w:start w:val="1"/>
      <w:numFmt w:val="decimal"/>
      <w:lvlText w:val="%6."/>
      <w:lvlJc w:val="left"/>
      <w:pPr>
        <w:tabs>
          <w:tab w:val="num" w:pos="4320"/>
        </w:tabs>
        <w:ind w:left="4320" w:hanging="360"/>
      </w:pPr>
    </w:lvl>
    <w:lvl w:ilvl="6" w:tplc="18B2D9F8" w:tentative="1">
      <w:start w:val="1"/>
      <w:numFmt w:val="decimal"/>
      <w:lvlText w:val="%7."/>
      <w:lvlJc w:val="left"/>
      <w:pPr>
        <w:tabs>
          <w:tab w:val="num" w:pos="5040"/>
        </w:tabs>
        <w:ind w:left="5040" w:hanging="360"/>
      </w:pPr>
    </w:lvl>
    <w:lvl w:ilvl="7" w:tplc="A3903758" w:tentative="1">
      <w:start w:val="1"/>
      <w:numFmt w:val="decimal"/>
      <w:lvlText w:val="%8."/>
      <w:lvlJc w:val="left"/>
      <w:pPr>
        <w:tabs>
          <w:tab w:val="num" w:pos="5760"/>
        </w:tabs>
        <w:ind w:left="5760" w:hanging="360"/>
      </w:pPr>
    </w:lvl>
    <w:lvl w:ilvl="8" w:tplc="7554A2E0" w:tentative="1">
      <w:start w:val="1"/>
      <w:numFmt w:val="decimal"/>
      <w:lvlText w:val="%9."/>
      <w:lvlJc w:val="left"/>
      <w:pPr>
        <w:tabs>
          <w:tab w:val="num" w:pos="6480"/>
        </w:tabs>
        <w:ind w:left="6480" w:hanging="360"/>
      </w:pPr>
    </w:lvl>
  </w:abstractNum>
  <w:abstractNum w:abstractNumId="21" w15:restartNumberingAfterBreak="0">
    <w:nsid w:val="639518B3"/>
    <w:multiLevelType w:val="hybridMultilevel"/>
    <w:tmpl w:val="979CD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10FEC"/>
    <w:multiLevelType w:val="hybridMultilevel"/>
    <w:tmpl w:val="0B6A4EC0"/>
    <w:lvl w:ilvl="0" w:tplc="A1D28A6E">
      <w:start w:val="1"/>
      <w:numFmt w:val="bullet"/>
      <w:lvlText w:val=""/>
      <w:lvlJc w:val="left"/>
      <w:pPr>
        <w:tabs>
          <w:tab w:val="num" w:pos="720"/>
        </w:tabs>
        <w:ind w:left="720" w:hanging="360"/>
      </w:pPr>
      <w:rPr>
        <w:rFonts w:ascii="Wingdings" w:hAnsi="Wingdings" w:hint="default"/>
      </w:rPr>
    </w:lvl>
    <w:lvl w:ilvl="1" w:tplc="38B27D32" w:tentative="1">
      <w:start w:val="1"/>
      <w:numFmt w:val="bullet"/>
      <w:lvlText w:val=""/>
      <w:lvlJc w:val="left"/>
      <w:pPr>
        <w:tabs>
          <w:tab w:val="num" w:pos="1440"/>
        </w:tabs>
        <w:ind w:left="1440" w:hanging="360"/>
      </w:pPr>
      <w:rPr>
        <w:rFonts w:ascii="Wingdings" w:hAnsi="Wingdings" w:hint="default"/>
      </w:rPr>
    </w:lvl>
    <w:lvl w:ilvl="2" w:tplc="8C54F380" w:tentative="1">
      <w:start w:val="1"/>
      <w:numFmt w:val="bullet"/>
      <w:lvlText w:val=""/>
      <w:lvlJc w:val="left"/>
      <w:pPr>
        <w:tabs>
          <w:tab w:val="num" w:pos="2160"/>
        </w:tabs>
        <w:ind w:left="2160" w:hanging="360"/>
      </w:pPr>
      <w:rPr>
        <w:rFonts w:ascii="Wingdings" w:hAnsi="Wingdings" w:hint="default"/>
      </w:rPr>
    </w:lvl>
    <w:lvl w:ilvl="3" w:tplc="35FC6782" w:tentative="1">
      <w:start w:val="1"/>
      <w:numFmt w:val="bullet"/>
      <w:lvlText w:val=""/>
      <w:lvlJc w:val="left"/>
      <w:pPr>
        <w:tabs>
          <w:tab w:val="num" w:pos="2880"/>
        </w:tabs>
        <w:ind w:left="2880" w:hanging="360"/>
      </w:pPr>
      <w:rPr>
        <w:rFonts w:ascii="Wingdings" w:hAnsi="Wingdings" w:hint="default"/>
      </w:rPr>
    </w:lvl>
    <w:lvl w:ilvl="4" w:tplc="3CD4FE16" w:tentative="1">
      <w:start w:val="1"/>
      <w:numFmt w:val="bullet"/>
      <w:lvlText w:val=""/>
      <w:lvlJc w:val="left"/>
      <w:pPr>
        <w:tabs>
          <w:tab w:val="num" w:pos="3600"/>
        </w:tabs>
        <w:ind w:left="3600" w:hanging="360"/>
      </w:pPr>
      <w:rPr>
        <w:rFonts w:ascii="Wingdings" w:hAnsi="Wingdings" w:hint="default"/>
      </w:rPr>
    </w:lvl>
    <w:lvl w:ilvl="5" w:tplc="307C5AB6" w:tentative="1">
      <w:start w:val="1"/>
      <w:numFmt w:val="bullet"/>
      <w:lvlText w:val=""/>
      <w:lvlJc w:val="left"/>
      <w:pPr>
        <w:tabs>
          <w:tab w:val="num" w:pos="4320"/>
        </w:tabs>
        <w:ind w:left="4320" w:hanging="360"/>
      </w:pPr>
      <w:rPr>
        <w:rFonts w:ascii="Wingdings" w:hAnsi="Wingdings" w:hint="default"/>
      </w:rPr>
    </w:lvl>
    <w:lvl w:ilvl="6" w:tplc="7D1C0FF4" w:tentative="1">
      <w:start w:val="1"/>
      <w:numFmt w:val="bullet"/>
      <w:lvlText w:val=""/>
      <w:lvlJc w:val="left"/>
      <w:pPr>
        <w:tabs>
          <w:tab w:val="num" w:pos="5040"/>
        </w:tabs>
        <w:ind w:left="5040" w:hanging="360"/>
      </w:pPr>
      <w:rPr>
        <w:rFonts w:ascii="Wingdings" w:hAnsi="Wingdings" w:hint="default"/>
      </w:rPr>
    </w:lvl>
    <w:lvl w:ilvl="7" w:tplc="71867A1E" w:tentative="1">
      <w:start w:val="1"/>
      <w:numFmt w:val="bullet"/>
      <w:lvlText w:val=""/>
      <w:lvlJc w:val="left"/>
      <w:pPr>
        <w:tabs>
          <w:tab w:val="num" w:pos="5760"/>
        </w:tabs>
        <w:ind w:left="5760" w:hanging="360"/>
      </w:pPr>
      <w:rPr>
        <w:rFonts w:ascii="Wingdings" w:hAnsi="Wingdings" w:hint="default"/>
      </w:rPr>
    </w:lvl>
    <w:lvl w:ilvl="8" w:tplc="35B6D5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BD74EB"/>
    <w:multiLevelType w:val="hybridMultilevel"/>
    <w:tmpl w:val="380814B8"/>
    <w:lvl w:ilvl="0" w:tplc="502C2F76">
      <w:start w:val="1"/>
      <w:numFmt w:val="bullet"/>
      <w:lvlText w:val="–"/>
      <w:lvlJc w:val="left"/>
      <w:pPr>
        <w:tabs>
          <w:tab w:val="num" w:pos="720"/>
        </w:tabs>
        <w:ind w:left="720" w:hanging="360"/>
      </w:pPr>
      <w:rPr>
        <w:rFonts w:ascii="Arial" w:hAnsi="Arial" w:hint="default"/>
      </w:rPr>
    </w:lvl>
    <w:lvl w:ilvl="1" w:tplc="08A89964">
      <w:start w:val="1"/>
      <w:numFmt w:val="bullet"/>
      <w:lvlText w:val="–"/>
      <w:lvlJc w:val="left"/>
      <w:pPr>
        <w:tabs>
          <w:tab w:val="num" w:pos="1440"/>
        </w:tabs>
        <w:ind w:left="1440" w:hanging="360"/>
      </w:pPr>
      <w:rPr>
        <w:rFonts w:ascii="Arial" w:hAnsi="Arial" w:hint="default"/>
      </w:rPr>
    </w:lvl>
    <w:lvl w:ilvl="2" w:tplc="3A9ABA2A" w:tentative="1">
      <w:start w:val="1"/>
      <w:numFmt w:val="bullet"/>
      <w:lvlText w:val="–"/>
      <w:lvlJc w:val="left"/>
      <w:pPr>
        <w:tabs>
          <w:tab w:val="num" w:pos="2160"/>
        </w:tabs>
        <w:ind w:left="2160" w:hanging="360"/>
      </w:pPr>
      <w:rPr>
        <w:rFonts w:ascii="Arial" w:hAnsi="Arial" w:hint="default"/>
      </w:rPr>
    </w:lvl>
    <w:lvl w:ilvl="3" w:tplc="5FE43672" w:tentative="1">
      <w:start w:val="1"/>
      <w:numFmt w:val="bullet"/>
      <w:lvlText w:val="–"/>
      <w:lvlJc w:val="left"/>
      <w:pPr>
        <w:tabs>
          <w:tab w:val="num" w:pos="2880"/>
        </w:tabs>
        <w:ind w:left="2880" w:hanging="360"/>
      </w:pPr>
      <w:rPr>
        <w:rFonts w:ascii="Arial" w:hAnsi="Arial" w:hint="default"/>
      </w:rPr>
    </w:lvl>
    <w:lvl w:ilvl="4" w:tplc="2578B9D4" w:tentative="1">
      <w:start w:val="1"/>
      <w:numFmt w:val="bullet"/>
      <w:lvlText w:val="–"/>
      <w:lvlJc w:val="left"/>
      <w:pPr>
        <w:tabs>
          <w:tab w:val="num" w:pos="3600"/>
        </w:tabs>
        <w:ind w:left="3600" w:hanging="360"/>
      </w:pPr>
      <w:rPr>
        <w:rFonts w:ascii="Arial" w:hAnsi="Arial" w:hint="default"/>
      </w:rPr>
    </w:lvl>
    <w:lvl w:ilvl="5" w:tplc="9DC4FC34" w:tentative="1">
      <w:start w:val="1"/>
      <w:numFmt w:val="bullet"/>
      <w:lvlText w:val="–"/>
      <w:lvlJc w:val="left"/>
      <w:pPr>
        <w:tabs>
          <w:tab w:val="num" w:pos="4320"/>
        </w:tabs>
        <w:ind w:left="4320" w:hanging="360"/>
      </w:pPr>
      <w:rPr>
        <w:rFonts w:ascii="Arial" w:hAnsi="Arial" w:hint="default"/>
      </w:rPr>
    </w:lvl>
    <w:lvl w:ilvl="6" w:tplc="0276D72A" w:tentative="1">
      <w:start w:val="1"/>
      <w:numFmt w:val="bullet"/>
      <w:lvlText w:val="–"/>
      <w:lvlJc w:val="left"/>
      <w:pPr>
        <w:tabs>
          <w:tab w:val="num" w:pos="5040"/>
        </w:tabs>
        <w:ind w:left="5040" w:hanging="360"/>
      </w:pPr>
      <w:rPr>
        <w:rFonts w:ascii="Arial" w:hAnsi="Arial" w:hint="default"/>
      </w:rPr>
    </w:lvl>
    <w:lvl w:ilvl="7" w:tplc="086EA188" w:tentative="1">
      <w:start w:val="1"/>
      <w:numFmt w:val="bullet"/>
      <w:lvlText w:val="–"/>
      <w:lvlJc w:val="left"/>
      <w:pPr>
        <w:tabs>
          <w:tab w:val="num" w:pos="5760"/>
        </w:tabs>
        <w:ind w:left="5760" w:hanging="360"/>
      </w:pPr>
      <w:rPr>
        <w:rFonts w:ascii="Arial" w:hAnsi="Arial" w:hint="default"/>
      </w:rPr>
    </w:lvl>
    <w:lvl w:ilvl="8" w:tplc="819222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6715F1"/>
    <w:multiLevelType w:val="hybridMultilevel"/>
    <w:tmpl w:val="32B0FF60"/>
    <w:lvl w:ilvl="0" w:tplc="4FF26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6A23C3"/>
    <w:multiLevelType w:val="hybridMultilevel"/>
    <w:tmpl w:val="9C9ECC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160D43"/>
    <w:multiLevelType w:val="hybridMultilevel"/>
    <w:tmpl w:val="DFD0CF74"/>
    <w:lvl w:ilvl="0" w:tplc="B5761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8A0ABF"/>
    <w:multiLevelType w:val="hybridMultilevel"/>
    <w:tmpl w:val="C1E2B2B0"/>
    <w:lvl w:ilvl="0" w:tplc="BCE29C44">
      <w:start w:val="1"/>
      <w:numFmt w:val="bullet"/>
      <w:lvlText w:val=""/>
      <w:lvlJc w:val="left"/>
      <w:pPr>
        <w:tabs>
          <w:tab w:val="num" w:pos="720"/>
        </w:tabs>
        <w:ind w:left="720" w:hanging="360"/>
      </w:pPr>
      <w:rPr>
        <w:rFonts w:ascii="Symbol" w:hAnsi="Symbol" w:hint="default"/>
      </w:rPr>
    </w:lvl>
    <w:lvl w:ilvl="1" w:tplc="8E0CD306" w:tentative="1">
      <w:start w:val="1"/>
      <w:numFmt w:val="bullet"/>
      <w:lvlText w:val=""/>
      <w:lvlJc w:val="left"/>
      <w:pPr>
        <w:tabs>
          <w:tab w:val="num" w:pos="1440"/>
        </w:tabs>
        <w:ind w:left="1440" w:hanging="360"/>
      </w:pPr>
      <w:rPr>
        <w:rFonts w:ascii="Symbol" w:hAnsi="Symbol" w:hint="default"/>
      </w:rPr>
    </w:lvl>
    <w:lvl w:ilvl="2" w:tplc="20D27A54" w:tentative="1">
      <w:start w:val="1"/>
      <w:numFmt w:val="bullet"/>
      <w:lvlText w:val=""/>
      <w:lvlJc w:val="left"/>
      <w:pPr>
        <w:tabs>
          <w:tab w:val="num" w:pos="2160"/>
        </w:tabs>
        <w:ind w:left="2160" w:hanging="360"/>
      </w:pPr>
      <w:rPr>
        <w:rFonts w:ascii="Symbol" w:hAnsi="Symbol" w:hint="default"/>
      </w:rPr>
    </w:lvl>
    <w:lvl w:ilvl="3" w:tplc="47782884" w:tentative="1">
      <w:start w:val="1"/>
      <w:numFmt w:val="bullet"/>
      <w:lvlText w:val=""/>
      <w:lvlJc w:val="left"/>
      <w:pPr>
        <w:tabs>
          <w:tab w:val="num" w:pos="2880"/>
        </w:tabs>
        <w:ind w:left="2880" w:hanging="360"/>
      </w:pPr>
      <w:rPr>
        <w:rFonts w:ascii="Symbol" w:hAnsi="Symbol" w:hint="default"/>
      </w:rPr>
    </w:lvl>
    <w:lvl w:ilvl="4" w:tplc="A48C33C0" w:tentative="1">
      <w:start w:val="1"/>
      <w:numFmt w:val="bullet"/>
      <w:lvlText w:val=""/>
      <w:lvlJc w:val="left"/>
      <w:pPr>
        <w:tabs>
          <w:tab w:val="num" w:pos="3600"/>
        </w:tabs>
        <w:ind w:left="3600" w:hanging="360"/>
      </w:pPr>
      <w:rPr>
        <w:rFonts w:ascii="Symbol" w:hAnsi="Symbol" w:hint="default"/>
      </w:rPr>
    </w:lvl>
    <w:lvl w:ilvl="5" w:tplc="9AB22A10" w:tentative="1">
      <w:start w:val="1"/>
      <w:numFmt w:val="bullet"/>
      <w:lvlText w:val=""/>
      <w:lvlJc w:val="left"/>
      <w:pPr>
        <w:tabs>
          <w:tab w:val="num" w:pos="4320"/>
        </w:tabs>
        <w:ind w:left="4320" w:hanging="360"/>
      </w:pPr>
      <w:rPr>
        <w:rFonts w:ascii="Symbol" w:hAnsi="Symbol" w:hint="default"/>
      </w:rPr>
    </w:lvl>
    <w:lvl w:ilvl="6" w:tplc="00ECBCC2" w:tentative="1">
      <w:start w:val="1"/>
      <w:numFmt w:val="bullet"/>
      <w:lvlText w:val=""/>
      <w:lvlJc w:val="left"/>
      <w:pPr>
        <w:tabs>
          <w:tab w:val="num" w:pos="5040"/>
        </w:tabs>
        <w:ind w:left="5040" w:hanging="360"/>
      </w:pPr>
      <w:rPr>
        <w:rFonts w:ascii="Symbol" w:hAnsi="Symbol" w:hint="default"/>
      </w:rPr>
    </w:lvl>
    <w:lvl w:ilvl="7" w:tplc="CEAAF29C" w:tentative="1">
      <w:start w:val="1"/>
      <w:numFmt w:val="bullet"/>
      <w:lvlText w:val=""/>
      <w:lvlJc w:val="left"/>
      <w:pPr>
        <w:tabs>
          <w:tab w:val="num" w:pos="5760"/>
        </w:tabs>
        <w:ind w:left="5760" w:hanging="360"/>
      </w:pPr>
      <w:rPr>
        <w:rFonts w:ascii="Symbol" w:hAnsi="Symbol" w:hint="default"/>
      </w:rPr>
    </w:lvl>
    <w:lvl w:ilvl="8" w:tplc="EEEEDF1C"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7"/>
  </w:num>
  <w:num w:numId="3">
    <w:abstractNumId w:val="15"/>
  </w:num>
  <w:num w:numId="4">
    <w:abstractNumId w:val="10"/>
  </w:num>
  <w:num w:numId="5">
    <w:abstractNumId w:val="19"/>
  </w:num>
  <w:num w:numId="6">
    <w:abstractNumId w:val="27"/>
  </w:num>
  <w:num w:numId="7">
    <w:abstractNumId w:val="14"/>
  </w:num>
  <w:num w:numId="8">
    <w:abstractNumId w:val="8"/>
  </w:num>
  <w:num w:numId="9">
    <w:abstractNumId w:val="2"/>
  </w:num>
  <w:num w:numId="10">
    <w:abstractNumId w:val="25"/>
  </w:num>
  <w:num w:numId="11">
    <w:abstractNumId w:val="22"/>
  </w:num>
  <w:num w:numId="12">
    <w:abstractNumId w:val="17"/>
  </w:num>
  <w:num w:numId="13">
    <w:abstractNumId w:val="13"/>
  </w:num>
  <w:num w:numId="14">
    <w:abstractNumId w:val="21"/>
  </w:num>
  <w:num w:numId="15">
    <w:abstractNumId w:val="12"/>
  </w:num>
  <w:num w:numId="16">
    <w:abstractNumId w:val="11"/>
  </w:num>
  <w:num w:numId="17">
    <w:abstractNumId w:val="24"/>
  </w:num>
  <w:num w:numId="18">
    <w:abstractNumId w:val="18"/>
  </w:num>
  <w:num w:numId="19">
    <w:abstractNumId w:val="9"/>
  </w:num>
  <w:num w:numId="20">
    <w:abstractNumId w:val="6"/>
  </w:num>
  <w:num w:numId="21">
    <w:abstractNumId w:val="4"/>
  </w:num>
  <w:num w:numId="22">
    <w:abstractNumId w:val="26"/>
  </w:num>
  <w:num w:numId="23">
    <w:abstractNumId w:val="20"/>
  </w:num>
  <w:num w:numId="24">
    <w:abstractNumId w:val="23"/>
  </w:num>
  <w:num w:numId="25">
    <w:abstractNumId w:val="1"/>
  </w:num>
  <w:num w:numId="26">
    <w:abstractNumId w:val="5"/>
  </w:num>
  <w:num w:numId="27">
    <w:abstractNumId w:val="16"/>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56"/>
    <w:rsid w:val="00001CB2"/>
    <w:rsid w:val="000038CE"/>
    <w:rsid w:val="000137A3"/>
    <w:rsid w:val="00020742"/>
    <w:rsid w:val="0002241D"/>
    <w:rsid w:val="00025A90"/>
    <w:rsid w:val="00033A2B"/>
    <w:rsid w:val="0003676C"/>
    <w:rsid w:val="000410E1"/>
    <w:rsid w:val="000425B1"/>
    <w:rsid w:val="00043C52"/>
    <w:rsid w:val="000526E6"/>
    <w:rsid w:val="00056F4E"/>
    <w:rsid w:val="00066F24"/>
    <w:rsid w:val="00080A47"/>
    <w:rsid w:val="00082D54"/>
    <w:rsid w:val="00091E13"/>
    <w:rsid w:val="0009465B"/>
    <w:rsid w:val="00095847"/>
    <w:rsid w:val="000A276B"/>
    <w:rsid w:val="000A4ACC"/>
    <w:rsid w:val="000C10E2"/>
    <w:rsid w:val="000C30EA"/>
    <w:rsid w:val="000C6190"/>
    <w:rsid w:val="000C6AA9"/>
    <w:rsid w:val="000C7F76"/>
    <w:rsid w:val="000D650E"/>
    <w:rsid w:val="000D69CA"/>
    <w:rsid w:val="000E0EB2"/>
    <w:rsid w:val="000F4F86"/>
    <w:rsid w:val="000F596C"/>
    <w:rsid w:val="00103EAD"/>
    <w:rsid w:val="00104EB4"/>
    <w:rsid w:val="001421E4"/>
    <w:rsid w:val="0014725D"/>
    <w:rsid w:val="001503A5"/>
    <w:rsid w:val="00150B8C"/>
    <w:rsid w:val="0016313B"/>
    <w:rsid w:val="00170A9A"/>
    <w:rsid w:val="00183A3A"/>
    <w:rsid w:val="00185DAF"/>
    <w:rsid w:val="00191B30"/>
    <w:rsid w:val="001942A5"/>
    <w:rsid w:val="001967E6"/>
    <w:rsid w:val="001A0133"/>
    <w:rsid w:val="001B0E4C"/>
    <w:rsid w:val="001B1F6A"/>
    <w:rsid w:val="001B6BDD"/>
    <w:rsid w:val="001C38AF"/>
    <w:rsid w:val="001E1379"/>
    <w:rsid w:val="001E3501"/>
    <w:rsid w:val="001E420F"/>
    <w:rsid w:val="001E5E89"/>
    <w:rsid w:val="001F0E28"/>
    <w:rsid w:val="001F41D0"/>
    <w:rsid w:val="002038FF"/>
    <w:rsid w:val="00205758"/>
    <w:rsid w:val="00207F77"/>
    <w:rsid w:val="00212CB9"/>
    <w:rsid w:val="002134BB"/>
    <w:rsid w:val="002164B7"/>
    <w:rsid w:val="00221D9D"/>
    <w:rsid w:val="00233CBB"/>
    <w:rsid w:val="00235853"/>
    <w:rsid w:val="00236E19"/>
    <w:rsid w:val="002375E5"/>
    <w:rsid w:val="00272F60"/>
    <w:rsid w:val="002769B6"/>
    <w:rsid w:val="002771C9"/>
    <w:rsid w:val="0028015B"/>
    <w:rsid w:val="00280CD3"/>
    <w:rsid w:val="00283521"/>
    <w:rsid w:val="00283FAC"/>
    <w:rsid w:val="0029012C"/>
    <w:rsid w:val="002922A5"/>
    <w:rsid w:val="00293F12"/>
    <w:rsid w:val="002951C4"/>
    <w:rsid w:val="00296BA7"/>
    <w:rsid w:val="002A4857"/>
    <w:rsid w:val="002A5826"/>
    <w:rsid w:val="002A5BA5"/>
    <w:rsid w:val="002A6BC2"/>
    <w:rsid w:val="002B095D"/>
    <w:rsid w:val="002B39BD"/>
    <w:rsid w:val="002C17B3"/>
    <w:rsid w:val="002C19E7"/>
    <w:rsid w:val="002C37CC"/>
    <w:rsid w:val="002D12AB"/>
    <w:rsid w:val="002D1F91"/>
    <w:rsid w:val="002D3A28"/>
    <w:rsid w:val="002D48D4"/>
    <w:rsid w:val="002E43D0"/>
    <w:rsid w:val="002E723E"/>
    <w:rsid w:val="002F3DAD"/>
    <w:rsid w:val="00304F77"/>
    <w:rsid w:val="00306C49"/>
    <w:rsid w:val="003133DD"/>
    <w:rsid w:val="00313700"/>
    <w:rsid w:val="00315EB3"/>
    <w:rsid w:val="00322B4D"/>
    <w:rsid w:val="00323008"/>
    <w:rsid w:val="00326185"/>
    <w:rsid w:val="00336378"/>
    <w:rsid w:val="00340EC3"/>
    <w:rsid w:val="00341DD1"/>
    <w:rsid w:val="00347ECB"/>
    <w:rsid w:val="00350852"/>
    <w:rsid w:val="003518A7"/>
    <w:rsid w:val="00353C76"/>
    <w:rsid w:val="003576B6"/>
    <w:rsid w:val="00357821"/>
    <w:rsid w:val="003601D6"/>
    <w:rsid w:val="00360917"/>
    <w:rsid w:val="003636A1"/>
    <w:rsid w:val="00364709"/>
    <w:rsid w:val="00365409"/>
    <w:rsid w:val="00366EAE"/>
    <w:rsid w:val="003762A4"/>
    <w:rsid w:val="00376F1F"/>
    <w:rsid w:val="0038204C"/>
    <w:rsid w:val="00385CB6"/>
    <w:rsid w:val="00387583"/>
    <w:rsid w:val="00393DA9"/>
    <w:rsid w:val="003945D5"/>
    <w:rsid w:val="003A059F"/>
    <w:rsid w:val="003B0227"/>
    <w:rsid w:val="003B3034"/>
    <w:rsid w:val="003B5B63"/>
    <w:rsid w:val="003B60A1"/>
    <w:rsid w:val="003B7A10"/>
    <w:rsid w:val="003C1A39"/>
    <w:rsid w:val="003C1C3E"/>
    <w:rsid w:val="003C3C32"/>
    <w:rsid w:val="003C55F1"/>
    <w:rsid w:val="003C62E1"/>
    <w:rsid w:val="003D1C84"/>
    <w:rsid w:val="003D5279"/>
    <w:rsid w:val="003D5297"/>
    <w:rsid w:val="003F0D7B"/>
    <w:rsid w:val="003F1E8A"/>
    <w:rsid w:val="003F2260"/>
    <w:rsid w:val="00401DD4"/>
    <w:rsid w:val="0040381B"/>
    <w:rsid w:val="004072C9"/>
    <w:rsid w:val="00407D22"/>
    <w:rsid w:val="00411E07"/>
    <w:rsid w:val="00413343"/>
    <w:rsid w:val="004227E8"/>
    <w:rsid w:val="00424930"/>
    <w:rsid w:val="00425507"/>
    <w:rsid w:val="0043117F"/>
    <w:rsid w:val="00434587"/>
    <w:rsid w:val="00440A8F"/>
    <w:rsid w:val="00443415"/>
    <w:rsid w:val="00443C08"/>
    <w:rsid w:val="00450647"/>
    <w:rsid w:val="00450EFB"/>
    <w:rsid w:val="00452717"/>
    <w:rsid w:val="00453412"/>
    <w:rsid w:val="004534F5"/>
    <w:rsid w:val="004542FC"/>
    <w:rsid w:val="00456B07"/>
    <w:rsid w:val="00456D72"/>
    <w:rsid w:val="0046076D"/>
    <w:rsid w:val="0046152F"/>
    <w:rsid w:val="00462EE0"/>
    <w:rsid w:val="00472A33"/>
    <w:rsid w:val="004766FF"/>
    <w:rsid w:val="00492E1B"/>
    <w:rsid w:val="00496606"/>
    <w:rsid w:val="004A1652"/>
    <w:rsid w:val="004A1E56"/>
    <w:rsid w:val="004A3173"/>
    <w:rsid w:val="004A6F5A"/>
    <w:rsid w:val="004A765C"/>
    <w:rsid w:val="004B3E56"/>
    <w:rsid w:val="004C2180"/>
    <w:rsid w:val="004C6269"/>
    <w:rsid w:val="004C716D"/>
    <w:rsid w:val="004D31F2"/>
    <w:rsid w:val="004D4CBB"/>
    <w:rsid w:val="004D4E59"/>
    <w:rsid w:val="004D7E12"/>
    <w:rsid w:val="004F2BE1"/>
    <w:rsid w:val="004F6F2F"/>
    <w:rsid w:val="004F7E6F"/>
    <w:rsid w:val="005020F1"/>
    <w:rsid w:val="005040FA"/>
    <w:rsid w:val="00521164"/>
    <w:rsid w:val="0052307E"/>
    <w:rsid w:val="0052777D"/>
    <w:rsid w:val="005310E2"/>
    <w:rsid w:val="0053184A"/>
    <w:rsid w:val="00531BD3"/>
    <w:rsid w:val="0053560A"/>
    <w:rsid w:val="00536823"/>
    <w:rsid w:val="00540C25"/>
    <w:rsid w:val="00543522"/>
    <w:rsid w:val="00547A60"/>
    <w:rsid w:val="00551039"/>
    <w:rsid w:val="00552ACA"/>
    <w:rsid w:val="005568A7"/>
    <w:rsid w:val="00556D00"/>
    <w:rsid w:val="00573964"/>
    <w:rsid w:val="00577804"/>
    <w:rsid w:val="00582382"/>
    <w:rsid w:val="00586EA4"/>
    <w:rsid w:val="00592509"/>
    <w:rsid w:val="005A1B0F"/>
    <w:rsid w:val="005A74E1"/>
    <w:rsid w:val="005B1B4E"/>
    <w:rsid w:val="005C1ADE"/>
    <w:rsid w:val="005C372C"/>
    <w:rsid w:val="005D77C6"/>
    <w:rsid w:val="005E0A60"/>
    <w:rsid w:val="005E2D2F"/>
    <w:rsid w:val="005F291F"/>
    <w:rsid w:val="005F3EDC"/>
    <w:rsid w:val="005F47A6"/>
    <w:rsid w:val="00604536"/>
    <w:rsid w:val="006053E5"/>
    <w:rsid w:val="00605D87"/>
    <w:rsid w:val="006078B9"/>
    <w:rsid w:val="00610C5A"/>
    <w:rsid w:val="0061516A"/>
    <w:rsid w:val="00616461"/>
    <w:rsid w:val="00627D53"/>
    <w:rsid w:val="006334FE"/>
    <w:rsid w:val="00637238"/>
    <w:rsid w:val="00641364"/>
    <w:rsid w:val="006435EA"/>
    <w:rsid w:val="00646504"/>
    <w:rsid w:val="006559D6"/>
    <w:rsid w:val="00662A2A"/>
    <w:rsid w:val="0066510F"/>
    <w:rsid w:val="0067164C"/>
    <w:rsid w:val="006721D0"/>
    <w:rsid w:val="006755AA"/>
    <w:rsid w:val="006839E7"/>
    <w:rsid w:val="00683D8F"/>
    <w:rsid w:val="006874F9"/>
    <w:rsid w:val="00692A97"/>
    <w:rsid w:val="00697BC0"/>
    <w:rsid w:val="006A201F"/>
    <w:rsid w:val="006A5914"/>
    <w:rsid w:val="006A604E"/>
    <w:rsid w:val="006A785E"/>
    <w:rsid w:val="006B3CF0"/>
    <w:rsid w:val="006B6A47"/>
    <w:rsid w:val="006C191A"/>
    <w:rsid w:val="006C7329"/>
    <w:rsid w:val="006D22AD"/>
    <w:rsid w:val="006D2F87"/>
    <w:rsid w:val="006D4F3C"/>
    <w:rsid w:val="006E0098"/>
    <w:rsid w:val="006E6A80"/>
    <w:rsid w:val="006E70DB"/>
    <w:rsid w:val="006E78D8"/>
    <w:rsid w:val="006F01FC"/>
    <w:rsid w:val="006F3DF5"/>
    <w:rsid w:val="007138C1"/>
    <w:rsid w:val="00714A2A"/>
    <w:rsid w:val="00715137"/>
    <w:rsid w:val="0071784E"/>
    <w:rsid w:val="0072186A"/>
    <w:rsid w:val="00724B3A"/>
    <w:rsid w:val="0073027E"/>
    <w:rsid w:val="00730B8A"/>
    <w:rsid w:val="007314C2"/>
    <w:rsid w:val="0074417A"/>
    <w:rsid w:val="00755048"/>
    <w:rsid w:val="00757FA7"/>
    <w:rsid w:val="007625F6"/>
    <w:rsid w:val="00767AFE"/>
    <w:rsid w:val="007713C5"/>
    <w:rsid w:val="00774E8E"/>
    <w:rsid w:val="00781D45"/>
    <w:rsid w:val="00782FFE"/>
    <w:rsid w:val="00793319"/>
    <w:rsid w:val="007936FE"/>
    <w:rsid w:val="0079514C"/>
    <w:rsid w:val="007A08A8"/>
    <w:rsid w:val="007A4B43"/>
    <w:rsid w:val="007A6BB1"/>
    <w:rsid w:val="007C412D"/>
    <w:rsid w:val="007D353F"/>
    <w:rsid w:val="007D3B65"/>
    <w:rsid w:val="007D4D83"/>
    <w:rsid w:val="007E2943"/>
    <w:rsid w:val="007E62FB"/>
    <w:rsid w:val="007F07F8"/>
    <w:rsid w:val="007F10C5"/>
    <w:rsid w:val="007F1ABA"/>
    <w:rsid w:val="007F4858"/>
    <w:rsid w:val="007F523E"/>
    <w:rsid w:val="007F7F9D"/>
    <w:rsid w:val="00800192"/>
    <w:rsid w:val="008144B4"/>
    <w:rsid w:val="00816633"/>
    <w:rsid w:val="00817CE1"/>
    <w:rsid w:val="00821D5F"/>
    <w:rsid w:val="00824B70"/>
    <w:rsid w:val="00824C5C"/>
    <w:rsid w:val="008306B7"/>
    <w:rsid w:val="00832ECD"/>
    <w:rsid w:val="0084406F"/>
    <w:rsid w:val="00845125"/>
    <w:rsid w:val="00856F0A"/>
    <w:rsid w:val="00860819"/>
    <w:rsid w:val="008711B6"/>
    <w:rsid w:val="00873203"/>
    <w:rsid w:val="008751C1"/>
    <w:rsid w:val="00877EC4"/>
    <w:rsid w:val="008809BE"/>
    <w:rsid w:val="00881C08"/>
    <w:rsid w:val="0089489B"/>
    <w:rsid w:val="00896212"/>
    <w:rsid w:val="008A0F9B"/>
    <w:rsid w:val="008A1387"/>
    <w:rsid w:val="008A67F2"/>
    <w:rsid w:val="008B429F"/>
    <w:rsid w:val="008C3C62"/>
    <w:rsid w:val="008C6DA0"/>
    <w:rsid w:val="008C7549"/>
    <w:rsid w:val="008D0069"/>
    <w:rsid w:val="008D6D65"/>
    <w:rsid w:val="008E01CF"/>
    <w:rsid w:val="008E3AC2"/>
    <w:rsid w:val="008E554A"/>
    <w:rsid w:val="008E5BFC"/>
    <w:rsid w:val="008E672B"/>
    <w:rsid w:val="008F29D0"/>
    <w:rsid w:val="008F33C1"/>
    <w:rsid w:val="008F639A"/>
    <w:rsid w:val="008F6F2A"/>
    <w:rsid w:val="00900173"/>
    <w:rsid w:val="00902D27"/>
    <w:rsid w:val="00902FAB"/>
    <w:rsid w:val="00905FB7"/>
    <w:rsid w:val="009065EA"/>
    <w:rsid w:val="00907095"/>
    <w:rsid w:val="00911208"/>
    <w:rsid w:val="00914F24"/>
    <w:rsid w:val="00925EA0"/>
    <w:rsid w:val="00931E8F"/>
    <w:rsid w:val="0093315F"/>
    <w:rsid w:val="009403DA"/>
    <w:rsid w:val="00941606"/>
    <w:rsid w:val="00945D22"/>
    <w:rsid w:val="00950083"/>
    <w:rsid w:val="0095653C"/>
    <w:rsid w:val="00960AF4"/>
    <w:rsid w:val="00961D4E"/>
    <w:rsid w:val="00964DE3"/>
    <w:rsid w:val="00965F98"/>
    <w:rsid w:val="009757A3"/>
    <w:rsid w:val="00977D4D"/>
    <w:rsid w:val="00981A3A"/>
    <w:rsid w:val="00990B8F"/>
    <w:rsid w:val="00992FBB"/>
    <w:rsid w:val="00993421"/>
    <w:rsid w:val="009A1245"/>
    <w:rsid w:val="009A1E70"/>
    <w:rsid w:val="009B2AB9"/>
    <w:rsid w:val="009B3D8B"/>
    <w:rsid w:val="009B4327"/>
    <w:rsid w:val="009B5CA6"/>
    <w:rsid w:val="009B7951"/>
    <w:rsid w:val="009C09DE"/>
    <w:rsid w:val="009C2040"/>
    <w:rsid w:val="009C6360"/>
    <w:rsid w:val="009C6434"/>
    <w:rsid w:val="009D6512"/>
    <w:rsid w:val="009D6520"/>
    <w:rsid w:val="009E1714"/>
    <w:rsid w:val="009E7306"/>
    <w:rsid w:val="009F06FB"/>
    <w:rsid w:val="009F7879"/>
    <w:rsid w:val="009F794D"/>
    <w:rsid w:val="00A01B72"/>
    <w:rsid w:val="00A04EF7"/>
    <w:rsid w:val="00A10F4E"/>
    <w:rsid w:val="00A17CB1"/>
    <w:rsid w:val="00A21335"/>
    <w:rsid w:val="00A2325D"/>
    <w:rsid w:val="00A246D1"/>
    <w:rsid w:val="00A2540B"/>
    <w:rsid w:val="00A30BB5"/>
    <w:rsid w:val="00A331F6"/>
    <w:rsid w:val="00A34D36"/>
    <w:rsid w:val="00A35774"/>
    <w:rsid w:val="00A37C9A"/>
    <w:rsid w:val="00A41AA5"/>
    <w:rsid w:val="00A44F75"/>
    <w:rsid w:val="00A54533"/>
    <w:rsid w:val="00A56CFC"/>
    <w:rsid w:val="00A57F2B"/>
    <w:rsid w:val="00A60837"/>
    <w:rsid w:val="00A612D4"/>
    <w:rsid w:val="00A82080"/>
    <w:rsid w:val="00A867BE"/>
    <w:rsid w:val="00A87529"/>
    <w:rsid w:val="00A96084"/>
    <w:rsid w:val="00AA2C4F"/>
    <w:rsid w:val="00AA421C"/>
    <w:rsid w:val="00AA52AB"/>
    <w:rsid w:val="00AA5531"/>
    <w:rsid w:val="00AA6E34"/>
    <w:rsid w:val="00AB4678"/>
    <w:rsid w:val="00AB5270"/>
    <w:rsid w:val="00AB5EA0"/>
    <w:rsid w:val="00AB7194"/>
    <w:rsid w:val="00AC13DC"/>
    <w:rsid w:val="00AC20D3"/>
    <w:rsid w:val="00AC28DA"/>
    <w:rsid w:val="00AC7794"/>
    <w:rsid w:val="00AD2DC5"/>
    <w:rsid w:val="00AD4A01"/>
    <w:rsid w:val="00AF4CC6"/>
    <w:rsid w:val="00AF7EE7"/>
    <w:rsid w:val="00B037DF"/>
    <w:rsid w:val="00B1274B"/>
    <w:rsid w:val="00B14570"/>
    <w:rsid w:val="00B17638"/>
    <w:rsid w:val="00B17C65"/>
    <w:rsid w:val="00B22238"/>
    <w:rsid w:val="00B23296"/>
    <w:rsid w:val="00B26B04"/>
    <w:rsid w:val="00B26C6B"/>
    <w:rsid w:val="00B27ACA"/>
    <w:rsid w:val="00B27E52"/>
    <w:rsid w:val="00B30552"/>
    <w:rsid w:val="00B32E5E"/>
    <w:rsid w:val="00B4114F"/>
    <w:rsid w:val="00B51768"/>
    <w:rsid w:val="00B602A2"/>
    <w:rsid w:val="00B60F29"/>
    <w:rsid w:val="00B62368"/>
    <w:rsid w:val="00B625EF"/>
    <w:rsid w:val="00B67EEC"/>
    <w:rsid w:val="00B76CED"/>
    <w:rsid w:val="00B77325"/>
    <w:rsid w:val="00B81101"/>
    <w:rsid w:val="00B8623B"/>
    <w:rsid w:val="00B878F5"/>
    <w:rsid w:val="00B93523"/>
    <w:rsid w:val="00B94139"/>
    <w:rsid w:val="00B94880"/>
    <w:rsid w:val="00BA1656"/>
    <w:rsid w:val="00BA1C33"/>
    <w:rsid w:val="00BB3822"/>
    <w:rsid w:val="00BC0D2D"/>
    <w:rsid w:val="00BC1CF9"/>
    <w:rsid w:val="00BE287F"/>
    <w:rsid w:val="00BE3A35"/>
    <w:rsid w:val="00BE5D93"/>
    <w:rsid w:val="00BF1295"/>
    <w:rsid w:val="00C158DE"/>
    <w:rsid w:val="00C20059"/>
    <w:rsid w:val="00C216DD"/>
    <w:rsid w:val="00C21CBD"/>
    <w:rsid w:val="00C24E3E"/>
    <w:rsid w:val="00C25997"/>
    <w:rsid w:val="00C2784E"/>
    <w:rsid w:val="00C336A9"/>
    <w:rsid w:val="00C357B5"/>
    <w:rsid w:val="00C35D22"/>
    <w:rsid w:val="00C40F40"/>
    <w:rsid w:val="00C4228E"/>
    <w:rsid w:val="00C46DD1"/>
    <w:rsid w:val="00C52531"/>
    <w:rsid w:val="00C534BC"/>
    <w:rsid w:val="00C53DA2"/>
    <w:rsid w:val="00C55C31"/>
    <w:rsid w:val="00C55ED7"/>
    <w:rsid w:val="00C613B2"/>
    <w:rsid w:val="00C653A6"/>
    <w:rsid w:val="00C70497"/>
    <w:rsid w:val="00C742CA"/>
    <w:rsid w:val="00C77B93"/>
    <w:rsid w:val="00C810F3"/>
    <w:rsid w:val="00C81752"/>
    <w:rsid w:val="00C81903"/>
    <w:rsid w:val="00C84CBE"/>
    <w:rsid w:val="00C85E05"/>
    <w:rsid w:val="00C92B44"/>
    <w:rsid w:val="00C9349F"/>
    <w:rsid w:val="00CA26E3"/>
    <w:rsid w:val="00CA357F"/>
    <w:rsid w:val="00CA56E6"/>
    <w:rsid w:val="00CA579C"/>
    <w:rsid w:val="00CB0CA3"/>
    <w:rsid w:val="00CB1F87"/>
    <w:rsid w:val="00CB45C0"/>
    <w:rsid w:val="00CC18D6"/>
    <w:rsid w:val="00CC52F3"/>
    <w:rsid w:val="00CC76B6"/>
    <w:rsid w:val="00CD3028"/>
    <w:rsid w:val="00CD4821"/>
    <w:rsid w:val="00CD63EE"/>
    <w:rsid w:val="00CD6FF7"/>
    <w:rsid w:val="00CD79D0"/>
    <w:rsid w:val="00CE6E57"/>
    <w:rsid w:val="00CF06D9"/>
    <w:rsid w:val="00CF1500"/>
    <w:rsid w:val="00CF3E0F"/>
    <w:rsid w:val="00CF3E33"/>
    <w:rsid w:val="00CF6F29"/>
    <w:rsid w:val="00D0203E"/>
    <w:rsid w:val="00D058D9"/>
    <w:rsid w:val="00D06539"/>
    <w:rsid w:val="00D07A3F"/>
    <w:rsid w:val="00D11200"/>
    <w:rsid w:val="00D2293A"/>
    <w:rsid w:val="00D239DB"/>
    <w:rsid w:val="00D2464D"/>
    <w:rsid w:val="00D27AE0"/>
    <w:rsid w:val="00D3677F"/>
    <w:rsid w:val="00D36928"/>
    <w:rsid w:val="00D443A0"/>
    <w:rsid w:val="00D447B0"/>
    <w:rsid w:val="00D4675F"/>
    <w:rsid w:val="00D50187"/>
    <w:rsid w:val="00D52846"/>
    <w:rsid w:val="00D551BA"/>
    <w:rsid w:val="00D65602"/>
    <w:rsid w:val="00D672A5"/>
    <w:rsid w:val="00D67592"/>
    <w:rsid w:val="00D71FD3"/>
    <w:rsid w:val="00D72116"/>
    <w:rsid w:val="00D73197"/>
    <w:rsid w:val="00D73D9D"/>
    <w:rsid w:val="00D7536A"/>
    <w:rsid w:val="00D75A4B"/>
    <w:rsid w:val="00D766BB"/>
    <w:rsid w:val="00D81250"/>
    <w:rsid w:val="00D81BDA"/>
    <w:rsid w:val="00D82FC5"/>
    <w:rsid w:val="00D857F2"/>
    <w:rsid w:val="00D9034E"/>
    <w:rsid w:val="00D94F6E"/>
    <w:rsid w:val="00D976F8"/>
    <w:rsid w:val="00DA1D29"/>
    <w:rsid w:val="00DA3B96"/>
    <w:rsid w:val="00DA52CC"/>
    <w:rsid w:val="00DA713F"/>
    <w:rsid w:val="00DB02AE"/>
    <w:rsid w:val="00DB1039"/>
    <w:rsid w:val="00DB1C81"/>
    <w:rsid w:val="00DB3CA0"/>
    <w:rsid w:val="00DB7FB7"/>
    <w:rsid w:val="00DC0240"/>
    <w:rsid w:val="00DC1FDE"/>
    <w:rsid w:val="00DC6372"/>
    <w:rsid w:val="00DD30EA"/>
    <w:rsid w:val="00DD48F6"/>
    <w:rsid w:val="00DF0AA5"/>
    <w:rsid w:val="00DF2989"/>
    <w:rsid w:val="00DF7727"/>
    <w:rsid w:val="00E0287E"/>
    <w:rsid w:val="00E02A35"/>
    <w:rsid w:val="00E05F86"/>
    <w:rsid w:val="00E10145"/>
    <w:rsid w:val="00E272C3"/>
    <w:rsid w:val="00E27C13"/>
    <w:rsid w:val="00E335E7"/>
    <w:rsid w:val="00E34E0E"/>
    <w:rsid w:val="00E405B5"/>
    <w:rsid w:val="00E47CC2"/>
    <w:rsid w:val="00E47CED"/>
    <w:rsid w:val="00E510EE"/>
    <w:rsid w:val="00E5174A"/>
    <w:rsid w:val="00E6453D"/>
    <w:rsid w:val="00E65EA5"/>
    <w:rsid w:val="00E71BD6"/>
    <w:rsid w:val="00E800F7"/>
    <w:rsid w:val="00E85903"/>
    <w:rsid w:val="00E93370"/>
    <w:rsid w:val="00E935AE"/>
    <w:rsid w:val="00E947CE"/>
    <w:rsid w:val="00EA0F52"/>
    <w:rsid w:val="00EB151B"/>
    <w:rsid w:val="00EB4A02"/>
    <w:rsid w:val="00EC100B"/>
    <w:rsid w:val="00EC26B2"/>
    <w:rsid w:val="00ED38F4"/>
    <w:rsid w:val="00ED4BD6"/>
    <w:rsid w:val="00ED6396"/>
    <w:rsid w:val="00EE0F9C"/>
    <w:rsid w:val="00EF10BE"/>
    <w:rsid w:val="00EF13F2"/>
    <w:rsid w:val="00EF6068"/>
    <w:rsid w:val="00EF6088"/>
    <w:rsid w:val="00EF6CD5"/>
    <w:rsid w:val="00EF7484"/>
    <w:rsid w:val="00F02C98"/>
    <w:rsid w:val="00F101F3"/>
    <w:rsid w:val="00F109E8"/>
    <w:rsid w:val="00F20C20"/>
    <w:rsid w:val="00F235F3"/>
    <w:rsid w:val="00F33329"/>
    <w:rsid w:val="00F36BEB"/>
    <w:rsid w:val="00F43E68"/>
    <w:rsid w:val="00F52DBD"/>
    <w:rsid w:val="00F54175"/>
    <w:rsid w:val="00F60E90"/>
    <w:rsid w:val="00F61D99"/>
    <w:rsid w:val="00F623B5"/>
    <w:rsid w:val="00F73F13"/>
    <w:rsid w:val="00F74EF5"/>
    <w:rsid w:val="00F81F9A"/>
    <w:rsid w:val="00F91E3D"/>
    <w:rsid w:val="00F96F5E"/>
    <w:rsid w:val="00FA3A5F"/>
    <w:rsid w:val="00FA61A0"/>
    <w:rsid w:val="00FB1618"/>
    <w:rsid w:val="00FB181C"/>
    <w:rsid w:val="00FB1CD9"/>
    <w:rsid w:val="00FC1AB6"/>
    <w:rsid w:val="00FC720A"/>
    <w:rsid w:val="00FD41ED"/>
    <w:rsid w:val="00FD7FD5"/>
    <w:rsid w:val="00FE290A"/>
    <w:rsid w:val="00FE3BFC"/>
    <w:rsid w:val="00FE6A63"/>
    <w:rsid w:val="00FF06EE"/>
    <w:rsid w:val="00FF2C9B"/>
    <w:rsid w:val="00FF5A75"/>
    <w:rsid w:val="00FF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9556F"/>
  <w15:chartTrackingRefBased/>
  <w15:docId w15:val="{302B5007-A62A-4F5E-A484-863E7B7B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E3E"/>
    <w:pPr>
      <w:spacing w:after="240"/>
    </w:pPr>
    <w:rPr>
      <w:rFonts w:ascii="Times New Roman" w:hAnsi="Times New Roman"/>
      <w:sz w:val="24"/>
    </w:rPr>
  </w:style>
  <w:style w:type="paragraph" w:styleId="Heading1">
    <w:name w:val="heading 1"/>
    <w:basedOn w:val="Normal"/>
    <w:next w:val="Normal"/>
    <w:link w:val="Heading1Char"/>
    <w:uiPriority w:val="9"/>
    <w:qFormat/>
    <w:rsid w:val="00AC13DC"/>
    <w:pPr>
      <w:keepNext/>
      <w:keepLines/>
      <w:numPr>
        <w:numId w:val="12"/>
      </w:numPr>
      <w:tabs>
        <w:tab w:val="num" w:pos="360"/>
      </w:tabs>
      <w:spacing w:before="240"/>
      <w:ind w:left="360" w:firstLine="0"/>
      <w:outlineLvl w:val="0"/>
    </w:pPr>
    <w:rPr>
      <w:rFonts w:eastAsiaTheme="majorEastAsia" w:cs="Times New Roman"/>
      <w:b/>
      <w:bCs/>
      <w:szCs w:val="24"/>
      <w:u w:val="single"/>
    </w:rPr>
  </w:style>
  <w:style w:type="paragraph" w:styleId="Heading2">
    <w:name w:val="heading 2"/>
    <w:basedOn w:val="Normal"/>
    <w:next w:val="Normal"/>
    <w:link w:val="Heading2Char"/>
    <w:uiPriority w:val="9"/>
    <w:qFormat/>
    <w:rsid w:val="00BF129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line="360" w:lineRule="atLeast"/>
      <w:outlineLvl w:val="1"/>
    </w:pPr>
    <w:rPr>
      <w:rFonts w:eastAsia="Times New Roman" w:cs="Times New Roman"/>
      <w:color w:val="002060"/>
      <w:sz w:val="20"/>
      <w:szCs w:val="20"/>
      <w:u w:val="single"/>
    </w:rPr>
  </w:style>
  <w:style w:type="paragraph" w:styleId="Heading5">
    <w:name w:val="heading 5"/>
    <w:basedOn w:val="Normal"/>
    <w:next w:val="Normal"/>
    <w:link w:val="Heading5Char"/>
    <w:uiPriority w:val="9"/>
    <w:semiHidden/>
    <w:unhideWhenUsed/>
    <w:qFormat/>
    <w:rsid w:val="0084406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FC5"/>
    <w:rPr>
      <w:rFonts w:ascii="Segoe UI" w:hAnsi="Segoe UI" w:cs="Segoe UI"/>
      <w:sz w:val="18"/>
      <w:szCs w:val="18"/>
    </w:rPr>
  </w:style>
  <w:style w:type="character" w:styleId="CommentReference">
    <w:name w:val="annotation reference"/>
    <w:basedOn w:val="DefaultParagraphFont"/>
    <w:uiPriority w:val="99"/>
    <w:semiHidden/>
    <w:unhideWhenUsed/>
    <w:rsid w:val="00D82FC5"/>
    <w:rPr>
      <w:sz w:val="16"/>
      <w:szCs w:val="16"/>
    </w:rPr>
  </w:style>
  <w:style w:type="paragraph" w:styleId="CommentText">
    <w:name w:val="annotation text"/>
    <w:basedOn w:val="Normal"/>
    <w:link w:val="CommentTextChar"/>
    <w:uiPriority w:val="99"/>
    <w:semiHidden/>
    <w:unhideWhenUsed/>
    <w:rsid w:val="00D82FC5"/>
    <w:pPr>
      <w:spacing w:line="240" w:lineRule="auto"/>
    </w:pPr>
    <w:rPr>
      <w:sz w:val="20"/>
      <w:szCs w:val="20"/>
    </w:rPr>
  </w:style>
  <w:style w:type="character" w:customStyle="1" w:styleId="CommentTextChar">
    <w:name w:val="Comment Text Char"/>
    <w:basedOn w:val="DefaultParagraphFont"/>
    <w:link w:val="CommentText"/>
    <w:uiPriority w:val="99"/>
    <w:semiHidden/>
    <w:rsid w:val="00D82FC5"/>
    <w:rPr>
      <w:sz w:val="20"/>
      <w:szCs w:val="20"/>
    </w:rPr>
  </w:style>
  <w:style w:type="paragraph" w:styleId="FootnoteText">
    <w:name w:val="footnote text"/>
    <w:aliases w:val="F1,ft,fo,footnote text Char,ft1,fo1"/>
    <w:basedOn w:val="Normal"/>
    <w:link w:val="FootnoteTextChar"/>
    <w:uiPriority w:val="99"/>
    <w:unhideWhenUsed/>
    <w:rsid w:val="00313700"/>
    <w:pPr>
      <w:spacing w:after="0" w:line="240" w:lineRule="auto"/>
    </w:pPr>
    <w:rPr>
      <w:sz w:val="20"/>
      <w:szCs w:val="20"/>
    </w:rPr>
  </w:style>
  <w:style w:type="character" w:customStyle="1" w:styleId="FootnoteTextChar">
    <w:name w:val="Footnote Text Char"/>
    <w:aliases w:val="F1 Char,ft Char,fo Char,footnote text Char Char,ft1 Char,fo1 Char"/>
    <w:basedOn w:val="DefaultParagraphFont"/>
    <w:link w:val="FootnoteText"/>
    <w:uiPriority w:val="99"/>
    <w:rsid w:val="00313700"/>
    <w:rPr>
      <w:sz w:val="20"/>
      <w:szCs w:val="20"/>
    </w:rPr>
  </w:style>
  <w:style w:type="character" w:styleId="FootnoteReference">
    <w:name w:val="footnote reference"/>
    <w:aliases w:val="fr,footnote reference"/>
    <w:basedOn w:val="DefaultParagraphFont"/>
    <w:uiPriority w:val="99"/>
    <w:unhideWhenUsed/>
    <w:rsid w:val="00313700"/>
    <w:rPr>
      <w:vertAlign w:val="superscript"/>
    </w:rPr>
  </w:style>
  <w:style w:type="paragraph" w:styleId="ListParagraph">
    <w:name w:val="List Paragraph"/>
    <w:aliases w:val="Probes"/>
    <w:basedOn w:val="Normal"/>
    <w:link w:val="ListParagraphChar"/>
    <w:uiPriority w:val="34"/>
    <w:qFormat/>
    <w:rsid w:val="00456D72"/>
    <w:pPr>
      <w:ind w:left="720"/>
      <w:contextualSpacing/>
    </w:pPr>
  </w:style>
  <w:style w:type="paragraph" w:styleId="Header">
    <w:name w:val="header"/>
    <w:basedOn w:val="Normal"/>
    <w:link w:val="HeaderChar"/>
    <w:uiPriority w:val="99"/>
    <w:unhideWhenUsed/>
    <w:rsid w:val="00407D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D22"/>
  </w:style>
  <w:style w:type="paragraph" w:styleId="Footer">
    <w:name w:val="footer"/>
    <w:basedOn w:val="Normal"/>
    <w:link w:val="FooterChar"/>
    <w:uiPriority w:val="99"/>
    <w:unhideWhenUsed/>
    <w:rsid w:val="00407D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D22"/>
  </w:style>
  <w:style w:type="character" w:customStyle="1" w:styleId="Heading2Char">
    <w:name w:val="Heading 2 Char"/>
    <w:basedOn w:val="DefaultParagraphFont"/>
    <w:link w:val="Heading2"/>
    <w:uiPriority w:val="9"/>
    <w:rsid w:val="00BF1295"/>
    <w:rPr>
      <w:rFonts w:ascii="Times New Roman" w:eastAsia="Times New Roman" w:hAnsi="Times New Roman" w:cs="Times New Roman"/>
      <w:color w:val="002060"/>
      <w:sz w:val="20"/>
      <w:szCs w:val="20"/>
      <w:u w:val="single"/>
    </w:rPr>
  </w:style>
  <w:style w:type="paragraph" w:customStyle="1" w:styleId="Text">
    <w:name w:val="Text"/>
    <w:basedOn w:val="Normal"/>
    <w:rsid w:val="00A10F4E"/>
    <w:pPr>
      <w:snapToGrid w:val="0"/>
      <w:spacing w:line="240" w:lineRule="auto"/>
    </w:pPr>
    <w:rPr>
      <w:rFonts w:eastAsia="Times New Roman" w:cs="Times New Roman"/>
      <w:szCs w:val="24"/>
    </w:rPr>
  </w:style>
  <w:style w:type="paragraph" w:styleId="NoSpacing">
    <w:name w:val="No Spacing"/>
    <w:link w:val="NoSpacingChar"/>
    <w:uiPriority w:val="1"/>
    <w:qFormat/>
    <w:rsid w:val="00EC100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13DC"/>
    <w:rPr>
      <w:rFonts w:ascii="Times New Roman" w:eastAsiaTheme="majorEastAsia" w:hAnsi="Times New Roman" w:cs="Times New Roman"/>
      <w:b/>
      <w:bCs/>
      <w:sz w:val="24"/>
      <w:szCs w:val="24"/>
      <w:u w:val="single"/>
    </w:rPr>
  </w:style>
  <w:style w:type="paragraph" w:styleId="BodyText">
    <w:name w:val="Body Text"/>
    <w:basedOn w:val="Normal"/>
    <w:link w:val="BodyTextChar"/>
    <w:uiPriority w:val="1"/>
    <w:qFormat/>
    <w:rsid w:val="00B602A2"/>
    <w:pPr>
      <w:spacing w:after="120" w:line="240" w:lineRule="auto"/>
    </w:pPr>
    <w:rPr>
      <w:rFonts w:eastAsia="Times New Roman" w:cs="Times New Roman"/>
      <w:sz w:val="20"/>
      <w:szCs w:val="20"/>
    </w:rPr>
  </w:style>
  <w:style w:type="character" w:customStyle="1" w:styleId="BodyTextChar">
    <w:name w:val="Body Text Char"/>
    <w:basedOn w:val="DefaultParagraphFont"/>
    <w:link w:val="BodyText"/>
    <w:uiPriority w:val="1"/>
    <w:rsid w:val="00B602A2"/>
    <w:rPr>
      <w:rFonts w:ascii="Times New Roman" w:eastAsia="Times New Roman" w:hAnsi="Times New Roman" w:cs="Times New Roman"/>
      <w:sz w:val="20"/>
      <w:szCs w:val="20"/>
    </w:rPr>
  </w:style>
  <w:style w:type="table" w:styleId="TableGrid">
    <w:name w:val="Table Grid"/>
    <w:aliases w:val="RTI NCES Table"/>
    <w:basedOn w:val="TableNormal"/>
    <w:uiPriority w:val="39"/>
    <w:rsid w:val="00B60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211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84406F"/>
    <w:rPr>
      <w:rFonts w:asciiTheme="majorHAnsi" w:eastAsiaTheme="majorEastAsia" w:hAnsiTheme="majorHAnsi" w:cstheme="majorBidi"/>
      <w:color w:val="2F5496" w:themeColor="accent1" w:themeShade="BF"/>
    </w:rPr>
  </w:style>
  <w:style w:type="paragraph" w:customStyle="1" w:styleId="Heading">
    <w:name w:val="Heading"/>
    <w:basedOn w:val="Normal"/>
    <w:rsid w:val="002C17B3"/>
    <w:pPr>
      <w:widowControl w:val="0"/>
      <w:spacing w:before="120" w:after="120" w:line="240" w:lineRule="auto"/>
      <w:jc w:val="center"/>
    </w:pPr>
    <w:rPr>
      <w:rFonts w:ascii="Arial" w:eastAsia="Times New Roman" w:hAnsi="Arial" w:cs="Times New Roman"/>
      <w:b/>
      <w:snapToGrid w:val="0"/>
      <w:szCs w:val="24"/>
    </w:rPr>
  </w:style>
  <w:style w:type="character" w:styleId="Hyperlink">
    <w:name w:val="Hyperlink"/>
    <w:basedOn w:val="DefaultParagraphFont"/>
    <w:uiPriority w:val="99"/>
    <w:unhideWhenUsed/>
    <w:rsid w:val="003133DD"/>
    <w:rPr>
      <w:color w:val="0563C1" w:themeColor="hyperlink"/>
      <w:u w:val="single"/>
    </w:rPr>
  </w:style>
  <w:style w:type="character" w:styleId="UnresolvedMention">
    <w:name w:val="Unresolved Mention"/>
    <w:basedOn w:val="DefaultParagraphFont"/>
    <w:uiPriority w:val="99"/>
    <w:semiHidden/>
    <w:unhideWhenUsed/>
    <w:rsid w:val="003133DD"/>
    <w:rPr>
      <w:color w:val="605E5C"/>
      <w:shd w:val="clear" w:color="auto" w:fill="E1DFDD"/>
    </w:rPr>
  </w:style>
  <w:style w:type="paragraph" w:styleId="BodyText3">
    <w:name w:val="Body Text 3"/>
    <w:basedOn w:val="Normal"/>
    <w:link w:val="BodyText3Char"/>
    <w:uiPriority w:val="99"/>
    <w:semiHidden/>
    <w:unhideWhenUsed/>
    <w:rsid w:val="00911208"/>
    <w:pPr>
      <w:spacing w:after="120"/>
    </w:pPr>
    <w:rPr>
      <w:sz w:val="16"/>
      <w:szCs w:val="16"/>
    </w:rPr>
  </w:style>
  <w:style w:type="character" w:customStyle="1" w:styleId="BodyText3Char">
    <w:name w:val="Body Text 3 Char"/>
    <w:basedOn w:val="DefaultParagraphFont"/>
    <w:link w:val="BodyText3"/>
    <w:uiPriority w:val="99"/>
    <w:semiHidden/>
    <w:rsid w:val="00911208"/>
    <w:rPr>
      <w:sz w:val="16"/>
      <w:szCs w:val="16"/>
    </w:rPr>
  </w:style>
  <w:style w:type="character" w:customStyle="1" w:styleId="NoSpacingChar">
    <w:name w:val="No Spacing Char"/>
    <w:basedOn w:val="DefaultParagraphFont"/>
    <w:link w:val="NoSpacing"/>
    <w:uiPriority w:val="1"/>
    <w:rsid w:val="00F54175"/>
    <w:rPr>
      <w:rFonts w:ascii="Times New Roman" w:eastAsia="Times New Roman" w:hAnsi="Times New Roman" w:cs="Times New Roman"/>
      <w:sz w:val="24"/>
      <w:szCs w:val="24"/>
    </w:rPr>
  </w:style>
  <w:style w:type="character" w:customStyle="1" w:styleId="ListParagraphChar">
    <w:name w:val="List Paragraph Char"/>
    <w:aliases w:val="Probes Char"/>
    <w:basedOn w:val="DefaultParagraphFont"/>
    <w:link w:val="ListParagraph"/>
    <w:uiPriority w:val="34"/>
    <w:locked/>
    <w:rsid w:val="00F109E8"/>
  </w:style>
  <w:style w:type="paragraph" w:styleId="CommentSubject">
    <w:name w:val="annotation subject"/>
    <w:basedOn w:val="CommentText"/>
    <w:next w:val="CommentText"/>
    <w:link w:val="CommentSubjectChar"/>
    <w:uiPriority w:val="99"/>
    <w:semiHidden/>
    <w:unhideWhenUsed/>
    <w:rsid w:val="00E5174A"/>
    <w:rPr>
      <w:b/>
      <w:bCs/>
    </w:rPr>
  </w:style>
  <w:style w:type="character" w:customStyle="1" w:styleId="CommentSubjectChar">
    <w:name w:val="Comment Subject Char"/>
    <w:basedOn w:val="CommentTextChar"/>
    <w:link w:val="CommentSubject"/>
    <w:uiPriority w:val="99"/>
    <w:semiHidden/>
    <w:rsid w:val="00E5174A"/>
    <w:rPr>
      <w:b/>
      <w:bCs/>
      <w:sz w:val="20"/>
      <w:szCs w:val="20"/>
    </w:rPr>
  </w:style>
  <w:style w:type="paragraph" w:customStyle="1" w:styleId="Cov-Title">
    <w:name w:val="Cov-Title"/>
    <w:basedOn w:val="Normal"/>
    <w:uiPriority w:val="99"/>
    <w:rsid w:val="003D1C84"/>
    <w:pPr>
      <w:spacing w:after="0" w:line="240" w:lineRule="auto"/>
      <w:jc w:val="right"/>
    </w:pPr>
    <w:rPr>
      <w:rFonts w:ascii="Arial Black" w:eastAsia="Times New Roman" w:hAnsi="Arial Black" w:cs="Times New Roman"/>
      <w:sz w:val="40"/>
      <w:szCs w:val="20"/>
    </w:rPr>
  </w:style>
  <w:style w:type="paragraph" w:styleId="Revision">
    <w:name w:val="Revision"/>
    <w:hidden/>
    <w:uiPriority w:val="99"/>
    <w:semiHidden/>
    <w:rsid w:val="00D766BB"/>
    <w:pPr>
      <w:spacing w:after="0" w:line="240" w:lineRule="auto"/>
    </w:pPr>
    <w:rPr>
      <w:rFonts w:ascii="Times New Roman" w:hAnsi="Times New Roman"/>
      <w:sz w:val="24"/>
    </w:rPr>
  </w:style>
  <w:style w:type="paragraph" w:styleId="NormalWeb">
    <w:name w:val="Normal (Web)"/>
    <w:basedOn w:val="Normal"/>
    <w:uiPriority w:val="99"/>
    <w:semiHidden/>
    <w:unhideWhenUsed/>
    <w:rsid w:val="005E2D2F"/>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363892">
      <w:bodyDiv w:val="1"/>
      <w:marLeft w:val="0"/>
      <w:marRight w:val="0"/>
      <w:marTop w:val="0"/>
      <w:marBottom w:val="0"/>
      <w:divBdr>
        <w:top w:val="none" w:sz="0" w:space="0" w:color="auto"/>
        <w:left w:val="none" w:sz="0" w:space="0" w:color="auto"/>
        <w:bottom w:val="none" w:sz="0" w:space="0" w:color="auto"/>
        <w:right w:val="none" w:sz="0" w:space="0" w:color="auto"/>
      </w:divBdr>
      <w:divsChild>
        <w:div w:id="9188746">
          <w:marLeft w:val="547"/>
          <w:marRight w:val="0"/>
          <w:marTop w:val="0"/>
          <w:marBottom w:val="160"/>
          <w:divBdr>
            <w:top w:val="none" w:sz="0" w:space="0" w:color="auto"/>
            <w:left w:val="none" w:sz="0" w:space="0" w:color="auto"/>
            <w:bottom w:val="none" w:sz="0" w:space="0" w:color="auto"/>
            <w:right w:val="none" w:sz="0" w:space="0" w:color="auto"/>
          </w:divBdr>
        </w:div>
        <w:div w:id="87192708">
          <w:marLeft w:val="547"/>
          <w:marRight w:val="0"/>
          <w:marTop w:val="0"/>
          <w:marBottom w:val="160"/>
          <w:divBdr>
            <w:top w:val="none" w:sz="0" w:space="0" w:color="auto"/>
            <w:left w:val="none" w:sz="0" w:space="0" w:color="auto"/>
            <w:bottom w:val="none" w:sz="0" w:space="0" w:color="auto"/>
            <w:right w:val="none" w:sz="0" w:space="0" w:color="auto"/>
          </w:divBdr>
        </w:div>
        <w:div w:id="2049991668">
          <w:marLeft w:val="547"/>
          <w:marRight w:val="0"/>
          <w:marTop w:val="0"/>
          <w:marBottom w:val="160"/>
          <w:divBdr>
            <w:top w:val="none" w:sz="0" w:space="0" w:color="auto"/>
            <w:left w:val="none" w:sz="0" w:space="0" w:color="auto"/>
            <w:bottom w:val="none" w:sz="0" w:space="0" w:color="auto"/>
            <w:right w:val="none" w:sz="0" w:space="0" w:color="auto"/>
          </w:divBdr>
        </w:div>
        <w:div w:id="1683358424">
          <w:marLeft w:val="547"/>
          <w:marRight w:val="0"/>
          <w:marTop w:val="0"/>
          <w:marBottom w:val="160"/>
          <w:divBdr>
            <w:top w:val="none" w:sz="0" w:space="0" w:color="auto"/>
            <w:left w:val="none" w:sz="0" w:space="0" w:color="auto"/>
            <w:bottom w:val="none" w:sz="0" w:space="0" w:color="auto"/>
            <w:right w:val="none" w:sz="0" w:space="0" w:color="auto"/>
          </w:divBdr>
        </w:div>
        <w:div w:id="417365676">
          <w:marLeft w:val="547"/>
          <w:marRight w:val="0"/>
          <w:marTop w:val="0"/>
          <w:marBottom w:val="160"/>
          <w:divBdr>
            <w:top w:val="none" w:sz="0" w:space="0" w:color="auto"/>
            <w:left w:val="none" w:sz="0" w:space="0" w:color="auto"/>
            <w:bottom w:val="none" w:sz="0" w:space="0" w:color="auto"/>
            <w:right w:val="none" w:sz="0" w:space="0" w:color="auto"/>
          </w:divBdr>
        </w:div>
        <w:div w:id="639119720">
          <w:marLeft w:val="547"/>
          <w:marRight w:val="0"/>
          <w:marTop w:val="0"/>
          <w:marBottom w:val="160"/>
          <w:divBdr>
            <w:top w:val="none" w:sz="0" w:space="0" w:color="auto"/>
            <w:left w:val="none" w:sz="0" w:space="0" w:color="auto"/>
            <w:bottom w:val="none" w:sz="0" w:space="0" w:color="auto"/>
            <w:right w:val="none" w:sz="0" w:space="0" w:color="auto"/>
          </w:divBdr>
        </w:div>
        <w:div w:id="1611038524">
          <w:marLeft w:val="547"/>
          <w:marRight w:val="0"/>
          <w:marTop w:val="0"/>
          <w:marBottom w:val="160"/>
          <w:divBdr>
            <w:top w:val="none" w:sz="0" w:space="0" w:color="auto"/>
            <w:left w:val="none" w:sz="0" w:space="0" w:color="auto"/>
            <w:bottom w:val="none" w:sz="0" w:space="0" w:color="auto"/>
            <w:right w:val="none" w:sz="0" w:space="0" w:color="auto"/>
          </w:divBdr>
        </w:div>
        <w:div w:id="398133915">
          <w:marLeft w:val="547"/>
          <w:marRight w:val="0"/>
          <w:marTop w:val="0"/>
          <w:marBottom w:val="160"/>
          <w:divBdr>
            <w:top w:val="none" w:sz="0" w:space="0" w:color="auto"/>
            <w:left w:val="none" w:sz="0" w:space="0" w:color="auto"/>
            <w:bottom w:val="none" w:sz="0" w:space="0" w:color="auto"/>
            <w:right w:val="none" w:sz="0" w:space="0" w:color="auto"/>
          </w:divBdr>
        </w:div>
        <w:div w:id="1825052130">
          <w:marLeft w:val="547"/>
          <w:marRight w:val="0"/>
          <w:marTop w:val="0"/>
          <w:marBottom w:val="160"/>
          <w:divBdr>
            <w:top w:val="none" w:sz="0" w:space="0" w:color="auto"/>
            <w:left w:val="none" w:sz="0" w:space="0" w:color="auto"/>
            <w:bottom w:val="none" w:sz="0" w:space="0" w:color="auto"/>
            <w:right w:val="none" w:sz="0" w:space="0" w:color="auto"/>
          </w:divBdr>
        </w:div>
      </w:divsChild>
    </w:div>
    <w:div w:id="249781359">
      <w:bodyDiv w:val="1"/>
      <w:marLeft w:val="0"/>
      <w:marRight w:val="0"/>
      <w:marTop w:val="0"/>
      <w:marBottom w:val="0"/>
      <w:divBdr>
        <w:top w:val="none" w:sz="0" w:space="0" w:color="auto"/>
        <w:left w:val="none" w:sz="0" w:space="0" w:color="auto"/>
        <w:bottom w:val="none" w:sz="0" w:space="0" w:color="auto"/>
        <w:right w:val="none" w:sz="0" w:space="0" w:color="auto"/>
      </w:divBdr>
      <w:divsChild>
        <w:div w:id="2085908952">
          <w:marLeft w:val="533"/>
          <w:marRight w:val="0"/>
          <w:marTop w:val="0"/>
          <w:marBottom w:val="0"/>
          <w:divBdr>
            <w:top w:val="none" w:sz="0" w:space="0" w:color="auto"/>
            <w:left w:val="none" w:sz="0" w:space="0" w:color="auto"/>
            <w:bottom w:val="none" w:sz="0" w:space="0" w:color="auto"/>
            <w:right w:val="none" w:sz="0" w:space="0" w:color="auto"/>
          </w:divBdr>
        </w:div>
        <w:div w:id="1080521021">
          <w:marLeft w:val="533"/>
          <w:marRight w:val="0"/>
          <w:marTop w:val="0"/>
          <w:marBottom w:val="0"/>
          <w:divBdr>
            <w:top w:val="none" w:sz="0" w:space="0" w:color="auto"/>
            <w:left w:val="none" w:sz="0" w:space="0" w:color="auto"/>
            <w:bottom w:val="none" w:sz="0" w:space="0" w:color="auto"/>
            <w:right w:val="none" w:sz="0" w:space="0" w:color="auto"/>
          </w:divBdr>
        </w:div>
        <w:div w:id="883491526">
          <w:marLeft w:val="533"/>
          <w:marRight w:val="0"/>
          <w:marTop w:val="0"/>
          <w:marBottom w:val="0"/>
          <w:divBdr>
            <w:top w:val="none" w:sz="0" w:space="0" w:color="auto"/>
            <w:left w:val="none" w:sz="0" w:space="0" w:color="auto"/>
            <w:bottom w:val="none" w:sz="0" w:space="0" w:color="auto"/>
            <w:right w:val="none" w:sz="0" w:space="0" w:color="auto"/>
          </w:divBdr>
        </w:div>
        <w:div w:id="1122967324">
          <w:marLeft w:val="533"/>
          <w:marRight w:val="0"/>
          <w:marTop w:val="0"/>
          <w:marBottom w:val="0"/>
          <w:divBdr>
            <w:top w:val="none" w:sz="0" w:space="0" w:color="auto"/>
            <w:left w:val="none" w:sz="0" w:space="0" w:color="auto"/>
            <w:bottom w:val="none" w:sz="0" w:space="0" w:color="auto"/>
            <w:right w:val="none" w:sz="0" w:space="0" w:color="auto"/>
          </w:divBdr>
        </w:div>
      </w:divsChild>
    </w:div>
    <w:div w:id="301666096">
      <w:bodyDiv w:val="1"/>
      <w:marLeft w:val="0"/>
      <w:marRight w:val="0"/>
      <w:marTop w:val="0"/>
      <w:marBottom w:val="0"/>
      <w:divBdr>
        <w:top w:val="none" w:sz="0" w:space="0" w:color="auto"/>
        <w:left w:val="none" w:sz="0" w:space="0" w:color="auto"/>
        <w:bottom w:val="none" w:sz="0" w:space="0" w:color="auto"/>
        <w:right w:val="none" w:sz="0" w:space="0" w:color="auto"/>
      </w:divBdr>
      <w:divsChild>
        <w:div w:id="1425302147">
          <w:marLeft w:val="274"/>
          <w:marRight w:val="0"/>
          <w:marTop w:val="0"/>
          <w:marBottom w:val="0"/>
          <w:divBdr>
            <w:top w:val="none" w:sz="0" w:space="0" w:color="auto"/>
            <w:left w:val="none" w:sz="0" w:space="0" w:color="auto"/>
            <w:bottom w:val="none" w:sz="0" w:space="0" w:color="auto"/>
            <w:right w:val="none" w:sz="0" w:space="0" w:color="auto"/>
          </w:divBdr>
        </w:div>
        <w:div w:id="1451896412">
          <w:marLeft w:val="274"/>
          <w:marRight w:val="0"/>
          <w:marTop w:val="0"/>
          <w:marBottom w:val="0"/>
          <w:divBdr>
            <w:top w:val="none" w:sz="0" w:space="0" w:color="auto"/>
            <w:left w:val="none" w:sz="0" w:space="0" w:color="auto"/>
            <w:bottom w:val="none" w:sz="0" w:space="0" w:color="auto"/>
            <w:right w:val="none" w:sz="0" w:space="0" w:color="auto"/>
          </w:divBdr>
        </w:div>
        <w:div w:id="1754860075">
          <w:marLeft w:val="274"/>
          <w:marRight w:val="0"/>
          <w:marTop w:val="0"/>
          <w:marBottom w:val="0"/>
          <w:divBdr>
            <w:top w:val="none" w:sz="0" w:space="0" w:color="auto"/>
            <w:left w:val="none" w:sz="0" w:space="0" w:color="auto"/>
            <w:bottom w:val="none" w:sz="0" w:space="0" w:color="auto"/>
            <w:right w:val="none" w:sz="0" w:space="0" w:color="auto"/>
          </w:divBdr>
        </w:div>
      </w:divsChild>
    </w:div>
    <w:div w:id="329867383">
      <w:bodyDiv w:val="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547"/>
          <w:marRight w:val="0"/>
          <w:marTop w:val="0"/>
          <w:marBottom w:val="0"/>
          <w:divBdr>
            <w:top w:val="none" w:sz="0" w:space="0" w:color="auto"/>
            <w:left w:val="none" w:sz="0" w:space="0" w:color="auto"/>
            <w:bottom w:val="none" w:sz="0" w:space="0" w:color="auto"/>
            <w:right w:val="none" w:sz="0" w:space="0" w:color="auto"/>
          </w:divBdr>
        </w:div>
        <w:div w:id="164564440">
          <w:marLeft w:val="547"/>
          <w:marRight w:val="0"/>
          <w:marTop w:val="0"/>
          <w:marBottom w:val="0"/>
          <w:divBdr>
            <w:top w:val="none" w:sz="0" w:space="0" w:color="auto"/>
            <w:left w:val="none" w:sz="0" w:space="0" w:color="auto"/>
            <w:bottom w:val="none" w:sz="0" w:space="0" w:color="auto"/>
            <w:right w:val="none" w:sz="0" w:space="0" w:color="auto"/>
          </w:divBdr>
        </w:div>
        <w:div w:id="1442185687">
          <w:marLeft w:val="547"/>
          <w:marRight w:val="0"/>
          <w:marTop w:val="0"/>
          <w:marBottom w:val="0"/>
          <w:divBdr>
            <w:top w:val="none" w:sz="0" w:space="0" w:color="auto"/>
            <w:left w:val="none" w:sz="0" w:space="0" w:color="auto"/>
            <w:bottom w:val="none" w:sz="0" w:space="0" w:color="auto"/>
            <w:right w:val="none" w:sz="0" w:space="0" w:color="auto"/>
          </w:divBdr>
        </w:div>
        <w:div w:id="24839148">
          <w:marLeft w:val="547"/>
          <w:marRight w:val="0"/>
          <w:marTop w:val="0"/>
          <w:marBottom w:val="0"/>
          <w:divBdr>
            <w:top w:val="none" w:sz="0" w:space="0" w:color="auto"/>
            <w:left w:val="none" w:sz="0" w:space="0" w:color="auto"/>
            <w:bottom w:val="none" w:sz="0" w:space="0" w:color="auto"/>
            <w:right w:val="none" w:sz="0" w:space="0" w:color="auto"/>
          </w:divBdr>
        </w:div>
        <w:div w:id="358048068">
          <w:marLeft w:val="547"/>
          <w:marRight w:val="0"/>
          <w:marTop w:val="0"/>
          <w:marBottom w:val="0"/>
          <w:divBdr>
            <w:top w:val="none" w:sz="0" w:space="0" w:color="auto"/>
            <w:left w:val="none" w:sz="0" w:space="0" w:color="auto"/>
            <w:bottom w:val="none" w:sz="0" w:space="0" w:color="auto"/>
            <w:right w:val="none" w:sz="0" w:space="0" w:color="auto"/>
          </w:divBdr>
        </w:div>
      </w:divsChild>
    </w:div>
    <w:div w:id="426926059">
      <w:bodyDiv w:val="1"/>
      <w:marLeft w:val="0"/>
      <w:marRight w:val="0"/>
      <w:marTop w:val="0"/>
      <w:marBottom w:val="0"/>
      <w:divBdr>
        <w:top w:val="none" w:sz="0" w:space="0" w:color="auto"/>
        <w:left w:val="none" w:sz="0" w:space="0" w:color="auto"/>
        <w:bottom w:val="none" w:sz="0" w:space="0" w:color="auto"/>
        <w:right w:val="none" w:sz="0" w:space="0" w:color="auto"/>
      </w:divBdr>
    </w:div>
    <w:div w:id="438765583">
      <w:bodyDiv w:val="1"/>
      <w:marLeft w:val="0"/>
      <w:marRight w:val="0"/>
      <w:marTop w:val="0"/>
      <w:marBottom w:val="0"/>
      <w:divBdr>
        <w:top w:val="none" w:sz="0" w:space="0" w:color="auto"/>
        <w:left w:val="none" w:sz="0" w:space="0" w:color="auto"/>
        <w:bottom w:val="none" w:sz="0" w:space="0" w:color="auto"/>
        <w:right w:val="none" w:sz="0" w:space="0" w:color="auto"/>
      </w:divBdr>
      <w:divsChild>
        <w:div w:id="1416435778">
          <w:marLeft w:val="1555"/>
          <w:marRight w:val="0"/>
          <w:marTop w:val="0"/>
          <w:marBottom w:val="0"/>
          <w:divBdr>
            <w:top w:val="none" w:sz="0" w:space="0" w:color="auto"/>
            <w:left w:val="none" w:sz="0" w:space="0" w:color="auto"/>
            <w:bottom w:val="none" w:sz="0" w:space="0" w:color="auto"/>
            <w:right w:val="none" w:sz="0" w:space="0" w:color="auto"/>
          </w:divBdr>
        </w:div>
        <w:div w:id="1997879009">
          <w:marLeft w:val="1555"/>
          <w:marRight w:val="0"/>
          <w:marTop w:val="0"/>
          <w:marBottom w:val="0"/>
          <w:divBdr>
            <w:top w:val="none" w:sz="0" w:space="0" w:color="auto"/>
            <w:left w:val="none" w:sz="0" w:space="0" w:color="auto"/>
            <w:bottom w:val="none" w:sz="0" w:space="0" w:color="auto"/>
            <w:right w:val="none" w:sz="0" w:space="0" w:color="auto"/>
          </w:divBdr>
        </w:div>
        <w:div w:id="622230338">
          <w:marLeft w:val="1555"/>
          <w:marRight w:val="0"/>
          <w:marTop w:val="0"/>
          <w:marBottom w:val="0"/>
          <w:divBdr>
            <w:top w:val="none" w:sz="0" w:space="0" w:color="auto"/>
            <w:left w:val="none" w:sz="0" w:space="0" w:color="auto"/>
            <w:bottom w:val="none" w:sz="0" w:space="0" w:color="auto"/>
            <w:right w:val="none" w:sz="0" w:space="0" w:color="auto"/>
          </w:divBdr>
        </w:div>
        <w:div w:id="1143809963">
          <w:marLeft w:val="1555"/>
          <w:marRight w:val="0"/>
          <w:marTop w:val="0"/>
          <w:marBottom w:val="0"/>
          <w:divBdr>
            <w:top w:val="none" w:sz="0" w:space="0" w:color="auto"/>
            <w:left w:val="none" w:sz="0" w:space="0" w:color="auto"/>
            <w:bottom w:val="none" w:sz="0" w:space="0" w:color="auto"/>
            <w:right w:val="none" w:sz="0" w:space="0" w:color="auto"/>
          </w:divBdr>
        </w:div>
        <w:div w:id="621419748">
          <w:marLeft w:val="1555"/>
          <w:marRight w:val="0"/>
          <w:marTop w:val="0"/>
          <w:marBottom w:val="0"/>
          <w:divBdr>
            <w:top w:val="none" w:sz="0" w:space="0" w:color="auto"/>
            <w:left w:val="none" w:sz="0" w:space="0" w:color="auto"/>
            <w:bottom w:val="none" w:sz="0" w:space="0" w:color="auto"/>
            <w:right w:val="none" w:sz="0" w:space="0" w:color="auto"/>
          </w:divBdr>
        </w:div>
        <w:div w:id="1194728709">
          <w:marLeft w:val="1555"/>
          <w:marRight w:val="0"/>
          <w:marTop w:val="0"/>
          <w:marBottom w:val="0"/>
          <w:divBdr>
            <w:top w:val="none" w:sz="0" w:space="0" w:color="auto"/>
            <w:left w:val="none" w:sz="0" w:space="0" w:color="auto"/>
            <w:bottom w:val="none" w:sz="0" w:space="0" w:color="auto"/>
            <w:right w:val="none" w:sz="0" w:space="0" w:color="auto"/>
          </w:divBdr>
        </w:div>
        <w:div w:id="1542787858">
          <w:marLeft w:val="1555"/>
          <w:marRight w:val="0"/>
          <w:marTop w:val="0"/>
          <w:marBottom w:val="0"/>
          <w:divBdr>
            <w:top w:val="none" w:sz="0" w:space="0" w:color="auto"/>
            <w:left w:val="none" w:sz="0" w:space="0" w:color="auto"/>
            <w:bottom w:val="none" w:sz="0" w:space="0" w:color="auto"/>
            <w:right w:val="none" w:sz="0" w:space="0" w:color="auto"/>
          </w:divBdr>
        </w:div>
      </w:divsChild>
    </w:div>
    <w:div w:id="513425459">
      <w:bodyDiv w:val="1"/>
      <w:marLeft w:val="0"/>
      <w:marRight w:val="0"/>
      <w:marTop w:val="0"/>
      <w:marBottom w:val="0"/>
      <w:divBdr>
        <w:top w:val="none" w:sz="0" w:space="0" w:color="auto"/>
        <w:left w:val="none" w:sz="0" w:space="0" w:color="auto"/>
        <w:bottom w:val="none" w:sz="0" w:space="0" w:color="auto"/>
        <w:right w:val="none" w:sz="0" w:space="0" w:color="auto"/>
      </w:divBdr>
    </w:div>
    <w:div w:id="562134572">
      <w:bodyDiv w:val="1"/>
      <w:marLeft w:val="0"/>
      <w:marRight w:val="0"/>
      <w:marTop w:val="0"/>
      <w:marBottom w:val="0"/>
      <w:divBdr>
        <w:top w:val="none" w:sz="0" w:space="0" w:color="auto"/>
        <w:left w:val="none" w:sz="0" w:space="0" w:color="auto"/>
        <w:bottom w:val="none" w:sz="0" w:space="0" w:color="auto"/>
        <w:right w:val="none" w:sz="0" w:space="0" w:color="auto"/>
      </w:divBdr>
      <w:divsChild>
        <w:div w:id="2030982153">
          <w:marLeft w:val="547"/>
          <w:marRight w:val="0"/>
          <w:marTop w:val="0"/>
          <w:marBottom w:val="160"/>
          <w:divBdr>
            <w:top w:val="none" w:sz="0" w:space="0" w:color="auto"/>
            <w:left w:val="none" w:sz="0" w:space="0" w:color="auto"/>
            <w:bottom w:val="none" w:sz="0" w:space="0" w:color="auto"/>
            <w:right w:val="none" w:sz="0" w:space="0" w:color="auto"/>
          </w:divBdr>
        </w:div>
        <w:div w:id="1066538654">
          <w:marLeft w:val="547"/>
          <w:marRight w:val="0"/>
          <w:marTop w:val="0"/>
          <w:marBottom w:val="160"/>
          <w:divBdr>
            <w:top w:val="none" w:sz="0" w:space="0" w:color="auto"/>
            <w:left w:val="none" w:sz="0" w:space="0" w:color="auto"/>
            <w:bottom w:val="none" w:sz="0" w:space="0" w:color="auto"/>
            <w:right w:val="none" w:sz="0" w:space="0" w:color="auto"/>
          </w:divBdr>
        </w:div>
        <w:div w:id="1345591940">
          <w:marLeft w:val="547"/>
          <w:marRight w:val="0"/>
          <w:marTop w:val="0"/>
          <w:marBottom w:val="160"/>
          <w:divBdr>
            <w:top w:val="none" w:sz="0" w:space="0" w:color="auto"/>
            <w:left w:val="none" w:sz="0" w:space="0" w:color="auto"/>
            <w:bottom w:val="none" w:sz="0" w:space="0" w:color="auto"/>
            <w:right w:val="none" w:sz="0" w:space="0" w:color="auto"/>
          </w:divBdr>
        </w:div>
        <w:div w:id="274556020">
          <w:marLeft w:val="547"/>
          <w:marRight w:val="0"/>
          <w:marTop w:val="0"/>
          <w:marBottom w:val="160"/>
          <w:divBdr>
            <w:top w:val="none" w:sz="0" w:space="0" w:color="auto"/>
            <w:left w:val="none" w:sz="0" w:space="0" w:color="auto"/>
            <w:bottom w:val="none" w:sz="0" w:space="0" w:color="auto"/>
            <w:right w:val="none" w:sz="0" w:space="0" w:color="auto"/>
          </w:divBdr>
        </w:div>
        <w:div w:id="1545562173">
          <w:marLeft w:val="547"/>
          <w:marRight w:val="0"/>
          <w:marTop w:val="0"/>
          <w:marBottom w:val="160"/>
          <w:divBdr>
            <w:top w:val="none" w:sz="0" w:space="0" w:color="auto"/>
            <w:left w:val="none" w:sz="0" w:space="0" w:color="auto"/>
            <w:bottom w:val="none" w:sz="0" w:space="0" w:color="auto"/>
            <w:right w:val="none" w:sz="0" w:space="0" w:color="auto"/>
          </w:divBdr>
        </w:div>
        <w:div w:id="2052722800">
          <w:marLeft w:val="547"/>
          <w:marRight w:val="0"/>
          <w:marTop w:val="0"/>
          <w:marBottom w:val="160"/>
          <w:divBdr>
            <w:top w:val="none" w:sz="0" w:space="0" w:color="auto"/>
            <w:left w:val="none" w:sz="0" w:space="0" w:color="auto"/>
            <w:bottom w:val="none" w:sz="0" w:space="0" w:color="auto"/>
            <w:right w:val="none" w:sz="0" w:space="0" w:color="auto"/>
          </w:divBdr>
        </w:div>
      </w:divsChild>
    </w:div>
    <w:div w:id="592594514">
      <w:bodyDiv w:val="1"/>
      <w:marLeft w:val="0"/>
      <w:marRight w:val="0"/>
      <w:marTop w:val="0"/>
      <w:marBottom w:val="0"/>
      <w:divBdr>
        <w:top w:val="none" w:sz="0" w:space="0" w:color="auto"/>
        <w:left w:val="none" w:sz="0" w:space="0" w:color="auto"/>
        <w:bottom w:val="none" w:sz="0" w:space="0" w:color="auto"/>
        <w:right w:val="none" w:sz="0" w:space="0" w:color="auto"/>
      </w:divBdr>
    </w:div>
    <w:div w:id="730076038">
      <w:bodyDiv w:val="1"/>
      <w:marLeft w:val="0"/>
      <w:marRight w:val="0"/>
      <w:marTop w:val="0"/>
      <w:marBottom w:val="0"/>
      <w:divBdr>
        <w:top w:val="none" w:sz="0" w:space="0" w:color="auto"/>
        <w:left w:val="none" w:sz="0" w:space="0" w:color="auto"/>
        <w:bottom w:val="none" w:sz="0" w:space="0" w:color="auto"/>
        <w:right w:val="none" w:sz="0" w:space="0" w:color="auto"/>
      </w:divBdr>
      <w:divsChild>
        <w:div w:id="342707880">
          <w:marLeft w:val="533"/>
          <w:marRight w:val="0"/>
          <w:marTop w:val="0"/>
          <w:marBottom w:val="0"/>
          <w:divBdr>
            <w:top w:val="none" w:sz="0" w:space="0" w:color="auto"/>
            <w:left w:val="none" w:sz="0" w:space="0" w:color="auto"/>
            <w:bottom w:val="none" w:sz="0" w:space="0" w:color="auto"/>
            <w:right w:val="none" w:sz="0" w:space="0" w:color="auto"/>
          </w:divBdr>
        </w:div>
      </w:divsChild>
    </w:div>
    <w:div w:id="797652684">
      <w:bodyDiv w:val="1"/>
      <w:marLeft w:val="0"/>
      <w:marRight w:val="0"/>
      <w:marTop w:val="0"/>
      <w:marBottom w:val="0"/>
      <w:divBdr>
        <w:top w:val="none" w:sz="0" w:space="0" w:color="auto"/>
        <w:left w:val="none" w:sz="0" w:space="0" w:color="auto"/>
        <w:bottom w:val="none" w:sz="0" w:space="0" w:color="auto"/>
        <w:right w:val="none" w:sz="0" w:space="0" w:color="auto"/>
      </w:divBdr>
    </w:div>
    <w:div w:id="800073076">
      <w:bodyDiv w:val="1"/>
      <w:marLeft w:val="0"/>
      <w:marRight w:val="0"/>
      <w:marTop w:val="0"/>
      <w:marBottom w:val="0"/>
      <w:divBdr>
        <w:top w:val="none" w:sz="0" w:space="0" w:color="auto"/>
        <w:left w:val="none" w:sz="0" w:space="0" w:color="auto"/>
        <w:bottom w:val="none" w:sz="0" w:space="0" w:color="auto"/>
        <w:right w:val="none" w:sz="0" w:space="0" w:color="auto"/>
      </w:divBdr>
    </w:div>
    <w:div w:id="909729989">
      <w:bodyDiv w:val="1"/>
      <w:marLeft w:val="0"/>
      <w:marRight w:val="0"/>
      <w:marTop w:val="0"/>
      <w:marBottom w:val="0"/>
      <w:divBdr>
        <w:top w:val="none" w:sz="0" w:space="0" w:color="auto"/>
        <w:left w:val="none" w:sz="0" w:space="0" w:color="auto"/>
        <w:bottom w:val="none" w:sz="0" w:space="0" w:color="auto"/>
        <w:right w:val="none" w:sz="0" w:space="0" w:color="auto"/>
      </w:divBdr>
      <w:divsChild>
        <w:div w:id="375742278">
          <w:marLeft w:val="0"/>
          <w:marRight w:val="0"/>
          <w:marTop w:val="0"/>
          <w:marBottom w:val="0"/>
          <w:divBdr>
            <w:top w:val="none" w:sz="0" w:space="0" w:color="auto"/>
            <w:left w:val="none" w:sz="0" w:space="0" w:color="auto"/>
            <w:bottom w:val="none" w:sz="0" w:space="0" w:color="auto"/>
            <w:right w:val="none" w:sz="0" w:space="0" w:color="auto"/>
          </w:divBdr>
        </w:div>
      </w:divsChild>
    </w:div>
    <w:div w:id="988098274">
      <w:bodyDiv w:val="1"/>
      <w:marLeft w:val="0"/>
      <w:marRight w:val="0"/>
      <w:marTop w:val="0"/>
      <w:marBottom w:val="0"/>
      <w:divBdr>
        <w:top w:val="none" w:sz="0" w:space="0" w:color="auto"/>
        <w:left w:val="none" w:sz="0" w:space="0" w:color="auto"/>
        <w:bottom w:val="none" w:sz="0" w:space="0" w:color="auto"/>
        <w:right w:val="none" w:sz="0" w:space="0" w:color="auto"/>
      </w:divBdr>
    </w:div>
    <w:div w:id="1017318491">
      <w:bodyDiv w:val="1"/>
      <w:marLeft w:val="0"/>
      <w:marRight w:val="0"/>
      <w:marTop w:val="0"/>
      <w:marBottom w:val="0"/>
      <w:divBdr>
        <w:top w:val="none" w:sz="0" w:space="0" w:color="auto"/>
        <w:left w:val="none" w:sz="0" w:space="0" w:color="auto"/>
        <w:bottom w:val="none" w:sz="0" w:space="0" w:color="auto"/>
        <w:right w:val="none" w:sz="0" w:space="0" w:color="auto"/>
      </w:divBdr>
      <w:divsChild>
        <w:div w:id="1081175868">
          <w:marLeft w:val="547"/>
          <w:marRight w:val="0"/>
          <w:marTop w:val="0"/>
          <w:marBottom w:val="160"/>
          <w:divBdr>
            <w:top w:val="none" w:sz="0" w:space="0" w:color="auto"/>
            <w:left w:val="none" w:sz="0" w:space="0" w:color="auto"/>
            <w:bottom w:val="none" w:sz="0" w:space="0" w:color="auto"/>
            <w:right w:val="none" w:sz="0" w:space="0" w:color="auto"/>
          </w:divBdr>
        </w:div>
        <w:div w:id="958532175">
          <w:marLeft w:val="547"/>
          <w:marRight w:val="0"/>
          <w:marTop w:val="0"/>
          <w:marBottom w:val="160"/>
          <w:divBdr>
            <w:top w:val="none" w:sz="0" w:space="0" w:color="auto"/>
            <w:left w:val="none" w:sz="0" w:space="0" w:color="auto"/>
            <w:bottom w:val="none" w:sz="0" w:space="0" w:color="auto"/>
            <w:right w:val="none" w:sz="0" w:space="0" w:color="auto"/>
          </w:divBdr>
        </w:div>
        <w:div w:id="1167207223">
          <w:marLeft w:val="547"/>
          <w:marRight w:val="0"/>
          <w:marTop w:val="0"/>
          <w:marBottom w:val="160"/>
          <w:divBdr>
            <w:top w:val="none" w:sz="0" w:space="0" w:color="auto"/>
            <w:left w:val="none" w:sz="0" w:space="0" w:color="auto"/>
            <w:bottom w:val="none" w:sz="0" w:space="0" w:color="auto"/>
            <w:right w:val="none" w:sz="0" w:space="0" w:color="auto"/>
          </w:divBdr>
        </w:div>
        <w:div w:id="1673416036">
          <w:marLeft w:val="547"/>
          <w:marRight w:val="0"/>
          <w:marTop w:val="0"/>
          <w:marBottom w:val="160"/>
          <w:divBdr>
            <w:top w:val="none" w:sz="0" w:space="0" w:color="auto"/>
            <w:left w:val="none" w:sz="0" w:space="0" w:color="auto"/>
            <w:bottom w:val="none" w:sz="0" w:space="0" w:color="auto"/>
            <w:right w:val="none" w:sz="0" w:space="0" w:color="auto"/>
          </w:divBdr>
        </w:div>
        <w:div w:id="1164321951">
          <w:marLeft w:val="547"/>
          <w:marRight w:val="0"/>
          <w:marTop w:val="0"/>
          <w:marBottom w:val="160"/>
          <w:divBdr>
            <w:top w:val="none" w:sz="0" w:space="0" w:color="auto"/>
            <w:left w:val="none" w:sz="0" w:space="0" w:color="auto"/>
            <w:bottom w:val="none" w:sz="0" w:space="0" w:color="auto"/>
            <w:right w:val="none" w:sz="0" w:space="0" w:color="auto"/>
          </w:divBdr>
        </w:div>
        <w:div w:id="2138910087">
          <w:marLeft w:val="547"/>
          <w:marRight w:val="0"/>
          <w:marTop w:val="0"/>
          <w:marBottom w:val="160"/>
          <w:divBdr>
            <w:top w:val="none" w:sz="0" w:space="0" w:color="auto"/>
            <w:left w:val="none" w:sz="0" w:space="0" w:color="auto"/>
            <w:bottom w:val="none" w:sz="0" w:space="0" w:color="auto"/>
            <w:right w:val="none" w:sz="0" w:space="0" w:color="auto"/>
          </w:divBdr>
        </w:div>
      </w:divsChild>
    </w:div>
    <w:div w:id="1061908072">
      <w:bodyDiv w:val="1"/>
      <w:marLeft w:val="0"/>
      <w:marRight w:val="0"/>
      <w:marTop w:val="0"/>
      <w:marBottom w:val="0"/>
      <w:divBdr>
        <w:top w:val="none" w:sz="0" w:space="0" w:color="auto"/>
        <w:left w:val="none" w:sz="0" w:space="0" w:color="auto"/>
        <w:bottom w:val="none" w:sz="0" w:space="0" w:color="auto"/>
        <w:right w:val="none" w:sz="0" w:space="0" w:color="auto"/>
      </w:divBdr>
      <w:divsChild>
        <w:div w:id="1640260386">
          <w:marLeft w:val="547"/>
          <w:marRight w:val="0"/>
          <w:marTop w:val="0"/>
          <w:marBottom w:val="0"/>
          <w:divBdr>
            <w:top w:val="none" w:sz="0" w:space="0" w:color="auto"/>
            <w:left w:val="none" w:sz="0" w:space="0" w:color="auto"/>
            <w:bottom w:val="none" w:sz="0" w:space="0" w:color="auto"/>
            <w:right w:val="none" w:sz="0" w:space="0" w:color="auto"/>
          </w:divBdr>
        </w:div>
        <w:div w:id="1157109409">
          <w:marLeft w:val="547"/>
          <w:marRight w:val="0"/>
          <w:marTop w:val="0"/>
          <w:marBottom w:val="0"/>
          <w:divBdr>
            <w:top w:val="none" w:sz="0" w:space="0" w:color="auto"/>
            <w:left w:val="none" w:sz="0" w:space="0" w:color="auto"/>
            <w:bottom w:val="none" w:sz="0" w:space="0" w:color="auto"/>
            <w:right w:val="none" w:sz="0" w:space="0" w:color="auto"/>
          </w:divBdr>
        </w:div>
        <w:div w:id="159737578">
          <w:marLeft w:val="547"/>
          <w:marRight w:val="0"/>
          <w:marTop w:val="0"/>
          <w:marBottom w:val="0"/>
          <w:divBdr>
            <w:top w:val="none" w:sz="0" w:space="0" w:color="auto"/>
            <w:left w:val="none" w:sz="0" w:space="0" w:color="auto"/>
            <w:bottom w:val="none" w:sz="0" w:space="0" w:color="auto"/>
            <w:right w:val="none" w:sz="0" w:space="0" w:color="auto"/>
          </w:divBdr>
        </w:div>
        <w:div w:id="739862650">
          <w:marLeft w:val="547"/>
          <w:marRight w:val="0"/>
          <w:marTop w:val="0"/>
          <w:marBottom w:val="0"/>
          <w:divBdr>
            <w:top w:val="none" w:sz="0" w:space="0" w:color="auto"/>
            <w:left w:val="none" w:sz="0" w:space="0" w:color="auto"/>
            <w:bottom w:val="none" w:sz="0" w:space="0" w:color="auto"/>
            <w:right w:val="none" w:sz="0" w:space="0" w:color="auto"/>
          </w:divBdr>
        </w:div>
        <w:div w:id="1690257855">
          <w:marLeft w:val="547"/>
          <w:marRight w:val="0"/>
          <w:marTop w:val="0"/>
          <w:marBottom w:val="0"/>
          <w:divBdr>
            <w:top w:val="none" w:sz="0" w:space="0" w:color="auto"/>
            <w:left w:val="none" w:sz="0" w:space="0" w:color="auto"/>
            <w:bottom w:val="none" w:sz="0" w:space="0" w:color="auto"/>
            <w:right w:val="none" w:sz="0" w:space="0" w:color="auto"/>
          </w:divBdr>
        </w:div>
      </w:divsChild>
    </w:div>
    <w:div w:id="1107696034">
      <w:bodyDiv w:val="1"/>
      <w:marLeft w:val="0"/>
      <w:marRight w:val="0"/>
      <w:marTop w:val="0"/>
      <w:marBottom w:val="0"/>
      <w:divBdr>
        <w:top w:val="none" w:sz="0" w:space="0" w:color="auto"/>
        <w:left w:val="none" w:sz="0" w:space="0" w:color="auto"/>
        <w:bottom w:val="none" w:sz="0" w:space="0" w:color="auto"/>
        <w:right w:val="none" w:sz="0" w:space="0" w:color="auto"/>
      </w:divBdr>
    </w:div>
    <w:div w:id="1317876650">
      <w:bodyDiv w:val="1"/>
      <w:marLeft w:val="0"/>
      <w:marRight w:val="0"/>
      <w:marTop w:val="0"/>
      <w:marBottom w:val="0"/>
      <w:divBdr>
        <w:top w:val="none" w:sz="0" w:space="0" w:color="auto"/>
        <w:left w:val="none" w:sz="0" w:space="0" w:color="auto"/>
        <w:bottom w:val="none" w:sz="0" w:space="0" w:color="auto"/>
        <w:right w:val="none" w:sz="0" w:space="0" w:color="auto"/>
      </w:divBdr>
      <w:divsChild>
        <w:div w:id="1186290786">
          <w:marLeft w:val="547"/>
          <w:marRight w:val="0"/>
          <w:marTop w:val="0"/>
          <w:marBottom w:val="160"/>
          <w:divBdr>
            <w:top w:val="none" w:sz="0" w:space="0" w:color="auto"/>
            <w:left w:val="none" w:sz="0" w:space="0" w:color="auto"/>
            <w:bottom w:val="none" w:sz="0" w:space="0" w:color="auto"/>
            <w:right w:val="none" w:sz="0" w:space="0" w:color="auto"/>
          </w:divBdr>
        </w:div>
      </w:divsChild>
    </w:div>
    <w:div w:id="1357385893">
      <w:bodyDiv w:val="1"/>
      <w:marLeft w:val="0"/>
      <w:marRight w:val="0"/>
      <w:marTop w:val="0"/>
      <w:marBottom w:val="0"/>
      <w:divBdr>
        <w:top w:val="none" w:sz="0" w:space="0" w:color="auto"/>
        <w:left w:val="none" w:sz="0" w:space="0" w:color="auto"/>
        <w:bottom w:val="none" w:sz="0" w:space="0" w:color="auto"/>
        <w:right w:val="none" w:sz="0" w:space="0" w:color="auto"/>
      </w:divBdr>
    </w:div>
    <w:div w:id="1362124758">
      <w:bodyDiv w:val="1"/>
      <w:marLeft w:val="0"/>
      <w:marRight w:val="0"/>
      <w:marTop w:val="0"/>
      <w:marBottom w:val="0"/>
      <w:divBdr>
        <w:top w:val="none" w:sz="0" w:space="0" w:color="auto"/>
        <w:left w:val="none" w:sz="0" w:space="0" w:color="auto"/>
        <w:bottom w:val="none" w:sz="0" w:space="0" w:color="auto"/>
        <w:right w:val="none" w:sz="0" w:space="0" w:color="auto"/>
      </w:divBdr>
    </w:div>
    <w:div w:id="1380669868">
      <w:bodyDiv w:val="1"/>
      <w:marLeft w:val="0"/>
      <w:marRight w:val="0"/>
      <w:marTop w:val="0"/>
      <w:marBottom w:val="0"/>
      <w:divBdr>
        <w:top w:val="none" w:sz="0" w:space="0" w:color="auto"/>
        <w:left w:val="none" w:sz="0" w:space="0" w:color="auto"/>
        <w:bottom w:val="none" w:sz="0" w:space="0" w:color="auto"/>
        <w:right w:val="none" w:sz="0" w:space="0" w:color="auto"/>
      </w:divBdr>
      <w:divsChild>
        <w:div w:id="1937521271">
          <w:marLeft w:val="274"/>
          <w:marRight w:val="0"/>
          <w:marTop w:val="0"/>
          <w:marBottom w:val="0"/>
          <w:divBdr>
            <w:top w:val="none" w:sz="0" w:space="0" w:color="auto"/>
            <w:left w:val="none" w:sz="0" w:space="0" w:color="auto"/>
            <w:bottom w:val="none" w:sz="0" w:space="0" w:color="auto"/>
            <w:right w:val="none" w:sz="0" w:space="0" w:color="auto"/>
          </w:divBdr>
        </w:div>
        <w:div w:id="1900706014">
          <w:marLeft w:val="274"/>
          <w:marRight w:val="0"/>
          <w:marTop w:val="0"/>
          <w:marBottom w:val="0"/>
          <w:divBdr>
            <w:top w:val="none" w:sz="0" w:space="0" w:color="auto"/>
            <w:left w:val="none" w:sz="0" w:space="0" w:color="auto"/>
            <w:bottom w:val="none" w:sz="0" w:space="0" w:color="auto"/>
            <w:right w:val="none" w:sz="0" w:space="0" w:color="auto"/>
          </w:divBdr>
        </w:div>
        <w:div w:id="1880127110">
          <w:marLeft w:val="274"/>
          <w:marRight w:val="0"/>
          <w:marTop w:val="0"/>
          <w:marBottom w:val="0"/>
          <w:divBdr>
            <w:top w:val="none" w:sz="0" w:space="0" w:color="auto"/>
            <w:left w:val="none" w:sz="0" w:space="0" w:color="auto"/>
            <w:bottom w:val="none" w:sz="0" w:space="0" w:color="auto"/>
            <w:right w:val="none" w:sz="0" w:space="0" w:color="auto"/>
          </w:divBdr>
        </w:div>
        <w:div w:id="745226170">
          <w:marLeft w:val="274"/>
          <w:marRight w:val="0"/>
          <w:marTop w:val="0"/>
          <w:marBottom w:val="0"/>
          <w:divBdr>
            <w:top w:val="none" w:sz="0" w:space="0" w:color="auto"/>
            <w:left w:val="none" w:sz="0" w:space="0" w:color="auto"/>
            <w:bottom w:val="none" w:sz="0" w:space="0" w:color="auto"/>
            <w:right w:val="none" w:sz="0" w:space="0" w:color="auto"/>
          </w:divBdr>
        </w:div>
      </w:divsChild>
    </w:div>
    <w:div w:id="1520505415">
      <w:bodyDiv w:val="1"/>
      <w:marLeft w:val="0"/>
      <w:marRight w:val="0"/>
      <w:marTop w:val="0"/>
      <w:marBottom w:val="0"/>
      <w:divBdr>
        <w:top w:val="none" w:sz="0" w:space="0" w:color="auto"/>
        <w:left w:val="none" w:sz="0" w:space="0" w:color="auto"/>
        <w:bottom w:val="none" w:sz="0" w:space="0" w:color="auto"/>
        <w:right w:val="none" w:sz="0" w:space="0" w:color="auto"/>
      </w:divBdr>
    </w:div>
    <w:div w:id="1711759265">
      <w:bodyDiv w:val="1"/>
      <w:marLeft w:val="0"/>
      <w:marRight w:val="0"/>
      <w:marTop w:val="0"/>
      <w:marBottom w:val="0"/>
      <w:divBdr>
        <w:top w:val="none" w:sz="0" w:space="0" w:color="auto"/>
        <w:left w:val="none" w:sz="0" w:space="0" w:color="auto"/>
        <w:bottom w:val="none" w:sz="0" w:space="0" w:color="auto"/>
        <w:right w:val="none" w:sz="0" w:space="0" w:color="auto"/>
      </w:divBdr>
      <w:divsChild>
        <w:div w:id="344402805">
          <w:marLeft w:val="547"/>
          <w:marRight w:val="0"/>
          <w:marTop w:val="0"/>
          <w:marBottom w:val="0"/>
          <w:divBdr>
            <w:top w:val="none" w:sz="0" w:space="0" w:color="auto"/>
            <w:left w:val="none" w:sz="0" w:space="0" w:color="auto"/>
            <w:bottom w:val="none" w:sz="0" w:space="0" w:color="auto"/>
            <w:right w:val="none" w:sz="0" w:space="0" w:color="auto"/>
          </w:divBdr>
        </w:div>
        <w:div w:id="1028214215">
          <w:marLeft w:val="547"/>
          <w:marRight w:val="0"/>
          <w:marTop w:val="0"/>
          <w:marBottom w:val="0"/>
          <w:divBdr>
            <w:top w:val="none" w:sz="0" w:space="0" w:color="auto"/>
            <w:left w:val="none" w:sz="0" w:space="0" w:color="auto"/>
            <w:bottom w:val="none" w:sz="0" w:space="0" w:color="auto"/>
            <w:right w:val="none" w:sz="0" w:space="0" w:color="auto"/>
          </w:divBdr>
        </w:div>
        <w:div w:id="673536526">
          <w:marLeft w:val="547"/>
          <w:marRight w:val="0"/>
          <w:marTop w:val="0"/>
          <w:marBottom w:val="0"/>
          <w:divBdr>
            <w:top w:val="none" w:sz="0" w:space="0" w:color="auto"/>
            <w:left w:val="none" w:sz="0" w:space="0" w:color="auto"/>
            <w:bottom w:val="none" w:sz="0" w:space="0" w:color="auto"/>
            <w:right w:val="none" w:sz="0" w:space="0" w:color="auto"/>
          </w:divBdr>
        </w:div>
        <w:div w:id="2118983987">
          <w:marLeft w:val="547"/>
          <w:marRight w:val="0"/>
          <w:marTop w:val="0"/>
          <w:marBottom w:val="0"/>
          <w:divBdr>
            <w:top w:val="none" w:sz="0" w:space="0" w:color="auto"/>
            <w:left w:val="none" w:sz="0" w:space="0" w:color="auto"/>
            <w:bottom w:val="none" w:sz="0" w:space="0" w:color="auto"/>
            <w:right w:val="none" w:sz="0" w:space="0" w:color="auto"/>
          </w:divBdr>
        </w:div>
        <w:div w:id="945238753">
          <w:marLeft w:val="547"/>
          <w:marRight w:val="0"/>
          <w:marTop w:val="0"/>
          <w:marBottom w:val="0"/>
          <w:divBdr>
            <w:top w:val="none" w:sz="0" w:space="0" w:color="auto"/>
            <w:left w:val="none" w:sz="0" w:space="0" w:color="auto"/>
            <w:bottom w:val="none" w:sz="0" w:space="0" w:color="auto"/>
            <w:right w:val="none" w:sz="0" w:space="0" w:color="auto"/>
          </w:divBdr>
        </w:div>
      </w:divsChild>
    </w:div>
    <w:div w:id="1852334761">
      <w:bodyDiv w:val="1"/>
      <w:marLeft w:val="0"/>
      <w:marRight w:val="0"/>
      <w:marTop w:val="0"/>
      <w:marBottom w:val="0"/>
      <w:divBdr>
        <w:top w:val="none" w:sz="0" w:space="0" w:color="auto"/>
        <w:left w:val="none" w:sz="0" w:space="0" w:color="auto"/>
        <w:bottom w:val="none" w:sz="0" w:space="0" w:color="auto"/>
        <w:right w:val="none" w:sz="0" w:space="0" w:color="auto"/>
      </w:divBdr>
    </w:div>
    <w:div w:id="2030837806">
      <w:bodyDiv w:val="1"/>
      <w:marLeft w:val="0"/>
      <w:marRight w:val="0"/>
      <w:marTop w:val="0"/>
      <w:marBottom w:val="0"/>
      <w:divBdr>
        <w:top w:val="none" w:sz="0" w:space="0" w:color="auto"/>
        <w:left w:val="none" w:sz="0" w:space="0" w:color="auto"/>
        <w:bottom w:val="none" w:sz="0" w:space="0" w:color="auto"/>
        <w:right w:val="none" w:sz="0" w:space="0" w:color="auto"/>
      </w:divBdr>
      <w:divsChild>
        <w:div w:id="925456531">
          <w:marLeft w:val="533"/>
          <w:marRight w:val="0"/>
          <w:marTop w:val="0"/>
          <w:marBottom w:val="0"/>
          <w:divBdr>
            <w:top w:val="none" w:sz="0" w:space="0" w:color="auto"/>
            <w:left w:val="none" w:sz="0" w:space="0" w:color="auto"/>
            <w:bottom w:val="none" w:sz="0" w:space="0" w:color="auto"/>
            <w:right w:val="none" w:sz="0" w:space="0" w:color="auto"/>
          </w:divBdr>
        </w:div>
        <w:div w:id="1060396111">
          <w:marLeft w:val="533"/>
          <w:marRight w:val="0"/>
          <w:marTop w:val="0"/>
          <w:marBottom w:val="0"/>
          <w:divBdr>
            <w:top w:val="none" w:sz="0" w:space="0" w:color="auto"/>
            <w:left w:val="none" w:sz="0" w:space="0" w:color="auto"/>
            <w:bottom w:val="none" w:sz="0" w:space="0" w:color="auto"/>
            <w:right w:val="none" w:sz="0" w:space="0" w:color="auto"/>
          </w:divBdr>
        </w:div>
        <w:div w:id="214857440">
          <w:marLeft w:val="533"/>
          <w:marRight w:val="0"/>
          <w:marTop w:val="0"/>
          <w:marBottom w:val="0"/>
          <w:divBdr>
            <w:top w:val="none" w:sz="0" w:space="0" w:color="auto"/>
            <w:left w:val="none" w:sz="0" w:space="0" w:color="auto"/>
            <w:bottom w:val="none" w:sz="0" w:space="0" w:color="auto"/>
            <w:right w:val="none" w:sz="0" w:space="0" w:color="auto"/>
          </w:divBdr>
        </w:div>
        <w:div w:id="1341930206">
          <w:marLeft w:val="533"/>
          <w:marRight w:val="0"/>
          <w:marTop w:val="0"/>
          <w:marBottom w:val="0"/>
          <w:divBdr>
            <w:top w:val="none" w:sz="0" w:space="0" w:color="auto"/>
            <w:left w:val="none" w:sz="0" w:space="0" w:color="auto"/>
            <w:bottom w:val="none" w:sz="0" w:space="0" w:color="auto"/>
            <w:right w:val="none" w:sz="0" w:space="0" w:color="auto"/>
          </w:divBdr>
        </w:div>
      </w:divsChild>
    </w:div>
    <w:div w:id="2088305170">
      <w:bodyDiv w:val="1"/>
      <w:marLeft w:val="0"/>
      <w:marRight w:val="0"/>
      <w:marTop w:val="0"/>
      <w:marBottom w:val="0"/>
      <w:divBdr>
        <w:top w:val="none" w:sz="0" w:space="0" w:color="auto"/>
        <w:left w:val="none" w:sz="0" w:space="0" w:color="auto"/>
        <w:bottom w:val="none" w:sz="0" w:space="0" w:color="auto"/>
        <w:right w:val="none" w:sz="0" w:space="0" w:color="auto"/>
      </w:divBdr>
      <w:divsChild>
        <w:div w:id="1734809068">
          <w:marLeft w:val="533"/>
          <w:marRight w:val="0"/>
          <w:marTop w:val="0"/>
          <w:marBottom w:val="0"/>
          <w:divBdr>
            <w:top w:val="none" w:sz="0" w:space="0" w:color="auto"/>
            <w:left w:val="none" w:sz="0" w:space="0" w:color="auto"/>
            <w:bottom w:val="none" w:sz="0" w:space="0" w:color="auto"/>
            <w:right w:val="none" w:sz="0" w:space="0" w:color="auto"/>
          </w:divBdr>
        </w:div>
      </w:divsChild>
    </w:div>
    <w:div w:id="2104761541">
      <w:bodyDiv w:val="1"/>
      <w:marLeft w:val="0"/>
      <w:marRight w:val="0"/>
      <w:marTop w:val="0"/>
      <w:marBottom w:val="0"/>
      <w:divBdr>
        <w:top w:val="none" w:sz="0" w:space="0" w:color="auto"/>
        <w:left w:val="none" w:sz="0" w:space="0" w:color="auto"/>
        <w:bottom w:val="none" w:sz="0" w:space="0" w:color="auto"/>
        <w:right w:val="none" w:sz="0" w:space="0" w:color="auto"/>
      </w:divBdr>
      <w:divsChild>
        <w:div w:id="1642078029">
          <w:marLeft w:val="274"/>
          <w:marRight w:val="0"/>
          <w:marTop w:val="0"/>
          <w:marBottom w:val="0"/>
          <w:divBdr>
            <w:top w:val="none" w:sz="0" w:space="0" w:color="auto"/>
            <w:left w:val="none" w:sz="0" w:space="0" w:color="auto"/>
            <w:bottom w:val="none" w:sz="0" w:space="0" w:color="auto"/>
            <w:right w:val="none" w:sz="0" w:space="0" w:color="auto"/>
          </w:divBdr>
        </w:div>
        <w:div w:id="1492406848">
          <w:marLeft w:val="274"/>
          <w:marRight w:val="0"/>
          <w:marTop w:val="0"/>
          <w:marBottom w:val="0"/>
          <w:divBdr>
            <w:top w:val="none" w:sz="0" w:space="0" w:color="auto"/>
            <w:left w:val="none" w:sz="0" w:space="0" w:color="auto"/>
            <w:bottom w:val="none" w:sz="0" w:space="0" w:color="auto"/>
            <w:right w:val="none" w:sz="0" w:space="0" w:color="auto"/>
          </w:divBdr>
        </w:div>
      </w:divsChild>
    </w:div>
    <w:div w:id="210549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999201.htm" TargetMode="External"/><Relationship Id="rId1" Type="http://schemas.openxmlformats.org/officeDocument/2006/relationships/hyperlink" Target="https://www.attendanceworks.org/wp-content/uploads/2019/06/50_State_Brief_01152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B0AE1-34EF-499F-8127-EDD99040074C}">
  <ds:schemaRefs>
    <ds:schemaRef ds:uri="http://schemas.microsoft.com/sharepoint/v3/contenttype/forms"/>
  </ds:schemaRefs>
</ds:datastoreItem>
</file>

<file path=customXml/itemProps2.xml><?xml version="1.0" encoding="utf-8"?>
<ds:datastoreItem xmlns:ds="http://schemas.openxmlformats.org/officeDocument/2006/customXml" ds:itemID="{1C4112FD-759E-4523-920E-E4F32A3D68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08CD77-D165-4FFD-8736-FCAF42845E3A}">
  <ds:schemaRefs>
    <ds:schemaRef ds:uri="http://schemas.openxmlformats.org/officeDocument/2006/bibliography"/>
  </ds:schemaRefs>
</ds:datastoreItem>
</file>

<file path=customXml/itemProps4.xml><?xml version="1.0" encoding="utf-8"?>
<ds:datastoreItem xmlns:ds="http://schemas.openxmlformats.org/officeDocument/2006/customXml" ds:itemID="{8D1DD58F-F2D3-4819-8F17-D3CCDF09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11535</Words>
  <Characters>65754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dc:creator>
  <cp:keywords/>
  <dc:description/>
  <cp:lastModifiedBy>Carrie Clarady</cp:lastModifiedBy>
  <cp:revision>9</cp:revision>
  <dcterms:created xsi:type="dcterms:W3CDTF">2021-09-01T20:23:00Z</dcterms:created>
  <dcterms:modified xsi:type="dcterms:W3CDTF">2021-09-01T20:42:00Z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