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415" w:rsidRDefault="00FE1415" w14:paraId="107DDE0F" w14:textId="77777777">
      <w:pPr>
        <w:tabs>
          <w:tab w:val="left" w:pos="-1440"/>
        </w:tabs>
        <w:ind w:left="2880" w:hanging="2880"/>
      </w:pPr>
      <w:bookmarkStart w:name="_GoBack" w:id="0"/>
      <w:bookmarkEnd w:id="0"/>
    </w:p>
    <w:p w:rsidRPr="00B06FC4" w:rsidR="008C5F87" w:rsidP="008C5F87" w:rsidRDefault="008C5F87" w14:paraId="1B15E7A2" w14:textId="77777777">
      <w:pPr>
        <w:ind w:left="3600"/>
        <w:rPr>
          <w:rFonts w:ascii="Arial" w:hAnsi="Arial" w:cs="Arial"/>
          <w:b/>
          <w:color w:val="0000FF"/>
          <w:sz w:val="28"/>
          <w:szCs w:val="28"/>
        </w:rPr>
      </w:pPr>
      <w:r>
        <w:rPr>
          <w:noProof/>
          <w:sz w:val="28"/>
          <w:szCs w:val="28"/>
        </w:rPr>
        <w:drawing>
          <wp:anchor distT="0" distB="0" distL="114300" distR="114300" simplePos="0" relativeHeight="251659264" behindDoc="0" locked="0" layoutInCell="1" allowOverlap="1" wp14:editId="1915913A" wp14:anchorId="3AC4559F">
            <wp:simplePos x="0" y="0"/>
            <wp:positionH relativeFrom="column">
              <wp:posOffset>0</wp:posOffset>
            </wp:positionH>
            <wp:positionV relativeFrom="paragraph">
              <wp:posOffset>0</wp:posOffset>
            </wp:positionV>
            <wp:extent cx="914400" cy="914400"/>
            <wp:effectExtent l="19050" t="0" r="0" b="0"/>
            <wp:wrapSquare wrapText="bothSides"/>
            <wp:docPr id="1" name="Picture 2" descr="doe logo blue reg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logo blue regular"/>
                    <pic:cNvPicPr>
                      <a:picLocks noChangeAspect="1" noChangeArrowheads="1"/>
                    </pic:cNvPicPr>
                  </pic:nvPicPr>
                  <pic:blipFill>
                    <a:blip r:embed="rId11" cstate="print"/>
                    <a:srcRect/>
                    <a:stretch>
                      <a:fillRect/>
                    </a:stretch>
                  </pic:blipFill>
                  <pic:spPr bwMode="auto">
                    <a:xfrm>
                      <a:off x="0" y="0"/>
                      <a:ext cx="914400" cy="914400"/>
                    </a:xfrm>
                    <a:prstGeom prst="rect">
                      <a:avLst/>
                    </a:prstGeom>
                    <a:noFill/>
                    <a:ln w="9525">
                      <a:noFill/>
                      <a:miter lim="800000"/>
                      <a:headEnd/>
                      <a:tailEnd/>
                    </a:ln>
                  </pic:spPr>
                </pic:pic>
              </a:graphicData>
            </a:graphic>
          </wp:anchor>
        </w:drawing>
      </w:r>
      <w:r w:rsidRPr="00B06FC4">
        <w:rPr>
          <w:rFonts w:ascii="Arial" w:hAnsi="Arial" w:cs="Arial"/>
          <w:b/>
          <w:color w:val="0000FF"/>
          <w:sz w:val="28"/>
          <w:szCs w:val="28"/>
        </w:rPr>
        <w:t>Department of Energy</w:t>
      </w:r>
    </w:p>
    <w:p w:rsidR="008C5F87" w:rsidP="008C5F87" w:rsidRDefault="008C5F87" w14:paraId="3263F06B" w14:textId="77777777">
      <w:pPr>
        <w:ind w:firstLine="2340"/>
        <w:rPr>
          <w:rFonts w:ascii="Arial" w:hAnsi="Arial" w:cs="Arial"/>
          <w:color w:val="0000FF"/>
          <w:sz w:val="20"/>
        </w:rPr>
      </w:pPr>
      <w:r w:rsidRPr="00B06FC4">
        <w:rPr>
          <w:rFonts w:ascii="Arial" w:hAnsi="Arial" w:cs="Arial"/>
          <w:color w:val="0000FF"/>
          <w:sz w:val="20"/>
        </w:rPr>
        <w:t>Washington, DC 20585</w:t>
      </w:r>
    </w:p>
    <w:p w:rsidR="008C5F87" w:rsidP="008C5F87" w:rsidRDefault="008C5F87" w14:paraId="3F0B060C" w14:textId="77777777">
      <w:pPr>
        <w:tabs>
          <w:tab w:val="left" w:pos="-1440"/>
        </w:tabs>
        <w:ind w:left="2880" w:hanging="2880"/>
        <w:jc w:val="center"/>
      </w:pPr>
    </w:p>
    <w:p w:rsidRPr="008C5F87" w:rsidR="008C5F87" w:rsidP="008C5F87" w:rsidRDefault="008C5F87" w14:paraId="24F3D7A6" w14:textId="3560E185">
      <w:pPr>
        <w:tabs>
          <w:tab w:val="left" w:pos="-1440"/>
        </w:tabs>
        <w:ind w:left="2160" w:hanging="2880"/>
        <w:rPr>
          <w:szCs w:val="22"/>
        </w:rPr>
      </w:pPr>
      <w:r>
        <w:t xml:space="preserve">                         </w:t>
      </w:r>
      <w:r>
        <w:tab/>
        <w:t xml:space="preserve">         </w:t>
      </w:r>
      <w:r w:rsidRPr="008C5F87">
        <w:rPr>
          <w:szCs w:val="22"/>
        </w:rPr>
        <w:t xml:space="preserve"> September 23, 2021</w:t>
      </w:r>
    </w:p>
    <w:p w:rsidR="008C5F87" w:rsidP="008C5F87" w:rsidRDefault="008C5F87" w14:paraId="39A4B440" w14:textId="77777777">
      <w:pPr>
        <w:tabs>
          <w:tab w:val="left" w:pos="-1440"/>
        </w:tabs>
        <w:ind w:left="2880" w:hanging="2880"/>
      </w:pPr>
    </w:p>
    <w:p w:rsidR="008C5F87" w:rsidP="008C5F87" w:rsidRDefault="008C5F87" w14:paraId="7EA3D6E2" w14:textId="77777777">
      <w:pPr>
        <w:tabs>
          <w:tab w:val="left" w:pos="-1440"/>
        </w:tabs>
        <w:ind w:left="2880" w:hanging="2880"/>
      </w:pPr>
    </w:p>
    <w:p w:rsidR="008C5F87" w:rsidP="008C5F87" w:rsidRDefault="008C5F87" w14:paraId="6E77A1EC" w14:textId="77777777">
      <w:pPr>
        <w:tabs>
          <w:tab w:val="left" w:pos="-1440"/>
        </w:tabs>
        <w:ind w:left="2880" w:hanging="2880"/>
      </w:pPr>
    </w:p>
    <w:p w:rsidRPr="008C5F87" w:rsidR="008C5F87" w:rsidP="008C5F87" w:rsidRDefault="008C5F87" w14:paraId="52FCA1BB" w14:textId="77777777">
      <w:pPr>
        <w:pStyle w:val="Header"/>
        <w:tabs>
          <w:tab w:val="left" w:pos="360"/>
        </w:tabs>
        <w:rPr>
          <w:noProof/>
          <w:sz w:val="24"/>
          <w:szCs w:val="24"/>
        </w:rPr>
      </w:pPr>
      <w:bookmarkStart w:name="QuickMark" w:id="1"/>
      <w:bookmarkEnd w:id="1"/>
      <w:r w:rsidRPr="008C5F87">
        <w:rPr>
          <w:noProof/>
          <w:sz w:val="24"/>
          <w:szCs w:val="24"/>
        </w:rPr>
        <w:t>&lt;INSERT PREFIX AND FULL NAME&gt;</w:t>
      </w:r>
    </w:p>
    <w:p w:rsidRPr="008C5F87" w:rsidR="008C5F87" w:rsidP="008C5F87" w:rsidRDefault="008C5F87" w14:paraId="40D56C0F" w14:textId="77777777">
      <w:pPr>
        <w:pStyle w:val="Header"/>
        <w:tabs>
          <w:tab w:val="left" w:pos="360"/>
        </w:tabs>
        <w:rPr>
          <w:noProof/>
          <w:sz w:val="24"/>
          <w:szCs w:val="24"/>
        </w:rPr>
      </w:pPr>
      <w:r w:rsidRPr="008C5F87">
        <w:rPr>
          <w:noProof/>
          <w:sz w:val="24"/>
          <w:szCs w:val="24"/>
        </w:rPr>
        <w:t>&lt;INSERT COMPANY&gt;</w:t>
      </w:r>
    </w:p>
    <w:p w:rsidRPr="008C5F87" w:rsidR="008C5F87" w:rsidP="008C5F87" w:rsidRDefault="008C5F87" w14:paraId="569F4F38" w14:textId="77777777">
      <w:pPr>
        <w:pStyle w:val="Header"/>
        <w:tabs>
          <w:tab w:val="left" w:pos="360"/>
        </w:tabs>
        <w:rPr>
          <w:noProof/>
          <w:sz w:val="24"/>
          <w:szCs w:val="24"/>
        </w:rPr>
      </w:pPr>
      <w:r w:rsidRPr="008C5F87">
        <w:rPr>
          <w:noProof/>
          <w:sz w:val="24"/>
          <w:szCs w:val="24"/>
        </w:rPr>
        <w:t>&lt;INSERT DEPARTMENT&gt;</w:t>
      </w:r>
    </w:p>
    <w:p w:rsidRPr="008C5F87" w:rsidR="008C5F87" w:rsidP="008C5F87" w:rsidRDefault="008C5F87" w14:paraId="38AEF408" w14:textId="77777777">
      <w:pPr>
        <w:pStyle w:val="Header"/>
        <w:tabs>
          <w:tab w:val="left" w:pos="360"/>
        </w:tabs>
        <w:rPr>
          <w:noProof/>
          <w:sz w:val="24"/>
          <w:szCs w:val="24"/>
        </w:rPr>
      </w:pPr>
      <w:r w:rsidRPr="008C5F87">
        <w:rPr>
          <w:noProof/>
          <w:sz w:val="24"/>
          <w:szCs w:val="24"/>
        </w:rPr>
        <w:t>&lt;INSERT ADDRESS&gt;</w:t>
      </w:r>
    </w:p>
    <w:p w:rsidRPr="008C5F87" w:rsidR="008C5F87" w:rsidP="008C5F87" w:rsidRDefault="008C5F87" w14:paraId="2AD4A4D5" w14:textId="77777777">
      <w:pPr>
        <w:pStyle w:val="Header"/>
        <w:tabs>
          <w:tab w:val="left" w:pos="360"/>
        </w:tabs>
        <w:rPr>
          <w:noProof/>
          <w:sz w:val="24"/>
          <w:szCs w:val="24"/>
        </w:rPr>
      </w:pPr>
      <w:r w:rsidRPr="008C5F87">
        <w:rPr>
          <w:noProof/>
          <w:sz w:val="24"/>
          <w:szCs w:val="24"/>
        </w:rPr>
        <w:t>&lt;INSERT CITY&gt;, &lt;INSERT STATE&gt; &lt;INSERT ZIP&gt;</w:t>
      </w:r>
    </w:p>
    <w:p w:rsidRPr="008C5F87" w:rsidR="00EA7CAA" w:rsidP="00EA7CAA" w:rsidRDefault="00EA7CAA" w14:paraId="4619A4FF" w14:textId="77777777">
      <w:pPr>
        <w:pStyle w:val="Header"/>
        <w:tabs>
          <w:tab w:val="left" w:pos="360"/>
        </w:tabs>
        <w:rPr>
          <w:noProof/>
          <w:sz w:val="24"/>
          <w:szCs w:val="24"/>
        </w:rPr>
      </w:pPr>
    </w:p>
    <w:p w:rsidRPr="008C5F87" w:rsidR="00EA7CAA" w:rsidP="00EA7CAA" w:rsidRDefault="00EA7CAA" w14:paraId="7633EAFC" w14:textId="0D0E5441">
      <w:pPr>
        <w:pStyle w:val="Header"/>
        <w:tabs>
          <w:tab w:val="left" w:pos="360"/>
        </w:tabs>
        <w:rPr>
          <w:noProof/>
          <w:sz w:val="24"/>
          <w:szCs w:val="24"/>
        </w:rPr>
      </w:pPr>
      <w:r w:rsidRPr="008C5F87">
        <w:rPr>
          <w:noProof/>
          <w:sz w:val="24"/>
          <w:szCs w:val="24"/>
        </w:rPr>
        <w:t xml:space="preserve">Subject: </w:t>
      </w:r>
      <w:r w:rsidRPr="008C5F87" w:rsidR="00CC67F8">
        <w:rPr>
          <w:b/>
          <w:noProof/>
          <w:sz w:val="24"/>
          <w:szCs w:val="24"/>
        </w:rPr>
        <w:t>Form</w:t>
      </w:r>
      <w:r w:rsidRPr="008C5F87" w:rsidR="00CC67F8">
        <w:rPr>
          <w:noProof/>
          <w:sz w:val="24"/>
          <w:szCs w:val="24"/>
        </w:rPr>
        <w:t xml:space="preserve"> </w:t>
      </w:r>
      <w:r w:rsidRPr="008C5F87" w:rsidR="00CC67F8">
        <w:rPr>
          <w:b/>
          <w:sz w:val="24"/>
          <w:szCs w:val="24"/>
        </w:rPr>
        <w:t xml:space="preserve">NWPA-830G </w:t>
      </w:r>
      <w:r w:rsidRPr="008C5F87">
        <w:rPr>
          <w:b/>
          <w:i/>
          <w:sz w:val="24"/>
          <w:szCs w:val="24"/>
        </w:rPr>
        <w:t>Standard Remittance Advice for Payment of Fees</w:t>
      </w:r>
    </w:p>
    <w:p w:rsidRPr="008C5F87" w:rsidR="00EA7CAA" w:rsidP="00EA7CAA" w:rsidRDefault="00EA7CAA" w14:paraId="0BA73876" w14:textId="77777777">
      <w:pPr>
        <w:pStyle w:val="Header"/>
        <w:tabs>
          <w:tab w:val="left" w:pos="360"/>
        </w:tabs>
        <w:rPr>
          <w:noProof/>
          <w:sz w:val="24"/>
          <w:szCs w:val="24"/>
        </w:rPr>
      </w:pPr>
    </w:p>
    <w:p w:rsidRPr="00A95E6A" w:rsidR="00EA7CAA" w:rsidP="00EA7CAA" w:rsidRDefault="00EA7CAA" w14:paraId="40CAC8BF" w14:textId="4E2948CA">
      <w:pPr>
        <w:pStyle w:val="Header"/>
        <w:tabs>
          <w:tab w:val="left" w:pos="360"/>
        </w:tabs>
        <w:rPr>
          <w:i/>
          <w:noProof/>
          <w:sz w:val="24"/>
          <w:szCs w:val="24"/>
        </w:rPr>
      </w:pPr>
      <w:r w:rsidRPr="00A95E6A">
        <w:rPr>
          <w:i/>
          <w:noProof/>
          <w:sz w:val="24"/>
          <w:szCs w:val="24"/>
        </w:rPr>
        <w:t xml:space="preserve">Dear Ms. &lt;INSERT </w:t>
      </w:r>
      <w:r w:rsidRPr="00A95E6A" w:rsidR="008047CB">
        <w:rPr>
          <w:i/>
          <w:noProof/>
          <w:sz w:val="24"/>
          <w:szCs w:val="24"/>
        </w:rPr>
        <w:t xml:space="preserve">LAST </w:t>
      </w:r>
      <w:r w:rsidRPr="00A95E6A">
        <w:rPr>
          <w:i/>
          <w:noProof/>
          <w:sz w:val="24"/>
          <w:szCs w:val="24"/>
        </w:rPr>
        <w:t>NAME&gt;,</w:t>
      </w:r>
    </w:p>
    <w:p w:rsidRPr="00A36EF9" w:rsidR="00560B3E" w:rsidP="00EA7CAA" w:rsidRDefault="00560B3E" w14:paraId="1A20A71B" w14:textId="77777777">
      <w:pPr>
        <w:pStyle w:val="Header"/>
        <w:tabs>
          <w:tab w:val="left" w:pos="360"/>
        </w:tabs>
        <w:rPr>
          <w:noProof/>
          <w:szCs w:val="22"/>
        </w:rPr>
      </w:pPr>
    </w:p>
    <w:p w:rsidRPr="008C5F87" w:rsidR="0017444E" w:rsidP="0017444E" w:rsidRDefault="00EA7CAA" w14:paraId="554DBAB3" w14:textId="27B09A7E">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sz w:val="24"/>
          <w:szCs w:val="24"/>
        </w:rPr>
      </w:pPr>
      <w:r w:rsidRPr="008C5F87">
        <w:rPr>
          <w:noProof/>
          <w:sz w:val="24"/>
          <w:szCs w:val="24"/>
        </w:rPr>
        <w:t>The U.S. Department of Energy (DOE)</w:t>
      </w:r>
      <w:r w:rsidRPr="008C5F87" w:rsidR="00CE42D0">
        <w:rPr>
          <w:sz w:val="24"/>
          <w:szCs w:val="24"/>
        </w:rPr>
        <w:t xml:space="preserve"> is conducting its quarterly data collection using </w:t>
      </w:r>
      <w:r w:rsidRPr="008C5F87">
        <w:rPr>
          <w:noProof/>
          <w:sz w:val="24"/>
          <w:szCs w:val="24"/>
        </w:rPr>
        <w:t>Form NWPA-830G</w:t>
      </w:r>
      <w:r w:rsidRPr="008C5F87" w:rsidR="00CC67F8">
        <w:rPr>
          <w:noProof/>
          <w:sz w:val="24"/>
          <w:szCs w:val="24"/>
        </w:rPr>
        <w:t xml:space="preserve"> </w:t>
      </w:r>
      <w:r w:rsidRPr="008C5F87">
        <w:rPr>
          <w:i/>
          <w:noProof/>
          <w:sz w:val="24"/>
          <w:szCs w:val="24"/>
        </w:rPr>
        <w:t xml:space="preserve"> Appendix G - Standard Remittance Advice for Payment of Fees</w:t>
      </w:r>
      <w:r w:rsidRPr="008C5F87">
        <w:rPr>
          <w:noProof/>
          <w:sz w:val="24"/>
          <w:szCs w:val="24"/>
        </w:rPr>
        <w:t xml:space="preserve">, including Annex A to Appendix G, in accordance with Article </w:t>
      </w:r>
      <w:r w:rsidRPr="008C5F87" w:rsidR="009D7AA7">
        <w:rPr>
          <w:noProof/>
          <w:sz w:val="24"/>
          <w:szCs w:val="24"/>
        </w:rPr>
        <w:t>VIII</w:t>
      </w:r>
      <w:r w:rsidRPr="008C5F87">
        <w:rPr>
          <w:noProof/>
          <w:sz w:val="24"/>
          <w:szCs w:val="24"/>
        </w:rPr>
        <w:t xml:space="preserve"> (</w:t>
      </w:r>
      <w:r w:rsidRPr="008C5F87" w:rsidR="009D7AA7">
        <w:rPr>
          <w:noProof/>
          <w:sz w:val="24"/>
          <w:szCs w:val="24"/>
        </w:rPr>
        <w:t>B.1</w:t>
      </w:r>
      <w:r w:rsidRPr="008C5F87">
        <w:rPr>
          <w:noProof/>
          <w:sz w:val="24"/>
          <w:szCs w:val="24"/>
        </w:rPr>
        <w:t xml:space="preserve">) </w:t>
      </w:r>
      <w:r w:rsidRPr="008C5F87" w:rsidR="009D7AA7">
        <w:rPr>
          <w:noProof/>
          <w:sz w:val="24"/>
          <w:szCs w:val="24"/>
        </w:rPr>
        <w:t xml:space="preserve">and Appendix G of Article XXII (C) </w:t>
      </w:r>
      <w:r w:rsidRPr="008C5F87">
        <w:rPr>
          <w:noProof/>
          <w:sz w:val="24"/>
          <w:szCs w:val="24"/>
        </w:rPr>
        <w:t>of the Standard Contract for</w:t>
      </w:r>
      <w:r w:rsidRPr="008C5F87" w:rsidR="00560B3E">
        <w:rPr>
          <w:noProof/>
          <w:sz w:val="24"/>
          <w:szCs w:val="24"/>
        </w:rPr>
        <w:t xml:space="preserve"> </w:t>
      </w:r>
      <w:r w:rsidRPr="008C5F87">
        <w:rPr>
          <w:noProof/>
          <w:sz w:val="24"/>
          <w:szCs w:val="24"/>
        </w:rPr>
        <w:t xml:space="preserve">Disposal of Spent Nuclear Fuel and/or High-Level Radioactive Waste. </w:t>
      </w:r>
      <w:r w:rsidRPr="008C5F87" w:rsidR="00CE42D0">
        <w:rPr>
          <w:noProof/>
          <w:sz w:val="24"/>
          <w:szCs w:val="24"/>
        </w:rPr>
        <w:t xml:space="preserve">This form </w:t>
      </w:r>
      <w:r w:rsidRPr="008C5F87" w:rsidR="00CE42D0">
        <w:rPr>
          <w:sz w:val="24"/>
          <w:szCs w:val="24"/>
        </w:rPr>
        <w:t>collects information on net electricity generation and estimation of the spent nuclear fuel disposal fees that would otherwise accrue from this generation.</w:t>
      </w:r>
      <w:r w:rsidRPr="008C5F87" w:rsidR="00CE42D0">
        <w:rPr>
          <w:b/>
          <w:sz w:val="24"/>
          <w:szCs w:val="24"/>
        </w:rPr>
        <w:t xml:space="preserve"> </w:t>
      </w:r>
      <w:r w:rsidRPr="008C5F87" w:rsidR="005E13D6">
        <w:rPr>
          <w:sz w:val="24"/>
          <w:szCs w:val="24"/>
        </w:rPr>
        <w:t xml:space="preserve"> </w:t>
      </w:r>
    </w:p>
    <w:p w:rsidRPr="008C5F87" w:rsidR="0017444E" w:rsidP="0017444E" w:rsidRDefault="0017444E" w14:paraId="005B8699" w14:textId="77777777">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sz w:val="24"/>
          <w:szCs w:val="24"/>
        </w:rPr>
      </w:pPr>
    </w:p>
    <w:p w:rsidRPr="008C5F87" w:rsidR="009E6AA9" w:rsidP="009E6AA9" w:rsidRDefault="0017444E" w14:paraId="1F045BF8" w14:textId="4480BDCC">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sz w:val="24"/>
          <w:szCs w:val="24"/>
        </w:rPr>
      </w:pPr>
      <w:r w:rsidRPr="008C5F87">
        <w:rPr>
          <w:sz w:val="24"/>
          <w:szCs w:val="24"/>
        </w:rPr>
        <w:t>Appendix G collects information on net electric power generation and serves as the basis for DOE to determine the payment of fees into the Nuclear Waste Fund. The data are used by DOE’s Office of the Chief Financial Officer, Energy Finance and Accounting Service Center to verify the amounts of these payments. Appendix G data provides an audit trail of all payments made by purchase</w:t>
      </w:r>
      <w:r w:rsidRPr="008C5F87" w:rsidR="00F7343A">
        <w:rPr>
          <w:sz w:val="24"/>
          <w:szCs w:val="24"/>
        </w:rPr>
        <w:t>r</w:t>
      </w:r>
      <w:r w:rsidRPr="008C5F87">
        <w:rPr>
          <w:sz w:val="24"/>
          <w:szCs w:val="24"/>
        </w:rPr>
        <w:t xml:space="preserve">s into the Nuclear Waste Fund.  Annex A to Appendix G collects data on the amount of net electricity </w:t>
      </w:r>
      <w:r w:rsidRPr="008C5F87">
        <w:rPr>
          <w:sz w:val="24"/>
          <w:szCs w:val="24"/>
        </w:rPr>
        <w:lastRenderedPageBreak/>
        <w:t>generated and sold</w:t>
      </w:r>
      <w:r w:rsidRPr="008C5F87" w:rsidR="00CC06F0">
        <w:rPr>
          <w:sz w:val="24"/>
          <w:szCs w:val="24"/>
        </w:rPr>
        <w:t xml:space="preserve"> upon</w:t>
      </w:r>
      <w:r w:rsidRPr="008C5F87">
        <w:rPr>
          <w:sz w:val="24"/>
          <w:szCs w:val="24"/>
        </w:rPr>
        <w:t xml:space="preserve"> which the fees are based. </w:t>
      </w:r>
      <w:r w:rsidRPr="008C5F87" w:rsidR="00D84F96">
        <w:rPr>
          <w:sz w:val="24"/>
          <w:szCs w:val="24"/>
        </w:rPr>
        <w:t xml:space="preserve">DOE’s </w:t>
      </w:r>
      <w:r w:rsidRPr="008C5F87">
        <w:rPr>
          <w:sz w:val="24"/>
          <w:szCs w:val="24"/>
        </w:rPr>
        <w:t xml:space="preserve">Office of Standard Contract Management, </w:t>
      </w:r>
      <w:r w:rsidRPr="008C5F87" w:rsidR="00F7343A">
        <w:rPr>
          <w:sz w:val="24"/>
          <w:szCs w:val="24"/>
        </w:rPr>
        <w:t>Energy Information Administration (</w:t>
      </w:r>
      <w:r w:rsidRPr="008C5F87">
        <w:rPr>
          <w:sz w:val="24"/>
          <w:szCs w:val="24"/>
        </w:rPr>
        <w:t>EIA</w:t>
      </w:r>
      <w:r w:rsidRPr="008C5F87" w:rsidR="00F7343A">
        <w:rPr>
          <w:sz w:val="24"/>
          <w:szCs w:val="24"/>
        </w:rPr>
        <w:t>)</w:t>
      </w:r>
      <w:r w:rsidRPr="008C5F87">
        <w:rPr>
          <w:sz w:val="24"/>
          <w:szCs w:val="24"/>
        </w:rPr>
        <w:t xml:space="preserve">, and </w:t>
      </w:r>
      <w:r w:rsidRPr="008C5F87" w:rsidR="00D84F96">
        <w:rPr>
          <w:sz w:val="24"/>
          <w:szCs w:val="24"/>
        </w:rPr>
        <w:t xml:space="preserve">DOE’s </w:t>
      </w:r>
      <w:r w:rsidRPr="008C5F87">
        <w:rPr>
          <w:sz w:val="24"/>
          <w:szCs w:val="24"/>
        </w:rPr>
        <w:t xml:space="preserve">Office of Nuclear Energy use data from the Annex A to Appendix G form. </w:t>
      </w:r>
      <w:r w:rsidRPr="008C5F87" w:rsidR="001A31C6">
        <w:rPr>
          <w:sz w:val="24"/>
          <w:szCs w:val="24"/>
        </w:rPr>
        <w:t xml:space="preserve">DOE’s </w:t>
      </w:r>
      <w:r w:rsidRPr="008C5F87">
        <w:rPr>
          <w:sz w:val="24"/>
          <w:szCs w:val="24"/>
        </w:rPr>
        <w:t xml:space="preserve">Office of Standard Contract Management use fee payment data in a number of internal reports, including Fee Adequacy reports and Total System Life Cycle Cost reports. </w:t>
      </w:r>
      <w:r w:rsidRPr="008C5F87" w:rsidR="001A31C6">
        <w:rPr>
          <w:sz w:val="24"/>
          <w:szCs w:val="24"/>
        </w:rPr>
        <w:t>EIA uses n</w:t>
      </w:r>
      <w:r w:rsidRPr="008C5F87">
        <w:rPr>
          <w:sz w:val="24"/>
          <w:szCs w:val="24"/>
        </w:rPr>
        <w:t>et electricity generation data reported on Annex A to Appendix G to verify consistency with data reported on other surveys</w:t>
      </w:r>
      <w:r w:rsidRPr="008C5F87" w:rsidR="001A31C6">
        <w:rPr>
          <w:sz w:val="24"/>
          <w:szCs w:val="24"/>
        </w:rPr>
        <w:t xml:space="preserve"> and</w:t>
      </w:r>
      <w:r w:rsidRPr="008C5F87" w:rsidR="009E6AA9">
        <w:rPr>
          <w:sz w:val="24"/>
          <w:szCs w:val="24"/>
        </w:rPr>
        <w:t xml:space="preserve"> as</w:t>
      </w:r>
      <w:r w:rsidRPr="008C5F87">
        <w:rPr>
          <w:sz w:val="24"/>
          <w:szCs w:val="24"/>
        </w:rPr>
        <w:t xml:space="preserve"> a source of energy loss and pumped storage data that may not be available on other surveys. The requirement to check for data consistency across sources for net electricity generation is discussed in the Final Rule on the Standard Contract for Disposal of Spent Nuclear Fuel and/or High-Level Radioactive Waste, 56 Fed. Reg. 67648 (December 31, 1991). Adjustment factor data are used to determine energy losses and the distribution of electricity sales between sales for resale and sales to ultimate consumers. </w:t>
      </w:r>
      <w:r w:rsidRPr="008C5F87" w:rsidR="009E6AA9">
        <w:rPr>
          <w:sz w:val="24"/>
          <w:szCs w:val="24"/>
        </w:rPr>
        <w:t>The data in these collections will not be published.</w:t>
      </w:r>
    </w:p>
    <w:p w:rsidRPr="008C5F87" w:rsidR="009E6AA9" w:rsidP="009E6AA9" w:rsidRDefault="009E6AA9" w14:paraId="59C24D8C" w14:textId="77777777">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sz w:val="24"/>
          <w:szCs w:val="24"/>
        </w:rPr>
      </w:pPr>
    </w:p>
    <w:p w:rsidRPr="008C5F87" w:rsidR="0017444E" w:rsidP="00674059" w:rsidRDefault="0017444E" w14:paraId="171B722A" w14:textId="0DDF4B6A">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sz w:val="24"/>
          <w:szCs w:val="24"/>
        </w:rPr>
      </w:pPr>
      <w:r w:rsidRPr="008C5F87">
        <w:rPr>
          <w:sz w:val="24"/>
          <w:szCs w:val="24"/>
        </w:rPr>
        <w:t xml:space="preserve">In accordance with the terms of the Standard Contract, companies are allowed to mark any data reported under the contract as “proprietary data” (See 10 C.F.R. 961.11, Article XXI – Rights in Technical Data). Although a large part of the information furnished is publicly available, this information is not typically published by DOE. If a request for the information is received, to the extent that information is not in the public domain or has been marked as “proprietary data,” the procedures listed below will be followed. </w:t>
      </w:r>
    </w:p>
    <w:p w:rsidR="0017444E" w:rsidP="00674059" w:rsidRDefault="0017444E" w14:paraId="12F76417" w14:textId="77777777">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sz w:val="24"/>
          <w:szCs w:val="24"/>
        </w:rPr>
      </w:pPr>
      <w:r w:rsidRPr="008C5F87">
        <w:rPr>
          <w:sz w:val="24"/>
          <w:szCs w:val="24"/>
        </w:rPr>
        <w:t>The information reported on Form NWPA-830G will be protected and not disclosed to the public to the extent that it satisfies the criteria for exemption under the Freedom of Information Act (FOIA), 5 U.S.C. §552, DOE regulations implementing the FOIA, 10 C.F.R. §1004.11, and the Trade Secrets Act, 18 U.S.C. §1905.</w:t>
      </w:r>
    </w:p>
    <w:p w:rsidRPr="008C5F87" w:rsidR="00DC3DE5" w:rsidP="00674059" w:rsidRDefault="00DC3DE5" w14:paraId="2AF99974" w14:textId="77777777">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sz w:val="24"/>
          <w:szCs w:val="24"/>
        </w:rPr>
      </w:pPr>
    </w:p>
    <w:p w:rsidRPr="008C5F87" w:rsidR="0017444E" w:rsidP="009B21B5" w:rsidRDefault="0017444E" w14:paraId="37C78DFD" w14:textId="77777777">
      <w:pPr>
        <w:pStyle w:val="BodyTextIndent"/>
        <w:spacing w:line="240" w:lineRule="auto"/>
        <w:ind w:left="0"/>
        <w:rPr>
          <w:rFonts w:ascii="Times New Roman" w:hAnsi="Times New Roman" w:cs="Times New Roman"/>
          <w:sz w:val="24"/>
          <w:szCs w:val="24"/>
        </w:rPr>
      </w:pPr>
      <w:r w:rsidRPr="008C5F87">
        <w:rPr>
          <w:rFonts w:ascii="Times New Roman" w:hAnsi="Times New Roman" w:cs="Times New Roman"/>
          <w:sz w:val="24"/>
          <w:szCs w:val="24"/>
        </w:rPr>
        <w:t xml:space="preserve">The Federal Energy Administration Act requires EIA to provide company-specific data to other federal agencies when requested for official use. The information reported on this form may also be made available, upon request, to another DOE component, to any committee of Congress, the Government Accountability Office, or other federal agencies authorized by law to receive such information. A court of </w:t>
      </w:r>
      <w:r w:rsidRPr="008C5F87">
        <w:rPr>
          <w:rFonts w:ascii="Times New Roman" w:hAnsi="Times New Roman" w:cs="Times New Roman"/>
          <w:sz w:val="24"/>
          <w:szCs w:val="24"/>
        </w:rPr>
        <w:lastRenderedPageBreak/>
        <w:t>competent jurisdiction may obtain this information in response to an order. The information may be used for any non-statistical purposes such as administrative, regulatory, law enforcement, or adjudicatory purposes.</w:t>
      </w:r>
    </w:p>
    <w:p w:rsidRPr="008C5F87" w:rsidR="00560B3E" w:rsidP="009E6AA9" w:rsidRDefault="0017444E" w14:paraId="08D34FB1" w14:textId="1A3B665C">
      <w:pPr>
        <w:pStyle w:val="Header"/>
        <w:tabs>
          <w:tab w:val="left" w:pos="360"/>
        </w:tabs>
        <w:rPr>
          <w:color w:val="000000"/>
          <w:sz w:val="24"/>
          <w:szCs w:val="24"/>
        </w:rPr>
      </w:pPr>
      <w:r w:rsidRPr="008C5F87">
        <w:rPr>
          <w:sz w:val="24"/>
          <w:szCs w:val="24"/>
        </w:rPr>
        <w:t>EIA has agreed to provide company-specific information to DOE’s Office of Standard Contract Management. The data are used for administrative, regulatory, and adjudicatory purposes only. The agreement requires that the information is protected and not disclosed to the public as set forth above</w:t>
      </w:r>
      <w:r w:rsidRPr="008C5F87">
        <w:rPr>
          <w:color w:val="000000"/>
          <w:sz w:val="24"/>
          <w:szCs w:val="24"/>
        </w:rPr>
        <w:t>.</w:t>
      </w:r>
      <w:r w:rsidRPr="008C5F87" w:rsidR="00674059">
        <w:rPr>
          <w:color w:val="000000"/>
          <w:sz w:val="24"/>
          <w:szCs w:val="24"/>
        </w:rPr>
        <w:t xml:space="preserve"> </w:t>
      </w:r>
      <w:r w:rsidRPr="008C5F87" w:rsidR="00674059">
        <w:rPr>
          <w:sz w:val="24"/>
          <w:szCs w:val="24"/>
        </w:rPr>
        <w:t>(See 10 C.F.R. 961.11, Article VIII-Fees And Terms of Payment, (E</w:t>
      </w:r>
      <w:proofErr w:type="gramStart"/>
      <w:r w:rsidRPr="008C5F87" w:rsidR="00674059">
        <w:rPr>
          <w:sz w:val="24"/>
          <w:szCs w:val="24"/>
        </w:rPr>
        <w:t>)(</w:t>
      </w:r>
      <w:proofErr w:type="gramEnd"/>
      <w:r w:rsidRPr="008C5F87" w:rsidR="00674059">
        <w:rPr>
          <w:sz w:val="24"/>
          <w:szCs w:val="24"/>
        </w:rPr>
        <w:t>3)</w:t>
      </w:r>
    </w:p>
    <w:p w:rsidRPr="008C5F87" w:rsidR="00674059" w:rsidP="009E6AA9" w:rsidRDefault="00674059" w14:paraId="16414398" w14:textId="77777777">
      <w:pPr>
        <w:pStyle w:val="Header"/>
        <w:tabs>
          <w:tab w:val="left" w:pos="360"/>
        </w:tabs>
        <w:rPr>
          <w:color w:val="000000"/>
          <w:sz w:val="24"/>
          <w:szCs w:val="24"/>
        </w:rPr>
      </w:pPr>
    </w:p>
    <w:p w:rsidRPr="008C5F87" w:rsidR="00674059" w:rsidP="00674059" w:rsidRDefault="00674059" w14:paraId="60CAD7FD" w14:textId="451D0CF0">
      <w:pPr>
        <w:pStyle w:val="Header"/>
        <w:tabs>
          <w:tab w:val="left" w:pos="360"/>
        </w:tabs>
        <w:rPr>
          <w:noProof/>
          <w:sz w:val="24"/>
          <w:szCs w:val="24"/>
        </w:rPr>
      </w:pPr>
      <w:r w:rsidRPr="008C5F87">
        <w:rPr>
          <w:noProof/>
          <w:sz w:val="24"/>
          <w:szCs w:val="24"/>
        </w:rPr>
        <w:t>The Purchaser shall furnish DOE with such records, reports</w:t>
      </w:r>
      <w:r w:rsidRPr="008C5F87" w:rsidR="00D84F96">
        <w:rPr>
          <w:noProof/>
          <w:sz w:val="24"/>
          <w:szCs w:val="24"/>
        </w:rPr>
        <w:t>,</w:t>
      </w:r>
      <w:r w:rsidRPr="008C5F87">
        <w:rPr>
          <w:noProof/>
          <w:sz w:val="24"/>
          <w:szCs w:val="24"/>
        </w:rPr>
        <w:t xml:space="preserve"> and data as may be necessary for the detenninatlon of quantities delivered hereunder and for final settlement of amounts due under this contract and shall retain and make available to DOE and </w:t>
      </w:r>
      <w:r w:rsidRPr="008C5F87" w:rsidR="0058324E">
        <w:rPr>
          <w:noProof/>
          <w:sz w:val="24"/>
          <w:szCs w:val="24"/>
        </w:rPr>
        <w:t>i</w:t>
      </w:r>
      <w:r w:rsidRPr="008C5F87">
        <w:rPr>
          <w:noProof/>
          <w:sz w:val="24"/>
          <w:szCs w:val="24"/>
        </w:rPr>
        <w:t>ts authorized representative</w:t>
      </w:r>
      <w:r w:rsidRPr="008C5F87" w:rsidR="00D84F96">
        <w:rPr>
          <w:noProof/>
          <w:sz w:val="24"/>
          <w:szCs w:val="24"/>
        </w:rPr>
        <w:t>(s)</w:t>
      </w:r>
      <w:r w:rsidRPr="008C5F87">
        <w:rPr>
          <w:noProof/>
          <w:sz w:val="24"/>
          <w:szCs w:val="24"/>
        </w:rPr>
        <w:t xml:space="preserve"> </w:t>
      </w:r>
      <w:r w:rsidRPr="008C5F87" w:rsidR="00D84F96">
        <w:rPr>
          <w:noProof/>
          <w:sz w:val="24"/>
          <w:szCs w:val="24"/>
        </w:rPr>
        <w:t xml:space="preserve">for </w:t>
      </w:r>
      <w:r w:rsidRPr="008C5F87">
        <w:rPr>
          <w:noProof/>
          <w:sz w:val="24"/>
          <w:szCs w:val="24"/>
        </w:rPr>
        <w:t>examination at all reasonable times such records, reports</w:t>
      </w:r>
      <w:r w:rsidRPr="008C5F87" w:rsidR="00D84F96">
        <w:rPr>
          <w:noProof/>
          <w:sz w:val="24"/>
          <w:szCs w:val="24"/>
        </w:rPr>
        <w:t>,</w:t>
      </w:r>
      <w:r w:rsidRPr="008C5F87">
        <w:rPr>
          <w:noProof/>
          <w:sz w:val="24"/>
          <w:szCs w:val="24"/>
        </w:rPr>
        <w:t xml:space="preserve"> and data for a period or three (3) years from the completion of delivery of all material </w:t>
      </w:r>
      <w:r w:rsidRPr="008C5F87" w:rsidR="007370DC">
        <w:rPr>
          <w:noProof/>
          <w:sz w:val="24"/>
          <w:szCs w:val="24"/>
        </w:rPr>
        <w:t>under the Standard</w:t>
      </w:r>
      <w:r w:rsidRPr="008C5F87">
        <w:rPr>
          <w:noProof/>
          <w:sz w:val="24"/>
          <w:szCs w:val="24"/>
        </w:rPr>
        <w:t xml:space="preserve"> </w:t>
      </w:r>
      <w:r w:rsidRPr="008C5F87" w:rsidR="007370DC">
        <w:rPr>
          <w:noProof/>
          <w:sz w:val="24"/>
          <w:szCs w:val="24"/>
        </w:rPr>
        <w:t>C</w:t>
      </w:r>
      <w:r w:rsidRPr="008C5F87">
        <w:rPr>
          <w:noProof/>
          <w:sz w:val="24"/>
          <w:szCs w:val="24"/>
        </w:rPr>
        <w:t>ontract.</w:t>
      </w:r>
    </w:p>
    <w:p w:rsidRPr="008C5F87" w:rsidR="00560B3E" w:rsidP="00EA7CAA" w:rsidRDefault="00560B3E" w14:paraId="2B028121" w14:textId="77777777">
      <w:pPr>
        <w:pStyle w:val="Header"/>
        <w:tabs>
          <w:tab w:val="left" w:pos="360"/>
        </w:tabs>
        <w:rPr>
          <w:noProof/>
          <w:sz w:val="24"/>
          <w:szCs w:val="24"/>
        </w:rPr>
      </w:pPr>
    </w:p>
    <w:p w:rsidRPr="008C5F87" w:rsidR="000D33AF" w:rsidP="009B21B5" w:rsidRDefault="00CE42D0" w14:paraId="622466AE" w14:textId="56F0F289">
      <w:pPr>
        <w:rPr>
          <w:noProof/>
          <w:sz w:val="24"/>
          <w:szCs w:val="24"/>
        </w:rPr>
      </w:pPr>
      <w:r w:rsidRPr="008C5F87">
        <w:rPr>
          <w:rFonts w:eastAsiaTheme="minorEastAsia"/>
          <w:sz w:val="24"/>
          <w:szCs w:val="24"/>
        </w:rPr>
        <w:t>Response to this survey is mandatory.</w:t>
      </w:r>
      <w:r w:rsidRPr="008C5F87">
        <w:rPr>
          <w:color w:val="000000"/>
          <w:sz w:val="24"/>
          <w:szCs w:val="24"/>
        </w:rPr>
        <w:t xml:space="preserve"> DOE</w:t>
      </w:r>
      <w:r w:rsidRPr="008C5F87" w:rsidR="00F93FA1">
        <w:rPr>
          <w:color w:val="000000"/>
          <w:sz w:val="24"/>
          <w:szCs w:val="24"/>
        </w:rPr>
        <w:t xml:space="preserve"> estimates that the average reporting burden for this survey is 5 hours. </w:t>
      </w:r>
      <w:r w:rsidRPr="008C5F87" w:rsidR="00EA7CAA">
        <w:rPr>
          <w:noProof/>
          <w:sz w:val="24"/>
          <w:szCs w:val="24"/>
        </w:rPr>
        <w:t>DOE</w:t>
      </w:r>
      <w:r w:rsidRPr="008C5F87" w:rsidR="00E11817">
        <w:rPr>
          <w:noProof/>
          <w:sz w:val="24"/>
          <w:szCs w:val="24"/>
        </w:rPr>
        <w:t xml:space="preserve"> </w:t>
      </w:r>
      <w:r w:rsidRPr="008C5F87" w:rsidR="00EA7CAA">
        <w:rPr>
          <w:noProof/>
          <w:sz w:val="24"/>
          <w:szCs w:val="24"/>
        </w:rPr>
        <w:t>requests Contract Holders to continue to submit the quarterly Remittance Advice</w:t>
      </w:r>
      <w:r w:rsidRPr="008C5F87" w:rsidR="00CC67F8">
        <w:rPr>
          <w:noProof/>
          <w:sz w:val="24"/>
          <w:szCs w:val="24"/>
        </w:rPr>
        <w:t xml:space="preserve"> (RA)</w:t>
      </w:r>
      <w:r w:rsidRPr="008C5F87" w:rsidR="00EA7CAA">
        <w:rPr>
          <w:noProof/>
          <w:sz w:val="24"/>
          <w:szCs w:val="24"/>
        </w:rPr>
        <w:t xml:space="preserve"> forms </w:t>
      </w:r>
      <w:r w:rsidRPr="008C5F87" w:rsidR="00192267">
        <w:rPr>
          <w:noProof/>
          <w:sz w:val="24"/>
          <w:szCs w:val="24"/>
        </w:rPr>
        <w:t xml:space="preserve">(NWPA-830G) </w:t>
      </w:r>
      <w:r w:rsidRPr="008C5F87" w:rsidR="00EA7CAA">
        <w:rPr>
          <w:noProof/>
          <w:sz w:val="24"/>
          <w:szCs w:val="24"/>
        </w:rPr>
        <w:t>with all</w:t>
      </w:r>
      <w:r w:rsidRPr="008C5F87" w:rsidR="00E11817">
        <w:rPr>
          <w:noProof/>
          <w:sz w:val="24"/>
          <w:szCs w:val="24"/>
        </w:rPr>
        <w:t xml:space="preserve"> </w:t>
      </w:r>
      <w:r w:rsidRPr="008C5F87" w:rsidR="00EA7CAA">
        <w:rPr>
          <w:noProof/>
          <w:sz w:val="24"/>
          <w:szCs w:val="24"/>
        </w:rPr>
        <w:t>generation and ownership information, including calculation of the Total Energy Adjustment</w:t>
      </w:r>
      <w:r w:rsidRPr="008C5F87" w:rsidR="00E11817">
        <w:rPr>
          <w:noProof/>
          <w:sz w:val="24"/>
          <w:szCs w:val="24"/>
        </w:rPr>
        <w:t xml:space="preserve"> </w:t>
      </w:r>
      <w:r w:rsidRPr="008C5F87" w:rsidR="00EA7CAA">
        <w:rPr>
          <w:noProof/>
          <w:sz w:val="24"/>
          <w:szCs w:val="24"/>
        </w:rPr>
        <w:t>Factor (TEAF).</w:t>
      </w:r>
      <w:r w:rsidRPr="008C5F87" w:rsidR="00A36EF9">
        <w:rPr>
          <w:noProof/>
          <w:sz w:val="24"/>
          <w:szCs w:val="24"/>
        </w:rPr>
        <w:t xml:space="preserve"> </w:t>
      </w:r>
      <w:r w:rsidRPr="008C5F87" w:rsidR="00192267">
        <w:rPr>
          <w:sz w:val="24"/>
          <w:szCs w:val="24"/>
        </w:rPr>
        <w:t>Form NWPA-830G</w:t>
      </w:r>
      <w:r w:rsidRPr="008C5F87" w:rsidR="00CC67F8">
        <w:rPr>
          <w:sz w:val="24"/>
          <w:szCs w:val="24"/>
        </w:rPr>
        <w:t xml:space="preserve"> </w:t>
      </w:r>
      <w:r w:rsidRPr="008C5F87" w:rsidR="00192267">
        <w:rPr>
          <w:i/>
          <w:sz w:val="24"/>
          <w:szCs w:val="24"/>
        </w:rPr>
        <w:t>Appendix G-Standard Remittance Advice for Payment of Fees</w:t>
      </w:r>
      <w:r w:rsidRPr="008C5F87" w:rsidR="00192267">
        <w:rPr>
          <w:sz w:val="24"/>
          <w:szCs w:val="24"/>
        </w:rPr>
        <w:t xml:space="preserve">, including Annex A to Appendix G, may also be viewed </w:t>
      </w:r>
      <w:r w:rsidRPr="008C5F87" w:rsidR="000D33AF">
        <w:rPr>
          <w:sz w:val="24"/>
          <w:szCs w:val="24"/>
        </w:rPr>
        <w:t xml:space="preserve">and downloaded </w:t>
      </w:r>
      <w:r w:rsidRPr="008C5F87" w:rsidR="00192267">
        <w:rPr>
          <w:sz w:val="24"/>
          <w:szCs w:val="24"/>
        </w:rPr>
        <w:t xml:space="preserve">here: </w:t>
      </w:r>
      <w:hyperlink w:history="1" w:anchor="nwpa-830g" r:id="rId12">
        <w:r w:rsidRPr="008C5F87" w:rsidR="00192267">
          <w:rPr>
            <w:rStyle w:val="Hyperlink"/>
            <w:sz w:val="24"/>
            <w:szCs w:val="24"/>
          </w:rPr>
          <w:t>http://www.eia.gov/survey/#nwpa-830g</w:t>
        </w:r>
      </w:hyperlink>
      <w:r w:rsidRPr="008C5F87" w:rsidR="00192267">
        <w:rPr>
          <w:rStyle w:val="Hyperlink"/>
          <w:sz w:val="24"/>
          <w:szCs w:val="24"/>
        </w:rPr>
        <w:t>.</w:t>
      </w:r>
      <w:r w:rsidRPr="008C5F87" w:rsidR="000D33AF">
        <w:rPr>
          <w:rStyle w:val="Hyperlink"/>
          <w:sz w:val="24"/>
          <w:szCs w:val="24"/>
          <w:u w:val="none"/>
        </w:rPr>
        <w:t xml:space="preserve"> </w:t>
      </w:r>
      <w:r w:rsidRPr="008C5F87" w:rsidR="00192267">
        <w:rPr>
          <w:noProof/>
          <w:sz w:val="24"/>
          <w:szCs w:val="24"/>
        </w:rPr>
        <w:t xml:space="preserve">In mid-2013, DOE replaced </w:t>
      </w:r>
      <w:r w:rsidRPr="008C5F87" w:rsidR="000D33AF">
        <w:rPr>
          <w:sz w:val="24"/>
          <w:szCs w:val="24"/>
        </w:rPr>
        <w:t>the Remittance Advice Reporting System</w:t>
      </w:r>
      <w:r w:rsidRPr="008C5F87" w:rsidR="00192267">
        <w:rPr>
          <w:noProof/>
          <w:sz w:val="24"/>
          <w:szCs w:val="24"/>
        </w:rPr>
        <w:t xml:space="preserve"> with an online fillable PDF version of the Remittance Advice forms. </w:t>
      </w:r>
      <w:r w:rsidRPr="008C5F87" w:rsidR="000D33AF">
        <w:rPr>
          <w:noProof/>
          <w:sz w:val="24"/>
          <w:szCs w:val="24"/>
        </w:rPr>
        <w:t xml:space="preserve">It is recommended that you use the current </w:t>
      </w:r>
      <w:r w:rsidRPr="008C5F87" w:rsidR="00D84F96">
        <w:rPr>
          <w:noProof/>
          <w:sz w:val="24"/>
          <w:szCs w:val="24"/>
        </w:rPr>
        <w:t>PDF</w:t>
      </w:r>
      <w:r w:rsidRPr="008C5F87" w:rsidR="000D33AF">
        <w:rPr>
          <w:noProof/>
          <w:sz w:val="24"/>
          <w:szCs w:val="24"/>
        </w:rPr>
        <w:t xml:space="preserve"> forms as they have been updated with the latest information and have been granted OMB approval.</w:t>
      </w:r>
      <w:r w:rsidRPr="008C5F87" w:rsidR="00A36EF9">
        <w:rPr>
          <w:noProof/>
          <w:sz w:val="24"/>
          <w:szCs w:val="24"/>
        </w:rPr>
        <w:t xml:space="preserve"> </w:t>
      </w:r>
      <w:r w:rsidRPr="008C5F87" w:rsidR="00192267">
        <w:rPr>
          <w:noProof/>
          <w:sz w:val="24"/>
          <w:szCs w:val="24"/>
        </w:rPr>
        <w:t>While respondents may continue to use the RAPS software, they are responsible for ensuring that all data and calculations are correct. Completed Remittance Advice forms must be printed out, signed, and returned to DOE in accordance with the provisions of the Standard Contract.</w:t>
      </w:r>
      <w:r w:rsidRPr="008C5F87" w:rsidR="000D33AF">
        <w:rPr>
          <w:noProof/>
          <w:sz w:val="24"/>
          <w:szCs w:val="24"/>
        </w:rPr>
        <w:t xml:space="preserve"> </w:t>
      </w:r>
    </w:p>
    <w:p w:rsidRPr="008C5F87" w:rsidR="00E11817" w:rsidP="000D33AF" w:rsidRDefault="00E11817" w14:paraId="205E2B39" w14:textId="77777777">
      <w:pPr>
        <w:pStyle w:val="Header"/>
        <w:tabs>
          <w:tab w:val="left" w:pos="360"/>
        </w:tabs>
        <w:rPr>
          <w:noProof/>
          <w:sz w:val="24"/>
          <w:szCs w:val="24"/>
        </w:rPr>
      </w:pPr>
    </w:p>
    <w:p w:rsidR="00E21452" w:rsidP="00416C1C" w:rsidRDefault="00E21452" w14:paraId="376AFE5B" w14:textId="22D84D6D">
      <w:pPr>
        <w:pStyle w:val="Header"/>
        <w:tabs>
          <w:tab w:val="left" w:pos="360"/>
        </w:tabs>
        <w:spacing w:before="60"/>
        <w:rPr>
          <w:noProof/>
          <w:sz w:val="24"/>
          <w:szCs w:val="24"/>
        </w:rPr>
      </w:pPr>
      <w:r w:rsidRPr="008C5F87">
        <w:rPr>
          <w:noProof/>
          <w:sz w:val="24"/>
          <w:szCs w:val="24"/>
        </w:rPr>
        <w:lastRenderedPageBreak/>
        <w:t>Purchasers shall forward completed RAs to</w:t>
      </w:r>
      <w:r w:rsidR="008871F3">
        <w:rPr>
          <w:noProof/>
          <w:sz w:val="24"/>
          <w:szCs w:val="24"/>
        </w:rPr>
        <w:t xml:space="preserve"> either</w:t>
      </w:r>
      <w:r w:rsidRPr="008C5F87">
        <w:rPr>
          <w:noProof/>
          <w:sz w:val="24"/>
          <w:szCs w:val="24"/>
        </w:rPr>
        <w:t>:</w:t>
      </w:r>
    </w:p>
    <w:p w:rsidRPr="008C5F87" w:rsidR="008871F3" w:rsidP="00A95E6A" w:rsidRDefault="008871F3" w14:paraId="5F1F054B" w14:textId="77777777">
      <w:pPr>
        <w:pStyle w:val="Header"/>
        <w:tabs>
          <w:tab w:val="left" w:pos="360"/>
        </w:tabs>
        <w:rPr>
          <w:noProof/>
          <w:sz w:val="24"/>
          <w:szCs w:val="24"/>
        </w:rPr>
      </w:pPr>
    </w:p>
    <w:p w:rsidRPr="008871F3" w:rsidR="008871F3" w:rsidP="008871F3" w:rsidRDefault="008871F3" w14:paraId="6EA36C05" w14:textId="77777777">
      <w:pPr>
        <w:pStyle w:val="Header"/>
        <w:tabs>
          <w:tab w:val="left" w:pos="360"/>
        </w:tabs>
        <w:rPr>
          <w:noProof/>
          <w:sz w:val="24"/>
          <w:szCs w:val="24"/>
        </w:rPr>
      </w:pPr>
      <w:r w:rsidRPr="008871F3">
        <w:rPr>
          <w:noProof/>
          <w:sz w:val="24"/>
          <w:szCs w:val="24"/>
        </w:rPr>
        <w:t>a.</w:t>
      </w:r>
      <w:r w:rsidRPr="008871F3">
        <w:rPr>
          <w:noProof/>
          <w:sz w:val="24"/>
          <w:szCs w:val="24"/>
        </w:rPr>
        <w:tab/>
        <w:t xml:space="preserve">U.S. Department of Energy </w:t>
      </w:r>
    </w:p>
    <w:p w:rsidRPr="008871F3" w:rsidR="008871F3" w:rsidP="008871F3" w:rsidRDefault="008871F3" w14:paraId="0E73E8EA" w14:textId="77777777">
      <w:pPr>
        <w:pStyle w:val="Header"/>
        <w:tabs>
          <w:tab w:val="left" w:pos="360"/>
        </w:tabs>
        <w:rPr>
          <w:noProof/>
          <w:sz w:val="24"/>
          <w:szCs w:val="24"/>
        </w:rPr>
      </w:pPr>
      <w:r w:rsidRPr="008871F3">
        <w:rPr>
          <w:noProof/>
          <w:sz w:val="24"/>
          <w:szCs w:val="24"/>
        </w:rPr>
        <w:tab/>
        <w:t xml:space="preserve">Office of Finance and Accounting, CF-11 </w:t>
      </w:r>
    </w:p>
    <w:p w:rsidRPr="008871F3" w:rsidR="008871F3" w:rsidP="008871F3" w:rsidRDefault="008871F3" w14:paraId="0FBB1E78" w14:textId="77777777">
      <w:pPr>
        <w:pStyle w:val="Header"/>
        <w:tabs>
          <w:tab w:val="left" w:pos="360"/>
        </w:tabs>
        <w:rPr>
          <w:noProof/>
          <w:sz w:val="24"/>
          <w:szCs w:val="24"/>
        </w:rPr>
      </w:pPr>
      <w:r w:rsidRPr="008871F3">
        <w:rPr>
          <w:noProof/>
          <w:sz w:val="24"/>
          <w:szCs w:val="24"/>
        </w:rPr>
        <w:tab/>
        <w:t xml:space="preserve">19901 Germantown Road </w:t>
      </w:r>
    </w:p>
    <w:p w:rsidRPr="008871F3" w:rsidR="008871F3" w:rsidP="008871F3" w:rsidRDefault="008871F3" w14:paraId="188CA3AF" w14:textId="77777777">
      <w:pPr>
        <w:pStyle w:val="Header"/>
        <w:tabs>
          <w:tab w:val="left" w:pos="360"/>
        </w:tabs>
        <w:rPr>
          <w:noProof/>
          <w:sz w:val="24"/>
          <w:szCs w:val="24"/>
        </w:rPr>
      </w:pPr>
      <w:r w:rsidRPr="008871F3">
        <w:rPr>
          <w:noProof/>
          <w:sz w:val="24"/>
          <w:szCs w:val="24"/>
        </w:rPr>
        <w:tab/>
        <w:t xml:space="preserve">Germantown. MD 20874-1290 </w:t>
      </w:r>
    </w:p>
    <w:p w:rsidRPr="008871F3" w:rsidR="008871F3" w:rsidP="008871F3" w:rsidRDefault="008871F3" w14:paraId="66702BFE" w14:textId="77777777">
      <w:pPr>
        <w:pStyle w:val="Header"/>
        <w:tabs>
          <w:tab w:val="left" w:pos="360"/>
        </w:tabs>
        <w:rPr>
          <w:noProof/>
          <w:sz w:val="24"/>
          <w:szCs w:val="24"/>
        </w:rPr>
      </w:pPr>
      <w:r w:rsidRPr="008871F3">
        <w:rPr>
          <w:noProof/>
          <w:sz w:val="24"/>
          <w:szCs w:val="24"/>
        </w:rPr>
        <w:tab/>
      </w:r>
    </w:p>
    <w:p w:rsidRPr="008C5F87" w:rsidR="009D7AA7" w:rsidP="008871F3" w:rsidRDefault="008871F3" w14:paraId="6B9DF347" w14:textId="78548AAF">
      <w:pPr>
        <w:pStyle w:val="Header"/>
        <w:tabs>
          <w:tab w:val="left" w:pos="360"/>
        </w:tabs>
        <w:rPr>
          <w:noProof/>
          <w:sz w:val="24"/>
          <w:szCs w:val="24"/>
        </w:rPr>
      </w:pPr>
      <w:r w:rsidRPr="008871F3">
        <w:rPr>
          <w:noProof/>
          <w:sz w:val="24"/>
          <w:szCs w:val="24"/>
        </w:rPr>
        <w:t>b.</w:t>
      </w:r>
      <w:r w:rsidRPr="008871F3">
        <w:rPr>
          <w:noProof/>
          <w:sz w:val="24"/>
          <w:szCs w:val="24"/>
        </w:rPr>
        <w:tab/>
        <w:t>Electronic copy with signature to (investment@hq.doe.gov)</w:t>
      </w:r>
    </w:p>
    <w:p w:rsidR="008871F3" w:rsidP="00EA7CAA" w:rsidRDefault="008871F3" w14:paraId="441AFF03" w14:textId="77777777">
      <w:pPr>
        <w:pStyle w:val="Header"/>
        <w:tabs>
          <w:tab w:val="left" w:pos="360"/>
        </w:tabs>
        <w:rPr>
          <w:noProof/>
          <w:sz w:val="24"/>
          <w:szCs w:val="24"/>
        </w:rPr>
      </w:pPr>
    </w:p>
    <w:p w:rsidR="00A95E6A" w:rsidP="00EA7CAA" w:rsidRDefault="00A95E6A" w14:paraId="6004062D" w14:textId="77777777">
      <w:pPr>
        <w:pStyle w:val="Header"/>
        <w:tabs>
          <w:tab w:val="left" w:pos="360"/>
        </w:tabs>
        <w:rPr>
          <w:noProof/>
          <w:sz w:val="24"/>
          <w:szCs w:val="24"/>
        </w:rPr>
      </w:pPr>
      <w:r w:rsidRPr="00A95E6A">
        <w:rPr>
          <w:noProof/>
          <w:sz w:val="24"/>
          <w:szCs w:val="24"/>
        </w:rPr>
        <w:t>Request for further information, additional forms, and instructions may be directed in writing to the address (or email) above or by telephone to 301-903-9720.</w:t>
      </w:r>
    </w:p>
    <w:p w:rsidR="00A95E6A" w:rsidP="00EA7CAA" w:rsidRDefault="00A95E6A" w14:paraId="325B4E73" w14:textId="77777777">
      <w:pPr>
        <w:pStyle w:val="Header"/>
        <w:tabs>
          <w:tab w:val="left" w:pos="360"/>
        </w:tabs>
        <w:rPr>
          <w:noProof/>
          <w:sz w:val="24"/>
          <w:szCs w:val="24"/>
        </w:rPr>
      </w:pPr>
    </w:p>
    <w:p w:rsidRPr="00E11817" w:rsidR="00EA7CAA" w:rsidP="00EA7CAA" w:rsidRDefault="00EA7CAA" w14:paraId="0926C843" w14:textId="156DDA45">
      <w:pPr>
        <w:pStyle w:val="Header"/>
        <w:tabs>
          <w:tab w:val="left" w:pos="360"/>
        </w:tabs>
        <w:rPr>
          <w:noProof/>
          <w:szCs w:val="22"/>
        </w:rPr>
      </w:pPr>
      <w:r w:rsidRPr="008C5F87">
        <w:rPr>
          <w:noProof/>
          <w:sz w:val="24"/>
          <w:szCs w:val="24"/>
        </w:rPr>
        <w:t>If you have any questions on this matter, please contact me at (202) 586-7826.</w:t>
      </w:r>
    </w:p>
    <w:p w:rsidRPr="00A36EF9" w:rsidR="009D7AA7" w:rsidP="00EA7CAA" w:rsidRDefault="009D7AA7" w14:paraId="5866E402" w14:textId="77777777">
      <w:pPr>
        <w:pStyle w:val="Header"/>
        <w:tabs>
          <w:tab w:val="left" w:pos="360"/>
        </w:tabs>
        <w:rPr>
          <w:noProof/>
          <w:szCs w:val="22"/>
        </w:rPr>
      </w:pPr>
    </w:p>
    <w:p w:rsidRPr="00DC3DE5" w:rsidR="00EA7CAA" w:rsidP="00416C1C" w:rsidRDefault="00EA7CAA" w14:paraId="2FDD7314" w14:textId="77777777">
      <w:pPr>
        <w:pStyle w:val="Header"/>
        <w:tabs>
          <w:tab w:val="left" w:pos="360"/>
        </w:tabs>
        <w:ind w:left="4320"/>
        <w:rPr>
          <w:noProof/>
          <w:sz w:val="24"/>
          <w:szCs w:val="24"/>
        </w:rPr>
      </w:pPr>
      <w:r w:rsidRPr="00DC3DE5">
        <w:rPr>
          <w:noProof/>
          <w:sz w:val="24"/>
          <w:szCs w:val="24"/>
        </w:rPr>
        <w:t>Sincerely,</w:t>
      </w:r>
    </w:p>
    <w:p w:rsidRPr="00DC3DE5" w:rsidR="009D7AA7" w:rsidP="00416C1C" w:rsidRDefault="009D7AA7" w14:paraId="69D7985F" w14:textId="77777777">
      <w:pPr>
        <w:pStyle w:val="Header"/>
        <w:tabs>
          <w:tab w:val="left" w:pos="360"/>
        </w:tabs>
        <w:ind w:left="4320"/>
        <w:rPr>
          <w:noProof/>
          <w:sz w:val="24"/>
          <w:szCs w:val="24"/>
        </w:rPr>
      </w:pPr>
    </w:p>
    <w:p w:rsidRPr="00DC3DE5" w:rsidR="009D7AA7" w:rsidP="00416C1C" w:rsidRDefault="009D7AA7" w14:paraId="258AC9A7" w14:textId="5C9561D9">
      <w:pPr>
        <w:pStyle w:val="Header"/>
        <w:tabs>
          <w:tab w:val="left" w:pos="360"/>
        </w:tabs>
        <w:ind w:left="4320"/>
        <w:rPr>
          <w:noProof/>
          <w:sz w:val="24"/>
          <w:szCs w:val="24"/>
        </w:rPr>
      </w:pPr>
      <w:r w:rsidRPr="00DC3DE5">
        <w:rPr>
          <w:noProof/>
          <w:sz w:val="24"/>
          <w:szCs w:val="24"/>
        </w:rPr>
        <w:t>__________________________________</w:t>
      </w:r>
    </w:p>
    <w:p w:rsidRPr="00A95E6A" w:rsidR="00EA7CAA" w:rsidP="00416C1C" w:rsidRDefault="00EA7CAA" w14:paraId="2973019F" w14:textId="77777777">
      <w:pPr>
        <w:pStyle w:val="Header"/>
        <w:tabs>
          <w:tab w:val="left" w:pos="360"/>
        </w:tabs>
        <w:ind w:left="4320"/>
        <w:rPr>
          <w:i/>
          <w:noProof/>
          <w:sz w:val="24"/>
          <w:szCs w:val="24"/>
        </w:rPr>
      </w:pPr>
      <w:r w:rsidRPr="00A95E6A">
        <w:rPr>
          <w:i/>
          <w:noProof/>
          <w:sz w:val="24"/>
          <w:szCs w:val="24"/>
        </w:rPr>
        <w:t>Constance A. Barton</w:t>
      </w:r>
    </w:p>
    <w:p w:rsidRPr="00DC3DE5" w:rsidR="00EA7CAA" w:rsidP="00416C1C" w:rsidRDefault="00EA7CAA" w14:paraId="3C11F493" w14:textId="77777777">
      <w:pPr>
        <w:pStyle w:val="Header"/>
        <w:tabs>
          <w:tab w:val="left" w:pos="360"/>
        </w:tabs>
        <w:ind w:left="4320"/>
        <w:rPr>
          <w:noProof/>
          <w:sz w:val="24"/>
          <w:szCs w:val="24"/>
        </w:rPr>
      </w:pPr>
      <w:r w:rsidRPr="00DC3DE5">
        <w:rPr>
          <w:noProof/>
          <w:sz w:val="24"/>
          <w:szCs w:val="24"/>
        </w:rPr>
        <w:t>Director, Contracting Officer</w:t>
      </w:r>
    </w:p>
    <w:p w:rsidRPr="00DC3DE5" w:rsidR="00EA7CAA" w:rsidP="00416C1C" w:rsidRDefault="00EA7CAA" w14:paraId="17E06DA4" w14:textId="77777777">
      <w:pPr>
        <w:pStyle w:val="Header"/>
        <w:tabs>
          <w:tab w:val="left" w:pos="360"/>
        </w:tabs>
        <w:ind w:left="4320"/>
        <w:rPr>
          <w:noProof/>
          <w:sz w:val="24"/>
          <w:szCs w:val="24"/>
        </w:rPr>
      </w:pPr>
      <w:r w:rsidRPr="00DC3DE5">
        <w:rPr>
          <w:noProof/>
          <w:sz w:val="24"/>
          <w:szCs w:val="24"/>
        </w:rPr>
        <w:t>Office of Standard Contract Management</w:t>
      </w:r>
    </w:p>
    <w:p w:rsidRPr="00DC3DE5" w:rsidR="00B0615D" w:rsidP="00416C1C" w:rsidRDefault="00EA7CAA" w14:paraId="2DF27572" w14:textId="17DAF5F0">
      <w:pPr>
        <w:pStyle w:val="Header"/>
        <w:tabs>
          <w:tab w:val="left" w:pos="360"/>
        </w:tabs>
        <w:ind w:left="4320"/>
        <w:rPr>
          <w:noProof/>
          <w:sz w:val="24"/>
          <w:szCs w:val="24"/>
        </w:rPr>
      </w:pPr>
      <w:r w:rsidRPr="00DC3DE5">
        <w:rPr>
          <w:noProof/>
          <w:sz w:val="24"/>
          <w:szCs w:val="24"/>
        </w:rPr>
        <w:t>Office of General Counsel</w:t>
      </w:r>
    </w:p>
    <w:sectPr w:rsidRPr="00DC3DE5" w:rsidR="00B0615D" w:rsidSect="00592A3C">
      <w:headerReference w:type="default" r:id="rId13"/>
      <w:pgSz w:w="12240" w:h="15840" w:code="1"/>
      <w:pgMar w:top="720" w:right="1080" w:bottom="720" w:left="1080" w:header="274"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E30054" w14:textId="77777777" w:rsidR="00BD48AD" w:rsidRDefault="00BD48AD" w:rsidP="00FE5BA6">
      <w:r>
        <w:separator/>
      </w:r>
    </w:p>
  </w:endnote>
  <w:endnote w:type="continuationSeparator" w:id="0">
    <w:p w14:paraId="65BEF97B" w14:textId="77777777" w:rsidR="00BD48AD" w:rsidRDefault="00BD48AD" w:rsidP="00FE5BA6">
      <w:r>
        <w:continuationSeparator/>
      </w:r>
    </w:p>
  </w:endnote>
  <w:endnote w:type="continuationNotice" w:id="1">
    <w:p w14:paraId="461EFF5F" w14:textId="77777777" w:rsidR="00BD48AD" w:rsidRDefault="00BD48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73C486" w14:textId="77777777" w:rsidR="00BD48AD" w:rsidRDefault="00BD48AD" w:rsidP="00FE5BA6">
      <w:r>
        <w:separator/>
      </w:r>
    </w:p>
  </w:footnote>
  <w:footnote w:type="continuationSeparator" w:id="0">
    <w:p w14:paraId="14EBEA9B" w14:textId="77777777" w:rsidR="00BD48AD" w:rsidRDefault="00BD48AD" w:rsidP="00FE5BA6">
      <w:r>
        <w:continuationSeparator/>
      </w:r>
    </w:p>
  </w:footnote>
  <w:footnote w:type="continuationNotice" w:id="1">
    <w:p w14:paraId="7D0950AD" w14:textId="77777777" w:rsidR="00BD48AD" w:rsidRDefault="00BD48A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EBD90" w14:textId="78850F9A" w:rsidR="00BD48AD" w:rsidRDefault="00BD48AD" w:rsidP="00CF6E9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578C4"/>
    <w:multiLevelType w:val="hybridMultilevel"/>
    <w:tmpl w:val="1662F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D0237B"/>
    <w:multiLevelType w:val="hybridMultilevel"/>
    <w:tmpl w:val="BC5E10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5965FB"/>
    <w:multiLevelType w:val="singleLevel"/>
    <w:tmpl w:val="512A1B4A"/>
    <w:lvl w:ilvl="0">
      <w:start w:val="1468"/>
      <w:numFmt w:val="decimal"/>
      <w:lvlText w:val="%1"/>
      <w:lvlJc w:val="left"/>
      <w:pPr>
        <w:tabs>
          <w:tab w:val="num" w:pos="5400"/>
        </w:tabs>
        <w:ind w:left="5400" w:hanging="960"/>
      </w:pPr>
      <w:rPr>
        <w:rFonts w:hint="default"/>
      </w:rPr>
    </w:lvl>
  </w:abstractNum>
  <w:abstractNum w:abstractNumId="3" w15:restartNumberingAfterBreak="0">
    <w:nsid w:val="345B3EC2"/>
    <w:multiLevelType w:val="hybridMultilevel"/>
    <w:tmpl w:val="BCBE7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2D21B0"/>
    <w:multiLevelType w:val="hybridMultilevel"/>
    <w:tmpl w:val="199CE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7A2037"/>
    <w:multiLevelType w:val="hybridMultilevel"/>
    <w:tmpl w:val="BCBE7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Q0MjczNDOwNDY3MTJR0lEKTi0uzszPAykwqgUAha4VACwAAAA="/>
    <w:docVar w:name="_AMO_XmlVersion" w:val="Empty"/>
    <w:docVar w:name="QuickMark" w:val="Empty"/>
  </w:docVars>
  <w:rsids>
    <w:rsidRoot w:val="006211D4"/>
    <w:rsid w:val="00010845"/>
    <w:rsid w:val="00013EC3"/>
    <w:rsid w:val="00014499"/>
    <w:rsid w:val="00015EF6"/>
    <w:rsid w:val="0001672C"/>
    <w:rsid w:val="0002020F"/>
    <w:rsid w:val="00024CE2"/>
    <w:rsid w:val="00033562"/>
    <w:rsid w:val="0003409A"/>
    <w:rsid w:val="00037767"/>
    <w:rsid w:val="000459EF"/>
    <w:rsid w:val="00045D2B"/>
    <w:rsid w:val="0004724B"/>
    <w:rsid w:val="00047BD4"/>
    <w:rsid w:val="00050442"/>
    <w:rsid w:val="00051B9A"/>
    <w:rsid w:val="0005273A"/>
    <w:rsid w:val="00052E1A"/>
    <w:rsid w:val="00062D33"/>
    <w:rsid w:val="00063623"/>
    <w:rsid w:val="00063A80"/>
    <w:rsid w:val="00064338"/>
    <w:rsid w:val="000648D2"/>
    <w:rsid w:val="00070161"/>
    <w:rsid w:val="00070E0B"/>
    <w:rsid w:val="000733E3"/>
    <w:rsid w:val="00074E12"/>
    <w:rsid w:val="0007777E"/>
    <w:rsid w:val="00077A87"/>
    <w:rsid w:val="00080205"/>
    <w:rsid w:val="000822E1"/>
    <w:rsid w:val="000826FA"/>
    <w:rsid w:val="00082F58"/>
    <w:rsid w:val="00083411"/>
    <w:rsid w:val="00083FF1"/>
    <w:rsid w:val="00084247"/>
    <w:rsid w:val="00084C5F"/>
    <w:rsid w:val="00084FAE"/>
    <w:rsid w:val="000859E4"/>
    <w:rsid w:val="0008705C"/>
    <w:rsid w:val="000871CA"/>
    <w:rsid w:val="000902B0"/>
    <w:rsid w:val="00092982"/>
    <w:rsid w:val="00092AD4"/>
    <w:rsid w:val="00092CCE"/>
    <w:rsid w:val="00094D89"/>
    <w:rsid w:val="00094E41"/>
    <w:rsid w:val="0009612B"/>
    <w:rsid w:val="000A1F66"/>
    <w:rsid w:val="000A4DF5"/>
    <w:rsid w:val="000A5962"/>
    <w:rsid w:val="000B13FB"/>
    <w:rsid w:val="000B2955"/>
    <w:rsid w:val="000B3D8C"/>
    <w:rsid w:val="000B5AC5"/>
    <w:rsid w:val="000C1411"/>
    <w:rsid w:val="000C29CD"/>
    <w:rsid w:val="000C2B31"/>
    <w:rsid w:val="000C488C"/>
    <w:rsid w:val="000C6895"/>
    <w:rsid w:val="000C6F62"/>
    <w:rsid w:val="000D33AF"/>
    <w:rsid w:val="000D6660"/>
    <w:rsid w:val="000E0BEF"/>
    <w:rsid w:val="000E737E"/>
    <w:rsid w:val="000F1C63"/>
    <w:rsid w:val="000F4797"/>
    <w:rsid w:val="000F5092"/>
    <w:rsid w:val="000F7BB4"/>
    <w:rsid w:val="001011D2"/>
    <w:rsid w:val="00105F0F"/>
    <w:rsid w:val="00107B1B"/>
    <w:rsid w:val="001131BE"/>
    <w:rsid w:val="00113CF8"/>
    <w:rsid w:val="00115816"/>
    <w:rsid w:val="00115DF1"/>
    <w:rsid w:val="0012045B"/>
    <w:rsid w:val="00120FC1"/>
    <w:rsid w:val="00123D76"/>
    <w:rsid w:val="00126C6C"/>
    <w:rsid w:val="001272A6"/>
    <w:rsid w:val="0013086D"/>
    <w:rsid w:val="0013258E"/>
    <w:rsid w:val="001327DE"/>
    <w:rsid w:val="00132A73"/>
    <w:rsid w:val="001330F4"/>
    <w:rsid w:val="00133152"/>
    <w:rsid w:val="00134260"/>
    <w:rsid w:val="00135303"/>
    <w:rsid w:val="00136921"/>
    <w:rsid w:val="00140506"/>
    <w:rsid w:val="00141749"/>
    <w:rsid w:val="00141799"/>
    <w:rsid w:val="00141856"/>
    <w:rsid w:val="00141BFC"/>
    <w:rsid w:val="001435FE"/>
    <w:rsid w:val="00143AC4"/>
    <w:rsid w:val="00146FAD"/>
    <w:rsid w:val="0015000E"/>
    <w:rsid w:val="00151A71"/>
    <w:rsid w:val="001554FE"/>
    <w:rsid w:val="00156134"/>
    <w:rsid w:val="00156BC8"/>
    <w:rsid w:val="0015717C"/>
    <w:rsid w:val="00164801"/>
    <w:rsid w:val="0016524C"/>
    <w:rsid w:val="00166176"/>
    <w:rsid w:val="00171918"/>
    <w:rsid w:val="00171D98"/>
    <w:rsid w:val="00171F4E"/>
    <w:rsid w:val="001732BA"/>
    <w:rsid w:val="00173BF9"/>
    <w:rsid w:val="0017444E"/>
    <w:rsid w:val="00177B09"/>
    <w:rsid w:val="00181489"/>
    <w:rsid w:val="00182B34"/>
    <w:rsid w:val="00182FFF"/>
    <w:rsid w:val="00184F02"/>
    <w:rsid w:val="001859AD"/>
    <w:rsid w:val="00186272"/>
    <w:rsid w:val="00187D30"/>
    <w:rsid w:val="00190A2A"/>
    <w:rsid w:val="00192267"/>
    <w:rsid w:val="001942A4"/>
    <w:rsid w:val="00197482"/>
    <w:rsid w:val="001A1ACB"/>
    <w:rsid w:val="001A31C6"/>
    <w:rsid w:val="001A3AF0"/>
    <w:rsid w:val="001B0C1D"/>
    <w:rsid w:val="001B3CA4"/>
    <w:rsid w:val="001B6853"/>
    <w:rsid w:val="001C1DA5"/>
    <w:rsid w:val="001C6785"/>
    <w:rsid w:val="001C6C6F"/>
    <w:rsid w:val="001C73D0"/>
    <w:rsid w:val="001D10E3"/>
    <w:rsid w:val="001D4B9F"/>
    <w:rsid w:val="001D79B6"/>
    <w:rsid w:val="001E0C49"/>
    <w:rsid w:val="001E1F46"/>
    <w:rsid w:val="001E2099"/>
    <w:rsid w:val="001E24CD"/>
    <w:rsid w:val="001E5190"/>
    <w:rsid w:val="001E547F"/>
    <w:rsid w:val="001E69B4"/>
    <w:rsid w:val="001F10A7"/>
    <w:rsid w:val="001F6CA8"/>
    <w:rsid w:val="002031BC"/>
    <w:rsid w:val="00203450"/>
    <w:rsid w:val="00203C12"/>
    <w:rsid w:val="00206BC8"/>
    <w:rsid w:val="00211781"/>
    <w:rsid w:val="00211BE1"/>
    <w:rsid w:val="00213A02"/>
    <w:rsid w:val="00215A7B"/>
    <w:rsid w:val="00215C6C"/>
    <w:rsid w:val="002160AA"/>
    <w:rsid w:val="002168CD"/>
    <w:rsid w:val="00216A3F"/>
    <w:rsid w:val="002177EA"/>
    <w:rsid w:val="002225FE"/>
    <w:rsid w:val="0022335F"/>
    <w:rsid w:val="0022473F"/>
    <w:rsid w:val="002260CE"/>
    <w:rsid w:val="0022681E"/>
    <w:rsid w:val="00230A50"/>
    <w:rsid w:val="00235B50"/>
    <w:rsid w:val="00235C7C"/>
    <w:rsid w:val="00240866"/>
    <w:rsid w:val="0024130F"/>
    <w:rsid w:val="002454E9"/>
    <w:rsid w:val="0025029D"/>
    <w:rsid w:val="002502A9"/>
    <w:rsid w:val="00251E3C"/>
    <w:rsid w:val="002523C1"/>
    <w:rsid w:val="00254B23"/>
    <w:rsid w:val="00261201"/>
    <w:rsid w:val="00264E20"/>
    <w:rsid w:val="0026518C"/>
    <w:rsid w:val="0026720E"/>
    <w:rsid w:val="002673FE"/>
    <w:rsid w:val="00271C7A"/>
    <w:rsid w:val="002720F4"/>
    <w:rsid w:val="00272A85"/>
    <w:rsid w:val="00272F8E"/>
    <w:rsid w:val="0027387C"/>
    <w:rsid w:val="00275293"/>
    <w:rsid w:val="0028034D"/>
    <w:rsid w:val="0028148A"/>
    <w:rsid w:val="0028303F"/>
    <w:rsid w:val="0028343A"/>
    <w:rsid w:val="00286C93"/>
    <w:rsid w:val="002928E9"/>
    <w:rsid w:val="00293764"/>
    <w:rsid w:val="002942F3"/>
    <w:rsid w:val="002967ED"/>
    <w:rsid w:val="00296C7B"/>
    <w:rsid w:val="00296D18"/>
    <w:rsid w:val="00297450"/>
    <w:rsid w:val="002A0F66"/>
    <w:rsid w:val="002A1E3F"/>
    <w:rsid w:val="002A53A1"/>
    <w:rsid w:val="002A76AA"/>
    <w:rsid w:val="002B1C24"/>
    <w:rsid w:val="002B3CE1"/>
    <w:rsid w:val="002B4FBD"/>
    <w:rsid w:val="002B5682"/>
    <w:rsid w:val="002C22C5"/>
    <w:rsid w:val="002C24A6"/>
    <w:rsid w:val="002C2F0D"/>
    <w:rsid w:val="002C34EB"/>
    <w:rsid w:val="002C34EC"/>
    <w:rsid w:val="002C456C"/>
    <w:rsid w:val="002C4A35"/>
    <w:rsid w:val="002C5D30"/>
    <w:rsid w:val="002C7AF2"/>
    <w:rsid w:val="002D0FE3"/>
    <w:rsid w:val="002D5749"/>
    <w:rsid w:val="002D5BF4"/>
    <w:rsid w:val="002D6144"/>
    <w:rsid w:val="002D6C84"/>
    <w:rsid w:val="002E049C"/>
    <w:rsid w:val="002E0CE0"/>
    <w:rsid w:val="002F062C"/>
    <w:rsid w:val="002F7FFE"/>
    <w:rsid w:val="00301F1E"/>
    <w:rsid w:val="00302508"/>
    <w:rsid w:val="00307E26"/>
    <w:rsid w:val="003130CE"/>
    <w:rsid w:val="00316523"/>
    <w:rsid w:val="00316956"/>
    <w:rsid w:val="00317714"/>
    <w:rsid w:val="00317B34"/>
    <w:rsid w:val="00317B44"/>
    <w:rsid w:val="00320D42"/>
    <w:rsid w:val="00324506"/>
    <w:rsid w:val="0033026A"/>
    <w:rsid w:val="00330ABD"/>
    <w:rsid w:val="00331516"/>
    <w:rsid w:val="003326A8"/>
    <w:rsid w:val="00333253"/>
    <w:rsid w:val="0034326E"/>
    <w:rsid w:val="003457A1"/>
    <w:rsid w:val="00350EBB"/>
    <w:rsid w:val="003525FF"/>
    <w:rsid w:val="00352BE9"/>
    <w:rsid w:val="00353ED4"/>
    <w:rsid w:val="003555F6"/>
    <w:rsid w:val="00355E50"/>
    <w:rsid w:val="00360A1F"/>
    <w:rsid w:val="0036233C"/>
    <w:rsid w:val="003642C8"/>
    <w:rsid w:val="0036469D"/>
    <w:rsid w:val="00364AC3"/>
    <w:rsid w:val="00370A12"/>
    <w:rsid w:val="00377F51"/>
    <w:rsid w:val="003818E7"/>
    <w:rsid w:val="00382FEC"/>
    <w:rsid w:val="00385BA0"/>
    <w:rsid w:val="00387A4B"/>
    <w:rsid w:val="00392067"/>
    <w:rsid w:val="00392D54"/>
    <w:rsid w:val="0039337C"/>
    <w:rsid w:val="00393F74"/>
    <w:rsid w:val="003A1C10"/>
    <w:rsid w:val="003A29FD"/>
    <w:rsid w:val="003A5E11"/>
    <w:rsid w:val="003B1CC1"/>
    <w:rsid w:val="003B3AC4"/>
    <w:rsid w:val="003B69C5"/>
    <w:rsid w:val="003B77A1"/>
    <w:rsid w:val="003B7DD9"/>
    <w:rsid w:val="003C4526"/>
    <w:rsid w:val="003C5B96"/>
    <w:rsid w:val="003C7DAB"/>
    <w:rsid w:val="003D1473"/>
    <w:rsid w:val="003D182B"/>
    <w:rsid w:val="003E25C0"/>
    <w:rsid w:val="003F0BDB"/>
    <w:rsid w:val="003F0D61"/>
    <w:rsid w:val="003F4B10"/>
    <w:rsid w:val="003F7AED"/>
    <w:rsid w:val="00400E64"/>
    <w:rsid w:val="0040141B"/>
    <w:rsid w:val="004014AF"/>
    <w:rsid w:val="0040483C"/>
    <w:rsid w:val="00405425"/>
    <w:rsid w:val="00405510"/>
    <w:rsid w:val="00406283"/>
    <w:rsid w:val="00410F51"/>
    <w:rsid w:val="00411382"/>
    <w:rsid w:val="00411932"/>
    <w:rsid w:val="00414465"/>
    <w:rsid w:val="0041502D"/>
    <w:rsid w:val="00415D8C"/>
    <w:rsid w:val="00416567"/>
    <w:rsid w:val="00416C1C"/>
    <w:rsid w:val="00417AB3"/>
    <w:rsid w:val="00417F23"/>
    <w:rsid w:val="0042088F"/>
    <w:rsid w:val="00424425"/>
    <w:rsid w:val="00424D40"/>
    <w:rsid w:val="004302E9"/>
    <w:rsid w:val="00431506"/>
    <w:rsid w:val="00432863"/>
    <w:rsid w:val="0043442A"/>
    <w:rsid w:val="00434D9B"/>
    <w:rsid w:val="00440570"/>
    <w:rsid w:val="0044199E"/>
    <w:rsid w:val="00443BA6"/>
    <w:rsid w:val="00445BC9"/>
    <w:rsid w:val="00446C27"/>
    <w:rsid w:val="00446D86"/>
    <w:rsid w:val="004477A7"/>
    <w:rsid w:val="0045574F"/>
    <w:rsid w:val="004619C8"/>
    <w:rsid w:val="00461E30"/>
    <w:rsid w:val="00462992"/>
    <w:rsid w:val="004638A4"/>
    <w:rsid w:val="00465A26"/>
    <w:rsid w:val="0047401F"/>
    <w:rsid w:val="00474ABF"/>
    <w:rsid w:val="004758DD"/>
    <w:rsid w:val="00475DD4"/>
    <w:rsid w:val="00477CD3"/>
    <w:rsid w:val="004841BD"/>
    <w:rsid w:val="00484407"/>
    <w:rsid w:val="00485214"/>
    <w:rsid w:val="00493507"/>
    <w:rsid w:val="0049434D"/>
    <w:rsid w:val="004A21CA"/>
    <w:rsid w:val="004A75C0"/>
    <w:rsid w:val="004B140C"/>
    <w:rsid w:val="004B410E"/>
    <w:rsid w:val="004B5AF7"/>
    <w:rsid w:val="004B711F"/>
    <w:rsid w:val="004B777A"/>
    <w:rsid w:val="004C058A"/>
    <w:rsid w:val="004C1CB7"/>
    <w:rsid w:val="004C2AAE"/>
    <w:rsid w:val="004C3920"/>
    <w:rsid w:val="004C5575"/>
    <w:rsid w:val="004C591D"/>
    <w:rsid w:val="004D4086"/>
    <w:rsid w:val="004E49DF"/>
    <w:rsid w:val="004E6E0F"/>
    <w:rsid w:val="004E7757"/>
    <w:rsid w:val="004E78A5"/>
    <w:rsid w:val="004F528D"/>
    <w:rsid w:val="005020E3"/>
    <w:rsid w:val="00504FB1"/>
    <w:rsid w:val="00505FAF"/>
    <w:rsid w:val="00507896"/>
    <w:rsid w:val="00513C15"/>
    <w:rsid w:val="00514CB8"/>
    <w:rsid w:val="00514E9C"/>
    <w:rsid w:val="00515464"/>
    <w:rsid w:val="0051770B"/>
    <w:rsid w:val="0052212A"/>
    <w:rsid w:val="00523064"/>
    <w:rsid w:val="005252A0"/>
    <w:rsid w:val="00525E6C"/>
    <w:rsid w:val="0053431E"/>
    <w:rsid w:val="00536FE6"/>
    <w:rsid w:val="005412EC"/>
    <w:rsid w:val="0054420B"/>
    <w:rsid w:val="00547C5D"/>
    <w:rsid w:val="00551CB5"/>
    <w:rsid w:val="00552817"/>
    <w:rsid w:val="00553CE7"/>
    <w:rsid w:val="005552E0"/>
    <w:rsid w:val="005562A4"/>
    <w:rsid w:val="005569F7"/>
    <w:rsid w:val="00560B3E"/>
    <w:rsid w:val="00562966"/>
    <w:rsid w:val="00563B90"/>
    <w:rsid w:val="005665B5"/>
    <w:rsid w:val="00567682"/>
    <w:rsid w:val="005710ED"/>
    <w:rsid w:val="00571EA8"/>
    <w:rsid w:val="005758F4"/>
    <w:rsid w:val="005767A1"/>
    <w:rsid w:val="005809EF"/>
    <w:rsid w:val="00580F82"/>
    <w:rsid w:val="00581D72"/>
    <w:rsid w:val="005825A7"/>
    <w:rsid w:val="00582A18"/>
    <w:rsid w:val="00582E98"/>
    <w:rsid w:val="0058324E"/>
    <w:rsid w:val="00583E36"/>
    <w:rsid w:val="00584654"/>
    <w:rsid w:val="005854E5"/>
    <w:rsid w:val="00591231"/>
    <w:rsid w:val="005920DB"/>
    <w:rsid w:val="00592A3C"/>
    <w:rsid w:val="005937F7"/>
    <w:rsid w:val="0059537A"/>
    <w:rsid w:val="00595624"/>
    <w:rsid w:val="005A1065"/>
    <w:rsid w:val="005A11D9"/>
    <w:rsid w:val="005A2417"/>
    <w:rsid w:val="005A726A"/>
    <w:rsid w:val="005A7B21"/>
    <w:rsid w:val="005B0BB1"/>
    <w:rsid w:val="005B18E2"/>
    <w:rsid w:val="005B3318"/>
    <w:rsid w:val="005B3A89"/>
    <w:rsid w:val="005B59AA"/>
    <w:rsid w:val="005B62FC"/>
    <w:rsid w:val="005C1A89"/>
    <w:rsid w:val="005C25D0"/>
    <w:rsid w:val="005C264F"/>
    <w:rsid w:val="005C399C"/>
    <w:rsid w:val="005C4B2A"/>
    <w:rsid w:val="005C6302"/>
    <w:rsid w:val="005C70A3"/>
    <w:rsid w:val="005D02D8"/>
    <w:rsid w:val="005D0D9A"/>
    <w:rsid w:val="005D0F53"/>
    <w:rsid w:val="005D2C5F"/>
    <w:rsid w:val="005D7844"/>
    <w:rsid w:val="005E019F"/>
    <w:rsid w:val="005E13D6"/>
    <w:rsid w:val="005E4904"/>
    <w:rsid w:val="005E6719"/>
    <w:rsid w:val="005F0708"/>
    <w:rsid w:val="005F0C87"/>
    <w:rsid w:val="005F4B15"/>
    <w:rsid w:val="005F4BE8"/>
    <w:rsid w:val="005F5C7F"/>
    <w:rsid w:val="005F63A8"/>
    <w:rsid w:val="0060042B"/>
    <w:rsid w:val="00606644"/>
    <w:rsid w:val="00607409"/>
    <w:rsid w:val="0061663E"/>
    <w:rsid w:val="00616F49"/>
    <w:rsid w:val="00617BB5"/>
    <w:rsid w:val="00620471"/>
    <w:rsid w:val="006211D4"/>
    <w:rsid w:val="00622685"/>
    <w:rsid w:val="006226FE"/>
    <w:rsid w:val="00622833"/>
    <w:rsid w:val="00624A6B"/>
    <w:rsid w:val="006276EF"/>
    <w:rsid w:val="00632E76"/>
    <w:rsid w:val="00633F05"/>
    <w:rsid w:val="0063770C"/>
    <w:rsid w:val="00640B09"/>
    <w:rsid w:val="0064327A"/>
    <w:rsid w:val="00644B07"/>
    <w:rsid w:val="00653059"/>
    <w:rsid w:val="0065318F"/>
    <w:rsid w:val="00653DD7"/>
    <w:rsid w:val="00653F6C"/>
    <w:rsid w:val="00666FCE"/>
    <w:rsid w:val="00674059"/>
    <w:rsid w:val="00681F07"/>
    <w:rsid w:val="00682504"/>
    <w:rsid w:val="006842EF"/>
    <w:rsid w:val="0068437C"/>
    <w:rsid w:val="0068695C"/>
    <w:rsid w:val="00691D34"/>
    <w:rsid w:val="00692664"/>
    <w:rsid w:val="0069303B"/>
    <w:rsid w:val="006941EA"/>
    <w:rsid w:val="006976F2"/>
    <w:rsid w:val="006A1FC2"/>
    <w:rsid w:val="006A6949"/>
    <w:rsid w:val="006B0A97"/>
    <w:rsid w:val="006B17D5"/>
    <w:rsid w:val="006B1DB7"/>
    <w:rsid w:val="006B4042"/>
    <w:rsid w:val="006B58B1"/>
    <w:rsid w:val="006C27E7"/>
    <w:rsid w:val="006C58A0"/>
    <w:rsid w:val="006C65D6"/>
    <w:rsid w:val="006D44AF"/>
    <w:rsid w:val="006D51BD"/>
    <w:rsid w:val="006D6270"/>
    <w:rsid w:val="006D6A6B"/>
    <w:rsid w:val="006E18E5"/>
    <w:rsid w:val="006E197C"/>
    <w:rsid w:val="006E378A"/>
    <w:rsid w:val="006F4828"/>
    <w:rsid w:val="006F73AB"/>
    <w:rsid w:val="00704DA7"/>
    <w:rsid w:val="0070531A"/>
    <w:rsid w:val="00705C41"/>
    <w:rsid w:val="007127AE"/>
    <w:rsid w:val="00716E13"/>
    <w:rsid w:val="0071724E"/>
    <w:rsid w:val="00721594"/>
    <w:rsid w:val="00723B2F"/>
    <w:rsid w:val="007260FF"/>
    <w:rsid w:val="00726B41"/>
    <w:rsid w:val="007276A2"/>
    <w:rsid w:val="00727FFE"/>
    <w:rsid w:val="00730692"/>
    <w:rsid w:val="00731A21"/>
    <w:rsid w:val="007328D3"/>
    <w:rsid w:val="00735F2A"/>
    <w:rsid w:val="007370DC"/>
    <w:rsid w:val="0073744E"/>
    <w:rsid w:val="0074533C"/>
    <w:rsid w:val="00751F16"/>
    <w:rsid w:val="007529B4"/>
    <w:rsid w:val="00753309"/>
    <w:rsid w:val="007537D9"/>
    <w:rsid w:val="00754D27"/>
    <w:rsid w:val="007603B8"/>
    <w:rsid w:val="0076111D"/>
    <w:rsid w:val="00761318"/>
    <w:rsid w:val="00762799"/>
    <w:rsid w:val="00762F3E"/>
    <w:rsid w:val="007706B5"/>
    <w:rsid w:val="007743AF"/>
    <w:rsid w:val="00774DBB"/>
    <w:rsid w:val="007754BD"/>
    <w:rsid w:val="00776308"/>
    <w:rsid w:val="0077765B"/>
    <w:rsid w:val="00782595"/>
    <w:rsid w:val="00782A60"/>
    <w:rsid w:val="007840D9"/>
    <w:rsid w:val="007854F0"/>
    <w:rsid w:val="007916EB"/>
    <w:rsid w:val="007922DC"/>
    <w:rsid w:val="0079231E"/>
    <w:rsid w:val="0079415D"/>
    <w:rsid w:val="007953F7"/>
    <w:rsid w:val="00795E4F"/>
    <w:rsid w:val="0079697A"/>
    <w:rsid w:val="007A0EE3"/>
    <w:rsid w:val="007A1B27"/>
    <w:rsid w:val="007A30A1"/>
    <w:rsid w:val="007A3738"/>
    <w:rsid w:val="007A6453"/>
    <w:rsid w:val="007B1530"/>
    <w:rsid w:val="007B5553"/>
    <w:rsid w:val="007C04B3"/>
    <w:rsid w:val="007C0A80"/>
    <w:rsid w:val="007C1129"/>
    <w:rsid w:val="007C41CB"/>
    <w:rsid w:val="007C51C1"/>
    <w:rsid w:val="007C60C4"/>
    <w:rsid w:val="007D0374"/>
    <w:rsid w:val="007D3B2A"/>
    <w:rsid w:val="007E0B3E"/>
    <w:rsid w:val="007E1F8C"/>
    <w:rsid w:val="007E3C53"/>
    <w:rsid w:val="007E6C5F"/>
    <w:rsid w:val="007E7A2D"/>
    <w:rsid w:val="007F5D8A"/>
    <w:rsid w:val="007F6D98"/>
    <w:rsid w:val="007F74DA"/>
    <w:rsid w:val="007F7783"/>
    <w:rsid w:val="007F7EE7"/>
    <w:rsid w:val="00800264"/>
    <w:rsid w:val="00800A06"/>
    <w:rsid w:val="00800A7E"/>
    <w:rsid w:val="0080350C"/>
    <w:rsid w:val="00803BA6"/>
    <w:rsid w:val="008047CB"/>
    <w:rsid w:val="008065BD"/>
    <w:rsid w:val="00806729"/>
    <w:rsid w:val="00810178"/>
    <w:rsid w:val="008110F6"/>
    <w:rsid w:val="00812F8F"/>
    <w:rsid w:val="008138B7"/>
    <w:rsid w:val="0081490D"/>
    <w:rsid w:val="00822F64"/>
    <w:rsid w:val="00824E5E"/>
    <w:rsid w:val="00825D95"/>
    <w:rsid w:val="00827EB8"/>
    <w:rsid w:val="0083625B"/>
    <w:rsid w:val="00837F52"/>
    <w:rsid w:val="00844678"/>
    <w:rsid w:val="00851263"/>
    <w:rsid w:val="00853985"/>
    <w:rsid w:val="00853F78"/>
    <w:rsid w:val="00854CF4"/>
    <w:rsid w:val="0085668D"/>
    <w:rsid w:val="00856886"/>
    <w:rsid w:val="00857727"/>
    <w:rsid w:val="00860821"/>
    <w:rsid w:val="00860FFD"/>
    <w:rsid w:val="008615E3"/>
    <w:rsid w:val="00863185"/>
    <w:rsid w:val="00864D87"/>
    <w:rsid w:val="008657A8"/>
    <w:rsid w:val="00870F4E"/>
    <w:rsid w:val="00871E78"/>
    <w:rsid w:val="00872193"/>
    <w:rsid w:val="0087362D"/>
    <w:rsid w:val="008775DE"/>
    <w:rsid w:val="00880B32"/>
    <w:rsid w:val="00882FE8"/>
    <w:rsid w:val="00883A19"/>
    <w:rsid w:val="00884B2D"/>
    <w:rsid w:val="0088532E"/>
    <w:rsid w:val="008871F3"/>
    <w:rsid w:val="00892509"/>
    <w:rsid w:val="008A2174"/>
    <w:rsid w:val="008A2708"/>
    <w:rsid w:val="008A2847"/>
    <w:rsid w:val="008A64A0"/>
    <w:rsid w:val="008A6FCF"/>
    <w:rsid w:val="008B234B"/>
    <w:rsid w:val="008B674C"/>
    <w:rsid w:val="008B6C9F"/>
    <w:rsid w:val="008C5F87"/>
    <w:rsid w:val="008D076C"/>
    <w:rsid w:val="008D08B3"/>
    <w:rsid w:val="008D483B"/>
    <w:rsid w:val="008D55A1"/>
    <w:rsid w:val="008D55A3"/>
    <w:rsid w:val="008D616C"/>
    <w:rsid w:val="008E163F"/>
    <w:rsid w:val="008E541F"/>
    <w:rsid w:val="008E73A3"/>
    <w:rsid w:val="008F0000"/>
    <w:rsid w:val="008F206D"/>
    <w:rsid w:val="008F26E0"/>
    <w:rsid w:val="008F375D"/>
    <w:rsid w:val="008F496D"/>
    <w:rsid w:val="008F5794"/>
    <w:rsid w:val="0090125D"/>
    <w:rsid w:val="00904B5A"/>
    <w:rsid w:val="00905E8A"/>
    <w:rsid w:val="00907176"/>
    <w:rsid w:val="009101BD"/>
    <w:rsid w:val="00910AA4"/>
    <w:rsid w:val="00910C26"/>
    <w:rsid w:val="00910F72"/>
    <w:rsid w:val="00911F5F"/>
    <w:rsid w:val="00914973"/>
    <w:rsid w:val="0091563D"/>
    <w:rsid w:val="0091788E"/>
    <w:rsid w:val="009209F5"/>
    <w:rsid w:val="00921367"/>
    <w:rsid w:val="00922150"/>
    <w:rsid w:val="00923969"/>
    <w:rsid w:val="00930DDC"/>
    <w:rsid w:val="009324FE"/>
    <w:rsid w:val="009335FA"/>
    <w:rsid w:val="00933C50"/>
    <w:rsid w:val="0093467F"/>
    <w:rsid w:val="00940B0C"/>
    <w:rsid w:val="009426F1"/>
    <w:rsid w:val="009443DB"/>
    <w:rsid w:val="00945A76"/>
    <w:rsid w:val="0094709B"/>
    <w:rsid w:val="0094709C"/>
    <w:rsid w:val="0095095E"/>
    <w:rsid w:val="00955E2A"/>
    <w:rsid w:val="00956D69"/>
    <w:rsid w:val="009605F7"/>
    <w:rsid w:val="0096060B"/>
    <w:rsid w:val="00960640"/>
    <w:rsid w:val="00960D11"/>
    <w:rsid w:val="00963CA9"/>
    <w:rsid w:val="00966B3B"/>
    <w:rsid w:val="009678D2"/>
    <w:rsid w:val="009702CC"/>
    <w:rsid w:val="00974518"/>
    <w:rsid w:val="0097546D"/>
    <w:rsid w:val="009846C1"/>
    <w:rsid w:val="00985DC6"/>
    <w:rsid w:val="00985FCD"/>
    <w:rsid w:val="00986B20"/>
    <w:rsid w:val="00990BE8"/>
    <w:rsid w:val="00992682"/>
    <w:rsid w:val="009934F8"/>
    <w:rsid w:val="00994387"/>
    <w:rsid w:val="00996BED"/>
    <w:rsid w:val="009A1A32"/>
    <w:rsid w:val="009A2BF1"/>
    <w:rsid w:val="009A2C43"/>
    <w:rsid w:val="009A585B"/>
    <w:rsid w:val="009A588D"/>
    <w:rsid w:val="009A7E10"/>
    <w:rsid w:val="009B0505"/>
    <w:rsid w:val="009B1018"/>
    <w:rsid w:val="009B1B00"/>
    <w:rsid w:val="009B21B5"/>
    <w:rsid w:val="009B34FD"/>
    <w:rsid w:val="009B381A"/>
    <w:rsid w:val="009B4548"/>
    <w:rsid w:val="009B6AC5"/>
    <w:rsid w:val="009C014C"/>
    <w:rsid w:val="009C27E4"/>
    <w:rsid w:val="009C45D8"/>
    <w:rsid w:val="009D1BCA"/>
    <w:rsid w:val="009D1D2A"/>
    <w:rsid w:val="009D2F4D"/>
    <w:rsid w:val="009D4650"/>
    <w:rsid w:val="009D56FC"/>
    <w:rsid w:val="009D71AC"/>
    <w:rsid w:val="009D751B"/>
    <w:rsid w:val="009D7AA7"/>
    <w:rsid w:val="009E084B"/>
    <w:rsid w:val="009E10AE"/>
    <w:rsid w:val="009E194F"/>
    <w:rsid w:val="009E3362"/>
    <w:rsid w:val="009E3DD8"/>
    <w:rsid w:val="009E409D"/>
    <w:rsid w:val="009E466A"/>
    <w:rsid w:val="009E5ED9"/>
    <w:rsid w:val="009E6AA9"/>
    <w:rsid w:val="009F38FE"/>
    <w:rsid w:val="009F4785"/>
    <w:rsid w:val="009F7784"/>
    <w:rsid w:val="00A01FF7"/>
    <w:rsid w:val="00A0300F"/>
    <w:rsid w:val="00A0446D"/>
    <w:rsid w:val="00A05369"/>
    <w:rsid w:val="00A077A1"/>
    <w:rsid w:val="00A10ED8"/>
    <w:rsid w:val="00A1143D"/>
    <w:rsid w:val="00A12952"/>
    <w:rsid w:val="00A1778D"/>
    <w:rsid w:val="00A17AA0"/>
    <w:rsid w:val="00A221D6"/>
    <w:rsid w:val="00A24AD4"/>
    <w:rsid w:val="00A24F1A"/>
    <w:rsid w:val="00A26CEB"/>
    <w:rsid w:val="00A27FA0"/>
    <w:rsid w:val="00A31195"/>
    <w:rsid w:val="00A318B7"/>
    <w:rsid w:val="00A327B6"/>
    <w:rsid w:val="00A33C6E"/>
    <w:rsid w:val="00A34056"/>
    <w:rsid w:val="00A34CFE"/>
    <w:rsid w:val="00A36A60"/>
    <w:rsid w:val="00A36EF9"/>
    <w:rsid w:val="00A379EF"/>
    <w:rsid w:val="00A4071E"/>
    <w:rsid w:val="00A44008"/>
    <w:rsid w:val="00A45193"/>
    <w:rsid w:val="00A47175"/>
    <w:rsid w:val="00A50063"/>
    <w:rsid w:val="00A50D8C"/>
    <w:rsid w:val="00A51F51"/>
    <w:rsid w:val="00A525E6"/>
    <w:rsid w:val="00A55DCB"/>
    <w:rsid w:val="00A55E15"/>
    <w:rsid w:val="00A611F0"/>
    <w:rsid w:val="00A614E0"/>
    <w:rsid w:val="00A63DBB"/>
    <w:rsid w:val="00A63ECB"/>
    <w:rsid w:val="00A659B6"/>
    <w:rsid w:val="00A67DC5"/>
    <w:rsid w:val="00A7074C"/>
    <w:rsid w:val="00A71D5F"/>
    <w:rsid w:val="00A72B71"/>
    <w:rsid w:val="00A73AC0"/>
    <w:rsid w:val="00A75754"/>
    <w:rsid w:val="00A7710D"/>
    <w:rsid w:val="00A849BE"/>
    <w:rsid w:val="00A85A39"/>
    <w:rsid w:val="00A86180"/>
    <w:rsid w:val="00A90B31"/>
    <w:rsid w:val="00A91425"/>
    <w:rsid w:val="00A914E5"/>
    <w:rsid w:val="00A92E43"/>
    <w:rsid w:val="00A9403B"/>
    <w:rsid w:val="00A952CB"/>
    <w:rsid w:val="00A95E6A"/>
    <w:rsid w:val="00A95F95"/>
    <w:rsid w:val="00A96065"/>
    <w:rsid w:val="00A9694E"/>
    <w:rsid w:val="00A96AD5"/>
    <w:rsid w:val="00AA12EE"/>
    <w:rsid w:val="00AA33F4"/>
    <w:rsid w:val="00AA417D"/>
    <w:rsid w:val="00AA7302"/>
    <w:rsid w:val="00AA76AC"/>
    <w:rsid w:val="00AB1104"/>
    <w:rsid w:val="00AB3B55"/>
    <w:rsid w:val="00AB79A3"/>
    <w:rsid w:val="00AC0353"/>
    <w:rsid w:val="00AC0CC0"/>
    <w:rsid w:val="00AC1957"/>
    <w:rsid w:val="00AC77FD"/>
    <w:rsid w:val="00AD057F"/>
    <w:rsid w:val="00AD18B3"/>
    <w:rsid w:val="00AD3A99"/>
    <w:rsid w:val="00AD49EB"/>
    <w:rsid w:val="00AD5CA2"/>
    <w:rsid w:val="00AD6C4F"/>
    <w:rsid w:val="00AD6E67"/>
    <w:rsid w:val="00AD70A6"/>
    <w:rsid w:val="00AD741D"/>
    <w:rsid w:val="00AE08D1"/>
    <w:rsid w:val="00AE41D4"/>
    <w:rsid w:val="00AE567C"/>
    <w:rsid w:val="00AE7041"/>
    <w:rsid w:val="00AE7C1A"/>
    <w:rsid w:val="00AE7D86"/>
    <w:rsid w:val="00AF1E79"/>
    <w:rsid w:val="00AF2594"/>
    <w:rsid w:val="00B05BBE"/>
    <w:rsid w:val="00B0615D"/>
    <w:rsid w:val="00B11354"/>
    <w:rsid w:val="00B11CF5"/>
    <w:rsid w:val="00B1580A"/>
    <w:rsid w:val="00B15E26"/>
    <w:rsid w:val="00B2027E"/>
    <w:rsid w:val="00B23501"/>
    <w:rsid w:val="00B2468C"/>
    <w:rsid w:val="00B249F5"/>
    <w:rsid w:val="00B2556D"/>
    <w:rsid w:val="00B2679F"/>
    <w:rsid w:val="00B278FD"/>
    <w:rsid w:val="00B312C1"/>
    <w:rsid w:val="00B332C8"/>
    <w:rsid w:val="00B4062A"/>
    <w:rsid w:val="00B41FBB"/>
    <w:rsid w:val="00B53E0D"/>
    <w:rsid w:val="00B5567E"/>
    <w:rsid w:val="00B55DDD"/>
    <w:rsid w:val="00B571BB"/>
    <w:rsid w:val="00B645DF"/>
    <w:rsid w:val="00B648C2"/>
    <w:rsid w:val="00B724A8"/>
    <w:rsid w:val="00B738B8"/>
    <w:rsid w:val="00B762D2"/>
    <w:rsid w:val="00B80073"/>
    <w:rsid w:val="00B801CA"/>
    <w:rsid w:val="00B814D0"/>
    <w:rsid w:val="00B83FAF"/>
    <w:rsid w:val="00B85B14"/>
    <w:rsid w:val="00B872BD"/>
    <w:rsid w:val="00B87911"/>
    <w:rsid w:val="00B87DAE"/>
    <w:rsid w:val="00B87F69"/>
    <w:rsid w:val="00B926EB"/>
    <w:rsid w:val="00B93837"/>
    <w:rsid w:val="00B946C9"/>
    <w:rsid w:val="00B94F1E"/>
    <w:rsid w:val="00B95CB8"/>
    <w:rsid w:val="00BA0DA2"/>
    <w:rsid w:val="00BA21FB"/>
    <w:rsid w:val="00BA4EAA"/>
    <w:rsid w:val="00BA5C16"/>
    <w:rsid w:val="00BB14A8"/>
    <w:rsid w:val="00BB32CA"/>
    <w:rsid w:val="00BB3B9F"/>
    <w:rsid w:val="00BB4A06"/>
    <w:rsid w:val="00BB57E6"/>
    <w:rsid w:val="00BB5CE9"/>
    <w:rsid w:val="00BB71EE"/>
    <w:rsid w:val="00BC360C"/>
    <w:rsid w:val="00BC434A"/>
    <w:rsid w:val="00BC4ABE"/>
    <w:rsid w:val="00BC4D55"/>
    <w:rsid w:val="00BD03F1"/>
    <w:rsid w:val="00BD14DF"/>
    <w:rsid w:val="00BD2A78"/>
    <w:rsid w:val="00BD2D1D"/>
    <w:rsid w:val="00BD48AD"/>
    <w:rsid w:val="00BE2099"/>
    <w:rsid w:val="00BE3020"/>
    <w:rsid w:val="00BE4859"/>
    <w:rsid w:val="00BE4E7E"/>
    <w:rsid w:val="00BE6296"/>
    <w:rsid w:val="00BE678B"/>
    <w:rsid w:val="00BF292E"/>
    <w:rsid w:val="00BF3188"/>
    <w:rsid w:val="00BF3AC5"/>
    <w:rsid w:val="00BF606B"/>
    <w:rsid w:val="00C04928"/>
    <w:rsid w:val="00C067C3"/>
    <w:rsid w:val="00C07126"/>
    <w:rsid w:val="00C07C66"/>
    <w:rsid w:val="00C07C9F"/>
    <w:rsid w:val="00C12175"/>
    <w:rsid w:val="00C12551"/>
    <w:rsid w:val="00C138F9"/>
    <w:rsid w:val="00C13D7C"/>
    <w:rsid w:val="00C1627A"/>
    <w:rsid w:val="00C17F4E"/>
    <w:rsid w:val="00C22941"/>
    <w:rsid w:val="00C22CBE"/>
    <w:rsid w:val="00C22D81"/>
    <w:rsid w:val="00C2397F"/>
    <w:rsid w:val="00C2409E"/>
    <w:rsid w:val="00C2456C"/>
    <w:rsid w:val="00C2478E"/>
    <w:rsid w:val="00C279C1"/>
    <w:rsid w:val="00C27B75"/>
    <w:rsid w:val="00C34C46"/>
    <w:rsid w:val="00C362E4"/>
    <w:rsid w:val="00C36CE5"/>
    <w:rsid w:val="00C3746E"/>
    <w:rsid w:val="00C40F87"/>
    <w:rsid w:val="00C421C9"/>
    <w:rsid w:val="00C42277"/>
    <w:rsid w:val="00C427D8"/>
    <w:rsid w:val="00C43DB1"/>
    <w:rsid w:val="00C4628F"/>
    <w:rsid w:val="00C5227A"/>
    <w:rsid w:val="00C60290"/>
    <w:rsid w:val="00C60C49"/>
    <w:rsid w:val="00C60EC3"/>
    <w:rsid w:val="00C639EE"/>
    <w:rsid w:val="00C63E94"/>
    <w:rsid w:val="00C6416E"/>
    <w:rsid w:val="00C671D0"/>
    <w:rsid w:val="00C67E9D"/>
    <w:rsid w:val="00C724E7"/>
    <w:rsid w:val="00C72DFD"/>
    <w:rsid w:val="00C76072"/>
    <w:rsid w:val="00C76BDD"/>
    <w:rsid w:val="00C777FA"/>
    <w:rsid w:val="00C814C1"/>
    <w:rsid w:val="00C81B94"/>
    <w:rsid w:val="00C835B6"/>
    <w:rsid w:val="00C9577F"/>
    <w:rsid w:val="00C965EB"/>
    <w:rsid w:val="00CA03A3"/>
    <w:rsid w:val="00CA0425"/>
    <w:rsid w:val="00CA0DDE"/>
    <w:rsid w:val="00CA1096"/>
    <w:rsid w:val="00CA1350"/>
    <w:rsid w:val="00CA30C7"/>
    <w:rsid w:val="00CA40E6"/>
    <w:rsid w:val="00CA4827"/>
    <w:rsid w:val="00CA4DEC"/>
    <w:rsid w:val="00CA5581"/>
    <w:rsid w:val="00CA56D4"/>
    <w:rsid w:val="00CA6017"/>
    <w:rsid w:val="00CA799E"/>
    <w:rsid w:val="00CB0D53"/>
    <w:rsid w:val="00CB154F"/>
    <w:rsid w:val="00CB203E"/>
    <w:rsid w:val="00CB7665"/>
    <w:rsid w:val="00CB7743"/>
    <w:rsid w:val="00CC057D"/>
    <w:rsid w:val="00CC06F0"/>
    <w:rsid w:val="00CC17A3"/>
    <w:rsid w:val="00CC67F8"/>
    <w:rsid w:val="00CC7764"/>
    <w:rsid w:val="00CC78FF"/>
    <w:rsid w:val="00CD3881"/>
    <w:rsid w:val="00CE0FCF"/>
    <w:rsid w:val="00CE1C55"/>
    <w:rsid w:val="00CE3ADF"/>
    <w:rsid w:val="00CE42D0"/>
    <w:rsid w:val="00CE4FE6"/>
    <w:rsid w:val="00CE56F2"/>
    <w:rsid w:val="00CE66B2"/>
    <w:rsid w:val="00CF2F39"/>
    <w:rsid w:val="00CF4523"/>
    <w:rsid w:val="00CF503F"/>
    <w:rsid w:val="00CF5185"/>
    <w:rsid w:val="00CF6E9F"/>
    <w:rsid w:val="00CF7042"/>
    <w:rsid w:val="00D00025"/>
    <w:rsid w:val="00D018A4"/>
    <w:rsid w:val="00D023BD"/>
    <w:rsid w:val="00D2632D"/>
    <w:rsid w:val="00D27382"/>
    <w:rsid w:val="00D27DD8"/>
    <w:rsid w:val="00D32857"/>
    <w:rsid w:val="00D335DD"/>
    <w:rsid w:val="00D34895"/>
    <w:rsid w:val="00D42558"/>
    <w:rsid w:val="00D43660"/>
    <w:rsid w:val="00D44129"/>
    <w:rsid w:val="00D45C89"/>
    <w:rsid w:val="00D462B1"/>
    <w:rsid w:val="00D50291"/>
    <w:rsid w:val="00D50BE5"/>
    <w:rsid w:val="00D52139"/>
    <w:rsid w:val="00D54E29"/>
    <w:rsid w:val="00D5768B"/>
    <w:rsid w:val="00D6087A"/>
    <w:rsid w:val="00D60B90"/>
    <w:rsid w:val="00D60D44"/>
    <w:rsid w:val="00D73E83"/>
    <w:rsid w:val="00D75F26"/>
    <w:rsid w:val="00D76BF8"/>
    <w:rsid w:val="00D77026"/>
    <w:rsid w:val="00D77720"/>
    <w:rsid w:val="00D8147E"/>
    <w:rsid w:val="00D81666"/>
    <w:rsid w:val="00D8402E"/>
    <w:rsid w:val="00D84D89"/>
    <w:rsid w:val="00D84F96"/>
    <w:rsid w:val="00D86F1D"/>
    <w:rsid w:val="00D9192B"/>
    <w:rsid w:val="00D92FAF"/>
    <w:rsid w:val="00D930A9"/>
    <w:rsid w:val="00D930EC"/>
    <w:rsid w:val="00D9410E"/>
    <w:rsid w:val="00D94DAA"/>
    <w:rsid w:val="00DA09BA"/>
    <w:rsid w:val="00DA48A4"/>
    <w:rsid w:val="00DA61BA"/>
    <w:rsid w:val="00DA7C23"/>
    <w:rsid w:val="00DA7E46"/>
    <w:rsid w:val="00DB21AB"/>
    <w:rsid w:val="00DB394D"/>
    <w:rsid w:val="00DC0E02"/>
    <w:rsid w:val="00DC0E99"/>
    <w:rsid w:val="00DC1B15"/>
    <w:rsid w:val="00DC3DE5"/>
    <w:rsid w:val="00DC4109"/>
    <w:rsid w:val="00DC4319"/>
    <w:rsid w:val="00DC4486"/>
    <w:rsid w:val="00DC4F37"/>
    <w:rsid w:val="00DC71DC"/>
    <w:rsid w:val="00DD018A"/>
    <w:rsid w:val="00DD0796"/>
    <w:rsid w:val="00DD1ADF"/>
    <w:rsid w:val="00DD4C65"/>
    <w:rsid w:val="00DE3740"/>
    <w:rsid w:val="00DE5269"/>
    <w:rsid w:val="00DE6CD8"/>
    <w:rsid w:val="00DE76EA"/>
    <w:rsid w:val="00DF0A4F"/>
    <w:rsid w:val="00DF4943"/>
    <w:rsid w:val="00DF62A4"/>
    <w:rsid w:val="00DF638C"/>
    <w:rsid w:val="00DF7BDF"/>
    <w:rsid w:val="00E0192B"/>
    <w:rsid w:val="00E043E1"/>
    <w:rsid w:val="00E05CF4"/>
    <w:rsid w:val="00E07006"/>
    <w:rsid w:val="00E071A2"/>
    <w:rsid w:val="00E07E0A"/>
    <w:rsid w:val="00E07F25"/>
    <w:rsid w:val="00E10EEC"/>
    <w:rsid w:val="00E10F86"/>
    <w:rsid w:val="00E11817"/>
    <w:rsid w:val="00E11966"/>
    <w:rsid w:val="00E14663"/>
    <w:rsid w:val="00E16887"/>
    <w:rsid w:val="00E17E6D"/>
    <w:rsid w:val="00E20720"/>
    <w:rsid w:val="00E21452"/>
    <w:rsid w:val="00E2159F"/>
    <w:rsid w:val="00E237E7"/>
    <w:rsid w:val="00E25EA3"/>
    <w:rsid w:val="00E25EA5"/>
    <w:rsid w:val="00E27391"/>
    <w:rsid w:val="00E3149C"/>
    <w:rsid w:val="00E3457B"/>
    <w:rsid w:val="00E34C2C"/>
    <w:rsid w:val="00E37A0D"/>
    <w:rsid w:val="00E417EC"/>
    <w:rsid w:val="00E4270E"/>
    <w:rsid w:val="00E456F8"/>
    <w:rsid w:val="00E458B6"/>
    <w:rsid w:val="00E4605B"/>
    <w:rsid w:val="00E465B2"/>
    <w:rsid w:val="00E54F29"/>
    <w:rsid w:val="00E61BC0"/>
    <w:rsid w:val="00E6510E"/>
    <w:rsid w:val="00E70BF8"/>
    <w:rsid w:val="00E711E5"/>
    <w:rsid w:val="00E75466"/>
    <w:rsid w:val="00E756E0"/>
    <w:rsid w:val="00E75C78"/>
    <w:rsid w:val="00E80165"/>
    <w:rsid w:val="00E81F0A"/>
    <w:rsid w:val="00E84A82"/>
    <w:rsid w:val="00E909D8"/>
    <w:rsid w:val="00E924AF"/>
    <w:rsid w:val="00E9287F"/>
    <w:rsid w:val="00E97A8F"/>
    <w:rsid w:val="00E97E74"/>
    <w:rsid w:val="00EA2B0B"/>
    <w:rsid w:val="00EA324A"/>
    <w:rsid w:val="00EA5C2D"/>
    <w:rsid w:val="00EA6512"/>
    <w:rsid w:val="00EA6CBC"/>
    <w:rsid w:val="00EA7CAA"/>
    <w:rsid w:val="00EB2DE9"/>
    <w:rsid w:val="00EB3401"/>
    <w:rsid w:val="00EC39EE"/>
    <w:rsid w:val="00EC4856"/>
    <w:rsid w:val="00EC4938"/>
    <w:rsid w:val="00EC64E6"/>
    <w:rsid w:val="00ED4A2E"/>
    <w:rsid w:val="00ED692E"/>
    <w:rsid w:val="00EE1BDE"/>
    <w:rsid w:val="00EE2DC3"/>
    <w:rsid w:val="00EE5A5E"/>
    <w:rsid w:val="00EE69E8"/>
    <w:rsid w:val="00EE7E13"/>
    <w:rsid w:val="00EF1785"/>
    <w:rsid w:val="00EF19A7"/>
    <w:rsid w:val="00EF3D08"/>
    <w:rsid w:val="00EF4CF7"/>
    <w:rsid w:val="00EF758A"/>
    <w:rsid w:val="00F008F3"/>
    <w:rsid w:val="00F04C5F"/>
    <w:rsid w:val="00F0613E"/>
    <w:rsid w:val="00F12970"/>
    <w:rsid w:val="00F13ED8"/>
    <w:rsid w:val="00F152D3"/>
    <w:rsid w:val="00F1545D"/>
    <w:rsid w:val="00F17387"/>
    <w:rsid w:val="00F1750B"/>
    <w:rsid w:val="00F23621"/>
    <w:rsid w:val="00F23EB9"/>
    <w:rsid w:val="00F241F3"/>
    <w:rsid w:val="00F266D4"/>
    <w:rsid w:val="00F32594"/>
    <w:rsid w:val="00F325BD"/>
    <w:rsid w:val="00F32B2B"/>
    <w:rsid w:val="00F32E6F"/>
    <w:rsid w:val="00F355E1"/>
    <w:rsid w:val="00F36AAA"/>
    <w:rsid w:val="00F37139"/>
    <w:rsid w:val="00F37890"/>
    <w:rsid w:val="00F37DF3"/>
    <w:rsid w:val="00F43CC1"/>
    <w:rsid w:val="00F456CD"/>
    <w:rsid w:val="00F51671"/>
    <w:rsid w:val="00F53233"/>
    <w:rsid w:val="00F532E9"/>
    <w:rsid w:val="00F540F2"/>
    <w:rsid w:val="00F5469C"/>
    <w:rsid w:val="00F626D1"/>
    <w:rsid w:val="00F64E36"/>
    <w:rsid w:val="00F72E16"/>
    <w:rsid w:val="00F7343A"/>
    <w:rsid w:val="00F74A57"/>
    <w:rsid w:val="00F76E04"/>
    <w:rsid w:val="00F76EC2"/>
    <w:rsid w:val="00F76F6B"/>
    <w:rsid w:val="00F80D68"/>
    <w:rsid w:val="00F8290B"/>
    <w:rsid w:val="00F82944"/>
    <w:rsid w:val="00F831D4"/>
    <w:rsid w:val="00F838F5"/>
    <w:rsid w:val="00F91932"/>
    <w:rsid w:val="00F93FA1"/>
    <w:rsid w:val="00F95020"/>
    <w:rsid w:val="00F96BBC"/>
    <w:rsid w:val="00F970D4"/>
    <w:rsid w:val="00F97518"/>
    <w:rsid w:val="00FA2EF3"/>
    <w:rsid w:val="00FA4408"/>
    <w:rsid w:val="00FA5C70"/>
    <w:rsid w:val="00FA5ED6"/>
    <w:rsid w:val="00FA79D1"/>
    <w:rsid w:val="00FB10CD"/>
    <w:rsid w:val="00FB15E6"/>
    <w:rsid w:val="00FB1C2F"/>
    <w:rsid w:val="00FB2099"/>
    <w:rsid w:val="00FB7BB6"/>
    <w:rsid w:val="00FC347C"/>
    <w:rsid w:val="00FC4D32"/>
    <w:rsid w:val="00FC73C2"/>
    <w:rsid w:val="00FD0211"/>
    <w:rsid w:val="00FD02D6"/>
    <w:rsid w:val="00FD3CC6"/>
    <w:rsid w:val="00FD4C4D"/>
    <w:rsid w:val="00FD6963"/>
    <w:rsid w:val="00FD7F17"/>
    <w:rsid w:val="00FE0031"/>
    <w:rsid w:val="00FE09E6"/>
    <w:rsid w:val="00FE0F32"/>
    <w:rsid w:val="00FE1415"/>
    <w:rsid w:val="00FE4426"/>
    <w:rsid w:val="00FE5BA6"/>
    <w:rsid w:val="00FF1384"/>
    <w:rsid w:val="00FF25C5"/>
    <w:rsid w:val="00FF5742"/>
    <w:rsid w:val="00FF61BE"/>
    <w:rsid w:val="00FF62B6"/>
    <w:rsid w:val="00FF6CFA"/>
    <w:rsid w:val="00FF7052"/>
    <w:rsid w:val="00FF728B"/>
    <w:rsid w:val="00FF7FDF"/>
    <w:rsid w:val="0FC1BC58"/>
    <w:rsid w:val="224E7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B1EDE"/>
  <w15:docId w15:val="{DD0E577B-B1CD-4DF1-B63E-7326DCD7A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25D"/>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90125D"/>
    <w:rPr>
      <w:rFonts w:ascii="Courier New" w:hAnsi="Courier New"/>
      <w:sz w:val="20"/>
    </w:rPr>
  </w:style>
  <w:style w:type="paragraph" w:styleId="BodyText">
    <w:name w:val="Body Text"/>
    <w:basedOn w:val="Normal"/>
    <w:link w:val="BodyTextChar"/>
    <w:rsid w:val="0090125D"/>
  </w:style>
  <w:style w:type="paragraph" w:styleId="BodyText2">
    <w:name w:val="Body Text 2"/>
    <w:basedOn w:val="Normal"/>
    <w:rsid w:val="0090125D"/>
    <w:rPr>
      <w:sz w:val="24"/>
    </w:rPr>
  </w:style>
  <w:style w:type="paragraph" w:styleId="BalloonText">
    <w:name w:val="Balloon Text"/>
    <w:basedOn w:val="Normal"/>
    <w:semiHidden/>
    <w:rsid w:val="0090125D"/>
    <w:rPr>
      <w:rFonts w:ascii="Tahoma" w:hAnsi="Tahoma" w:cs="Tahoma"/>
      <w:sz w:val="16"/>
      <w:szCs w:val="16"/>
    </w:rPr>
  </w:style>
  <w:style w:type="character" w:styleId="CommentReference">
    <w:name w:val="annotation reference"/>
    <w:basedOn w:val="DefaultParagraphFont"/>
    <w:uiPriority w:val="99"/>
    <w:rsid w:val="001A1ACB"/>
    <w:rPr>
      <w:sz w:val="16"/>
      <w:szCs w:val="16"/>
    </w:rPr>
  </w:style>
  <w:style w:type="paragraph" w:styleId="CommentText">
    <w:name w:val="annotation text"/>
    <w:basedOn w:val="Normal"/>
    <w:link w:val="CommentTextChar"/>
    <w:uiPriority w:val="99"/>
    <w:rsid w:val="001A1ACB"/>
    <w:rPr>
      <w:sz w:val="20"/>
    </w:rPr>
  </w:style>
  <w:style w:type="paragraph" w:styleId="CommentSubject">
    <w:name w:val="annotation subject"/>
    <w:basedOn w:val="CommentText"/>
    <w:next w:val="CommentText"/>
    <w:semiHidden/>
    <w:rsid w:val="001A1ACB"/>
    <w:rPr>
      <w:b/>
      <w:bCs/>
    </w:rPr>
  </w:style>
  <w:style w:type="paragraph" w:styleId="Revision">
    <w:name w:val="Revision"/>
    <w:hidden/>
    <w:uiPriority w:val="99"/>
    <w:semiHidden/>
    <w:rsid w:val="00FA5C70"/>
    <w:rPr>
      <w:sz w:val="22"/>
    </w:rPr>
  </w:style>
  <w:style w:type="paragraph" w:styleId="DocumentMap">
    <w:name w:val="Document Map"/>
    <w:basedOn w:val="Normal"/>
    <w:link w:val="DocumentMapChar"/>
    <w:rsid w:val="00331516"/>
    <w:pPr>
      <w:shd w:val="clear" w:color="auto" w:fill="000080"/>
    </w:pPr>
    <w:rPr>
      <w:rFonts w:ascii="Tahoma" w:hAnsi="Tahoma" w:cs="Tahoma"/>
      <w:sz w:val="20"/>
    </w:rPr>
  </w:style>
  <w:style w:type="character" w:customStyle="1" w:styleId="DocumentMapChar">
    <w:name w:val="Document Map Char"/>
    <w:basedOn w:val="DefaultParagraphFont"/>
    <w:link w:val="DocumentMap"/>
    <w:rsid w:val="00331516"/>
    <w:rPr>
      <w:rFonts w:ascii="Tahoma" w:hAnsi="Tahoma" w:cs="Tahoma"/>
      <w:shd w:val="clear" w:color="auto" w:fill="000080"/>
    </w:rPr>
  </w:style>
  <w:style w:type="character" w:customStyle="1" w:styleId="BodyTextChar">
    <w:name w:val="Body Text Char"/>
    <w:basedOn w:val="DefaultParagraphFont"/>
    <w:link w:val="BodyText"/>
    <w:rsid w:val="00331516"/>
    <w:rPr>
      <w:sz w:val="22"/>
    </w:rPr>
  </w:style>
  <w:style w:type="paragraph" w:styleId="ListParagraph">
    <w:name w:val="List Paragraph"/>
    <w:basedOn w:val="Normal"/>
    <w:uiPriority w:val="34"/>
    <w:qFormat/>
    <w:rsid w:val="0094709B"/>
    <w:pPr>
      <w:ind w:left="720"/>
      <w:contextualSpacing/>
    </w:pPr>
  </w:style>
  <w:style w:type="paragraph" w:styleId="Header">
    <w:name w:val="header"/>
    <w:basedOn w:val="Normal"/>
    <w:link w:val="HeaderChar"/>
    <w:uiPriority w:val="99"/>
    <w:qFormat/>
    <w:rsid w:val="00FE5BA6"/>
    <w:pPr>
      <w:tabs>
        <w:tab w:val="center" w:pos="4680"/>
        <w:tab w:val="right" w:pos="9360"/>
      </w:tabs>
    </w:pPr>
  </w:style>
  <w:style w:type="character" w:customStyle="1" w:styleId="HeaderChar">
    <w:name w:val="Header Char"/>
    <w:basedOn w:val="DefaultParagraphFont"/>
    <w:link w:val="Header"/>
    <w:uiPriority w:val="99"/>
    <w:rsid w:val="00FE5BA6"/>
    <w:rPr>
      <w:sz w:val="22"/>
    </w:rPr>
  </w:style>
  <w:style w:type="paragraph" w:styleId="Footer">
    <w:name w:val="footer"/>
    <w:basedOn w:val="Normal"/>
    <w:link w:val="FooterChar"/>
    <w:rsid w:val="00FE5BA6"/>
    <w:pPr>
      <w:tabs>
        <w:tab w:val="center" w:pos="4680"/>
        <w:tab w:val="right" w:pos="9360"/>
      </w:tabs>
    </w:pPr>
  </w:style>
  <w:style w:type="character" w:customStyle="1" w:styleId="FooterChar">
    <w:name w:val="Footer Char"/>
    <w:basedOn w:val="DefaultParagraphFont"/>
    <w:link w:val="Footer"/>
    <w:rsid w:val="00FE5BA6"/>
    <w:rPr>
      <w:sz w:val="22"/>
    </w:rPr>
  </w:style>
  <w:style w:type="character" w:styleId="Hyperlink">
    <w:name w:val="Hyperlink"/>
    <w:rsid w:val="00192267"/>
    <w:rPr>
      <w:color w:val="0000FF"/>
      <w:u w:val="single"/>
    </w:rPr>
  </w:style>
  <w:style w:type="character" w:styleId="FollowedHyperlink">
    <w:name w:val="FollowedHyperlink"/>
    <w:basedOn w:val="DefaultParagraphFont"/>
    <w:semiHidden/>
    <w:unhideWhenUsed/>
    <w:rsid w:val="00E11817"/>
    <w:rPr>
      <w:color w:val="800080" w:themeColor="followedHyperlink"/>
      <w:u w:val="single"/>
    </w:rPr>
  </w:style>
  <w:style w:type="character" w:customStyle="1" w:styleId="CommentTextChar">
    <w:name w:val="Comment Text Char"/>
    <w:basedOn w:val="DefaultParagraphFont"/>
    <w:link w:val="CommentText"/>
    <w:uiPriority w:val="99"/>
    <w:rsid w:val="0017444E"/>
  </w:style>
  <w:style w:type="paragraph" w:styleId="BodyTextIndent">
    <w:name w:val="Body Text Indent"/>
    <w:basedOn w:val="Normal"/>
    <w:link w:val="BodyTextIndentChar"/>
    <w:uiPriority w:val="99"/>
    <w:semiHidden/>
    <w:unhideWhenUsed/>
    <w:rsid w:val="0017444E"/>
    <w:pPr>
      <w:spacing w:after="120" w:line="300" w:lineRule="atLeast"/>
      <w:ind w:left="360"/>
    </w:pPr>
    <w:rPr>
      <w:rFonts w:asciiTheme="minorHAnsi" w:eastAsiaTheme="minorHAnsi" w:hAnsiTheme="minorHAnsi" w:cstheme="minorBidi"/>
      <w:szCs w:val="22"/>
    </w:rPr>
  </w:style>
  <w:style w:type="character" w:customStyle="1" w:styleId="BodyTextIndentChar">
    <w:name w:val="Body Text Indent Char"/>
    <w:basedOn w:val="DefaultParagraphFont"/>
    <w:link w:val="BodyTextIndent"/>
    <w:uiPriority w:val="99"/>
    <w:semiHidden/>
    <w:rsid w:val="0017444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8960">
      <w:bodyDiv w:val="1"/>
      <w:marLeft w:val="0"/>
      <w:marRight w:val="0"/>
      <w:marTop w:val="0"/>
      <w:marBottom w:val="0"/>
      <w:divBdr>
        <w:top w:val="none" w:sz="0" w:space="0" w:color="auto"/>
        <w:left w:val="none" w:sz="0" w:space="0" w:color="auto"/>
        <w:bottom w:val="none" w:sz="0" w:space="0" w:color="auto"/>
        <w:right w:val="none" w:sz="0" w:space="0" w:color="auto"/>
      </w:divBdr>
    </w:div>
    <w:div w:id="31198539">
      <w:bodyDiv w:val="1"/>
      <w:marLeft w:val="0"/>
      <w:marRight w:val="0"/>
      <w:marTop w:val="0"/>
      <w:marBottom w:val="0"/>
      <w:divBdr>
        <w:top w:val="none" w:sz="0" w:space="0" w:color="auto"/>
        <w:left w:val="none" w:sz="0" w:space="0" w:color="auto"/>
        <w:bottom w:val="none" w:sz="0" w:space="0" w:color="auto"/>
        <w:right w:val="none" w:sz="0" w:space="0" w:color="auto"/>
      </w:divBdr>
    </w:div>
    <w:div w:id="52194228">
      <w:bodyDiv w:val="1"/>
      <w:marLeft w:val="0"/>
      <w:marRight w:val="0"/>
      <w:marTop w:val="0"/>
      <w:marBottom w:val="0"/>
      <w:divBdr>
        <w:top w:val="none" w:sz="0" w:space="0" w:color="auto"/>
        <w:left w:val="none" w:sz="0" w:space="0" w:color="auto"/>
        <w:bottom w:val="none" w:sz="0" w:space="0" w:color="auto"/>
        <w:right w:val="none" w:sz="0" w:space="0" w:color="auto"/>
      </w:divBdr>
    </w:div>
    <w:div w:id="61830958">
      <w:bodyDiv w:val="1"/>
      <w:marLeft w:val="0"/>
      <w:marRight w:val="0"/>
      <w:marTop w:val="0"/>
      <w:marBottom w:val="0"/>
      <w:divBdr>
        <w:top w:val="none" w:sz="0" w:space="0" w:color="auto"/>
        <w:left w:val="none" w:sz="0" w:space="0" w:color="auto"/>
        <w:bottom w:val="none" w:sz="0" w:space="0" w:color="auto"/>
        <w:right w:val="none" w:sz="0" w:space="0" w:color="auto"/>
      </w:divBdr>
    </w:div>
    <w:div w:id="119689959">
      <w:bodyDiv w:val="1"/>
      <w:marLeft w:val="0"/>
      <w:marRight w:val="0"/>
      <w:marTop w:val="0"/>
      <w:marBottom w:val="0"/>
      <w:divBdr>
        <w:top w:val="none" w:sz="0" w:space="0" w:color="auto"/>
        <w:left w:val="none" w:sz="0" w:space="0" w:color="auto"/>
        <w:bottom w:val="none" w:sz="0" w:space="0" w:color="auto"/>
        <w:right w:val="none" w:sz="0" w:space="0" w:color="auto"/>
      </w:divBdr>
    </w:div>
    <w:div w:id="122385654">
      <w:bodyDiv w:val="1"/>
      <w:marLeft w:val="0"/>
      <w:marRight w:val="0"/>
      <w:marTop w:val="0"/>
      <w:marBottom w:val="0"/>
      <w:divBdr>
        <w:top w:val="none" w:sz="0" w:space="0" w:color="auto"/>
        <w:left w:val="none" w:sz="0" w:space="0" w:color="auto"/>
        <w:bottom w:val="none" w:sz="0" w:space="0" w:color="auto"/>
        <w:right w:val="none" w:sz="0" w:space="0" w:color="auto"/>
      </w:divBdr>
    </w:div>
    <w:div w:id="124468447">
      <w:bodyDiv w:val="1"/>
      <w:marLeft w:val="0"/>
      <w:marRight w:val="0"/>
      <w:marTop w:val="0"/>
      <w:marBottom w:val="0"/>
      <w:divBdr>
        <w:top w:val="none" w:sz="0" w:space="0" w:color="auto"/>
        <w:left w:val="none" w:sz="0" w:space="0" w:color="auto"/>
        <w:bottom w:val="none" w:sz="0" w:space="0" w:color="auto"/>
        <w:right w:val="none" w:sz="0" w:space="0" w:color="auto"/>
      </w:divBdr>
    </w:div>
    <w:div w:id="125203077">
      <w:bodyDiv w:val="1"/>
      <w:marLeft w:val="0"/>
      <w:marRight w:val="0"/>
      <w:marTop w:val="0"/>
      <w:marBottom w:val="0"/>
      <w:divBdr>
        <w:top w:val="none" w:sz="0" w:space="0" w:color="auto"/>
        <w:left w:val="none" w:sz="0" w:space="0" w:color="auto"/>
        <w:bottom w:val="none" w:sz="0" w:space="0" w:color="auto"/>
        <w:right w:val="none" w:sz="0" w:space="0" w:color="auto"/>
      </w:divBdr>
    </w:div>
    <w:div w:id="131531990">
      <w:bodyDiv w:val="1"/>
      <w:marLeft w:val="0"/>
      <w:marRight w:val="0"/>
      <w:marTop w:val="0"/>
      <w:marBottom w:val="0"/>
      <w:divBdr>
        <w:top w:val="none" w:sz="0" w:space="0" w:color="auto"/>
        <w:left w:val="none" w:sz="0" w:space="0" w:color="auto"/>
        <w:bottom w:val="none" w:sz="0" w:space="0" w:color="auto"/>
        <w:right w:val="none" w:sz="0" w:space="0" w:color="auto"/>
      </w:divBdr>
    </w:div>
    <w:div w:id="180827160">
      <w:bodyDiv w:val="1"/>
      <w:marLeft w:val="0"/>
      <w:marRight w:val="0"/>
      <w:marTop w:val="0"/>
      <w:marBottom w:val="0"/>
      <w:divBdr>
        <w:top w:val="none" w:sz="0" w:space="0" w:color="auto"/>
        <w:left w:val="none" w:sz="0" w:space="0" w:color="auto"/>
        <w:bottom w:val="none" w:sz="0" w:space="0" w:color="auto"/>
        <w:right w:val="none" w:sz="0" w:space="0" w:color="auto"/>
      </w:divBdr>
    </w:div>
    <w:div w:id="194194164">
      <w:bodyDiv w:val="1"/>
      <w:marLeft w:val="0"/>
      <w:marRight w:val="0"/>
      <w:marTop w:val="0"/>
      <w:marBottom w:val="0"/>
      <w:divBdr>
        <w:top w:val="none" w:sz="0" w:space="0" w:color="auto"/>
        <w:left w:val="none" w:sz="0" w:space="0" w:color="auto"/>
        <w:bottom w:val="none" w:sz="0" w:space="0" w:color="auto"/>
        <w:right w:val="none" w:sz="0" w:space="0" w:color="auto"/>
      </w:divBdr>
    </w:div>
    <w:div w:id="202837329">
      <w:bodyDiv w:val="1"/>
      <w:marLeft w:val="0"/>
      <w:marRight w:val="0"/>
      <w:marTop w:val="0"/>
      <w:marBottom w:val="0"/>
      <w:divBdr>
        <w:top w:val="none" w:sz="0" w:space="0" w:color="auto"/>
        <w:left w:val="none" w:sz="0" w:space="0" w:color="auto"/>
        <w:bottom w:val="none" w:sz="0" w:space="0" w:color="auto"/>
        <w:right w:val="none" w:sz="0" w:space="0" w:color="auto"/>
      </w:divBdr>
    </w:div>
    <w:div w:id="233973138">
      <w:bodyDiv w:val="1"/>
      <w:marLeft w:val="0"/>
      <w:marRight w:val="0"/>
      <w:marTop w:val="0"/>
      <w:marBottom w:val="0"/>
      <w:divBdr>
        <w:top w:val="none" w:sz="0" w:space="0" w:color="auto"/>
        <w:left w:val="none" w:sz="0" w:space="0" w:color="auto"/>
        <w:bottom w:val="none" w:sz="0" w:space="0" w:color="auto"/>
        <w:right w:val="none" w:sz="0" w:space="0" w:color="auto"/>
      </w:divBdr>
    </w:div>
    <w:div w:id="245043777">
      <w:bodyDiv w:val="1"/>
      <w:marLeft w:val="0"/>
      <w:marRight w:val="0"/>
      <w:marTop w:val="0"/>
      <w:marBottom w:val="0"/>
      <w:divBdr>
        <w:top w:val="none" w:sz="0" w:space="0" w:color="auto"/>
        <w:left w:val="none" w:sz="0" w:space="0" w:color="auto"/>
        <w:bottom w:val="none" w:sz="0" w:space="0" w:color="auto"/>
        <w:right w:val="none" w:sz="0" w:space="0" w:color="auto"/>
      </w:divBdr>
    </w:div>
    <w:div w:id="256525741">
      <w:bodyDiv w:val="1"/>
      <w:marLeft w:val="0"/>
      <w:marRight w:val="0"/>
      <w:marTop w:val="0"/>
      <w:marBottom w:val="0"/>
      <w:divBdr>
        <w:top w:val="none" w:sz="0" w:space="0" w:color="auto"/>
        <w:left w:val="none" w:sz="0" w:space="0" w:color="auto"/>
        <w:bottom w:val="none" w:sz="0" w:space="0" w:color="auto"/>
        <w:right w:val="none" w:sz="0" w:space="0" w:color="auto"/>
      </w:divBdr>
    </w:div>
    <w:div w:id="286860095">
      <w:bodyDiv w:val="1"/>
      <w:marLeft w:val="0"/>
      <w:marRight w:val="0"/>
      <w:marTop w:val="0"/>
      <w:marBottom w:val="0"/>
      <w:divBdr>
        <w:top w:val="none" w:sz="0" w:space="0" w:color="auto"/>
        <w:left w:val="none" w:sz="0" w:space="0" w:color="auto"/>
        <w:bottom w:val="none" w:sz="0" w:space="0" w:color="auto"/>
        <w:right w:val="none" w:sz="0" w:space="0" w:color="auto"/>
      </w:divBdr>
    </w:div>
    <w:div w:id="322704506">
      <w:bodyDiv w:val="1"/>
      <w:marLeft w:val="0"/>
      <w:marRight w:val="0"/>
      <w:marTop w:val="0"/>
      <w:marBottom w:val="0"/>
      <w:divBdr>
        <w:top w:val="none" w:sz="0" w:space="0" w:color="auto"/>
        <w:left w:val="none" w:sz="0" w:space="0" w:color="auto"/>
        <w:bottom w:val="none" w:sz="0" w:space="0" w:color="auto"/>
        <w:right w:val="none" w:sz="0" w:space="0" w:color="auto"/>
      </w:divBdr>
    </w:div>
    <w:div w:id="343870080">
      <w:bodyDiv w:val="1"/>
      <w:marLeft w:val="0"/>
      <w:marRight w:val="0"/>
      <w:marTop w:val="0"/>
      <w:marBottom w:val="0"/>
      <w:divBdr>
        <w:top w:val="none" w:sz="0" w:space="0" w:color="auto"/>
        <w:left w:val="none" w:sz="0" w:space="0" w:color="auto"/>
        <w:bottom w:val="none" w:sz="0" w:space="0" w:color="auto"/>
        <w:right w:val="none" w:sz="0" w:space="0" w:color="auto"/>
      </w:divBdr>
    </w:div>
    <w:div w:id="364017064">
      <w:bodyDiv w:val="1"/>
      <w:marLeft w:val="0"/>
      <w:marRight w:val="0"/>
      <w:marTop w:val="0"/>
      <w:marBottom w:val="0"/>
      <w:divBdr>
        <w:top w:val="none" w:sz="0" w:space="0" w:color="auto"/>
        <w:left w:val="none" w:sz="0" w:space="0" w:color="auto"/>
        <w:bottom w:val="none" w:sz="0" w:space="0" w:color="auto"/>
        <w:right w:val="none" w:sz="0" w:space="0" w:color="auto"/>
      </w:divBdr>
    </w:div>
    <w:div w:id="366174885">
      <w:bodyDiv w:val="1"/>
      <w:marLeft w:val="0"/>
      <w:marRight w:val="0"/>
      <w:marTop w:val="0"/>
      <w:marBottom w:val="0"/>
      <w:divBdr>
        <w:top w:val="none" w:sz="0" w:space="0" w:color="auto"/>
        <w:left w:val="none" w:sz="0" w:space="0" w:color="auto"/>
        <w:bottom w:val="none" w:sz="0" w:space="0" w:color="auto"/>
        <w:right w:val="none" w:sz="0" w:space="0" w:color="auto"/>
      </w:divBdr>
    </w:div>
    <w:div w:id="380255117">
      <w:bodyDiv w:val="1"/>
      <w:marLeft w:val="0"/>
      <w:marRight w:val="0"/>
      <w:marTop w:val="0"/>
      <w:marBottom w:val="0"/>
      <w:divBdr>
        <w:top w:val="none" w:sz="0" w:space="0" w:color="auto"/>
        <w:left w:val="none" w:sz="0" w:space="0" w:color="auto"/>
        <w:bottom w:val="none" w:sz="0" w:space="0" w:color="auto"/>
        <w:right w:val="none" w:sz="0" w:space="0" w:color="auto"/>
      </w:divBdr>
    </w:div>
    <w:div w:id="387804458">
      <w:bodyDiv w:val="1"/>
      <w:marLeft w:val="0"/>
      <w:marRight w:val="0"/>
      <w:marTop w:val="0"/>
      <w:marBottom w:val="0"/>
      <w:divBdr>
        <w:top w:val="none" w:sz="0" w:space="0" w:color="auto"/>
        <w:left w:val="none" w:sz="0" w:space="0" w:color="auto"/>
        <w:bottom w:val="none" w:sz="0" w:space="0" w:color="auto"/>
        <w:right w:val="none" w:sz="0" w:space="0" w:color="auto"/>
      </w:divBdr>
    </w:div>
    <w:div w:id="394862205">
      <w:bodyDiv w:val="1"/>
      <w:marLeft w:val="0"/>
      <w:marRight w:val="0"/>
      <w:marTop w:val="0"/>
      <w:marBottom w:val="0"/>
      <w:divBdr>
        <w:top w:val="none" w:sz="0" w:space="0" w:color="auto"/>
        <w:left w:val="none" w:sz="0" w:space="0" w:color="auto"/>
        <w:bottom w:val="none" w:sz="0" w:space="0" w:color="auto"/>
        <w:right w:val="none" w:sz="0" w:space="0" w:color="auto"/>
      </w:divBdr>
    </w:div>
    <w:div w:id="404650475">
      <w:bodyDiv w:val="1"/>
      <w:marLeft w:val="0"/>
      <w:marRight w:val="0"/>
      <w:marTop w:val="0"/>
      <w:marBottom w:val="0"/>
      <w:divBdr>
        <w:top w:val="none" w:sz="0" w:space="0" w:color="auto"/>
        <w:left w:val="none" w:sz="0" w:space="0" w:color="auto"/>
        <w:bottom w:val="none" w:sz="0" w:space="0" w:color="auto"/>
        <w:right w:val="none" w:sz="0" w:space="0" w:color="auto"/>
      </w:divBdr>
    </w:div>
    <w:div w:id="407197267">
      <w:bodyDiv w:val="1"/>
      <w:marLeft w:val="0"/>
      <w:marRight w:val="0"/>
      <w:marTop w:val="0"/>
      <w:marBottom w:val="0"/>
      <w:divBdr>
        <w:top w:val="none" w:sz="0" w:space="0" w:color="auto"/>
        <w:left w:val="none" w:sz="0" w:space="0" w:color="auto"/>
        <w:bottom w:val="none" w:sz="0" w:space="0" w:color="auto"/>
        <w:right w:val="none" w:sz="0" w:space="0" w:color="auto"/>
      </w:divBdr>
    </w:div>
    <w:div w:id="428307729">
      <w:bodyDiv w:val="1"/>
      <w:marLeft w:val="0"/>
      <w:marRight w:val="0"/>
      <w:marTop w:val="0"/>
      <w:marBottom w:val="0"/>
      <w:divBdr>
        <w:top w:val="none" w:sz="0" w:space="0" w:color="auto"/>
        <w:left w:val="none" w:sz="0" w:space="0" w:color="auto"/>
        <w:bottom w:val="none" w:sz="0" w:space="0" w:color="auto"/>
        <w:right w:val="none" w:sz="0" w:space="0" w:color="auto"/>
      </w:divBdr>
    </w:div>
    <w:div w:id="433671774">
      <w:bodyDiv w:val="1"/>
      <w:marLeft w:val="0"/>
      <w:marRight w:val="0"/>
      <w:marTop w:val="0"/>
      <w:marBottom w:val="0"/>
      <w:divBdr>
        <w:top w:val="none" w:sz="0" w:space="0" w:color="auto"/>
        <w:left w:val="none" w:sz="0" w:space="0" w:color="auto"/>
        <w:bottom w:val="none" w:sz="0" w:space="0" w:color="auto"/>
        <w:right w:val="none" w:sz="0" w:space="0" w:color="auto"/>
      </w:divBdr>
    </w:div>
    <w:div w:id="437062130">
      <w:bodyDiv w:val="1"/>
      <w:marLeft w:val="0"/>
      <w:marRight w:val="0"/>
      <w:marTop w:val="0"/>
      <w:marBottom w:val="0"/>
      <w:divBdr>
        <w:top w:val="none" w:sz="0" w:space="0" w:color="auto"/>
        <w:left w:val="none" w:sz="0" w:space="0" w:color="auto"/>
        <w:bottom w:val="none" w:sz="0" w:space="0" w:color="auto"/>
        <w:right w:val="none" w:sz="0" w:space="0" w:color="auto"/>
      </w:divBdr>
    </w:div>
    <w:div w:id="460733012">
      <w:bodyDiv w:val="1"/>
      <w:marLeft w:val="0"/>
      <w:marRight w:val="0"/>
      <w:marTop w:val="0"/>
      <w:marBottom w:val="0"/>
      <w:divBdr>
        <w:top w:val="none" w:sz="0" w:space="0" w:color="auto"/>
        <w:left w:val="none" w:sz="0" w:space="0" w:color="auto"/>
        <w:bottom w:val="none" w:sz="0" w:space="0" w:color="auto"/>
        <w:right w:val="none" w:sz="0" w:space="0" w:color="auto"/>
      </w:divBdr>
    </w:div>
    <w:div w:id="468665753">
      <w:bodyDiv w:val="1"/>
      <w:marLeft w:val="0"/>
      <w:marRight w:val="0"/>
      <w:marTop w:val="0"/>
      <w:marBottom w:val="0"/>
      <w:divBdr>
        <w:top w:val="none" w:sz="0" w:space="0" w:color="auto"/>
        <w:left w:val="none" w:sz="0" w:space="0" w:color="auto"/>
        <w:bottom w:val="none" w:sz="0" w:space="0" w:color="auto"/>
        <w:right w:val="none" w:sz="0" w:space="0" w:color="auto"/>
      </w:divBdr>
    </w:div>
    <w:div w:id="561065088">
      <w:bodyDiv w:val="1"/>
      <w:marLeft w:val="0"/>
      <w:marRight w:val="0"/>
      <w:marTop w:val="0"/>
      <w:marBottom w:val="0"/>
      <w:divBdr>
        <w:top w:val="none" w:sz="0" w:space="0" w:color="auto"/>
        <w:left w:val="none" w:sz="0" w:space="0" w:color="auto"/>
        <w:bottom w:val="none" w:sz="0" w:space="0" w:color="auto"/>
        <w:right w:val="none" w:sz="0" w:space="0" w:color="auto"/>
      </w:divBdr>
    </w:div>
    <w:div w:id="566916499">
      <w:bodyDiv w:val="1"/>
      <w:marLeft w:val="0"/>
      <w:marRight w:val="0"/>
      <w:marTop w:val="0"/>
      <w:marBottom w:val="0"/>
      <w:divBdr>
        <w:top w:val="none" w:sz="0" w:space="0" w:color="auto"/>
        <w:left w:val="none" w:sz="0" w:space="0" w:color="auto"/>
        <w:bottom w:val="none" w:sz="0" w:space="0" w:color="auto"/>
        <w:right w:val="none" w:sz="0" w:space="0" w:color="auto"/>
      </w:divBdr>
    </w:div>
    <w:div w:id="586966702">
      <w:bodyDiv w:val="1"/>
      <w:marLeft w:val="0"/>
      <w:marRight w:val="0"/>
      <w:marTop w:val="0"/>
      <w:marBottom w:val="0"/>
      <w:divBdr>
        <w:top w:val="none" w:sz="0" w:space="0" w:color="auto"/>
        <w:left w:val="none" w:sz="0" w:space="0" w:color="auto"/>
        <w:bottom w:val="none" w:sz="0" w:space="0" w:color="auto"/>
        <w:right w:val="none" w:sz="0" w:space="0" w:color="auto"/>
      </w:divBdr>
    </w:div>
    <w:div w:id="595330897">
      <w:bodyDiv w:val="1"/>
      <w:marLeft w:val="0"/>
      <w:marRight w:val="0"/>
      <w:marTop w:val="0"/>
      <w:marBottom w:val="0"/>
      <w:divBdr>
        <w:top w:val="none" w:sz="0" w:space="0" w:color="auto"/>
        <w:left w:val="none" w:sz="0" w:space="0" w:color="auto"/>
        <w:bottom w:val="none" w:sz="0" w:space="0" w:color="auto"/>
        <w:right w:val="none" w:sz="0" w:space="0" w:color="auto"/>
      </w:divBdr>
    </w:div>
    <w:div w:id="624966283">
      <w:bodyDiv w:val="1"/>
      <w:marLeft w:val="0"/>
      <w:marRight w:val="0"/>
      <w:marTop w:val="0"/>
      <w:marBottom w:val="0"/>
      <w:divBdr>
        <w:top w:val="none" w:sz="0" w:space="0" w:color="auto"/>
        <w:left w:val="none" w:sz="0" w:space="0" w:color="auto"/>
        <w:bottom w:val="none" w:sz="0" w:space="0" w:color="auto"/>
        <w:right w:val="none" w:sz="0" w:space="0" w:color="auto"/>
      </w:divBdr>
    </w:div>
    <w:div w:id="627324962">
      <w:bodyDiv w:val="1"/>
      <w:marLeft w:val="0"/>
      <w:marRight w:val="0"/>
      <w:marTop w:val="0"/>
      <w:marBottom w:val="0"/>
      <w:divBdr>
        <w:top w:val="none" w:sz="0" w:space="0" w:color="auto"/>
        <w:left w:val="none" w:sz="0" w:space="0" w:color="auto"/>
        <w:bottom w:val="none" w:sz="0" w:space="0" w:color="auto"/>
        <w:right w:val="none" w:sz="0" w:space="0" w:color="auto"/>
      </w:divBdr>
    </w:div>
    <w:div w:id="630288832">
      <w:bodyDiv w:val="1"/>
      <w:marLeft w:val="0"/>
      <w:marRight w:val="0"/>
      <w:marTop w:val="0"/>
      <w:marBottom w:val="0"/>
      <w:divBdr>
        <w:top w:val="none" w:sz="0" w:space="0" w:color="auto"/>
        <w:left w:val="none" w:sz="0" w:space="0" w:color="auto"/>
        <w:bottom w:val="none" w:sz="0" w:space="0" w:color="auto"/>
        <w:right w:val="none" w:sz="0" w:space="0" w:color="auto"/>
      </w:divBdr>
    </w:div>
    <w:div w:id="672416254">
      <w:bodyDiv w:val="1"/>
      <w:marLeft w:val="0"/>
      <w:marRight w:val="0"/>
      <w:marTop w:val="0"/>
      <w:marBottom w:val="0"/>
      <w:divBdr>
        <w:top w:val="none" w:sz="0" w:space="0" w:color="auto"/>
        <w:left w:val="none" w:sz="0" w:space="0" w:color="auto"/>
        <w:bottom w:val="none" w:sz="0" w:space="0" w:color="auto"/>
        <w:right w:val="none" w:sz="0" w:space="0" w:color="auto"/>
      </w:divBdr>
    </w:div>
    <w:div w:id="680164318">
      <w:bodyDiv w:val="1"/>
      <w:marLeft w:val="0"/>
      <w:marRight w:val="0"/>
      <w:marTop w:val="0"/>
      <w:marBottom w:val="0"/>
      <w:divBdr>
        <w:top w:val="none" w:sz="0" w:space="0" w:color="auto"/>
        <w:left w:val="none" w:sz="0" w:space="0" w:color="auto"/>
        <w:bottom w:val="none" w:sz="0" w:space="0" w:color="auto"/>
        <w:right w:val="none" w:sz="0" w:space="0" w:color="auto"/>
      </w:divBdr>
    </w:div>
    <w:div w:id="697588599">
      <w:bodyDiv w:val="1"/>
      <w:marLeft w:val="0"/>
      <w:marRight w:val="0"/>
      <w:marTop w:val="0"/>
      <w:marBottom w:val="0"/>
      <w:divBdr>
        <w:top w:val="none" w:sz="0" w:space="0" w:color="auto"/>
        <w:left w:val="none" w:sz="0" w:space="0" w:color="auto"/>
        <w:bottom w:val="none" w:sz="0" w:space="0" w:color="auto"/>
        <w:right w:val="none" w:sz="0" w:space="0" w:color="auto"/>
      </w:divBdr>
    </w:div>
    <w:div w:id="712582142">
      <w:bodyDiv w:val="1"/>
      <w:marLeft w:val="0"/>
      <w:marRight w:val="0"/>
      <w:marTop w:val="0"/>
      <w:marBottom w:val="0"/>
      <w:divBdr>
        <w:top w:val="none" w:sz="0" w:space="0" w:color="auto"/>
        <w:left w:val="none" w:sz="0" w:space="0" w:color="auto"/>
        <w:bottom w:val="none" w:sz="0" w:space="0" w:color="auto"/>
        <w:right w:val="none" w:sz="0" w:space="0" w:color="auto"/>
      </w:divBdr>
    </w:div>
    <w:div w:id="712928024">
      <w:bodyDiv w:val="1"/>
      <w:marLeft w:val="0"/>
      <w:marRight w:val="0"/>
      <w:marTop w:val="0"/>
      <w:marBottom w:val="0"/>
      <w:divBdr>
        <w:top w:val="none" w:sz="0" w:space="0" w:color="auto"/>
        <w:left w:val="none" w:sz="0" w:space="0" w:color="auto"/>
        <w:bottom w:val="none" w:sz="0" w:space="0" w:color="auto"/>
        <w:right w:val="none" w:sz="0" w:space="0" w:color="auto"/>
      </w:divBdr>
    </w:div>
    <w:div w:id="756176976">
      <w:bodyDiv w:val="1"/>
      <w:marLeft w:val="0"/>
      <w:marRight w:val="0"/>
      <w:marTop w:val="0"/>
      <w:marBottom w:val="0"/>
      <w:divBdr>
        <w:top w:val="none" w:sz="0" w:space="0" w:color="auto"/>
        <w:left w:val="none" w:sz="0" w:space="0" w:color="auto"/>
        <w:bottom w:val="none" w:sz="0" w:space="0" w:color="auto"/>
        <w:right w:val="none" w:sz="0" w:space="0" w:color="auto"/>
      </w:divBdr>
    </w:div>
    <w:div w:id="765005461">
      <w:bodyDiv w:val="1"/>
      <w:marLeft w:val="0"/>
      <w:marRight w:val="0"/>
      <w:marTop w:val="0"/>
      <w:marBottom w:val="0"/>
      <w:divBdr>
        <w:top w:val="none" w:sz="0" w:space="0" w:color="auto"/>
        <w:left w:val="none" w:sz="0" w:space="0" w:color="auto"/>
        <w:bottom w:val="none" w:sz="0" w:space="0" w:color="auto"/>
        <w:right w:val="none" w:sz="0" w:space="0" w:color="auto"/>
      </w:divBdr>
    </w:div>
    <w:div w:id="782069802">
      <w:bodyDiv w:val="1"/>
      <w:marLeft w:val="0"/>
      <w:marRight w:val="0"/>
      <w:marTop w:val="0"/>
      <w:marBottom w:val="0"/>
      <w:divBdr>
        <w:top w:val="none" w:sz="0" w:space="0" w:color="auto"/>
        <w:left w:val="none" w:sz="0" w:space="0" w:color="auto"/>
        <w:bottom w:val="none" w:sz="0" w:space="0" w:color="auto"/>
        <w:right w:val="none" w:sz="0" w:space="0" w:color="auto"/>
      </w:divBdr>
    </w:div>
    <w:div w:id="811412041">
      <w:bodyDiv w:val="1"/>
      <w:marLeft w:val="0"/>
      <w:marRight w:val="0"/>
      <w:marTop w:val="0"/>
      <w:marBottom w:val="0"/>
      <w:divBdr>
        <w:top w:val="none" w:sz="0" w:space="0" w:color="auto"/>
        <w:left w:val="none" w:sz="0" w:space="0" w:color="auto"/>
        <w:bottom w:val="none" w:sz="0" w:space="0" w:color="auto"/>
        <w:right w:val="none" w:sz="0" w:space="0" w:color="auto"/>
      </w:divBdr>
    </w:div>
    <w:div w:id="830170947">
      <w:bodyDiv w:val="1"/>
      <w:marLeft w:val="0"/>
      <w:marRight w:val="0"/>
      <w:marTop w:val="0"/>
      <w:marBottom w:val="0"/>
      <w:divBdr>
        <w:top w:val="none" w:sz="0" w:space="0" w:color="auto"/>
        <w:left w:val="none" w:sz="0" w:space="0" w:color="auto"/>
        <w:bottom w:val="none" w:sz="0" w:space="0" w:color="auto"/>
        <w:right w:val="none" w:sz="0" w:space="0" w:color="auto"/>
      </w:divBdr>
    </w:div>
    <w:div w:id="837043016">
      <w:bodyDiv w:val="1"/>
      <w:marLeft w:val="0"/>
      <w:marRight w:val="0"/>
      <w:marTop w:val="0"/>
      <w:marBottom w:val="0"/>
      <w:divBdr>
        <w:top w:val="none" w:sz="0" w:space="0" w:color="auto"/>
        <w:left w:val="none" w:sz="0" w:space="0" w:color="auto"/>
        <w:bottom w:val="none" w:sz="0" w:space="0" w:color="auto"/>
        <w:right w:val="none" w:sz="0" w:space="0" w:color="auto"/>
      </w:divBdr>
    </w:div>
    <w:div w:id="854001071">
      <w:bodyDiv w:val="1"/>
      <w:marLeft w:val="0"/>
      <w:marRight w:val="0"/>
      <w:marTop w:val="0"/>
      <w:marBottom w:val="0"/>
      <w:divBdr>
        <w:top w:val="none" w:sz="0" w:space="0" w:color="auto"/>
        <w:left w:val="none" w:sz="0" w:space="0" w:color="auto"/>
        <w:bottom w:val="none" w:sz="0" w:space="0" w:color="auto"/>
        <w:right w:val="none" w:sz="0" w:space="0" w:color="auto"/>
      </w:divBdr>
    </w:div>
    <w:div w:id="874075899">
      <w:bodyDiv w:val="1"/>
      <w:marLeft w:val="0"/>
      <w:marRight w:val="0"/>
      <w:marTop w:val="0"/>
      <w:marBottom w:val="0"/>
      <w:divBdr>
        <w:top w:val="none" w:sz="0" w:space="0" w:color="auto"/>
        <w:left w:val="none" w:sz="0" w:space="0" w:color="auto"/>
        <w:bottom w:val="none" w:sz="0" w:space="0" w:color="auto"/>
        <w:right w:val="none" w:sz="0" w:space="0" w:color="auto"/>
      </w:divBdr>
    </w:div>
    <w:div w:id="946497205">
      <w:bodyDiv w:val="1"/>
      <w:marLeft w:val="0"/>
      <w:marRight w:val="0"/>
      <w:marTop w:val="0"/>
      <w:marBottom w:val="0"/>
      <w:divBdr>
        <w:top w:val="none" w:sz="0" w:space="0" w:color="auto"/>
        <w:left w:val="none" w:sz="0" w:space="0" w:color="auto"/>
        <w:bottom w:val="none" w:sz="0" w:space="0" w:color="auto"/>
        <w:right w:val="none" w:sz="0" w:space="0" w:color="auto"/>
      </w:divBdr>
    </w:div>
    <w:div w:id="965041943">
      <w:bodyDiv w:val="1"/>
      <w:marLeft w:val="0"/>
      <w:marRight w:val="0"/>
      <w:marTop w:val="0"/>
      <w:marBottom w:val="0"/>
      <w:divBdr>
        <w:top w:val="none" w:sz="0" w:space="0" w:color="auto"/>
        <w:left w:val="none" w:sz="0" w:space="0" w:color="auto"/>
        <w:bottom w:val="none" w:sz="0" w:space="0" w:color="auto"/>
        <w:right w:val="none" w:sz="0" w:space="0" w:color="auto"/>
      </w:divBdr>
    </w:div>
    <w:div w:id="984774066">
      <w:bodyDiv w:val="1"/>
      <w:marLeft w:val="0"/>
      <w:marRight w:val="0"/>
      <w:marTop w:val="0"/>
      <w:marBottom w:val="0"/>
      <w:divBdr>
        <w:top w:val="none" w:sz="0" w:space="0" w:color="auto"/>
        <w:left w:val="none" w:sz="0" w:space="0" w:color="auto"/>
        <w:bottom w:val="none" w:sz="0" w:space="0" w:color="auto"/>
        <w:right w:val="none" w:sz="0" w:space="0" w:color="auto"/>
      </w:divBdr>
    </w:div>
    <w:div w:id="985818162">
      <w:bodyDiv w:val="1"/>
      <w:marLeft w:val="0"/>
      <w:marRight w:val="0"/>
      <w:marTop w:val="0"/>
      <w:marBottom w:val="0"/>
      <w:divBdr>
        <w:top w:val="none" w:sz="0" w:space="0" w:color="auto"/>
        <w:left w:val="none" w:sz="0" w:space="0" w:color="auto"/>
        <w:bottom w:val="none" w:sz="0" w:space="0" w:color="auto"/>
        <w:right w:val="none" w:sz="0" w:space="0" w:color="auto"/>
      </w:divBdr>
    </w:div>
    <w:div w:id="986519411">
      <w:bodyDiv w:val="1"/>
      <w:marLeft w:val="0"/>
      <w:marRight w:val="0"/>
      <w:marTop w:val="0"/>
      <w:marBottom w:val="0"/>
      <w:divBdr>
        <w:top w:val="none" w:sz="0" w:space="0" w:color="auto"/>
        <w:left w:val="none" w:sz="0" w:space="0" w:color="auto"/>
        <w:bottom w:val="none" w:sz="0" w:space="0" w:color="auto"/>
        <w:right w:val="none" w:sz="0" w:space="0" w:color="auto"/>
      </w:divBdr>
    </w:div>
    <w:div w:id="1007488285">
      <w:bodyDiv w:val="1"/>
      <w:marLeft w:val="0"/>
      <w:marRight w:val="0"/>
      <w:marTop w:val="0"/>
      <w:marBottom w:val="0"/>
      <w:divBdr>
        <w:top w:val="none" w:sz="0" w:space="0" w:color="auto"/>
        <w:left w:val="none" w:sz="0" w:space="0" w:color="auto"/>
        <w:bottom w:val="none" w:sz="0" w:space="0" w:color="auto"/>
        <w:right w:val="none" w:sz="0" w:space="0" w:color="auto"/>
      </w:divBdr>
    </w:div>
    <w:div w:id="1008559538">
      <w:bodyDiv w:val="1"/>
      <w:marLeft w:val="0"/>
      <w:marRight w:val="0"/>
      <w:marTop w:val="0"/>
      <w:marBottom w:val="0"/>
      <w:divBdr>
        <w:top w:val="none" w:sz="0" w:space="0" w:color="auto"/>
        <w:left w:val="none" w:sz="0" w:space="0" w:color="auto"/>
        <w:bottom w:val="none" w:sz="0" w:space="0" w:color="auto"/>
        <w:right w:val="none" w:sz="0" w:space="0" w:color="auto"/>
      </w:divBdr>
    </w:div>
    <w:div w:id="1015960754">
      <w:bodyDiv w:val="1"/>
      <w:marLeft w:val="0"/>
      <w:marRight w:val="0"/>
      <w:marTop w:val="0"/>
      <w:marBottom w:val="0"/>
      <w:divBdr>
        <w:top w:val="none" w:sz="0" w:space="0" w:color="auto"/>
        <w:left w:val="none" w:sz="0" w:space="0" w:color="auto"/>
        <w:bottom w:val="none" w:sz="0" w:space="0" w:color="auto"/>
        <w:right w:val="none" w:sz="0" w:space="0" w:color="auto"/>
      </w:divBdr>
    </w:div>
    <w:div w:id="1047140137">
      <w:bodyDiv w:val="1"/>
      <w:marLeft w:val="0"/>
      <w:marRight w:val="0"/>
      <w:marTop w:val="0"/>
      <w:marBottom w:val="0"/>
      <w:divBdr>
        <w:top w:val="none" w:sz="0" w:space="0" w:color="auto"/>
        <w:left w:val="none" w:sz="0" w:space="0" w:color="auto"/>
        <w:bottom w:val="none" w:sz="0" w:space="0" w:color="auto"/>
        <w:right w:val="none" w:sz="0" w:space="0" w:color="auto"/>
      </w:divBdr>
    </w:div>
    <w:div w:id="1085298001">
      <w:bodyDiv w:val="1"/>
      <w:marLeft w:val="0"/>
      <w:marRight w:val="0"/>
      <w:marTop w:val="0"/>
      <w:marBottom w:val="0"/>
      <w:divBdr>
        <w:top w:val="none" w:sz="0" w:space="0" w:color="auto"/>
        <w:left w:val="none" w:sz="0" w:space="0" w:color="auto"/>
        <w:bottom w:val="none" w:sz="0" w:space="0" w:color="auto"/>
        <w:right w:val="none" w:sz="0" w:space="0" w:color="auto"/>
      </w:divBdr>
    </w:div>
    <w:div w:id="1090657115">
      <w:bodyDiv w:val="1"/>
      <w:marLeft w:val="0"/>
      <w:marRight w:val="0"/>
      <w:marTop w:val="0"/>
      <w:marBottom w:val="0"/>
      <w:divBdr>
        <w:top w:val="none" w:sz="0" w:space="0" w:color="auto"/>
        <w:left w:val="none" w:sz="0" w:space="0" w:color="auto"/>
        <w:bottom w:val="none" w:sz="0" w:space="0" w:color="auto"/>
        <w:right w:val="none" w:sz="0" w:space="0" w:color="auto"/>
      </w:divBdr>
    </w:div>
    <w:div w:id="1092556481">
      <w:bodyDiv w:val="1"/>
      <w:marLeft w:val="0"/>
      <w:marRight w:val="0"/>
      <w:marTop w:val="0"/>
      <w:marBottom w:val="0"/>
      <w:divBdr>
        <w:top w:val="none" w:sz="0" w:space="0" w:color="auto"/>
        <w:left w:val="none" w:sz="0" w:space="0" w:color="auto"/>
        <w:bottom w:val="none" w:sz="0" w:space="0" w:color="auto"/>
        <w:right w:val="none" w:sz="0" w:space="0" w:color="auto"/>
      </w:divBdr>
    </w:div>
    <w:div w:id="1093476843">
      <w:bodyDiv w:val="1"/>
      <w:marLeft w:val="0"/>
      <w:marRight w:val="0"/>
      <w:marTop w:val="0"/>
      <w:marBottom w:val="0"/>
      <w:divBdr>
        <w:top w:val="none" w:sz="0" w:space="0" w:color="auto"/>
        <w:left w:val="none" w:sz="0" w:space="0" w:color="auto"/>
        <w:bottom w:val="none" w:sz="0" w:space="0" w:color="auto"/>
        <w:right w:val="none" w:sz="0" w:space="0" w:color="auto"/>
      </w:divBdr>
    </w:div>
    <w:div w:id="1143884451">
      <w:bodyDiv w:val="1"/>
      <w:marLeft w:val="0"/>
      <w:marRight w:val="0"/>
      <w:marTop w:val="0"/>
      <w:marBottom w:val="0"/>
      <w:divBdr>
        <w:top w:val="none" w:sz="0" w:space="0" w:color="auto"/>
        <w:left w:val="none" w:sz="0" w:space="0" w:color="auto"/>
        <w:bottom w:val="none" w:sz="0" w:space="0" w:color="auto"/>
        <w:right w:val="none" w:sz="0" w:space="0" w:color="auto"/>
      </w:divBdr>
    </w:div>
    <w:div w:id="1179003649">
      <w:bodyDiv w:val="1"/>
      <w:marLeft w:val="0"/>
      <w:marRight w:val="0"/>
      <w:marTop w:val="0"/>
      <w:marBottom w:val="0"/>
      <w:divBdr>
        <w:top w:val="none" w:sz="0" w:space="0" w:color="auto"/>
        <w:left w:val="none" w:sz="0" w:space="0" w:color="auto"/>
        <w:bottom w:val="none" w:sz="0" w:space="0" w:color="auto"/>
        <w:right w:val="none" w:sz="0" w:space="0" w:color="auto"/>
      </w:divBdr>
    </w:div>
    <w:div w:id="1208302037">
      <w:bodyDiv w:val="1"/>
      <w:marLeft w:val="0"/>
      <w:marRight w:val="0"/>
      <w:marTop w:val="0"/>
      <w:marBottom w:val="0"/>
      <w:divBdr>
        <w:top w:val="none" w:sz="0" w:space="0" w:color="auto"/>
        <w:left w:val="none" w:sz="0" w:space="0" w:color="auto"/>
        <w:bottom w:val="none" w:sz="0" w:space="0" w:color="auto"/>
        <w:right w:val="none" w:sz="0" w:space="0" w:color="auto"/>
      </w:divBdr>
    </w:div>
    <w:div w:id="1272086504">
      <w:bodyDiv w:val="1"/>
      <w:marLeft w:val="0"/>
      <w:marRight w:val="0"/>
      <w:marTop w:val="0"/>
      <w:marBottom w:val="0"/>
      <w:divBdr>
        <w:top w:val="none" w:sz="0" w:space="0" w:color="auto"/>
        <w:left w:val="none" w:sz="0" w:space="0" w:color="auto"/>
        <w:bottom w:val="none" w:sz="0" w:space="0" w:color="auto"/>
        <w:right w:val="none" w:sz="0" w:space="0" w:color="auto"/>
      </w:divBdr>
    </w:div>
    <w:div w:id="1274021428">
      <w:bodyDiv w:val="1"/>
      <w:marLeft w:val="0"/>
      <w:marRight w:val="0"/>
      <w:marTop w:val="0"/>
      <w:marBottom w:val="0"/>
      <w:divBdr>
        <w:top w:val="none" w:sz="0" w:space="0" w:color="auto"/>
        <w:left w:val="none" w:sz="0" w:space="0" w:color="auto"/>
        <w:bottom w:val="none" w:sz="0" w:space="0" w:color="auto"/>
        <w:right w:val="none" w:sz="0" w:space="0" w:color="auto"/>
      </w:divBdr>
    </w:div>
    <w:div w:id="1302035012">
      <w:bodyDiv w:val="1"/>
      <w:marLeft w:val="0"/>
      <w:marRight w:val="0"/>
      <w:marTop w:val="0"/>
      <w:marBottom w:val="0"/>
      <w:divBdr>
        <w:top w:val="none" w:sz="0" w:space="0" w:color="auto"/>
        <w:left w:val="none" w:sz="0" w:space="0" w:color="auto"/>
        <w:bottom w:val="none" w:sz="0" w:space="0" w:color="auto"/>
        <w:right w:val="none" w:sz="0" w:space="0" w:color="auto"/>
      </w:divBdr>
    </w:div>
    <w:div w:id="1340233185">
      <w:bodyDiv w:val="1"/>
      <w:marLeft w:val="0"/>
      <w:marRight w:val="0"/>
      <w:marTop w:val="0"/>
      <w:marBottom w:val="0"/>
      <w:divBdr>
        <w:top w:val="none" w:sz="0" w:space="0" w:color="auto"/>
        <w:left w:val="none" w:sz="0" w:space="0" w:color="auto"/>
        <w:bottom w:val="none" w:sz="0" w:space="0" w:color="auto"/>
        <w:right w:val="none" w:sz="0" w:space="0" w:color="auto"/>
      </w:divBdr>
    </w:div>
    <w:div w:id="1401252768">
      <w:bodyDiv w:val="1"/>
      <w:marLeft w:val="0"/>
      <w:marRight w:val="0"/>
      <w:marTop w:val="0"/>
      <w:marBottom w:val="0"/>
      <w:divBdr>
        <w:top w:val="none" w:sz="0" w:space="0" w:color="auto"/>
        <w:left w:val="none" w:sz="0" w:space="0" w:color="auto"/>
        <w:bottom w:val="none" w:sz="0" w:space="0" w:color="auto"/>
        <w:right w:val="none" w:sz="0" w:space="0" w:color="auto"/>
      </w:divBdr>
    </w:div>
    <w:div w:id="1417510401">
      <w:bodyDiv w:val="1"/>
      <w:marLeft w:val="0"/>
      <w:marRight w:val="0"/>
      <w:marTop w:val="0"/>
      <w:marBottom w:val="0"/>
      <w:divBdr>
        <w:top w:val="none" w:sz="0" w:space="0" w:color="auto"/>
        <w:left w:val="none" w:sz="0" w:space="0" w:color="auto"/>
        <w:bottom w:val="none" w:sz="0" w:space="0" w:color="auto"/>
        <w:right w:val="none" w:sz="0" w:space="0" w:color="auto"/>
      </w:divBdr>
    </w:div>
    <w:div w:id="1449423970">
      <w:bodyDiv w:val="1"/>
      <w:marLeft w:val="0"/>
      <w:marRight w:val="0"/>
      <w:marTop w:val="0"/>
      <w:marBottom w:val="0"/>
      <w:divBdr>
        <w:top w:val="none" w:sz="0" w:space="0" w:color="auto"/>
        <w:left w:val="none" w:sz="0" w:space="0" w:color="auto"/>
        <w:bottom w:val="none" w:sz="0" w:space="0" w:color="auto"/>
        <w:right w:val="none" w:sz="0" w:space="0" w:color="auto"/>
      </w:divBdr>
    </w:div>
    <w:div w:id="1538273313">
      <w:bodyDiv w:val="1"/>
      <w:marLeft w:val="0"/>
      <w:marRight w:val="0"/>
      <w:marTop w:val="0"/>
      <w:marBottom w:val="0"/>
      <w:divBdr>
        <w:top w:val="none" w:sz="0" w:space="0" w:color="auto"/>
        <w:left w:val="none" w:sz="0" w:space="0" w:color="auto"/>
        <w:bottom w:val="none" w:sz="0" w:space="0" w:color="auto"/>
        <w:right w:val="none" w:sz="0" w:space="0" w:color="auto"/>
      </w:divBdr>
    </w:div>
    <w:div w:id="1549025229">
      <w:bodyDiv w:val="1"/>
      <w:marLeft w:val="0"/>
      <w:marRight w:val="0"/>
      <w:marTop w:val="0"/>
      <w:marBottom w:val="0"/>
      <w:divBdr>
        <w:top w:val="none" w:sz="0" w:space="0" w:color="auto"/>
        <w:left w:val="none" w:sz="0" w:space="0" w:color="auto"/>
        <w:bottom w:val="none" w:sz="0" w:space="0" w:color="auto"/>
        <w:right w:val="none" w:sz="0" w:space="0" w:color="auto"/>
      </w:divBdr>
    </w:div>
    <w:div w:id="1595555262">
      <w:bodyDiv w:val="1"/>
      <w:marLeft w:val="0"/>
      <w:marRight w:val="0"/>
      <w:marTop w:val="0"/>
      <w:marBottom w:val="0"/>
      <w:divBdr>
        <w:top w:val="none" w:sz="0" w:space="0" w:color="auto"/>
        <w:left w:val="none" w:sz="0" w:space="0" w:color="auto"/>
        <w:bottom w:val="none" w:sz="0" w:space="0" w:color="auto"/>
        <w:right w:val="none" w:sz="0" w:space="0" w:color="auto"/>
      </w:divBdr>
    </w:div>
    <w:div w:id="1603221791">
      <w:bodyDiv w:val="1"/>
      <w:marLeft w:val="0"/>
      <w:marRight w:val="0"/>
      <w:marTop w:val="0"/>
      <w:marBottom w:val="0"/>
      <w:divBdr>
        <w:top w:val="none" w:sz="0" w:space="0" w:color="auto"/>
        <w:left w:val="none" w:sz="0" w:space="0" w:color="auto"/>
        <w:bottom w:val="none" w:sz="0" w:space="0" w:color="auto"/>
        <w:right w:val="none" w:sz="0" w:space="0" w:color="auto"/>
      </w:divBdr>
    </w:div>
    <w:div w:id="1611282961">
      <w:bodyDiv w:val="1"/>
      <w:marLeft w:val="0"/>
      <w:marRight w:val="0"/>
      <w:marTop w:val="0"/>
      <w:marBottom w:val="0"/>
      <w:divBdr>
        <w:top w:val="none" w:sz="0" w:space="0" w:color="auto"/>
        <w:left w:val="none" w:sz="0" w:space="0" w:color="auto"/>
        <w:bottom w:val="none" w:sz="0" w:space="0" w:color="auto"/>
        <w:right w:val="none" w:sz="0" w:space="0" w:color="auto"/>
      </w:divBdr>
    </w:div>
    <w:div w:id="1616785789">
      <w:bodyDiv w:val="1"/>
      <w:marLeft w:val="0"/>
      <w:marRight w:val="0"/>
      <w:marTop w:val="0"/>
      <w:marBottom w:val="0"/>
      <w:divBdr>
        <w:top w:val="none" w:sz="0" w:space="0" w:color="auto"/>
        <w:left w:val="none" w:sz="0" w:space="0" w:color="auto"/>
        <w:bottom w:val="none" w:sz="0" w:space="0" w:color="auto"/>
        <w:right w:val="none" w:sz="0" w:space="0" w:color="auto"/>
      </w:divBdr>
    </w:div>
    <w:div w:id="1626496815">
      <w:bodyDiv w:val="1"/>
      <w:marLeft w:val="0"/>
      <w:marRight w:val="0"/>
      <w:marTop w:val="0"/>
      <w:marBottom w:val="0"/>
      <w:divBdr>
        <w:top w:val="none" w:sz="0" w:space="0" w:color="auto"/>
        <w:left w:val="none" w:sz="0" w:space="0" w:color="auto"/>
        <w:bottom w:val="none" w:sz="0" w:space="0" w:color="auto"/>
        <w:right w:val="none" w:sz="0" w:space="0" w:color="auto"/>
      </w:divBdr>
    </w:div>
    <w:div w:id="1650858990">
      <w:bodyDiv w:val="1"/>
      <w:marLeft w:val="0"/>
      <w:marRight w:val="0"/>
      <w:marTop w:val="0"/>
      <w:marBottom w:val="0"/>
      <w:divBdr>
        <w:top w:val="none" w:sz="0" w:space="0" w:color="auto"/>
        <w:left w:val="none" w:sz="0" w:space="0" w:color="auto"/>
        <w:bottom w:val="none" w:sz="0" w:space="0" w:color="auto"/>
        <w:right w:val="none" w:sz="0" w:space="0" w:color="auto"/>
      </w:divBdr>
    </w:div>
    <w:div w:id="1693647547">
      <w:bodyDiv w:val="1"/>
      <w:marLeft w:val="0"/>
      <w:marRight w:val="0"/>
      <w:marTop w:val="0"/>
      <w:marBottom w:val="0"/>
      <w:divBdr>
        <w:top w:val="none" w:sz="0" w:space="0" w:color="auto"/>
        <w:left w:val="none" w:sz="0" w:space="0" w:color="auto"/>
        <w:bottom w:val="none" w:sz="0" w:space="0" w:color="auto"/>
        <w:right w:val="none" w:sz="0" w:space="0" w:color="auto"/>
      </w:divBdr>
    </w:div>
    <w:div w:id="1716152711">
      <w:bodyDiv w:val="1"/>
      <w:marLeft w:val="0"/>
      <w:marRight w:val="0"/>
      <w:marTop w:val="0"/>
      <w:marBottom w:val="0"/>
      <w:divBdr>
        <w:top w:val="none" w:sz="0" w:space="0" w:color="auto"/>
        <w:left w:val="none" w:sz="0" w:space="0" w:color="auto"/>
        <w:bottom w:val="none" w:sz="0" w:space="0" w:color="auto"/>
        <w:right w:val="none" w:sz="0" w:space="0" w:color="auto"/>
      </w:divBdr>
    </w:div>
    <w:div w:id="1746535881">
      <w:bodyDiv w:val="1"/>
      <w:marLeft w:val="0"/>
      <w:marRight w:val="0"/>
      <w:marTop w:val="0"/>
      <w:marBottom w:val="0"/>
      <w:divBdr>
        <w:top w:val="none" w:sz="0" w:space="0" w:color="auto"/>
        <w:left w:val="none" w:sz="0" w:space="0" w:color="auto"/>
        <w:bottom w:val="none" w:sz="0" w:space="0" w:color="auto"/>
        <w:right w:val="none" w:sz="0" w:space="0" w:color="auto"/>
      </w:divBdr>
    </w:div>
    <w:div w:id="1769160599">
      <w:bodyDiv w:val="1"/>
      <w:marLeft w:val="0"/>
      <w:marRight w:val="0"/>
      <w:marTop w:val="0"/>
      <w:marBottom w:val="0"/>
      <w:divBdr>
        <w:top w:val="none" w:sz="0" w:space="0" w:color="auto"/>
        <w:left w:val="none" w:sz="0" w:space="0" w:color="auto"/>
        <w:bottom w:val="none" w:sz="0" w:space="0" w:color="auto"/>
        <w:right w:val="none" w:sz="0" w:space="0" w:color="auto"/>
      </w:divBdr>
    </w:div>
    <w:div w:id="1819766282">
      <w:bodyDiv w:val="1"/>
      <w:marLeft w:val="0"/>
      <w:marRight w:val="0"/>
      <w:marTop w:val="0"/>
      <w:marBottom w:val="0"/>
      <w:divBdr>
        <w:top w:val="none" w:sz="0" w:space="0" w:color="auto"/>
        <w:left w:val="none" w:sz="0" w:space="0" w:color="auto"/>
        <w:bottom w:val="none" w:sz="0" w:space="0" w:color="auto"/>
        <w:right w:val="none" w:sz="0" w:space="0" w:color="auto"/>
      </w:divBdr>
    </w:div>
    <w:div w:id="1835795851">
      <w:bodyDiv w:val="1"/>
      <w:marLeft w:val="0"/>
      <w:marRight w:val="0"/>
      <w:marTop w:val="0"/>
      <w:marBottom w:val="0"/>
      <w:divBdr>
        <w:top w:val="none" w:sz="0" w:space="0" w:color="auto"/>
        <w:left w:val="none" w:sz="0" w:space="0" w:color="auto"/>
        <w:bottom w:val="none" w:sz="0" w:space="0" w:color="auto"/>
        <w:right w:val="none" w:sz="0" w:space="0" w:color="auto"/>
      </w:divBdr>
    </w:div>
    <w:div w:id="1882285897">
      <w:bodyDiv w:val="1"/>
      <w:marLeft w:val="0"/>
      <w:marRight w:val="0"/>
      <w:marTop w:val="0"/>
      <w:marBottom w:val="0"/>
      <w:divBdr>
        <w:top w:val="none" w:sz="0" w:space="0" w:color="auto"/>
        <w:left w:val="none" w:sz="0" w:space="0" w:color="auto"/>
        <w:bottom w:val="none" w:sz="0" w:space="0" w:color="auto"/>
        <w:right w:val="none" w:sz="0" w:space="0" w:color="auto"/>
      </w:divBdr>
    </w:div>
    <w:div w:id="1889562424">
      <w:bodyDiv w:val="1"/>
      <w:marLeft w:val="0"/>
      <w:marRight w:val="0"/>
      <w:marTop w:val="0"/>
      <w:marBottom w:val="0"/>
      <w:divBdr>
        <w:top w:val="none" w:sz="0" w:space="0" w:color="auto"/>
        <w:left w:val="none" w:sz="0" w:space="0" w:color="auto"/>
        <w:bottom w:val="none" w:sz="0" w:space="0" w:color="auto"/>
        <w:right w:val="none" w:sz="0" w:space="0" w:color="auto"/>
      </w:divBdr>
    </w:div>
    <w:div w:id="1891572045">
      <w:bodyDiv w:val="1"/>
      <w:marLeft w:val="0"/>
      <w:marRight w:val="0"/>
      <w:marTop w:val="0"/>
      <w:marBottom w:val="0"/>
      <w:divBdr>
        <w:top w:val="none" w:sz="0" w:space="0" w:color="auto"/>
        <w:left w:val="none" w:sz="0" w:space="0" w:color="auto"/>
        <w:bottom w:val="none" w:sz="0" w:space="0" w:color="auto"/>
        <w:right w:val="none" w:sz="0" w:space="0" w:color="auto"/>
      </w:divBdr>
    </w:div>
    <w:div w:id="1910339830">
      <w:bodyDiv w:val="1"/>
      <w:marLeft w:val="0"/>
      <w:marRight w:val="0"/>
      <w:marTop w:val="0"/>
      <w:marBottom w:val="0"/>
      <w:divBdr>
        <w:top w:val="none" w:sz="0" w:space="0" w:color="auto"/>
        <w:left w:val="none" w:sz="0" w:space="0" w:color="auto"/>
        <w:bottom w:val="none" w:sz="0" w:space="0" w:color="auto"/>
        <w:right w:val="none" w:sz="0" w:space="0" w:color="auto"/>
      </w:divBdr>
    </w:div>
    <w:div w:id="1959020410">
      <w:bodyDiv w:val="1"/>
      <w:marLeft w:val="0"/>
      <w:marRight w:val="0"/>
      <w:marTop w:val="0"/>
      <w:marBottom w:val="0"/>
      <w:divBdr>
        <w:top w:val="none" w:sz="0" w:space="0" w:color="auto"/>
        <w:left w:val="none" w:sz="0" w:space="0" w:color="auto"/>
        <w:bottom w:val="none" w:sz="0" w:space="0" w:color="auto"/>
        <w:right w:val="none" w:sz="0" w:space="0" w:color="auto"/>
      </w:divBdr>
    </w:div>
    <w:div w:id="2016959507">
      <w:bodyDiv w:val="1"/>
      <w:marLeft w:val="0"/>
      <w:marRight w:val="0"/>
      <w:marTop w:val="0"/>
      <w:marBottom w:val="0"/>
      <w:divBdr>
        <w:top w:val="none" w:sz="0" w:space="0" w:color="auto"/>
        <w:left w:val="none" w:sz="0" w:space="0" w:color="auto"/>
        <w:bottom w:val="none" w:sz="0" w:space="0" w:color="auto"/>
        <w:right w:val="none" w:sz="0" w:space="0" w:color="auto"/>
      </w:divBdr>
    </w:div>
    <w:div w:id="2042322609">
      <w:bodyDiv w:val="1"/>
      <w:marLeft w:val="0"/>
      <w:marRight w:val="0"/>
      <w:marTop w:val="0"/>
      <w:marBottom w:val="0"/>
      <w:divBdr>
        <w:top w:val="none" w:sz="0" w:space="0" w:color="auto"/>
        <w:left w:val="none" w:sz="0" w:space="0" w:color="auto"/>
        <w:bottom w:val="none" w:sz="0" w:space="0" w:color="auto"/>
        <w:right w:val="none" w:sz="0" w:space="0" w:color="auto"/>
      </w:divBdr>
    </w:div>
    <w:div w:id="2045593252">
      <w:bodyDiv w:val="1"/>
      <w:marLeft w:val="0"/>
      <w:marRight w:val="0"/>
      <w:marTop w:val="0"/>
      <w:marBottom w:val="0"/>
      <w:divBdr>
        <w:top w:val="none" w:sz="0" w:space="0" w:color="auto"/>
        <w:left w:val="none" w:sz="0" w:space="0" w:color="auto"/>
        <w:bottom w:val="none" w:sz="0" w:space="0" w:color="auto"/>
        <w:right w:val="none" w:sz="0" w:space="0" w:color="auto"/>
      </w:divBdr>
    </w:div>
    <w:div w:id="2051176502">
      <w:bodyDiv w:val="1"/>
      <w:marLeft w:val="0"/>
      <w:marRight w:val="0"/>
      <w:marTop w:val="0"/>
      <w:marBottom w:val="0"/>
      <w:divBdr>
        <w:top w:val="none" w:sz="0" w:space="0" w:color="auto"/>
        <w:left w:val="none" w:sz="0" w:space="0" w:color="auto"/>
        <w:bottom w:val="none" w:sz="0" w:space="0" w:color="auto"/>
        <w:right w:val="none" w:sz="0" w:space="0" w:color="auto"/>
      </w:divBdr>
    </w:div>
    <w:div w:id="2077512958">
      <w:bodyDiv w:val="1"/>
      <w:marLeft w:val="0"/>
      <w:marRight w:val="0"/>
      <w:marTop w:val="0"/>
      <w:marBottom w:val="0"/>
      <w:divBdr>
        <w:top w:val="none" w:sz="0" w:space="0" w:color="auto"/>
        <w:left w:val="none" w:sz="0" w:space="0" w:color="auto"/>
        <w:bottom w:val="none" w:sz="0" w:space="0" w:color="auto"/>
        <w:right w:val="none" w:sz="0" w:space="0" w:color="auto"/>
      </w:divBdr>
    </w:div>
    <w:div w:id="2090537629">
      <w:bodyDiv w:val="1"/>
      <w:marLeft w:val="0"/>
      <w:marRight w:val="0"/>
      <w:marTop w:val="0"/>
      <w:marBottom w:val="0"/>
      <w:divBdr>
        <w:top w:val="none" w:sz="0" w:space="0" w:color="auto"/>
        <w:left w:val="none" w:sz="0" w:space="0" w:color="auto"/>
        <w:bottom w:val="none" w:sz="0" w:space="0" w:color="auto"/>
        <w:right w:val="none" w:sz="0" w:space="0" w:color="auto"/>
      </w:divBdr>
    </w:div>
    <w:div w:id="212195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ia.gov/surve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BF69DA6D283446961758E61BF2FCBF" ma:contentTypeVersion="4" ma:contentTypeDescription="Create a new document." ma:contentTypeScope="" ma:versionID="37402fda5cd1413042ec65e6dd2c919c">
  <xsd:schema xmlns:xsd="http://www.w3.org/2001/XMLSchema" xmlns:xs="http://www.w3.org/2001/XMLSchema" xmlns:p="http://schemas.microsoft.com/office/2006/metadata/properties" xmlns:ns2="b10926fb-8480-4cd8-b039-ac48ea4796c3" xmlns:ns3="f600328b-9bc1-49f4-ac38-a13ae9074617" targetNamespace="http://schemas.microsoft.com/office/2006/metadata/properties" ma:root="true" ma:fieldsID="e1fbd9a57840a6db3a2ad31b48fe61c9" ns2:_="" ns3:_="">
    <xsd:import namespace="b10926fb-8480-4cd8-b039-ac48ea4796c3"/>
    <xsd:import namespace="f600328b-9bc1-49f4-ac38-a13ae90746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926fb-8480-4cd8-b039-ac48ea479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21759-9463-4E6B-8D1E-95078ED98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926fb-8480-4cd8-b039-ac48ea4796c3"/>
    <ds:schemaRef ds:uri="f600328b-9bc1-49f4-ac38-a13ae9074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F06C7C-B7EC-4E1C-B1C8-FAA3110F4490}">
  <ds:schemaRefs>
    <ds:schemaRef ds:uri="http://schemas.microsoft.com/sharepoint/v3/contenttype/forms"/>
  </ds:schemaRefs>
</ds:datastoreItem>
</file>

<file path=customXml/itemProps3.xml><?xml version="1.0" encoding="utf-8"?>
<ds:datastoreItem xmlns:ds="http://schemas.openxmlformats.org/officeDocument/2006/customXml" ds:itemID="{AB75B532-F352-4BE1-BB5D-6B33676F8C37}">
  <ds:schemaRefs>
    <ds:schemaRef ds:uri="http://schemas.microsoft.com/office/2006/metadata/properties"/>
    <ds:schemaRef ds:uri="http://purl.org/dc/dcmitype/"/>
    <ds:schemaRef ds:uri="http://schemas.openxmlformats.org/package/2006/metadata/core-properties"/>
    <ds:schemaRef ds:uri="http://www.w3.org/XML/1998/namespace"/>
    <ds:schemaRef ds:uri="http://schemas.microsoft.com/office/2006/documentManagement/types"/>
    <ds:schemaRef ds:uri="http://purl.org/dc/elements/1.1/"/>
    <ds:schemaRef ds:uri="http://schemas.microsoft.com/office/infopath/2007/PartnerControls"/>
    <ds:schemaRef ds:uri="f600328b-9bc1-49f4-ac38-a13ae9074617"/>
    <ds:schemaRef ds:uri="b10926fb-8480-4cd8-b039-ac48ea4796c3"/>
    <ds:schemaRef ds:uri="http://purl.org/dc/terms/"/>
  </ds:schemaRefs>
</ds:datastoreItem>
</file>

<file path=customXml/itemProps4.xml><?xml version="1.0" encoding="utf-8"?>
<ds:datastoreItem xmlns:ds="http://schemas.openxmlformats.org/officeDocument/2006/customXml" ds:itemID="{2FC52BE6-A758-4F02-BA30-34632D957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982</Words>
  <Characters>5537</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Cover Letter - NWPA-830G</vt:lpstr>
    </vt:vector>
  </TitlesOfParts>
  <Company>DOE/EIA</Company>
  <LinksUpToDate>false</LinksUpToDate>
  <CharactersWithSpaces>6506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NWPA-830G</dc:title>
  <dc:creator>Dan Schultz</dc:creator>
  <cp:lastModifiedBy>Aloulou, Faouzi</cp:lastModifiedBy>
  <cp:revision>2</cp:revision>
  <cp:lastPrinted>2017-04-17T13:56:00Z</cp:lastPrinted>
  <dcterms:created xsi:type="dcterms:W3CDTF">2021-09-23T21:44:00Z</dcterms:created>
  <dcterms:modified xsi:type="dcterms:W3CDTF">2021-09-23T21:44:00Z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0x010100A0BF69DA6D283446961758E61BF2FCBF</vt:lpwstr>
  </property>
</Properties>
</file>