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69DF" w:rsidP="001569DF" w:rsidRDefault="001569DF" w14:paraId="08DA6AE0" w14:textId="700C6421">
      <w:pPr>
        <w:jc w:val="center"/>
      </w:pPr>
      <w:r>
        <w:t>SUPPORTING STATEMENT</w:t>
      </w:r>
      <w:r w:rsidR="00297834">
        <w:t>S: PART A</w:t>
      </w:r>
    </w:p>
    <w:p w:rsidR="001569DF" w:rsidP="001569DF" w:rsidRDefault="001569DF" w14:paraId="3E42CDBF" w14:textId="77777777">
      <w:pPr>
        <w:jc w:val="center"/>
      </w:pPr>
      <w:r>
        <w:t>OMB No. 2127-0616</w:t>
      </w:r>
    </w:p>
    <w:p w:rsidR="00937343" w:rsidRDefault="00F27273" w14:paraId="23DBDEF9" w14:textId="77777777">
      <w:pPr>
        <w:jc w:val="center"/>
      </w:pPr>
      <w:r>
        <w:t>FOR 49 CFR Part 579</w:t>
      </w:r>
    </w:p>
    <w:p w:rsidR="00937343" w:rsidRDefault="00937343" w14:paraId="4505ADFB" w14:textId="77777777">
      <w:pPr>
        <w:jc w:val="center"/>
      </w:pPr>
    </w:p>
    <w:p w:rsidR="00937343" w:rsidRDefault="00F27273" w14:paraId="05F04084" w14:textId="77777777">
      <w:pPr>
        <w:jc w:val="center"/>
      </w:pPr>
      <w:r>
        <w:t>Reporting of Information and Documents about Potential Defects</w:t>
      </w:r>
    </w:p>
    <w:p w:rsidR="00704949" w:rsidP="00704949" w:rsidRDefault="00704949" w14:paraId="47EF38F9" w14:textId="77777777">
      <w:pPr>
        <w:autoSpaceDE w:val="0"/>
        <w:autoSpaceDN w:val="0"/>
        <w:adjustRightInd w:val="0"/>
      </w:pPr>
    </w:p>
    <w:p w:rsidRPr="00DD5373" w:rsidR="00704949" w:rsidP="00704949" w:rsidRDefault="00704949" w14:paraId="3F6988E4" w14:textId="77777777">
      <w:pPr>
        <w:autoSpaceDE w:val="0"/>
        <w:autoSpaceDN w:val="0"/>
        <w:adjustRightInd w:val="0"/>
        <w:rPr>
          <w:b/>
        </w:rPr>
      </w:pPr>
      <w:r w:rsidRPr="00DD5373">
        <w:rPr>
          <w:b/>
        </w:rPr>
        <w:t>Abstract</w:t>
      </w:r>
      <w:bookmarkStart w:name="_Hlk47077366" w:id="0"/>
      <w:r w:rsidRPr="00DD5373">
        <w:rPr>
          <w:b/>
        </w:rPr>
        <w:t>:</w:t>
      </w:r>
      <w:r w:rsidRPr="00DD5373">
        <w:rPr>
          <w:rStyle w:val="FootnoteReference"/>
        </w:rPr>
        <w:footnoteReference w:id="2"/>
      </w:r>
      <w:bookmarkEnd w:id="0"/>
    </w:p>
    <w:p w:rsidR="004B5A1E" w:rsidP="00704949" w:rsidRDefault="004B5A1E" w14:paraId="68191FC3" w14:textId="77777777">
      <w:pPr>
        <w:autoSpaceDE w:val="0"/>
        <w:autoSpaceDN w:val="0"/>
        <w:adjustRightInd w:val="0"/>
      </w:pPr>
    </w:p>
    <w:p w:rsidRPr="00B7005F" w:rsidR="004B5A1E" w:rsidP="004054E7" w:rsidRDefault="005C69AB" w14:paraId="259B4D68" w14:textId="2F38BA15">
      <w:pPr>
        <w:rPr>
          <w:color w:val="000000"/>
          <w:szCs w:val="19"/>
        </w:rPr>
      </w:pPr>
      <w:r>
        <w:rPr>
          <w:color w:val="000000"/>
          <w:szCs w:val="19"/>
        </w:rPr>
        <w:t xml:space="preserve">This information collection request (ICR) is for a reinstatement for NHTSA’s information collection for reporting of information and documents about potential defects. </w:t>
      </w:r>
      <w:r w:rsidR="004B5A1E">
        <w:rPr>
          <w:color w:val="000000"/>
          <w:szCs w:val="19"/>
        </w:rPr>
        <w:t>Under 49 CFR Part 579</w:t>
      </w:r>
      <w:r w:rsidR="00C27344">
        <w:rPr>
          <w:color w:val="000000"/>
          <w:szCs w:val="19"/>
        </w:rPr>
        <w:t>,</w:t>
      </w:r>
      <w:r w:rsidR="004B5A1E">
        <w:rPr>
          <w:color w:val="000000"/>
          <w:szCs w:val="19"/>
        </w:rPr>
        <w:t xml:space="preserve"> manufacturers of motor vehicles and motor vehicle equipment must report</w:t>
      </w:r>
      <w:r w:rsidRPr="004B5A1E" w:rsidR="004B5A1E">
        <w:rPr>
          <w:color w:val="000000"/>
          <w:szCs w:val="19"/>
        </w:rPr>
        <w:t xml:space="preserve"> </w:t>
      </w:r>
      <w:r w:rsidR="004B5A1E">
        <w:rPr>
          <w:color w:val="000000"/>
          <w:szCs w:val="19"/>
        </w:rPr>
        <w:t>i</w:t>
      </w:r>
      <w:r w:rsidRPr="004B5A1E" w:rsidR="004B5A1E">
        <w:rPr>
          <w:color w:val="000000"/>
          <w:szCs w:val="19"/>
        </w:rPr>
        <w:t xml:space="preserve">nformation and </w:t>
      </w:r>
      <w:r w:rsidR="004B5A1E">
        <w:rPr>
          <w:color w:val="000000"/>
          <w:szCs w:val="19"/>
        </w:rPr>
        <w:t>communications to NHTSA with respect to possible safety-related defects and non</w:t>
      </w:r>
      <w:r w:rsidR="00123E33">
        <w:rPr>
          <w:color w:val="000000"/>
          <w:szCs w:val="19"/>
        </w:rPr>
        <w:t>-</w:t>
      </w:r>
      <w:r w:rsidR="004B5A1E">
        <w:rPr>
          <w:color w:val="000000"/>
          <w:szCs w:val="19"/>
        </w:rPr>
        <w:t>compliances in their products, including the reporting of safety recalls and other safety campaigns the manufacturer conducts outside the United States.  Under Part 579, there are three categories of reporting requirements: (1) requirements at § 579.5 to submit notices, bulletins, customer satisfaction campaigns, consumer advisories, and other communications (found in Subpart A of Part 579); (2) requirements at § 579.11 to submit information related to safety recalls and other safety campaigns in foreign countries (found in Subpart B of Part 579); and (3) requirements at §§ 579.21-28 to submit Early Warning Information (found in Subpart C of Part 579).  The</w:t>
      </w:r>
      <w:r w:rsidRPr="00520213" w:rsidR="004B5A1E">
        <w:rPr>
          <w:color w:val="000000"/>
          <w:szCs w:val="19"/>
        </w:rPr>
        <w:t xml:space="preserve"> Early Warning Reporting (EWR) </w:t>
      </w:r>
      <w:r w:rsidR="004B5A1E">
        <w:rPr>
          <w:color w:val="000000"/>
          <w:szCs w:val="19"/>
        </w:rPr>
        <w:t>requirements</w:t>
      </w:r>
      <w:r w:rsidRPr="00520213" w:rsidR="004B5A1E">
        <w:rPr>
          <w:color w:val="000000"/>
          <w:szCs w:val="19"/>
        </w:rPr>
        <w:t xml:space="preserve"> </w:t>
      </w:r>
      <w:r w:rsidR="004B5A1E">
        <w:rPr>
          <w:color w:val="000000"/>
          <w:szCs w:val="19"/>
        </w:rPr>
        <w:t>(49 U.S.C. 30166(m); 49 CFR Part 579, Subpart C) specify that</w:t>
      </w:r>
      <w:r w:rsidRPr="00520213" w:rsidR="004B5A1E">
        <w:rPr>
          <w:color w:val="000000"/>
          <w:szCs w:val="19"/>
        </w:rPr>
        <w:t xml:space="preserve"> manufacturers of motor vehicles and motor vehicle equipment </w:t>
      </w:r>
      <w:r w:rsidR="004B5A1E">
        <w:rPr>
          <w:color w:val="000000"/>
          <w:szCs w:val="19"/>
        </w:rPr>
        <w:t xml:space="preserve">must </w:t>
      </w:r>
      <w:r w:rsidRPr="00520213" w:rsidR="004B5A1E">
        <w:rPr>
          <w:color w:val="000000"/>
          <w:szCs w:val="19"/>
        </w:rPr>
        <w:t>submit</w:t>
      </w:r>
      <w:r w:rsidR="004B5A1E">
        <w:rPr>
          <w:color w:val="000000"/>
          <w:szCs w:val="19"/>
        </w:rPr>
        <w:t xml:space="preserve"> to NHTSA</w:t>
      </w:r>
      <w:r w:rsidRPr="00520213" w:rsidR="004B5A1E">
        <w:rPr>
          <w:color w:val="000000"/>
          <w:szCs w:val="19"/>
        </w:rPr>
        <w:t xml:space="preserve"> information, periodically</w:t>
      </w:r>
      <w:r w:rsidR="00F46B7C">
        <w:rPr>
          <w:color w:val="000000"/>
          <w:szCs w:val="19"/>
        </w:rPr>
        <w:t xml:space="preserve"> (quarterly or monthly)</w:t>
      </w:r>
      <w:r w:rsidRPr="00520213" w:rsidR="004B5A1E">
        <w:rPr>
          <w:color w:val="000000"/>
          <w:szCs w:val="19"/>
        </w:rPr>
        <w:t xml:space="preserve"> or upon NHTSA’s request, that includes claims for deaths and serious injuries, property damage data, communications from customers and others, information on incidents resulting in fatalities or serious injuries from possible defects in vehicles or equipment in the United States or in identical or substantially similar vehicles or equipment in a foreign country, and other information that assist NHTSA in identifying potential safety-re</w:t>
      </w:r>
      <w:r w:rsidR="004B5A1E">
        <w:rPr>
          <w:color w:val="000000"/>
          <w:szCs w:val="19"/>
        </w:rPr>
        <w:t>lated defects.</w:t>
      </w:r>
      <w:r w:rsidRPr="004054E7" w:rsidR="004054E7">
        <w:t xml:space="preserve"> </w:t>
      </w:r>
      <w:r w:rsidR="00F46B7C">
        <w:t xml:space="preserve">In addition to </w:t>
      </w:r>
      <w:r w:rsidR="00171AE2">
        <w:t xml:space="preserve">requiring submissions </w:t>
      </w:r>
      <w:r w:rsidR="00F46B7C">
        <w:t>periodic</w:t>
      </w:r>
      <w:r w:rsidR="00171AE2">
        <w:t>ally</w:t>
      </w:r>
      <w:r w:rsidR="00F46B7C">
        <w:t xml:space="preserve"> and upon request, </w:t>
      </w:r>
      <w:r w:rsidR="00171AE2">
        <w:t>this ICR includes a requirement to submit information</w:t>
      </w:r>
      <w:r w:rsidR="000F6B0C">
        <w:rPr>
          <w:color w:val="000000"/>
          <w:szCs w:val="19"/>
        </w:rPr>
        <w:t xml:space="preserve"> </w:t>
      </w:r>
      <w:r w:rsidR="00171AE2">
        <w:rPr>
          <w:color w:val="000000"/>
          <w:szCs w:val="19"/>
        </w:rPr>
        <w:t>within 5 days of information</w:t>
      </w:r>
      <w:r w:rsidRPr="004054E7" w:rsidR="004054E7">
        <w:rPr>
          <w:color w:val="000000"/>
          <w:szCs w:val="19"/>
        </w:rPr>
        <w:t xml:space="preserve"> becoming available regarding foreign safety campaigns.</w:t>
      </w:r>
      <w:r w:rsidR="004B5A1E">
        <w:rPr>
          <w:color w:val="000000"/>
          <w:szCs w:val="19"/>
        </w:rPr>
        <w:t xml:space="preserve">  </w:t>
      </w:r>
      <w:r w:rsidRPr="00520213" w:rsidR="004B5A1E">
        <w:rPr>
          <w:color w:val="000000"/>
          <w:szCs w:val="19"/>
        </w:rPr>
        <w:t xml:space="preserve">The </w:t>
      </w:r>
      <w:r w:rsidR="00F60AEB">
        <w:rPr>
          <w:color w:val="000000"/>
          <w:szCs w:val="19"/>
        </w:rPr>
        <w:t>purpose</w:t>
      </w:r>
      <w:r w:rsidRPr="00520213" w:rsidR="004B5A1E">
        <w:rPr>
          <w:color w:val="000000"/>
          <w:szCs w:val="19"/>
        </w:rPr>
        <w:t xml:space="preserve"> of this </w:t>
      </w:r>
      <w:r w:rsidR="004B5A1E">
        <w:rPr>
          <w:color w:val="000000"/>
          <w:szCs w:val="19"/>
        </w:rPr>
        <w:t>information collection</w:t>
      </w:r>
      <w:r w:rsidRPr="00520213" w:rsidR="004B5A1E">
        <w:rPr>
          <w:color w:val="000000"/>
          <w:szCs w:val="19"/>
        </w:rPr>
        <w:t xml:space="preserve"> is to provide early warning of potential safety-related defects</w:t>
      </w:r>
      <w:r w:rsidR="004B5A1E">
        <w:rPr>
          <w:color w:val="000000"/>
          <w:szCs w:val="19"/>
        </w:rPr>
        <w:t xml:space="preserve"> to NHTSA</w:t>
      </w:r>
      <w:r w:rsidRPr="00520213" w:rsidR="004B5A1E">
        <w:rPr>
          <w:color w:val="000000"/>
          <w:szCs w:val="19"/>
        </w:rPr>
        <w:t xml:space="preserve">.  </w:t>
      </w:r>
      <w:r w:rsidRPr="00AF7DE6" w:rsidR="00AF7DE6">
        <w:rPr>
          <w:color w:val="000000"/>
          <w:szCs w:val="19"/>
        </w:rPr>
        <w:t xml:space="preserve">NHTSA is </w:t>
      </w:r>
      <w:r w:rsidR="00AF7DE6">
        <w:rPr>
          <w:color w:val="000000"/>
          <w:szCs w:val="19"/>
        </w:rPr>
        <w:t>modifying this request</w:t>
      </w:r>
      <w:r w:rsidRPr="00AF7DE6" w:rsidR="00AF7DE6">
        <w:rPr>
          <w:color w:val="000000"/>
          <w:szCs w:val="19"/>
        </w:rPr>
        <w:t xml:space="preserve"> to include reporting for common green tires and </w:t>
      </w:r>
      <w:r w:rsidR="00F90D27">
        <w:rPr>
          <w:color w:val="000000"/>
          <w:szCs w:val="19"/>
        </w:rPr>
        <w:t>additional information requested by NHTSA per</w:t>
      </w:r>
      <w:r w:rsidRPr="00AF7DE6" w:rsidR="00AF7DE6">
        <w:rPr>
          <w:color w:val="000000"/>
          <w:szCs w:val="19"/>
        </w:rPr>
        <w:t xml:space="preserve"> 579.28(l) which were left out of the previous information collection request.</w:t>
      </w:r>
      <w:r w:rsidRPr="00320462" w:rsidR="00320462">
        <w:t xml:space="preserve"> </w:t>
      </w:r>
      <w:r>
        <w:t xml:space="preserve">Because this ICR is for a reinstatement, </w:t>
      </w:r>
      <w:r>
        <w:rPr>
          <w:color w:val="000000"/>
          <w:szCs w:val="19"/>
        </w:rPr>
        <w:t>the</w:t>
      </w:r>
      <w:r w:rsidRPr="00320462" w:rsidR="00320462">
        <w:rPr>
          <w:color w:val="000000"/>
          <w:szCs w:val="19"/>
        </w:rPr>
        <w:t xml:space="preserve"> increase in burden </w:t>
      </w:r>
      <w:r>
        <w:rPr>
          <w:color w:val="000000"/>
          <w:szCs w:val="19"/>
        </w:rPr>
        <w:t xml:space="preserve">is 53,810 hours. This is </w:t>
      </w:r>
      <w:r w:rsidRPr="00320462" w:rsidR="00320462">
        <w:rPr>
          <w:color w:val="000000"/>
          <w:szCs w:val="19"/>
        </w:rPr>
        <w:t>4,567 hours</w:t>
      </w:r>
      <w:r>
        <w:rPr>
          <w:color w:val="000000"/>
          <w:szCs w:val="19"/>
        </w:rPr>
        <w:t xml:space="preserve"> more than when NHTSA last received approval for this information collection (</w:t>
      </w:r>
      <w:r w:rsidR="002067A9">
        <w:rPr>
          <w:color w:val="000000"/>
          <w:szCs w:val="19"/>
        </w:rPr>
        <w:t xml:space="preserve">from </w:t>
      </w:r>
      <w:r w:rsidRPr="00373E9A" w:rsidR="00373E9A">
        <w:rPr>
          <w:color w:val="000000"/>
          <w:szCs w:val="19"/>
        </w:rPr>
        <w:t>49,243</w:t>
      </w:r>
      <w:r w:rsidR="00373E9A">
        <w:rPr>
          <w:color w:val="000000"/>
          <w:szCs w:val="19"/>
        </w:rPr>
        <w:t xml:space="preserve"> hours to </w:t>
      </w:r>
      <w:r w:rsidRPr="00A00C5E" w:rsidR="00A00C5E">
        <w:rPr>
          <w:color w:val="000000"/>
          <w:szCs w:val="19"/>
        </w:rPr>
        <w:t>53,810</w:t>
      </w:r>
      <w:r w:rsidR="00A00C5E">
        <w:rPr>
          <w:color w:val="000000"/>
          <w:szCs w:val="19"/>
        </w:rPr>
        <w:t>)</w:t>
      </w:r>
      <w:r w:rsidRPr="00320462" w:rsidR="00320462">
        <w:rPr>
          <w:color w:val="000000"/>
          <w:szCs w:val="19"/>
        </w:rPr>
        <w:t>.</w:t>
      </w:r>
      <w:r w:rsidR="00C341BF">
        <w:rPr>
          <w:color w:val="000000"/>
          <w:szCs w:val="19"/>
        </w:rPr>
        <w:t xml:space="preserve"> This increase is due in part to the modification to the request and in part </w:t>
      </w:r>
      <w:proofErr w:type="gramStart"/>
      <w:r w:rsidR="00C341BF">
        <w:rPr>
          <w:color w:val="000000"/>
          <w:szCs w:val="19"/>
        </w:rPr>
        <w:t>as a result of</w:t>
      </w:r>
      <w:proofErr w:type="gramEnd"/>
      <w:r w:rsidR="00C341BF">
        <w:rPr>
          <w:color w:val="000000"/>
          <w:szCs w:val="19"/>
        </w:rPr>
        <w:t xml:space="preserve"> an increase in submissions since NHTSA last sought approval.  </w:t>
      </w:r>
    </w:p>
    <w:p w:rsidR="00F27273" w:rsidP="002436CD" w:rsidRDefault="00F27273" w14:paraId="6CE7C29F" w14:textId="77777777"/>
    <w:p w:rsidR="00F27273" w:rsidP="002436CD" w:rsidRDefault="00F27273" w14:paraId="12223038" w14:textId="77777777">
      <w:r w:rsidRPr="00E90ED9">
        <w:lastRenderedPageBreak/>
        <w:t>A.</w:t>
      </w:r>
      <w:r w:rsidRPr="00E90ED9">
        <w:tab/>
        <w:t>JUSTIFICATION</w:t>
      </w:r>
    </w:p>
    <w:p w:rsidR="00F27273" w:rsidP="002436CD" w:rsidRDefault="00F27273" w14:paraId="44A0A1E5" w14:textId="77777777"/>
    <w:p w:rsidR="00937343" w:rsidRDefault="00F27273" w14:paraId="616FA7F4" w14:textId="77777777">
      <w:pPr>
        <w:ind w:left="720" w:hanging="720"/>
        <w:rPr>
          <w:u w:val="single"/>
        </w:rPr>
      </w:pPr>
      <w:r w:rsidRPr="00937343">
        <w:t>1.</w:t>
      </w:r>
      <w:r>
        <w:tab/>
      </w:r>
      <w:r w:rsidRPr="00DF210D" w:rsidR="00DF210D">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7273" w:rsidP="002436CD" w:rsidRDefault="00F27273" w14:paraId="138B2CB6" w14:textId="77777777"/>
    <w:p w:rsidR="00937343" w:rsidRDefault="00F27273" w14:paraId="5D3EF943" w14:textId="6D90A07F">
      <w:pPr>
        <w:ind w:left="720"/>
      </w:pPr>
      <w:bookmarkStart w:name="OLE_LINK1" w:id="1"/>
      <w:bookmarkStart w:name="OLE_LINK2" w:id="2"/>
      <w:bookmarkStart w:name="OLE_LINK7" w:id="3"/>
      <w:r>
        <w:t xml:space="preserve">The Transportation Recall Enhancement, Accountability, and Documentation (TREAD) Act (Public Law 106-414) was enacted on November 1, 2000.  This Act includes a requirement that the National Highway Traffic Safety Administration (NHTSA) conduct Early Warning Reporting (EWR) rulemaking to require manufacturers of motor vehicles and motor vehicle equipment to submit information, periodically or upon NHTSA’s request, that includes claims for deaths and serious injuries, property damage data, communications </w:t>
      </w:r>
      <w:r w:rsidR="00EB7C78">
        <w:t>from</w:t>
      </w:r>
      <w:r>
        <w:t xml:space="preserve"> customers and others, information on incidents resulting in fatalities or serious injuries from possible defects in vehicles or equipment in the United States or in identical or substantially similar vehicles or equipment in a foreign country, and other information that would assist NHTSA in identifying potential safety-related defects.  The </w:t>
      </w:r>
      <w:r w:rsidR="00EF787F">
        <w:t>purpose</w:t>
      </w:r>
      <w:r>
        <w:t xml:space="preserve"> of this legislation is to provide early warning of potential safety-related defects.</w:t>
      </w:r>
      <w:bookmarkEnd w:id="1"/>
      <w:bookmarkEnd w:id="2"/>
      <w:bookmarkEnd w:id="3"/>
      <w:r>
        <w:t xml:space="preserve">  </w:t>
      </w:r>
    </w:p>
    <w:p w:rsidR="0024432F" w:rsidP="002436CD" w:rsidRDefault="0024432F" w14:paraId="53ED738D" w14:textId="77777777"/>
    <w:p w:rsidR="00937343" w:rsidRDefault="00F27273" w14:paraId="5776DDDC" w14:textId="77777777">
      <w:pPr>
        <w:ind w:left="720" w:hanging="720"/>
      </w:pPr>
      <w:r w:rsidRPr="00937343">
        <w:t>2.</w:t>
      </w:r>
      <w:r>
        <w:tab/>
      </w:r>
      <w:r w:rsidRPr="00DF210D" w:rsidR="00DF210D">
        <w:rPr>
          <w:u w:val="single"/>
        </w:rPr>
        <w:t>Indicate how, by whom, and for what purpose the information is to be used.  Except for a new collection, indicate actual use the agency has made of the information received from the current collection.</w:t>
      </w:r>
    </w:p>
    <w:p w:rsidR="00F27273" w:rsidP="002436CD" w:rsidRDefault="00F27273" w14:paraId="062A2182" w14:textId="77777777"/>
    <w:p w:rsidR="00937343" w:rsidRDefault="00F27273" w14:paraId="195430E0" w14:textId="7134790E">
      <w:pPr>
        <w:ind w:left="720"/>
      </w:pPr>
      <w:bookmarkStart w:name="OLE_LINK3" w:id="4"/>
      <w:bookmarkStart w:name="OLE_LINK4" w:id="5"/>
      <w:bookmarkStart w:name="OLE_LINK8" w:id="6"/>
      <w:bookmarkStart w:name="OLE_LINK9" w:id="7"/>
      <w:r>
        <w:t xml:space="preserve">The information sought by NHTSA </w:t>
      </w:r>
      <w:r w:rsidR="00EB7C78">
        <w:t xml:space="preserve">is </w:t>
      </w:r>
      <w:r>
        <w:t xml:space="preserve">used to promptly identify potential safety-related defects in motor vehicles and motor vehicle equipment in the United States.  </w:t>
      </w:r>
      <w:r w:rsidR="00EB7C78">
        <w:t>When</w:t>
      </w:r>
      <w:r>
        <w:t xml:space="preserve"> a trend in incidents arising from a potentially safety-related defect is discovered, NHTSA rel</w:t>
      </w:r>
      <w:r w:rsidR="00EB7C78">
        <w:t>ies</w:t>
      </w:r>
      <w:r>
        <w:t xml:space="preserve"> on this information, along with other agency data, to determine </w:t>
      </w:r>
      <w:proofErr w:type="gramStart"/>
      <w:r>
        <w:t>whether or not</w:t>
      </w:r>
      <w:proofErr w:type="gramEnd"/>
      <w:r>
        <w:t xml:space="preserve"> to open a defect investigation.  NHTSA is authorized to conduct such investigations by Title 49 U.S.C. Chapter 301 – Motor Vehicle Safety.  </w:t>
      </w:r>
      <w:r w:rsidR="007D3346">
        <w:t>The data collected pursuant to Part 579 assists NHTSA</w:t>
      </w:r>
      <w:r w:rsidR="0027742C">
        <w:t xml:space="preserve"> </w:t>
      </w:r>
      <w:r>
        <w:t xml:space="preserve">in </w:t>
      </w:r>
      <w:r w:rsidRPr="005E1BDC">
        <w:t xml:space="preserve">identifying potential safety-related </w:t>
      </w:r>
      <w:r w:rsidRPr="005E1BDC" w:rsidR="00666E67">
        <w:t>issues</w:t>
      </w:r>
      <w:r w:rsidRPr="005E1BDC">
        <w:t>.</w:t>
      </w:r>
      <w:r w:rsidR="00A65C0F">
        <w:t xml:space="preserve"> </w:t>
      </w:r>
      <w:r w:rsidRPr="00F055AC" w:rsidR="005E1BDC">
        <w:t>Some of these investigations have influenc</w:t>
      </w:r>
      <w:r w:rsidRPr="00F055AC" w:rsidR="00F055AC">
        <w:t xml:space="preserve">ed </w:t>
      </w:r>
      <w:r w:rsidRPr="00F055AC" w:rsidR="005E1BDC">
        <w:t>safety-related recalls and service</w:t>
      </w:r>
      <w:r w:rsidRPr="007D5AED" w:rsidR="005E1BDC">
        <w:rPr>
          <w:color w:val="993366"/>
        </w:rPr>
        <w:t xml:space="preserve"> </w:t>
      </w:r>
      <w:r w:rsidRPr="00F055AC" w:rsidR="005E1BDC">
        <w:t>campaigns.</w:t>
      </w:r>
    </w:p>
    <w:p w:rsidR="00A65C0F" w:rsidRDefault="00A65C0F" w14:paraId="5F82B314" w14:textId="2086D685">
      <w:pPr>
        <w:ind w:left="720"/>
      </w:pPr>
    </w:p>
    <w:p w:rsidR="00E82447" w:rsidP="003E55E8" w:rsidRDefault="00A65C0F" w14:paraId="26D95950" w14:textId="77777777">
      <w:pPr>
        <w:ind w:left="720"/>
      </w:pPr>
      <w:r>
        <w:t>The information collected under Part 579 includes:</w:t>
      </w:r>
      <w:r w:rsidR="00793E27">
        <w:t xml:space="preserve"> (1)</w:t>
      </w:r>
      <w:r>
        <w:t xml:space="preserve"> </w:t>
      </w:r>
      <w:r w:rsidR="00793E27">
        <w:t>n</w:t>
      </w:r>
      <w:r w:rsidRPr="00793E27" w:rsidR="00793E27">
        <w:t xml:space="preserve">otices, bulletins, customer satisfaction campaigns, consumer advisories, and other communications (found </w:t>
      </w:r>
      <w:r w:rsidR="00793E27">
        <w:t>in Subpart A of Part 579); (2) i</w:t>
      </w:r>
      <w:r w:rsidRPr="00793E27" w:rsidR="00793E27">
        <w:t xml:space="preserve">nformation related to safety recalls and other safety campaigns in foreign countries (found in Subpart B of Part 579); and (3) requirements at §§ 579.21-28 to submit Early Warning Information (found in Subpart C of Part 579).  The Early Warning Reporting (EWR) requirements (49 U.S.C. 30166(m); 49 CFR Part 579, Subpart C) specify that manufacturers of motor vehicles and motor vehicle equipment must submit to NHTSA information, periodically or upon NHTSA’s request, that includes claims for deaths and serious injuries, property damage data, communications from customers and others, information on incidents resulting in fatalities or serious injuries from possible </w:t>
      </w:r>
      <w:r w:rsidRPr="00793E27" w:rsidR="00793E27">
        <w:lastRenderedPageBreak/>
        <w:t xml:space="preserve">defects in vehicles or equipment in the United States or in identical or substantially similar vehicles or equipment in a foreign country, and other information that assist NHTSA in identifying potential safety-related defects. </w:t>
      </w:r>
    </w:p>
    <w:bookmarkEnd w:id="4"/>
    <w:bookmarkEnd w:id="5"/>
    <w:bookmarkEnd w:id="6"/>
    <w:bookmarkEnd w:id="7"/>
    <w:p w:rsidR="00F27273" w:rsidP="002436CD" w:rsidRDefault="00F27273" w14:paraId="0C48A331" w14:textId="77777777">
      <w:r>
        <w:tab/>
      </w:r>
    </w:p>
    <w:p w:rsidR="00937343" w:rsidRDefault="00F27273" w14:paraId="59A9577B" w14:textId="77777777">
      <w:pPr>
        <w:ind w:left="720" w:hanging="720"/>
        <w:rPr>
          <w:u w:val="single"/>
        </w:rPr>
      </w:pPr>
      <w:r w:rsidRPr="00937343">
        <w:t>3.</w:t>
      </w:r>
      <w:r>
        <w:tab/>
      </w:r>
      <w:r w:rsidRPr="00DF210D" w:rsidR="00DF210D">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27273" w:rsidP="002436CD" w:rsidRDefault="00F27273" w14:paraId="508DEADD" w14:textId="77777777"/>
    <w:p w:rsidR="00937343" w:rsidRDefault="00F27273" w14:paraId="6F7810AD" w14:textId="4B5C90D5">
      <w:pPr>
        <w:ind w:left="720"/>
      </w:pPr>
      <w:bookmarkStart w:name="OLE_LINK10" w:id="8"/>
      <w:bookmarkStart w:name="OLE_LINK11" w:id="9"/>
      <w:r>
        <w:t xml:space="preserve">The great majority of </w:t>
      </w:r>
      <w:r w:rsidR="00D64741">
        <w:t xml:space="preserve">the Part 579 </w:t>
      </w:r>
      <w:r>
        <w:t>information collected by NHTSA involve</w:t>
      </w:r>
      <w:r w:rsidR="00EB7C78">
        <w:t xml:space="preserve">s </w:t>
      </w:r>
      <w:r>
        <w:t xml:space="preserve">the use of electronic technology.  Most of the required data is submitted using electronic filing of standard format spreadsheets; and copies of documents, where required, are submitted using standard graphics image transfer in most cases.  NHTSA’s Office of Defects Investigation (ODI) has developed a new data system for its operations, and a key part of this data system is the functional capability to receive electronic transfer of EWR data.  This includes an </w:t>
      </w:r>
      <w:r w:rsidR="00853698">
        <w:t>i</w:t>
      </w:r>
      <w:r>
        <w:t xml:space="preserve">nternet data repository through which the reports can be submitted.  </w:t>
      </w:r>
      <w:r w:rsidRPr="00FE71D0" w:rsidR="008C4BE8">
        <w:t>Over 9</w:t>
      </w:r>
      <w:r w:rsidRPr="00FE71D0" w:rsidR="00FE71D0">
        <w:t>5</w:t>
      </w:r>
      <w:r w:rsidRPr="00FE71D0" w:rsidR="00393AD4">
        <w:t xml:space="preserve"> percent</w:t>
      </w:r>
      <w:r w:rsidR="00393AD4">
        <w:t xml:space="preserve"> </w:t>
      </w:r>
      <w:r w:rsidRPr="00F01B23" w:rsidR="008C4BE8">
        <w:t>of the EWR data submitted by ma</w:t>
      </w:r>
      <w:r w:rsidRPr="00F01B23">
        <w:t>nufacturers utilize electronic submission</w:t>
      </w:r>
      <w:r>
        <w:t>.  NHTSA has closely coordinated the design of the data system to accommodate manufacturers’ needs.  If a manufacturer does not have the capability to utilize electronic submission</w:t>
      </w:r>
      <w:r w:rsidR="00AF2AD5">
        <w:t xml:space="preserve"> (i.e. </w:t>
      </w:r>
      <w:proofErr w:type="gramStart"/>
      <w:r w:rsidR="00AF2AD5">
        <w:t>high speed</w:t>
      </w:r>
      <w:proofErr w:type="gramEnd"/>
      <w:r w:rsidR="00AF2AD5">
        <w:t xml:space="preserve"> data transfer)</w:t>
      </w:r>
      <w:r>
        <w:t xml:space="preserve">, alternatives are available, including electronic forms on NHTSA’s web site. </w:t>
      </w:r>
    </w:p>
    <w:p w:rsidR="00937343" w:rsidRDefault="00937343" w14:paraId="6C24A85E" w14:textId="77777777">
      <w:pPr>
        <w:ind w:left="720"/>
      </w:pPr>
    </w:p>
    <w:p w:rsidR="00937343" w:rsidRDefault="00F27273" w14:paraId="555C112A" w14:textId="77777777">
      <w:pPr>
        <w:ind w:left="720"/>
      </w:pPr>
      <w:r>
        <w:t xml:space="preserve">The information collected on foreign safety </w:t>
      </w:r>
      <w:r w:rsidR="009F3479">
        <w:t>campaigns</w:t>
      </w:r>
      <w:r>
        <w:t xml:space="preserve"> consist</w:t>
      </w:r>
      <w:r w:rsidR="00EB7C78">
        <w:t>s</w:t>
      </w:r>
      <w:r>
        <w:t xml:space="preserve"> of a document, which could be created using word processing software, submitted by means of </w:t>
      </w:r>
      <w:r w:rsidR="00AB5870">
        <w:t>e-mail to ODI</w:t>
      </w:r>
      <w:r>
        <w:t xml:space="preserve">.  </w:t>
      </w:r>
      <w:bookmarkEnd w:id="8"/>
      <w:bookmarkEnd w:id="9"/>
    </w:p>
    <w:p w:rsidR="00436F59" w:rsidRDefault="00436F59" w14:paraId="480B4B34" w14:textId="77777777">
      <w:pPr>
        <w:ind w:left="720"/>
      </w:pPr>
    </w:p>
    <w:p w:rsidR="00436F59" w:rsidRDefault="00436F59" w14:paraId="7450E6A6" w14:textId="5B882DAC">
      <w:pPr>
        <w:ind w:left="720"/>
      </w:pPr>
      <w:r>
        <w:t>Notices, bulletins, customer satisfaction campaigns, consumer advisories, and other communications that manufacturers provide to dealers, lessor</w:t>
      </w:r>
      <w:r w:rsidR="00853698">
        <w:t>s</w:t>
      </w:r>
      <w:r>
        <w:t>, lessee</w:t>
      </w:r>
      <w:r w:rsidR="00853698">
        <w:t>s</w:t>
      </w:r>
      <w:r>
        <w:t xml:space="preserve">, and owners </w:t>
      </w:r>
      <w:r w:rsidRPr="002C0478" w:rsidR="00325239">
        <w:t xml:space="preserve">are </w:t>
      </w:r>
      <w:r w:rsidR="00AB5870">
        <w:t>submitted to ODI through an online portal set up specifically for manufacturer communications. This portal is a secure site that downloads the data into our case management system.</w:t>
      </w:r>
      <w:r w:rsidR="00325239">
        <w:t xml:space="preserve"> </w:t>
      </w:r>
    </w:p>
    <w:p w:rsidR="00F27273" w:rsidP="002436CD" w:rsidRDefault="00F27273" w14:paraId="5EAD698F" w14:textId="77777777"/>
    <w:p w:rsidR="00937343" w:rsidRDefault="00F27273" w14:paraId="3DB78B82" w14:textId="77777777">
      <w:pPr>
        <w:ind w:left="720" w:hanging="720"/>
      </w:pPr>
      <w:r w:rsidRPr="00937343">
        <w:t>4.</w:t>
      </w:r>
      <w:r>
        <w:tab/>
      </w:r>
      <w:r w:rsidRPr="00DF210D" w:rsidR="00DF210D">
        <w:rPr>
          <w:u w:val="single"/>
        </w:rPr>
        <w:t>Describe efforts to identify duplication.  Show specifically why any similar information already available cannot be used or modified for use for the purposes described in item 2 above.</w:t>
      </w:r>
    </w:p>
    <w:p w:rsidR="00F27273" w:rsidP="002436CD" w:rsidRDefault="00F27273" w14:paraId="456FDE08" w14:textId="77777777"/>
    <w:p w:rsidR="00937343" w:rsidRDefault="00F27273" w14:paraId="6FA5B0A5" w14:textId="628CD0EA">
      <w:pPr>
        <w:ind w:left="720"/>
      </w:pPr>
      <w:bookmarkStart w:name="OLE_LINK12" w:id="10"/>
      <w:bookmarkStart w:name="OLE_LINK13" w:id="11"/>
      <w:r>
        <w:t xml:space="preserve">NHTSA is the only governmental </w:t>
      </w:r>
      <w:r w:rsidR="00EB6E48">
        <w:t xml:space="preserve">agency </w:t>
      </w:r>
      <w:r w:rsidR="00F01B23">
        <w:t xml:space="preserve">that requires </w:t>
      </w:r>
      <w:r>
        <w:t>manufacturers to submit this information</w:t>
      </w:r>
      <w:r w:rsidR="00853698">
        <w:t>;</w:t>
      </w:r>
      <w:r w:rsidR="00F01B23">
        <w:t xml:space="preserve"> consequently</w:t>
      </w:r>
      <w:r w:rsidR="00853698">
        <w:t>,</w:t>
      </w:r>
      <w:r w:rsidR="00F01B23">
        <w:t xml:space="preserve"> </w:t>
      </w:r>
      <w:r>
        <w:t xml:space="preserve">there </w:t>
      </w:r>
      <w:r w:rsidR="009F3479">
        <w:t>is</w:t>
      </w:r>
      <w:r>
        <w:t xml:space="preserve"> no duplication of </w:t>
      </w:r>
      <w:r w:rsidR="00F01B23">
        <w:t xml:space="preserve">the </w:t>
      </w:r>
      <w:r>
        <w:t>data subm</w:t>
      </w:r>
      <w:r w:rsidR="00F01B23">
        <w:t>itted</w:t>
      </w:r>
      <w:r w:rsidR="00F055AC">
        <w:t xml:space="preserve"> and the information is not already available</w:t>
      </w:r>
      <w:r w:rsidR="00853698">
        <w:t xml:space="preserve"> elsewhere</w:t>
      </w:r>
      <w:r w:rsidR="00F01B23">
        <w:t xml:space="preserve">. </w:t>
      </w:r>
      <w:r w:rsidR="00AB5870">
        <w:t xml:space="preserve">The unique file naming convention also prevents duplication of submission as part of the verification process when the information is submitted. </w:t>
      </w:r>
      <w:r w:rsidR="00F01B23">
        <w:t xml:space="preserve"> </w:t>
      </w:r>
      <w:bookmarkEnd w:id="10"/>
      <w:bookmarkEnd w:id="11"/>
    </w:p>
    <w:p w:rsidR="00937343" w:rsidRDefault="00937343" w14:paraId="42769EAE" w14:textId="77777777">
      <w:pPr>
        <w:ind w:left="720"/>
      </w:pPr>
    </w:p>
    <w:p w:rsidR="00937343" w:rsidRDefault="00F27273" w14:paraId="5BB2530C" w14:textId="3CC0D9E4">
      <w:pPr>
        <w:ind w:left="720" w:hanging="720"/>
        <w:rPr>
          <w:u w:val="single"/>
        </w:rPr>
      </w:pPr>
      <w:r w:rsidRPr="00937343">
        <w:lastRenderedPageBreak/>
        <w:t>5.</w:t>
      </w:r>
      <w:r>
        <w:tab/>
      </w:r>
      <w:r w:rsidRPr="00DF210D" w:rsidR="00DF210D">
        <w:rPr>
          <w:u w:val="single"/>
        </w:rPr>
        <w:t>If the collection of information impacts small businesses or other small entities, describe any methods used to minimize burden.</w:t>
      </w:r>
    </w:p>
    <w:p w:rsidR="00F27273" w:rsidP="002436CD" w:rsidRDefault="00F27273" w14:paraId="6328EB65" w14:textId="77777777"/>
    <w:p w:rsidR="00937343" w:rsidP="003E55E8" w:rsidRDefault="00F23853" w14:paraId="33DB5B15" w14:textId="6D618A19">
      <w:pPr>
        <w:ind w:left="720"/>
      </w:pPr>
      <w:bookmarkStart w:name="OLE_LINK14" w:id="12"/>
      <w:bookmarkStart w:name="OLE_LINK15" w:id="13"/>
      <w:r>
        <w:t>Although portions of the Part 579 reporting requirements impact small businesses, NHTSA has taken steps to mini</w:t>
      </w:r>
      <w:r w:rsidR="00CE09BE">
        <w:t>mize this burden, which include using electronic means of submissions. Further, l</w:t>
      </w:r>
      <w:r w:rsidRPr="00FE71D0" w:rsidR="00C51BCC">
        <w:t>ight vehicle m</w:t>
      </w:r>
      <w:r w:rsidRPr="00FE71D0" w:rsidR="00F27273">
        <w:t>anufacturers</w:t>
      </w:r>
      <w:r w:rsidRPr="00FE71D0" w:rsidR="00C51BCC">
        <w:t xml:space="preserve">, trailer manufacturers, motorcycle manufacturers, and medium and heavy truck manufacturers </w:t>
      </w:r>
      <w:r w:rsidRPr="00FE71D0" w:rsidR="00F27273">
        <w:t>of fewer than 5</w:t>
      </w:r>
      <w:r w:rsidRPr="00FE71D0" w:rsidR="00C51BCC">
        <w:t>,</w:t>
      </w:r>
      <w:r w:rsidRPr="00FE71D0" w:rsidR="00F27273">
        <w:t>00</w:t>
      </w:r>
      <w:r w:rsidRPr="00FE71D0" w:rsidR="00C51BCC">
        <w:t>0</w:t>
      </w:r>
      <w:r w:rsidRPr="00FE71D0" w:rsidR="00F27273">
        <w:t xml:space="preserve"> vehicles</w:t>
      </w:r>
      <w:r w:rsidRPr="00FE71D0" w:rsidR="00AF5D5E">
        <w:t>, emergency vehicle manufacturers of fewer than 500 vehicles, and bus manufacturers of fewer than 100 buses</w:t>
      </w:r>
      <w:r w:rsidRPr="00FE71D0" w:rsidR="00F27273">
        <w:t xml:space="preserve">, as well as manufacturers of motor vehicle equipment other than tires and child restraint systems, will be exempt from most of the reporting requirements, and will be required to report only claims and notices of </w:t>
      </w:r>
      <w:r w:rsidR="00FE71D0">
        <w:t>death where an allegation is made of a possible defect</w:t>
      </w:r>
      <w:r w:rsidRPr="00FE71D0" w:rsidR="00F27273">
        <w:t xml:space="preserve"> in their products</w:t>
      </w:r>
      <w:r w:rsidRPr="00FE71D0" w:rsidR="00AB5870">
        <w:t>, manufacturer communications, and notices of foreign campaigns</w:t>
      </w:r>
      <w:r w:rsidRPr="00FE71D0" w:rsidR="00F27273">
        <w:t>.</w:t>
      </w:r>
      <w:r w:rsidR="00F27273">
        <w:t xml:space="preserve">  </w:t>
      </w:r>
      <w:r w:rsidR="005F23C9">
        <w:t>Although the EWR requirements may impact small child restraint</w:t>
      </w:r>
      <w:r w:rsidR="00AF5D5E">
        <w:t xml:space="preserve">, </w:t>
      </w:r>
      <w:r w:rsidR="005F23C9">
        <w:t>tire</w:t>
      </w:r>
      <w:r w:rsidR="00AF5D5E">
        <w:t>, some bus and emergency vehicle</w:t>
      </w:r>
      <w:r w:rsidR="005F23C9">
        <w:t xml:space="preserve"> manufacturers, NHTSA has used the EWR data to</w:t>
      </w:r>
      <w:r w:rsidR="00823438">
        <w:t xml:space="preserve"> influence</w:t>
      </w:r>
      <w:r w:rsidR="005F23C9">
        <w:t xml:space="preserve"> </w:t>
      </w:r>
      <w:r w:rsidR="00823438">
        <w:t xml:space="preserve">a significant </w:t>
      </w:r>
      <w:r w:rsidR="00C87E7E">
        <w:t xml:space="preserve">number of </w:t>
      </w:r>
      <w:r w:rsidR="00823438">
        <w:t>recall</w:t>
      </w:r>
      <w:r w:rsidR="00AF5D5E">
        <w:t>s</w:t>
      </w:r>
      <w:r w:rsidR="00823438">
        <w:t xml:space="preserve">.  </w:t>
      </w:r>
      <w:r w:rsidR="005F23C9">
        <w:t>Therefore, the agency believes that the injury reducing and life</w:t>
      </w:r>
      <w:r w:rsidR="007F7C3F">
        <w:t>-</w:t>
      </w:r>
      <w:r w:rsidR="005F23C9">
        <w:t>saving benefits of remov</w:t>
      </w:r>
      <w:r w:rsidR="00FD6927">
        <w:t>ing</w:t>
      </w:r>
      <w:r w:rsidR="005F23C9">
        <w:t xml:space="preserve"> defective equipment from our roads </w:t>
      </w:r>
      <w:r w:rsidR="00FD6927">
        <w:t xml:space="preserve">outweighs the burden </w:t>
      </w:r>
      <w:r w:rsidR="005F23C9">
        <w:t>to these small businesses</w:t>
      </w:r>
      <w:r w:rsidR="00FD6927">
        <w:t>.</w:t>
      </w:r>
    </w:p>
    <w:p w:rsidR="00937343" w:rsidRDefault="00937343" w14:paraId="014202DC" w14:textId="77777777">
      <w:pPr>
        <w:ind w:left="720"/>
      </w:pPr>
    </w:p>
    <w:p w:rsidR="00937343" w:rsidRDefault="007F7C3F" w14:paraId="5C74574F" w14:textId="79D72490">
      <w:pPr>
        <w:ind w:left="720"/>
      </w:pPr>
      <w:r>
        <w:t>Regarding</w:t>
      </w:r>
      <w:r w:rsidR="00F27273">
        <w:t xml:space="preserve"> foreign safety </w:t>
      </w:r>
      <w:r w:rsidR="009F3479">
        <w:t>campaigns</w:t>
      </w:r>
      <w:r w:rsidR="00F27273">
        <w:t>, this information collection can impact small businesses</w:t>
      </w:r>
      <w:r>
        <w:t>;</w:t>
      </w:r>
      <w:r w:rsidR="00F27273">
        <w:t xml:space="preserve"> however</w:t>
      </w:r>
      <w:r>
        <w:t>,</w:t>
      </w:r>
      <w:r w:rsidR="00F27273">
        <w:t xml:space="preserve"> the information that is required has been set at the minimum necessary to describe the safety recall or safety campaign and how it potentially affects identical or similar products sold in the United States.</w:t>
      </w:r>
      <w:r w:rsidR="00EF2D9A">
        <w:t xml:space="preserve">  </w:t>
      </w:r>
    </w:p>
    <w:bookmarkEnd w:id="12"/>
    <w:bookmarkEnd w:id="13"/>
    <w:p w:rsidR="00F27273" w:rsidP="002436CD" w:rsidRDefault="00F27273" w14:paraId="7646640A" w14:textId="77777777"/>
    <w:p w:rsidR="00937343" w:rsidRDefault="00F27273" w14:paraId="0578BFFC" w14:textId="77777777">
      <w:pPr>
        <w:ind w:left="720" w:hanging="720"/>
      </w:pPr>
      <w:r w:rsidRPr="00937343">
        <w:t>6.</w:t>
      </w:r>
      <w:r>
        <w:tab/>
      </w:r>
      <w:r w:rsidRPr="00DF210D" w:rsidR="00DF210D">
        <w:rPr>
          <w:u w:val="single"/>
        </w:rPr>
        <w:t>Describe the consequences to Federal program or policy activities if the collection is not conducted or is conducted less frequently, as well as any technical or legal obstacles to reducing burden.</w:t>
      </w:r>
    </w:p>
    <w:p w:rsidR="00F27273" w:rsidP="002436CD" w:rsidRDefault="00F27273" w14:paraId="0469CCD7" w14:textId="77777777"/>
    <w:p w:rsidR="00937343" w:rsidRDefault="00F27273" w14:paraId="69E4009C" w14:textId="13485397">
      <w:pPr>
        <w:ind w:left="720"/>
      </w:pPr>
      <w:bookmarkStart w:name="OLE_LINK16" w:id="14"/>
      <w:bookmarkStart w:name="OLE_LINK17" w:id="15"/>
      <w:r>
        <w:t>Th</w:t>
      </w:r>
      <w:r w:rsidR="00AC3DA3">
        <w:t>is</w:t>
      </w:r>
      <w:r>
        <w:t xml:space="preserve"> information</w:t>
      </w:r>
      <w:r w:rsidR="00AC3DA3">
        <w:t xml:space="preserve"> collection</w:t>
      </w:r>
      <w:r>
        <w:t xml:space="preserve"> is essential to </w:t>
      </w:r>
      <w:r w:rsidR="00AC3DA3">
        <w:t xml:space="preserve">meeting the </w:t>
      </w:r>
      <w:r w:rsidR="007056D2">
        <w:t xml:space="preserve">purpose </w:t>
      </w:r>
      <w:r w:rsidR="00AC3DA3">
        <w:t xml:space="preserve">of </w:t>
      </w:r>
      <w:r w:rsidR="007F7C3F">
        <w:t>the TREAD Act</w:t>
      </w:r>
      <w:r w:rsidR="0040028F">
        <w:t xml:space="preserve"> and allows</w:t>
      </w:r>
      <w:r w:rsidR="007F7C3F">
        <w:t xml:space="preserve"> </w:t>
      </w:r>
      <w:r w:rsidR="00AC3DA3">
        <w:t>NHTSA to collect early warning infor</w:t>
      </w:r>
      <w:r w:rsidR="00156D36">
        <w:t>mation to assist</w:t>
      </w:r>
      <w:r w:rsidR="00AC3DA3">
        <w:t xml:space="preserve"> the agency </w:t>
      </w:r>
      <w:r w:rsidR="00156D36">
        <w:t xml:space="preserve">in </w:t>
      </w:r>
      <w:r w:rsidR="00AC3DA3">
        <w:t>iden</w:t>
      </w:r>
      <w:r w:rsidR="00376AEA">
        <w:t>tify</w:t>
      </w:r>
      <w:r w:rsidR="00156D36">
        <w:t>ing safety-related defects</w:t>
      </w:r>
      <w:r w:rsidR="00376AEA">
        <w:t xml:space="preserve">. </w:t>
      </w:r>
      <w:r>
        <w:t xml:space="preserve">Without it, the objectives of the TREAD Act cannot be achieved.  These include reducing the number of motor vehicle crashes, and the number of associated injuries and deaths by providing early warning of safety-related defects.  </w:t>
      </w:r>
      <w:r w:rsidR="00156D36">
        <w:t xml:space="preserve">NHTSA has determined that reducing the </w:t>
      </w:r>
      <w:r w:rsidR="0063610B">
        <w:t>frequency of re</w:t>
      </w:r>
      <w:r w:rsidR="00A96C55">
        <w:t xml:space="preserve">porting, from quarterly, </w:t>
      </w:r>
      <w:r w:rsidR="00721CAA">
        <w:t>would</w:t>
      </w:r>
      <w:r>
        <w:t xml:space="preserve"> affect the timeliness of the action that could be taken to prevent motor vehicle crashes, injuries and fatalities caused by safety-related defects</w:t>
      </w:r>
      <w:bookmarkEnd w:id="14"/>
      <w:bookmarkEnd w:id="15"/>
      <w:r>
        <w:t>.</w:t>
      </w:r>
      <w:r w:rsidR="004E33FB">
        <w:t xml:space="preserve">  </w:t>
      </w:r>
    </w:p>
    <w:p w:rsidR="00EB6E48" w:rsidP="002436CD" w:rsidRDefault="00EB6E48" w14:paraId="6AF85CD3" w14:textId="77777777"/>
    <w:p w:rsidRPr="009901AB" w:rsidR="007F7C3F" w:rsidP="007056D2" w:rsidRDefault="00F27273" w14:paraId="40FF76EE" w14:textId="678D243E">
      <w:pPr>
        <w:autoSpaceDE w:val="0"/>
        <w:autoSpaceDN w:val="0"/>
        <w:adjustRightInd w:val="0"/>
        <w:spacing w:after="200"/>
        <w:ind w:left="720" w:hanging="720"/>
      </w:pPr>
      <w:r w:rsidRPr="00937343">
        <w:t>7.</w:t>
      </w:r>
      <w:r>
        <w:tab/>
      </w:r>
      <w:r w:rsidRPr="007056D2" w:rsidR="00DF210D">
        <w:rPr>
          <w:u w:val="single"/>
        </w:rPr>
        <w:t>Explain any special circumstances that require the collection to be conducted in a manner</w:t>
      </w:r>
      <w:r w:rsidRPr="009901AB" w:rsidR="007F7C3F">
        <w:t>:</w:t>
      </w:r>
    </w:p>
    <w:p w:rsidRPr="009901AB" w:rsidR="007F7C3F" w:rsidP="007F7C3F" w:rsidRDefault="007F7C3F" w14:paraId="2382508B" w14:textId="77777777">
      <w:pPr>
        <w:pStyle w:val="ListParagraph"/>
        <w:numPr>
          <w:ilvl w:val="1"/>
          <w:numId w:val="11"/>
        </w:numPr>
        <w:autoSpaceDE w:val="0"/>
        <w:autoSpaceDN w:val="0"/>
        <w:adjustRightInd w:val="0"/>
      </w:pPr>
      <w:r w:rsidRPr="009901AB">
        <w:t xml:space="preserve">requiring respondents to report information to the agency more often than </w:t>
      </w:r>
      <w:proofErr w:type="gramStart"/>
      <w:r w:rsidRPr="009901AB">
        <w:t>quarterly;</w:t>
      </w:r>
      <w:proofErr w:type="gramEnd"/>
    </w:p>
    <w:p w:rsidRPr="009901AB" w:rsidR="007F7C3F" w:rsidP="007F7C3F" w:rsidRDefault="007F7C3F" w14:paraId="5958B44B" w14:textId="77777777">
      <w:pPr>
        <w:pStyle w:val="ListParagraph"/>
        <w:numPr>
          <w:ilvl w:val="1"/>
          <w:numId w:val="11"/>
        </w:numPr>
        <w:autoSpaceDE w:val="0"/>
        <w:autoSpaceDN w:val="0"/>
        <w:adjustRightInd w:val="0"/>
      </w:pPr>
      <w:r w:rsidRPr="009901AB">
        <w:t xml:space="preserve">requiring respondents to prepare a written response to a collection of information in fewer than 30 days after receipt of </w:t>
      </w:r>
      <w:proofErr w:type="gramStart"/>
      <w:r w:rsidRPr="009901AB">
        <w:t>it;</w:t>
      </w:r>
      <w:proofErr w:type="gramEnd"/>
    </w:p>
    <w:p w:rsidRPr="009901AB" w:rsidR="007F7C3F" w:rsidP="007F7C3F" w:rsidRDefault="007F7C3F" w14:paraId="3B098C3F" w14:textId="77777777">
      <w:pPr>
        <w:pStyle w:val="ListParagraph"/>
        <w:numPr>
          <w:ilvl w:val="1"/>
          <w:numId w:val="11"/>
        </w:numPr>
        <w:autoSpaceDE w:val="0"/>
        <w:autoSpaceDN w:val="0"/>
        <w:adjustRightInd w:val="0"/>
      </w:pPr>
      <w:r w:rsidRPr="009901AB">
        <w:t xml:space="preserve">requiring respondents to submit more than an original and two copies of any </w:t>
      </w:r>
      <w:proofErr w:type="gramStart"/>
      <w:r w:rsidRPr="009901AB">
        <w:t>document;</w:t>
      </w:r>
      <w:proofErr w:type="gramEnd"/>
    </w:p>
    <w:p w:rsidRPr="009901AB" w:rsidR="007F7C3F" w:rsidP="007F7C3F" w:rsidRDefault="007F7C3F" w14:paraId="78560F0C" w14:textId="77777777">
      <w:pPr>
        <w:pStyle w:val="ListParagraph"/>
        <w:numPr>
          <w:ilvl w:val="1"/>
          <w:numId w:val="11"/>
        </w:numPr>
        <w:autoSpaceDE w:val="0"/>
        <w:autoSpaceDN w:val="0"/>
        <w:adjustRightInd w:val="0"/>
      </w:pPr>
      <w:r w:rsidRPr="009901AB">
        <w:lastRenderedPageBreak/>
        <w:t xml:space="preserve">requiring respondents to retain records, other than health, medical, government contract, grant-in-aid, or tax records, for more than three </w:t>
      </w:r>
      <w:proofErr w:type="gramStart"/>
      <w:r w:rsidRPr="009901AB">
        <w:t>years;</w:t>
      </w:r>
      <w:proofErr w:type="gramEnd"/>
    </w:p>
    <w:p w:rsidRPr="009901AB" w:rsidR="007F7C3F" w:rsidP="007F7C3F" w:rsidRDefault="007F7C3F" w14:paraId="188C281D" w14:textId="77777777">
      <w:pPr>
        <w:pStyle w:val="ListParagraph"/>
        <w:numPr>
          <w:ilvl w:val="1"/>
          <w:numId w:val="11"/>
        </w:numPr>
        <w:autoSpaceDE w:val="0"/>
        <w:autoSpaceDN w:val="0"/>
        <w:adjustRightInd w:val="0"/>
      </w:pPr>
      <w:r w:rsidRPr="009901AB">
        <w:t xml:space="preserve">in connection with a statistical survey, that is not designed to produce valid and reliable results that can be generalized to the universe of </w:t>
      </w:r>
      <w:proofErr w:type="gramStart"/>
      <w:r w:rsidRPr="009901AB">
        <w:t>study;</w:t>
      </w:r>
      <w:proofErr w:type="gramEnd"/>
    </w:p>
    <w:p w:rsidRPr="009901AB" w:rsidR="007F7C3F" w:rsidP="007F7C3F" w:rsidRDefault="007F7C3F" w14:paraId="53EB919D" w14:textId="77777777">
      <w:pPr>
        <w:pStyle w:val="ListParagraph"/>
        <w:numPr>
          <w:ilvl w:val="1"/>
          <w:numId w:val="11"/>
        </w:numPr>
        <w:autoSpaceDE w:val="0"/>
        <w:autoSpaceDN w:val="0"/>
        <w:adjustRightInd w:val="0"/>
      </w:pPr>
      <w:r w:rsidRPr="009901AB">
        <w:t xml:space="preserve">requiring the use of a statistical data classification that has not been reviewed and approved by </w:t>
      </w:r>
      <w:proofErr w:type="gramStart"/>
      <w:r w:rsidRPr="009901AB">
        <w:t>OMB;</w:t>
      </w:r>
      <w:proofErr w:type="gramEnd"/>
    </w:p>
    <w:p w:rsidRPr="009901AB" w:rsidR="007F7C3F" w:rsidP="007F7C3F" w:rsidRDefault="007F7C3F" w14:paraId="0F3E0CE7" w14:textId="77777777">
      <w:pPr>
        <w:pStyle w:val="ListParagraph"/>
        <w:numPr>
          <w:ilvl w:val="1"/>
          <w:numId w:val="11"/>
        </w:numPr>
        <w:autoSpaceDE w:val="0"/>
        <w:autoSpaceDN w:val="0"/>
        <w:adjustRightInd w:val="0"/>
      </w:pPr>
      <w:r w:rsidRPr="009901AB">
        <w:t>that includes a pledge of confidentiality that is not supported by authority established in statute or regulation, that is not supported by disclosure and data security policies that are consistent with the pledge, or which unnecessarily impedes</w:t>
      </w:r>
      <w:r>
        <w:t xml:space="preserve"> </w:t>
      </w:r>
      <w:r w:rsidRPr="009901AB">
        <w:t>sharing of data with other agencies for compatible confidential use; or</w:t>
      </w:r>
    </w:p>
    <w:p w:rsidR="007F7C3F" w:rsidP="007F7C3F" w:rsidRDefault="007F7C3F" w14:paraId="5A81BDBA" w14:textId="77777777">
      <w:pPr>
        <w:pStyle w:val="ListParagraph"/>
        <w:numPr>
          <w:ilvl w:val="1"/>
          <w:numId w:val="11"/>
        </w:numPr>
        <w:autoSpaceDE w:val="0"/>
        <w:autoSpaceDN w:val="0"/>
        <w:adjustRightInd w:val="0"/>
      </w:pPr>
      <w:bookmarkStart w:name="_Hlk45117573" w:id="16"/>
      <w:r w:rsidRPr="009901AB">
        <w:t>requiring respondents to submit proprietary trade secrets, or other confidential information unless the agency can demonstrate that it has instituted procedures to protect the information's confidentiality to the extent permitted by law.</w:t>
      </w:r>
    </w:p>
    <w:bookmarkEnd w:id="16"/>
    <w:p w:rsidR="00F27273" w:rsidP="007056D2" w:rsidRDefault="00F27273" w14:paraId="16A3A6A8" w14:textId="77777777">
      <w:pPr>
        <w:ind w:left="720" w:hanging="720"/>
      </w:pPr>
    </w:p>
    <w:p w:rsidR="00EB107F" w:rsidRDefault="00A95A1D" w14:paraId="0B175D67" w14:textId="272952D7">
      <w:pPr>
        <w:ind w:left="720"/>
      </w:pPr>
      <w:bookmarkStart w:name="_Hlk69465378" w:id="17"/>
      <w:bookmarkStart w:name="OLE_LINK18" w:id="18"/>
      <w:bookmarkStart w:name="OLE_LINK19" w:id="19"/>
      <w:r>
        <w:t xml:space="preserve">This information collection request involves one reporting requirement that is more often than quarterly and pertains to manufacturer communications, which are required to be submitted monthly. </w:t>
      </w:r>
      <w:r w:rsidR="008321FC">
        <w:t xml:space="preserve">NHTSA has determined that monthly reporting is required to provide NHTSA with timely information about possible safety-related defects. </w:t>
      </w:r>
    </w:p>
    <w:p w:rsidR="00EB107F" w:rsidRDefault="00EB107F" w14:paraId="58CC9EFD" w14:textId="77777777">
      <w:pPr>
        <w:ind w:left="720"/>
      </w:pPr>
    </w:p>
    <w:p w:rsidR="00937343" w:rsidRDefault="00A95A1D" w14:paraId="1F3D3507" w14:textId="66229CB9">
      <w:pPr>
        <w:ind w:left="720"/>
      </w:pPr>
      <w:r>
        <w:t xml:space="preserve">This information collection request also involves a requirement to submit information within 5 days of it becoming available </w:t>
      </w:r>
      <w:r w:rsidR="0060235A">
        <w:t>regarding</w:t>
      </w:r>
      <w:r w:rsidR="00F27273">
        <w:t xml:space="preserve"> foreign safety </w:t>
      </w:r>
      <w:r w:rsidR="009F3479">
        <w:t>campaigns</w:t>
      </w:r>
      <w:r>
        <w:t>.</w:t>
      </w:r>
      <w:bookmarkEnd w:id="17"/>
      <w:r>
        <w:t xml:space="preserve"> The requirement for safet</w:t>
      </w:r>
      <w:r w:rsidR="00EB107F">
        <w:t>y campaign information to be submitted within 5 working days of the triggering event in a foreign country is required by the</w:t>
      </w:r>
      <w:r w:rsidR="00F27273">
        <w:t xml:space="preserve"> TREAD Act </w:t>
      </w:r>
      <w:r w:rsidR="00EB107F">
        <w:t>and codified at 49 U.S.C. 30166(</w:t>
      </w:r>
      <w:r w:rsidR="008321FC">
        <w:t>1)</w:t>
      </w:r>
      <w:r w:rsidR="00EB107F">
        <w:t xml:space="preserve">. </w:t>
      </w:r>
      <w:r w:rsidR="00AB5870">
        <w:t xml:space="preserve"> </w:t>
      </w:r>
    </w:p>
    <w:bookmarkEnd w:id="18"/>
    <w:bookmarkEnd w:id="19"/>
    <w:p w:rsidR="00F27273" w:rsidP="002436CD" w:rsidRDefault="00F27273" w14:paraId="0A2817A7" w14:textId="77777777"/>
    <w:p w:rsidR="00937343" w:rsidRDefault="00F27273" w14:paraId="3F20076F" w14:textId="77777777">
      <w:pPr>
        <w:ind w:left="720" w:hanging="720"/>
        <w:rPr>
          <w:u w:val="single"/>
        </w:rPr>
      </w:pPr>
      <w:r w:rsidRPr="00937343">
        <w:t>8.</w:t>
      </w:r>
      <w:r>
        <w:tab/>
      </w:r>
      <w:r w:rsidRPr="00DF210D" w:rsidR="00DF210D">
        <w:rPr>
          <w:u w:val="single"/>
        </w:rPr>
        <w:t>Provide a copy of the Federal Register document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and on the data elements to be recorded, disclosed, or reported.</w:t>
      </w:r>
    </w:p>
    <w:p w:rsidR="00B7627D" w:rsidP="002436CD" w:rsidRDefault="00B7627D" w14:paraId="4AC9F5C8" w14:textId="77777777"/>
    <w:p w:rsidR="00E708F2" w:rsidP="00A17D44" w:rsidRDefault="00E708F2" w14:paraId="40E6C5EF" w14:textId="2984657F">
      <w:pPr>
        <w:ind w:left="720"/>
      </w:pPr>
      <w:r>
        <w:t xml:space="preserve">NHTSA published a Federal Register notice </w:t>
      </w:r>
      <w:r w:rsidR="00FA0A2D">
        <w:t>soliciting comments on</w:t>
      </w:r>
      <w:r w:rsidR="00A17D44">
        <w:t xml:space="preserve"> this</w:t>
      </w:r>
      <w:r>
        <w:t xml:space="preserve"> col</w:t>
      </w:r>
      <w:r w:rsidR="00A17D44">
        <w:t xml:space="preserve">lection on </w:t>
      </w:r>
      <w:r w:rsidRPr="00307453" w:rsidR="00654EDC">
        <w:t>December 29, 2020</w:t>
      </w:r>
      <w:r w:rsidRPr="00307453" w:rsidR="00A17D44">
        <w:t xml:space="preserve"> (</w:t>
      </w:r>
      <w:r w:rsidRPr="00307453" w:rsidR="00A17D44">
        <w:rPr>
          <w:i/>
        </w:rPr>
        <w:t>See</w:t>
      </w:r>
      <w:r w:rsidRPr="00307453" w:rsidR="00A17D44">
        <w:t xml:space="preserve"> </w:t>
      </w:r>
      <w:r w:rsidRPr="00307453" w:rsidR="00307453">
        <w:t>85 FR 85848</w:t>
      </w:r>
      <w:r w:rsidRPr="00307453" w:rsidR="00A17D44">
        <w:t>).  No</w:t>
      </w:r>
      <w:r w:rsidR="00A17D44">
        <w:t xml:space="preserve"> public comments were filed in response to the 60-day notice.</w:t>
      </w:r>
      <w:r w:rsidR="00B206D1">
        <w:t xml:space="preserve"> NHTSA published a Federal Register 30-day notice soliciting comments on this collection on October 29, 2021 (</w:t>
      </w:r>
      <w:r w:rsidRPr="00307453" w:rsidR="00B206D1">
        <w:rPr>
          <w:i/>
        </w:rPr>
        <w:t>See</w:t>
      </w:r>
      <w:r w:rsidRPr="00307453" w:rsidR="00B206D1">
        <w:t xml:space="preserve"> 8</w:t>
      </w:r>
      <w:r w:rsidR="00B206D1">
        <w:t>6</w:t>
      </w:r>
      <w:r w:rsidRPr="00307453" w:rsidR="00B206D1">
        <w:t xml:space="preserve"> FR </w:t>
      </w:r>
      <w:r w:rsidR="00B206D1">
        <w:t>60096). Comments to the 30-day notice are due by November 29, 2021.</w:t>
      </w:r>
    </w:p>
    <w:p w:rsidR="00470214" w:rsidP="00A17D44" w:rsidRDefault="00470214" w14:paraId="2C57AB9F" w14:textId="3A5FC2B6">
      <w:pPr>
        <w:ind w:left="720"/>
      </w:pPr>
    </w:p>
    <w:p w:rsidR="00470214" w:rsidP="00A17D44" w:rsidRDefault="00470214" w14:paraId="06BD92B1" w14:textId="5CA11BDC">
      <w:pPr>
        <w:ind w:left="720"/>
      </w:pPr>
      <w:r w:rsidRPr="00470214">
        <w:t xml:space="preserve">In addition, NHTSA communicates on a regular basis with manufacturers regarding TREAD submissions and provides an EWR Helpdesk to assist </w:t>
      </w:r>
      <w:r w:rsidRPr="00470214">
        <w:lastRenderedPageBreak/>
        <w:t>respondents</w:t>
      </w:r>
      <w:r>
        <w:t xml:space="preserve"> who</w:t>
      </w:r>
      <w:r w:rsidRPr="00470214">
        <w:t xml:space="preserve"> experienc</w:t>
      </w:r>
      <w:r>
        <w:t>e</w:t>
      </w:r>
      <w:r w:rsidRPr="00470214">
        <w:t xml:space="preserve"> concerns with the reporting process. As noted in the response to Question 3, ODI recently developed a new data system to receive EWR submissions through an internet data repository. This system was designed to accommodate the needs of respondents. Prior to its implementation, ODI provided training in the use of the new system to manufacturers by reporting category (e.g., light vehicles, motorcycles, child restraints, tires). The training materials are available online as a resource for existing and new respondents. When necessary, ODI has provided direct, one-on-one assistance to respondents experiencing issues with any part of the TREAD reporting process</w:t>
      </w:r>
      <w:r>
        <w:t>.</w:t>
      </w:r>
    </w:p>
    <w:p w:rsidR="00E708F2" w:rsidP="002436CD" w:rsidRDefault="00E708F2" w14:paraId="70443837" w14:textId="77777777"/>
    <w:p w:rsidR="00937343" w:rsidRDefault="00F27273" w14:paraId="042D8062" w14:textId="77777777">
      <w:pPr>
        <w:ind w:left="720" w:hanging="720"/>
        <w:rPr>
          <w:u w:val="single"/>
        </w:rPr>
      </w:pPr>
      <w:r w:rsidRPr="00937343">
        <w:t>9.</w:t>
      </w:r>
      <w:r>
        <w:tab/>
      </w:r>
      <w:r w:rsidRPr="00DF210D" w:rsidR="00DF210D">
        <w:rPr>
          <w:u w:val="single"/>
        </w:rPr>
        <w:t>Explain any decision to provide any payment or gift to respondents, other than remuneration of contractors or grantees.</w:t>
      </w:r>
    </w:p>
    <w:p w:rsidR="00F27273" w:rsidP="002436CD" w:rsidRDefault="00F27273" w14:paraId="60A2E061" w14:textId="77777777"/>
    <w:p w:rsidR="00F27273" w:rsidP="002436CD" w:rsidRDefault="00F27273" w14:paraId="6386CC97" w14:textId="4F90630A">
      <w:r>
        <w:tab/>
      </w:r>
      <w:bookmarkStart w:name="OLE_LINK22" w:id="20"/>
      <w:bookmarkStart w:name="OLE_LINK23" w:id="21"/>
      <w:r w:rsidR="006C2AB7">
        <w:t xml:space="preserve">This information collection does not involve any payments or gifts to respondents. </w:t>
      </w:r>
    </w:p>
    <w:bookmarkEnd w:id="20"/>
    <w:bookmarkEnd w:id="21"/>
    <w:p w:rsidR="00F27273" w:rsidP="002436CD" w:rsidRDefault="00F27273" w14:paraId="4563B783" w14:textId="77777777"/>
    <w:p w:rsidR="00937343" w:rsidRDefault="00F27273" w14:paraId="1D8403B2" w14:textId="618A7595">
      <w:pPr>
        <w:ind w:left="720" w:hanging="720"/>
        <w:rPr>
          <w:u w:val="single"/>
        </w:rPr>
      </w:pPr>
      <w:r w:rsidRPr="00937343">
        <w:t>10.</w:t>
      </w:r>
      <w:r>
        <w:tab/>
      </w:r>
      <w:r w:rsidRPr="00DF210D" w:rsidR="00DF210D">
        <w:rPr>
          <w:u w:val="single"/>
        </w:rPr>
        <w:t>Describe any assurance of confidentiality provided to respondents and the basis for the assurance in statute, regulation, or agency policy.</w:t>
      </w:r>
      <w:r w:rsidR="00B60D6F">
        <w:rPr>
          <w:u w:val="single"/>
        </w:rPr>
        <w:t xml:space="preserve"> </w:t>
      </w:r>
      <w:r w:rsidRPr="00B60D6F" w:rsidR="00B60D6F">
        <w:rPr>
          <w:u w:val="single"/>
        </w:rPr>
        <w:t xml:space="preserve"> If the collection requires a systems of records notice (SORN) or privacy impact assessment (PIA), those should be cited and described here.</w:t>
      </w:r>
    </w:p>
    <w:p w:rsidR="00F27273" w:rsidP="002436CD" w:rsidRDefault="00F27273" w14:paraId="6C8E74BD" w14:textId="77777777"/>
    <w:p w:rsidR="00937343" w:rsidRDefault="009444CA" w14:paraId="302175E4" w14:textId="1E7FEFD9">
      <w:pPr>
        <w:ind w:left="720"/>
      </w:pPr>
      <w:bookmarkStart w:name="OLE_LINK24" w:id="22"/>
      <w:bookmarkStart w:name="OLE_LINK25" w:id="23"/>
      <w:r>
        <w:t>NHTSA’s Confidential Business Information (CBI) r</w:t>
      </w:r>
      <w:r w:rsidR="00FE71D0">
        <w:t>egulation, 49 CFR part 512</w:t>
      </w:r>
      <w:r w:rsidR="00B60D6F">
        <w:t xml:space="preserve"> </w:t>
      </w:r>
      <w:r w:rsidRPr="003B0335" w:rsidR="00B60D6F">
        <w:t>establish</w:t>
      </w:r>
      <w:r w:rsidR="00B60D6F">
        <w:t>es</w:t>
      </w:r>
      <w:r w:rsidRPr="003B0335" w:rsidR="00B60D6F">
        <w:t xml:space="preserve"> a specific procedure for </w:t>
      </w:r>
      <w:r w:rsidR="00B60D6F">
        <w:t>seeking confidentiality</w:t>
      </w:r>
      <w:r w:rsidR="00FE71D0">
        <w:t>.</w:t>
      </w:r>
      <w:r w:rsidR="00076767">
        <w:t xml:space="preserve">  The CBI final rule,</w:t>
      </w:r>
      <w:r w:rsidR="00530859">
        <w:t xml:space="preserve"> published on </w:t>
      </w:r>
      <w:r w:rsidR="00FB0CDE">
        <w:t>October 1</w:t>
      </w:r>
      <w:r w:rsidRPr="00530859" w:rsidR="00530859">
        <w:t>9, 2007</w:t>
      </w:r>
      <w:r w:rsidR="00FB0CDE">
        <w:t xml:space="preserve"> (</w:t>
      </w:r>
      <w:r>
        <w:t xml:space="preserve">72 </w:t>
      </w:r>
      <w:r w:rsidR="00530859">
        <w:t xml:space="preserve">FR </w:t>
      </w:r>
      <w:r>
        <w:t>59434</w:t>
      </w:r>
      <w:r w:rsidR="00FB0CDE">
        <w:t>)</w:t>
      </w:r>
      <w:r w:rsidR="00076767">
        <w:t>,</w:t>
      </w:r>
      <w:r>
        <w:t xml:space="preserve"> issued </w:t>
      </w:r>
      <w:r w:rsidR="00FB0CDE">
        <w:t xml:space="preserve">determinations that certain classes of early warning </w:t>
      </w:r>
      <w:r>
        <w:t xml:space="preserve">information are confidential.  These classes are warranty claims, warranty adjustments for tires, field reports and hard copies of </w:t>
      </w:r>
      <w:r w:rsidR="00FE71D0">
        <w:t xml:space="preserve">non-dealer </w:t>
      </w:r>
      <w:r>
        <w:t xml:space="preserve">field reports, consumer complaints, common green tire identifiers and production data for equipment and vehicles other than light vehicles.  In addition, NHTSA determined that the last six (6) characters of the Vehicle Identification Number (VIN) in information related to EWR death and injury incident reports are confidential.  </w:t>
      </w:r>
    </w:p>
    <w:p w:rsidR="00937343" w:rsidRDefault="00937343" w14:paraId="0EB46FCB" w14:textId="77777777">
      <w:pPr>
        <w:ind w:left="720"/>
      </w:pPr>
    </w:p>
    <w:p w:rsidR="00937343" w:rsidRDefault="009444CA" w14:paraId="3B31688F" w14:textId="44CEE75F">
      <w:pPr>
        <w:ind w:left="720"/>
      </w:pPr>
      <w:r>
        <w:t xml:space="preserve">The CBI regulation did not establish class determinations for death or injury claims or notices, property damage claims or production information for light vehicles.  If a manufacturer seeks confidential treatment </w:t>
      </w:r>
      <w:r w:rsidR="00BF737D">
        <w:t>o</w:t>
      </w:r>
      <w:r>
        <w:t>f the data, it must submit a request for confidentiality in accordance with NHTSA’s regulations for granti</w:t>
      </w:r>
      <w:r w:rsidR="00570DB3">
        <w:t>ng confidential treatment, 49 CFR</w:t>
      </w:r>
      <w:r>
        <w:t xml:space="preserve"> </w:t>
      </w:r>
      <w:r w:rsidR="00123E33">
        <w:t>P</w:t>
      </w:r>
      <w:r>
        <w:t xml:space="preserve">art 512, </w:t>
      </w:r>
      <w:r w:rsidRPr="007C1C0E">
        <w:rPr>
          <w:i/>
        </w:rPr>
        <w:t>Confidential Business Information</w:t>
      </w:r>
      <w:r w:rsidRPr="007056D2" w:rsidR="00076767">
        <w:t>,</w:t>
      </w:r>
      <w:r w:rsidR="00893D4B">
        <w:t xml:space="preserve"> and NHTSA will provide confidentiality, as appropriate</w:t>
      </w:r>
      <w:r w:rsidR="00076767">
        <w:t>.</w:t>
      </w:r>
    </w:p>
    <w:bookmarkEnd w:id="22"/>
    <w:bookmarkEnd w:id="23"/>
    <w:p w:rsidR="00F27273" w:rsidP="002436CD" w:rsidRDefault="00F27273" w14:paraId="7184F70F" w14:textId="77777777"/>
    <w:p w:rsidRPr="007056D2" w:rsidR="00937343" w:rsidRDefault="00F27273" w14:paraId="1506F4BC" w14:textId="0922C31E">
      <w:pPr>
        <w:ind w:left="720" w:hanging="720"/>
        <w:rPr>
          <w:u w:val="single"/>
        </w:rPr>
      </w:pPr>
      <w:r w:rsidRPr="00937343">
        <w:t>11.</w:t>
      </w:r>
      <w:r>
        <w:tab/>
      </w:r>
      <w:r w:rsidRPr="00DF210D" w:rsidR="00DF210D">
        <w:rPr>
          <w:u w:val="single"/>
        </w:rPr>
        <w:t>Provide additional justification for any questions of a sensitive nature, such as sexual behavior and attitudes, religious beliefs, and other matters that are commonly considered private.</w:t>
      </w:r>
      <w:r w:rsidR="00076767">
        <w:rPr>
          <w:u w:val="single"/>
        </w:rPr>
        <w:t xml:space="preserve">  </w:t>
      </w:r>
      <w:r w:rsidRPr="007056D2" w:rsidR="00076767">
        <w:rPr>
          <w:u w:val="single"/>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27273" w:rsidP="002436CD" w:rsidRDefault="00F27273" w14:paraId="46E7948E" w14:textId="77777777"/>
    <w:p w:rsidR="00F27273" w:rsidP="002436CD" w:rsidRDefault="00F27273" w14:paraId="3D3AF7A2" w14:textId="77777777">
      <w:r>
        <w:tab/>
      </w:r>
      <w:bookmarkStart w:name="OLE_LINK26" w:id="24"/>
      <w:bookmarkStart w:name="OLE_LINK27" w:id="25"/>
      <w:r>
        <w:t>No questions of a sensitive nature are involved in this information collection.</w:t>
      </w:r>
    </w:p>
    <w:p w:rsidR="00EE090C" w:rsidP="002436CD" w:rsidRDefault="00EE090C" w14:paraId="1A3AD8D9" w14:textId="77777777"/>
    <w:bookmarkEnd w:id="24"/>
    <w:bookmarkEnd w:id="25"/>
    <w:p w:rsidR="00F27273" w:rsidP="002436CD" w:rsidRDefault="00F27273" w14:paraId="5E9DABE3" w14:textId="77777777">
      <w:r w:rsidRPr="00937343">
        <w:t>12.</w:t>
      </w:r>
      <w:r>
        <w:tab/>
      </w:r>
      <w:r w:rsidRPr="00DF210D" w:rsidR="00DF210D">
        <w:rPr>
          <w:u w:val="single"/>
        </w:rPr>
        <w:t>Provide estimates of the hour burden of the collection of information.</w:t>
      </w:r>
    </w:p>
    <w:p w:rsidR="00D9679F" w:rsidP="002436CD" w:rsidRDefault="00D9679F" w14:paraId="61D80000" w14:textId="77777777"/>
    <w:p w:rsidR="00296BF5" w:rsidP="00296BF5" w:rsidRDefault="004E22BC" w14:paraId="3684E65A" w14:textId="0102BAD4">
      <w:pPr>
        <w:ind w:left="720"/>
      </w:pPr>
      <w:bookmarkStart w:name="OLE_LINK28" w:id="26"/>
      <w:bookmarkStart w:name="OLE_LINK29" w:id="27"/>
      <w:bookmarkStart w:name="OLE_LINK30" w:id="28"/>
      <w:bookmarkStart w:name="OLE_LINK31" w:id="29"/>
      <w:r>
        <w:t xml:space="preserve">NHTSA estimates that the total burden hours associated with this collection will be </w:t>
      </w:r>
      <w:r w:rsidRPr="007056D2" w:rsidR="008931C8">
        <w:t xml:space="preserve">53,810 </w:t>
      </w:r>
      <w:r w:rsidR="008931C8">
        <w:t>hours. This is an increase of 4,567</w:t>
      </w:r>
      <w:r w:rsidR="003E55E8">
        <w:t xml:space="preserve"> hours from </w:t>
      </w:r>
      <w:r w:rsidR="00676630">
        <w:t xml:space="preserve">when this information collection was last approved. </w:t>
      </w:r>
      <w:bookmarkStart w:name="_Hlk85632204" w:id="30"/>
      <w:bookmarkEnd w:id="26"/>
      <w:bookmarkEnd w:id="27"/>
      <w:bookmarkEnd w:id="28"/>
      <w:bookmarkEnd w:id="29"/>
      <w:r w:rsidR="00274EDF">
        <w:t>This includes increases of 4,558 hours from changes in the volume of submissions and 9 hours from the addition of reporting for common green tires.</w:t>
      </w:r>
      <w:bookmarkEnd w:id="30"/>
    </w:p>
    <w:p w:rsidR="001D6CEB" w:rsidP="00296BF5" w:rsidRDefault="001D6CEB" w14:paraId="739CCC92" w14:textId="293F7F54">
      <w:pPr>
        <w:ind w:left="720"/>
      </w:pPr>
    </w:p>
    <w:p w:rsidR="00736BB3" w:rsidP="007056D2" w:rsidRDefault="001D6CEB" w14:paraId="3D8460D5" w14:textId="29F7EC10">
      <w:pPr>
        <w:widowControl w:val="0"/>
        <w:autoSpaceDE w:val="0"/>
        <w:autoSpaceDN w:val="0"/>
        <w:adjustRightInd w:val="0"/>
        <w:ind w:left="720"/>
        <w:rPr>
          <w:rFonts w:ascii="Verdana" w:hAnsi="Verdana"/>
          <w:sz w:val="19"/>
          <w:szCs w:val="19"/>
        </w:rPr>
      </w:pPr>
      <w:r w:rsidRPr="007056D2">
        <w:t xml:space="preserve">When this information collection was last renewed in June 2017, NHTSA estimated the annual burden associated with this collection to be 49,243 burden hours and $6.784 million in associated labor costs.  NHTSA is updating these estimates to better align with </w:t>
      </w:r>
      <w:r w:rsidR="00307ED8">
        <w:t xml:space="preserve">the </w:t>
      </w:r>
      <w:r w:rsidRPr="007056D2">
        <w:t xml:space="preserve">current volume of submissions and to include reporting </w:t>
      </w:r>
      <w:r w:rsidR="00A7130C">
        <w:t xml:space="preserve">requirements </w:t>
      </w:r>
      <w:r w:rsidRPr="007056D2">
        <w:t xml:space="preserve">for common green tires and </w:t>
      </w:r>
      <w:r w:rsidRPr="00D3007D">
        <w:rPr>
          <w:color w:val="000000"/>
        </w:rPr>
        <w:t xml:space="preserve">follow-up sequences per </w:t>
      </w:r>
      <w:r w:rsidR="00123E33">
        <w:rPr>
          <w:color w:val="000000"/>
        </w:rPr>
        <w:t xml:space="preserve">§ </w:t>
      </w:r>
      <w:r w:rsidRPr="00D3007D">
        <w:rPr>
          <w:color w:val="000000"/>
        </w:rPr>
        <w:t>579.28(l)</w:t>
      </w:r>
      <w:r w:rsidR="00736BB3">
        <w:rPr>
          <w:color w:val="000000"/>
        </w:rPr>
        <w:t>,</w:t>
      </w:r>
      <w:r w:rsidRPr="00D3007D">
        <w:rPr>
          <w:color w:val="000000"/>
        </w:rPr>
        <w:t xml:space="preserve"> </w:t>
      </w:r>
      <w:r w:rsidR="00BA1668">
        <w:rPr>
          <w:color w:val="000000"/>
        </w:rPr>
        <w:t>which</w:t>
      </w:r>
      <w:r w:rsidRPr="00D3007D" w:rsidR="00123E33">
        <w:rPr>
          <w:color w:val="000000"/>
        </w:rPr>
        <w:t xml:space="preserve"> </w:t>
      </w:r>
      <w:r w:rsidRPr="00D3007D">
        <w:rPr>
          <w:color w:val="000000"/>
        </w:rPr>
        <w:t xml:space="preserve">were </w:t>
      </w:r>
      <w:r w:rsidR="00002017">
        <w:rPr>
          <w:color w:val="000000"/>
        </w:rPr>
        <w:t xml:space="preserve">inadvertently omitted from </w:t>
      </w:r>
      <w:r w:rsidRPr="00D3007D">
        <w:rPr>
          <w:color w:val="000000"/>
        </w:rPr>
        <w:t>the previous information collection request</w:t>
      </w:r>
      <w:r w:rsidRPr="007056D2">
        <w:t>. NHTSA now estimates</w:t>
      </w:r>
      <w:r w:rsidR="00FA3C03">
        <w:t xml:space="preserve"> </w:t>
      </w:r>
      <w:r w:rsidRPr="007056D2">
        <w:t xml:space="preserve">the annual burden hours associated with this collection </w:t>
      </w:r>
      <w:r w:rsidR="00FA3C03">
        <w:t xml:space="preserve">to be </w:t>
      </w:r>
      <w:r w:rsidRPr="007056D2" w:rsidR="008931C8">
        <w:t>53,810</w:t>
      </w:r>
      <w:r w:rsidRPr="007056D2">
        <w:t xml:space="preserve"> hours</w:t>
      </w:r>
      <w:r w:rsidRPr="001D6CEB">
        <w:rPr>
          <w:rFonts w:ascii="Verdana" w:hAnsi="Verdana"/>
          <w:sz w:val="19"/>
          <w:szCs w:val="19"/>
        </w:rPr>
        <w:t>.</w:t>
      </w:r>
    </w:p>
    <w:p w:rsidR="007F198A" w:rsidP="007056D2" w:rsidRDefault="007F198A" w14:paraId="4FCCC39E" w14:textId="4706503F">
      <w:pPr>
        <w:widowControl w:val="0"/>
        <w:autoSpaceDE w:val="0"/>
        <w:autoSpaceDN w:val="0"/>
        <w:adjustRightInd w:val="0"/>
        <w:ind w:left="720"/>
        <w:rPr>
          <w:rFonts w:ascii="Verdana" w:hAnsi="Verdana"/>
          <w:sz w:val="19"/>
          <w:szCs w:val="19"/>
        </w:rPr>
      </w:pPr>
    </w:p>
    <w:p w:rsidR="007F198A" w:rsidP="007056D2" w:rsidRDefault="007F198A" w14:paraId="18DFC6F1" w14:textId="69E67B6A">
      <w:pPr>
        <w:widowControl w:val="0"/>
        <w:autoSpaceDE w:val="0"/>
        <w:autoSpaceDN w:val="0"/>
        <w:adjustRightInd w:val="0"/>
        <w:ind w:left="720"/>
        <w:rPr>
          <w:color w:val="000000"/>
          <w:szCs w:val="19"/>
        </w:rPr>
      </w:pPr>
      <w:r w:rsidRPr="007F198A">
        <w:rPr>
          <w:color w:val="000000"/>
          <w:szCs w:val="19"/>
        </w:rPr>
        <w:t xml:space="preserve">Under Part 579, there are three categories of reporting requirements: (1) requirements at § 579.5 to submit notices, bulletins, customer satisfaction campaigns, consumer advisories, and other communications (found in Subpart A of Part 579); (2) requirements at § 579.11 to submit information related to safety recalls and other safety campaigns in foreign countries (found in Subpart B of Part 579); and (3) requirements at §§ 579.21-28 to submit Early Warning Information (found in Subpart C of Part 579).  The Early Warning Reporting (EWR) requirements (49 U.S.C. 30166(m); 49 CFR Part 579, Subpart C) specify that manufacturers of motor vehicles and motor vehicle equipment must submit to NHTSA information, periodically or upon NHTSA’s request, that includes claims for deaths and serious injuries, property damage data, communications from customers and others, information on incidents resulting in fatalities or serious injuries from possible defects in vehicles or equipment in the United States or in identical or substantially similar vehicles or equipment in a foreign country, and other information that assist NHTSA in identifying potential safety-related defects.  </w:t>
      </w:r>
    </w:p>
    <w:p w:rsidR="00826D5A" w:rsidP="007056D2" w:rsidRDefault="00826D5A" w14:paraId="4A198BF1" w14:textId="4154E623">
      <w:pPr>
        <w:widowControl w:val="0"/>
        <w:autoSpaceDE w:val="0"/>
        <w:autoSpaceDN w:val="0"/>
        <w:adjustRightInd w:val="0"/>
        <w:ind w:left="720"/>
        <w:rPr>
          <w:color w:val="000000"/>
          <w:szCs w:val="19"/>
        </w:rPr>
      </w:pPr>
    </w:p>
    <w:p w:rsidR="00826D5A" w:rsidP="007056D2" w:rsidRDefault="00826D5A" w14:paraId="710DA727" w14:textId="2551D224">
      <w:pPr>
        <w:widowControl w:val="0"/>
        <w:autoSpaceDE w:val="0"/>
        <w:autoSpaceDN w:val="0"/>
        <w:adjustRightInd w:val="0"/>
        <w:ind w:left="720"/>
        <w:rPr>
          <w:color w:val="000000"/>
          <w:szCs w:val="19"/>
        </w:rPr>
      </w:pPr>
      <w:r>
        <w:rPr>
          <w:color w:val="000000"/>
          <w:szCs w:val="19"/>
        </w:rPr>
        <w:t xml:space="preserve">In addition to the burdens associated with </w:t>
      </w:r>
      <w:r w:rsidR="00BF3CC8">
        <w:rPr>
          <w:color w:val="000000"/>
          <w:szCs w:val="19"/>
        </w:rPr>
        <w:t>submi</w:t>
      </w:r>
      <w:r w:rsidR="00574331">
        <w:rPr>
          <w:color w:val="000000"/>
          <w:szCs w:val="19"/>
        </w:rPr>
        <w:t>t</w:t>
      </w:r>
      <w:r w:rsidR="00BF3CC8">
        <w:rPr>
          <w:color w:val="000000"/>
          <w:szCs w:val="19"/>
        </w:rPr>
        <w:t>ting</w:t>
      </w:r>
      <w:r>
        <w:rPr>
          <w:color w:val="000000"/>
          <w:szCs w:val="19"/>
        </w:rPr>
        <w:t xml:space="preserve"> information required under each subpart of Part 579, NHTSA also estimates that manufacturers will incur computer maintenance burden hours, which are estimated on a per manufacturer basis. </w:t>
      </w:r>
    </w:p>
    <w:p w:rsidR="007F198A" w:rsidP="007056D2" w:rsidRDefault="007F198A" w14:paraId="57160340" w14:textId="77777777">
      <w:pPr>
        <w:widowControl w:val="0"/>
        <w:autoSpaceDE w:val="0"/>
        <w:autoSpaceDN w:val="0"/>
        <w:adjustRightInd w:val="0"/>
        <w:ind w:left="720"/>
        <w:rPr>
          <w:color w:val="000000"/>
          <w:szCs w:val="19"/>
        </w:rPr>
      </w:pPr>
    </w:p>
    <w:p w:rsidRPr="007056D2" w:rsidR="007F198A" w:rsidP="007056D2" w:rsidRDefault="007F198A" w14:paraId="584158C7" w14:textId="50CFEA62">
      <w:pPr>
        <w:widowControl w:val="0"/>
        <w:autoSpaceDE w:val="0"/>
        <w:autoSpaceDN w:val="0"/>
        <w:adjustRightInd w:val="0"/>
        <w:ind w:left="720"/>
        <w:rPr>
          <w:rFonts w:ascii="Verdana" w:hAnsi="Verdana"/>
          <w:b/>
          <w:sz w:val="19"/>
          <w:szCs w:val="19"/>
        </w:rPr>
      </w:pPr>
      <w:r w:rsidRPr="007056D2">
        <w:rPr>
          <w:b/>
          <w:color w:val="000000"/>
          <w:szCs w:val="19"/>
        </w:rPr>
        <w:t>Requirements under Part 579, Subpart A</w:t>
      </w:r>
      <w:r>
        <w:rPr>
          <w:b/>
          <w:color w:val="000000"/>
          <w:szCs w:val="19"/>
        </w:rPr>
        <w:t>:</w:t>
      </w:r>
    </w:p>
    <w:p w:rsidRPr="001D6CEB" w:rsidR="001D6CEB" w:rsidP="007056D2" w:rsidRDefault="001D6CEB" w14:paraId="218194AD" w14:textId="470247AC">
      <w:pPr>
        <w:widowControl w:val="0"/>
        <w:autoSpaceDE w:val="0"/>
        <w:autoSpaceDN w:val="0"/>
        <w:adjustRightInd w:val="0"/>
        <w:ind w:left="720"/>
        <w:rPr>
          <w:rFonts w:ascii="Verdana" w:hAnsi="Verdana"/>
          <w:sz w:val="19"/>
          <w:szCs w:val="19"/>
        </w:rPr>
      </w:pPr>
      <w:r w:rsidRPr="001D6CEB">
        <w:rPr>
          <w:rFonts w:ascii="Verdana" w:hAnsi="Verdana"/>
          <w:sz w:val="19"/>
          <w:szCs w:val="19"/>
        </w:rPr>
        <w:t xml:space="preserve"> </w:t>
      </w:r>
    </w:p>
    <w:p w:rsidR="001D6CEB" w:rsidP="007056D2" w:rsidRDefault="001D6CEB" w14:paraId="192A7298" w14:textId="4AC1761D">
      <w:pPr>
        <w:widowControl w:val="0"/>
        <w:autoSpaceDE w:val="0"/>
        <w:autoSpaceDN w:val="0"/>
        <w:adjustRightInd w:val="0"/>
        <w:ind w:left="720"/>
      </w:pPr>
      <w:r w:rsidRPr="001D6CEB">
        <w:rPr>
          <w:rFonts w:ascii="Verdana" w:hAnsi="Verdana"/>
          <w:sz w:val="19"/>
          <w:szCs w:val="19"/>
        </w:rPr>
        <w:t>T</w:t>
      </w:r>
      <w:r w:rsidRPr="007056D2">
        <w:t xml:space="preserve">he first component of this collection request covers the requirements found in Part 579 Subpart A, § 579.5, </w:t>
      </w:r>
      <w:r w:rsidRPr="007056D2">
        <w:rPr>
          <w:i/>
        </w:rPr>
        <w:t>Notices, bulletins, customer satisfaction campaigns, consumer advisories, and other communications.</w:t>
      </w:r>
      <w:r w:rsidRPr="007056D2">
        <w:t xml:space="preserve"> Section 579.5 requires manufactures to furnish (1) a copy of all notices, bulletins, and other communications sent to more than one manufacturer, distributor, dealer, lessor, </w:t>
      </w:r>
      <w:r w:rsidRPr="007056D2">
        <w:lastRenderedPageBreak/>
        <w:t xml:space="preserve">lessee, owner, or purchaser, in the United States, regarding any defect in its vehicles or items of equipment (including any failure or malfunction beyond normal deterioration in use, or any failure of performance, or any flaw or unintended deviation from design specifications), whether or not such defect is safety-related and (2) a copy of each communication relating to a customer satisfaction campaign, consumer advisory, recall, or other safety activity involving the repair or replacement of motor vehicles or equipment, that the manufacturer issued to, or made available to, more than one dealer, distributor, lessor, lessee, other manufacturer, owner, or purchaser, in the United States.  Manufacturers are required to submit this information monthly.  However, </w:t>
      </w:r>
      <w:r w:rsidR="00E72E51">
        <w:t>S</w:t>
      </w:r>
      <w:r w:rsidRPr="007056D2">
        <w:t xml:space="preserve">ection 579.5 does not require manufacturers to create these documents. Instead, only copies of these documents must be submitted to NHTSA and manufacturers must index these communications and email them to NHTSA within 5 working days after the end of the month in which they were issued.  Therefore, the burden hours are only those associated with collecting the documents and submitting copies to NHTSA.  </w:t>
      </w:r>
    </w:p>
    <w:p w:rsidRPr="007056D2" w:rsidR="007F198A" w:rsidP="007056D2" w:rsidRDefault="007F198A" w14:paraId="164CDCAB" w14:textId="77777777">
      <w:pPr>
        <w:widowControl w:val="0"/>
        <w:autoSpaceDE w:val="0"/>
        <w:autoSpaceDN w:val="0"/>
        <w:adjustRightInd w:val="0"/>
        <w:ind w:firstLine="720"/>
      </w:pPr>
    </w:p>
    <w:p w:rsidR="001D6CEB" w:rsidP="007056D2" w:rsidRDefault="001D6CEB" w14:paraId="0C7AF050" w14:textId="54003043">
      <w:pPr>
        <w:widowControl w:val="0"/>
        <w:autoSpaceDE w:val="0"/>
        <w:autoSpaceDN w:val="0"/>
        <w:adjustRightInd w:val="0"/>
        <w:ind w:left="720"/>
      </w:pPr>
      <w:r w:rsidRPr="007056D2">
        <w:t xml:space="preserve">NHTSA estimates that it receives approximately 24,884 notices a year.  We estimate that it takes about 5 minutes to collect, index, and send each notice to NHTSA.  Therefore, we estimate that it takes 2,074 hours for manufacturers to submit notices as required under </w:t>
      </w:r>
      <w:r w:rsidR="005636DC">
        <w:t xml:space="preserve">Section </w:t>
      </w:r>
      <w:r w:rsidRPr="007056D2">
        <w:t xml:space="preserve">579.5 (24,884 notices × 5 minutes = 124,420 minutes or 2,074 hours).  </w:t>
      </w:r>
    </w:p>
    <w:p w:rsidRPr="007056D2" w:rsidR="00940F66" w:rsidP="007056D2" w:rsidRDefault="00940F66" w14:paraId="04431CBF" w14:textId="77777777">
      <w:pPr>
        <w:widowControl w:val="0"/>
        <w:autoSpaceDE w:val="0"/>
        <w:autoSpaceDN w:val="0"/>
        <w:adjustRightInd w:val="0"/>
        <w:ind w:left="720"/>
      </w:pPr>
    </w:p>
    <w:p w:rsidR="00161908" w:rsidP="007056D2" w:rsidRDefault="001D6CEB" w14:paraId="63B1D492" w14:textId="26486710">
      <w:pPr>
        <w:widowControl w:val="0"/>
        <w:autoSpaceDE w:val="0"/>
        <w:autoSpaceDN w:val="0"/>
        <w:adjustRightInd w:val="0"/>
        <w:ind w:left="720"/>
      </w:pPr>
      <w:r w:rsidRPr="007056D2">
        <w:t xml:space="preserve">To calculate the labor cost associated with submitting </w:t>
      </w:r>
      <w:r w:rsidR="00E72E51">
        <w:t>Section</w:t>
      </w:r>
      <w:r w:rsidRPr="007056D2" w:rsidR="00E72E51">
        <w:t xml:space="preserve"> </w:t>
      </w:r>
      <w:r w:rsidRPr="007056D2">
        <w:t>579.5 notices, bulletins, customer satisfaction campaigns, consumer advisories and other communications that are sent to more than one dealer or owner, NHTSA looked at wage estimates for the type of personnel submitting the documents.  While some manufacturers employ clerical staff to collect and submit the documents, others use technical computer support staff to complete the task.  Because we do not know what percent of the work is completed by clerical or technical computer support staff, NHTSA estimates the total labor costs associated with these burden hours by looking at the average wage for the higher paid technical computer support staff.  The Bureau of Labor Statistics (BLS) estimates that the average hourly wage for Computer Support Specialists (BLS Occupation code 15-1230) in the Motor Vehicle Manufacturing Industry is $31.39.</w:t>
      </w:r>
      <w:r w:rsidRPr="00D3007D">
        <w:rPr>
          <w:color w:val="000000"/>
          <w:vertAlign w:val="superscript"/>
        </w:rPr>
        <w:footnoteReference w:id="3"/>
      </w:r>
      <w:r w:rsidRPr="007056D2">
        <w:t xml:space="preserve"> The Bureau of Labor Statistics estimates that private industry workers’ wages represent 70.2% of total labor compensation costs.</w:t>
      </w:r>
      <w:r w:rsidRPr="00D3007D">
        <w:rPr>
          <w:color w:val="000000"/>
          <w:vertAlign w:val="superscript"/>
        </w:rPr>
        <w:footnoteReference w:id="4"/>
      </w:r>
      <w:r w:rsidRPr="007056D2">
        <w:t xml:space="preserve">  Therefore, NHTSA estimates the hourly labor costs to be $44.72 for Computer Support Specialists.  The labor cost per submission is</w:t>
      </w:r>
      <w:r w:rsidRPr="00D3007D" w:rsidR="00F139EC">
        <w:t xml:space="preserve"> estimated to be $3.73 ($44.72 ×</w:t>
      </w:r>
      <w:r w:rsidRPr="007056D2">
        <w:t xml:space="preserve"> 5 minutes).  NHTSA estimates the total labor cost associated with the 2,074 burden hours for § 579.5 submi</w:t>
      </w:r>
      <w:r w:rsidRPr="00D3007D" w:rsidR="009B18C5">
        <w:t>ssions to be $92,817.32 ($3.73 ×</w:t>
      </w:r>
      <w:r w:rsidRPr="007056D2">
        <w:t xml:space="preserve"> 24,884 submissions).  Table 1 provides a summary of the burden </w:t>
      </w:r>
      <w:r w:rsidRPr="007056D2">
        <w:lastRenderedPageBreak/>
        <w:t xml:space="preserve">estimates using the average annual submission count for monthly reports submitted pursuant to § 579.5 and the estimated burden hours and labor costs associated with those submissions. </w:t>
      </w:r>
    </w:p>
    <w:p w:rsidRPr="007056D2" w:rsidR="001D6CEB" w:rsidP="007056D2" w:rsidRDefault="001D6CEB" w14:paraId="6361F54B" w14:textId="15D9E84F">
      <w:pPr>
        <w:widowControl w:val="0"/>
        <w:autoSpaceDE w:val="0"/>
        <w:autoSpaceDN w:val="0"/>
        <w:adjustRightInd w:val="0"/>
        <w:ind w:left="720"/>
      </w:pPr>
      <w:r w:rsidRPr="007056D2">
        <w:t xml:space="preserve"> </w:t>
      </w:r>
    </w:p>
    <w:p w:rsidRPr="007056D2" w:rsidR="001D6CEB" w:rsidP="007056D2" w:rsidRDefault="001D6CEB" w14:paraId="400C1BFB" w14:textId="77777777">
      <w:pPr>
        <w:pStyle w:val="Heading2"/>
        <w:rPr>
          <w:b w:val="0"/>
        </w:rPr>
      </w:pPr>
      <w:r w:rsidRPr="007056D2">
        <w:t>Table 1: Burden Estimates for § 579.5 Submissions</w:t>
      </w:r>
    </w:p>
    <w:tbl>
      <w:tblPr>
        <w:tblStyle w:val="TableGrid1"/>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599"/>
        <w:gridCol w:w="1540"/>
        <w:gridCol w:w="1350"/>
        <w:gridCol w:w="1540"/>
        <w:gridCol w:w="1285"/>
        <w:gridCol w:w="1296"/>
      </w:tblGrid>
      <w:tr w:rsidRPr="007F198A" w:rsidR="001D6CEB" w:rsidTr="001D6CEB" w14:paraId="268C1137" w14:textId="77777777">
        <w:tc>
          <w:tcPr>
            <w:tcW w:w="1704" w:type="dxa"/>
          </w:tcPr>
          <w:p w:rsidRPr="007056D2" w:rsidR="001D6CEB" w:rsidP="00D3007D" w:rsidRDefault="001D6CEB" w14:paraId="2B9A4EF1" w14:textId="77777777">
            <w:pPr>
              <w:widowControl w:val="0"/>
              <w:tabs>
                <w:tab w:val="center" w:pos="4680"/>
                <w:tab w:val="right" w:pos="9360"/>
              </w:tabs>
              <w:autoSpaceDE w:val="0"/>
              <w:autoSpaceDN w:val="0"/>
              <w:adjustRightInd w:val="0"/>
              <w:jc w:val="center"/>
              <w:rPr>
                <w:rFonts w:ascii="Times New Roman" w:hAnsi="Times New Roman"/>
              </w:rPr>
            </w:pPr>
            <w:r w:rsidRPr="007056D2">
              <w:rPr>
                <w:rFonts w:ascii="Times New Roman" w:hAnsi="Times New Roman"/>
              </w:rPr>
              <w:t>Average Annual § 579.5 Submissions</w:t>
            </w:r>
          </w:p>
        </w:tc>
        <w:tc>
          <w:tcPr>
            <w:tcW w:w="1668" w:type="dxa"/>
          </w:tcPr>
          <w:p w:rsidRPr="007056D2" w:rsidR="001D6CEB" w:rsidRDefault="001D6CEB" w14:paraId="59D33676" w14:textId="77777777">
            <w:pPr>
              <w:widowControl w:val="0"/>
              <w:tabs>
                <w:tab w:val="center" w:pos="4680"/>
                <w:tab w:val="right" w:pos="9360"/>
              </w:tabs>
              <w:autoSpaceDE w:val="0"/>
              <w:autoSpaceDN w:val="0"/>
              <w:adjustRightInd w:val="0"/>
              <w:jc w:val="center"/>
              <w:rPr>
                <w:rFonts w:ascii="Times New Roman" w:hAnsi="Times New Roman"/>
              </w:rPr>
            </w:pPr>
            <w:r w:rsidRPr="007056D2">
              <w:rPr>
                <w:rFonts w:ascii="Times New Roman" w:hAnsi="Times New Roman"/>
              </w:rPr>
              <w:t>Estimated Burden Per Submission</w:t>
            </w:r>
          </w:p>
        </w:tc>
        <w:tc>
          <w:tcPr>
            <w:tcW w:w="1552" w:type="dxa"/>
          </w:tcPr>
          <w:p w:rsidRPr="007056D2" w:rsidR="001D6CEB" w:rsidRDefault="001D6CEB" w14:paraId="16DD2E94" w14:textId="77777777">
            <w:pPr>
              <w:widowControl w:val="0"/>
              <w:tabs>
                <w:tab w:val="center" w:pos="4680"/>
                <w:tab w:val="right" w:pos="9360"/>
              </w:tabs>
              <w:autoSpaceDE w:val="0"/>
              <w:autoSpaceDN w:val="0"/>
              <w:adjustRightInd w:val="0"/>
              <w:jc w:val="center"/>
              <w:rPr>
                <w:rFonts w:ascii="Times New Roman" w:hAnsi="Times New Roman"/>
              </w:rPr>
            </w:pPr>
            <w:r w:rsidRPr="007056D2">
              <w:rPr>
                <w:rFonts w:ascii="Times New Roman" w:hAnsi="Times New Roman"/>
              </w:rPr>
              <w:t>Average Hourly Labor Cost</w:t>
            </w:r>
          </w:p>
        </w:tc>
        <w:tc>
          <w:tcPr>
            <w:tcW w:w="1668" w:type="dxa"/>
          </w:tcPr>
          <w:p w:rsidRPr="007056D2" w:rsidR="001D6CEB" w:rsidRDefault="001D6CEB" w14:paraId="3E5091D9" w14:textId="77777777">
            <w:pPr>
              <w:widowControl w:val="0"/>
              <w:tabs>
                <w:tab w:val="center" w:pos="4680"/>
                <w:tab w:val="right" w:pos="9360"/>
              </w:tabs>
              <w:autoSpaceDE w:val="0"/>
              <w:autoSpaceDN w:val="0"/>
              <w:adjustRightInd w:val="0"/>
              <w:jc w:val="center"/>
              <w:rPr>
                <w:rFonts w:ascii="Times New Roman" w:hAnsi="Times New Roman"/>
              </w:rPr>
            </w:pPr>
            <w:r w:rsidRPr="007056D2">
              <w:rPr>
                <w:rFonts w:ascii="Times New Roman" w:hAnsi="Times New Roman"/>
              </w:rPr>
              <w:t>Labor Cost Per Submission</w:t>
            </w:r>
          </w:p>
        </w:tc>
        <w:tc>
          <w:tcPr>
            <w:tcW w:w="1512" w:type="dxa"/>
          </w:tcPr>
          <w:p w:rsidRPr="007056D2" w:rsidR="001D6CEB" w:rsidRDefault="001D6CEB" w14:paraId="33F80082" w14:textId="77777777">
            <w:pPr>
              <w:widowControl w:val="0"/>
              <w:tabs>
                <w:tab w:val="center" w:pos="4680"/>
                <w:tab w:val="right" w:pos="9360"/>
              </w:tabs>
              <w:autoSpaceDE w:val="0"/>
              <w:autoSpaceDN w:val="0"/>
              <w:adjustRightInd w:val="0"/>
              <w:jc w:val="center"/>
              <w:rPr>
                <w:rFonts w:ascii="Times New Roman" w:hAnsi="Times New Roman"/>
                <w:b/>
              </w:rPr>
            </w:pPr>
            <w:r w:rsidRPr="007056D2">
              <w:rPr>
                <w:rFonts w:ascii="Times New Roman" w:hAnsi="Times New Roman"/>
              </w:rPr>
              <w:t>Total Burden Hours</w:t>
            </w:r>
          </w:p>
        </w:tc>
        <w:tc>
          <w:tcPr>
            <w:tcW w:w="1246" w:type="dxa"/>
          </w:tcPr>
          <w:p w:rsidRPr="007056D2" w:rsidR="001D6CEB" w:rsidRDefault="001D6CEB" w14:paraId="4C384A6D" w14:textId="77777777">
            <w:pPr>
              <w:widowControl w:val="0"/>
              <w:tabs>
                <w:tab w:val="center" w:pos="4680"/>
                <w:tab w:val="right" w:pos="9360"/>
              </w:tabs>
              <w:autoSpaceDE w:val="0"/>
              <w:autoSpaceDN w:val="0"/>
              <w:adjustRightInd w:val="0"/>
              <w:jc w:val="center"/>
              <w:rPr>
                <w:rFonts w:ascii="Times New Roman" w:hAnsi="Times New Roman"/>
                <w:b/>
              </w:rPr>
            </w:pPr>
            <w:r w:rsidRPr="007056D2">
              <w:rPr>
                <w:rFonts w:ascii="Times New Roman" w:hAnsi="Times New Roman"/>
              </w:rPr>
              <w:t>Total Labor Costs</w:t>
            </w:r>
          </w:p>
        </w:tc>
      </w:tr>
      <w:tr w:rsidRPr="007F198A" w:rsidR="001D6CEB" w:rsidTr="001D6CEB" w14:paraId="03A024D4" w14:textId="77777777">
        <w:tc>
          <w:tcPr>
            <w:tcW w:w="1704" w:type="dxa"/>
          </w:tcPr>
          <w:p w:rsidRPr="007056D2" w:rsidR="001D6CEB" w:rsidP="00D3007D" w:rsidRDefault="001D6CEB" w14:paraId="667D27BF" w14:textId="77777777">
            <w:pPr>
              <w:widowControl w:val="0"/>
              <w:tabs>
                <w:tab w:val="center" w:pos="4680"/>
                <w:tab w:val="right" w:pos="9360"/>
              </w:tabs>
              <w:autoSpaceDE w:val="0"/>
              <w:autoSpaceDN w:val="0"/>
              <w:adjustRightInd w:val="0"/>
              <w:jc w:val="center"/>
              <w:rPr>
                <w:rFonts w:ascii="Times New Roman" w:hAnsi="Times New Roman"/>
              </w:rPr>
            </w:pPr>
            <w:r w:rsidRPr="007056D2">
              <w:rPr>
                <w:rFonts w:ascii="Times New Roman" w:hAnsi="Times New Roman"/>
              </w:rPr>
              <w:t>24,884</w:t>
            </w:r>
          </w:p>
        </w:tc>
        <w:tc>
          <w:tcPr>
            <w:tcW w:w="1668" w:type="dxa"/>
          </w:tcPr>
          <w:p w:rsidRPr="007056D2" w:rsidR="001D6CEB" w:rsidRDefault="001D6CEB" w14:paraId="6A6AB023" w14:textId="77777777">
            <w:pPr>
              <w:widowControl w:val="0"/>
              <w:tabs>
                <w:tab w:val="center" w:pos="4680"/>
                <w:tab w:val="right" w:pos="9360"/>
              </w:tabs>
              <w:autoSpaceDE w:val="0"/>
              <w:autoSpaceDN w:val="0"/>
              <w:adjustRightInd w:val="0"/>
              <w:jc w:val="center"/>
              <w:rPr>
                <w:rFonts w:ascii="Times New Roman" w:hAnsi="Times New Roman"/>
              </w:rPr>
            </w:pPr>
            <w:r w:rsidRPr="007056D2">
              <w:rPr>
                <w:rFonts w:ascii="Times New Roman" w:hAnsi="Times New Roman"/>
              </w:rPr>
              <w:t>5 minutes</w:t>
            </w:r>
          </w:p>
        </w:tc>
        <w:tc>
          <w:tcPr>
            <w:tcW w:w="1552" w:type="dxa"/>
          </w:tcPr>
          <w:p w:rsidRPr="007056D2" w:rsidR="001D6CEB" w:rsidRDefault="001D6CEB" w14:paraId="19F4222F" w14:textId="77777777">
            <w:pPr>
              <w:widowControl w:val="0"/>
              <w:tabs>
                <w:tab w:val="center" w:pos="4680"/>
                <w:tab w:val="right" w:pos="9360"/>
              </w:tabs>
              <w:autoSpaceDE w:val="0"/>
              <w:autoSpaceDN w:val="0"/>
              <w:adjustRightInd w:val="0"/>
              <w:jc w:val="center"/>
              <w:rPr>
                <w:rFonts w:ascii="Times New Roman" w:hAnsi="Times New Roman"/>
              </w:rPr>
            </w:pPr>
            <w:r w:rsidRPr="007056D2">
              <w:rPr>
                <w:rFonts w:ascii="Times New Roman" w:hAnsi="Times New Roman"/>
              </w:rPr>
              <w:t>$44.72</w:t>
            </w:r>
          </w:p>
        </w:tc>
        <w:tc>
          <w:tcPr>
            <w:tcW w:w="1668" w:type="dxa"/>
          </w:tcPr>
          <w:p w:rsidRPr="007056D2" w:rsidR="001D6CEB" w:rsidRDefault="001D6CEB" w14:paraId="45D01507" w14:textId="77777777">
            <w:pPr>
              <w:widowControl w:val="0"/>
              <w:tabs>
                <w:tab w:val="center" w:pos="4680"/>
                <w:tab w:val="right" w:pos="9360"/>
              </w:tabs>
              <w:autoSpaceDE w:val="0"/>
              <w:autoSpaceDN w:val="0"/>
              <w:adjustRightInd w:val="0"/>
              <w:jc w:val="center"/>
              <w:rPr>
                <w:rFonts w:ascii="Times New Roman" w:hAnsi="Times New Roman"/>
              </w:rPr>
            </w:pPr>
            <w:r w:rsidRPr="007056D2">
              <w:rPr>
                <w:rFonts w:ascii="Times New Roman" w:hAnsi="Times New Roman"/>
              </w:rPr>
              <w:t>$3.73</w:t>
            </w:r>
          </w:p>
        </w:tc>
        <w:tc>
          <w:tcPr>
            <w:tcW w:w="1512" w:type="dxa"/>
          </w:tcPr>
          <w:p w:rsidRPr="007056D2" w:rsidR="001D6CEB" w:rsidRDefault="001D6CEB" w14:paraId="5AC390F9" w14:textId="77777777">
            <w:pPr>
              <w:widowControl w:val="0"/>
              <w:tabs>
                <w:tab w:val="center" w:pos="4680"/>
                <w:tab w:val="right" w:pos="9360"/>
              </w:tabs>
              <w:autoSpaceDE w:val="0"/>
              <w:autoSpaceDN w:val="0"/>
              <w:adjustRightInd w:val="0"/>
              <w:jc w:val="center"/>
              <w:rPr>
                <w:rFonts w:ascii="Times New Roman" w:hAnsi="Times New Roman"/>
                <w:b/>
              </w:rPr>
            </w:pPr>
            <w:r w:rsidRPr="007056D2">
              <w:rPr>
                <w:rFonts w:ascii="Times New Roman" w:hAnsi="Times New Roman"/>
              </w:rPr>
              <w:t>2,074</w:t>
            </w:r>
          </w:p>
        </w:tc>
        <w:tc>
          <w:tcPr>
            <w:tcW w:w="1246" w:type="dxa"/>
          </w:tcPr>
          <w:p w:rsidR="001D6CEB" w:rsidRDefault="001D6CEB" w14:paraId="7D8954F5" w14:textId="77777777">
            <w:pPr>
              <w:widowControl w:val="0"/>
              <w:tabs>
                <w:tab w:val="center" w:pos="4680"/>
                <w:tab w:val="right" w:pos="9360"/>
              </w:tabs>
              <w:autoSpaceDE w:val="0"/>
              <w:autoSpaceDN w:val="0"/>
              <w:adjustRightInd w:val="0"/>
              <w:jc w:val="center"/>
              <w:rPr>
                <w:rFonts w:ascii="Times New Roman" w:hAnsi="Times New Roman"/>
              </w:rPr>
            </w:pPr>
            <w:r w:rsidRPr="007056D2">
              <w:rPr>
                <w:rFonts w:ascii="Times New Roman" w:hAnsi="Times New Roman"/>
              </w:rPr>
              <w:t>$92,817.32</w:t>
            </w:r>
          </w:p>
          <w:p w:rsidRPr="0048773B" w:rsidR="00993419" w:rsidRDefault="00993419" w14:paraId="1B9D7BB9" w14:textId="12248778">
            <w:pPr>
              <w:widowControl w:val="0"/>
              <w:tabs>
                <w:tab w:val="center" w:pos="4680"/>
                <w:tab w:val="right" w:pos="9360"/>
              </w:tabs>
              <w:autoSpaceDE w:val="0"/>
              <w:autoSpaceDN w:val="0"/>
              <w:adjustRightInd w:val="0"/>
              <w:jc w:val="center"/>
              <w:rPr>
                <w:rFonts w:ascii="Times New Roman" w:hAnsi="Times New Roman"/>
                <w:b/>
              </w:rPr>
            </w:pPr>
            <w:r w:rsidRPr="0048773B">
              <w:rPr>
                <w:b/>
              </w:rPr>
              <w:t>$92,817</w:t>
            </w:r>
          </w:p>
        </w:tc>
      </w:tr>
    </w:tbl>
    <w:p w:rsidRPr="001D6CEB" w:rsidR="001D6CEB" w:rsidP="001D6CEB" w:rsidRDefault="001D6CEB" w14:paraId="31B18A78" w14:textId="77777777">
      <w:pPr>
        <w:widowControl w:val="0"/>
        <w:autoSpaceDE w:val="0"/>
        <w:autoSpaceDN w:val="0"/>
        <w:adjustRightInd w:val="0"/>
        <w:spacing w:line="480" w:lineRule="auto"/>
        <w:jc w:val="center"/>
        <w:rPr>
          <w:rFonts w:ascii="Verdana" w:hAnsi="Verdana"/>
          <w:sz w:val="19"/>
          <w:szCs w:val="19"/>
        </w:rPr>
      </w:pPr>
    </w:p>
    <w:p w:rsidR="00161908" w:rsidP="007056D2" w:rsidRDefault="00161908" w14:paraId="1DF959E4" w14:textId="36136BE9">
      <w:pPr>
        <w:widowControl w:val="0"/>
        <w:autoSpaceDE w:val="0"/>
        <w:autoSpaceDN w:val="0"/>
        <w:adjustRightInd w:val="0"/>
        <w:rPr>
          <w:b/>
        </w:rPr>
      </w:pPr>
      <w:r w:rsidRPr="007056D2">
        <w:rPr>
          <w:b/>
        </w:rPr>
        <w:t>Requirements under Part 579, Subpart B (Foreign Reporting)</w:t>
      </w:r>
    </w:p>
    <w:p w:rsidRPr="007056D2" w:rsidR="00161908" w:rsidP="007056D2" w:rsidRDefault="00161908" w14:paraId="221FAB34" w14:textId="77777777">
      <w:pPr>
        <w:widowControl w:val="0"/>
        <w:autoSpaceDE w:val="0"/>
        <w:autoSpaceDN w:val="0"/>
        <w:adjustRightInd w:val="0"/>
        <w:rPr>
          <w:b/>
        </w:rPr>
      </w:pPr>
    </w:p>
    <w:p w:rsidR="001D6CEB" w:rsidP="007056D2" w:rsidRDefault="001D6CEB" w14:paraId="1589B6C2" w14:textId="76B47AFD">
      <w:pPr>
        <w:widowControl w:val="0"/>
        <w:autoSpaceDE w:val="0"/>
        <w:autoSpaceDN w:val="0"/>
        <w:adjustRightInd w:val="0"/>
      </w:pPr>
      <w:r w:rsidRPr="007056D2">
        <w:t xml:space="preserve">The second component of this information collection request covers the requirements found in Part 579 Subpart B, “Reporting of Safety Recalls and Other Safety Campaigns in Foreign Countries.”  Pursuant to § 579.11, whenever a manufacturer determines to conduct a safety recall or other safety campaign in a foreign country, or whenever a foreign government has determined that a safety recall or other safety campaign must be conducted, covering a motor vehicle, item of motor vehicle equipment, or tire that is identical or substantially similar to a vehicle, item of equipment, or tire sold or offered for sale in the United States, the manufacturer must report to NHTSA not later than 5 working days after the manufacturer makes such determination or receives written notification of the foreign government’s determination.  Section 579.11(e) also requires each manufacturer of motor vehicles to submit, not later than November 1 of each year, a document that identifies foreign products and their domestic counterparts. </w:t>
      </w:r>
    </w:p>
    <w:p w:rsidR="009B18C5" w:rsidP="007056D2" w:rsidRDefault="009B18C5" w14:paraId="5C21FB66" w14:textId="77777777">
      <w:pPr>
        <w:widowControl w:val="0"/>
        <w:autoSpaceDE w:val="0"/>
        <w:autoSpaceDN w:val="0"/>
        <w:adjustRightInd w:val="0"/>
      </w:pPr>
    </w:p>
    <w:p w:rsidRPr="00D02A9A" w:rsidR="001D6CEB" w:rsidP="007056D2" w:rsidRDefault="001D6CEB" w14:paraId="5F34F496" w14:textId="074E265A">
      <w:pPr>
        <w:widowControl w:val="0"/>
        <w:autoSpaceDE w:val="0"/>
        <w:autoSpaceDN w:val="0"/>
        <w:adjustRightInd w:val="0"/>
      </w:pPr>
      <w:r w:rsidRPr="00D3007D">
        <w:t>In order to provide the information required for foreign safety campaigns, manufacturers must (1) determine whether vehicles or equipment that are covered by a foreign safety recall or other safety campaign are identical or substantially similar to vehicles or equipment sold in the United States, (2) prepare and submit reports of these ca</w:t>
      </w:r>
      <w:r w:rsidRPr="00F05293">
        <w:t xml:space="preserve">mpaigns to the agency, and (3) where a determination or notice has been made in a language other than English, translate the determination or notice into English before transmitting it to the agency.  </w:t>
      </w:r>
    </w:p>
    <w:p w:rsidR="009B18C5" w:rsidP="007056D2" w:rsidRDefault="009B18C5" w14:paraId="05D696B2" w14:textId="77777777">
      <w:pPr>
        <w:widowControl w:val="0"/>
        <w:autoSpaceDE w:val="0"/>
        <w:autoSpaceDN w:val="0"/>
        <w:adjustRightInd w:val="0"/>
      </w:pPr>
    </w:p>
    <w:p w:rsidRPr="00E0507F" w:rsidR="001D6CEB" w:rsidP="007056D2" w:rsidRDefault="001D6CEB" w14:paraId="0D98139C" w14:textId="4C918636">
      <w:pPr>
        <w:widowControl w:val="0"/>
        <w:autoSpaceDE w:val="0"/>
        <w:autoSpaceDN w:val="0"/>
        <w:adjustRightInd w:val="0"/>
      </w:pPr>
      <w:r w:rsidRPr="00D3007D">
        <w:t>NHTSA estimates that there is no burden associated with determining whether an individual safety recall covers a foreign motor vehicle or item of motor vehicle equipment that is identical or substantially similar to those sold in the United States because manufacturers can simply consult the list that they ar</w:t>
      </w:r>
      <w:r w:rsidRPr="00D02A9A">
        <w:t>e required to submit each year.  Therefore, the only burden associated with making the determination of whether a foreign safety recall or other safety campaign is required to be reported to NHTSA is the burden associated with creating the annual list.  NHTSA continues to estimate that it takes approximately 9 hours per manufacturer to develop and submit the list.  The 9 hours are comprised of 8 attorney hours and 1 hour for IT work.  NHTSA receives thes</w:t>
      </w:r>
      <w:r w:rsidRPr="00FA7CEA">
        <w:t xml:space="preserve">e lists from 101 manufacturers, on average, resulting in 909 burden hours (101 vehicle </w:t>
      </w:r>
      <w:r w:rsidRPr="00FA7CEA">
        <w:lastRenderedPageBreak/>
        <w:t>manufacturers × 8 hours for attorney support = 808 hour</w:t>
      </w:r>
      <w:r w:rsidRPr="00E0507F">
        <w:t>s) + (101 vehicle manufacturers × 1 hour for IT support = 101 hours).</w:t>
      </w:r>
    </w:p>
    <w:p w:rsidR="00EF36BB" w:rsidP="007056D2" w:rsidRDefault="00EF36BB" w14:paraId="200B450F" w14:textId="77777777">
      <w:pPr>
        <w:widowControl w:val="0"/>
        <w:autoSpaceDE w:val="0"/>
        <w:autoSpaceDN w:val="0"/>
        <w:adjustRightInd w:val="0"/>
      </w:pPr>
    </w:p>
    <w:p w:rsidRPr="00FA7CEA" w:rsidR="001D6CEB" w:rsidP="007056D2" w:rsidRDefault="001D6CEB" w14:paraId="1E34F77B" w14:textId="7FE5701F">
      <w:pPr>
        <w:widowControl w:val="0"/>
        <w:autoSpaceDE w:val="0"/>
        <w:autoSpaceDN w:val="0"/>
        <w:adjustRightInd w:val="0"/>
      </w:pPr>
      <w:r w:rsidRPr="00D3007D">
        <w:t>NHTSA estimates that preparing and submitting each foreign defect report (foreign recall campaign) requires 1 hour of clerical staff and that translation of determinations into English requires 2 hours of technical staff (note: this assumes that all foreign campaign reports require translation, which is unlikely).  Between 2016 and 2018, NHTSA received</w:t>
      </w:r>
      <w:r w:rsidRPr="00D02A9A">
        <w:t xml:space="preserve"> a yearly average of 227 foreign recall reports. NHTSA estimates that in each of the next three years, NHTSA will receive, on average, 227 foreign recall reports.  NHTSA estimates that each report will take 3 hours (1 hour to prepare by a clerical employee and 2 hours for translation). Therefore, NHTSA estimates that the burden hours associated with submitting these reports will be 681 hours (3 hours per report × 227 reports). </w:t>
      </w:r>
    </w:p>
    <w:p w:rsidR="00EF36BB" w:rsidP="007056D2" w:rsidRDefault="00EF36BB" w14:paraId="36653A27" w14:textId="77777777">
      <w:pPr>
        <w:widowControl w:val="0"/>
        <w:autoSpaceDE w:val="0"/>
        <w:autoSpaceDN w:val="0"/>
        <w:adjustRightInd w:val="0"/>
      </w:pPr>
    </w:p>
    <w:p w:rsidR="001D6CEB" w:rsidP="007056D2" w:rsidRDefault="001D6CEB" w14:paraId="7106D8D0" w14:textId="3BD89735">
      <w:pPr>
        <w:widowControl w:val="0"/>
        <w:autoSpaceDE w:val="0"/>
        <w:autoSpaceDN w:val="0"/>
        <w:adjustRightInd w:val="0"/>
      </w:pPr>
      <w:r w:rsidRPr="00D3007D">
        <w:t>Therefore, NHTSA estimates the total annual hour burden on manufacturers for reporting foreign safety campaigns and substantially similar vehicles/equipment is 1,590 hours (909 hours for submitting annual lists + 681 hours for submitting foreign recall and safety campaign reports).  This is an increase of 444 burden hours from our pre</w:t>
      </w:r>
      <w:r w:rsidRPr="00D02A9A">
        <w:t xml:space="preserve">vious estimate (1,590 hours for current estimate – 1,146 hours for previous estimate). Table 2 provides a summary of the estimated burden hours for Part 579 Subpart B submissions. </w:t>
      </w:r>
    </w:p>
    <w:p w:rsidRPr="00D3007D" w:rsidR="00EF36BB" w:rsidP="007056D2" w:rsidRDefault="00EF36BB" w14:paraId="7F2DA723" w14:textId="77777777">
      <w:pPr>
        <w:widowControl w:val="0"/>
        <w:autoSpaceDE w:val="0"/>
        <w:autoSpaceDN w:val="0"/>
        <w:adjustRightInd w:val="0"/>
      </w:pPr>
    </w:p>
    <w:p w:rsidRPr="00D3007D" w:rsidR="001D6CEB" w:rsidP="007056D2" w:rsidRDefault="001D6CEB" w14:paraId="2EB88712" w14:textId="77777777">
      <w:pPr>
        <w:pStyle w:val="Heading2"/>
      </w:pPr>
      <w:r w:rsidRPr="00D3007D">
        <w:t>Table 2: Burden Hour Estimates for Foreign Reporting</w:t>
      </w:r>
    </w:p>
    <w:tbl>
      <w:tblPr>
        <w:tblStyle w:val="TableGrid1"/>
        <w:tblW w:w="935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453"/>
        <w:gridCol w:w="2324"/>
        <w:gridCol w:w="2129"/>
        <w:gridCol w:w="2450"/>
      </w:tblGrid>
      <w:tr w:rsidRPr="00161908" w:rsidR="001D6CEB" w:rsidTr="001D6CEB" w14:paraId="55563C12" w14:textId="77777777">
        <w:trPr>
          <w:trHeight w:val="727"/>
        </w:trPr>
        <w:tc>
          <w:tcPr>
            <w:tcW w:w="2453" w:type="dxa"/>
            <w:vAlign w:val="center"/>
          </w:tcPr>
          <w:p w:rsidRPr="00B85848" w:rsidR="001D6CEB" w:rsidP="00D3007D" w:rsidRDefault="001D6CEB" w14:paraId="78227967"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Submission Type</w:t>
            </w:r>
          </w:p>
        </w:tc>
        <w:tc>
          <w:tcPr>
            <w:tcW w:w="2324" w:type="dxa"/>
            <w:vAlign w:val="center"/>
          </w:tcPr>
          <w:p w:rsidRPr="00B85848" w:rsidR="001D6CEB" w:rsidRDefault="001D6CEB" w14:paraId="5D9869A4"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Annual Number of Submissions</w:t>
            </w:r>
          </w:p>
        </w:tc>
        <w:tc>
          <w:tcPr>
            <w:tcW w:w="2128" w:type="dxa"/>
            <w:vAlign w:val="center"/>
          </w:tcPr>
          <w:p w:rsidRPr="00B85848" w:rsidR="001D6CEB" w:rsidRDefault="001D6CEB" w14:paraId="3B1990EB"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Burden Hours Per Report</w:t>
            </w:r>
          </w:p>
        </w:tc>
        <w:tc>
          <w:tcPr>
            <w:tcW w:w="2450" w:type="dxa"/>
            <w:vAlign w:val="center"/>
          </w:tcPr>
          <w:p w:rsidRPr="00B85848" w:rsidR="001D6CEB" w:rsidRDefault="001D6CEB" w14:paraId="5ED96721" w14:textId="77777777">
            <w:pPr>
              <w:widowControl w:val="0"/>
              <w:tabs>
                <w:tab w:val="center" w:pos="4680"/>
                <w:tab w:val="right" w:pos="9360"/>
              </w:tabs>
              <w:autoSpaceDE w:val="0"/>
              <w:autoSpaceDN w:val="0"/>
              <w:adjustRightInd w:val="0"/>
              <w:jc w:val="center"/>
              <w:rPr>
                <w:rFonts w:ascii="Times New Roman" w:hAnsi="Times New Roman"/>
                <w:b/>
              </w:rPr>
            </w:pPr>
            <w:r w:rsidRPr="00B85848">
              <w:rPr>
                <w:rFonts w:ascii="Times New Roman" w:hAnsi="Times New Roman"/>
                <w:b/>
              </w:rPr>
              <w:t>Total Burden Hours</w:t>
            </w:r>
          </w:p>
        </w:tc>
      </w:tr>
      <w:tr w:rsidRPr="00161908" w:rsidR="001D6CEB" w:rsidTr="001D6CEB" w14:paraId="127EB2B9" w14:textId="77777777">
        <w:trPr>
          <w:trHeight w:val="964"/>
        </w:trPr>
        <w:tc>
          <w:tcPr>
            <w:tcW w:w="2453" w:type="dxa"/>
            <w:vAlign w:val="center"/>
          </w:tcPr>
          <w:p w:rsidRPr="00B85848" w:rsidR="001D6CEB" w:rsidP="00D3007D" w:rsidRDefault="001D6CEB" w14:paraId="684B6BA2"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Foreign Recall/Safety-Related Campaign Report</w:t>
            </w:r>
          </w:p>
        </w:tc>
        <w:tc>
          <w:tcPr>
            <w:tcW w:w="2324" w:type="dxa"/>
            <w:vAlign w:val="center"/>
          </w:tcPr>
          <w:p w:rsidRPr="00B85848" w:rsidR="001D6CEB" w:rsidRDefault="001D6CEB" w14:paraId="306D11AD"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227</w:t>
            </w:r>
          </w:p>
        </w:tc>
        <w:tc>
          <w:tcPr>
            <w:tcW w:w="2128" w:type="dxa"/>
            <w:vAlign w:val="center"/>
          </w:tcPr>
          <w:p w:rsidRPr="00B85848" w:rsidR="001D6CEB" w:rsidRDefault="001D6CEB" w14:paraId="634BDBEF" w14:textId="77777777">
            <w:pPr>
              <w:widowControl w:val="0"/>
              <w:tabs>
                <w:tab w:val="center" w:pos="4680"/>
                <w:tab w:val="right" w:pos="9360"/>
              </w:tabs>
              <w:autoSpaceDE w:val="0"/>
              <w:autoSpaceDN w:val="0"/>
              <w:adjustRightInd w:val="0"/>
              <w:jc w:val="center"/>
              <w:rPr>
                <w:rFonts w:ascii="Times New Roman" w:hAnsi="Times New Roman"/>
              </w:rPr>
            </w:pPr>
            <w:proofErr w:type="gramStart"/>
            <w:r w:rsidRPr="00B85848">
              <w:rPr>
                <w:rFonts w:ascii="Times New Roman" w:hAnsi="Times New Roman"/>
              </w:rPr>
              <w:t>1 hour</w:t>
            </w:r>
            <w:proofErr w:type="gramEnd"/>
            <w:r w:rsidRPr="00B85848">
              <w:rPr>
                <w:rFonts w:ascii="Times New Roman" w:hAnsi="Times New Roman"/>
              </w:rPr>
              <w:t xml:space="preserve"> clerical + </w:t>
            </w:r>
            <w:r w:rsidRPr="00B85848">
              <w:rPr>
                <w:rFonts w:ascii="Times New Roman" w:hAnsi="Times New Roman"/>
              </w:rPr>
              <w:br/>
              <w:t xml:space="preserve">2 hours translation </w:t>
            </w:r>
            <w:r w:rsidRPr="00B85848">
              <w:rPr>
                <w:rFonts w:ascii="Times New Roman" w:hAnsi="Times New Roman"/>
              </w:rPr>
              <w:br/>
              <w:t>= 3 hours</w:t>
            </w:r>
          </w:p>
        </w:tc>
        <w:tc>
          <w:tcPr>
            <w:tcW w:w="2450" w:type="dxa"/>
            <w:vAlign w:val="center"/>
          </w:tcPr>
          <w:p w:rsidRPr="00B85848" w:rsidR="001D6CEB" w:rsidRDefault="001D6CEB" w14:paraId="7041419A" w14:textId="77777777">
            <w:pPr>
              <w:widowControl w:val="0"/>
              <w:tabs>
                <w:tab w:val="center" w:pos="4680"/>
                <w:tab w:val="right" w:pos="9360"/>
              </w:tabs>
              <w:autoSpaceDE w:val="0"/>
              <w:autoSpaceDN w:val="0"/>
              <w:adjustRightInd w:val="0"/>
              <w:jc w:val="center"/>
              <w:rPr>
                <w:rFonts w:ascii="Times New Roman" w:hAnsi="Times New Roman"/>
                <w:b/>
              </w:rPr>
            </w:pPr>
            <w:r w:rsidRPr="00B85848">
              <w:rPr>
                <w:rFonts w:ascii="Times New Roman" w:hAnsi="Times New Roman"/>
                <w:b/>
              </w:rPr>
              <w:t>681 hours</w:t>
            </w:r>
          </w:p>
        </w:tc>
      </w:tr>
      <w:tr w:rsidRPr="00161908" w:rsidR="001D6CEB" w:rsidTr="001D6CEB" w14:paraId="04F55A39" w14:textId="77777777">
        <w:trPr>
          <w:trHeight w:val="236"/>
        </w:trPr>
        <w:tc>
          <w:tcPr>
            <w:tcW w:w="2453" w:type="dxa"/>
            <w:vAlign w:val="center"/>
          </w:tcPr>
          <w:p w:rsidRPr="00B85848" w:rsidR="001D6CEB" w:rsidP="00D3007D" w:rsidRDefault="001D6CEB" w14:paraId="219B2DC3"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Annual List</w:t>
            </w:r>
          </w:p>
        </w:tc>
        <w:tc>
          <w:tcPr>
            <w:tcW w:w="2324" w:type="dxa"/>
            <w:vAlign w:val="center"/>
          </w:tcPr>
          <w:p w:rsidRPr="00B85848" w:rsidR="001D6CEB" w:rsidRDefault="001D6CEB" w14:paraId="5937616A"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101</w:t>
            </w:r>
          </w:p>
        </w:tc>
        <w:tc>
          <w:tcPr>
            <w:tcW w:w="2128" w:type="dxa"/>
            <w:vAlign w:val="center"/>
          </w:tcPr>
          <w:p w:rsidRPr="00B85848" w:rsidR="001D6CEB" w:rsidRDefault="001D6CEB" w14:paraId="3CA0F59A"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 xml:space="preserve">8 hours attorney + </w:t>
            </w:r>
            <w:proofErr w:type="gramStart"/>
            <w:r w:rsidRPr="00B85848">
              <w:rPr>
                <w:rFonts w:ascii="Times New Roman" w:hAnsi="Times New Roman"/>
              </w:rPr>
              <w:t>1 hour</w:t>
            </w:r>
            <w:proofErr w:type="gramEnd"/>
            <w:r w:rsidRPr="00B85848">
              <w:rPr>
                <w:rFonts w:ascii="Times New Roman" w:hAnsi="Times New Roman"/>
              </w:rPr>
              <w:t xml:space="preserve"> IT </w:t>
            </w:r>
            <w:r w:rsidRPr="00B85848">
              <w:rPr>
                <w:rFonts w:ascii="Times New Roman" w:hAnsi="Times New Roman"/>
              </w:rPr>
              <w:br/>
              <w:t>= 9 hours</w:t>
            </w:r>
          </w:p>
        </w:tc>
        <w:tc>
          <w:tcPr>
            <w:tcW w:w="2450" w:type="dxa"/>
            <w:vAlign w:val="center"/>
          </w:tcPr>
          <w:p w:rsidRPr="00B85848" w:rsidR="001D6CEB" w:rsidRDefault="001D6CEB" w14:paraId="05FAE379" w14:textId="77777777">
            <w:pPr>
              <w:widowControl w:val="0"/>
              <w:tabs>
                <w:tab w:val="center" w:pos="4680"/>
                <w:tab w:val="right" w:pos="9360"/>
              </w:tabs>
              <w:autoSpaceDE w:val="0"/>
              <w:autoSpaceDN w:val="0"/>
              <w:adjustRightInd w:val="0"/>
              <w:jc w:val="center"/>
              <w:rPr>
                <w:rFonts w:ascii="Times New Roman" w:hAnsi="Times New Roman"/>
                <w:b/>
              </w:rPr>
            </w:pPr>
            <w:r w:rsidRPr="00B85848">
              <w:rPr>
                <w:rFonts w:ascii="Times New Roman" w:hAnsi="Times New Roman"/>
                <w:b/>
              </w:rPr>
              <w:t>909 hours</w:t>
            </w:r>
          </w:p>
        </w:tc>
      </w:tr>
      <w:tr w:rsidRPr="00161908" w:rsidR="001D6CEB" w:rsidTr="001D6CEB" w14:paraId="4F532A37" w14:textId="77777777">
        <w:trPr>
          <w:trHeight w:val="245"/>
        </w:trPr>
        <w:tc>
          <w:tcPr>
            <w:tcW w:w="2453" w:type="dxa"/>
            <w:vAlign w:val="center"/>
          </w:tcPr>
          <w:p w:rsidRPr="00B85848" w:rsidR="001D6CEB" w:rsidP="00D3007D" w:rsidRDefault="001D6CEB" w14:paraId="5392F833"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Total</w:t>
            </w:r>
          </w:p>
        </w:tc>
        <w:tc>
          <w:tcPr>
            <w:tcW w:w="4453" w:type="dxa"/>
            <w:gridSpan w:val="2"/>
            <w:vAlign w:val="center"/>
          </w:tcPr>
          <w:p w:rsidRPr="00B85848" w:rsidR="001D6CEB" w:rsidP="00D3007D" w:rsidRDefault="001D6CEB" w14:paraId="48489EE8" w14:textId="77777777">
            <w:pPr>
              <w:widowControl w:val="0"/>
              <w:tabs>
                <w:tab w:val="center" w:pos="4680"/>
                <w:tab w:val="right" w:pos="9360"/>
              </w:tabs>
              <w:autoSpaceDE w:val="0"/>
              <w:autoSpaceDN w:val="0"/>
              <w:adjustRightInd w:val="0"/>
              <w:jc w:val="center"/>
              <w:rPr>
                <w:rFonts w:ascii="Times New Roman" w:hAnsi="Times New Roman"/>
              </w:rPr>
            </w:pPr>
          </w:p>
        </w:tc>
        <w:tc>
          <w:tcPr>
            <w:tcW w:w="2450" w:type="dxa"/>
            <w:vAlign w:val="center"/>
          </w:tcPr>
          <w:p w:rsidRPr="00B85848" w:rsidR="001D6CEB" w:rsidP="00F05293" w:rsidRDefault="001D6CEB" w14:paraId="25051714" w14:textId="77777777">
            <w:pPr>
              <w:widowControl w:val="0"/>
              <w:tabs>
                <w:tab w:val="center" w:pos="4680"/>
                <w:tab w:val="right" w:pos="9360"/>
              </w:tabs>
              <w:autoSpaceDE w:val="0"/>
              <w:autoSpaceDN w:val="0"/>
              <w:adjustRightInd w:val="0"/>
              <w:jc w:val="center"/>
              <w:rPr>
                <w:rFonts w:ascii="Times New Roman" w:hAnsi="Times New Roman"/>
                <w:b/>
              </w:rPr>
            </w:pPr>
            <w:r w:rsidRPr="00B85848">
              <w:rPr>
                <w:rFonts w:ascii="Times New Roman" w:hAnsi="Times New Roman"/>
                <w:b/>
              </w:rPr>
              <w:t>1,590 hours</w:t>
            </w:r>
          </w:p>
        </w:tc>
      </w:tr>
    </w:tbl>
    <w:p w:rsidR="00EF36BB" w:rsidP="007056D2" w:rsidRDefault="00EF36BB" w14:paraId="77AB42EC" w14:textId="77777777">
      <w:pPr>
        <w:widowControl w:val="0"/>
        <w:autoSpaceDE w:val="0"/>
        <w:autoSpaceDN w:val="0"/>
        <w:adjustRightInd w:val="0"/>
        <w:rPr>
          <w:b/>
        </w:rPr>
      </w:pPr>
    </w:p>
    <w:p w:rsidR="001D6CEB" w:rsidP="007056D2" w:rsidRDefault="001D6CEB" w14:paraId="1676CB82" w14:textId="42DE0A71">
      <w:pPr>
        <w:widowControl w:val="0"/>
        <w:autoSpaceDE w:val="0"/>
        <w:autoSpaceDN w:val="0"/>
        <w:adjustRightInd w:val="0"/>
      </w:pPr>
      <w:bookmarkStart w:name="_Hlk51313771" w:id="31"/>
      <w:r w:rsidRPr="00D3007D">
        <w:t>To calculate the labor cost associated with Part 579 foreign reporting submissions, NHTSA looked at wage estimates for the type of personnel submitting the documents.  As stated above, NHTSA estimates that submitting annual lists under § 579.11(e) will involve 8 hours of attorney time and 1 hour of IT work.  The Bureau of Labor Statistics (BLS) estimates that the average hourly wage for Lawyers (BLS Occupation code 23-1000) in the Motor Vehicle Manufacturing Industry is $95.85</w:t>
      </w:r>
      <w:r w:rsidRPr="00D3007D">
        <w:rPr>
          <w:vertAlign w:val="superscript"/>
        </w:rPr>
        <w:footnoteReference w:id="5"/>
      </w:r>
      <w:r w:rsidRPr="00D3007D">
        <w:t xml:space="preserve"> and the average hourly wage for </w:t>
      </w:r>
      <w:r w:rsidRPr="007056D2">
        <w:t>Computer Support Specialists (BLS Occupation code 15-1230) in the Motor Vehicle Manufacturing Industry is $31.39.</w:t>
      </w:r>
      <w:r w:rsidRPr="00D3007D">
        <w:rPr>
          <w:color w:val="000000"/>
          <w:vertAlign w:val="superscript"/>
        </w:rPr>
        <w:footnoteReference w:id="6"/>
      </w:r>
      <w:r w:rsidRPr="00D3007D">
        <w:t xml:space="preserve">  The Bureau of Labor Statistics estimates that </w:t>
      </w:r>
      <w:r w:rsidRPr="00D3007D">
        <w:lastRenderedPageBreak/>
        <w:t>private industry workers</w:t>
      </w:r>
      <w:r w:rsidR="00E72E51">
        <w:t>’</w:t>
      </w:r>
      <w:r w:rsidRPr="00D3007D">
        <w:t xml:space="preserve"> wages represent 70.2% of total labor compensation costs.</w:t>
      </w:r>
      <w:r w:rsidRPr="00D3007D">
        <w:rPr>
          <w:vertAlign w:val="superscript"/>
        </w:rPr>
        <w:footnoteReference w:id="7"/>
      </w:r>
      <w:r w:rsidRPr="00D3007D">
        <w:t xml:space="preserve">  Therefore, NHTSA estimates the hourly labor costs to be $136.54 for Lawyers and $44.72 for Computer Support Specialists.  NHTSA estimates the total labor cost associated with submitting one annual list to be $1,137.04 ($136.54 per hour × 8 attorney hours + $44.72 per hour × 1 IT hour) and $114,841.04 or $114,841 for all 101 annual lists NHTSA estimates will be submitted annually. </w:t>
      </w:r>
    </w:p>
    <w:bookmarkEnd w:id="31"/>
    <w:p w:rsidR="004B5ACD" w:rsidP="007056D2" w:rsidRDefault="004B5ACD" w14:paraId="78AE17BB" w14:textId="77777777">
      <w:pPr>
        <w:widowControl w:val="0"/>
        <w:autoSpaceDE w:val="0"/>
        <w:autoSpaceDN w:val="0"/>
        <w:adjustRightInd w:val="0"/>
      </w:pPr>
    </w:p>
    <w:p w:rsidRPr="00D02A9A" w:rsidR="001D6CEB" w:rsidP="007056D2" w:rsidRDefault="001D6CEB" w14:paraId="6669FD5C" w14:textId="035249B2">
      <w:pPr>
        <w:widowControl w:val="0"/>
        <w:autoSpaceDE w:val="0"/>
        <w:autoSpaceDN w:val="0"/>
        <w:adjustRightInd w:val="0"/>
      </w:pPr>
      <w:r w:rsidRPr="00D3007D">
        <w:t>NHTSA estimates that submitting each foreign recall or safety campaign report involves 1 hour of clerical work and 2 hours of translation work.  The Bureau of Labor Statistics (BLS) estimates that the average hourly wage for Office Clerks (BLS Occupation code 43-9061) in the Motor Vehicle Manufacturing Industry is $20.74</w:t>
      </w:r>
      <w:r w:rsidRPr="00D3007D">
        <w:rPr>
          <w:vertAlign w:val="superscript"/>
        </w:rPr>
        <w:footnoteReference w:id="8"/>
      </w:r>
      <w:r w:rsidRPr="00D3007D">
        <w:t xml:space="preserve"> and the average hourly wage for Interpreters and Translators (BLS Occupation code 27-3091) is $27.40</w:t>
      </w:r>
      <w:r w:rsidRPr="00D3007D">
        <w:rPr>
          <w:vertAlign w:val="superscript"/>
        </w:rPr>
        <w:footnoteReference w:id="9"/>
      </w:r>
      <w:r w:rsidRPr="00D3007D">
        <w:t>.  The Bureau of Labor Statistics estimates that private industry workers</w:t>
      </w:r>
      <w:r w:rsidR="00E72E51">
        <w:t>’</w:t>
      </w:r>
      <w:r w:rsidRPr="00D3007D">
        <w:t xml:space="preserve"> wages represent 70.2% of total labor compensation costs.</w:t>
      </w:r>
      <w:r w:rsidRPr="00D3007D">
        <w:rPr>
          <w:vertAlign w:val="superscript"/>
        </w:rPr>
        <w:footnoteReference w:id="10"/>
      </w:r>
      <w:r w:rsidRPr="00D3007D">
        <w:t xml:space="preserve">  Therefore, NHTSA estimates the hourly labor costs to be $29.54 for Office Clerks and $39.03 for Interpreters and Translators.  NHTSA estimates the total labor cost associated with submitting one foreign recall or safety campaign report to be $107.60 ($29.54 per hour × 1 Clerical hour + $39.03 per hour × 2 Translator hours) and $24,</w:t>
      </w:r>
      <w:r w:rsidRPr="00D02A9A">
        <w:t xml:space="preserve">425.20 or $24,425 for all 227 foreign recall or safety campaign </w:t>
      </w:r>
      <w:r w:rsidR="004B5ACD">
        <w:t>report</w:t>
      </w:r>
      <w:r w:rsidRPr="00D02A9A">
        <w:t>s NHTSA estimates will be submitted annually.</w:t>
      </w:r>
    </w:p>
    <w:p w:rsidR="004B5ACD" w:rsidP="007056D2" w:rsidRDefault="004B5ACD" w14:paraId="08AE5648" w14:textId="77777777">
      <w:pPr>
        <w:widowControl w:val="0"/>
        <w:autoSpaceDE w:val="0"/>
        <w:autoSpaceDN w:val="0"/>
        <w:adjustRightInd w:val="0"/>
      </w:pPr>
    </w:p>
    <w:p w:rsidR="001D6CEB" w:rsidP="007056D2" w:rsidRDefault="001D6CEB" w14:paraId="0B29A909" w14:textId="45E979F6">
      <w:pPr>
        <w:widowControl w:val="0"/>
        <w:autoSpaceDE w:val="0"/>
        <w:autoSpaceDN w:val="0"/>
        <w:adjustRightInd w:val="0"/>
      </w:pPr>
      <w:r w:rsidRPr="00D3007D">
        <w:t xml:space="preserve">Table 3 provides a summary of the labor costs associated with the foreign reporting requirements in Part 579, Subpart B. NHTSA estimates that the total labor costs associated with the annual list requirement and the requirement to report foreign recalls and safety campaigns is $139,266 ($114,841 + $24,425). </w:t>
      </w:r>
    </w:p>
    <w:p w:rsidRPr="00D3007D" w:rsidR="004B5ACD" w:rsidP="007056D2" w:rsidRDefault="004B5ACD" w14:paraId="28F8AB16" w14:textId="77777777">
      <w:pPr>
        <w:widowControl w:val="0"/>
        <w:autoSpaceDE w:val="0"/>
        <w:autoSpaceDN w:val="0"/>
        <w:adjustRightInd w:val="0"/>
        <w:rPr>
          <w:vertAlign w:val="subscript"/>
        </w:rPr>
      </w:pPr>
    </w:p>
    <w:p w:rsidRPr="00D3007D" w:rsidR="001D6CEB" w:rsidP="007056D2" w:rsidRDefault="001D6CEB" w14:paraId="58468659" w14:textId="77777777">
      <w:pPr>
        <w:pStyle w:val="Heading2"/>
      </w:pPr>
      <w:r w:rsidRPr="00D3007D">
        <w:t>Table 3: Annual Labor Cost Estimates for Foreign Reporting</w:t>
      </w:r>
    </w:p>
    <w:tbl>
      <w:tblPr>
        <w:tblStyle w:val="TableGrid1"/>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589"/>
        <w:gridCol w:w="1337"/>
        <w:gridCol w:w="1160"/>
        <w:gridCol w:w="1442"/>
        <w:gridCol w:w="1430"/>
        <w:gridCol w:w="1652"/>
      </w:tblGrid>
      <w:tr w:rsidRPr="00161908" w:rsidR="001D6CEB" w:rsidTr="001D6CEB" w14:paraId="6D2834ED" w14:textId="77777777">
        <w:trPr>
          <w:jc w:val="center"/>
        </w:trPr>
        <w:tc>
          <w:tcPr>
            <w:tcW w:w="1502" w:type="dxa"/>
          </w:tcPr>
          <w:p w:rsidRPr="00B85848" w:rsidR="001D6CEB" w:rsidP="00D3007D" w:rsidRDefault="001D6CEB" w14:paraId="249CFA7F" w14:textId="77777777">
            <w:pPr>
              <w:widowControl w:val="0"/>
              <w:tabs>
                <w:tab w:val="center" w:pos="4680"/>
                <w:tab w:val="right" w:pos="9360"/>
              </w:tabs>
              <w:autoSpaceDE w:val="0"/>
              <w:autoSpaceDN w:val="0"/>
              <w:adjustRightInd w:val="0"/>
              <w:rPr>
                <w:rFonts w:ascii="Times New Roman" w:hAnsi="Times New Roman"/>
              </w:rPr>
            </w:pPr>
            <w:r w:rsidRPr="00B85848">
              <w:rPr>
                <w:rFonts w:ascii="Times New Roman" w:hAnsi="Times New Roman"/>
              </w:rPr>
              <w:t>Submission Type and Labor Category</w:t>
            </w:r>
          </w:p>
        </w:tc>
        <w:tc>
          <w:tcPr>
            <w:tcW w:w="1217" w:type="dxa"/>
          </w:tcPr>
          <w:p w:rsidRPr="00B85848" w:rsidR="001D6CEB" w:rsidRDefault="001D6CEB" w14:paraId="35429EC6"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Hours Per Submission</w:t>
            </w:r>
          </w:p>
        </w:tc>
        <w:tc>
          <w:tcPr>
            <w:tcW w:w="1502" w:type="dxa"/>
          </w:tcPr>
          <w:p w:rsidRPr="00B85848" w:rsidR="001D6CEB" w:rsidRDefault="001D6CEB" w14:paraId="57D1D417"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Hourly Labor Cost</w:t>
            </w:r>
          </w:p>
        </w:tc>
        <w:tc>
          <w:tcPr>
            <w:tcW w:w="1663" w:type="dxa"/>
          </w:tcPr>
          <w:p w:rsidRPr="00B85848" w:rsidR="001D6CEB" w:rsidRDefault="001D6CEB" w14:paraId="27C25F1B"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Labor Cost Per Submission</w:t>
            </w:r>
          </w:p>
        </w:tc>
        <w:tc>
          <w:tcPr>
            <w:tcW w:w="1301" w:type="dxa"/>
          </w:tcPr>
          <w:p w:rsidRPr="00B85848" w:rsidR="001D6CEB" w:rsidRDefault="001D6CEB" w14:paraId="66C76619"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Number of Submissions</w:t>
            </w:r>
          </w:p>
        </w:tc>
        <w:tc>
          <w:tcPr>
            <w:tcW w:w="2145" w:type="dxa"/>
          </w:tcPr>
          <w:p w:rsidRPr="00B85848" w:rsidR="001D6CEB" w:rsidRDefault="001D6CEB" w14:paraId="0AA4BE61"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Total Labor Cost</w:t>
            </w:r>
          </w:p>
        </w:tc>
      </w:tr>
      <w:tr w:rsidRPr="00161908" w:rsidR="001D6CEB" w:rsidTr="001D6CEB" w14:paraId="02DC5B62" w14:textId="77777777">
        <w:trPr>
          <w:jc w:val="center"/>
        </w:trPr>
        <w:tc>
          <w:tcPr>
            <w:tcW w:w="1502" w:type="dxa"/>
          </w:tcPr>
          <w:p w:rsidRPr="00B85848" w:rsidR="001D6CEB" w:rsidP="00D3007D" w:rsidRDefault="001D6CEB" w14:paraId="3A834FF3" w14:textId="77777777">
            <w:pPr>
              <w:widowControl w:val="0"/>
              <w:tabs>
                <w:tab w:val="center" w:pos="4680"/>
                <w:tab w:val="right" w:pos="9360"/>
              </w:tabs>
              <w:autoSpaceDE w:val="0"/>
              <w:autoSpaceDN w:val="0"/>
              <w:adjustRightInd w:val="0"/>
              <w:rPr>
                <w:rFonts w:ascii="Times New Roman" w:hAnsi="Times New Roman"/>
              </w:rPr>
            </w:pPr>
            <w:r w:rsidRPr="00B85848">
              <w:rPr>
                <w:rFonts w:ascii="Times New Roman" w:hAnsi="Times New Roman"/>
              </w:rPr>
              <w:t>Annual List-Lawyer</w:t>
            </w:r>
          </w:p>
        </w:tc>
        <w:tc>
          <w:tcPr>
            <w:tcW w:w="1217" w:type="dxa"/>
          </w:tcPr>
          <w:p w:rsidRPr="00B85848" w:rsidR="001D6CEB" w:rsidRDefault="001D6CEB" w14:paraId="5A9EEDD3"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8</w:t>
            </w:r>
          </w:p>
        </w:tc>
        <w:tc>
          <w:tcPr>
            <w:tcW w:w="1502" w:type="dxa"/>
          </w:tcPr>
          <w:p w:rsidRPr="00B85848" w:rsidR="001D6CEB" w:rsidRDefault="001D6CEB" w14:paraId="1E169B9C"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$136.54</w:t>
            </w:r>
          </w:p>
        </w:tc>
        <w:tc>
          <w:tcPr>
            <w:tcW w:w="1663" w:type="dxa"/>
          </w:tcPr>
          <w:p w:rsidRPr="00B85848" w:rsidR="001D6CEB" w:rsidRDefault="001D6CEB" w14:paraId="645C6EFC"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$1,092.32</w:t>
            </w:r>
          </w:p>
        </w:tc>
        <w:tc>
          <w:tcPr>
            <w:tcW w:w="1301" w:type="dxa"/>
          </w:tcPr>
          <w:p w:rsidRPr="00B85848" w:rsidR="001D6CEB" w:rsidRDefault="001D6CEB" w14:paraId="491AA60B"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101</w:t>
            </w:r>
          </w:p>
        </w:tc>
        <w:tc>
          <w:tcPr>
            <w:tcW w:w="2145" w:type="dxa"/>
          </w:tcPr>
          <w:p w:rsidRPr="00B85848" w:rsidR="001D6CEB" w:rsidRDefault="001D6CEB" w14:paraId="1E60CE70"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$110,324.32</w:t>
            </w:r>
          </w:p>
        </w:tc>
      </w:tr>
      <w:tr w:rsidRPr="00161908" w:rsidR="001D6CEB" w:rsidTr="001D6CEB" w14:paraId="65C83CAC" w14:textId="77777777">
        <w:trPr>
          <w:jc w:val="center"/>
        </w:trPr>
        <w:tc>
          <w:tcPr>
            <w:tcW w:w="1502" w:type="dxa"/>
          </w:tcPr>
          <w:p w:rsidRPr="00B85848" w:rsidR="001D6CEB" w:rsidP="00D3007D" w:rsidRDefault="001D6CEB" w14:paraId="5AAA7705" w14:textId="77777777">
            <w:pPr>
              <w:widowControl w:val="0"/>
              <w:tabs>
                <w:tab w:val="center" w:pos="4680"/>
                <w:tab w:val="right" w:pos="9360"/>
              </w:tabs>
              <w:autoSpaceDE w:val="0"/>
              <w:autoSpaceDN w:val="0"/>
              <w:adjustRightInd w:val="0"/>
              <w:rPr>
                <w:rFonts w:ascii="Times New Roman" w:hAnsi="Times New Roman"/>
              </w:rPr>
            </w:pPr>
            <w:r w:rsidRPr="00B85848">
              <w:rPr>
                <w:rFonts w:ascii="Times New Roman" w:hAnsi="Times New Roman"/>
              </w:rPr>
              <w:t>Annual List-Computer Specialist</w:t>
            </w:r>
          </w:p>
        </w:tc>
        <w:tc>
          <w:tcPr>
            <w:tcW w:w="1217" w:type="dxa"/>
          </w:tcPr>
          <w:p w:rsidRPr="00B85848" w:rsidR="001D6CEB" w:rsidRDefault="001D6CEB" w14:paraId="58A4F267"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w:t>
            </w:r>
          </w:p>
        </w:tc>
        <w:tc>
          <w:tcPr>
            <w:tcW w:w="1502" w:type="dxa"/>
          </w:tcPr>
          <w:p w:rsidRPr="00B85848" w:rsidR="001D6CEB" w:rsidRDefault="001D6CEB" w14:paraId="4AF4465D"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$44.72</w:t>
            </w:r>
          </w:p>
        </w:tc>
        <w:tc>
          <w:tcPr>
            <w:tcW w:w="1663" w:type="dxa"/>
          </w:tcPr>
          <w:p w:rsidRPr="00B85848" w:rsidR="001D6CEB" w:rsidRDefault="001D6CEB" w14:paraId="183C3BAC"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$44.72</w:t>
            </w:r>
          </w:p>
        </w:tc>
        <w:tc>
          <w:tcPr>
            <w:tcW w:w="1301" w:type="dxa"/>
          </w:tcPr>
          <w:p w:rsidRPr="00B85848" w:rsidR="001D6CEB" w:rsidRDefault="001D6CEB" w14:paraId="59C9FFD0"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101</w:t>
            </w:r>
          </w:p>
        </w:tc>
        <w:tc>
          <w:tcPr>
            <w:tcW w:w="2145" w:type="dxa"/>
          </w:tcPr>
          <w:p w:rsidRPr="00B85848" w:rsidR="001D6CEB" w:rsidRDefault="001D6CEB" w14:paraId="3567AF98"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$4,516.72</w:t>
            </w:r>
          </w:p>
        </w:tc>
      </w:tr>
      <w:tr w:rsidRPr="00161908" w:rsidR="001D6CEB" w:rsidTr="001D6CEB" w14:paraId="21F7C1CC" w14:textId="77777777">
        <w:trPr>
          <w:jc w:val="center"/>
        </w:trPr>
        <w:tc>
          <w:tcPr>
            <w:tcW w:w="1502" w:type="dxa"/>
          </w:tcPr>
          <w:p w:rsidRPr="00B85848" w:rsidR="001D6CEB" w:rsidP="00D3007D" w:rsidRDefault="001D6CEB" w14:paraId="4DCC8640" w14:textId="77777777">
            <w:pPr>
              <w:widowControl w:val="0"/>
              <w:tabs>
                <w:tab w:val="center" w:pos="4680"/>
                <w:tab w:val="right" w:pos="9360"/>
              </w:tabs>
              <w:autoSpaceDE w:val="0"/>
              <w:autoSpaceDN w:val="0"/>
              <w:adjustRightInd w:val="0"/>
              <w:rPr>
                <w:rFonts w:ascii="Times New Roman" w:hAnsi="Times New Roman"/>
                <w:b/>
              </w:rPr>
            </w:pPr>
            <w:r w:rsidRPr="00B85848">
              <w:rPr>
                <w:rFonts w:ascii="Times New Roman" w:hAnsi="Times New Roman"/>
                <w:b/>
              </w:rPr>
              <w:t>Totals for Annual List</w:t>
            </w:r>
          </w:p>
        </w:tc>
        <w:tc>
          <w:tcPr>
            <w:tcW w:w="1217" w:type="dxa"/>
          </w:tcPr>
          <w:p w:rsidRPr="00B85848" w:rsidR="001D6CEB" w:rsidRDefault="001D6CEB" w14:paraId="3A471114" w14:textId="77777777">
            <w:pPr>
              <w:widowControl w:val="0"/>
              <w:tabs>
                <w:tab w:val="center" w:pos="4680"/>
                <w:tab w:val="right" w:pos="9360"/>
              </w:tabs>
              <w:autoSpaceDE w:val="0"/>
              <w:autoSpaceDN w:val="0"/>
              <w:adjustRightInd w:val="0"/>
              <w:jc w:val="center"/>
              <w:rPr>
                <w:rFonts w:ascii="Times New Roman" w:hAnsi="Times New Roman"/>
                <w:b/>
              </w:rPr>
            </w:pPr>
            <w:r w:rsidRPr="00B85848">
              <w:rPr>
                <w:rFonts w:ascii="Times New Roman" w:hAnsi="Times New Roman"/>
                <w:b/>
              </w:rPr>
              <w:t>9</w:t>
            </w:r>
          </w:p>
        </w:tc>
        <w:tc>
          <w:tcPr>
            <w:tcW w:w="1502" w:type="dxa"/>
          </w:tcPr>
          <w:p w:rsidRPr="00B85848" w:rsidR="001D6CEB" w:rsidRDefault="001D6CEB" w14:paraId="5366FF36" w14:textId="77777777">
            <w:pPr>
              <w:widowControl w:val="0"/>
              <w:tabs>
                <w:tab w:val="center" w:pos="4680"/>
                <w:tab w:val="right" w:pos="9360"/>
              </w:tabs>
              <w:autoSpaceDE w:val="0"/>
              <w:autoSpaceDN w:val="0"/>
              <w:adjustRightInd w:val="0"/>
              <w:jc w:val="center"/>
              <w:rPr>
                <w:rFonts w:ascii="Times New Roman" w:hAnsi="Times New Roman"/>
                <w:b/>
              </w:rPr>
            </w:pPr>
          </w:p>
        </w:tc>
        <w:tc>
          <w:tcPr>
            <w:tcW w:w="1663" w:type="dxa"/>
          </w:tcPr>
          <w:p w:rsidRPr="00B85848" w:rsidR="001D6CEB" w:rsidRDefault="001D6CEB" w14:paraId="31599761" w14:textId="77777777">
            <w:pPr>
              <w:widowControl w:val="0"/>
              <w:tabs>
                <w:tab w:val="center" w:pos="4680"/>
                <w:tab w:val="right" w:pos="9360"/>
              </w:tabs>
              <w:autoSpaceDE w:val="0"/>
              <w:autoSpaceDN w:val="0"/>
              <w:adjustRightInd w:val="0"/>
              <w:jc w:val="center"/>
              <w:rPr>
                <w:rFonts w:ascii="Times New Roman" w:hAnsi="Times New Roman"/>
                <w:b/>
              </w:rPr>
            </w:pPr>
            <w:r w:rsidRPr="00B85848">
              <w:rPr>
                <w:rFonts w:ascii="Times New Roman" w:hAnsi="Times New Roman"/>
                <w:b/>
              </w:rPr>
              <w:t>$1,137.04</w:t>
            </w:r>
          </w:p>
        </w:tc>
        <w:tc>
          <w:tcPr>
            <w:tcW w:w="1301" w:type="dxa"/>
          </w:tcPr>
          <w:p w:rsidRPr="00B85848" w:rsidR="001D6CEB" w:rsidRDefault="001D6CEB" w14:paraId="55113922" w14:textId="77777777">
            <w:pPr>
              <w:widowControl w:val="0"/>
              <w:tabs>
                <w:tab w:val="center" w:pos="4680"/>
                <w:tab w:val="right" w:pos="9360"/>
              </w:tabs>
              <w:autoSpaceDE w:val="0"/>
              <w:autoSpaceDN w:val="0"/>
              <w:adjustRightInd w:val="0"/>
              <w:jc w:val="center"/>
              <w:rPr>
                <w:rFonts w:ascii="Times New Roman" w:hAnsi="Times New Roman"/>
                <w:b/>
              </w:rPr>
            </w:pPr>
          </w:p>
        </w:tc>
        <w:tc>
          <w:tcPr>
            <w:tcW w:w="2145" w:type="dxa"/>
          </w:tcPr>
          <w:p w:rsidRPr="00B85848" w:rsidR="001D6CEB" w:rsidRDefault="001D6CEB" w14:paraId="10C99F7A" w14:textId="77777777">
            <w:pPr>
              <w:widowControl w:val="0"/>
              <w:tabs>
                <w:tab w:val="center" w:pos="4680"/>
                <w:tab w:val="right" w:pos="9360"/>
              </w:tabs>
              <w:autoSpaceDE w:val="0"/>
              <w:autoSpaceDN w:val="0"/>
              <w:adjustRightInd w:val="0"/>
              <w:jc w:val="center"/>
              <w:rPr>
                <w:rFonts w:ascii="Times New Roman" w:hAnsi="Times New Roman"/>
                <w:b/>
              </w:rPr>
            </w:pPr>
            <w:r w:rsidRPr="00B85848">
              <w:rPr>
                <w:rFonts w:ascii="Times New Roman" w:hAnsi="Times New Roman"/>
              </w:rPr>
              <w:t xml:space="preserve">$114,841.04 </w:t>
            </w:r>
            <w:r w:rsidRPr="00B85848">
              <w:rPr>
                <w:rFonts w:ascii="Times New Roman" w:hAnsi="Times New Roman"/>
                <w:b/>
              </w:rPr>
              <w:t>or $114,841</w:t>
            </w:r>
          </w:p>
        </w:tc>
      </w:tr>
      <w:tr w:rsidRPr="00161908" w:rsidR="001D6CEB" w:rsidTr="001D6CEB" w14:paraId="639C8CCE" w14:textId="77777777">
        <w:trPr>
          <w:jc w:val="center"/>
        </w:trPr>
        <w:tc>
          <w:tcPr>
            <w:tcW w:w="1502" w:type="dxa"/>
          </w:tcPr>
          <w:p w:rsidRPr="00B85848" w:rsidR="001D6CEB" w:rsidP="00D3007D" w:rsidRDefault="001D6CEB" w14:paraId="38D2649C" w14:textId="77777777">
            <w:pPr>
              <w:widowControl w:val="0"/>
              <w:tabs>
                <w:tab w:val="center" w:pos="4680"/>
                <w:tab w:val="right" w:pos="9360"/>
              </w:tabs>
              <w:autoSpaceDE w:val="0"/>
              <w:autoSpaceDN w:val="0"/>
              <w:adjustRightInd w:val="0"/>
              <w:rPr>
                <w:rFonts w:ascii="Times New Roman" w:hAnsi="Times New Roman"/>
              </w:rPr>
            </w:pPr>
            <w:r w:rsidRPr="00B85848">
              <w:rPr>
                <w:rFonts w:ascii="Times New Roman" w:hAnsi="Times New Roman"/>
              </w:rPr>
              <w:lastRenderedPageBreak/>
              <w:t>Foreign Recall/Safety-Related Campaign Report-Clerical</w:t>
            </w:r>
          </w:p>
        </w:tc>
        <w:tc>
          <w:tcPr>
            <w:tcW w:w="1217" w:type="dxa"/>
          </w:tcPr>
          <w:p w:rsidRPr="00B85848" w:rsidR="001D6CEB" w:rsidRDefault="001D6CEB" w14:paraId="7A6A82AB"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w:t>
            </w:r>
          </w:p>
        </w:tc>
        <w:tc>
          <w:tcPr>
            <w:tcW w:w="1502" w:type="dxa"/>
          </w:tcPr>
          <w:p w:rsidRPr="00B85848" w:rsidR="001D6CEB" w:rsidRDefault="001D6CEB" w14:paraId="6323DDB1"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$29.54</w:t>
            </w:r>
          </w:p>
        </w:tc>
        <w:tc>
          <w:tcPr>
            <w:tcW w:w="1663" w:type="dxa"/>
          </w:tcPr>
          <w:p w:rsidRPr="00B85848" w:rsidR="001D6CEB" w:rsidRDefault="001D6CEB" w14:paraId="71FCCE00"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$29.54</w:t>
            </w:r>
          </w:p>
        </w:tc>
        <w:tc>
          <w:tcPr>
            <w:tcW w:w="1301" w:type="dxa"/>
          </w:tcPr>
          <w:p w:rsidRPr="00B85848" w:rsidR="001D6CEB" w:rsidRDefault="001D6CEB" w14:paraId="0A77DC20"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227</w:t>
            </w:r>
          </w:p>
        </w:tc>
        <w:tc>
          <w:tcPr>
            <w:tcW w:w="2145" w:type="dxa"/>
          </w:tcPr>
          <w:p w:rsidRPr="00B85848" w:rsidR="001D6CEB" w:rsidRDefault="001D6CEB" w14:paraId="3344707F"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$6,705.58</w:t>
            </w:r>
          </w:p>
        </w:tc>
      </w:tr>
      <w:tr w:rsidRPr="00161908" w:rsidR="001D6CEB" w:rsidTr="001D6CEB" w14:paraId="229AB139" w14:textId="77777777">
        <w:trPr>
          <w:jc w:val="center"/>
        </w:trPr>
        <w:tc>
          <w:tcPr>
            <w:tcW w:w="1502" w:type="dxa"/>
          </w:tcPr>
          <w:p w:rsidRPr="00B85848" w:rsidR="001D6CEB" w:rsidP="00D3007D" w:rsidRDefault="001D6CEB" w14:paraId="07D29E6B" w14:textId="77777777">
            <w:pPr>
              <w:widowControl w:val="0"/>
              <w:tabs>
                <w:tab w:val="center" w:pos="4680"/>
                <w:tab w:val="right" w:pos="9360"/>
              </w:tabs>
              <w:autoSpaceDE w:val="0"/>
              <w:autoSpaceDN w:val="0"/>
              <w:adjustRightInd w:val="0"/>
              <w:rPr>
                <w:rFonts w:ascii="Times New Roman" w:hAnsi="Times New Roman"/>
              </w:rPr>
            </w:pPr>
            <w:r w:rsidRPr="00B85848">
              <w:rPr>
                <w:rFonts w:ascii="Times New Roman" w:hAnsi="Times New Roman"/>
              </w:rPr>
              <w:t>Foreign Recall/Safety-Related Campaign Report-Translator</w:t>
            </w:r>
          </w:p>
        </w:tc>
        <w:tc>
          <w:tcPr>
            <w:tcW w:w="1217" w:type="dxa"/>
          </w:tcPr>
          <w:p w:rsidRPr="00B85848" w:rsidR="001D6CEB" w:rsidRDefault="001D6CEB" w14:paraId="361431B5"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2</w:t>
            </w:r>
          </w:p>
        </w:tc>
        <w:tc>
          <w:tcPr>
            <w:tcW w:w="1502" w:type="dxa"/>
          </w:tcPr>
          <w:p w:rsidRPr="00B85848" w:rsidR="001D6CEB" w:rsidRDefault="001D6CEB" w14:paraId="3FC3C77E"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$39.03</w:t>
            </w:r>
          </w:p>
        </w:tc>
        <w:tc>
          <w:tcPr>
            <w:tcW w:w="1663" w:type="dxa"/>
          </w:tcPr>
          <w:p w:rsidRPr="00B85848" w:rsidR="001D6CEB" w:rsidRDefault="001D6CEB" w14:paraId="54C90556"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$78.06</w:t>
            </w:r>
          </w:p>
        </w:tc>
        <w:tc>
          <w:tcPr>
            <w:tcW w:w="1301" w:type="dxa"/>
          </w:tcPr>
          <w:p w:rsidRPr="00B85848" w:rsidR="001D6CEB" w:rsidRDefault="001D6CEB" w14:paraId="3EDEA8E8"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227</w:t>
            </w:r>
          </w:p>
        </w:tc>
        <w:tc>
          <w:tcPr>
            <w:tcW w:w="2145" w:type="dxa"/>
          </w:tcPr>
          <w:p w:rsidRPr="00B85848" w:rsidR="001D6CEB" w:rsidRDefault="001D6CEB" w14:paraId="7F029F00"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$17,719.62</w:t>
            </w:r>
          </w:p>
        </w:tc>
      </w:tr>
      <w:tr w:rsidRPr="00161908" w:rsidR="001D6CEB" w:rsidTr="001D6CEB" w14:paraId="7D41DF47" w14:textId="77777777">
        <w:trPr>
          <w:jc w:val="center"/>
        </w:trPr>
        <w:tc>
          <w:tcPr>
            <w:tcW w:w="1502" w:type="dxa"/>
          </w:tcPr>
          <w:p w:rsidRPr="00B85848" w:rsidR="001D6CEB" w:rsidP="00D3007D" w:rsidRDefault="001D6CEB" w14:paraId="238D92AD" w14:textId="77777777">
            <w:pPr>
              <w:widowControl w:val="0"/>
              <w:tabs>
                <w:tab w:val="center" w:pos="4680"/>
                <w:tab w:val="right" w:pos="9360"/>
              </w:tabs>
              <w:autoSpaceDE w:val="0"/>
              <w:autoSpaceDN w:val="0"/>
              <w:adjustRightInd w:val="0"/>
              <w:rPr>
                <w:rFonts w:ascii="Times New Roman" w:hAnsi="Times New Roman"/>
                <w:b/>
              </w:rPr>
            </w:pPr>
            <w:r w:rsidRPr="00B85848">
              <w:rPr>
                <w:rFonts w:ascii="Times New Roman" w:hAnsi="Times New Roman"/>
                <w:b/>
              </w:rPr>
              <w:t>Totals for Foreign Recall/Safety Campaign Report</w:t>
            </w:r>
          </w:p>
        </w:tc>
        <w:tc>
          <w:tcPr>
            <w:tcW w:w="1217" w:type="dxa"/>
          </w:tcPr>
          <w:p w:rsidRPr="00B85848" w:rsidR="001D6CEB" w:rsidRDefault="001D6CEB" w14:paraId="0940CED1" w14:textId="77777777">
            <w:pPr>
              <w:widowControl w:val="0"/>
              <w:tabs>
                <w:tab w:val="center" w:pos="4680"/>
                <w:tab w:val="right" w:pos="9360"/>
              </w:tabs>
              <w:autoSpaceDE w:val="0"/>
              <w:autoSpaceDN w:val="0"/>
              <w:adjustRightInd w:val="0"/>
              <w:jc w:val="center"/>
              <w:rPr>
                <w:rFonts w:ascii="Times New Roman" w:hAnsi="Times New Roman"/>
                <w:b/>
              </w:rPr>
            </w:pPr>
            <w:r w:rsidRPr="00B85848">
              <w:rPr>
                <w:rFonts w:ascii="Times New Roman" w:hAnsi="Times New Roman"/>
                <w:b/>
              </w:rPr>
              <w:t>3</w:t>
            </w:r>
          </w:p>
        </w:tc>
        <w:tc>
          <w:tcPr>
            <w:tcW w:w="1502" w:type="dxa"/>
          </w:tcPr>
          <w:p w:rsidRPr="00B85848" w:rsidR="001D6CEB" w:rsidRDefault="001D6CEB" w14:paraId="164AE4D8" w14:textId="77777777">
            <w:pPr>
              <w:widowControl w:val="0"/>
              <w:tabs>
                <w:tab w:val="center" w:pos="4680"/>
                <w:tab w:val="right" w:pos="9360"/>
              </w:tabs>
              <w:autoSpaceDE w:val="0"/>
              <w:autoSpaceDN w:val="0"/>
              <w:adjustRightInd w:val="0"/>
              <w:jc w:val="center"/>
              <w:rPr>
                <w:rFonts w:ascii="Times New Roman" w:hAnsi="Times New Roman"/>
                <w:b/>
              </w:rPr>
            </w:pPr>
          </w:p>
        </w:tc>
        <w:tc>
          <w:tcPr>
            <w:tcW w:w="1663" w:type="dxa"/>
          </w:tcPr>
          <w:p w:rsidRPr="00B85848" w:rsidR="001D6CEB" w:rsidRDefault="001D6CEB" w14:paraId="5239FFCB" w14:textId="77777777">
            <w:pPr>
              <w:widowControl w:val="0"/>
              <w:tabs>
                <w:tab w:val="center" w:pos="4680"/>
                <w:tab w:val="right" w:pos="9360"/>
              </w:tabs>
              <w:autoSpaceDE w:val="0"/>
              <w:autoSpaceDN w:val="0"/>
              <w:adjustRightInd w:val="0"/>
              <w:jc w:val="center"/>
              <w:rPr>
                <w:rFonts w:ascii="Times New Roman" w:hAnsi="Times New Roman"/>
                <w:b/>
              </w:rPr>
            </w:pPr>
            <w:r w:rsidRPr="00B85848">
              <w:rPr>
                <w:rFonts w:ascii="Times New Roman" w:hAnsi="Times New Roman"/>
                <w:b/>
              </w:rPr>
              <w:t>$107.60</w:t>
            </w:r>
          </w:p>
        </w:tc>
        <w:tc>
          <w:tcPr>
            <w:tcW w:w="1301" w:type="dxa"/>
          </w:tcPr>
          <w:p w:rsidRPr="00B85848" w:rsidR="001D6CEB" w:rsidRDefault="001D6CEB" w14:paraId="1616F9F9" w14:textId="77777777">
            <w:pPr>
              <w:widowControl w:val="0"/>
              <w:tabs>
                <w:tab w:val="center" w:pos="4680"/>
                <w:tab w:val="right" w:pos="9360"/>
              </w:tabs>
              <w:autoSpaceDE w:val="0"/>
              <w:autoSpaceDN w:val="0"/>
              <w:adjustRightInd w:val="0"/>
              <w:jc w:val="center"/>
              <w:rPr>
                <w:rFonts w:ascii="Times New Roman" w:hAnsi="Times New Roman"/>
                <w:b/>
              </w:rPr>
            </w:pPr>
          </w:p>
        </w:tc>
        <w:tc>
          <w:tcPr>
            <w:tcW w:w="2145" w:type="dxa"/>
          </w:tcPr>
          <w:p w:rsidRPr="00B85848" w:rsidR="001D6CEB" w:rsidRDefault="001D6CEB" w14:paraId="0A80762A"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 xml:space="preserve">$24,425.20 or </w:t>
            </w:r>
            <w:r w:rsidRPr="00B85848">
              <w:rPr>
                <w:rFonts w:ascii="Times New Roman" w:hAnsi="Times New Roman"/>
                <w:b/>
              </w:rPr>
              <w:t>$24,425</w:t>
            </w:r>
          </w:p>
        </w:tc>
      </w:tr>
      <w:tr w:rsidRPr="00161908" w:rsidR="001D6CEB" w:rsidTr="001D6CEB" w14:paraId="6C00122A" w14:textId="77777777">
        <w:trPr>
          <w:jc w:val="center"/>
        </w:trPr>
        <w:tc>
          <w:tcPr>
            <w:tcW w:w="7185" w:type="dxa"/>
            <w:gridSpan w:val="5"/>
            <w:vAlign w:val="center"/>
          </w:tcPr>
          <w:p w:rsidRPr="00B85848" w:rsidR="001D6CEB" w:rsidP="00D3007D" w:rsidRDefault="001D6CEB" w14:paraId="631FA592" w14:textId="77777777">
            <w:pPr>
              <w:widowControl w:val="0"/>
              <w:tabs>
                <w:tab w:val="center" w:pos="4680"/>
                <w:tab w:val="right" w:pos="9360"/>
              </w:tabs>
              <w:autoSpaceDE w:val="0"/>
              <w:autoSpaceDN w:val="0"/>
              <w:adjustRightInd w:val="0"/>
              <w:rPr>
                <w:rFonts w:ascii="Times New Roman" w:hAnsi="Times New Roman"/>
                <w:b/>
              </w:rPr>
            </w:pPr>
            <w:r w:rsidRPr="00B85848">
              <w:rPr>
                <w:rFonts w:ascii="Times New Roman" w:hAnsi="Times New Roman"/>
                <w:b/>
              </w:rPr>
              <w:t>Total Labor Costs for Part 579 Subpart B Requirements</w:t>
            </w:r>
          </w:p>
        </w:tc>
        <w:tc>
          <w:tcPr>
            <w:tcW w:w="2145" w:type="dxa"/>
          </w:tcPr>
          <w:p w:rsidRPr="00B85848" w:rsidR="001D6CEB" w:rsidRDefault="001D6CEB" w14:paraId="501FB8C4"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$139,266.24 or</w:t>
            </w:r>
            <w:r w:rsidRPr="00B85848">
              <w:rPr>
                <w:rFonts w:ascii="Times New Roman" w:hAnsi="Times New Roman"/>
                <w:b/>
              </w:rPr>
              <w:t xml:space="preserve"> $139,266</w:t>
            </w:r>
          </w:p>
        </w:tc>
      </w:tr>
    </w:tbl>
    <w:p w:rsidRPr="00D02A9A" w:rsidR="001D6CEB" w:rsidP="007056D2" w:rsidRDefault="001D6CEB" w14:paraId="59C5C2BA" w14:textId="77777777">
      <w:pPr>
        <w:widowControl w:val="0"/>
        <w:autoSpaceDE w:val="0"/>
        <w:autoSpaceDN w:val="0"/>
        <w:adjustRightInd w:val="0"/>
        <w:ind w:firstLine="720"/>
      </w:pPr>
    </w:p>
    <w:p w:rsidRPr="007056D2" w:rsidR="004B5ACD" w:rsidP="007056D2" w:rsidRDefault="004B5ACD" w14:paraId="78683B5E" w14:textId="3AED0AA2">
      <w:pPr>
        <w:widowControl w:val="0"/>
        <w:autoSpaceDE w:val="0"/>
        <w:autoSpaceDN w:val="0"/>
        <w:adjustRightInd w:val="0"/>
        <w:rPr>
          <w:b/>
        </w:rPr>
      </w:pPr>
      <w:r w:rsidRPr="007056D2">
        <w:rPr>
          <w:b/>
        </w:rPr>
        <w:t>Requirements under Part 579, Subpart C (Reporting of Early Warning Information (EWR))</w:t>
      </w:r>
    </w:p>
    <w:p w:rsidR="00FC3AF0" w:rsidP="007056D2" w:rsidRDefault="00FC3AF0" w14:paraId="32BDB5E1" w14:textId="77777777">
      <w:pPr>
        <w:widowControl w:val="0"/>
        <w:autoSpaceDE w:val="0"/>
        <w:autoSpaceDN w:val="0"/>
        <w:adjustRightInd w:val="0"/>
      </w:pPr>
    </w:p>
    <w:p w:rsidR="001D6CEB" w:rsidP="007056D2" w:rsidRDefault="001D6CEB" w14:paraId="410ABBBA" w14:textId="0E4BC8A7">
      <w:pPr>
        <w:widowControl w:val="0"/>
        <w:autoSpaceDE w:val="0"/>
        <w:autoSpaceDN w:val="0"/>
        <w:adjustRightInd w:val="0"/>
      </w:pPr>
      <w:r w:rsidRPr="007056D2">
        <w:t>The third component of this information collection covers the requirements found in Part 579</w:t>
      </w:r>
      <w:r w:rsidR="00E72E51">
        <w:t>,</w:t>
      </w:r>
      <w:r w:rsidRPr="007056D2">
        <w:t xml:space="preserve"> Subpart C, “Reporting of Early Warning Information.”  Besides production information, there are five major categories requiring reporting of incidents or claims in Subpart C, with the specific requirements and applicability of those categories varying by vehicle and equipment type and, in some circumstances, manufacturer volume.  Sections 579.21-27 require manufacturers to submit the following: (1) production information; (2) reports on incidents involving death or injury in the United States; (3) reports on incidents involving one or more deaths in a foreign country involving a vehicle or item of equipment that is identical or substantially similar to a vehicle or item of equipment that is offered for sale in the United States; (4) separate reports on the number of property damage claims, consumer complaints, warranty claims, and field reports that involve a specified system or event; (5) copies of field reports; and, for manufacturers of tires, (6) a list of common green tires (applicable to only tire manufacturers).  Section 579.28(l) allows NHTSA to request additional related information to help identify a defect related to </w:t>
      </w:r>
      <w:r w:rsidR="00F843ED">
        <w:t>motor</w:t>
      </w:r>
      <w:r w:rsidR="007056D2">
        <w:t xml:space="preserve"> vehicle safety.  The regulation </w:t>
      </w:r>
      <w:r w:rsidRPr="007056D2">
        <w:t xml:space="preserve">specifies the time frame for reporting for each category. Foreign recalls of substantially similar vehicles and manufacturer communications are required to be submitted monthly, substantially similar vehicle listings are required annually, and all other report types are required to be submitted on a quarterly basis. </w:t>
      </w:r>
    </w:p>
    <w:p w:rsidRPr="007056D2" w:rsidR="00FC3AF0" w:rsidP="007056D2" w:rsidRDefault="00FC3AF0" w14:paraId="72348DBA" w14:textId="77777777">
      <w:pPr>
        <w:widowControl w:val="0"/>
        <w:autoSpaceDE w:val="0"/>
        <w:autoSpaceDN w:val="0"/>
        <w:adjustRightInd w:val="0"/>
      </w:pPr>
    </w:p>
    <w:p w:rsidR="001D6CEB" w:rsidP="007056D2" w:rsidRDefault="001D6CEB" w14:paraId="53D0AE1A" w14:textId="2F10738A">
      <w:pPr>
        <w:widowControl w:val="0"/>
        <w:autoSpaceDE w:val="0"/>
        <w:autoSpaceDN w:val="0"/>
        <w:adjustRightInd w:val="0"/>
        <w:rPr>
          <w:u w:val="single"/>
        </w:rPr>
      </w:pPr>
      <w:r w:rsidRPr="00D3007D">
        <w:rPr>
          <w:u w:val="single"/>
        </w:rPr>
        <w:t>Quarterly Reporting</w:t>
      </w:r>
    </w:p>
    <w:p w:rsidRPr="00D3007D" w:rsidR="00FC3AF0" w:rsidP="007056D2" w:rsidRDefault="00FC3AF0" w14:paraId="4A97C660" w14:textId="77777777">
      <w:pPr>
        <w:widowControl w:val="0"/>
        <w:autoSpaceDE w:val="0"/>
        <w:autoSpaceDN w:val="0"/>
        <w:adjustRightInd w:val="0"/>
        <w:rPr>
          <w:u w:val="single"/>
        </w:rPr>
      </w:pPr>
    </w:p>
    <w:p w:rsidRPr="00D3007D" w:rsidR="001D6CEB" w:rsidP="007056D2" w:rsidRDefault="001D6CEB" w14:paraId="07B40BFE" w14:textId="1845F656">
      <w:pPr>
        <w:ind w:left="90"/>
      </w:pPr>
      <w:r w:rsidRPr="00161908">
        <w:lastRenderedPageBreak/>
        <w:t>Manufacturers are required to report production information to NHTSA on a quarterly basis (</w:t>
      </w:r>
      <w:r w:rsidR="00AB0322">
        <w:t>i</w:t>
      </w:r>
      <w:r w:rsidRPr="00161908">
        <w:t>.</w:t>
      </w:r>
      <w:r w:rsidR="00AB0322">
        <w:t>e</w:t>
      </w:r>
      <w:r w:rsidRPr="00161908">
        <w:t>., 4 times per calendar year)</w:t>
      </w:r>
      <w:r w:rsidRPr="00D3007D">
        <w:rPr>
          <w:vertAlign w:val="superscript"/>
        </w:rPr>
        <w:footnoteReference w:id="11"/>
      </w:r>
      <w:r w:rsidRPr="00D3007D">
        <w:t>.  Estimates of the burden hours and reporting costs are based on:</w:t>
      </w:r>
    </w:p>
    <w:p w:rsidR="00FC3AF0" w:rsidP="007056D2" w:rsidRDefault="001D6CEB" w14:paraId="6804790E" w14:textId="77777777">
      <w:pPr>
        <w:pStyle w:val="ListParagraph"/>
        <w:widowControl w:val="0"/>
        <w:numPr>
          <w:ilvl w:val="0"/>
          <w:numId w:val="9"/>
        </w:numPr>
        <w:autoSpaceDE w:val="0"/>
        <w:autoSpaceDN w:val="0"/>
        <w:adjustRightInd w:val="0"/>
        <w:ind w:left="900"/>
      </w:pPr>
      <w:r w:rsidRPr="00F05293">
        <w:t>The nu</w:t>
      </w:r>
      <w:r w:rsidRPr="000B3907">
        <w:t xml:space="preserve">mber of manufacturers </w:t>
      </w:r>
      <w:proofErr w:type="gramStart"/>
      <w:r w:rsidRPr="000B3907">
        <w:t>reporting;</w:t>
      </w:r>
      <w:proofErr w:type="gramEnd"/>
    </w:p>
    <w:p w:rsidR="00FC3AF0" w:rsidP="007056D2" w:rsidRDefault="001D6CEB" w14:paraId="52AE39D9" w14:textId="77777777">
      <w:pPr>
        <w:pStyle w:val="ListParagraph"/>
        <w:widowControl w:val="0"/>
        <w:numPr>
          <w:ilvl w:val="0"/>
          <w:numId w:val="9"/>
        </w:numPr>
        <w:autoSpaceDE w:val="0"/>
        <w:autoSpaceDN w:val="0"/>
        <w:adjustRightInd w:val="0"/>
        <w:ind w:left="900"/>
      </w:pPr>
      <w:r w:rsidRPr="00D3007D">
        <w:t xml:space="preserve">The frequency of required </w:t>
      </w:r>
      <w:proofErr w:type="gramStart"/>
      <w:r w:rsidRPr="00D3007D">
        <w:t>reports;</w:t>
      </w:r>
      <w:proofErr w:type="gramEnd"/>
    </w:p>
    <w:p w:rsidR="00FC3AF0" w:rsidP="007056D2" w:rsidRDefault="001D6CEB" w14:paraId="531D7D42" w14:textId="77777777">
      <w:pPr>
        <w:pStyle w:val="ListParagraph"/>
        <w:widowControl w:val="0"/>
        <w:numPr>
          <w:ilvl w:val="0"/>
          <w:numId w:val="9"/>
        </w:numPr>
        <w:autoSpaceDE w:val="0"/>
        <w:autoSpaceDN w:val="0"/>
        <w:adjustRightInd w:val="0"/>
        <w:ind w:left="900"/>
      </w:pPr>
      <w:r w:rsidRPr="00D3007D">
        <w:t>The number of hours required per report; and</w:t>
      </w:r>
    </w:p>
    <w:p w:rsidRPr="00D3007D" w:rsidR="001D6CEB" w:rsidP="007056D2" w:rsidRDefault="001D6CEB" w14:paraId="4FEED71A" w14:textId="094C6724">
      <w:pPr>
        <w:pStyle w:val="ListParagraph"/>
        <w:widowControl w:val="0"/>
        <w:numPr>
          <w:ilvl w:val="0"/>
          <w:numId w:val="9"/>
        </w:numPr>
        <w:autoSpaceDE w:val="0"/>
        <w:autoSpaceDN w:val="0"/>
        <w:adjustRightInd w:val="0"/>
        <w:ind w:left="900"/>
      </w:pPr>
      <w:r w:rsidRPr="00D3007D">
        <w:t>The cost of personnel to report.</w:t>
      </w:r>
    </w:p>
    <w:p w:rsidR="00FC3AF0" w:rsidP="007056D2" w:rsidRDefault="00FC3AF0" w14:paraId="155A336F" w14:textId="77777777">
      <w:pPr>
        <w:widowControl w:val="0"/>
        <w:autoSpaceDE w:val="0"/>
        <w:autoSpaceDN w:val="0"/>
        <w:adjustRightInd w:val="0"/>
      </w:pPr>
    </w:p>
    <w:p w:rsidR="001D6CEB" w:rsidP="007056D2" w:rsidRDefault="001D6CEB" w14:paraId="18BED63E" w14:textId="2996491D">
      <w:pPr>
        <w:widowControl w:val="0"/>
        <w:autoSpaceDE w:val="0"/>
        <w:autoSpaceDN w:val="0"/>
        <w:adjustRightInd w:val="0"/>
      </w:pPr>
      <w:r w:rsidRPr="00D3007D">
        <w:t xml:space="preserve">The number of hours for reporting ranges from 1 hour for trailer manufacturer to 8 hours for light vehicle manufacturers (Table 4).  </w:t>
      </w:r>
      <w:r w:rsidRPr="00F05293">
        <w:t>Quarterly reporting burden hours are calculated by multiplying hours used to report for a given category by the number of manufacturers for the category and by the four times per year quarterly reporting.  Using these methods and the</w:t>
      </w:r>
      <w:r w:rsidRPr="00D02A9A">
        <w:t xml:space="preserve"> average number of manufacturers who report annually, we estimate the annual burden hours for quarterly reporting at 5,216 hours as detailed below in Table 4.</w:t>
      </w:r>
    </w:p>
    <w:p w:rsidR="0059453E" w:rsidP="007056D2" w:rsidRDefault="0059453E" w14:paraId="28E1FCA2" w14:textId="77777777">
      <w:pPr>
        <w:ind w:left="90"/>
      </w:pPr>
    </w:p>
    <w:p w:rsidRPr="00161908" w:rsidR="001D6CEB" w:rsidP="007056D2" w:rsidRDefault="001D6CEB" w14:paraId="6C2DBB2C" w14:textId="0A5663F3">
      <w:pPr>
        <w:ind w:left="90"/>
      </w:pPr>
      <w:r w:rsidRPr="00D3007D">
        <w:t xml:space="preserve">NHTSA assumes that 50 percent of the total burden hours are utilized by technical personnel while clerical staff consumes the remaining 50 percent.  In other words, the hourly wage rate for each quarterly report is split evenly between technical and clerical personnel and a weighted hourly rate is developed from this assumption.  Therefore, using the </w:t>
      </w:r>
      <w:r w:rsidRPr="00161908">
        <w:t xml:space="preserve">BLS total hourly compensation rates discussed above of $44.72 for a Computer Support Specialist and $29.54 for an Office Clerk, the weighted hourly rate is $37.13 (Technical Mean Hourly Wage of $44.72 x 0.5 + Clerical Mean Hourly Wage of $29.54 x 0.5).  The estimated reporting costs are calculated as follows: </w:t>
      </w:r>
    </w:p>
    <w:p w:rsidR="0059453E" w:rsidP="007056D2" w:rsidRDefault="0059453E" w14:paraId="5CD79431" w14:textId="77777777">
      <w:pPr>
        <w:ind w:left="90"/>
        <w:jc w:val="center"/>
      </w:pPr>
    </w:p>
    <w:p w:rsidR="001D6CEB" w:rsidP="007056D2" w:rsidRDefault="001D6CEB" w14:paraId="31727F18" w14:textId="3AD30DC9">
      <w:pPr>
        <w:ind w:left="90"/>
        <w:jc w:val="center"/>
      </w:pPr>
      <w:r w:rsidRPr="00D3007D">
        <w:t xml:space="preserve">(M x </w:t>
      </w:r>
      <w:proofErr w:type="spellStart"/>
      <w:r w:rsidRPr="00D3007D">
        <w:t>T</w:t>
      </w:r>
      <w:r w:rsidRPr="00D3007D">
        <w:rPr>
          <w:vertAlign w:val="subscript"/>
        </w:rPr>
        <w:t>p</w:t>
      </w:r>
      <w:proofErr w:type="spellEnd"/>
      <w:r w:rsidRPr="00D3007D">
        <w:rPr>
          <w:vertAlign w:val="subscript"/>
        </w:rPr>
        <w:t xml:space="preserve"> </w:t>
      </w:r>
      <w:r w:rsidRPr="00F05293">
        <w:t>x $37.13 = quarterly cost of reporting) x 4 = annual cost of reporting*</w:t>
      </w:r>
    </w:p>
    <w:p w:rsidRPr="00D3007D" w:rsidR="0059453E" w:rsidP="007056D2" w:rsidRDefault="0059453E" w14:paraId="4DC4A3EC" w14:textId="77777777">
      <w:pPr>
        <w:ind w:left="90"/>
        <w:jc w:val="center"/>
      </w:pPr>
    </w:p>
    <w:p w:rsidRPr="007056D2" w:rsidR="001D6CEB" w:rsidP="007056D2" w:rsidRDefault="001D6CEB" w14:paraId="10829C28" w14:textId="38788F51">
      <w:pPr>
        <w:ind w:left="90"/>
        <w:jc w:val="center"/>
        <w:rPr>
          <w:sz w:val="20"/>
          <w:szCs w:val="20"/>
        </w:rPr>
      </w:pPr>
      <w:r w:rsidRPr="007056D2">
        <w:rPr>
          <w:sz w:val="20"/>
          <w:szCs w:val="20"/>
        </w:rPr>
        <w:t>*M =</w:t>
      </w:r>
      <w:r w:rsidRPr="007056D2">
        <w:rPr>
          <w:sz w:val="20"/>
          <w:szCs w:val="20"/>
          <w:vertAlign w:val="subscript"/>
        </w:rPr>
        <w:t xml:space="preserve"> </w:t>
      </w:r>
      <w:r w:rsidRPr="007056D2">
        <w:rPr>
          <w:sz w:val="20"/>
          <w:szCs w:val="20"/>
        </w:rPr>
        <w:t xml:space="preserve">Manufacturers reporting data in the category; </w:t>
      </w:r>
      <w:proofErr w:type="spellStart"/>
      <w:r w:rsidRPr="007056D2">
        <w:rPr>
          <w:sz w:val="20"/>
          <w:szCs w:val="20"/>
        </w:rPr>
        <w:t>T</w:t>
      </w:r>
      <w:r w:rsidRPr="007056D2">
        <w:rPr>
          <w:sz w:val="20"/>
          <w:szCs w:val="20"/>
          <w:vertAlign w:val="subscript"/>
        </w:rPr>
        <w:t>p</w:t>
      </w:r>
      <w:proofErr w:type="spellEnd"/>
      <w:r w:rsidRPr="007056D2">
        <w:rPr>
          <w:sz w:val="20"/>
          <w:szCs w:val="20"/>
          <w:vertAlign w:val="subscript"/>
        </w:rPr>
        <w:t xml:space="preserve"> </w:t>
      </w:r>
      <w:r w:rsidRPr="007056D2">
        <w:rPr>
          <w:sz w:val="20"/>
          <w:szCs w:val="20"/>
        </w:rPr>
        <w:t>= Reporting time for the category; $37.13 = Reporting labor cost compensation rate; 4 = Quarterly reports per year</w:t>
      </w:r>
    </w:p>
    <w:p w:rsidRPr="007056D2" w:rsidR="0059453E" w:rsidP="007056D2" w:rsidRDefault="0059453E" w14:paraId="041EE33B" w14:textId="77777777">
      <w:pPr>
        <w:ind w:left="90"/>
        <w:jc w:val="center"/>
      </w:pPr>
    </w:p>
    <w:p w:rsidR="001D6CEB" w:rsidP="007056D2" w:rsidRDefault="001D6CEB" w14:paraId="7DAD553D" w14:textId="00183620">
      <w:pPr>
        <w:ind w:left="90"/>
      </w:pPr>
      <w:r w:rsidRPr="00D3007D">
        <w:t>For example, the estimated reporting cost for light vehicles is $42,773.76 (36 manufacturers x 8 hours x $37.13 compensation rate x 4 quarters), and the total annual labor costs associated with quarterly reporting are estimated to be $193,670.  Table 4 includes the estimated burden hours and reporting costs for non-dealer field reports, aggregate submissions, and death and injury submissions. The quarterly and annual labor costs associated with reporting are outlined in Table 4.</w:t>
      </w:r>
    </w:p>
    <w:p w:rsidRPr="00D3007D" w:rsidR="0059453E" w:rsidP="007056D2" w:rsidRDefault="0059453E" w14:paraId="3BE12B1D" w14:textId="77777777">
      <w:pPr>
        <w:ind w:left="90"/>
      </w:pPr>
    </w:p>
    <w:p w:rsidRPr="00161908" w:rsidR="001D6CEB" w:rsidP="007056D2" w:rsidRDefault="001D6CEB" w14:paraId="7DABF387" w14:textId="77777777">
      <w:pPr>
        <w:pStyle w:val="Heading2"/>
      </w:pPr>
      <w:r w:rsidRPr="00161908">
        <w:t xml:space="preserve">Table 4: Estimated Manufacturer Annual Burden Hours and Labor Costs </w:t>
      </w:r>
      <w:r w:rsidRPr="00161908">
        <w:br/>
        <w:t>for Quarterly Reporting</w:t>
      </w:r>
    </w:p>
    <w:tbl>
      <w:tblPr>
        <w:tblStyle w:val="TableGrid1"/>
        <w:tblW w:w="1008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615"/>
        <w:gridCol w:w="1620"/>
        <w:gridCol w:w="1440"/>
        <w:gridCol w:w="1130"/>
        <w:gridCol w:w="1480"/>
        <w:gridCol w:w="1350"/>
        <w:gridCol w:w="1445"/>
      </w:tblGrid>
      <w:tr w:rsidRPr="00161908" w:rsidR="001D6CEB" w:rsidTr="007056D2" w14:paraId="5BDC651B" w14:textId="77777777">
        <w:trPr>
          <w:trHeight w:val="1268"/>
          <w:jc w:val="center"/>
        </w:trPr>
        <w:tc>
          <w:tcPr>
            <w:tcW w:w="1615" w:type="dxa"/>
            <w:vAlign w:val="center"/>
          </w:tcPr>
          <w:p w:rsidRPr="00B85848" w:rsidR="001D6CEB" w:rsidP="00D3007D" w:rsidRDefault="001D6CEB" w14:paraId="48AA7150"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Vehicle/Equipment Category</w:t>
            </w:r>
          </w:p>
        </w:tc>
        <w:tc>
          <w:tcPr>
            <w:tcW w:w="1620" w:type="dxa"/>
            <w:vAlign w:val="center"/>
          </w:tcPr>
          <w:p w:rsidRPr="00B85848" w:rsidR="001D6CEB" w:rsidRDefault="001D6CEB" w14:paraId="4DC9D9DC"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Avg. Number of Manufacturers</w:t>
            </w:r>
          </w:p>
        </w:tc>
        <w:tc>
          <w:tcPr>
            <w:tcW w:w="1440" w:type="dxa"/>
            <w:vAlign w:val="center"/>
          </w:tcPr>
          <w:p w:rsidRPr="00B85848" w:rsidR="001D6CEB" w:rsidRDefault="001D6CEB" w14:paraId="53B7B7EB"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Quarterly Hours to Report per Manufacturer</w:t>
            </w:r>
          </w:p>
        </w:tc>
        <w:tc>
          <w:tcPr>
            <w:tcW w:w="1130" w:type="dxa"/>
            <w:vAlign w:val="center"/>
          </w:tcPr>
          <w:p w:rsidRPr="00B85848" w:rsidR="001D6CEB" w:rsidRDefault="001D6CEB" w14:paraId="4A179AE5"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Blended Hourly Comp. Rate</w:t>
            </w:r>
          </w:p>
        </w:tc>
        <w:tc>
          <w:tcPr>
            <w:tcW w:w="1480" w:type="dxa"/>
            <w:vAlign w:val="center"/>
          </w:tcPr>
          <w:p w:rsidRPr="00B85848" w:rsidR="001D6CEB" w:rsidRDefault="001D6CEB" w14:paraId="069E2BF2"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Quarterly Labor Costs per Manufacturer</w:t>
            </w:r>
          </w:p>
        </w:tc>
        <w:tc>
          <w:tcPr>
            <w:tcW w:w="1350" w:type="dxa"/>
            <w:vAlign w:val="center"/>
          </w:tcPr>
          <w:p w:rsidRPr="00B85848" w:rsidR="001D6CEB" w:rsidRDefault="001D6CEB" w14:paraId="7D0893D7"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Annual Burden Hours for Reporting</w:t>
            </w:r>
          </w:p>
        </w:tc>
        <w:tc>
          <w:tcPr>
            <w:tcW w:w="1445" w:type="dxa"/>
            <w:vAlign w:val="center"/>
          </w:tcPr>
          <w:p w:rsidRPr="00B85848" w:rsidR="001D6CEB" w:rsidRDefault="001D6CEB" w14:paraId="4D1C9066"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Annual Labor Costs</w:t>
            </w:r>
          </w:p>
        </w:tc>
      </w:tr>
      <w:tr w:rsidRPr="00161908" w:rsidR="001D6CEB" w:rsidTr="007056D2" w14:paraId="61CA23A9" w14:textId="77777777">
        <w:trPr>
          <w:jc w:val="center"/>
        </w:trPr>
        <w:tc>
          <w:tcPr>
            <w:tcW w:w="1615" w:type="dxa"/>
            <w:vAlign w:val="center"/>
          </w:tcPr>
          <w:p w:rsidRPr="00B85848" w:rsidR="001D6CEB" w:rsidP="00D3007D" w:rsidRDefault="001D6CEB" w14:paraId="311FA4A9"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lastRenderedPageBreak/>
              <w:t>Light Vehicles</w:t>
            </w:r>
          </w:p>
        </w:tc>
        <w:tc>
          <w:tcPr>
            <w:tcW w:w="1620" w:type="dxa"/>
            <w:vAlign w:val="center"/>
          </w:tcPr>
          <w:p w:rsidRPr="00B85848" w:rsidR="001D6CEB" w:rsidRDefault="001D6CEB" w14:paraId="25FCB7CB"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36</w:t>
            </w:r>
          </w:p>
        </w:tc>
        <w:tc>
          <w:tcPr>
            <w:tcW w:w="1440" w:type="dxa"/>
            <w:vAlign w:val="center"/>
          </w:tcPr>
          <w:p w:rsidRPr="00B85848" w:rsidR="001D6CEB" w:rsidRDefault="001D6CEB" w14:paraId="6B23BCC3"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8</w:t>
            </w:r>
          </w:p>
        </w:tc>
        <w:tc>
          <w:tcPr>
            <w:tcW w:w="1130" w:type="dxa"/>
            <w:vAlign w:val="center"/>
          </w:tcPr>
          <w:p w:rsidRPr="00B85848" w:rsidR="001D6CEB" w:rsidRDefault="001D6CEB" w14:paraId="550D72C2"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$37.13</w:t>
            </w:r>
          </w:p>
        </w:tc>
        <w:tc>
          <w:tcPr>
            <w:tcW w:w="1480" w:type="dxa"/>
            <w:vAlign w:val="center"/>
          </w:tcPr>
          <w:p w:rsidRPr="00B85848" w:rsidR="001D6CEB" w:rsidRDefault="001D6CEB" w14:paraId="7FF8684B"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$297.04</w:t>
            </w:r>
          </w:p>
        </w:tc>
        <w:tc>
          <w:tcPr>
            <w:tcW w:w="1350" w:type="dxa"/>
            <w:vAlign w:val="center"/>
          </w:tcPr>
          <w:p w:rsidRPr="00B85848" w:rsidR="001D6CEB" w:rsidRDefault="001D6CEB" w14:paraId="77C6140E"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1,152</w:t>
            </w:r>
          </w:p>
        </w:tc>
        <w:tc>
          <w:tcPr>
            <w:tcW w:w="1445" w:type="dxa"/>
            <w:vAlign w:val="center"/>
          </w:tcPr>
          <w:p w:rsidRPr="00B85848" w:rsidR="001D6CEB" w:rsidRDefault="001D6CEB" w14:paraId="04FC6562"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color w:val="000000"/>
              </w:rPr>
              <w:t>$42,773.76</w:t>
            </w:r>
          </w:p>
        </w:tc>
      </w:tr>
      <w:tr w:rsidRPr="00161908" w:rsidR="001D6CEB" w:rsidTr="007056D2" w14:paraId="2180FAF4" w14:textId="77777777">
        <w:trPr>
          <w:jc w:val="center"/>
        </w:trPr>
        <w:tc>
          <w:tcPr>
            <w:tcW w:w="1615" w:type="dxa"/>
            <w:vAlign w:val="center"/>
          </w:tcPr>
          <w:p w:rsidRPr="00B85848" w:rsidR="001D6CEB" w:rsidP="00D3007D" w:rsidRDefault="001D6CEB" w14:paraId="22C6FA0A"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Medium-Heavy Vehicles</w:t>
            </w:r>
          </w:p>
        </w:tc>
        <w:tc>
          <w:tcPr>
            <w:tcW w:w="1620" w:type="dxa"/>
            <w:vAlign w:val="center"/>
          </w:tcPr>
          <w:p w:rsidRPr="00B85848" w:rsidR="001D6CEB" w:rsidRDefault="001D6CEB" w14:paraId="46731DD6"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39</w:t>
            </w:r>
          </w:p>
        </w:tc>
        <w:tc>
          <w:tcPr>
            <w:tcW w:w="1440" w:type="dxa"/>
            <w:vAlign w:val="center"/>
          </w:tcPr>
          <w:p w:rsidRPr="00B85848" w:rsidR="001D6CEB" w:rsidRDefault="001D6CEB" w14:paraId="494C6A2A"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5</w:t>
            </w:r>
          </w:p>
        </w:tc>
        <w:tc>
          <w:tcPr>
            <w:tcW w:w="1130" w:type="dxa"/>
            <w:vAlign w:val="center"/>
          </w:tcPr>
          <w:p w:rsidRPr="00B85848" w:rsidR="001D6CEB" w:rsidRDefault="001D6CEB" w14:paraId="1391BBC8"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$37.13</w:t>
            </w:r>
          </w:p>
        </w:tc>
        <w:tc>
          <w:tcPr>
            <w:tcW w:w="1480" w:type="dxa"/>
            <w:vAlign w:val="center"/>
          </w:tcPr>
          <w:p w:rsidRPr="00B85848" w:rsidR="001D6CEB" w:rsidRDefault="001D6CEB" w14:paraId="58DD980F"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$185.65</w:t>
            </w:r>
          </w:p>
        </w:tc>
        <w:tc>
          <w:tcPr>
            <w:tcW w:w="1350" w:type="dxa"/>
            <w:vAlign w:val="center"/>
          </w:tcPr>
          <w:p w:rsidRPr="00B85848" w:rsidR="001D6CEB" w:rsidRDefault="001D6CEB" w14:paraId="481F5E53"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780</w:t>
            </w:r>
          </w:p>
        </w:tc>
        <w:tc>
          <w:tcPr>
            <w:tcW w:w="1445" w:type="dxa"/>
            <w:vAlign w:val="center"/>
          </w:tcPr>
          <w:p w:rsidRPr="00B85848" w:rsidR="001D6CEB" w:rsidRDefault="001D6CEB" w14:paraId="76727F0D" w14:textId="77777777">
            <w:pPr>
              <w:tabs>
                <w:tab w:val="center" w:pos="4680"/>
                <w:tab w:val="right" w:pos="9360"/>
              </w:tabs>
              <w:jc w:val="center"/>
              <w:rPr>
                <w:rFonts w:ascii="Times New Roman" w:hAnsi="Times New Roman"/>
                <w:color w:val="000000"/>
              </w:rPr>
            </w:pPr>
            <w:r w:rsidRPr="00B85848">
              <w:rPr>
                <w:rFonts w:ascii="Times New Roman" w:hAnsi="Times New Roman"/>
                <w:color w:val="000000"/>
              </w:rPr>
              <w:t>$28,961.40</w:t>
            </w:r>
          </w:p>
        </w:tc>
      </w:tr>
      <w:tr w:rsidRPr="00161908" w:rsidR="001D6CEB" w:rsidTr="007056D2" w14:paraId="565791FE" w14:textId="77777777">
        <w:trPr>
          <w:jc w:val="center"/>
        </w:trPr>
        <w:tc>
          <w:tcPr>
            <w:tcW w:w="1615" w:type="dxa"/>
            <w:vAlign w:val="center"/>
          </w:tcPr>
          <w:p w:rsidRPr="00B85848" w:rsidR="001D6CEB" w:rsidP="00D3007D" w:rsidRDefault="001D6CEB" w14:paraId="6C282566"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Trailers</w:t>
            </w:r>
          </w:p>
        </w:tc>
        <w:tc>
          <w:tcPr>
            <w:tcW w:w="1620" w:type="dxa"/>
            <w:vAlign w:val="center"/>
          </w:tcPr>
          <w:p w:rsidRPr="00B85848" w:rsidR="001D6CEB" w:rsidRDefault="001D6CEB" w14:paraId="5B2FB430"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96</w:t>
            </w:r>
          </w:p>
        </w:tc>
        <w:tc>
          <w:tcPr>
            <w:tcW w:w="1440" w:type="dxa"/>
            <w:vAlign w:val="center"/>
          </w:tcPr>
          <w:p w:rsidRPr="00B85848" w:rsidR="001D6CEB" w:rsidRDefault="001D6CEB" w14:paraId="50207246"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1</w:t>
            </w:r>
          </w:p>
        </w:tc>
        <w:tc>
          <w:tcPr>
            <w:tcW w:w="1130" w:type="dxa"/>
            <w:vAlign w:val="center"/>
          </w:tcPr>
          <w:p w:rsidRPr="00B85848" w:rsidR="001D6CEB" w:rsidRDefault="001D6CEB" w14:paraId="07CCC34C"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$37.13</w:t>
            </w:r>
          </w:p>
        </w:tc>
        <w:tc>
          <w:tcPr>
            <w:tcW w:w="1480" w:type="dxa"/>
            <w:vAlign w:val="center"/>
          </w:tcPr>
          <w:p w:rsidRPr="00B85848" w:rsidR="001D6CEB" w:rsidRDefault="001D6CEB" w14:paraId="556CE23F"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$37.13</w:t>
            </w:r>
          </w:p>
        </w:tc>
        <w:tc>
          <w:tcPr>
            <w:tcW w:w="1350" w:type="dxa"/>
            <w:vAlign w:val="center"/>
          </w:tcPr>
          <w:p w:rsidRPr="00B85848" w:rsidR="001D6CEB" w:rsidRDefault="001D6CEB" w14:paraId="4D306819"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384</w:t>
            </w:r>
          </w:p>
        </w:tc>
        <w:tc>
          <w:tcPr>
            <w:tcW w:w="1445" w:type="dxa"/>
            <w:vAlign w:val="center"/>
          </w:tcPr>
          <w:p w:rsidRPr="00B85848" w:rsidR="001D6CEB" w:rsidRDefault="001D6CEB" w14:paraId="55165F6C" w14:textId="77777777">
            <w:pPr>
              <w:tabs>
                <w:tab w:val="center" w:pos="4680"/>
                <w:tab w:val="right" w:pos="9360"/>
              </w:tabs>
              <w:jc w:val="center"/>
              <w:rPr>
                <w:rFonts w:ascii="Times New Roman" w:hAnsi="Times New Roman"/>
              </w:rPr>
            </w:pPr>
            <w:r w:rsidRPr="00B85848">
              <w:rPr>
                <w:rFonts w:ascii="Times New Roman" w:hAnsi="Times New Roman"/>
                <w:color w:val="000000"/>
              </w:rPr>
              <w:t>$14,257.92</w:t>
            </w:r>
          </w:p>
        </w:tc>
      </w:tr>
      <w:tr w:rsidRPr="00161908" w:rsidR="001D6CEB" w:rsidTr="007056D2" w14:paraId="1D8FCE68" w14:textId="77777777">
        <w:trPr>
          <w:jc w:val="center"/>
        </w:trPr>
        <w:tc>
          <w:tcPr>
            <w:tcW w:w="1615" w:type="dxa"/>
            <w:vAlign w:val="center"/>
          </w:tcPr>
          <w:p w:rsidRPr="00B85848" w:rsidR="001D6CEB" w:rsidP="00D3007D" w:rsidRDefault="001D6CEB" w14:paraId="78889C5B"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Motorcycles</w:t>
            </w:r>
          </w:p>
        </w:tc>
        <w:tc>
          <w:tcPr>
            <w:tcW w:w="1620" w:type="dxa"/>
            <w:vAlign w:val="center"/>
          </w:tcPr>
          <w:p w:rsidRPr="00B85848" w:rsidR="001D6CEB" w:rsidRDefault="001D6CEB" w14:paraId="2BE33C28"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15</w:t>
            </w:r>
          </w:p>
        </w:tc>
        <w:tc>
          <w:tcPr>
            <w:tcW w:w="1440" w:type="dxa"/>
            <w:vAlign w:val="center"/>
          </w:tcPr>
          <w:p w:rsidRPr="00B85848" w:rsidR="001D6CEB" w:rsidRDefault="001D6CEB" w14:paraId="47878FFD"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2</w:t>
            </w:r>
          </w:p>
        </w:tc>
        <w:tc>
          <w:tcPr>
            <w:tcW w:w="1130" w:type="dxa"/>
            <w:vAlign w:val="center"/>
          </w:tcPr>
          <w:p w:rsidRPr="00B85848" w:rsidR="001D6CEB" w:rsidRDefault="001D6CEB" w14:paraId="36ABC55C"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$37.13</w:t>
            </w:r>
          </w:p>
        </w:tc>
        <w:tc>
          <w:tcPr>
            <w:tcW w:w="1480" w:type="dxa"/>
            <w:vAlign w:val="center"/>
          </w:tcPr>
          <w:p w:rsidRPr="00B85848" w:rsidR="001D6CEB" w:rsidRDefault="001D6CEB" w14:paraId="76BF3C33"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$74.26</w:t>
            </w:r>
          </w:p>
        </w:tc>
        <w:tc>
          <w:tcPr>
            <w:tcW w:w="1350" w:type="dxa"/>
            <w:vAlign w:val="center"/>
          </w:tcPr>
          <w:p w:rsidRPr="00B85848" w:rsidR="001D6CEB" w:rsidRDefault="001D6CEB" w14:paraId="2175724E"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120</w:t>
            </w:r>
          </w:p>
        </w:tc>
        <w:tc>
          <w:tcPr>
            <w:tcW w:w="1445" w:type="dxa"/>
            <w:vAlign w:val="center"/>
          </w:tcPr>
          <w:p w:rsidRPr="00B85848" w:rsidR="001D6CEB" w:rsidRDefault="001D6CEB" w14:paraId="31AEE4E4" w14:textId="77777777">
            <w:pPr>
              <w:tabs>
                <w:tab w:val="center" w:pos="4680"/>
                <w:tab w:val="right" w:pos="9360"/>
              </w:tabs>
              <w:jc w:val="center"/>
              <w:rPr>
                <w:rFonts w:ascii="Times New Roman" w:hAnsi="Times New Roman"/>
              </w:rPr>
            </w:pPr>
            <w:r w:rsidRPr="00B85848">
              <w:rPr>
                <w:rFonts w:ascii="Times New Roman" w:hAnsi="Times New Roman"/>
                <w:color w:val="000000"/>
              </w:rPr>
              <w:t>$4,455.60</w:t>
            </w:r>
          </w:p>
        </w:tc>
      </w:tr>
      <w:tr w:rsidRPr="00161908" w:rsidR="001D6CEB" w:rsidTr="007056D2" w14:paraId="630E55AA" w14:textId="77777777">
        <w:trPr>
          <w:jc w:val="center"/>
        </w:trPr>
        <w:tc>
          <w:tcPr>
            <w:tcW w:w="1615" w:type="dxa"/>
            <w:vAlign w:val="center"/>
          </w:tcPr>
          <w:p w:rsidRPr="00B85848" w:rsidR="001D6CEB" w:rsidP="00D3007D" w:rsidRDefault="001D6CEB" w14:paraId="30EE1B83"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Emergency Vehicles</w:t>
            </w:r>
          </w:p>
        </w:tc>
        <w:tc>
          <w:tcPr>
            <w:tcW w:w="1620" w:type="dxa"/>
            <w:vAlign w:val="center"/>
          </w:tcPr>
          <w:p w:rsidRPr="00B85848" w:rsidR="001D6CEB" w:rsidRDefault="001D6CEB" w14:paraId="39A23F1E"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8</w:t>
            </w:r>
          </w:p>
        </w:tc>
        <w:tc>
          <w:tcPr>
            <w:tcW w:w="1440" w:type="dxa"/>
            <w:vAlign w:val="center"/>
          </w:tcPr>
          <w:p w:rsidRPr="00B85848" w:rsidR="001D6CEB" w:rsidRDefault="001D6CEB" w14:paraId="205C232A"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5</w:t>
            </w:r>
          </w:p>
        </w:tc>
        <w:tc>
          <w:tcPr>
            <w:tcW w:w="1130" w:type="dxa"/>
            <w:vAlign w:val="center"/>
          </w:tcPr>
          <w:p w:rsidRPr="00B85848" w:rsidR="001D6CEB" w:rsidRDefault="001D6CEB" w14:paraId="09BDBDC1"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$37.13</w:t>
            </w:r>
          </w:p>
        </w:tc>
        <w:tc>
          <w:tcPr>
            <w:tcW w:w="1480" w:type="dxa"/>
            <w:vAlign w:val="center"/>
          </w:tcPr>
          <w:p w:rsidRPr="00B85848" w:rsidR="001D6CEB" w:rsidRDefault="001D6CEB" w14:paraId="4F255121"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$185.65</w:t>
            </w:r>
          </w:p>
        </w:tc>
        <w:tc>
          <w:tcPr>
            <w:tcW w:w="1350" w:type="dxa"/>
            <w:vAlign w:val="center"/>
          </w:tcPr>
          <w:p w:rsidRPr="00B85848" w:rsidR="001D6CEB" w:rsidRDefault="001D6CEB" w14:paraId="65A64BC8"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160</w:t>
            </w:r>
          </w:p>
        </w:tc>
        <w:tc>
          <w:tcPr>
            <w:tcW w:w="1445" w:type="dxa"/>
            <w:vAlign w:val="center"/>
          </w:tcPr>
          <w:p w:rsidRPr="00B85848" w:rsidR="001D6CEB" w:rsidRDefault="001D6CEB" w14:paraId="37B62DF8" w14:textId="77777777">
            <w:pPr>
              <w:tabs>
                <w:tab w:val="center" w:pos="4680"/>
                <w:tab w:val="right" w:pos="9360"/>
              </w:tabs>
              <w:jc w:val="center"/>
              <w:rPr>
                <w:rFonts w:ascii="Times New Roman" w:hAnsi="Times New Roman"/>
              </w:rPr>
            </w:pPr>
            <w:r w:rsidRPr="00B85848">
              <w:rPr>
                <w:rFonts w:ascii="Times New Roman" w:hAnsi="Times New Roman"/>
                <w:color w:val="000000"/>
              </w:rPr>
              <w:t>$5,940.80</w:t>
            </w:r>
          </w:p>
        </w:tc>
      </w:tr>
      <w:tr w:rsidRPr="00161908" w:rsidR="001D6CEB" w:rsidTr="007056D2" w14:paraId="6401A3B6" w14:textId="77777777">
        <w:trPr>
          <w:jc w:val="center"/>
        </w:trPr>
        <w:tc>
          <w:tcPr>
            <w:tcW w:w="1615" w:type="dxa"/>
            <w:vAlign w:val="center"/>
          </w:tcPr>
          <w:p w:rsidRPr="00B85848" w:rsidR="001D6CEB" w:rsidP="00D3007D" w:rsidRDefault="001D6CEB" w14:paraId="37F93B0B"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Buses</w:t>
            </w:r>
          </w:p>
        </w:tc>
        <w:tc>
          <w:tcPr>
            <w:tcW w:w="1620" w:type="dxa"/>
            <w:vAlign w:val="center"/>
          </w:tcPr>
          <w:p w:rsidRPr="00B85848" w:rsidR="001D6CEB" w:rsidRDefault="001D6CEB" w14:paraId="6F5AD821"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33</w:t>
            </w:r>
          </w:p>
        </w:tc>
        <w:tc>
          <w:tcPr>
            <w:tcW w:w="1440" w:type="dxa"/>
            <w:vAlign w:val="center"/>
          </w:tcPr>
          <w:p w:rsidRPr="00B85848" w:rsidR="001D6CEB" w:rsidRDefault="001D6CEB" w14:paraId="0B22609A"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5</w:t>
            </w:r>
          </w:p>
        </w:tc>
        <w:tc>
          <w:tcPr>
            <w:tcW w:w="1130" w:type="dxa"/>
            <w:vAlign w:val="center"/>
          </w:tcPr>
          <w:p w:rsidRPr="00B85848" w:rsidR="001D6CEB" w:rsidRDefault="001D6CEB" w14:paraId="40E0BC1A"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$37.13</w:t>
            </w:r>
          </w:p>
        </w:tc>
        <w:tc>
          <w:tcPr>
            <w:tcW w:w="1480" w:type="dxa"/>
            <w:vAlign w:val="center"/>
          </w:tcPr>
          <w:p w:rsidRPr="00B85848" w:rsidR="001D6CEB" w:rsidRDefault="001D6CEB" w14:paraId="089D0837"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$185.65</w:t>
            </w:r>
          </w:p>
        </w:tc>
        <w:tc>
          <w:tcPr>
            <w:tcW w:w="1350" w:type="dxa"/>
            <w:vAlign w:val="center"/>
          </w:tcPr>
          <w:p w:rsidRPr="00B85848" w:rsidR="001D6CEB" w:rsidRDefault="001D6CEB" w14:paraId="0B50E67F"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660</w:t>
            </w:r>
          </w:p>
        </w:tc>
        <w:tc>
          <w:tcPr>
            <w:tcW w:w="1445" w:type="dxa"/>
            <w:vAlign w:val="center"/>
          </w:tcPr>
          <w:p w:rsidRPr="00B85848" w:rsidR="001D6CEB" w:rsidRDefault="001D6CEB" w14:paraId="39A758AC" w14:textId="77777777">
            <w:pPr>
              <w:tabs>
                <w:tab w:val="center" w:pos="4680"/>
                <w:tab w:val="right" w:pos="9360"/>
              </w:tabs>
              <w:jc w:val="center"/>
              <w:rPr>
                <w:rFonts w:ascii="Times New Roman" w:hAnsi="Times New Roman"/>
              </w:rPr>
            </w:pPr>
            <w:r w:rsidRPr="00B85848">
              <w:rPr>
                <w:rFonts w:ascii="Times New Roman" w:hAnsi="Times New Roman"/>
                <w:color w:val="000000"/>
              </w:rPr>
              <w:t>$24,505.80</w:t>
            </w:r>
          </w:p>
        </w:tc>
      </w:tr>
      <w:tr w:rsidRPr="00161908" w:rsidR="001D6CEB" w:rsidTr="007056D2" w14:paraId="27E15A19" w14:textId="77777777">
        <w:trPr>
          <w:jc w:val="center"/>
        </w:trPr>
        <w:tc>
          <w:tcPr>
            <w:tcW w:w="1615" w:type="dxa"/>
            <w:vAlign w:val="center"/>
          </w:tcPr>
          <w:p w:rsidRPr="00B85848" w:rsidR="001D6CEB" w:rsidP="00D3007D" w:rsidRDefault="001D6CEB" w14:paraId="2DF2662B"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Tires</w:t>
            </w:r>
          </w:p>
        </w:tc>
        <w:tc>
          <w:tcPr>
            <w:tcW w:w="1620" w:type="dxa"/>
            <w:vAlign w:val="center"/>
          </w:tcPr>
          <w:p w:rsidRPr="00B85848" w:rsidR="001D6CEB" w:rsidRDefault="001D6CEB" w14:paraId="47464C6C"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32</w:t>
            </w:r>
          </w:p>
        </w:tc>
        <w:tc>
          <w:tcPr>
            <w:tcW w:w="1440" w:type="dxa"/>
            <w:vAlign w:val="center"/>
          </w:tcPr>
          <w:p w:rsidRPr="00B85848" w:rsidR="001D6CEB" w:rsidRDefault="001D6CEB" w14:paraId="6EEEAC0A"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5</w:t>
            </w:r>
          </w:p>
        </w:tc>
        <w:tc>
          <w:tcPr>
            <w:tcW w:w="1130" w:type="dxa"/>
            <w:vAlign w:val="center"/>
          </w:tcPr>
          <w:p w:rsidRPr="00B85848" w:rsidR="001D6CEB" w:rsidRDefault="001D6CEB" w14:paraId="554AEF8C"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$37.13</w:t>
            </w:r>
          </w:p>
        </w:tc>
        <w:tc>
          <w:tcPr>
            <w:tcW w:w="1480" w:type="dxa"/>
            <w:vAlign w:val="center"/>
          </w:tcPr>
          <w:p w:rsidRPr="00B85848" w:rsidR="001D6CEB" w:rsidRDefault="001D6CEB" w14:paraId="36D4A7B3"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$185.65</w:t>
            </w:r>
          </w:p>
        </w:tc>
        <w:tc>
          <w:tcPr>
            <w:tcW w:w="1350" w:type="dxa"/>
            <w:vAlign w:val="center"/>
          </w:tcPr>
          <w:p w:rsidRPr="00B85848" w:rsidR="001D6CEB" w:rsidRDefault="001D6CEB" w14:paraId="17324FB4"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640</w:t>
            </w:r>
          </w:p>
        </w:tc>
        <w:tc>
          <w:tcPr>
            <w:tcW w:w="1445" w:type="dxa"/>
            <w:vAlign w:val="center"/>
          </w:tcPr>
          <w:p w:rsidRPr="00B85848" w:rsidR="001D6CEB" w:rsidRDefault="001D6CEB" w14:paraId="00285F6C" w14:textId="77777777">
            <w:pPr>
              <w:tabs>
                <w:tab w:val="center" w:pos="4680"/>
                <w:tab w:val="right" w:pos="9360"/>
              </w:tabs>
              <w:jc w:val="center"/>
              <w:rPr>
                <w:rFonts w:ascii="Times New Roman" w:hAnsi="Times New Roman"/>
              </w:rPr>
            </w:pPr>
            <w:r w:rsidRPr="00B85848">
              <w:rPr>
                <w:rFonts w:ascii="Times New Roman" w:hAnsi="Times New Roman"/>
                <w:color w:val="000000"/>
              </w:rPr>
              <w:t>$23,763.20</w:t>
            </w:r>
          </w:p>
        </w:tc>
      </w:tr>
      <w:tr w:rsidRPr="00161908" w:rsidR="001D6CEB" w:rsidTr="007056D2" w14:paraId="263446E1" w14:textId="77777777">
        <w:trPr>
          <w:jc w:val="center"/>
        </w:trPr>
        <w:tc>
          <w:tcPr>
            <w:tcW w:w="1615" w:type="dxa"/>
            <w:vAlign w:val="center"/>
          </w:tcPr>
          <w:p w:rsidRPr="00B85848" w:rsidR="001D6CEB" w:rsidP="00D3007D" w:rsidRDefault="001D6CEB" w14:paraId="0B4A3CD7"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Child Restraints</w:t>
            </w:r>
          </w:p>
        </w:tc>
        <w:tc>
          <w:tcPr>
            <w:tcW w:w="1620" w:type="dxa"/>
            <w:vAlign w:val="center"/>
          </w:tcPr>
          <w:p w:rsidRPr="00B85848" w:rsidR="001D6CEB" w:rsidRDefault="001D6CEB" w14:paraId="3A0CB81B"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42</w:t>
            </w:r>
          </w:p>
        </w:tc>
        <w:tc>
          <w:tcPr>
            <w:tcW w:w="1440" w:type="dxa"/>
            <w:vAlign w:val="center"/>
          </w:tcPr>
          <w:p w:rsidRPr="00B85848" w:rsidR="001D6CEB" w:rsidRDefault="001D6CEB" w14:paraId="14FFBFE6"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1</w:t>
            </w:r>
          </w:p>
        </w:tc>
        <w:tc>
          <w:tcPr>
            <w:tcW w:w="1130" w:type="dxa"/>
            <w:vAlign w:val="center"/>
          </w:tcPr>
          <w:p w:rsidRPr="00B85848" w:rsidR="001D6CEB" w:rsidRDefault="001D6CEB" w14:paraId="32719719"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$37.13</w:t>
            </w:r>
          </w:p>
        </w:tc>
        <w:tc>
          <w:tcPr>
            <w:tcW w:w="1480" w:type="dxa"/>
            <w:vAlign w:val="center"/>
          </w:tcPr>
          <w:p w:rsidRPr="00B85848" w:rsidR="001D6CEB" w:rsidRDefault="001D6CEB" w14:paraId="4ABE6AEE"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$37.13</w:t>
            </w:r>
          </w:p>
        </w:tc>
        <w:tc>
          <w:tcPr>
            <w:tcW w:w="1350" w:type="dxa"/>
            <w:vAlign w:val="center"/>
          </w:tcPr>
          <w:p w:rsidRPr="00B85848" w:rsidR="001D6CEB" w:rsidRDefault="001D6CEB" w14:paraId="061905EE"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168</w:t>
            </w:r>
          </w:p>
        </w:tc>
        <w:tc>
          <w:tcPr>
            <w:tcW w:w="1445" w:type="dxa"/>
            <w:vAlign w:val="center"/>
          </w:tcPr>
          <w:p w:rsidRPr="00B85848" w:rsidR="001D6CEB" w:rsidRDefault="001D6CEB" w14:paraId="09052A4B" w14:textId="77777777">
            <w:pPr>
              <w:tabs>
                <w:tab w:val="center" w:pos="4680"/>
                <w:tab w:val="right" w:pos="9360"/>
              </w:tabs>
              <w:jc w:val="center"/>
              <w:rPr>
                <w:rFonts w:ascii="Times New Roman" w:hAnsi="Times New Roman"/>
              </w:rPr>
            </w:pPr>
            <w:r w:rsidRPr="00B85848">
              <w:rPr>
                <w:rFonts w:ascii="Times New Roman" w:hAnsi="Times New Roman"/>
                <w:color w:val="000000"/>
              </w:rPr>
              <w:t>$6,237.84</w:t>
            </w:r>
          </w:p>
        </w:tc>
      </w:tr>
      <w:tr w:rsidRPr="00161908" w:rsidR="001D6CEB" w:rsidTr="007056D2" w14:paraId="22993A77" w14:textId="77777777">
        <w:trPr>
          <w:jc w:val="center"/>
        </w:trPr>
        <w:tc>
          <w:tcPr>
            <w:tcW w:w="1615" w:type="dxa"/>
            <w:vAlign w:val="center"/>
          </w:tcPr>
          <w:p w:rsidRPr="00B85848" w:rsidR="001D6CEB" w:rsidP="00D3007D" w:rsidRDefault="001D6CEB" w14:paraId="3E8FF217"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Vehicle Equipment</w:t>
            </w:r>
          </w:p>
        </w:tc>
        <w:tc>
          <w:tcPr>
            <w:tcW w:w="1620" w:type="dxa"/>
            <w:vAlign w:val="center"/>
          </w:tcPr>
          <w:p w:rsidRPr="00B85848" w:rsidR="001D6CEB" w:rsidRDefault="001D6CEB" w14:paraId="334739B8"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36</w:t>
            </w:r>
          </w:p>
        </w:tc>
        <w:tc>
          <w:tcPr>
            <w:tcW w:w="1440" w:type="dxa"/>
            <w:vAlign w:val="center"/>
          </w:tcPr>
          <w:p w:rsidRPr="00B85848" w:rsidR="001D6CEB" w:rsidRDefault="001D6CEB" w14:paraId="4E7E07C2" w14:textId="77777777">
            <w:pPr>
              <w:widowControl w:val="0"/>
              <w:tabs>
                <w:tab w:val="center" w:pos="4680"/>
                <w:tab w:val="right" w:pos="9360"/>
              </w:tabs>
              <w:autoSpaceDE w:val="0"/>
              <w:autoSpaceDN w:val="0"/>
              <w:adjustRightInd w:val="0"/>
              <w:jc w:val="center"/>
              <w:rPr>
                <w:rFonts w:ascii="Times New Roman" w:hAnsi="Times New Roman"/>
                <w:color w:val="000000"/>
              </w:rPr>
            </w:pPr>
            <w:r w:rsidRPr="00B85848">
              <w:rPr>
                <w:rFonts w:ascii="Times New Roman" w:hAnsi="Times New Roman"/>
              </w:rPr>
              <w:t>8</w:t>
            </w:r>
          </w:p>
        </w:tc>
        <w:tc>
          <w:tcPr>
            <w:tcW w:w="1130" w:type="dxa"/>
            <w:vAlign w:val="center"/>
          </w:tcPr>
          <w:p w:rsidRPr="00B85848" w:rsidR="001D6CEB" w:rsidRDefault="001D6CEB" w14:paraId="53FC74FE"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$37.13</w:t>
            </w:r>
          </w:p>
        </w:tc>
        <w:tc>
          <w:tcPr>
            <w:tcW w:w="1480" w:type="dxa"/>
            <w:vAlign w:val="center"/>
          </w:tcPr>
          <w:p w:rsidRPr="00B85848" w:rsidR="001D6CEB" w:rsidRDefault="001D6CEB" w14:paraId="1721141C"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$297.04</w:t>
            </w:r>
          </w:p>
        </w:tc>
        <w:tc>
          <w:tcPr>
            <w:tcW w:w="1350" w:type="dxa"/>
            <w:vAlign w:val="center"/>
          </w:tcPr>
          <w:p w:rsidRPr="00B85848" w:rsidR="001D6CEB" w:rsidRDefault="001D6CEB" w14:paraId="6B0D35DC" w14:textId="77777777">
            <w:pPr>
              <w:widowControl w:val="0"/>
              <w:tabs>
                <w:tab w:val="center" w:pos="4680"/>
                <w:tab w:val="right" w:pos="9360"/>
              </w:tabs>
              <w:autoSpaceDE w:val="0"/>
              <w:autoSpaceDN w:val="0"/>
              <w:adjustRightInd w:val="0"/>
              <w:jc w:val="center"/>
              <w:rPr>
                <w:rFonts w:ascii="Times New Roman" w:hAnsi="Times New Roman"/>
              </w:rPr>
            </w:pPr>
            <w:r w:rsidRPr="00B85848">
              <w:rPr>
                <w:rFonts w:ascii="Times New Roman" w:hAnsi="Times New Roman"/>
              </w:rPr>
              <w:t>1,152</w:t>
            </w:r>
          </w:p>
        </w:tc>
        <w:tc>
          <w:tcPr>
            <w:tcW w:w="1445" w:type="dxa"/>
            <w:vAlign w:val="center"/>
          </w:tcPr>
          <w:p w:rsidRPr="00B85848" w:rsidR="001D6CEB" w:rsidRDefault="001D6CEB" w14:paraId="74D821E5" w14:textId="77777777">
            <w:pPr>
              <w:tabs>
                <w:tab w:val="center" w:pos="4680"/>
                <w:tab w:val="right" w:pos="9360"/>
              </w:tabs>
              <w:jc w:val="center"/>
              <w:rPr>
                <w:rFonts w:ascii="Times New Roman" w:hAnsi="Times New Roman"/>
              </w:rPr>
            </w:pPr>
            <w:r w:rsidRPr="00B85848">
              <w:rPr>
                <w:rFonts w:ascii="Times New Roman" w:hAnsi="Times New Roman"/>
                <w:color w:val="000000"/>
              </w:rPr>
              <w:t>$42,773.76</w:t>
            </w:r>
          </w:p>
        </w:tc>
      </w:tr>
      <w:tr w:rsidRPr="00161908" w:rsidR="001D6CEB" w:rsidTr="007056D2" w14:paraId="014030A6" w14:textId="77777777">
        <w:trPr>
          <w:jc w:val="center"/>
        </w:trPr>
        <w:tc>
          <w:tcPr>
            <w:tcW w:w="1615" w:type="dxa"/>
            <w:vAlign w:val="center"/>
          </w:tcPr>
          <w:p w:rsidRPr="00B85848" w:rsidR="001D6CEB" w:rsidP="00D3007D" w:rsidRDefault="001D6CEB" w14:paraId="6B64ACD6" w14:textId="77777777">
            <w:pPr>
              <w:widowControl w:val="0"/>
              <w:tabs>
                <w:tab w:val="center" w:pos="4680"/>
                <w:tab w:val="right" w:pos="9360"/>
              </w:tabs>
              <w:autoSpaceDE w:val="0"/>
              <w:autoSpaceDN w:val="0"/>
              <w:adjustRightInd w:val="0"/>
              <w:jc w:val="center"/>
              <w:rPr>
                <w:rFonts w:ascii="Times New Roman" w:hAnsi="Times New Roman"/>
                <w:b/>
              </w:rPr>
            </w:pPr>
            <w:r w:rsidRPr="00B85848">
              <w:rPr>
                <w:rFonts w:ascii="Times New Roman" w:hAnsi="Times New Roman"/>
                <w:b/>
              </w:rPr>
              <w:t>Totals</w:t>
            </w:r>
          </w:p>
        </w:tc>
        <w:tc>
          <w:tcPr>
            <w:tcW w:w="1620" w:type="dxa"/>
            <w:vAlign w:val="center"/>
          </w:tcPr>
          <w:p w:rsidRPr="00B85848" w:rsidR="001D6CEB" w:rsidRDefault="001D6CEB" w14:paraId="10478422" w14:textId="77777777">
            <w:pPr>
              <w:widowControl w:val="0"/>
              <w:tabs>
                <w:tab w:val="center" w:pos="4680"/>
                <w:tab w:val="right" w:pos="9360"/>
              </w:tabs>
              <w:autoSpaceDE w:val="0"/>
              <w:autoSpaceDN w:val="0"/>
              <w:adjustRightInd w:val="0"/>
              <w:jc w:val="center"/>
              <w:rPr>
                <w:rFonts w:ascii="Times New Roman" w:hAnsi="Times New Roman"/>
                <w:b/>
                <w:color w:val="000000"/>
              </w:rPr>
            </w:pPr>
          </w:p>
        </w:tc>
        <w:tc>
          <w:tcPr>
            <w:tcW w:w="1440" w:type="dxa"/>
            <w:vAlign w:val="center"/>
          </w:tcPr>
          <w:p w:rsidRPr="00B85848" w:rsidR="001D6CEB" w:rsidRDefault="001D6CEB" w14:paraId="22A4BF88" w14:textId="77777777">
            <w:pPr>
              <w:widowControl w:val="0"/>
              <w:tabs>
                <w:tab w:val="center" w:pos="4680"/>
                <w:tab w:val="right" w:pos="9360"/>
              </w:tabs>
              <w:autoSpaceDE w:val="0"/>
              <w:autoSpaceDN w:val="0"/>
              <w:adjustRightInd w:val="0"/>
              <w:jc w:val="center"/>
              <w:rPr>
                <w:rFonts w:ascii="Times New Roman" w:hAnsi="Times New Roman"/>
                <w:b/>
                <w:iCs/>
                <w:color w:val="000000"/>
              </w:rPr>
            </w:pPr>
            <w:r w:rsidRPr="00B85848">
              <w:rPr>
                <w:rFonts w:ascii="Times New Roman" w:hAnsi="Times New Roman"/>
                <w:b/>
                <w:iCs/>
                <w:color w:val="000000"/>
              </w:rPr>
              <w:t>40</w:t>
            </w:r>
          </w:p>
        </w:tc>
        <w:tc>
          <w:tcPr>
            <w:tcW w:w="1130" w:type="dxa"/>
            <w:vAlign w:val="center"/>
          </w:tcPr>
          <w:p w:rsidRPr="00B85848" w:rsidR="001D6CEB" w:rsidRDefault="001D6CEB" w14:paraId="25547A35" w14:textId="77777777">
            <w:pPr>
              <w:widowControl w:val="0"/>
              <w:tabs>
                <w:tab w:val="center" w:pos="4680"/>
                <w:tab w:val="right" w:pos="9360"/>
              </w:tabs>
              <w:autoSpaceDE w:val="0"/>
              <w:autoSpaceDN w:val="0"/>
              <w:adjustRightInd w:val="0"/>
              <w:jc w:val="center"/>
              <w:rPr>
                <w:rFonts w:ascii="Times New Roman" w:hAnsi="Times New Roman"/>
                <w:b/>
              </w:rPr>
            </w:pPr>
          </w:p>
        </w:tc>
        <w:tc>
          <w:tcPr>
            <w:tcW w:w="1480" w:type="dxa"/>
            <w:vAlign w:val="center"/>
          </w:tcPr>
          <w:p w:rsidRPr="00B85848" w:rsidR="001D6CEB" w:rsidRDefault="001D6CEB" w14:paraId="34E106C4" w14:textId="77777777">
            <w:pPr>
              <w:widowControl w:val="0"/>
              <w:tabs>
                <w:tab w:val="center" w:pos="4680"/>
                <w:tab w:val="right" w:pos="9360"/>
              </w:tabs>
              <w:autoSpaceDE w:val="0"/>
              <w:autoSpaceDN w:val="0"/>
              <w:adjustRightInd w:val="0"/>
              <w:jc w:val="center"/>
              <w:rPr>
                <w:rFonts w:ascii="Times New Roman" w:hAnsi="Times New Roman"/>
                <w:b/>
              </w:rPr>
            </w:pPr>
          </w:p>
        </w:tc>
        <w:tc>
          <w:tcPr>
            <w:tcW w:w="1350" w:type="dxa"/>
            <w:vAlign w:val="center"/>
          </w:tcPr>
          <w:p w:rsidRPr="00B85848" w:rsidR="001D6CEB" w:rsidRDefault="001D6CEB" w14:paraId="37CD59EE" w14:textId="77777777">
            <w:pPr>
              <w:widowControl w:val="0"/>
              <w:tabs>
                <w:tab w:val="center" w:pos="4680"/>
                <w:tab w:val="right" w:pos="9360"/>
              </w:tabs>
              <w:autoSpaceDE w:val="0"/>
              <w:autoSpaceDN w:val="0"/>
              <w:adjustRightInd w:val="0"/>
              <w:jc w:val="center"/>
              <w:rPr>
                <w:rFonts w:ascii="Times New Roman" w:hAnsi="Times New Roman"/>
                <w:b/>
              </w:rPr>
            </w:pPr>
            <w:r w:rsidRPr="00B85848">
              <w:rPr>
                <w:rFonts w:ascii="Times New Roman" w:hAnsi="Times New Roman"/>
                <w:b/>
              </w:rPr>
              <w:t>5,216 Hours</w:t>
            </w:r>
          </w:p>
        </w:tc>
        <w:tc>
          <w:tcPr>
            <w:tcW w:w="1445" w:type="dxa"/>
            <w:vAlign w:val="center"/>
          </w:tcPr>
          <w:p w:rsidRPr="00B85848" w:rsidR="001D6CEB" w:rsidRDefault="001D6CEB" w14:paraId="5BFFD94C" w14:textId="77777777">
            <w:pPr>
              <w:tabs>
                <w:tab w:val="center" w:pos="4680"/>
                <w:tab w:val="right" w:pos="9360"/>
              </w:tabs>
              <w:jc w:val="center"/>
              <w:rPr>
                <w:rFonts w:ascii="Times New Roman" w:hAnsi="Times New Roman"/>
                <w:b/>
                <w:bCs/>
                <w:color w:val="000000"/>
              </w:rPr>
            </w:pPr>
            <w:r w:rsidRPr="00B85848">
              <w:rPr>
                <w:rFonts w:ascii="Times New Roman" w:hAnsi="Times New Roman"/>
                <w:bCs/>
                <w:color w:val="000000"/>
              </w:rPr>
              <w:t>$193,670.08 or</w:t>
            </w:r>
            <w:r w:rsidRPr="00B85848">
              <w:rPr>
                <w:rFonts w:ascii="Times New Roman" w:hAnsi="Times New Roman"/>
                <w:b/>
                <w:bCs/>
                <w:color w:val="000000"/>
              </w:rPr>
              <w:t xml:space="preserve"> $193,670</w:t>
            </w:r>
          </w:p>
        </w:tc>
      </w:tr>
    </w:tbl>
    <w:p w:rsidRPr="00D02A9A" w:rsidR="001D6CEB" w:rsidP="00D3007D" w:rsidRDefault="001D6CEB" w14:paraId="16970355" w14:textId="77777777">
      <w:pPr>
        <w:widowControl w:val="0"/>
        <w:autoSpaceDE w:val="0"/>
        <w:autoSpaceDN w:val="0"/>
        <w:adjustRightInd w:val="0"/>
        <w:ind w:firstLine="720"/>
      </w:pPr>
    </w:p>
    <w:p w:rsidRPr="00161908" w:rsidR="001D6CEB" w:rsidP="007056D2" w:rsidRDefault="001D6CEB" w14:paraId="3A67A21B" w14:textId="5AA45018">
      <w:pPr>
        <w:widowControl w:val="0"/>
        <w:autoSpaceDE w:val="0"/>
        <w:autoSpaceDN w:val="0"/>
        <w:adjustRightInd w:val="0"/>
        <w:rPr>
          <w:u w:val="single"/>
        </w:rPr>
      </w:pPr>
      <w:r w:rsidRPr="00161908">
        <w:rPr>
          <w:u w:val="single"/>
        </w:rPr>
        <w:t xml:space="preserve">Early Warning Reporting (EWR) </w:t>
      </w:r>
      <w:r w:rsidR="005C2E22">
        <w:rPr>
          <w:u w:val="single"/>
        </w:rPr>
        <w:t xml:space="preserve">Field Data </w:t>
      </w:r>
      <w:r w:rsidRPr="00161908">
        <w:rPr>
          <w:u w:val="single"/>
        </w:rPr>
        <w:t>Submissions</w:t>
      </w:r>
      <w:r w:rsidR="005C2E22">
        <w:rPr>
          <w:rStyle w:val="FootnoteReference"/>
          <w:u w:val="single"/>
        </w:rPr>
        <w:footnoteReference w:id="12"/>
      </w:r>
    </w:p>
    <w:p w:rsidR="0059453E" w:rsidP="007056D2" w:rsidRDefault="0059453E" w14:paraId="0FE3DA40" w14:textId="77777777">
      <w:pPr>
        <w:widowControl w:val="0"/>
        <w:autoSpaceDE w:val="0"/>
        <w:autoSpaceDN w:val="0"/>
        <w:adjustRightInd w:val="0"/>
      </w:pPr>
    </w:p>
    <w:p w:rsidR="001D6CEB" w:rsidP="007056D2" w:rsidRDefault="001D6CEB" w14:paraId="34C2BD10" w14:textId="109DB88B">
      <w:pPr>
        <w:widowControl w:val="0"/>
        <w:autoSpaceDE w:val="0"/>
        <w:autoSpaceDN w:val="0"/>
        <w:adjustRightInd w:val="0"/>
      </w:pPr>
      <w:r w:rsidRPr="007056D2">
        <w:t>Table 5 provides an average annual submission count for each category submitted per the requirements of 49 CFR 579, Subpart C: reports on incidents involving death or injury in the United States</w:t>
      </w:r>
      <w:r w:rsidRPr="00CB4E7F">
        <w:t xml:space="preserve">; reports on incidents involving one or more deaths in a foreign country involving a vehicle or item of equipment that is identical or substantially similar to a vehicle or item of equipment that is offered for sale in the United States; separate reports on the number of property damage claims, consumer complaints, warranty claims, and field reports that involve a specified system or event; copies of field reports; and, for manufacturers of tires; a list of common green tires; and additional follow-up information per </w:t>
      </w:r>
      <w:r w:rsidR="00E72E51">
        <w:t xml:space="preserve">§ </w:t>
      </w:r>
      <w:r w:rsidRPr="00CB4E7F">
        <w:t>579.28(l) related to injury and fatality claims or comprehensive inquiries. Each reporting category has specific requirements and types of reports that need to be submitted and we state “N/A” where there is no requirement for that reporting category.</w:t>
      </w:r>
    </w:p>
    <w:p w:rsidRPr="007056D2" w:rsidR="00203963" w:rsidP="007056D2" w:rsidRDefault="00203963" w14:paraId="47F524C0" w14:textId="77777777">
      <w:pPr>
        <w:widowControl w:val="0"/>
        <w:autoSpaceDE w:val="0"/>
        <w:autoSpaceDN w:val="0"/>
        <w:adjustRightInd w:val="0"/>
      </w:pPr>
    </w:p>
    <w:p w:rsidRPr="007056D2" w:rsidR="001D6CEB" w:rsidP="007056D2" w:rsidRDefault="001D6CEB" w14:paraId="2DDBE97A" w14:textId="77777777">
      <w:pPr>
        <w:pStyle w:val="Heading2"/>
        <w:rPr>
          <w:b w:val="0"/>
        </w:rPr>
      </w:pPr>
      <w:r w:rsidRPr="007056D2">
        <w:t>Table 5: Annual Average of EWR Submissions by Manufacturers (2016 – 2018)</w:t>
      </w:r>
    </w:p>
    <w:tbl>
      <w:tblPr>
        <w:tblStyle w:val="TableGrid1"/>
        <w:tblpPr w:leftFromText="187" w:rightFromText="187" w:vertAnchor="text" w:horzAnchor="page" w:tblpX="576" w:tblpY="64"/>
        <w:tblW w:w="1052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103"/>
        <w:gridCol w:w="894"/>
        <w:gridCol w:w="894"/>
        <w:gridCol w:w="861"/>
        <w:gridCol w:w="1205"/>
        <w:gridCol w:w="1116"/>
        <w:gridCol w:w="685"/>
        <w:gridCol w:w="666"/>
        <w:gridCol w:w="1028"/>
        <w:gridCol w:w="1083"/>
        <w:gridCol w:w="990"/>
      </w:tblGrid>
      <w:tr w:rsidRPr="00203963" w:rsidR="001D6CEB" w:rsidTr="007056D2" w14:paraId="3F791045" w14:textId="77777777">
        <w:trPr>
          <w:trHeight w:val="676"/>
        </w:trPr>
        <w:tc>
          <w:tcPr>
            <w:tcW w:w="1238" w:type="dxa"/>
            <w:shd w:val="clear" w:color="auto" w:fill="auto"/>
            <w:vAlign w:val="center"/>
          </w:tcPr>
          <w:p w:rsidRPr="007056D2" w:rsidR="001D6CEB" w:rsidP="007056D2" w:rsidRDefault="001D6CEB" w14:paraId="6898BEEA" w14:textId="77777777">
            <w:pPr>
              <w:widowControl w:val="0"/>
              <w:tabs>
                <w:tab w:val="center" w:pos="4680"/>
                <w:tab w:val="right" w:pos="9360"/>
              </w:tabs>
              <w:autoSpaceDE w:val="0"/>
              <w:autoSpaceDN w:val="0"/>
              <w:adjustRightInd w:val="0"/>
              <w:jc w:val="center"/>
              <w:rPr>
                <w:rFonts w:ascii="Times New Roman" w:hAnsi="Times New Roman"/>
                <w:sz w:val="20"/>
                <w:szCs w:val="20"/>
              </w:rPr>
            </w:pPr>
            <w:r w:rsidRPr="007056D2">
              <w:rPr>
                <w:rFonts w:ascii="Times New Roman" w:hAnsi="Times New Roman"/>
                <w:sz w:val="20"/>
                <w:szCs w:val="20"/>
              </w:rPr>
              <w:t>Category of Claims</w:t>
            </w:r>
          </w:p>
        </w:tc>
        <w:tc>
          <w:tcPr>
            <w:tcW w:w="826" w:type="dxa"/>
            <w:vAlign w:val="center"/>
          </w:tcPr>
          <w:p w:rsidRPr="007056D2" w:rsidR="001D6CEB" w:rsidP="007056D2" w:rsidRDefault="001D6CEB" w14:paraId="46E10FCB" w14:textId="77777777">
            <w:pPr>
              <w:widowControl w:val="0"/>
              <w:tabs>
                <w:tab w:val="center" w:pos="4680"/>
                <w:tab w:val="right" w:pos="9360"/>
              </w:tabs>
              <w:autoSpaceDE w:val="0"/>
              <w:autoSpaceDN w:val="0"/>
              <w:adjustRightInd w:val="0"/>
              <w:jc w:val="center"/>
              <w:rPr>
                <w:rFonts w:ascii="Times New Roman" w:hAnsi="Times New Roman"/>
                <w:i/>
                <w:sz w:val="20"/>
                <w:szCs w:val="20"/>
              </w:rPr>
            </w:pPr>
            <w:r w:rsidRPr="007056D2">
              <w:rPr>
                <w:rFonts w:ascii="Times New Roman" w:hAnsi="Times New Roman"/>
                <w:i/>
                <w:sz w:val="20"/>
                <w:szCs w:val="20"/>
              </w:rPr>
              <w:t>Light Vehicles</w:t>
            </w:r>
          </w:p>
        </w:tc>
        <w:tc>
          <w:tcPr>
            <w:tcW w:w="841" w:type="dxa"/>
            <w:vAlign w:val="center"/>
          </w:tcPr>
          <w:p w:rsidRPr="007056D2" w:rsidR="001D6CEB" w:rsidP="007056D2" w:rsidRDefault="001D6CEB" w14:paraId="4327B118" w14:textId="77777777">
            <w:pPr>
              <w:widowControl w:val="0"/>
              <w:tabs>
                <w:tab w:val="center" w:pos="4680"/>
                <w:tab w:val="right" w:pos="9360"/>
              </w:tabs>
              <w:autoSpaceDE w:val="0"/>
              <w:autoSpaceDN w:val="0"/>
              <w:adjustRightInd w:val="0"/>
              <w:jc w:val="center"/>
              <w:rPr>
                <w:rFonts w:ascii="Times New Roman" w:hAnsi="Times New Roman"/>
                <w:i/>
                <w:sz w:val="20"/>
                <w:szCs w:val="20"/>
              </w:rPr>
            </w:pPr>
            <w:r w:rsidRPr="007056D2">
              <w:rPr>
                <w:rFonts w:ascii="Times New Roman" w:hAnsi="Times New Roman"/>
                <w:i/>
                <w:sz w:val="20"/>
                <w:szCs w:val="20"/>
              </w:rPr>
              <w:t>Heavy, Med Vehicles</w:t>
            </w:r>
          </w:p>
        </w:tc>
        <w:tc>
          <w:tcPr>
            <w:tcW w:w="797" w:type="dxa"/>
            <w:vAlign w:val="center"/>
          </w:tcPr>
          <w:p w:rsidRPr="007056D2" w:rsidR="001D6CEB" w:rsidP="007056D2" w:rsidRDefault="001D6CEB" w14:paraId="64C1B118" w14:textId="77777777">
            <w:pPr>
              <w:widowControl w:val="0"/>
              <w:tabs>
                <w:tab w:val="center" w:pos="4680"/>
                <w:tab w:val="right" w:pos="9360"/>
              </w:tabs>
              <w:autoSpaceDE w:val="0"/>
              <w:autoSpaceDN w:val="0"/>
              <w:adjustRightInd w:val="0"/>
              <w:jc w:val="center"/>
              <w:rPr>
                <w:rFonts w:ascii="Times New Roman" w:hAnsi="Times New Roman"/>
                <w:i/>
                <w:sz w:val="20"/>
                <w:szCs w:val="20"/>
              </w:rPr>
            </w:pPr>
            <w:r w:rsidRPr="007056D2">
              <w:rPr>
                <w:rFonts w:ascii="Times New Roman" w:hAnsi="Times New Roman"/>
                <w:i/>
                <w:sz w:val="20"/>
                <w:szCs w:val="20"/>
              </w:rPr>
              <w:t>Trailers</w:t>
            </w:r>
          </w:p>
        </w:tc>
        <w:tc>
          <w:tcPr>
            <w:tcW w:w="1106" w:type="dxa"/>
            <w:vAlign w:val="center"/>
          </w:tcPr>
          <w:p w:rsidRPr="007056D2" w:rsidR="001D6CEB" w:rsidP="007056D2" w:rsidRDefault="001D6CEB" w14:paraId="75B3DB94" w14:textId="77777777">
            <w:pPr>
              <w:widowControl w:val="0"/>
              <w:tabs>
                <w:tab w:val="center" w:pos="4680"/>
                <w:tab w:val="right" w:pos="9360"/>
              </w:tabs>
              <w:autoSpaceDE w:val="0"/>
              <w:autoSpaceDN w:val="0"/>
              <w:adjustRightInd w:val="0"/>
              <w:jc w:val="center"/>
              <w:rPr>
                <w:rFonts w:ascii="Times New Roman" w:hAnsi="Times New Roman"/>
                <w:i/>
                <w:sz w:val="20"/>
                <w:szCs w:val="20"/>
              </w:rPr>
            </w:pPr>
            <w:r w:rsidRPr="007056D2">
              <w:rPr>
                <w:rFonts w:ascii="Times New Roman" w:hAnsi="Times New Roman"/>
                <w:i/>
                <w:sz w:val="20"/>
                <w:szCs w:val="20"/>
              </w:rPr>
              <w:t>Motorcycles</w:t>
            </w:r>
          </w:p>
        </w:tc>
        <w:tc>
          <w:tcPr>
            <w:tcW w:w="1026" w:type="dxa"/>
            <w:vAlign w:val="center"/>
          </w:tcPr>
          <w:p w:rsidRPr="007056D2" w:rsidR="001D6CEB" w:rsidP="007056D2" w:rsidRDefault="001D6CEB" w14:paraId="0FFBB242" w14:textId="77777777">
            <w:pPr>
              <w:widowControl w:val="0"/>
              <w:tabs>
                <w:tab w:val="center" w:pos="4680"/>
                <w:tab w:val="right" w:pos="9360"/>
              </w:tabs>
              <w:autoSpaceDE w:val="0"/>
              <w:autoSpaceDN w:val="0"/>
              <w:adjustRightInd w:val="0"/>
              <w:jc w:val="center"/>
              <w:rPr>
                <w:rFonts w:ascii="Times New Roman" w:hAnsi="Times New Roman"/>
                <w:i/>
                <w:sz w:val="20"/>
                <w:szCs w:val="20"/>
              </w:rPr>
            </w:pPr>
            <w:r w:rsidRPr="007056D2">
              <w:rPr>
                <w:rFonts w:ascii="Times New Roman" w:hAnsi="Times New Roman"/>
                <w:i/>
                <w:sz w:val="20"/>
                <w:szCs w:val="20"/>
              </w:rPr>
              <w:t>Emergency Vehicles</w:t>
            </w:r>
          </w:p>
        </w:tc>
        <w:tc>
          <w:tcPr>
            <w:tcW w:w="691" w:type="dxa"/>
            <w:vAlign w:val="center"/>
          </w:tcPr>
          <w:p w:rsidRPr="007056D2" w:rsidR="001D6CEB" w:rsidP="007056D2" w:rsidRDefault="001D6CEB" w14:paraId="45F23A42" w14:textId="77777777">
            <w:pPr>
              <w:widowControl w:val="0"/>
              <w:tabs>
                <w:tab w:val="center" w:pos="4680"/>
                <w:tab w:val="right" w:pos="9360"/>
              </w:tabs>
              <w:autoSpaceDE w:val="0"/>
              <w:autoSpaceDN w:val="0"/>
              <w:adjustRightInd w:val="0"/>
              <w:jc w:val="center"/>
              <w:rPr>
                <w:rFonts w:ascii="Times New Roman" w:hAnsi="Times New Roman"/>
                <w:i/>
                <w:sz w:val="20"/>
                <w:szCs w:val="20"/>
              </w:rPr>
            </w:pPr>
            <w:r w:rsidRPr="007056D2">
              <w:rPr>
                <w:rFonts w:ascii="Times New Roman" w:hAnsi="Times New Roman"/>
                <w:i/>
                <w:sz w:val="20"/>
                <w:szCs w:val="20"/>
              </w:rPr>
              <w:t>Buses</w:t>
            </w:r>
          </w:p>
        </w:tc>
        <w:tc>
          <w:tcPr>
            <w:tcW w:w="660" w:type="dxa"/>
            <w:vAlign w:val="center"/>
          </w:tcPr>
          <w:p w:rsidRPr="007056D2" w:rsidR="001D6CEB" w:rsidP="007056D2" w:rsidRDefault="001D6CEB" w14:paraId="78B1DD3A" w14:textId="77777777">
            <w:pPr>
              <w:widowControl w:val="0"/>
              <w:tabs>
                <w:tab w:val="center" w:pos="4680"/>
                <w:tab w:val="right" w:pos="9360"/>
              </w:tabs>
              <w:autoSpaceDE w:val="0"/>
              <w:autoSpaceDN w:val="0"/>
              <w:adjustRightInd w:val="0"/>
              <w:jc w:val="center"/>
              <w:rPr>
                <w:rFonts w:ascii="Times New Roman" w:hAnsi="Times New Roman"/>
                <w:i/>
                <w:sz w:val="20"/>
                <w:szCs w:val="20"/>
              </w:rPr>
            </w:pPr>
            <w:r w:rsidRPr="007056D2">
              <w:rPr>
                <w:rFonts w:ascii="Times New Roman" w:hAnsi="Times New Roman"/>
                <w:i/>
                <w:sz w:val="20"/>
                <w:szCs w:val="20"/>
              </w:rPr>
              <w:t>Tires</w:t>
            </w:r>
          </w:p>
        </w:tc>
        <w:tc>
          <w:tcPr>
            <w:tcW w:w="947" w:type="dxa"/>
            <w:vAlign w:val="center"/>
          </w:tcPr>
          <w:p w:rsidRPr="007056D2" w:rsidR="001D6CEB" w:rsidP="007056D2" w:rsidRDefault="001D6CEB" w14:paraId="5A80DF72" w14:textId="77777777">
            <w:pPr>
              <w:widowControl w:val="0"/>
              <w:tabs>
                <w:tab w:val="center" w:pos="4680"/>
                <w:tab w:val="right" w:pos="9360"/>
              </w:tabs>
              <w:autoSpaceDE w:val="0"/>
              <w:autoSpaceDN w:val="0"/>
              <w:adjustRightInd w:val="0"/>
              <w:jc w:val="center"/>
              <w:rPr>
                <w:rFonts w:ascii="Times New Roman" w:hAnsi="Times New Roman"/>
                <w:i/>
                <w:sz w:val="20"/>
                <w:szCs w:val="20"/>
              </w:rPr>
            </w:pPr>
            <w:r w:rsidRPr="007056D2">
              <w:rPr>
                <w:rFonts w:ascii="Times New Roman" w:hAnsi="Times New Roman"/>
                <w:i/>
                <w:sz w:val="20"/>
                <w:szCs w:val="20"/>
              </w:rPr>
              <w:t>Child Restraints</w:t>
            </w:r>
          </w:p>
        </w:tc>
        <w:tc>
          <w:tcPr>
            <w:tcW w:w="1012" w:type="dxa"/>
            <w:vAlign w:val="center"/>
          </w:tcPr>
          <w:p w:rsidRPr="007056D2" w:rsidR="001D6CEB" w:rsidP="007056D2" w:rsidRDefault="001D6CEB" w14:paraId="1D090F7A" w14:textId="77777777">
            <w:pPr>
              <w:widowControl w:val="0"/>
              <w:tabs>
                <w:tab w:val="center" w:pos="4680"/>
                <w:tab w:val="right" w:pos="9360"/>
              </w:tabs>
              <w:autoSpaceDE w:val="0"/>
              <w:autoSpaceDN w:val="0"/>
              <w:adjustRightInd w:val="0"/>
              <w:jc w:val="center"/>
              <w:rPr>
                <w:rFonts w:ascii="Times New Roman" w:hAnsi="Times New Roman"/>
                <w:i/>
                <w:sz w:val="20"/>
                <w:szCs w:val="20"/>
              </w:rPr>
            </w:pPr>
            <w:r w:rsidRPr="007056D2">
              <w:rPr>
                <w:rFonts w:ascii="Times New Roman" w:hAnsi="Times New Roman"/>
                <w:i/>
                <w:sz w:val="20"/>
                <w:szCs w:val="20"/>
              </w:rPr>
              <w:t>Equipment Mfr.</w:t>
            </w:r>
          </w:p>
        </w:tc>
        <w:tc>
          <w:tcPr>
            <w:tcW w:w="1381" w:type="dxa"/>
            <w:vAlign w:val="center"/>
          </w:tcPr>
          <w:p w:rsidRPr="007056D2" w:rsidR="001D6CEB" w:rsidP="007056D2" w:rsidRDefault="001D6CEB" w14:paraId="7FA386D8" w14:textId="77777777">
            <w:pPr>
              <w:widowControl w:val="0"/>
              <w:tabs>
                <w:tab w:val="center" w:pos="4680"/>
                <w:tab w:val="right" w:pos="9360"/>
              </w:tabs>
              <w:autoSpaceDE w:val="0"/>
              <w:autoSpaceDN w:val="0"/>
              <w:adjustRightInd w:val="0"/>
              <w:jc w:val="center"/>
              <w:rPr>
                <w:rFonts w:ascii="Times New Roman" w:hAnsi="Times New Roman"/>
                <w:b/>
                <w:sz w:val="20"/>
                <w:szCs w:val="20"/>
              </w:rPr>
            </w:pPr>
            <w:r w:rsidRPr="007056D2">
              <w:rPr>
                <w:rFonts w:ascii="Times New Roman" w:hAnsi="Times New Roman"/>
                <w:sz w:val="20"/>
                <w:szCs w:val="20"/>
              </w:rPr>
              <w:t>Totals</w:t>
            </w:r>
          </w:p>
        </w:tc>
      </w:tr>
      <w:tr w:rsidRPr="00203963" w:rsidR="001D6CEB" w:rsidTr="007056D2" w14:paraId="75B3D961" w14:textId="77777777">
        <w:trPr>
          <w:trHeight w:val="685"/>
        </w:trPr>
        <w:tc>
          <w:tcPr>
            <w:tcW w:w="1238" w:type="dxa"/>
            <w:shd w:val="clear" w:color="auto" w:fill="auto"/>
            <w:vAlign w:val="center"/>
          </w:tcPr>
          <w:p w:rsidRPr="007056D2" w:rsidR="001D6CEB" w:rsidP="007056D2" w:rsidRDefault="001D6CEB" w14:paraId="2271EE07" w14:textId="2F924C64">
            <w:pPr>
              <w:widowControl w:val="0"/>
              <w:tabs>
                <w:tab w:val="center" w:pos="4680"/>
                <w:tab w:val="right" w:pos="9360"/>
              </w:tabs>
              <w:autoSpaceDE w:val="0"/>
              <w:autoSpaceDN w:val="0"/>
              <w:adjustRightInd w:val="0"/>
              <w:jc w:val="center"/>
              <w:rPr>
                <w:rFonts w:ascii="Times New Roman" w:hAnsi="Times New Roman"/>
                <w:sz w:val="20"/>
                <w:szCs w:val="20"/>
              </w:rPr>
            </w:pPr>
            <w:r w:rsidRPr="007056D2">
              <w:rPr>
                <w:rFonts w:ascii="Times New Roman" w:hAnsi="Times New Roman"/>
                <w:sz w:val="20"/>
                <w:szCs w:val="20"/>
              </w:rPr>
              <w:t>Incidents Involving Injury or Fatality in U.S.</w:t>
            </w:r>
          </w:p>
        </w:tc>
        <w:tc>
          <w:tcPr>
            <w:tcW w:w="826" w:type="dxa"/>
            <w:vAlign w:val="center"/>
          </w:tcPr>
          <w:p w:rsidRPr="00B85848" w:rsidR="001D6CEB" w:rsidP="00D3007D" w:rsidRDefault="001D6CEB" w14:paraId="07C5368C"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11,124</w:t>
            </w:r>
          </w:p>
        </w:tc>
        <w:tc>
          <w:tcPr>
            <w:tcW w:w="841" w:type="dxa"/>
            <w:vAlign w:val="center"/>
          </w:tcPr>
          <w:p w:rsidRPr="00B85848" w:rsidR="001D6CEB" w:rsidP="00D02A9A" w:rsidRDefault="001D6CEB" w14:paraId="33CA4E96"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39</w:t>
            </w:r>
          </w:p>
        </w:tc>
        <w:tc>
          <w:tcPr>
            <w:tcW w:w="797" w:type="dxa"/>
            <w:vAlign w:val="center"/>
          </w:tcPr>
          <w:p w:rsidRPr="00B85848" w:rsidR="001D6CEB" w:rsidP="00D02A9A" w:rsidRDefault="001D6CEB" w14:paraId="73358D08"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30</w:t>
            </w:r>
          </w:p>
        </w:tc>
        <w:tc>
          <w:tcPr>
            <w:tcW w:w="1106" w:type="dxa"/>
            <w:vAlign w:val="center"/>
          </w:tcPr>
          <w:p w:rsidRPr="00B85848" w:rsidR="001D6CEB" w:rsidP="00D02A9A" w:rsidRDefault="001D6CEB" w14:paraId="6870631D"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133</w:t>
            </w:r>
          </w:p>
        </w:tc>
        <w:tc>
          <w:tcPr>
            <w:tcW w:w="1026" w:type="dxa"/>
            <w:vAlign w:val="center"/>
          </w:tcPr>
          <w:p w:rsidRPr="00B85848" w:rsidR="001D6CEB" w:rsidP="00D02A9A" w:rsidRDefault="001D6CEB" w14:paraId="3A974F70"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8</w:t>
            </w:r>
          </w:p>
        </w:tc>
        <w:tc>
          <w:tcPr>
            <w:tcW w:w="691" w:type="dxa"/>
            <w:vAlign w:val="center"/>
          </w:tcPr>
          <w:p w:rsidRPr="00B85848" w:rsidR="001D6CEB" w:rsidP="00D02A9A" w:rsidRDefault="001D6CEB" w14:paraId="59CF57D9"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33</w:t>
            </w:r>
          </w:p>
        </w:tc>
        <w:tc>
          <w:tcPr>
            <w:tcW w:w="660" w:type="dxa"/>
            <w:vAlign w:val="center"/>
          </w:tcPr>
          <w:p w:rsidRPr="00B85848" w:rsidR="001D6CEB" w:rsidP="00FA7CEA" w:rsidRDefault="001D6CEB" w14:paraId="026A09B6"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58</w:t>
            </w:r>
          </w:p>
        </w:tc>
        <w:tc>
          <w:tcPr>
            <w:tcW w:w="947" w:type="dxa"/>
            <w:vAlign w:val="center"/>
          </w:tcPr>
          <w:p w:rsidRPr="00B85848" w:rsidR="001D6CEB" w:rsidP="00FA7CEA" w:rsidRDefault="001D6CEB" w14:paraId="3903317B"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453</w:t>
            </w:r>
          </w:p>
        </w:tc>
        <w:tc>
          <w:tcPr>
            <w:tcW w:w="1012" w:type="dxa"/>
            <w:vAlign w:val="center"/>
          </w:tcPr>
          <w:p w:rsidRPr="00B85848" w:rsidR="001D6CEB" w:rsidP="00940F66" w:rsidRDefault="001D6CEB" w14:paraId="4A8E1586"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9</w:t>
            </w:r>
          </w:p>
        </w:tc>
        <w:tc>
          <w:tcPr>
            <w:tcW w:w="1381" w:type="dxa"/>
            <w:vAlign w:val="center"/>
          </w:tcPr>
          <w:p w:rsidRPr="00B85848" w:rsidR="001D6CEB" w:rsidP="00940F66" w:rsidRDefault="001D6CEB" w14:paraId="47DC9E5B"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11,887</w:t>
            </w:r>
          </w:p>
        </w:tc>
      </w:tr>
      <w:tr w:rsidRPr="00203963" w:rsidR="001D6CEB" w:rsidTr="007056D2" w14:paraId="612C16BD" w14:textId="77777777">
        <w:tc>
          <w:tcPr>
            <w:tcW w:w="1238" w:type="dxa"/>
            <w:shd w:val="clear" w:color="auto" w:fill="auto"/>
            <w:vAlign w:val="center"/>
          </w:tcPr>
          <w:p w:rsidRPr="007056D2" w:rsidR="001D6CEB" w:rsidP="007056D2" w:rsidRDefault="001D6CEB" w14:paraId="0FA753A7" w14:textId="1A896150">
            <w:pPr>
              <w:widowControl w:val="0"/>
              <w:tabs>
                <w:tab w:val="center" w:pos="4680"/>
                <w:tab w:val="right" w:pos="9360"/>
              </w:tabs>
              <w:autoSpaceDE w:val="0"/>
              <w:autoSpaceDN w:val="0"/>
              <w:adjustRightInd w:val="0"/>
              <w:jc w:val="center"/>
              <w:rPr>
                <w:rFonts w:ascii="Times New Roman" w:hAnsi="Times New Roman"/>
                <w:sz w:val="20"/>
                <w:szCs w:val="20"/>
              </w:rPr>
            </w:pPr>
            <w:r w:rsidRPr="007056D2">
              <w:rPr>
                <w:sz w:val="20"/>
                <w:szCs w:val="20"/>
              </w:rPr>
              <w:t xml:space="preserve">Incidents Involving Fatality in </w:t>
            </w:r>
            <w:r w:rsidRPr="007056D2">
              <w:rPr>
                <w:sz w:val="20"/>
                <w:szCs w:val="20"/>
              </w:rPr>
              <w:lastRenderedPageBreak/>
              <w:t>Foreign Country</w:t>
            </w:r>
          </w:p>
        </w:tc>
        <w:tc>
          <w:tcPr>
            <w:tcW w:w="826" w:type="dxa"/>
            <w:vAlign w:val="center"/>
          </w:tcPr>
          <w:p w:rsidRPr="00B85848" w:rsidR="001D6CEB" w:rsidP="00D3007D" w:rsidRDefault="001D6CEB" w14:paraId="2140F96C" w14:textId="77777777">
            <w:pPr>
              <w:widowControl w:val="0"/>
              <w:tabs>
                <w:tab w:val="center" w:pos="4680"/>
                <w:tab w:val="right" w:pos="9360"/>
              </w:tabs>
              <w:autoSpaceDE w:val="0"/>
              <w:autoSpaceDN w:val="0"/>
              <w:adjustRightInd w:val="0"/>
              <w:jc w:val="center"/>
              <w:rPr>
                <w:rFonts w:ascii="Times New Roman" w:hAnsi="Times New Roman"/>
                <w:sz w:val="20"/>
                <w:szCs w:val="20"/>
              </w:rPr>
            </w:pPr>
            <w:r w:rsidRPr="00B85848">
              <w:rPr>
                <w:rFonts w:ascii="Times New Roman" w:hAnsi="Times New Roman"/>
                <w:sz w:val="20"/>
                <w:szCs w:val="20"/>
              </w:rPr>
              <w:lastRenderedPageBreak/>
              <w:t>146</w:t>
            </w:r>
          </w:p>
        </w:tc>
        <w:tc>
          <w:tcPr>
            <w:tcW w:w="841" w:type="dxa"/>
            <w:vAlign w:val="center"/>
          </w:tcPr>
          <w:p w:rsidRPr="00B85848" w:rsidR="001D6CEB" w:rsidP="00D02A9A" w:rsidRDefault="001D6CEB" w14:paraId="54AD7036" w14:textId="77777777">
            <w:pPr>
              <w:widowControl w:val="0"/>
              <w:tabs>
                <w:tab w:val="center" w:pos="4680"/>
                <w:tab w:val="right" w:pos="9360"/>
              </w:tabs>
              <w:autoSpaceDE w:val="0"/>
              <w:autoSpaceDN w:val="0"/>
              <w:adjustRightInd w:val="0"/>
              <w:jc w:val="center"/>
              <w:rPr>
                <w:rFonts w:ascii="Times New Roman" w:hAnsi="Times New Roman"/>
                <w:sz w:val="20"/>
                <w:szCs w:val="20"/>
              </w:rPr>
            </w:pPr>
            <w:r w:rsidRPr="00B85848">
              <w:rPr>
                <w:rFonts w:ascii="Times New Roman" w:hAnsi="Times New Roman"/>
                <w:sz w:val="20"/>
                <w:szCs w:val="20"/>
              </w:rPr>
              <w:t>6</w:t>
            </w:r>
          </w:p>
        </w:tc>
        <w:tc>
          <w:tcPr>
            <w:tcW w:w="797" w:type="dxa"/>
            <w:vAlign w:val="center"/>
          </w:tcPr>
          <w:p w:rsidRPr="00B85848" w:rsidR="001D6CEB" w:rsidP="00D02A9A" w:rsidRDefault="001D6CEB" w14:paraId="1CB6A880" w14:textId="77777777">
            <w:pPr>
              <w:widowControl w:val="0"/>
              <w:tabs>
                <w:tab w:val="center" w:pos="4680"/>
                <w:tab w:val="right" w:pos="9360"/>
              </w:tabs>
              <w:autoSpaceDE w:val="0"/>
              <w:autoSpaceDN w:val="0"/>
              <w:adjustRightInd w:val="0"/>
              <w:jc w:val="center"/>
              <w:rPr>
                <w:rFonts w:ascii="Times New Roman" w:hAnsi="Times New Roman"/>
                <w:sz w:val="20"/>
                <w:szCs w:val="20"/>
              </w:rPr>
            </w:pPr>
            <w:r w:rsidRPr="00B85848">
              <w:rPr>
                <w:rFonts w:ascii="Times New Roman" w:hAnsi="Times New Roman"/>
                <w:sz w:val="20"/>
                <w:szCs w:val="20"/>
              </w:rPr>
              <w:t>5</w:t>
            </w:r>
          </w:p>
        </w:tc>
        <w:tc>
          <w:tcPr>
            <w:tcW w:w="1106" w:type="dxa"/>
            <w:vAlign w:val="center"/>
          </w:tcPr>
          <w:p w:rsidRPr="00B85848" w:rsidR="001D6CEB" w:rsidP="00D02A9A" w:rsidRDefault="001D6CEB" w14:paraId="266B0B05" w14:textId="77777777">
            <w:pPr>
              <w:widowControl w:val="0"/>
              <w:tabs>
                <w:tab w:val="center" w:pos="4680"/>
                <w:tab w:val="right" w:pos="9360"/>
              </w:tabs>
              <w:autoSpaceDE w:val="0"/>
              <w:autoSpaceDN w:val="0"/>
              <w:adjustRightInd w:val="0"/>
              <w:jc w:val="center"/>
              <w:rPr>
                <w:rFonts w:ascii="Times New Roman" w:hAnsi="Times New Roman"/>
                <w:sz w:val="20"/>
                <w:szCs w:val="20"/>
              </w:rPr>
            </w:pPr>
            <w:r w:rsidRPr="00B85848">
              <w:rPr>
                <w:rFonts w:ascii="Times New Roman" w:hAnsi="Times New Roman"/>
                <w:sz w:val="20"/>
                <w:szCs w:val="20"/>
              </w:rPr>
              <w:t>2</w:t>
            </w:r>
          </w:p>
        </w:tc>
        <w:tc>
          <w:tcPr>
            <w:tcW w:w="1026" w:type="dxa"/>
            <w:vAlign w:val="center"/>
          </w:tcPr>
          <w:p w:rsidRPr="00B85848" w:rsidR="001D6CEB" w:rsidP="00D02A9A" w:rsidRDefault="001D6CEB" w14:paraId="73929475" w14:textId="77777777">
            <w:pPr>
              <w:widowControl w:val="0"/>
              <w:tabs>
                <w:tab w:val="center" w:pos="4680"/>
                <w:tab w:val="right" w:pos="9360"/>
              </w:tabs>
              <w:autoSpaceDE w:val="0"/>
              <w:autoSpaceDN w:val="0"/>
              <w:adjustRightInd w:val="0"/>
              <w:jc w:val="center"/>
              <w:rPr>
                <w:rFonts w:ascii="Times New Roman" w:hAnsi="Times New Roman"/>
                <w:sz w:val="20"/>
                <w:szCs w:val="20"/>
              </w:rPr>
            </w:pPr>
            <w:r w:rsidRPr="00B85848">
              <w:rPr>
                <w:rFonts w:ascii="Times New Roman" w:hAnsi="Times New Roman"/>
                <w:sz w:val="20"/>
                <w:szCs w:val="20"/>
              </w:rPr>
              <w:t>0</w:t>
            </w:r>
          </w:p>
        </w:tc>
        <w:tc>
          <w:tcPr>
            <w:tcW w:w="691" w:type="dxa"/>
            <w:vAlign w:val="center"/>
          </w:tcPr>
          <w:p w:rsidRPr="00B85848" w:rsidR="001D6CEB" w:rsidP="00D02A9A" w:rsidRDefault="001D6CEB" w14:paraId="59563DF2" w14:textId="77777777">
            <w:pPr>
              <w:widowControl w:val="0"/>
              <w:tabs>
                <w:tab w:val="center" w:pos="4680"/>
                <w:tab w:val="right" w:pos="9360"/>
              </w:tabs>
              <w:autoSpaceDE w:val="0"/>
              <w:autoSpaceDN w:val="0"/>
              <w:adjustRightInd w:val="0"/>
              <w:jc w:val="center"/>
              <w:rPr>
                <w:rFonts w:ascii="Times New Roman" w:hAnsi="Times New Roman"/>
                <w:sz w:val="20"/>
                <w:szCs w:val="20"/>
              </w:rPr>
            </w:pPr>
            <w:r w:rsidRPr="00B85848">
              <w:rPr>
                <w:rFonts w:ascii="Times New Roman" w:hAnsi="Times New Roman"/>
                <w:sz w:val="20"/>
                <w:szCs w:val="20"/>
              </w:rPr>
              <w:t>1</w:t>
            </w:r>
          </w:p>
        </w:tc>
        <w:tc>
          <w:tcPr>
            <w:tcW w:w="660" w:type="dxa"/>
            <w:vAlign w:val="center"/>
          </w:tcPr>
          <w:p w:rsidRPr="00B85848" w:rsidR="001D6CEB" w:rsidP="00FA7CEA" w:rsidRDefault="001D6CEB" w14:paraId="5C93470D" w14:textId="77777777">
            <w:pPr>
              <w:widowControl w:val="0"/>
              <w:tabs>
                <w:tab w:val="center" w:pos="4680"/>
                <w:tab w:val="right" w:pos="9360"/>
              </w:tabs>
              <w:autoSpaceDE w:val="0"/>
              <w:autoSpaceDN w:val="0"/>
              <w:adjustRightInd w:val="0"/>
              <w:jc w:val="center"/>
              <w:rPr>
                <w:rFonts w:ascii="Times New Roman" w:hAnsi="Times New Roman"/>
                <w:sz w:val="20"/>
                <w:szCs w:val="20"/>
              </w:rPr>
            </w:pPr>
            <w:r w:rsidRPr="00B85848">
              <w:rPr>
                <w:rFonts w:ascii="Times New Roman" w:hAnsi="Times New Roman"/>
                <w:sz w:val="20"/>
                <w:szCs w:val="20"/>
              </w:rPr>
              <w:t>3</w:t>
            </w:r>
          </w:p>
        </w:tc>
        <w:tc>
          <w:tcPr>
            <w:tcW w:w="947" w:type="dxa"/>
            <w:vAlign w:val="center"/>
          </w:tcPr>
          <w:p w:rsidRPr="00B85848" w:rsidR="001D6CEB" w:rsidP="00FA7CEA" w:rsidRDefault="001D6CEB" w14:paraId="1919AB45" w14:textId="77777777">
            <w:pPr>
              <w:widowControl w:val="0"/>
              <w:tabs>
                <w:tab w:val="center" w:pos="4680"/>
                <w:tab w:val="right" w:pos="9360"/>
              </w:tabs>
              <w:autoSpaceDE w:val="0"/>
              <w:autoSpaceDN w:val="0"/>
              <w:adjustRightInd w:val="0"/>
              <w:jc w:val="center"/>
              <w:rPr>
                <w:rFonts w:ascii="Times New Roman" w:hAnsi="Times New Roman"/>
                <w:sz w:val="20"/>
                <w:szCs w:val="20"/>
              </w:rPr>
            </w:pPr>
            <w:r w:rsidRPr="00B85848">
              <w:rPr>
                <w:rFonts w:ascii="Times New Roman" w:hAnsi="Times New Roman"/>
                <w:sz w:val="20"/>
                <w:szCs w:val="20"/>
              </w:rPr>
              <w:t>167</w:t>
            </w:r>
          </w:p>
        </w:tc>
        <w:tc>
          <w:tcPr>
            <w:tcW w:w="1012" w:type="dxa"/>
            <w:vAlign w:val="center"/>
          </w:tcPr>
          <w:p w:rsidRPr="00B85848" w:rsidR="001D6CEB" w:rsidP="00940F66" w:rsidRDefault="001D6CEB" w14:paraId="08CC3EFA"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0</w:t>
            </w:r>
          </w:p>
        </w:tc>
        <w:tc>
          <w:tcPr>
            <w:tcW w:w="1381" w:type="dxa"/>
            <w:vAlign w:val="center"/>
          </w:tcPr>
          <w:p w:rsidRPr="00B85848" w:rsidR="001D6CEB" w:rsidP="00940F66" w:rsidRDefault="001D6CEB" w14:paraId="1E98A62F" w14:textId="77777777">
            <w:pPr>
              <w:widowControl w:val="0"/>
              <w:tabs>
                <w:tab w:val="center" w:pos="4680"/>
                <w:tab w:val="right" w:pos="9360"/>
              </w:tabs>
              <w:autoSpaceDE w:val="0"/>
              <w:autoSpaceDN w:val="0"/>
              <w:adjustRightInd w:val="0"/>
              <w:jc w:val="center"/>
              <w:rPr>
                <w:rFonts w:ascii="Times New Roman" w:hAnsi="Times New Roman"/>
                <w:b/>
                <w:color w:val="000000"/>
                <w:sz w:val="20"/>
                <w:szCs w:val="20"/>
              </w:rPr>
            </w:pPr>
            <w:r w:rsidRPr="00B85848">
              <w:rPr>
                <w:rFonts w:ascii="Times New Roman" w:hAnsi="Times New Roman"/>
                <w:sz w:val="20"/>
                <w:szCs w:val="20"/>
              </w:rPr>
              <w:t>330</w:t>
            </w:r>
          </w:p>
        </w:tc>
      </w:tr>
      <w:tr w:rsidRPr="00203963" w:rsidR="001D6CEB" w:rsidTr="007056D2" w14:paraId="406EBEF6" w14:textId="77777777">
        <w:trPr>
          <w:trHeight w:val="908"/>
        </w:trPr>
        <w:tc>
          <w:tcPr>
            <w:tcW w:w="1238" w:type="dxa"/>
            <w:shd w:val="clear" w:color="auto" w:fill="auto"/>
            <w:vAlign w:val="center"/>
          </w:tcPr>
          <w:p w:rsidRPr="007056D2" w:rsidR="001D6CEB" w:rsidP="007056D2" w:rsidRDefault="001D6CEB" w14:paraId="73713D4E" w14:textId="2366EA65">
            <w:pPr>
              <w:widowControl w:val="0"/>
              <w:tabs>
                <w:tab w:val="center" w:pos="4680"/>
                <w:tab w:val="right" w:pos="9360"/>
              </w:tabs>
              <w:autoSpaceDE w:val="0"/>
              <w:autoSpaceDN w:val="0"/>
              <w:adjustRightInd w:val="0"/>
              <w:jc w:val="center"/>
              <w:rPr>
                <w:rFonts w:ascii="Times New Roman" w:hAnsi="Times New Roman"/>
                <w:sz w:val="20"/>
                <w:szCs w:val="20"/>
              </w:rPr>
            </w:pPr>
            <w:r w:rsidRPr="007056D2">
              <w:rPr>
                <w:rFonts w:ascii="Times New Roman" w:hAnsi="Times New Roman"/>
                <w:sz w:val="20"/>
                <w:szCs w:val="20"/>
              </w:rPr>
              <w:t>Reports on Number of Claims Involving Specific System or Event</w:t>
            </w:r>
          </w:p>
        </w:tc>
        <w:tc>
          <w:tcPr>
            <w:tcW w:w="826" w:type="dxa"/>
            <w:vAlign w:val="center"/>
          </w:tcPr>
          <w:p w:rsidRPr="00B85848" w:rsidR="001D6CEB" w:rsidP="00D3007D" w:rsidRDefault="001D6CEB" w14:paraId="5A49C1B6"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10,261</w:t>
            </w:r>
          </w:p>
        </w:tc>
        <w:tc>
          <w:tcPr>
            <w:tcW w:w="841" w:type="dxa"/>
            <w:vAlign w:val="center"/>
          </w:tcPr>
          <w:p w:rsidRPr="00B85848" w:rsidR="001D6CEB" w:rsidP="00D02A9A" w:rsidRDefault="001D6CEB" w14:paraId="5A993E01"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666</w:t>
            </w:r>
          </w:p>
        </w:tc>
        <w:tc>
          <w:tcPr>
            <w:tcW w:w="797" w:type="dxa"/>
            <w:vAlign w:val="center"/>
          </w:tcPr>
          <w:p w:rsidRPr="00B85848" w:rsidR="001D6CEB" w:rsidP="00D02A9A" w:rsidRDefault="001D6CEB" w14:paraId="43EC92DE"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91</w:t>
            </w:r>
          </w:p>
        </w:tc>
        <w:tc>
          <w:tcPr>
            <w:tcW w:w="1106" w:type="dxa"/>
            <w:vAlign w:val="center"/>
          </w:tcPr>
          <w:p w:rsidRPr="00B85848" w:rsidR="001D6CEB" w:rsidP="00D02A9A" w:rsidRDefault="001D6CEB" w14:paraId="65CB14B4"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40</w:t>
            </w:r>
          </w:p>
        </w:tc>
        <w:tc>
          <w:tcPr>
            <w:tcW w:w="1026" w:type="dxa"/>
            <w:vAlign w:val="center"/>
          </w:tcPr>
          <w:p w:rsidRPr="00B85848" w:rsidR="001D6CEB" w:rsidP="00D02A9A" w:rsidRDefault="001D6CEB" w14:paraId="3AE6373A"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0</w:t>
            </w:r>
          </w:p>
        </w:tc>
        <w:tc>
          <w:tcPr>
            <w:tcW w:w="691" w:type="dxa"/>
            <w:vAlign w:val="center"/>
          </w:tcPr>
          <w:p w:rsidRPr="00B85848" w:rsidR="001D6CEB" w:rsidP="00D02A9A" w:rsidRDefault="001D6CEB" w14:paraId="2CE16CE3"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0</w:t>
            </w:r>
          </w:p>
        </w:tc>
        <w:tc>
          <w:tcPr>
            <w:tcW w:w="660" w:type="dxa"/>
            <w:vAlign w:val="center"/>
          </w:tcPr>
          <w:p w:rsidRPr="00B85848" w:rsidR="001D6CEB" w:rsidP="00FA7CEA" w:rsidRDefault="001D6CEB" w14:paraId="5F1AF882"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1,154</w:t>
            </w:r>
          </w:p>
        </w:tc>
        <w:tc>
          <w:tcPr>
            <w:tcW w:w="947" w:type="dxa"/>
            <w:vAlign w:val="center"/>
          </w:tcPr>
          <w:p w:rsidRPr="00B85848" w:rsidR="001D6CEB" w:rsidP="00FA7CEA" w:rsidRDefault="001D6CEB" w14:paraId="28BC8E56"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NA</w:t>
            </w:r>
          </w:p>
        </w:tc>
        <w:tc>
          <w:tcPr>
            <w:tcW w:w="1012" w:type="dxa"/>
            <w:vAlign w:val="center"/>
          </w:tcPr>
          <w:p w:rsidRPr="00B85848" w:rsidR="001D6CEB" w:rsidP="00940F66" w:rsidRDefault="001D6CEB" w14:paraId="64AD3D6D"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NA</w:t>
            </w:r>
          </w:p>
        </w:tc>
        <w:tc>
          <w:tcPr>
            <w:tcW w:w="1381" w:type="dxa"/>
            <w:vAlign w:val="center"/>
          </w:tcPr>
          <w:p w:rsidRPr="00B85848" w:rsidR="001D6CEB" w:rsidP="00940F66" w:rsidRDefault="001D6CEB" w14:paraId="651A63AD"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iCs/>
                <w:color w:val="000000"/>
                <w:sz w:val="20"/>
                <w:szCs w:val="20"/>
              </w:rPr>
              <w:t>12,212</w:t>
            </w:r>
          </w:p>
        </w:tc>
      </w:tr>
      <w:tr w:rsidRPr="00203963" w:rsidR="001D6CEB" w:rsidTr="007056D2" w14:paraId="3887A261" w14:textId="77777777">
        <w:trPr>
          <w:trHeight w:val="231"/>
        </w:trPr>
        <w:tc>
          <w:tcPr>
            <w:tcW w:w="1238" w:type="dxa"/>
            <w:shd w:val="clear" w:color="auto" w:fill="auto"/>
            <w:vAlign w:val="center"/>
          </w:tcPr>
          <w:p w:rsidRPr="007056D2" w:rsidR="001D6CEB" w:rsidP="007056D2" w:rsidRDefault="001D6CEB" w14:paraId="73A0B868" w14:textId="3E3ADE3D">
            <w:pPr>
              <w:widowControl w:val="0"/>
              <w:tabs>
                <w:tab w:val="center" w:pos="4680"/>
                <w:tab w:val="right" w:pos="9360"/>
              </w:tabs>
              <w:autoSpaceDE w:val="0"/>
              <w:autoSpaceDN w:val="0"/>
              <w:adjustRightInd w:val="0"/>
              <w:jc w:val="center"/>
              <w:rPr>
                <w:rFonts w:ascii="Times New Roman" w:hAnsi="Times New Roman"/>
                <w:sz w:val="20"/>
                <w:szCs w:val="20"/>
              </w:rPr>
            </w:pPr>
            <w:r w:rsidRPr="007056D2">
              <w:rPr>
                <w:rFonts w:ascii="Times New Roman" w:hAnsi="Times New Roman"/>
                <w:sz w:val="20"/>
                <w:szCs w:val="20"/>
              </w:rPr>
              <w:t>Mfr. Field Reports</w:t>
            </w:r>
          </w:p>
        </w:tc>
        <w:tc>
          <w:tcPr>
            <w:tcW w:w="826" w:type="dxa"/>
            <w:vAlign w:val="center"/>
          </w:tcPr>
          <w:p w:rsidRPr="00B85848" w:rsidR="001D6CEB" w:rsidP="00D3007D" w:rsidRDefault="001D6CEB" w14:paraId="77CF7433"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66,722</w:t>
            </w:r>
          </w:p>
        </w:tc>
        <w:tc>
          <w:tcPr>
            <w:tcW w:w="841" w:type="dxa"/>
            <w:vAlign w:val="center"/>
          </w:tcPr>
          <w:p w:rsidRPr="00B85848" w:rsidR="001D6CEB" w:rsidP="00D02A9A" w:rsidRDefault="001D6CEB" w14:paraId="6CA9C3A2"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16,639</w:t>
            </w:r>
          </w:p>
        </w:tc>
        <w:tc>
          <w:tcPr>
            <w:tcW w:w="797" w:type="dxa"/>
            <w:vAlign w:val="center"/>
          </w:tcPr>
          <w:p w:rsidRPr="00B85848" w:rsidR="001D6CEB" w:rsidP="00D02A9A" w:rsidRDefault="001D6CEB" w14:paraId="47C30879"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20</w:t>
            </w:r>
          </w:p>
        </w:tc>
        <w:tc>
          <w:tcPr>
            <w:tcW w:w="1106" w:type="dxa"/>
            <w:vAlign w:val="center"/>
          </w:tcPr>
          <w:p w:rsidRPr="00B85848" w:rsidR="001D6CEB" w:rsidP="00D02A9A" w:rsidRDefault="001D6CEB" w14:paraId="2028F615"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1,301</w:t>
            </w:r>
          </w:p>
        </w:tc>
        <w:tc>
          <w:tcPr>
            <w:tcW w:w="1026" w:type="dxa"/>
            <w:vAlign w:val="center"/>
          </w:tcPr>
          <w:p w:rsidRPr="00B85848" w:rsidR="001D6CEB" w:rsidP="00D02A9A" w:rsidRDefault="001D6CEB" w14:paraId="5E753B39"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0</w:t>
            </w:r>
          </w:p>
        </w:tc>
        <w:tc>
          <w:tcPr>
            <w:tcW w:w="691" w:type="dxa"/>
            <w:vAlign w:val="center"/>
          </w:tcPr>
          <w:p w:rsidRPr="00B85848" w:rsidR="001D6CEB" w:rsidP="00D02A9A" w:rsidRDefault="001D6CEB" w14:paraId="526DF15E"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0</w:t>
            </w:r>
          </w:p>
        </w:tc>
        <w:tc>
          <w:tcPr>
            <w:tcW w:w="660" w:type="dxa"/>
            <w:vAlign w:val="center"/>
          </w:tcPr>
          <w:p w:rsidRPr="00B85848" w:rsidR="001D6CEB" w:rsidP="00FA7CEA" w:rsidRDefault="001D6CEB" w14:paraId="5ED1800F"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NA</w:t>
            </w:r>
          </w:p>
        </w:tc>
        <w:tc>
          <w:tcPr>
            <w:tcW w:w="947" w:type="dxa"/>
            <w:vAlign w:val="center"/>
          </w:tcPr>
          <w:p w:rsidRPr="00B85848" w:rsidR="001D6CEB" w:rsidP="00FA7CEA" w:rsidRDefault="001D6CEB" w14:paraId="262AA248"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3,727</w:t>
            </w:r>
          </w:p>
        </w:tc>
        <w:tc>
          <w:tcPr>
            <w:tcW w:w="1012" w:type="dxa"/>
            <w:vAlign w:val="center"/>
          </w:tcPr>
          <w:p w:rsidRPr="00B85848" w:rsidR="001D6CEB" w:rsidP="00940F66" w:rsidRDefault="001D6CEB" w14:paraId="4CA06E09"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NA</w:t>
            </w:r>
          </w:p>
        </w:tc>
        <w:tc>
          <w:tcPr>
            <w:tcW w:w="1381" w:type="dxa"/>
            <w:vAlign w:val="center"/>
          </w:tcPr>
          <w:p w:rsidRPr="00B85848" w:rsidR="001D6CEB" w:rsidP="00940F66" w:rsidRDefault="001D6CEB" w14:paraId="41AA2CDB"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88,409</w:t>
            </w:r>
          </w:p>
        </w:tc>
      </w:tr>
      <w:tr w:rsidRPr="00203963" w:rsidR="001D6CEB" w:rsidTr="007056D2" w14:paraId="51E1786D" w14:textId="77777777">
        <w:trPr>
          <w:trHeight w:val="454"/>
        </w:trPr>
        <w:tc>
          <w:tcPr>
            <w:tcW w:w="1238" w:type="dxa"/>
            <w:shd w:val="clear" w:color="auto" w:fill="auto"/>
            <w:vAlign w:val="center"/>
          </w:tcPr>
          <w:p w:rsidRPr="007056D2" w:rsidR="001D6CEB" w:rsidP="007056D2" w:rsidRDefault="001D6CEB" w14:paraId="466D2E64" w14:textId="736C90D1">
            <w:pPr>
              <w:widowControl w:val="0"/>
              <w:tabs>
                <w:tab w:val="center" w:pos="4680"/>
                <w:tab w:val="right" w:pos="9360"/>
              </w:tabs>
              <w:autoSpaceDE w:val="0"/>
              <w:autoSpaceDN w:val="0"/>
              <w:adjustRightInd w:val="0"/>
              <w:jc w:val="center"/>
              <w:rPr>
                <w:rFonts w:ascii="Times New Roman" w:hAnsi="Times New Roman"/>
                <w:sz w:val="20"/>
                <w:szCs w:val="20"/>
              </w:rPr>
            </w:pPr>
            <w:r w:rsidRPr="007056D2">
              <w:rPr>
                <w:rFonts w:ascii="Times New Roman" w:hAnsi="Times New Roman"/>
                <w:sz w:val="20"/>
                <w:szCs w:val="20"/>
              </w:rPr>
              <w:t>Common Green Tire Reporting</w:t>
            </w:r>
          </w:p>
        </w:tc>
        <w:tc>
          <w:tcPr>
            <w:tcW w:w="826" w:type="dxa"/>
            <w:vAlign w:val="center"/>
          </w:tcPr>
          <w:p w:rsidRPr="00B85848" w:rsidR="001D6CEB" w:rsidP="00D3007D" w:rsidRDefault="001D6CEB" w14:paraId="65999349"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NA</w:t>
            </w:r>
          </w:p>
        </w:tc>
        <w:tc>
          <w:tcPr>
            <w:tcW w:w="841" w:type="dxa"/>
            <w:vAlign w:val="center"/>
          </w:tcPr>
          <w:p w:rsidRPr="00B85848" w:rsidR="001D6CEB" w:rsidP="00D02A9A" w:rsidRDefault="001D6CEB" w14:paraId="4FB43302"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NA</w:t>
            </w:r>
          </w:p>
        </w:tc>
        <w:tc>
          <w:tcPr>
            <w:tcW w:w="797" w:type="dxa"/>
            <w:vAlign w:val="center"/>
          </w:tcPr>
          <w:p w:rsidRPr="00B85848" w:rsidR="001D6CEB" w:rsidP="00D02A9A" w:rsidRDefault="001D6CEB" w14:paraId="4F15A53F"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NA</w:t>
            </w:r>
          </w:p>
        </w:tc>
        <w:tc>
          <w:tcPr>
            <w:tcW w:w="1106" w:type="dxa"/>
            <w:vAlign w:val="center"/>
          </w:tcPr>
          <w:p w:rsidRPr="00B85848" w:rsidR="001D6CEB" w:rsidP="00D02A9A" w:rsidRDefault="001D6CEB" w14:paraId="0C7153B5"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NA</w:t>
            </w:r>
          </w:p>
        </w:tc>
        <w:tc>
          <w:tcPr>
            <w:tcW w:w="1026" w:type="dxa"/>
            <w:vAlign w:val="center"/>
          </w:tcPr>
          <w:p w:rsidRPr="00B85848" w:rsidR="001D6CEB" w:rsidP="00D02A9A" w:rsidRDefault="001D6CEB" w14:paraId="72A4F6DB"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NA</w:t>
            </w:r>
          </w:p>
        </w:tc>
        <w:tc>
          <w:tcPr>
            <w:tcW w:w="691" w:type="dxa"/>
            <w:vAlign w:val="center"/>
          </w:tcPr>
          <w:p w:rsidRPr="00B85848" w:rsidR="001D6CEB" w:rsidP="00D02A9A" w:rsidRDefault="001D6CEB" w14:paraId="3D9F20ED"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NA</w:t>
            </w:r>
          </w:p>
        </w:tc>
        <w:tc>
          <w:tcPr>
            <w:tcW w:w="660" w:type="dxa"/>
            <w:vAlign w:val="center"/>
          </w:tcPr>
          <w:p w:rsidRPr="00B85848" w:rsidR="001D6CEB" w:rsidP="00FA7CEA" w:rsidRDefault="001D6CEB" w14:paraId="1CBEF732"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sz w:val="20"/>
                <w:szCs w:val="20"/>
              </w:rPr>
              <w:t>112</w:t>
            </w:r>
          </w:p>
        </w:tc>
        <w:tc>
          <w:tcPr>
            <w:tcW w:w="947" w:type="dxa"/>
            <w:vAlign w:val="center"/>
          </w:tcPr>
          <w:p w:rsidRPr="00B85848" w:rsidR="001D6CEB" w:rsidP="00FA7CEA" w:rsidRDefault="001D6CEB" w14:paraId="651DFD7F"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NA</w:t>
            </w:r>
          </w:p>
        </w:tc>
        <w:tc>
          <w:tcPr>
            <w:tcW w:w="1012" w:type="dxa"/>
            <w:vAlign w:val="center"/>
          </w:tcPr>
          <w:p w:rsidRPr="00B85848" w:rsidR="001D6CEB" w:rsidP="00940F66" w:rsidRDefault="001D6CEB" w14:paraId="4A92E427"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NA</w:t>
            </w:r>
          </w:p>
        </w:tc>
        <w:tc>
          <w:tcPr>
            <w:tcW w:w="1381" w:type="dxa"/>
            <w:vAlign w:val="center"/>
          </w:tcPr>
          <w:p w:rsidRPr="00B85848" w:rsidR="001D6CEB" w:rsidP="00940F66" w:rsidRDefault="001D6CEB" w14:paraId="00477F0B"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112</w:t>
            </w:r>
          </w:p>
        </w:tc>
      </w:tr>
      <w:tr w:rsidRPr="00203963" w:rsidR="001D6CEB" w:rsidTr="007056D2" w14:paraId="16D907D7" w14:textId="77777777">
        <w:trPr>
          <w:trHeight w:val="454"/>
        </w:trPr>
        <w:tc>
          <w:tcPr>
            <w:tcW w:w="1238" w:type="dxa"/>
            <w:shd w:val="clear" w:color="auto" w:fill="auto"/>
            <w:vAlign w:val="center"/>
          </w:tcPr>
          <w:p w:rsidRPr="007056D2" w:rsidR="001D6CEB" w:rsidP="007056D2" w:rsidRDefault="001D6CEB" w14:paraId="51D5C69D" w14:textId="26FC86C8">
            <w:pPr>
              <w:widowControl w:val="0"/>
              <w:tabs>
                <w:tab w:val="center" w:pos="4680"/>
                <w:tab w:val="right" w:pos="9360"/>
              </w:tabs>
              <w:autoSpaceDE w:val="0"/>
              <w:autoSpaceDN w:val="0"/>
              <w:adjustRightInd w:val="0"/>
              <w:jc w:val="center"/>
              <w:rPr>
                <w:rFonts w:ascii="Times New Roman" w:hAnsi="Times New Roman"/>
                <w:sz w:val="20"/>
                <w:szCs w:val="20"/>
              </w:rPr>
            </w:pPr>
            <w:r w:rsidRPr="007056D2">
              <w:rPr>
                <w:rFonts w:ascii="Times New Roman" w:hAnsi="Times New Roman"/>
                <w:sz w:val="20"/>
                <w:szCs w:val="20"/>
              </w:rPr>
              <w:t>Average Number of Follow-Up Sequences per 579.28(l)</w:t>
            </w:r>
          </w:p>
        </w:tc>
        <w:tc>
          <w:tcPr>
            <w:tcW w:w="826" w:type="dxa"/>
            <w:vAlign w:val="center"/>
          </w:tcPr>
          <w:p w:rsidRPr="00B85848" w:rsidR="001D6CEB" w:rsidP="00D3007D" w:rsidRDefault="001D6CEB" w14:paraId="1131552C"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148</w:t>
            </w:r>
          </w:p>
        </w:tc>
        <w:tc>
          <w:tcPr>
            <w:tcW w:w="841" w:type="dxa"/>
            <w:vAlign w:val="center"/>
          </w:tcPr>
          <w:p w:rsidRPr="00B85848" w:rsidR="001D6CEB" w:rsidP="00D02A9A" w:rsidRDefault="001D6CEB" w14:paraId="2C9D2E2F"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10</w:t>
            </w:r>
          </w:p>
        </w:tc>
        <w:tc>
          <w:tcPr>
            <w:tcW w:w="797" w:type="dxa"/>
            <w:vAlign w:val="center"/>
          </w:tcPr>
          <w:p w:rsidRPr="00B85848" w:rsidR="001D6CEB" w:rsidP="00D02A9A" w:rsidRDefault="001D6CEB" w14:paraId="25019991"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3</w:t>
            </w:r>
          </w:p>
        </w:tc>
        <w:tc>
          <w:tcPr>
            <w:tcW w:w="1106" w:type="dxa"/>
            <w:vAlign w:val="center"/>
          </w:tcPr>
          <w:p w:rsidRPr="00B85848" w:rsidR="001D6CEB" w:rsidP="00D02A9A" w:rsidRDefault="001D6CEB" w14:paraId="496D1702"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5</w:t>
            </w:r>
          </w:p>
        </w:tc>
        <w:tc>
          <w:tcPr>
            <w:tcW w:w="1026" w:type="dxa"/>
            <w:vAlign w:val="center"/>
          </w:tcPr>
          <w:p w:rsidRPr="00B85848" w:rsidR="001D6CEB" w:rsidP="00D02A9A" w:rsidRDefault="001D6CEB" w14:paraId="79187E91"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1</w:t>
            </w:r>
          </w:p>
        </w:tc>
        <w:tc>
          <w:tcPr>
            <w:tcW w:w="691" w:type="dxa"/>
            <w:vAlign w:val="center"/>
          </w:tcPr>
          <w:p w:rsidRPr="00B85848" w:rsidR="001D6CEB" w:rsidP="00D02A9A" w:rsidRDefault="001D6CEB" w14:paraId="3BBC6E85"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1</w:t>
            </w:r>
          </w:p>
        </w:tc>
        <w:tc>
          <w:tcPr>
            <w:tcW w:w="660" w:type="dxa"/>
            <w:vAlign w:val="center"/>
          </w:tcPr>
          <w:p w:rsidRPr="00B85848" w:rsidR="001D6CEB" w:rsidP="00FA7CEA" w:rsidRDefault="001D6CEB" w14:paraId="46E8C93F" w14:textId="77777777">
            <w:pPr>
              <w:widowControl w:val="0"/>
              <w:tabs>
                <w:tab w:val="center" w:pos="4680"/>
                <w:tab w:val="right" w:pos="9360"/>
              </w:tabs>
              <w:autoSpaceDE w:val="0"/>
              <w:autoSpaceDN w:val="0"/>
              <w:adjustRightInd w:val="0"/>
              <w:jc w:val="center"/>
              <w:rPr>
                <w:rFonts w:ascii="Times New Roman" w:hAnsi="Times New Roman"/>
                <w:sz w:val="20"/>
                <w:szCs w:val="20"/>
              </w:rPr>
            </w:pPr>
            <w:r w:rsidRPr="00B85848">
              <w:rPr>
                <w:rFonts w:ascii="Times New Roman" w:hAnsi="Times New Roman"/>
                <w:sz w:val="20"/>
                <w:szCs w:val="20"/>
              </w:rPr>
              <w:t>3</w:t>
            </w:r>
          </w:p>
        </w:tc>
        <w:tc>
          <w:tcPr>
            <w:tcW w:w="947" w:type="dxa"/>
            <w:vAlign w:val="center"/>
          </w:tcPr>
          <w:p w:rsidRPr="00B85848" w:rsidR="001D6CEB" w:rsidP="00FA7CEA" w:rsidRDefault="001D6CEB" w14:paraId="6B7D430F"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17</w:t>
            </w:r>
          </w:p>
        </w:tc>
        <w:tc>
          <w:tcPr>
            <w:tcW w:w="1012" w:type="dxa"/>
            <w:vAlign w:val="center"/>
          </w:tcPr>
          <w:p w:rsidRPr="00B85848" w:rsidR="001D6CEB" w:rsidP="00940F66" w:rsidRDefault="001D6CEB" w14:paraId="3F829A19"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2</w:t>
            </w:r>
          </w:p>
        </w:tc>
        <w:tc>
          <w:tcPr>
            <w:tcW w:w="1381" w:type="dxa"/>
            <w:vAlign w:val="center"/>
          </w:tcPr>
          <w:p w:rsidRPr="00B85848" w:rsidR="001D6CEB" w:rsidP="00940F66" w:rsidRDefault="001D6CEB" w14:paraId="105E9078" w14:textId="77777777">
            <w:pPr>
              <w:widowControl w:val="0"/>
              <w:tabs>
                <w:tab w:val="center" w:pos="4680"/>
                <w:tab w:val="right" w:pos="9360"/>
              </w:tabs>
              <w:autoSpaceDE w:val="0"/>
              <w:autoSpaceDN w:val="0"/>
              <w:adjustRightInd w:val="0"/>
              <w:jc w:val="center"/>
              <w:rPr>
                <w:rFonts w:ascii="Times New Roman" w:hAnsi="Times New Roman"/>
                <w:color w:val="000000"/>
                <w:sz w:val="20"/>
                <w:szCs w:val="20"/>
              </w:rPr>
            </w:pPr>
            <w:r w:rsidRPr="00B85848">
              <w:rPr>
                <w:rFonts w:ascii="Times New Roman" w:hAnsi="Times New Roman"/>
                <w:color w:val="000000"/>
                <w:sz w:val="20"/>
                <w:szCs w:val="20"/>
              </w:rPr>
              <w:t>190</w:t>
            </w:r>
          </w:p>
        </w:tc>
      </w:tr>
      <w:tr w:rsidRPr="00203963" w:rsidR="001D6CEB" w:rsidTr="007056D2" w14:paraId="3ADF104F" w14:textId="77777777">
        <w:trPr>
          <w:trHeight w:val="222"/>
        </w:trPr>
        <w:tc>
          <w:tcPr>
            <w:tcW w:w="1238" w:type="dxa"/>
            <w:shd w:val="clear" w:color="auto" w:fill="auto"/>
            <w:vAlign w:val="center"/>
          </w:tcPr>
          <w:p w:rsidRPr="007056D2" w:rsidR="001D6CEB" w:rsidP="007056D2" w:rsidRDefault="001D6CEB" w14:paraId="1F0E7815" w14:textId="77777777">
            <w:pPr>
              <w:widowControl w:val="0"/>
              <w:tabs>
                <w:tab w:val="center" w:pos="4680"/>
                <w:tab w:val="right" w:pos="9360"/>
              </w:tabs>
              <w:autoSpaceDE w:val="0"/>
              <w:autoSpaceDN w:val="0"/>
              <w:adjustRightInd w:val="0"/>
              <w:jc w:val="center"/>
              <w:rPr>
                <w:rFonts w:ascii="Times New Roman" w:hAnsi="Times New Roman"/>
                <w:b/>
                <w:sz w:val="20"/>
                <w:szCs w:val="20"/>
              </w:rPr>
            </w:pPr>
            <w:r w:rsidRPr="007056D2">
              <w:rPr>
                <w:rFonts w:ascii="Times New Roman" w:hAnsi="Times New Roman"/>
                <w:sz w:val="20"/>
                <w:szCs w:val="20"/>
              </w:rPr>
              <w:t>Totals:</w:t>
            </w:r>
          </w:p>
        </w:tc>
        <w:tc>
          <w:tcPr>
            <w:tcW w:w="826" w:type="dxa"/>
            <w:vAlign w:val="center"/>
          </w:tcPr>
          <w:p w:rsidRPr="00B85848" w:rsidR="001D6CEB" w:rsidP="00D3007D" w:rsidRDefault="001D6CEB" w14:paraId="09218138" w14:textId="77777777">
            <w:pPr>
              <w:widowControl w:val="0"/>
              <w:tabs>
                <w:tab w:val="center" w:pos="4680"/>
                <w:tab w:val="right" w:pos="9360"/>
              </w:tabs>
              <w:autoSpaceDE w:val="0"/>
              <w:autoSpaceDN w:val="0"/>
              <w:adjustRightInd w:val="0"/>
              <w:jc w:val="center"/>
              <w:rPr>
                <w:rFonts w:ascii="Times New Roman" w:hAnsi="Times New Roman"/>
                <w:b/>
                <w:color w:val="000000"/>
                <w:sz w:val="20"/>
                <w:szCs w:val="20"/>
              </w:rPr>
            </w:pPr>
            <w:r w:rsidRPr="00B85848">
              <w:rPr>
                <w:rFonts w:ascii="Times New Roman" w:hAnsi="Times New Roman"/>
                <w:sz w:val="20"/>
                <w:szCs w:val="20"/>
              </w:rPr>
              <w:t>88,401</w:t>
            </w:r>
          </w:p>
        </w:tc>
        <w:tc>
          <w:tcPr>
            <w:tcW w:w="841" w:type="dxa"/>
            <w:vAlign w:val="center"/>
          </w:tcPr>
          <w:p w:rsidRPr="00B85848" w:rsidR="001D6CEB" w:rsidP="00D02A9A" w:rsidRDefault="001D6CEB" w14:paraId="6566EEAC" w14:textId="77777777">
            <w:pPr>
              <w:widowControl w:val="0"/>
              <w:tabs>
                <w:tab w:val="center" w:pos="4680"/>
                <w:tab w:val="right" w:pos="9360"/>
              </w:tabs>
              <w:autoSpaceDE w:val="0"/>
              <w:autoSpaceDN w:val="0"/>
              <w:adjustRightInd w:val="0"/>
              <w:jc w:val="center"/>
              <w:rPr>
                <w:rFonts w:ascii="Times New Roman" w:hAnsi="Times New Roman"/>
                <w:b/>
                <w:color w:val="000000"/>
                <w:sz w:val="20"/>
                <w:szCs w:val="20"/>
              </w:rPr>
            </w:pPr>
            <w:r w:rsidRPr="00B85848">
              <w:rPr>
                <w:rFonts w:ascii="Times New Roman" w:hAnsi="Times New Roman"/>
                <w:sz w:val="20"/>
                <w:szCs w:val="20"/>
              </w:rPr>
              <w:t>17,360</w:t>
            </w:r>
          </w:p>
        </w:tc>
        <w:tc>
          <w:tcPr>
            <w:tcW w:w="797" w:type="dxa"/>
            <w:vAlign w:val="center"/>
          </w:tcPr>
          <w:p w:rsidRPr="00B85848" w:rsidR="001D6CEB" w:rsidP="00D02A9A" w:rsidRDefault="001D6CEB" w14:paraId="38DF3891" w14:textId="77777777">
            <w:pPr>
              <w:widowControl w:val="0"/>
              <w:tabs>
                <w:tab w:val="center" w:pos="4680"/>
                <w:tab w:val="right" w:pos="9360"/>
              </w:tabs>
              <w:autoSpaceDE w:val="0"/>
              <w:autoSpaceDN w:val="0"/>
              <w:adjustRightInd w:val="0"/>
              <w:jc w:val="center"/>
              <w:rPr>
                <w:rFonts w:ascii="Times New Roman" w:hAnsi="Times New Roman"/>
                <w:b/>
                <w:color w:val="000000"/>
                <w:sz w:val="20"/>
                <w:szCs w:val="20"/>
              </w:rPr>
            </w:pPr>
            <w:r w:rsidRPr="00B85848">
              <w:rPr>
                <w:rFonts w:ascii="Times New Roman" w:hAnsi="Times New Roman"/>
                <w:sz w:val="20"/>
                <w:szCs w:val="20"/>
              </w:rPr>
              <w:t>149</w:t>
            </w:r>
          </w:p>
        </w:tc>
        <w:tc>
          <w:tcPr>
            <w:tcW w:w="1106" w:type="dxa"/>
            <w:vAlign w:val="center"/>
          </w:tcPr>
          <w:p w:rsidRPr="00B85848" w:rsidR="001D6CEB" w:rsidP="00D02A9A" w:rsidRDefault="001D6CEB" w14:paraId="6689E4B8" w14:textId="77777777">
            <w:pPr>
              <w:widowControl w:val="0"/>
              <w:tabs>
                <w:tab w:val="center" w:pos="4680"/>
                <w:tab w:val="right" w:pos="9360"/>
              </w:tabs>
              <w:autoSpaceDE w:val="0"/>
              <w:autoSpaceDN w:val="0"/>
              <w:adjustRightInd w:val="0"/>
              <w:jc w:val="center"/>
              <w:rPr>
                <w:rFonts w:ascii="Times New Roman" w:hAnsi="Times New Roman"/>
                <w:b/>
                <w:color w:val="000000"/>
                <w:sz w:val="20"/>
                <w:szCs w:val="20"/>
              </w:rPr>
            </w:pPr>
            <w:r w:rsidRPr="00B85848">
              <w:rPr>
                <w:rFonts w:ascii="Times New Roman" w:hAnsi="Times New Roman"/>
                <w:sz w:val="20"/>
                <w:szCs w:val="20"/>
              </w:rPr>
              <w:t>1,481</w:t>
            </w:r>
          </w:p>
        </w:tc>
        <w:tc>
          <w:tcPr>
            <w:tcW w:w="1026" w:type="dxa"/>
            <w:vAlign w:val="center"/>
          </w:tcPr>
          <w:p w:rsidRPr="00B85848" w:rsidR="001D6CEB" w:rsidP="00D02A9A" w:rsidRDefault="001D6CEB" w14:paraId="53186313" w14:textId="77777777">
            <w:pPr>
              <w:widowControl w:val="0"/>
              <w:tabs>
                <w:tab w:val="center" w:pos="4680"/>
                <w:tab w:val="right" w:pos="9360"/>
              </w:tabs>
              <w:autoSpaceDE w:val="0"/>
              <w:autoSpaceDN w:val="0"/>
              <w:adjustRightInd w:val="0"/>
              <w:jc w:val="center"/>
              <w:rPr>
                <w:rFonts w:ascii="Times New Roman" w:hAnsi="Times New Roman"/>
                <w:b/>
                <w:color w:val="000000"/>
                <w:sz w:val="20"/>
                <w:szCs w:val="20"/>
              </w:rPr>
            </w:pPr>
            <w:r w:rsidRPr="00B85848">
              <w:rPr>
                <w:rFonts w:ascii="Times New Roman" w:hAnsi="Times New Roman"/>
                <w:sz w:val="20"/>
                <w:szCs w:val="20"/>
              </w:rPr>
              <w:t>9</w:t>
            </w:r>
          </w:p>
        </w:tc>
        <w:tc>
          <w:tcPr>
            <w:tcW w:w="691" w:type="dxa"/>
            <w:vAlign w:val="center"/>
          </w:tcPr>
          <w:p w:rsidRPr="00B85848" w:rsidR="001D6CEB" w:rsidP="00D02A9A" w:rsidRDefault="001D6CEB" w14:paraId="699DAFE2" w14:textId="77777777">
            <w:pPr>
              <w:widowControl w:val="0"/>
              <w:tabs>
                <w:tab w:val="center" w:pos="4680"/>
                <w:tab w:val="right" w:pos="9360"/>
              </w:tabs>
              <w:autoSpaceDE w:val="0"/>
              <w:autoSpaceDN w:val="0"/>
              <w:adjustRightInd w:val="0"/>
              <w:jc w:val="center"/>
              <w:rPr>
                <w:rFonts w:ascii="Times New Roman" w:hAnsi="Times New Roman"/>
                <w:b/>
                <w:color w:val="000000"/>
                <w:sz w:val="20"/>
                <w:szCs w:val="20"/>
              </w:rPr>
            </w:pPr>
            <w:r w:rsidRPr="00B85848">
              <w:rPr>
                <w:rFonts w:ascii="Times New Roman" w:hAnsi="Times New Roman"/>
                <w:sz w:val="20"/>
                <w:szCs w:val="20"/>
              </w:rPr>
              <w:t>35</w:t>
            </w:r>
          </w:p>
        </w:tc>
        <w:tc>
          <w:tcPr>
            <w:tcW w:w="660" w:type="dxa"/>
            <w:vAlign w:val="center"/>
          </w:tcPr>
          <w:p w:rsidRPr="00B85848" w:rsidR="001D6CEB" w:rsidP="00FA7CEA" w:rsidRDefault="001D6CEB" w14:paraId="61716517" w14:textId="77777777">
            <w:pPr>
              <w:widowControl w:val="0"/>
              <w:tabs>
                <w:tab w:val="center" w:pos="4680"/>
                <w:tab w:val="right" w:pos="9360"/>
              </w:tabs>
              <w:autoSpaceDE w:val="0"/>
              <w:autoSpaceDN w:val="0"/>
              <w:adjustRightInd w:val="0"/>
              <w:jc w:val="center"/>
              <w:rPr>
                <w:rFonts w:ascii="Times New Roman" w:hAnsi="Times New Roman"/>
                <w:b/>
                <w:color w:val="000000"/>
                <w:sz w:val="20"/>
                <w:szCs w:val="20"/>
              </w:rPr>
            </w:pPr>
            <w:r w:rsidRPr="00B85848">
              <w:rPr>
                <w:rFonts w:ascii="Times New Roman" w:hAnsi="Times New Roman"/>
                <w:sz w:val="20"/>
                <w:szCs w:val="20"/>
              </w:rPr>
              <w:t>1,330</w:t>
            </w:r>
          </w:p>
        </w:tc>
        <w:tc>
          <w:tcPr>
            <w:tcW w:w="947" w:type="dxa"/>
            <w:vAlign w:val="center"/>
          </w:tcPr>
          <w:p w:rsidRPr="00B85848" w:rsidR="001D6CEB" w:rsidP="00FA7CEA" w:rsidRDefault="001D6CEB" w14:paraId="56400416" w14:textId="77777777">
            <w:pPr>
              <w:widowControl w:val="0"/>
              <w:tabs>
                <w:tab w:val="center" w:pos="4680"/>
                <w:tab w:val="right" w:pos="9360"/>
              </w:tabs>
              <w:autoSpaceDE w:val="0"/>
              <w:autoSpaceDN w:val="0"/>
              <w:adjustRightInd w:val="0"/>
              <w:jc w:val="center"/>
              <w:rPr>
                <w:rFonts w:ascii="Times New Roman" w:hAnsi="Times New Roman"/>
                <w:b/>
                <w:color w:val="000000"/>
                <w:sz w:val="20"/>
                <w:szCs w:val="20"/>
              </w:rPr>
            </w:pPr>
            <w:r w:rsidRPr="00B85848">
              <w:rPr>
                <w:rFonts w:ascii="Times New Roman" w:hAnsi="Times New Roman"/>
                <w:sz w:val="20"/>
                <w:szCs w:val="20"/>
              </w:rPr>
              <w:t>4,364</w:t>
            </w:r>
          </w:p>
        </w:tc>
        <w:tc>
          <w:tcPr>
            <w:tcW w:w="1012" w:type="dxa"/>
            <w:vAlign w:val="center"/>
          </w:tcPr>
          <w:p w:rsidRPr="00B85848" w:rsidR="001D6CEB" w:rsidP="00940F66" w:rsidRDefault="001D6CEB" w14:paraId="70E9ACEF" w14:textId="77777777">
            <w:pPr>
              <w:widowControl w:val="0"/>
              <w:tabs>
                <w:tab w:val="center" w:pos="4680"/>
                <w:tab w:val="right" w:pos="9360"/>
              </w:tabs>
              <w:autoSpaceDE w:val="0"/>
              <w:autoSpaceDN w:val="0"/>
              <w:adjustRightInd w:val="0"/>
              <w:jc w:val="center"/>
              <w:rPr>
                <w:rFonts w:ascii="Times New Roman" w:hAnsi="Times New Roman"/>
                <w:b/>
                <w:color w:val="000000"/>
                <w:sz w:val="20"/>
                <w:szCs w:val="20"/>
              </w:rPr>
            </w:pPr>
            <w:r w:rsidRPr="00B85848">
              <w:rPr>
                <w:rFonts w:ascii="Times New Roman" w:hAnsi="Times New Roman"/>
                <w:sz w:val="20"/>
                <w:szCs w:val="20"/>
              </w:rPr>
              <w:t>11</w:t>
            </w:r>
          </w:p>
        </w:tc>
        <w:tc>
          <w:tcPr>
            <w:tcW w:w="1381" w:type="dxa"/>
            <w:vAlign w:val="center"/>
          </w:tcPr>
          <w:p w:rsidRPr="00B85848" w:rsidR="001D6CEB" w:rsidP="00940F66" w:rsidRDefault="001D6CEB" w14:paraId="4F9C5112" w14:textId="77777777">
            <w:pPr>
              <w:widowControl w:val="0"/>
              <w:tabs>
                <w:tab w:val="center" w:pos="4680"/>
                <w:tab w:val="right" w:pos="9360"/>
              </w:tabs>
              <w:autoSpaceDE w:val="0"/>
              <w:autoSpaceDN w:val="0"/>
              <w:adjustRightInd w:val="0"/>
              <w:jc w:val="center"/>
              <w:rPr>
                <w:rFonts w:ascii="Times New Roman" w:hAnsi="Times New Roman"/>
                <w:b/>
                <w:color w:val="000000"/>
                <w:sz w:val="20"/>
                <w:szCs w:val="20"/>
              </w:rPr>
            </w:pPr>
            <w:r w:rsidRPr="00B85848">
              <w:rPr>
                <w:rFonts w:ascii="Times New Roman" w:hAnsi="Times New Roman"/>
                <w:b/>
                <w:iCs/>
                <w:color w:val="000000"/>
                <w:sz w:val="20"/>
                <w:szCs w:val="20"/>
              </w:rPr>
              <w:t>113,140</w:t>
            </w:r>
          </w:p>
        </w:tc>
      </w:tr>
    </w:tbl>
    <w:p w:rsidRPr="00D3007D" w:rsidR="001D6CEB" w:rsidP="00D3007D" w:rsidRDefault="001D6CEB" w14:paraId="1A816857" w14:textId="77777777">
      <w:pPr>
        <w:widowControl w:val="0"/>
        <w:autoSpaceDE w:val="0"/>
        <w:autoSpaceDN w:val="0"/>
        <w:adjustRightInd w:val="0"/>
      </w:pPr>
    </w:p>
    <w:p w:rsidRPr="007056D2" w:rsidR="001D6CEB" w:rsidP="007056D2" w:rsidRDefault="001D6CEB" w14:paraId="718C8993" w14:textId="77777777">
      <w:pPr>
        <w:widowControl w:val="0"/>
        <w:autoSpaceDE w:val="0"/>
        <w:autoSpaceDN w:val="0"/>
        <w:adjustRightInd w:val="0"/>
      </w:pPr>
      <w:r w:rsidRPr="007056D2">
        <w:t xml:space="preserve">The above updated submission totals represent an 12% increase from the previously approved information collection. Submission totals for each category have risen with an average of 11,887 injury and fatality claims in the United States (previously 9,804 claims), 330 foreign death claims (previously 101 claims), 12,212 claims involving specific system or event (previously 11,481 claims), 88,409 manufacturer field reports (previously 79,297 field reports), 112 common green tire reports, and 190 injury and fatality or comprehensive inquiry follow-up sequences per 579.28(l), totaling 113,140 submissions on average (previously estimated at 100,683 submissions). </w:t>
      </w:r>
    </w:p>
    <w:p w:rsidR="00203963" w:rsidP="007056D2" w:rsidRDefault="00203963" w14:paraId="7E4AAAE8" w14:textId="77777777">
      <w:pPr>
        <w:widowControl w:val="0"/>
        <w:autoSpaceDE w:val="0"/>
        <w:autoSpaceDN w:val="0"/>
        <w:adjustRightInd w:val="0"/>
      </w:pPr>
    </w:p>
    <w:p w:rsidR="001D6CEB" w:rsidP="007056D2" w:rsidRDefault="001D6CEB" w14:paraId="3786C08B" w14:textId="1FBEC859">
      <w:pPr>
        <w:widowControl w:val="0"/>
        <w:autoSpaceDE w:val="0"/>
        <w:autoSpaceDN w:val="0"/>
        <w:adjustRightInd w:val="0"/>
      </w:pPr>
      <w:r w:rsidRPr="007056D2">
        <w:t>The agency estimates that an average of 5 minutes is required for a manufacturer to process each report, except for foreign death claims</w:t>
      </w:r>
      <w:r w:rsidR="00155034">
        <w:t xml:space="preserve"> and follow-up responses</w:t>
      </w:r>
      <w:r w:rsidRPr="007056D2">
        <w:t xml:space="preserve">. We estimate foreign death claims and follow-up responses per 579.28(l) require an average of 15 minutes to process. Multiplying the total average number of minutes by the number of submissions NHTSA receives in each reporting category yields the burden hour estimates found below in Table 6.  </w:t>
      </w:r>
      <w:r w:rsidRPr="00D3007D">
        <w:t>Our previous est</w:t>
      </w:r>
      <w:r w:rsidRPr="00F05293">
        <w:t>imates of Early Warning associated burden hours totaled 8,407, and we now update that total to 9,515 burden hours, a 13.2% increase, associated with the above noted claim categories.</w:t>
      </w:r>
      <w:r w:rsidRPr="007056D2">
        <w:t xml:space="preserve">  </w:t>
      </w:r>
    </w:p>
    <w:p w:rsidRPr="007056D2" w:rsidR="00203963" w:rsidP="007056D2" w:rsidRDefault="00203963" w14:paraId="32861356" w14:textId="77777777">
      <w:pPr>
        <w:widowControl w:val="0"/>
        <w:autoSpaceDE w:val="0"/>
        <w:autoSpaceDN w:val="0"/>
        <w:adjustRightInd w:val="0"/>
      </w:pPr>
    </w:p>
    <w:p w:rsidRPr="007056D2" w:rsidR="003308ED" w:rsidP="007056D2" w:rsidRDefault="001D6CEB" w14:paraId="116CFC04" w14:textId="61F23BF2">
      <w:pPr>
        <w:pStyle w:val="Heading2"/>
        <w:rPr>
          <w:b w:val="0"/>
        </w:rPr>
      </w:pPr>
      <w:r w:rsidRPr="007056D2">
        <w:t>Table 6: Annual Manufacturer Burden Hour Estimates for EWR Submissions</w:t>
      </w:r>
    </w:p>
    <w:tbl>
      <w:tblPr>
        <w:tblW w:w="632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584"/>
        <w:gridCol w:w="1484"/>
        <w:gridCol w:w="1440"/>
        <w:gridCol w:w="1812"/>
      </w:tblGrid>
      <w:tr w:rsidRPr="00161908" w:rsidR="001D6CEB" w:rsidTr="007056D2" w14:paraId="1781A068" w14:textId="77777777">
        <w:trPr>
          <w:trHeight w:val="1110"/>
          <w:jc w:val="center"/>
        </w:trPr>
        <w:tc>
          <w:tcPr>
            <w:tcW w:w="1600" w:type="dxa"/>
            <w:shd w:val="clear" w:color="auto" w:fill="auto"/>
            <w:vAlign w:val="center"/>
            <w:hideMark/>
          </w:tcPr>
          <w:p w:rsidRPr="007056D2" w:rsidR="001D6CEB" w:rsidP="00D3007D" w:rsidRDefault="001D6CEB" w14:paraId="481BC8EB" w14:textId="77777777">
            <w:pPr>
              <w:jc w:val="center"/>
              <w:rPr>
                <w:color w:val="000000"/>
              </w:rPr>
            </w:pPr>
            <w:r w:rsidRPr="007056D2">
              <w:rPr>
                <w:color w:val="000000"/>
              </w:rPr>
              <w:t>Category of Claims</w:t>
            </w:r>
          </w:p>
        </w:tc>
        <w:tc>
          <w:tcPr>
            <w:tcW w:w="1440" w:type="dxa"/>
            <w:shd w:val="clear" w:color="auto" w:fill="auto"/>
            <w:vAlign w:val="center"/>
            <w:hideMark/>
          </w:tcPr>
          <w:p w:rsidRPr="007056D2" w:rsidR="001D6CEB" w:rsidRDefault="001D6CEB" w14:paraId="6CF7B5C3" w14:textId="77777777">
            <w:pPr>
              <w:jc w:val="center"/>
              <w:rPr>
                <w:color w:val="000000"/>
              </w:rPr>
            </w:pPr>
            <w:r w:rsidRPr="007056D2">
              <w:rPr>
                <w:color w:val="000000"/>
              </w:rPr>
              <w:t>Annual Average of EWR Submissions</w:t>
            </w:r>
          </w:p>
        </w:tc>
        <w:tc>
          <w:tcPr>
            <w:tcW w:w="1440" w:type="dxa"/>
            <w:shd w:val="clear" w:color="auto" w:fill="auto"/>
            <w:vAlign w:val="center"/>
            <w:hideMark/>
          </w:tcPr>
          <w:p w:rsidRPr="007056D2" w:rsidR="001D6CEB" w:rsidRDefault="001D6CEB" w14:paraId="7604E43C" w14:textId="77777777">
            <w:pPr>
              <w:jc w:val="center"/>
              <w:rPr>
                <w:color w:val="000000"/>
              </w:rPr>
            </w:pPr>
            <w:r w:rsidRPr="007056D2">
              <w:rPr>
                <w:color w:val="000000"/>
              </w:rPr>
              <w:t>Average Time to Process Each Report</w:t>
            </w:r>
          </w:p>
        </w:tc>
        <w:tc>
          <w:tcPr>
            <w:tcW w:w="1840" w:type="dxa"/>
            <w:shd w:val="clear" w:color="auto" w:fill="auto"/>
            <w:vAlign w:val="center"/>
            <w:hideMark/>
          </w:tcPr>
          <w:p w:rsidRPr="007056D2" w:rsidR="001D6CEB" w:rsidRDefault="001D6CEB" w14:paraId="34B4CF4E" w14:textId="77777777">
            <w:pPr>
              <w:jc w:val="center"/>
              <w:rPr>
                <w:color w:val="000000"/>
              </w:rPr>
            </w:pPr>
            <w:r w:rsidRPr="007056D2">
              <w:rPr>
                <w:color w:val="000000"/>
              </w:rPr>
              <w:t>Estimated Annual Burden Hours</w:t>
            </w:r>
          </w:p>
        </w:tc>
      </w:tr>
      <w:tr w:rsidRPr="00161908" w:rsidR="001D6CEB" w:rsidTr="007056D2" w14:paraId="4F96C797" w14:textId="77777777">
        <w:trPr>
          <w:trHeight w:val="833"/>
          <w:jc w:val="center"/>
        </w:trPr>
        <w:tc>
          <w:tcPr>
            <w:tcW w:w="1600" w:type="dxa"/>
            <w:shd w:val="clear" w:color="auto" w:fill="auto"/>
            <w:vAlign w:val="center"/>
            <w:hideMark/>
          </w:tcPr>
          <w:p w:rsidRPr="007056D2" w:rsidR="001D6CEB" w:rsidP="00D3007D" w:rsidRDefault="001D6CEB" w14:paraId="62F36AAE" w14:textId="77777777">
            <w:pPr>
              <w:jc w:val="center"/>
              <w:rPr>
                <w:color w:val="000000"/>
              </w:rPr>
            </w:pPr>
            <w:r w:rsidRPr="007056D2">
              <w:rPr>
                <w:color w:val="000000"/>
              </w:rPr>
              <w:t xml:space="preserve">Incidents Involving Injury or </w:t>
            </w:r>
            <w:r w:rsidRPr="007056D2">
              <w:rPr>
                <w:color w:val="000000"/>
              </w:rPr>
              <w:lastRenderedPageBreak/>
              <w:t>Fatality in U.S.</w:t>
            </w:r>
          </w:p>
        </w:tc>
        <w:tc>
          <w:tcPr>
            <w:tcW w:w="1440" w:type="dxa"/>
            <w:shd w:val="clear" w:color="auto" w:fill="auto"/>
            <w:noWrap/>
            <w:vAlign w:val="center"/>
            <w:hideMark/>
          </w:tcPr>
          <w:p w:rsidRPr="007056D2" w:rsidR="001D6CEB" w:rsidRDefault="001D6CEB" w14:paraId="2F507831" w14:textId="77777777">
            <w:pPr>
              <w:jc w:val="center"/>
              <w:rPr>
                <w:color w:val="000000"/>
              </w:rPr>
            </w:pPr>
            <w:r w:rsidRPr="007056D2">
              <w:rPr>
                <w:color w:val="000000"/>
              </w:rPr>
              <w:lastRenderedPageBreak/>
              <w:t>11,887</w:t>
            </w:r>
          </w:p>
        </w:tc>
        <w:tc>
          <w:tcPr>
            <w:tcW w:w="1440" w:type="dxa"/>
            <w:shd w:val="clear" w:color="auto" w:fill="auto"/>
            <w:noWrap/>
            <w:vAlign w:val="center"/>
            <w:hideMark/>
          </w:tcPr>
          <w:p w:rsidRPr="007056D2" w:rsidR="001D6CEB" w:rsidRDefault="001D6CEB" w14:paraId="3D1FC79E" w14:textId="77777777">
            <w:pPr>
              <w:jc w:val="center"/>
              <w:rPr>
                <w:color w:val="000000"/>
              </w:rPr>
            </w:pPr>
            <w:r w:rsidRPr="007056D2">
              <w:rPr>
                <w:color w:val="000000"/>
              </w:rPr>
              <w:t>5 min.</w:t>
            </w:r>
          </w:p>
        </w:tc>
        <w:tc>
          <w:tcPr>
            <w:tcW w:w="1840" w:type="dxa"/>
            <w:shd w:val="clear" w:color="auto" w:fill="auto"/>
            <w:vAlign w:val="center"/>
            <w:hideMark/>
          </w:tcPr>
          <w:p w:rsidRPr="007056D2" w:rsidR="001D6CEB" w:rsidRDefault="001D6CEB" w14:paraId="0739CDBF" w14:textId="77777777">
            <w:pPr>
              <w:jc w:val="center"/>
              <w:rPr>
                <w:color w:val="000000"/>
              </w:rPr>
            </w:pPr>
            <w:r w:rsidRPr="007056D2">
              <w:rPr>
                <w:color w:val="000000"/>
              </w:rPr>
              <w:t>990.58 hrs.</w:t>
            </w:r>
          </w:p>
        </w:tc>
      </w:tr>
      <w:tr w:rsidRPr="00161908" w:rsidR="001D6CEB" w:rsidTr="007056D2" w14:paraId="581E16EF" w14:textId="77777777">
        <w:trPr>
          <w:trHeight w:val="1110"/>
          <w:jc w:val="center"/>
        </w:trPr>
        <w:tc>
          <w:tcPr>
            <w:tcW w:w="1600" w:type="dxa"/>
            <w:shd w:val="clear" w:color="auto" w:fill="auto"/>
            <w:vAlign w:val="center"/>
            <w:hideMark/>
          </w:tcPr>
          <w:p w:rsidRPr="007056D2" w:rsidR="001D6CEB" w:rsidP="00D3007D" w:rsidRDefault="001D6CEB" w14:paraId="6673D654" w14:textId="77777777">
            <w:pPr>
              <w:jc w:val="center"/>
              <w:rPr>
                <w:color w:val="000000"/>
              </w:rPr>
            </w:pPr>
            <w:r w:rsidRPr="007056D2">
              <w:rPr>
                <w:color w:val="000000"/>
              </w:rPr>
              <w:t>Incidents Involving Fatality in Foreign Country</w:t>
            </w:r>
          </w:p>
        </w:tc>
        <w:tc>
          <w:tcPr>
            <w:tcW w:w="1440" w:type="dxa"/>
            <w:shd w:val="clear" w:color="auto" w:fill="auto"/>
            <w:noWrap/>
            <w:vAlign w:val="center"/>
            <w:hideMark/>
          </w:tcPr>
          <w:p w:rsidRPr="007056D2" w:rsidR="001D6CEB" w:rsidRDefault="001D6CEB" w14:paraId="04F232A1" w14:textId="77777777">
            <w:pPr>
              <w:jc w:val="center"/>
              <w:rPr>
                <w:color w:val="000000"/>
              </w:rPr>
            </w:pPr>
            <w:r w:rsidRPr="007056D2">
              <w:rPr>
                <w:color w:val="000000"/>
              </w:rPr>
              <w:t>330</w:t>
            </w:r>
          </w:p>
        </w:tc>
        <w:tc>
          <w:tcPr>
            <w:tcW w:w="1440" w:type="dxa"/>
            <w:shd w:val="clear" w:color="auto" w:fill="auto"/>
            <w:noWrap/>
            <w:vAlign w:val="center"/>
            <w:hideMark/>
          </w:tcPr>
          <w:p w:rsidRPr="007056D2" w:rsidR="001D6CEB" w:rsidRDefault="001D6CEB" w14:paraId="5A8D035C" w14:textId="77777777">
            <w:pPr>
              <w:jc w:val="center"/>
              <w:rPr>
                <w:color w:val="000000"/>
              </w:rPr>
            </w:pPr>
            <w:r w:rsidRPr="007056D2">
              <w:rPr>
                <w:color w:val="000000"/>
              </w:rPr>
              <w:t>15 min.</w:t>
            </w:r>
          </w:p>
        </w:tc>
        <w:tc>
          <w:tcPr>
            <w:tcW w:w="1840" w:type="dxa"/>
            <w:shd w:val="clear" w:color="auto" w:fill="auto"/>
            <w:vAlign w:val="center"/>
            <w:hideMark/>
          </w:tcPr>
          <w:p w:rsidRPr="007056D2" w:rsidR="001D6CEB" w:rsidRDefault="001D6CEB" w14:paraId="6EC6B517" w14:textId="77777777">
            <w:pPr>
              <w:jc w:val="center"/>
              <w:rPr>
                <w:color w:val="000000"/>
              </w:rPr>
            </w:pPr>
            <w:r w:rsidRPr="007056D2">
              <w:rPr>
                <w:color w:val="000000"/>
              </w:rPr>
              <w:t>82.50 hrs.</w:t>
            </w:r>
          </w:p>
        </w:tc>
      </w:tr>
      <w:tr w:rsidRPr="00161908" w:rsidR="001D6CEB" w:rsidTr="007056D2" w14:paraId="7769B57F" w14:textId="77777777">
        <w:trPr>
          <w:trHeight w:val="1388"/>
          <w:jc w:val="center"/>
        </w:trPr>
        <w:tc>
          <w:tcPr>
            <w:tcW w:w="1600" w:type="dxa"/>
            <w:shd w:val="clear" w:color="auto" w:fill="auto"/>
            <w:vAlign w:val="center"/>
            <w:hideMark/>
          </w:tcPr>
          <w:p w:rsidRPr="007056D2" w:rsidR="001D6CEB" w:rsidP="00D3007D" w:rsidRDefault="001D6CEB" w14:paraId="1562B81A" w14:textId="77777777">
            <w:pPr>
              <w:jc w:val="center"/>
              <w:rPr>
                <w:color w:val="000000"/>
              </w:rPr>
            </w:pPr>
            <w:r w:rsidRPr="007056D2">
              <w:rPr>
                <w:color w:val="000000"/>
              </w:rPr>
              <w:t>Reports on Number of Claims Involving Specific System or Event</w:t>
            </w:r>
          </w:p>
        </w:tc>
        <w:tc>
          <w:tcPr>
            <w:tcW w:w="1440" w:type="dxa"/>
            <w:shd w:val="clear" w:color="auto" w:fill="auto"/>
            <w:noWrap/>
            <w:vAlign w:val="center"/>
            <w:hideMark/>
          </w:tcPr>
          <w:p w:rsidRPr="007056D2" w:rsidR="001D6CEB" w:rsidRDefault="001D6CEB" w14:paraId="073D78CB" w14:textId="77777777">
            <w:pPr>
              <w:jc w:val="center"/>
              <w:rPr>
                <w:color w:val="000000"/>
              </w:rPr>
            </w:pPr>
            <w:r w:rsidRPr="007056D2">
              <w:rPr>
                <w:color w:val="000000"/>
              </w:rPr>
              <w:t>12,212</w:t>
            </w:r>
          </w:p>
        </w:tc>
        <w:tc>
          <w:tcPr>
            <w:tcW w:w="1440" w:type="dxa"/>
            <w:shd w:val="clear" w:color="auto" w:fill="auto"/>
            <w:noWrap/>
            <w:vAlign w:val="center"/>
            <w:hideMark/>
          </w:tcPr>
          <w:p w:rsidRPr="007056D2" w:rsidR="001D6CEB" w:rsidRDefault="001D6CEB" w14:paraId="5C4FB1D3" w14:textId="77777777">
            <w:pPr>
              <w:jc w:val="center"/>
              <w:rPr>
                <w:color w:val="000000"/>
              </w:rPr>
            </w:pPr>
            <w:r w:rsidRPr="007056D2">
              <w:rPr>
                <w:color w:val="000000"/>
              </w:rPr>
              <w:t>5 min.</w:t>
            </w:r>
          </w:p>
        </w:tc>
        <w:tc>
          <w:tcPr>
            <w:tcW w:w="1840" w:type="dxa"/>
            <w:shd w:val="clear" w:color="auto" w:fill="auto"/>
            <w:vAlign w:val="center"/>
            <w:hideMark/>
          </w:tcPr>
          <w:p w:rsidRPr="007056D2" w:rsidR="001D6CEB" w:rsidRDefault="001D6CEB" w14:paraId="7865E0B0" w14:textId="77777777">
            <w:pPr>
              <w:jc w:val="center"/>
              <w:rPr>
                <w:color w:val="000000"/>
              </w:rPr>
            </w:pPr>
            <w:r w:rsidRPr="007056D2">
              <w:rPr>
                <w:color w:val="000000"/>
              </w:rPr>
              <w:t>1,017.67 hrs.</w:t>
            </w:r>
          </w:p>
        </w:tc>
      </w:tr>
      <w:tr w:rsidRPr="00161908" w:rsidR="001D6CEB" w:rsidTr="007056D2" w14:paraId="31095144" w14:textId="77777777">
        <w:trPr>
          <w:trHeight w:val="555"/>
          <w:jc w:val="center"/>
        </w:trPr>
        <w:tc>
          <w:tcPr>
            <w:tcW w:w="1600" w:type="dxa"/>
            <w:shd w:val="clear" w:color="auto" w:fill="auto"/>
            <w:vAlign w:val="center"/>
            <w:hideMark/>
          </w:tcPr>
          <w:p w:rsidRPr="007056D2" w:rsidR="001D6CEB" w:rsidP="00D3007D" w:rsidRDefault="001D6CEB" w14:paraId="2D64C931" w14:textId="77777777">
            <w:pPr>
              <w:jc w:val="center"/>
              <w:rPr>
                <w:color w:val="000000"/>
              </w:rPr>
            </w:pPr>
            <w:r w:rsidRPr="007056D2">
              <w:rPr>
                <w:color w:val="000000"/>
              </w:rPr>
              <w:t>Mfr. Field Reports</w:t>
            </w:r>
          </w:p>
        </w:tc>
        <w:tc>
          <w:tcPr>
            <w:tcW w:w="1440" w:type="dxa"/>
            <w:shd w:val="clear" w:color="auto" w:fill="auto"/>
            <w:noWrap/>
            <w:vAlign w:val="center"/>
            <w:hideMark/>
          </w:tcPr>
          <w:p w:rsidRPr="007056D2" w:rsidR="001D6CEB" w:rsidRDefault="001D6CEB" w14:paraId="0E87209D" w14:textId="77777777">
            <w:pPr>
              <w:jc w:val="center"/>
              <w:rPr>
                <w:color w:val="000000"/>
              </w:rPr>
            </w:pPr>
            <w:r w:rsidRPr="007056D2">
              <w:rPr>
                <w:color w:val="000000"/>
              </w:rPr>
              <w:t>88,409</w:t>
            </w:r>
          </w:p>
        </w:tc>
        <w:tc>
          <w:tcPr>
            <w:tcW w:w="1440" w:type="dxa"/>
            <w:shd w:val="clear" w:color="auto" w:fill="auto"/>
            <w:noWrap/>
            <w:vAlign w:val="center"/>
            <w:hideMark/>
          </w:tcPr>
          <w:p w:rsidRPr="007056D2" w:rsidR="001D6CEB" w:rsidRDefault="001D6CEB" w14:paraId="70FAE945" w14:textId="77777777">
            <w:pPr>
              <w:jc w:val="center"/>
              <w:rPr>
                <w:color w:val="000000"/>
              </w:rPr>
            </w:pPr>
            <w:r w:rsidRPr="007056D2">
              <w:rPr>
                <w:color w:val="000000"/>
              </w:rPr>
              <w:t>5 min.</w:t>
            </w:r>
          </w:p>
        </w:tc>
        <w:tc>
          <w:tcPr>
            <w:tcW w:w="1840" w:type="dxa"/>
            <w:shd w:val="clear" w:color="auto" w:fill="auto"/>
            <w:vAlign w:val="center"/>
            <w:hideMark/>
          </w:tcPr>
          <w:p w:rsidRPr="007056D2" w:rsidR="001D6CEB" w:rsidRDefault="001D6CEB" w14:paraId="64D3EBC8" w14:textId="77777777">
            <w:pPr>
              <w:jc w:val="center"/>
              <w:rPr>
                <w:color w:val="000000"/>
              </w:rPr>
            </w:pPr>
            <w:r w:rsidRPr="007056D2">
              <w:rPr>
                <w:color w:val="000000"/>
              </w:rPr>
              <w:t>7,367.42 hrs.</w:t>
            </w:r>
          </w:p>
        </w:tc>
      </w:tr>
      <w:tr w:rsidRPr="00161908" w:rsidR="001D6CEB" w:rsidTr="007056D2" w14:paraId="4FE8DBE9" w14:textId="77777777">
        <w:trPr>
          <w:trHeight w:val="555"/>
          <w:jc w:val="center"/>
        </w:trPr>
        <w:tc>
          <w:tcPr>
            <w:tcW w:w="1600" w:type="dxa"/>
            <w:shd w:val="clear" w:color="auto" w:fill="auto"/>
            <w:vAlign w:val="center"/>
            <w:hideMark/>
          </w:tcPr>
          <w:p w:rsidRPr="007056D2" w:rsidR="001D6CEB" w:rsidP="00D3007D" w:rsidRDefault="001D6CEB" w14:paraId="4D7F6FF9" w14:textId="77777777">
            <w:pPr>
              <w:jc w:val="center"/>
              <w:rPr>
                <w:color w:val="000000"/>
              </w:rPr>
            </w:pPr>
            <w:r w:rsidRPr="007056D2">
              <w:rPr>
                <w:color w:val="000000"/>
              </w:rPr>
              <w:t>Common Green Tire Reporting</w:t>
            </w:r>
          </w:p>
        </w:tc>
        <w:tc>
          <w:tcPr>
            <w:tcW w:w="1440" w:type="dxa"/>
            <w:shd w:val="clear" w:color="auto" w:fill="auto"/>
            <w:noWrap/>
            <w:vAlign w:val="center"/>
            <w:hideMark/>
          </w:tcPr>
          <w:p w:rsidRPr="007056D2" w:rsidR="001D6CEB" w:rsidRDefault="001D6CEB" w14:paraId="2CF78E3B" w14:textId="77777777">
            <w:pPr>
              <w:jc w:val="center"/>
              <w:rPr>
                <w:color w:val="000000"/>
              </w:rPr>
            </w:pPr>
            <w:r w:rsidRPr="007056D2">
              <w:rPr>
                <w:color w:val="000000"/>
              </w:rPr>
              <w:t>112</w:t>
            </w:r>
          </w:p>
        </w:tc>
        <w:tc>
          <w:tcPr>
            <w:tcW w:w="1440" w:type="dxa"/>
            <w:shd w:val="clear" w:color="auto" w:fill="auto"/>
            <w:noWrap/>
            <w:vAlign w:val="center"/>
            <w:hideMark/>
          </w:tcPr>
          <w:p w:rsidRPr="007056D2" w:rsidR="001D6CEB" w:rsidRDefault="001D6CEB" w14:paraId="3018410E" w14:textId="77777777">
            <w:pPr>
              <w:jc w:val="center"/>
              <w:rPr>
                <w:color w:val="000000"/>
              </w:rPr>
            </w:pPr>
            <w:r w:rsidRPr="007056D2">
              <w:rPr>
                <w:color w:val="000000"/>
              </w:rPr>
              <w:t>5 min.</w:t>
            </w:r>
          </w:p>
        </w:tc>
        <w:tc>
          <w:tcPr>
            <w:tcW w:w="1840" w:type="dxa"/>
            <w:shd w:val="clear" w:color="auto" w:fill="auto"/>
            <w:vAlign w:val="center"/>
            <w:hideMark/>
          </w:tcPr>
          <w:p w:rsidRPr="007056D2" w:rsidR="001D6CEB" w:rsidRDefault="001D6CEB" w14:paraId="2D8484D6" w14:textId="77777777">
            <w:pPr>
              <w:jc w:val="center"/>
              <w:rPr>
                <w:color w:val="000000"/>
              </w:rPr>
            </w:pPr>
            <w:r w:rsidRPr="007056D2">
              <w:rPr>
                <w:color w:val="000000"/>
              </w:rPr>
              <w:t>9.33 hrs.</w:t>
            </w:r>
          </w:p>
        </w:tc>
      </w:tr>
      <w:tr w:rsidRPr="00161908" w:rsidR="001D6CEB" w:rsidTr="007056D2" w14:paraId="4CD78FAE" w14:textId="77777777">
        <w:trPr>
          <w:trHeight w:val="555"/>
          <w:jc w:val="center"/>
        </w:trPr>
        <w:tc>
          <w:tcPr>
            <w:tcW w:w="1600" w:type="dxa"/>
            <w:shd w:val="clear" w:color="auto" w:fill="auto"/>
            <w:vAlign w:val="center"/>
          </w:tcPr>
          <w:p w:rsidRPr="007056D2" w:rsidR="001D6CEB" w:rsidP="00D3007D" w:rsidRDefault="001D6CEB" w14:paraId="33494F24" w14:textId="77777777">
            <w:pPr>
              <w:jc w:val="center"/>
              <w:rPr>
                <w:color w:val="000000"/>
              </w:rPr>
            </w:pPr>
            <w:r w:rsidRPr="007056D2">
              <w:rPr>
                <w:color w:val="000000"/>
              </w:rPr>
              <w:t>Average Number of Follow-Up Sequences per 579.28(l)</w:t>
            </w:r>
          </w:p>
        </w:tc>
        <w:tc>
          <w:tcPr>
            <w:tcW w:w="1440" w:type="dxa"/>
            <w:shd w:val="clear" w:color="auto" w:fill="auto"/>
            <w:noWrap/>
            <w:vAlign w:val="center"/>
          </w:tcPr>
          <w:p w:rsidRPr="007056D2" w:rsidR="001D6CEB" w:rsidRDefault="001D6CEB" w14:paraId="1E6DD539" w14:textId="77777777">
            <w:pPr>
              <w:jc w:val="center"/>
              <w:rPr>
                <w:color w:val="000000"/>
              </w:rPr>
            </w:pPr>
            <w:r w:rsidRPr="007056D2">
              <w:rPr>
                <w:color w:val="000000"/>
              </w:rPr>
              <w:t>190</w:t>
            </w:r>
          </w:p>
        </w:tc>
        <w:tc>
          <w:tcPr>
            <w:tcW w:w="1440" w:type="dxa"/>
            <w:shd w:val="clear" w:color="auto" w:fill="auto"/>
            <w:noWrap/>
            <w:vAlign w:val="center"/>
          </w:tcPr>
          <w:p w:rsidRPr="007056D2" w:rsidR="001D6CEB" w:rsidRDefault="001D6CEB" w14:paraId="7699A792" w14:textId="77777777">
            <w:pPr>
              <w:jc w:val="center"/>
              <w:rPr>
                <w:color w:val="000000"/>
              </w:rPr>
            </w:pPr>
            <w:r w:rsidRPr="007056D2">
              <w:rPr>
                <w:color w:val="000000"/>
              </w:rPr>
              <w:t>15 min.</w:t>
            </w:r>
          </w:p>
        </w:tc>
        <w:tc>
          <w:tcPr>
            <w:tcW w:w="1840" w:type="dxa"/>
            <w:shd w:val="clear" w:color="auto" w:fill="auto"/>
            <w:vAlign w:val="center"/>
          </w:tcPr>
          <w:p w:rsidRPr="007056D2" w:rsidR="001D6CEB" w:rsidRDefault="001D6CEB" w14:paraId="7FBE9142" w14:textId="77777777">
            <w:pPr>
              <w:jc w:val="center"/>
              <w:rPr>
                <w:color w:val="000000"/>
              </w:rPr>
            </w:pPr>
            <w:r w:rsidRPr="007056D2">
              <w:rPr>
                <w:color w:val="000000"/>
              </w:rPr>
              <w:t>47.5 hrs.</w:t>
            </w:r>
          </w:p>
        </w:tc>
      </w:tr>
      <w:tr w:rsidRPr="00161908" w:rsidR="001D6CEB" w:rsidTr="007056D2" w14:paraId="0975A1B5" w14:textId="77777777">
        <w:trPr>
          <w:trHeight w:val="285"/>
          <w:jc w:val="center"/>
        </w:trPr>
        <w:tc>
          <w:tcPr>
            <w:tcW w:w="1600" w:type="dxa"/>
            <w:shd w:val="clear" w:color="auto" w:fill="auto"/>
            <w:vAlign w:val="center"/>
            <w:hideMark/>
          </w:tcPr>
          <w:p w:rsidRPr="007056D2" w:rsidR="001D6CEB" w:rsidP="00D3007D" w:rsidRDefault="001D6CEB" w14:paraId="04AFE60C" w14:textId="77777777">
            <w:pPr>
              <w:jc w:val="center"/>
              <w:rPr>
                <w:b/>
                <w:bCs/>
                <w:color w:val="000000"/>
              </w:rPr>
            </w:pPr>
            <w:r w:rsidRPr="007056D2">
              <w:rPr>
                <w:b/>
                <w:bCs/>
                <w:color w:val="000000"/>
              </w:rPr>
              <w:t>Totals:</w:t>
            </w:r>
          </w:p>
        </w:tc>
        <w:tc>
          <w:tcPr>
            <w:tcW w:w="1440" w:type="dxa"/>
            <w:shd w:val="clear" w:color="auto" w:fill="auto"/>
            <w:noWrap/>
            <w:vAlign w:val="center"/>
            <w:hideMark/>
          </w:tcPr>
          <w:p w:rsidRPr="007056D2" w:rsidR="001D6CEB" w:rsidRDefault="001D6CEB" w14:paraId="6B191A0C" w14:textId="77777777">
            <w:pPr>
              <w:jc w:val="center"/>
              <w:rPr>
                <w:b/>
                <w:bCs/>
                <w:color w:val="000000"/>
              </w:rPr>
            </w:pPr>
            <w:r w:rsidRPr="007056D2">
              <w:rPr>
                <w:b/>
                <w:bCs/>
                <w:color w:val="000000"/>
              </w:rPr>
              <w:t>113,140 Submissions</w:t>
            </w:r>
          </w:p>
        </w:tc>
        <w:tc>
          <w:tcPr>
            <w:tcW w:w="1440" w:type="dxa"/>
            <w:shd w:val="clear" w:color="auto" w:fill="auto"/>
            <w:noWrap/>
            <w:vAlign w:val="center"/>
            <w:hideMark/>
          </w:tcPr>
          <w:p w:rsidRPr="007056D2" w:rsidR="001D6CEB" w:rsidRDefault="001D6CEB" w14:paraId="3D092756" w14:textId="77777777">
            <w:pPr>
              <w:rPr>
                <w:color w:val="000000"/>
              </w:rPr>
            </w:pPr>
            <w:r w:rsidRPr="007056D2">
              <w:rPr>
                <w:color w:val="000000"/>
              </w:rPr>
              <w:t> </w:t>
            </w:r>
          </w:p>
        </w:tc>
        <w:tc>
          <w:tcPr>
            <w:tcW w:w="1840" w:type="dxa"/>
            <w:shd w:val="clear" w:color="auto" w:fill="auto"/>
            <w:vAlign w:val="center"/>
            <w:hideMark/>
          </w:tcPr>
          <w:p w:rsidRPr="007056D2" w:rsidR="001D6CEB" w:rsidRDefault="001D6CEB" w14:paraId="2336D427" w14:textId="77777777">
            <w:pPr>
              <w:jc w:val="center"/>
              <w:rPr>
                <w:b/>
                <w:bCs/>
                <w:color w:val="000000"/>
              </w:rPr>
            </w:pPr>
            <w:r w:rsidRPr="007056D2">
              <w:rPr>
                <w:b/>
                <w:bCs/>
                <w:color w:val="000000"/>
              </w:rPr>
              <w:t>9,515 hours</w:t>
            </w:r>
          </w:p>
        </w:tc>
      </w:tr>
    </w:tbl>
    <w:p w:rsidRPr="007056D2" w:rsidR="001D6CEB" w:rsidP="007056D2" w:rsidRDefault="001D6CEB" w14:paraId="00C93F73" w14:textId="77777777">
      <w:pPr>
        <w:widowControl w:val="0"/>
        <w:autoSpaceDE w:val="0"/>
        <w:autoSpaceDN w:val="0"/>
        <w:adjustRightInd w:val="0"/>
        <w:ind w:firstLine="720"/>
      </w:pPr>
    </w:p>
    <w:p w:rsidRPr="00D3007D" w:rsidR="001D6CEB" w:rsidP="007056D2" w:rsidRDefault="001D6CEB" w14:paraId="4393D613" w14:textId="77777777">
      <w:pPr>
        <w:widowControl w:val="0"/>
        <w:autoSpaceDE w:val="0"/>
        <w:autoSpaceDN w:val="0"/>
        <w:adjustRightInd w:val="0"/>
      </w:pPr>
    </w:p>
    <w:p w:rsidR="00203963" w:rsidP="007056D2" w:rsidRDefault="00203963" w14:paraId="7D915828" w14:textId="77777777">
      <w:pPr>
        <w:widowControl w:val="0"/>
        <w:autoSpaceDE w:val="0"/>
        <w:autoSpaceDN w:val="0"/>
        <w:adjustRightInd w:val="0"/>
      </w:pPr>
    </w:p>
    <w:p w:rsidR="001D6CEB" w:rsidP="007056D2" w:rsidRDefault="001D6CEB" w14:paraId="198872B1" w14:textId="2AB315BD">
      <w:pPr>
        <w:widowControl w:val="0"/>
        <w:autoSpaceDE w:val="0"/>
        <w:autoSpaceDN w:val="0"/>
        <w:adjustRightInd w:val="0"/>
      </w:pPr>
      <w:r w:rsidRPr="00D02A9A">
        <w:t xml:space="preserve">Thus, the total estimated annual manufacturer burden hours for </w:t>
      </w:r>
      <w:r w:rsidRPr="007056D2">
        <w:t>Sections 579.21-28 (</w:t>
      </w:r>
      <w:r w:rsidRPr="00D3007D">
        <w:t>EWR submissions and quarterly reporting) are 14,731 hours (5,216 (Table 4) + 9,515 (Table 6)</w:t>
      </w:r>
      <w:r w:rsidR="00155034">
        <w:t>)</w:t>
      </w:r>
      <w:r w:rsidRPr="00D3007D">
        <w:t xml:space="preserve">.  </w:t>
      </w:r>
    </w:p>
    <w:p w:rsidRPr="00D3007D" w:rsidR="00203963" w:rsidP="007056D2" w:rsidRDefault="00203963" w14:paraId="3769ED98" w14:textId="77777777">
      <w:pPr>
        <w:widowControl w:val="0"/>
        <w:autoSpaceDE w:val="0"/>
        <w:autoSpaceDN w:val="0"/>
        <w:adjustRightInd w:val="0"/>
      </w:pPr>
    </w:p>
    <w:p w:rsidRPr="00FA7CEA" w:rsidR="001D6CEB" w:rsidP="007056D2" w:rsidRDefault="001D6CEB" w14:paraId="22A4C2CD" w14:textId="43CB36B4">
      <w:pPr>
        <w:widowControl w:val="0"/>
        <w:autoSpaceDE w:val="0"/>
        <w:autoSpaceDN w:val="0"/>
        <w:adjustRightInd w:val="0"/>
      </w:pPr>
      <w:r w:rsidRPr="00D02A9A">
        <w:t>We have also constructed various estimates of the average five minutes of labor among the various occupations depending on the type of claim that was reviewed. Table 7 shows the estimated time allocations that it will take an individual to review each type of claim (in minutes) and the weighted hourly rate for individuals involved.</w:t>
      </w:r>
    </w:p>
    <w:p w:rsidRPr="00E0507F" w:rsidR="00CC0589" w:rsidP="007056D2" w:rsidRDefault="00CC0589" w14:paraId="24556FFE" w14:textId="77777777">
      <w:pPr>
        <w:widowControl w:val="0"/>
        <w:autoSpaceDE w:val="0"/>
        <w:autoSpaceDN w:val="0"/>
        <w:adjustRightInd w:val="0"/>
      </w:pPr>
    </w:p>
    <w:p w:rsidRPr="00161908" w:rsidR="001D6CEB" w:rsidP="007056D2" w:rsidRDefault="001D6CEB" w14:paraId="25D1E56D" w14:textId="77777777">
      <w:pPr>
        <w:pStyle w:val="Heading2"/>
      </w:pPr>
      <w:r w:rsidRPr="00161908">
        <w:t xml:space="preserve">Table 7: Estimated Manufacturer Time Allocation by Claim Type and </w:t>
      </w:r>
      <w:r w:rsidRPr="00161908">
        <w:br/>
        <w:t xml:space="preserve">Weighted Hourly Rate </w:t>
      </w:r>
    </w:p>
    <w:tbl>
      <w:tblPr>
        <w:tblW w:w="1056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1977"/>
        <w:gridCol w:w="1923"/>
        <w:gridCol w:w="1150"/>
        <w:gridCol w:w="1036"/>
        <w:gridCol w:w="1216"/>
        <w:gridCol w:w="1036"/>
        <w:gridCol w:w="960"/>
        <w:gridCol w:w="1269"/>
      </w:tblGrid>
      <w:tr w:rsidRPr="00161908" w:rsidR="001D6CEB" w:rsidTr="007056D2" w14:paraId="631F5FED" w14:textId="77777777">
        <w:trPr>
          <w:trHeight w:val="251"/>
          <w:jc w:val="center"/>
        </w:trPr>
        <w:tc>
          <w:tcPr>
            <w:tcW w:w="1977" w:type="dxa"/>
            <w:shd w:val="clear" w:color="auto" w:fill="auto"/>
            <w:noWrap/>
            <w:vAlign w:val="bottom"/>
          </w:tcPr>
          <w:p w:rsidRPr="00161908" w:rsidR="001D6CEB" w:rsidP="00F05293" w:rsidRDefault="001D6CEB" w14:paraId="005B4DDC" w14:textId="77777777">
            <w:pPr>
              <w:rPr>
                <w:b/>
              </w:rPr>
            </w:pPr>
          </w:p>
        </w:tc>
        <w:tc>
          <w:tcPr>
            <w:tcW w:w="8590" w:type="dxa"/>
            <w:gridSpan w:val="7"/>
            <w:shd w:val="clear" w:color="auto" w:fill="auto"/>
            <w:noWrap/>
            <w:vAlign w:val="center"/>
          </w:tcPr>
          <w:p w:rsidRPr="00161908" w:rsidR="001D6CEB" w:rsidRDefault="001D6CEB" w14:paraId="49C69A6F" w14:textId="77777777">
            <w:pPr>
              <w:jc w:val="center"/>
              <w:rPr>
                <w:b/>
              </w:rPr>
            </w:pPr>
            <w:r w:rsidRPr="00161908">
              <w:rPr>
                <w:b/>
              </w:rPr>
              <w:t>Estimated Time (in minutes) to Review A Claim</w:t>
            </w:r>
          </w:p>
        </w:tc>
      </w:tr>
      <w:tr w:rsidRPr="00161908" w:rsidR="001D6CEB" w:rsidTr="007056D2" w14:paraId="7FEF602B" w14:textId="77777777">
        <w:trPr>
          <w:trHeight w:val="251"/>
          <w:jc w:val="center"/>
        </w:trPr>
        <w:tc>
          <w:tcPr>
            <w:tcW w:w="1977" w:type="dxa"/>
            <w:shd w:val="clear" w:color="auto" w:fill="auto"/>
            <w:noWrap/>
            <w:vAlign w:val="center"/>
          </w:tcPr>
          <w:p w:rsidRPr="00161908" w:rsidR="001D6CEB" w:rsidP="00D3007D" w:rsidRDefault="001D6CEB" w14:paraId="45AFF9E3" w14:textId="77777777">
            <w:pPr>
              <w:jc w:val="center"/>
              <w:rPr>
                <w:b/>
              </w:rPr>
            </w:pPr>
            <w:r w:rsidRPr="00161908">
              <w:rPr>
                <w:b/>
              </w:rPr>
              <w:t>Claim Type</w:t>
            </w:r>
          </w:p>
        </w:tc>
        <w:tc>
          <w:tcPr>
            <w:tcW w:w="1923" w:type="dxa"/>
            <w:shd w:val="clear" w:color="auto" w:fill="auto"/>
            <w:noWrap/>
            <w:vAlign w:val="center"/>
          </w:tcPr>
          <w:p w:rsidRPr="00161908" w:rsidR="001D6CEB" w:rsidRDefault="001D6CEB" w14:paraId="0B125DCC" w14:textId="77777777">
            <w:pPr>
              <w:jc w:val="center"/>
              <w:rPr>
                <w:b/>
              </w:rPr>
            </w:pPr>
            <w:r w:rsidRPr="00161908">
              <w:rPr>
                <w:b/>
              </w:rPr>
              <w:t>Lawyer</w:t>
            </w:r>
          </w:p>
          <w:p w:rsidRPr="007056D2" w:rsidR="001D6CEB" w:rsidRDefault="001D6CEB" w14:paraId="5AA516E7" w14:textId="77777777">
            <w:pPr>
              <w:jc w:val="center"/>
              <w:rPr>
                <w:b/>
              </w:rPr>
            </w:pPr>
            <w:r w:rsidRPr="007056D2">
              <w:rPr>
                <w:b/>
              </w:rPr>
              <w:lastRenderedPageBreak/>
              <w:t>(Rate: $136.54</w:t>
            </w:r>
            <w:r w:rsidRPr="007056D2">
              <w:rPr>
                <w:b/>
                <w:vertAlign w:val="superscript"/>
              </w:rPr>
              <w:footnoteReference w:id="13"/>
            </w:r>
            <w:r w:rsidRPr="007056D2">
              <w:rPr>
                <w:b/>
              </w:rPr>
              <w:t>)</w:t>
            </w:r>
          </w:p>
        </w:tc>
        <w:tc>
          <w:tcPr>
            <w:tcW w:w="1150" w:type="dxa"/>
            <w:shd w:val="clear" w:color="auto" w:fill="auto"/>
            <w:noWrap/>
            <w:vAlign w:val="center"/>
          </w:tcPr>
          <w:p w:rsidRPr="00D3007D" w:rsidR="001D6CEB" w:rsidRDefault="001D6CEB" w14:paraId="0A6C73D0" w14:textId="77777777">
            <w:pPr>
              <w:jc w:val="center"/>
              <w:rPr>
                <w:b/>
              </w:rPr>
            </w:pPr>
            <w:r w:rsidRPr="00D3007D">
              <w:rPr>
                <w:b/>
              </w:rPr>
              <w:lastRenderedPageBreak/>
              <w:t>Engineer</w:t>
            </w:r>
          </w:p>
          <w:p w:rsidRPr="007056D2" w:rsidR="001D6CEB" w:rsidRDefault="001D6CEB" w14:paraId="7DA3A882" w14:textId="77777777">
            <w:pPr>
              <w:jc w:val="center"/>
              <w:rPr>
                <w:b/>
              </w:rPr>
            </w:pPr>
            <w:r w:rsidRPr="007056D2">
              <w:rPr>
                <w:b/>
              </w:rPr>
              <w:lastRenderedPageBreak/>
              <w:t>(Rate $63.03</w:t>
            </w:r>
            <w:r w:rsidRPr="007056D2">
              <w:rPr>
                <w:b/>
                <w:vertAlign w:val="superscript"/>
              </w:rPr>
              <w:footnoteReference w:id="14"/>
            </w:r>
            <w:r w:rsidRPr="007056D2">
              <w:rPr>
                <w:b/>
              </w:rPr>
              <w:t>)</w:t>
            </w:r>
          </w:p>
        </w:tc>
        <w:tc>
          <w:tcPr>
            <w:tcW w:w="896" w:type="dxa"/>
            <w:shd w:val="clear" w:color="auto" w:fill="auto"/>
            <w:noWrap/>
            <w:vAlign w:val="center"/>
          </w:tcPr>
          <w:p w:rsidRPr="00D3007D" w:rsidR="001D6CEB" w:rsidRDefault="001D6CEB" w14:paraId="0A847B0A" w14:textId="77777777">
            <w:pPr>
              <w:jc w:val="center"/>
              <w:rPr>
                <w:b/>
              </w:rPr>
            </w:pPr>
            <w:r w:rsidRPr="00D3007D">
              <w:rPr>
                <w:b/>
              </w:rPr>
              <w:lastRenderedPageBreak/>
              <w:t>IT</w:t>
            </w:r>
          </w:p>
          <w:p w:rsidRPr="007056D2" w:rsidR="001D6CEB" w:rsidRDefault="001D6CEB" w14:paraId="1770F332" w14:textId="77777777">
            <w:pPr>
              <w:jc w:val="center"/>
              <w:rPr>
                <w:b/>
              </w:rPr>
            </w:pPr>
            <w:r w:rsidRPr="007056D2">
              <w:rPr>
                <w:b/>
              </w:rPr>
              <w:lastRenderedPageBreak/>
              <w:t>(Rate: $66.82</w:t>
            </w:r>
            <w:r w:rsidRPr="007056D2">
              <w:rPr>
                <w:b/>
                <w:vertAlign w:val="superscript"/>
              </w:rPr>
              <w:footnoteReference w:id="15"/>
            </w:r>
          </w:p>
        </w:tc>
        <w:tc>
          <w:tcPr>
            <w:tcW w:w="1216" w:type="dxa"/>
            <w:shd w:val="clear" w:color="auto" w:fill="auto"/>
            <w:noWrap/>
            <w:vAlign w:val="center"/>
          </w:tcPr>
          <w:p w:rsidRPr="00D3007D" w:rsidR="001D6CEB" w:rsidRDefault="001D6CEB" w14:paraId="632E805B" w14:textId="77777777">
            <w:pPr>
              <w:jc w:val="center"/>
              <w:rPr>
                <w:b/>
              </w:rPr>
            </w:pPr>
            <w:r w:rsidRPr="00D3007D">
              <w:rPr>
                <w:b/>
              </w:rPr>
              <w:lastRenderedPageBreak/>
              <w:t>Technical</w:t>
            </w:r>
          </w:p>
          <w:p w:rsidRPr="007056D2" w:rsidR="001D6CEB" w:rsidRDefault="001D6CEB" w14:paraId="09FF0FEF" w14:textId="77777777">
            <w:pPr>
              <w:jc w:val="center"/>
              <w:rPr>
                <w:b/>
              </w:rPr>
            </w:pPr>
            <w:r w:rsidRPr="007056D2">
              <w:rPr>
                <w:b/>
              </w:rPr>
              <w:lastRenderedPageBreak/>
              <w:t>(Rate: $44.72</w:t>
            </w:r>
            <w:r w:rsidRPr="007056D2">
              <w:rPr>
                <w:b/>
                <w:vertAlign w:val="superscript"/>
              </w:rPr>
              <w:footnoteReference w:id="16"/>
            </w:r>
            <w:r w:rsidRPr="007056D2">
              <w:rPr>
                <w:b/>
              </w:rPr>
              <w:t>)</w:t>
            </w:r>
          </w:p>
        </w:tc>
        <w:tc>
          <w:tcPr>
            <w:tcW w:w="1029" w:type="dxa"/>
            <w:shd w:val="clear" w:color="auto" w:fill="auto"/>
            <w:noWrap/>
            <w:vAlign w:val="center"/>
          </w:tcPr>
          <w:p w:rsidRPr="00D3007D" w:rsidR="001D6CEB" w:rsidRDefault="001D6CEB" w14:paraId="1912F461" w14:textId="77777777">
            <w:pPr>
              <w:jc w:val="center"/>
              <w:rPr>
                <w:b/>
              </w:rPr>
            </w:pPr>
            <w:r w:rsidRPr="00D3007D">
              <w:rPr>
                <w:b/>
              </w:rPr>
              <w:lastRenderedPageBreak/>
              <w:t>Clerical</w:t>
            </w:r>
          </w:p>
          <w:p w:rsidRPr="007056D2" w:rsidR="001D6CEB" w:rsidRDefault="001D6CEB" w14:paraId="0735FBB1" w14:textId="77777777">
            <w:pPr>
              <w:jc w:val="center"/>
              <w:rPr>
                <w:b/>
              </w:rPr>
            </w:pPr>
            <w:r w:rsidRPr="007056D2">
              <w:rPr>
                <w:b/>
              </w:rPr>
              <w:lastRenderedPageBreak/>
              <w:t>(Rate: $29.54</w:t>
            </w:r>
            <w:r w:rsidRPr="007056D2">
              <w:rPr>
                <w:b/>
                <w:vertAlign w:val="superscript"/>
              </w:rPr>
              <w:footnoteReference w:id="17"/>
            </w:r>
          </w:p>
        </w:tc>
        <w:tc>
          <w:tcPr>
            <w:tcW w:w="960" w:type="dxa"/>
            <w:shd w:val="clear" w:color="auto" w:fill="auto"/>
            <w:noWrap/>
            <w:vAlign w:val="center"/>
          </w:tcPr>
          <w:p w:rsidRPr="00D3007D" w:rsidR="001D6CEB" w:rsidRDefault="001D6CEB" w14:paraId="3D056F98" w14:textId="77777777">
            <w:pPr>
              <w:jc w:val="center"/>
              <w:rPr>
                <w:b/>
              </w:rPr>
            </w:pPr>
            <w:r w:rsidRPr="00D3007D">
              <w:rPr>
                <w:b/>
              </w:rPr>
              <w:lastRenderedPageBreak/>
              <w:t>Total Time</w:t>
            </w:r>
          </w:p>
        </w:tc>
        <w:tc>
          <w:tcPr>
            <w:tcW w:w="1416" w:type="dxa"/>
            <w:vAlign w:val="center"/>
          </w:tcPr>
          <w:p w:rsidRPr="00161908" w:rsidR="001D6CEB" w:rsidRDefault="001D6CEB" w14:paraId="14970033" w14:textId="77777777">
            <w:pPr>
              <w:jc w:val="center"/>
              <w:rPr>
                <w:b/>
              </w:rPr>
            </w:pPr>
            <w:r w:rsidRPr="00161908">
              <w:rPr>
                <w:b/>
              </w:rPr>
              <w:t>Weighted Hourly Rate</w:t>
            </w:r>
          </w:p>
        </w:tc>
      </w:tr>
      <w:tr w:rsidRPr="00161908" w:rsidR="001D6CEB" w:rsidTr="007056D2" w14:paraId="41F40BCC" w14:textId="77777777">
        <w:trPr>
          <w:trHeight w:val="251"/>
          <w:jc w:val="center"/>
        </w:trPr>
        <w:tc>
          <w:tcPr>
            <w:tcW w:w="1977" w:type="dxa"/>
            <w:shd w:val="clear" w:color="auto" w:fill="auto"/>
            <w:noWrap/>
            <w:vAlign w:val="center"/>
          </w:tcPr>
          <w:p w:rsidRPr="00161908" w:rsidR="001D6CEB" w:rsidP="00D3007D" w:rsidRDefault="001D6CEB" w14:paraId="1D4941F1" w14:textId="77777777">
            <w:r w:rsidRPr="00161908">
              <w:t>Incidents Involving Injury or Fatality in U.S.</w:t>
            </w:r>
          </w:p>
        </w:tc>
        <w:tc>
          <w:tcPr>
            <w:tcW w:w="1923" w:type="dxa"/>
            <w:shd w:val="clear" w:color="auto" w:fill="auto"/>
            <w:noWrap/>
            <w:vAlign w:val="center"/>
          </w:tcPr>
          <w:p w:rsidRPr="00161908" w:rsidR="001D6CEB" w:rsidRDefault="001D6CEB" w14:paraId="1E7378D2" w14:textId="77777777">
            <w:pPr>
              <w:jc w:val="center"/>
            </w:pPr>
            <w:r w:rsidRPr="00161908">
              <w:t>3</w:t>
            </w:r>
          </w:p>
        </w:tc>
        <w:tc>
          <w:tcPr>
            <w:tcW w:w="1150" w:type="dxa"/>
            <w:shd w:val="clear" w:color="auto" w:fill="auto"/>
            <w:noWrap/>
            <w:vAlign w:val="center"/>
          </w:tcPr>
          <w:p w:rsidRPr="00161908" w:rsidR="001D6CEB" w:rsidRDefault="001D6CEB" w14:paraId="4EEEC197" w14:textId="77777777">
            <w:pPr>
              <w:jc w:val="center"/>
            </w:pPr>
            <w:r w:rsidRPr="00161908">
              <w:t>0</w:t>
            </w:r>
          </w:p>
        </w:tc>
        <w:tc>
          <w:tcPr>
            <w:tcW w:w="896" w:type="dxa"/>
            <w:shd w:val="clear" w:color="auto" w:fill="auto"/>
            <w:noWrap/>
            <w:vAlign w:val="center"/>
          </w:tcPr>
          <w:p w:rsidRPr="00161908" w:rsidR="001D6CEB" w:rsidRDefault="001D6CEB" w14:paraId="3885ABA0" w14:textId="77777777">
            <w:pPr>
              <w:jc w:val="center"/>
            </w:pPr>
            <w:r w:rsidRPr="00161908">
              <w:t>0</w:t>
            </w:r>
          </w:p>
        </w:tc>
        <w:tc>
          <w:tcPr>
            <w:tcW w:w="1216" w:type="dxa"/>
            <w:shd w:val="clear" w:color="auto" w:fill="auto"/>
            <w:noWrap/>
            <w:vAlign w:val="center"/>
          </w:tcPr>
          <w:p w:rsidRPr="00161908" w:rsidR="001D6CEB" w:rsidRDefault="001D6CEB" w14:paraId="7B15F6EF" w14:textId="77777777">
            <w:pPr>
              <w:jc w:val="center"/>
            </w:pPr>
            <w:r w:rsidRPr="00161908">
              <w:t>0</w:t>
            </w:r>
          </w:p>
        </w:tc>
        <w:tc>
          <w:tcPr>
            <w:tcW w:w="1029" w:type="dxa"/>
            <w:shd w:val="clear" w:color="auto" w:fill="auto"/>
            <w:noWrap/>
            <w:vAlign w:val="center"/>
          </w:tcPr>
          <w:p w:rsidRPr="00161908" w:rsidR="001D6CEB" w:rsidRDefault="001D6CEB" w14:paraId="14AF188D" w14:textId="77777777">
            <w:pPr>
              <w:jc w:val="center"/>
            </w:pPr>
            <w:r w:rsidRPr="00161908">
              <w:t>2</w:t>
            </w:r>
          </w:p>
        </w:tc>
        <w:tc>
          <w:tcPr>
            <w:tcW w:w="960" w:type="dxa"/>
            <w:shd w:val="clear" w:color="auto" w:fill="auto"/>
            <w:noWrap/>
            <w:vAlign w:val="center"/>
          </w:tcPr>
          <w:p w:rsidRPr="00161908" w:rsidR="001D6CEB" w:rsidRDefault="001D6CEB" w14:paraId="1C4D9817" w14:textId="77777777">
            <w:pPr>
              <w:jc w:val="center"/>
            </w:pPr>
            <w:r w:rsidRPr="00161908">
              <w:t>5</w:t>
            </w:r>
          </w:p>
        </w:tc>
        <w:tc>
          <w:tcPr>
            <w:tcW w:w="1416" w:type="dxa"/>
            <w:vAlign w:val="center"/>
          </w:tcPr>
          <w:p w:rsidRPr="00161908" w:rsidR="001D6CEB" w:rsidRDefault="001D6CEB" w14:paraId="67D06D0A" w14:textId="77777777">
            <w:pPr>
              <w:widowControl w:val="0"/>
              <w:autoSpaceDE w:val="0"/>
              <w:autoSpaceDN w:val="0"/>
              <w:adjustRightInd w:val="0"/>
              <w:jc w:val="center"/>
              <w:rPr>
                <w:color w:val="000000"/>
              </w:rPr>
            </w:pPr>
            <w:r w:rsidRPr="00161908">
              <w:rPr>
                <w:color w:val="000000"/>
              </w:rPr>
              <w:t>$93.74</w:t>
            </w:r>
          </w:p>
        </w:tc>
      </w:tr>
      <w:tr w:rsidRPr="00161908" w:rsidR="001D6CEB" w:rsidTr="007056D2" w14:paraId="495A8A72" w14:textId="77777777">
        <w:trPr>
          <w:trHeight w:val="251"/>
          <w:jc w:val="center"/>
        </w:trPr>
        <w:tc>
          <w:tcPr>
            <w:tcW w:w="1977" w:type="dxa"/>
            <w:shd w:val="clear" w:color="auto" w:fill="auto"/>
            <w:noWrap/>
            <w:vAlign w:val="center"/>
          </w:tcPr>
          <w:p w:rsidRPr="00161908" w:rsidR="001D6CEB" w:rsidP="00D3007D" w:rsidRDefault="001D6CEB" w14:paraId="4A7571EB" w14:textId="77777777">
            <w:r w:rsidRPr="00161908">
              <w:t>Incidents Involving Fatality in Foreign Country</w:t>
            </w:r>
          </w:p>
        </w:tc>
        <w:tc>
          <w:tcPr>
            <w:tcW w:w="1923" w:type="dxa"/>
            <w:shd w:val="clear" w:color="auto" w:fill="auto"/>
            <w:noWrap/>
            <w:vAlign w:val="center"/>
          </w:tcPr>
          <w:p w:rsidRPr="00161908" w:rsidR="001D6CEB" w:rsidRDefault="001D6CEB" w14:paraId="16A011ED" w14:textId="77777777">
            <w:pPr>
              <w:jc w:val="center"/>
            </w:pPr>
            <w:r w:rsidRPr="00161908">
              <w:t>3</w:t>
            </w:r>
          </w:p>
        </w:tc>
        <w:tc>
          <w:tcPr>
            <w:tcW w:w="1150" w:type="dxa"/>
            <w:shd w:val="clear" w:color="auto" w:fill="auto"/>
            <w:noWrap/>
            <w:vAlign w:val="center"/>
          </w:tcPr>
          <w:p w:rsidRPr="00161908" w:rsidR="001D6CEB" w:rsidRDefault="001D6CEB" w14:paraId="15DC6480" w14:textId="77777777">
            <w:pPr>
              <w:jc w:val="center"/>
            </w:pPr>
            <w:r w:rsidRPr="00161908">
              <w:t>10</w:t>
            </w:r>
          </w:p>
        </w:tc>
        <w:tc>
          <w:tcPr>
            <w:tcW w:w="896" w:type="dxa"/>
            <w:shd w:val="clear" w:color="auto" w:fill="auto"/>
            <w:noWrap/>
            <w:vAlign w:val="center"/>
          </w:tcPr>
          <w:p w:rsidRPr="00161908" w:rsidR="001D6CEB" w:rsidRDefault="001D6CEB" w14:paraId="43084D34" w14:textId="77777777">
            <w:pPr>
              <w:jc w:val="center"/>
            </w:pPr>
            <w:r w:rsidRPr="00161908">
              <w:t>0</w:t>
            </w:r>
          </w:p>
        </w:tc>
        <w:tc>
          <w:tcPr>
            <w:tcW w:w="1216" w:type="dxa"/>
            <w:shd w:val="clear" w:color="auto" w:fill="auto"/>
            <w:noWrap/>
            <w:vAlign w:val="center"/>
          </w:tcPr>
          <w:p w:rsidRPr="00161908" w:rsidR="001D6CEB" w:rsidRDefault="001D6CEB" w14:paraId="3086A167" w14:textId="77777777">
            <w:pPr>
              <w:jc w:val="center"/>
            </w:pPr>
            <w:r w:rsidRPr="00161908">
              <w:t>0</w:t>
            </w:r>
          </w:p>
        </w:tc>
        <w:tc>
          <w:tcPr>
            <w:tcW w:w="1029" w:type="dxa"/>
            <w:shd w:val="clear" w:color="auto" w:fill="auto"/>
            <w:noWrap/>
            <w:vAlign w:val="center"/>
          </w:tcPr>
          <w:p w:rsidRPr="00161908" w:rsidR="001D6CEB" w:rsidRDefault="001D6CEB" w14:paraId="37EABA45" w14:textId="77777777">
            <w:pPr>
              <w:jc w:val="center"/>
            </w:pPr>
            <w:r w:rsidRPr="00161908">
              <w:t>2</w:t>
            </w:r>
          </w:p>
        </w:tc>
        <w:tc>
          <w:tcPr>
            <w:tcW w:w="960" w:type="dxa"/>
            <w:shd w:val="clear" w:color="auto" w:fill="auto"/>
            <w:noWrap/>
            <w:vAlign w:val="center"/>
          </w:tcPr>
          <w:p w:rsidRPr="00161908" w:rsidR="001D6CEB" w:rsidRDefault="001D6CEB" w14:paraId="42F8B857" w14:textId="77777777">
            <w:pPr>
              <w:jc w:val="center"/>
            </w:pPr>
            <w:r w:rsidRPr="00161908">
              <w:t>15</w:t>
            </w:r>
          </w:p>
        </w:tc>
        <w:tc>
          <w:tcPr>
            <w:tcW w:w="1416" w:type="dxa"/>
            <w:vAlign w:val="center"/>
          </w:tcPr>
          <w:p w:rsidRPr="00161908" w:rsidR="001D6CEB" w:rsidRDefault="001D6CEB" w14:paraId="5AC4C230" w14:textId="77777777">
            <w:pPr>
              <w:widowControl w:val="0"/>
              <w:autoSpaceDE w:val="0"/>
              <w:autoSpaceDN w:val="0"/>
              <w:adjustRightInd w:val="0"/>
              <w:jc w:val="center"/>
              <w:rPr>
                <w:color w:val="000000"/>
              </w:rPr>
            </w:pPr>
            <w:r w:rsidRPr="00161908">
              <w:rPr>
                <w:color w:val="000000"/>
              </w:rPr>
              <w:t>$73.27</w:t>
            </w:r>
          </w:p>
        </w:tc>
      </w:tr>
      <w:tr w:rsidRPr="00161908" w:rsidR="001D6CEB" w:rsidTr="007056D2" w14:paraId="66FEAD25" w14:textId="77777777">
        <w:trPr>
          <w:trHeight w:val="251"/>
          <w:jc w:val="center"/>
        </w:trPr>
        <w:tc>
          <w:tcPr>
            <w:tcW w:w="1977" w:type="dxa"/>
            <w:shd w:val="clear" w:color="auto" w:fill="auto"/>
            <w:noWrap/>
            <w:vAlign w:val="center"/>
          </w:tcPr>
          <w:p w:rsidRPr="00161908" w:rsidR="001D6CEB" w:rsidP="00D3007D" w:rsidRDefault="001D6CEB" w14:paraId="317E1D8B" w14:textId="77777777">
            <w:r w:rsidRPr="00161908">
              <w:t>Reports on Number of Claims Involving Specific System or Event</w:t>
            </w:r>
          </w:p>
        </w:tc>
        <w:tc>
          <w:tcPr>
            <w:tcW w:w="1923" w:type="dxa"/>
            <w:shd w:val="clear" w:color="auto" w:fill="auto"/>
            <w:noWrap/>
            <w:vAlign w:val="center"/>
          </w:tcPr>
          <w:p w:rsidRPr="00161908" w:rsidR="001D6CEB" w:rsidRDefault="001D6CEB" w14:paraId="4E402713" w14:textId="77777777">
            <w:pPr>
              <w:jc w:val="center"/>
            </w:pPr>
            <w:r w:rsidRPr="00161908">
              <w:t>0</w:t>
            </w:r>
          </w:p>
        </w:tc>
        <w:tc>
          <w:tcPr>
            <w:tcW w:w="1150" w:type="dxa"/>
            <w:shd w:val="clear" w:color="auto" w:fill="auto"/>
            <w:noWrap/>
            <w:vAlign w:val="center"/>
          </w:tcPr>
          <w:p w:rsidRPr="00161908" w:rsidR="001D6CEB" w:rsidRDefault="001D6CEB" w14:paraId="0E27EBFB" w14:textId="77777777">
            <w:pPr>
              <w:jc w:val="center"/>
            </w:pPr>
            <w:r w:rsidRPr="00161908">
              <w:t>0</w:t>
            </w:r>
          </w:p>
        </w:tc>
        <w:tc>
          <w:tcPr>
            <w:tcW w:w="896" w:type="dxa"/>
            <w:shd w:val="clear" w:color="auto" w:fill="auto"/>
            <w:noWrap/>
            <w:vAlign w:val="center"/>
          </w:tcPr>
          <w:p w:rsidRPr="00161908" w:rsidR="001D6CEB" w:rsidRDefault="001D6CEB" w14:paraId="2C94BB20" w14:textId="77777777">
            <w:pPr>
              <w:jc w:val="center"/>
            </w:pPr>
            <w:r w:rsidRPr="00161908">
              <w:t>0</w:t>
            </w:r>
          </w:p>
        </w:tc>
        <w:tc>
          <w:tcPr>
            <w:tcW w:w="1216" w:type="dxa"/>
            <w:shd w:val="clear" w:color="auto" w:fill="auto"/>
            <w:noWrap/>
            <w:vAlign w:val="center"/>
          </w:tcPr>
          <w:p w:rsidRPr="00161908" w:rsidR="001D6CEB" w:rsidRDefault="001D6CEB" w14:paraId="60DB8447" w14:textId="77777777">
            <w:pPr>
              <w:jc w:val="center"/>
            </w:pPr>
            <w:r w:rsidRPr="00161908">
              <w:t>3</w:t>
            </w:r>
          </w:p>
        </w:tc>
        <w:tc>
          <w:tcPr>
            <w:tcW w:w="1029" w:type="dxa"/>
            <w:shd w:val="clear" w:color="auto" w:fill="auto"/>
            <w:noWrap/>
            <w:vAlign w:val="center"/>
          </w:tcPr>
          <w:p w:rsidRPr="00161908" w:rsidR="001D6CEB" w:rsidRDefault="001D6CEB" w14:paraId="606E86D6" w14:textId="77777777">
            <w:pPr>
              <w:jc w:val="center"/>
            </w:pPr>
            <w:r w:rsidRPr="00161908">
              <w:t>2</w:t>
            </w:r>
          </w:p>
        </w:tc>
        <w:tc>
          <w:tcPr>
            <w:tcW w:w="960" w:type="dxa"/>
            <w:shd w:val="clear" w:color="auto" w:fill="auto"/>
            <w:noWrap/>
            <w:vAlign w:val="center"/>
          </w:tcPr>
          <w:p w:rsidRPr="00161908" w:rsidR="001D6CEB" w:rsidRDefault="001D6CEB" w14:paraId="0B37A0ED" w14:textId="77777777">
            <w:pPr>
              <w:jc w:val="center"/>
            </w:pPr>
            <w:r w:rsidRPr="00161908">
              <w:t>5</w:t>
            </w:r>
          </w:p>
        </w:tc>
        <w:tc>
          <w:tcPr>
            <w:tcW w:w="1416" w:type="dxa"/>
            <w:vAlign w:val="center"/>
          </w:tcPr>
          <w:p w:rsidRPr="00161908" w:rsidR="001D6CEB" w:rsidRDefault="001D6CEB" w14:paraId="70256E20" w14:textId="77777777">
            <w:pPr>
              <w:widowControl w:val="0"/>
              <w:autoSpaceDE w:val="0"/>
              <w:autoSpaceDN w:val="0"/>
              <w:adjustRightInd w:val="0"/>
              <w:jc w:val="center"/>
              <w:rPr>
                <w:color w:val="000000"/>
              </w:rPr>
            </w:pPr>
            <w:r w:rsidRPr="00161908">
              <w:rPr>
                <w:color w:val="000000"/>
              </w:rPr>
              <w:t>$38.65</w:t>
            </w:r>
          </w:p>
        </w:tc>
      </w:tr>
      <w:tr w:rsidRPr="00161908" w:rsidR="001D6CEB" w:rsidTr="007056D2" w14:paraId="121C2BA6" w14:textId="77777777">
        <w:trPr>
          <w:trHeight w:val="251"/>
          <w:jc w:val="center"/>
        </w:trPr>
        <w:tc>
          <w:tcPr>
            <w:tcW w:w="1977" w:type="dxa"/>
            <w:shd w:val="clear" w:color="auto" w:fill="auto"/>
            <w:noWrap/>
            <w:vAlign w:val="center"/>
          </w:tcPr>
          <w:p w:rsidRPr="00161908" w:rsidR="001D6CEB" w:rsidP="00D3007D" w:rsidRDefault="001D6CEB" w14:paraId="53455775" w14:textId="77777777">
            <w:r w:rsidRPr="00161908">
              <w:t>Mfr. Field Reports</w:t>
            </w:r>
          </w:p>
        </w:tc>
        <w:tc>
          <w:tcPr>
            <w:tcW w:w="1923" w:type="dxa"/>
            <w:shd w:val="clear" w:color="auto" w:fill="auto"/>
            <w:noWrap/>
            <w:vAlign w:val="center"/>
          </w:tcPr>
          <w:p w:rsidRPr="00161908" w:rsidR="001D6CEB" w:rsidRDefault="001D6CEB" w14:paraId="2638F660" w14:textId="77777777">
            <w:pPr>
              <w:jc w:val="center"/>
            </w:pPr>
            <w:r w:rsidRPr="00161908">
              <w:t>0</w:t>
            </w:r>
          </w:p>
        </w:tc>
        <w:tc>
          <w:tcPr>
            <w:tcW w:w="1150" w:type="dxa"/>
            <w:shd w:val="clear" w:color="auto" w:fill="auto"/>
            <w:noWrap/>
            <w:vAlign w:val="center"/>
          </w:tcPr>
          <w:p w:rsidRPr="00161908" w:rsidR="001D6CEB" w:rsidRDefault="001D6CEB" w14:paraId="725096AA" w14:textId="77777777">
            <w:pPr>
              <w:jc w:val="center"/>
            </w:pPr>
            <w:r w:rsidRPr="00161908">
              <w:t>0</w:t>
            </w:r>
          </w:p>
        </w:tc>
        <w:tc>
          <w:tcPr>
            <w:tcW w:w="896" w:type="dxa"/>
            <w:shd w:val="clear" w:color="auto" w:fill="auto"/>
            <w:noWrap/>
            <w:vAlign w:val="center"/>
          </w:tcPr>
          <w:p w:rsidRPr="00161908" w:rsidR="001D6CEB" w:rsidRDefault="001D6CEB" w14:paraId="18B0F723" w14:textId="77777777">
            <w:pPr>
              <w:jc w:val="center"/>
            </w:pPr>
            <w:r w:rsidRPr="00161908">
              <w:t>0</w:t>
            </w:r>
          </w:p>
        </w:tc>
        <w:tc>
          <w:tcPr>
            <w:tcW w:w="1216" w:type="dxa"/>
            <w:shd w:val="clear" w:color="auto" w:fill="auto"/>
            <w:noWrap/>
            <w:vAlign w:val="center"/>
          </w:tcPr>
          <w:p w:rsidRPr="00161908" w:rsidR="001D6CEB" w:rsidRDefault="001D6CEB" w14:paraId="5805CB76" w14:textId="77777777">
            <w:pPr>
              <w:jc w:val="center"/>
            </w:pPr>
            <w:r w:rsidRPr="00161908">
              <w:t>3</w:t>
            </w:r>
          </w:p>
        </w:tc>
        <w:tc>
          <w:tcPr>
            <w:tcW w:w="1029" w:type="dxa"/>
            <w:shd w:val="clear" w:color="auto" w:fill="auto"/>
            <w:noWrap/>
            <w:vAlign w:val="center"/>
          </w:tcPr>
          <w:p w:rsidRPr="00161908" w:rsidR="001D6CEB" w:rsidRDefault="001D6CEB" w14:paraId="715B4E39" w14:textId="77777777">
            <w:pPr>
              <w:jc w:val="center"/>
            </w:pPr>
            <w:r w:rsidRPr="00161908">
              <w:t>2</w:t>
            </w:r>
          </w:p>
        </w:tc>
        <w:tc>
          <w:tcPr>
            <w:tcW w:w="960" w:type="dxa"/>
            <w:shd w:val="clear" w:color="auto" w:fill="auto"/>
            <w:noWrap/>
            <w:vAlign w:val="center"/>
          </w:tcPr>
          <w:p w:rsidRPr="00161908" w:rsidR="001D6CEB" w:rsidRDefault="001D6CEB" w14:paraId="56D4D12C" w14:textId="77777777">
            <w:pPr>
              <w:jc w:val="center"/>
            </w:pPr>
            <w:r w:rsidRPr="00161908">
              <w:t>5</w:t>
            </w:r>
          </w:p>
        </w:tc>
        <w:tc>
          <w:tcPr>
            <w:tcW w:w="1416" w:type="dxa"/>
            <w:vAlign w:val="center"/>
          </w:tcPr>
          <w:p w:rsidRPr="00161908" w:rsidR="001D6CEB" w:rsidRDefault="001D6CEB" w14:paraId="3D69778D" w14:textId="77777777">
            <w:pPr>
              <w:widowControl w:val="0"/>
              <w:autoSpaceDE w:val="0"/>
              <w:autoSpaceDN w:val="0"/>
              <w:adjustRightInd w:val="0"/>
              <w:jc w:val="center"/>
              <w:rPr>
                <w:color w:val="000000"/>
              </w:rPr>
            </w:pPr>
            <w:r w:rsidRPr="00161908">
              <w:rPr>
                <w:color w:val="000000"/>
              </w:rPr>
              <w:t>$38.65</w:t>
            </w:r>
          </w:p>
        </w:tc>
      </w:tr>
      <w:tr w:rsidRPr="00161908" w:rsidR="001D6CEB" w:rsidTr="007056D2" w14:paraId="3FA2849C" w14:textId="77777777">
        <w:trPr>
          <w:trHeight w:val="251"/>
          <w:jc w:val="center"/>
        </w:trPr>
        <w:tc>
          <w:tcPr>
            <w:tcW w:w="1977" w:type="dxa"/>
            <w:shd w:val="clear" w:color="auto" w:fill="auto"/>
            <w:noWrap/>
            <w:vAlign w:val="center"/>
          </w:tcPr>
          <w:p w:rsidRPr="00161908" w:rsidR="001D6CEB" w:rsidP="00D3007D" w:rsidRDefault="001D6CEB" w14:paraId="5DC34776" w14:textId="77777777">
            <w:r w:rsidRPr="00161908">
              <w:t>Green Tire Events</w:t>
            </w:r>
          </w:p>
        </w:tc>
        <w:tc>
          <w:tcPr>
            <w:tcW w:w="1923" w:type="dxa"/>
            <w:shd w:val="clear" w:color="auto" w:fill="auto"/>
            <w:noWrap/>
            <w:vAlign w:val="center"/>
          </w:tcPr>
          <w:p w:rsidRPr="00161908" w:rsidR="001D6CEB" w:rsidRDefault="001D6CEB" w14:paraId="279950A3" w14:textId="77777777">
            <w:pPr>
              <w:jc w:val="center"/>
            </w:pPr>
            <w:r w:rsidRPr="00161908">
              <w:t>0</w:t>
            </w:r>
          </w:p>
        </w:tc>
        <w:tc>
          <w:tcPr>
            <w:tcW w:w="1150" w:type="dxa"/>
            <w:shd w:val="clear" w:color="auto" w:fill="auto"/>
            <w:noWrap/>
            <w:vAlign w:val="center"/>
          </w:tcPr>
          <w:p w:rsidRPr="00161908" w:rsidR="001D6CEB" w:rsidRDefault="001D6CEB" w14:paraId="3FB73DBA" w14:textId="77777777">
            <w:pPr>
              <w:jc w:val="center"/>
            </w:pPr>
            <w:r w:rsidRPr="00161908">
              <w:t>0</w:t>
            </w:r>
          </w:p>
        </w:tc>
        <w:tc>
          <w:tcPr>
            <w:tcW w:w="896" w:type="dxa"/>
            <w:shd w:val="clear" w:color="auto" w:fill="auto"/>
            <w:noWrap/>
            <w:vAlign w:val="center"/>
          </w:tcPr>
          <w:p w:rsidRPr="00161908" w:rsidR="001D6CEB" w:rsidRDefault="001D6CEB" w14:paraId="73C7F178" w14:textId="77777777">
            <w:pPr>
              <w:jc w:val="center"/>
            </w:pPr>
            <w:r w:rsidRPr="00161908">
              <w:t>0</w:t>
            </w:r>
          </w:p>
        </w:tc>
        <w:tc>
          <w:tcPr>
            <w:tcW w:w="1216" w:type="dxa"/>
            <w:shd w:val="clear" w:color="auto" w:fill="auto"/>
            <w:noWrap/>
            <w:vAlign w:val="center"/>
          </w:tcPr>
          <w:p w:rsidRPr="00161908" w:rsidR="001D6CEB" w:rsidRDefault="001D6CEB" w14:paraId="58876DD2" w14:textId="77777777">
            <w:pPr>
              <w:jc w:val="center"/>
            </w:pPr>
            <w:r w:rsidRPr="00161908">
              <w:t>0</w:t>
            </w:r>
          </w:p>
        </w:tc>
        <w:tc>
          <w:tcPr>
            <w:tcW w:w="1029" w:type="dxa"/>
            <w:shd w:val="clear" w:color="auto" w:fill="auto"/>
            <w:noWrap/>
            <w:vAlign w:val="center"/>
          </w:tcPr>
          <w:p w:rsidRPr="00161908" w:rsidR="001D6CEB" w:rsidRDefault="001D6CEB" w14:paraId="5E8CFA69" w14:textId="77777777">
            <w:pPr>
              <w:jc w:val="center"/>
            </w:pPr>
            <w:r w:rsidRPr="00161908">
              <w:t>5</w:t>
            </w:r>
          </w:p>
        </w:tc>
        <w:tc>
          <w:tcPr>
            <w:tcW w:w="960" w:type="dxa"/>
            <w:shd w:val="clear" w:color="auto" w:fill="auto"/>
            <w:noWrap/>
            <w:vAlign w:val="center"/>
          </w:tcPr>
          <w:p w:rsidRPr="00161908" w:rsidR="001D6CEB" w:rsidRDefault="001D6CEB" w14:paraId="616F8847" w14:textId="77777777">
            <w:pPr>
              <w:jc w:val="center"/>
            </w:pPr>
            <w:r w:rsidRPr="00161908">
              <w:t>5</w:t>
            </w:r>
          </w:p>
        </w:tc>
        <w:tc>
          <w:tcPr>
            <w:tcW w:w="1416" w:type="dxa"/>
            <w:vAlign w:val="center"/>
          </w:tcPr>
          <w:p w:rsidRPr="00161908" w:rsidR="001D6CEB" w:rsidRDefault="001D6CEB" w14:paraId="0ECBE87C" w14:textId="77777777">
            <w:pPr>
              <w:widowControl w:val="0"/>
              <w:autoSpaceDE w:val="0"/>
              <w:autoSpaceDN w:val="0"/>
              <w:adjustRightInd w:val="0"/>
              <w:jc w:val="center"/>
              <w:rPr>
                <w:color w:val="000000"/>
              </w:rPr>
            </w:pPr>
            <w:r w:rsidRPr="00161908">
              <w:rPr>
                <w:color w:val="000000"/>
              </w:rPr>
              <w:t>$29.54</w:t>
            </w:r>
          </w:p>
        </w:tc>
      </w:tr>
      <w:tr w:rsidRPr="00161908" w:rsidR="001D6CEB" w:rsidTr="007056D2" w14:paraId="4D994A4C" w14:textId="77777777">
        <w:trPr>
          <w:trHeight w:val="251"/>
          <w:jc w:val="center"/>
        </w:trPr>
        <w:tc>
          <w:tcPr>
            <w:tcW w:w="1977" w:type="dxa"/>
            <w:shd w:val="clear" w:color="auto" w:fill="auto"/>
            <w:noWrap/>
            <w:vAlign w:val="center"/>
          </w:tcPr>
          <w:p w:rsidRPr="00161908" w:rsidR="001D6CEB" w:rsidP="00D3007D" w:rsidRDefault="001D6CEB" w14:paraId="58C62AEA" w14:textId="77777777">
            <w:pPr>
              <w:rPr>
                <w:highlight w:val="yellow"/>
              </w:rPr>
            </w:pPr>
            <w:r w:rsidRPr="00161908">
              <w:t>Average Number of Follow-Up Sequences per 579.28(l)</w:t>
            </w:r>
          </w:p>
        </w:tc>
        <w:tc>
          <w:tcPr>
            <w:tcW w:w="1923" w:type="dxa"/>
            <w:shd w:val="clear" w:color="auto" w:fill="auto"/>
            <w:noWrap/>
            <w:vAlign w:val="center"/>
          </w:tcPr>
          <w:p w:rsidRPr="00161908" w:rsidR="001D6CEB" w:rsidRDefault="001D6CEB" w14:paraId="45692F78" w14:textId="77777777">
            <w:pPr>
              <w:jc w:val="center"/>
            </w:pPr>
            <w:r w:rsidRPr="00161908">
              <w:t>3</w:t>
            </w:r>
          </w:p>
        </w:tc>
        <w:tc>
          <w:tcPr>
            <w:tcW w:w="1150" w:type="dxa"/>
            <w:shd w:val="clear" w:color="auto" w:fill="auto"/>
            <w:noWrap/>
            <w:vAlign w:val="center"/>
          </w:tcPr>
          <w:p w:rsidRPr="00161908" w:rsidR="001D6CEB" w:rsidRDefault="001D6CEB" w14:paraId="6F4EEDFA" w14:textId="77777777">
            <w:pPr>
              <w:jc w:val="center"/>
            </w:pPr>
            <w:r w:rsidRPr="00161908">
              <w:t>10</w:t>
            </w:r>
          </w:p>
        </w:tc>
        <w:tc>
          <w:tcPr>
            <w:tcW w:w="896" w:type="dxa"/>
            <w:shd w:val="clear" w:color="auto" w:fill="auto"/>
            <w:noWrap/>
            <w:vAlign w:val="center"/>
          </w:tcPr>
          <w:p w:rsidRPr="00161908" w:rsidR="001D6CEB" w:rsidRDefault="001D6CEB" w14:paraId="420C726D" w14:textId="77777777">
            <w:pPr>
              <w:jc w:val="center"/>
            </w:pPr>
            <w:r w:rsidRPr="00161908">
              <w:t>0</w:t>
            </w:r>
          </w:p>
        </w:tc>
        <w:tc>
          <w:tcPr>
            <w:tcW w:w="1216" w:type="dxa"/>
            <w:shd w:val="clear" w:color="auto" w:fill="auto"/>
            <w:noWrap/>
            <w:vAlign w:val="center"/>
          </w:tcPr>
          <w:p w:rsidRPr="00161908" w:rsidR="001D6CEB" w:rsidRDefault="001D6CEB" w14:paraId="728E9AEF" w14:textId="77777777">
            <w:pPr>
              <w:jc w:val="center"/>
            </w:pPr>
            <w:r w:rsidRPr="00161908">
              <w:t>0</w:t>
            </w:r>
          </w:p>
        </w:tc>
        <w:tc>
          <w:tcPr>
            <w:tcW w:w="1029" w:type="dxa"/>
            <w:shd w:val="clear" w:color="auto" w:fill="auto"/>
            <w:noWrap/>
            <w:vAlign w:val="center"/>
          </w:tcPr>
          <w:p w:rsidRPr="00161908" w:rsidR="001D6CEB" w:rsidRDefault="001D6CEB" w14:paraId="63DAACC5" w14:textId="77777777">
            <w:pPr>
              <w:jc w:val="center"/>
            </w:pPr>
            <w:r w:rsidRPr="00161908">
              <w:t>2</w:t>
            </w:r>
          </w:p>
        </w:tc>
        <w:tc>
          <w:tcPr>
            <w:tcW w:w="960" w:type="dxa"/>
            <w:shd w:val="clear" w:color="auto" w:fill="auto"/>
            <w:noWrap/>
            <w:vAlign w:val="center"/>
          </w:tcPr>
          <w:p w:rsidRPr="00D02A9A" w:rsidR="001D6CEB" w:rsidRDefault="001D6CEB" w14:paraId="5722FBC6" w14:textId="77777777">
            <w:pPr>
              <w:jc w:val="center"/>
            </w:pPr>
            <w:r w:rsidRPr="00D02A9A">
              <w:t>15</w:t>
            </w:r>
          </w:p>
        </w:tc>
        <w:tc>
          <w:tcPr>
            <w:tcW w:w="1416" w:type="dxa"/>
            <w:vAlign w:val="center"/>
          </w:tcPr>
          <w:p w:rsidRPr="00161908" w:rsidR="001D6CEB" w:rsidRDefault="001D6CEB" w14:paraId="7421BE95" w14:textId="77777777">
            <w:pPr>
              <w:widowControl w:val="0"/>
              <w:autoSpaceDE w:val="0"/>
              <w:autoSpaceDN w:val="0"/>
              <w:adjustRightInd w:val="0"/>
              <w:jc w:val="center"/>
              <w:rPr>
                <w:color w:val="000000"/>
              </w:rPr>
            </w:pPr>
            <w:r w:rsidRPr="00161908">
              <w:rPr>
                <w:color w:val="000000"/>
              </w:rPr>
              <w:t>$73.27</w:t>
            </w:r>
          </w:p>
        </w:tc>
      </w:tr>
    </w:tbl>
    <w:p w:rsidRPr="00D02A9A" w:rsidR="001D6CEB" w:rsidP="007056D2" w:rsidRDefault="001D6CEB" w14:paraId="0CC41C4E" w14:textId="77777777">
      <w:pPr>
        <w:widowControl w:val="0"/>
        <w:autoSpaceDE w:val="0"/>
        <w:autoSpaceDN w:val="0"/>
        <w:adjustRightInd w:val="0"/>
        <w:ind w:firstLine="720"/>
      </w:pPr>
    </w:p>
    <w:p w:rsidRPr="00161908" w:rsidR="001D6CEB" w:rsidP="007056D2" w:rsidRDefault="001D6CEB" w14:paraId="5A7E95E1" w14:textId="77777777">
      <w:pPr>
        <w:ind w:left="90"/>
      </w:pPr>
      <w:r w:rsidRPr="00161908">
        <w:t>The total labor costs for claims documents were obtained using the following formula:</w:t>
      </w:r>
    </w:p>
    <w:p w:rsidR="001D6CEB" w:rsidP="007056D2" w:rsidRDefault="001D6CEB" w14:paraId="4548C5C2" w14:textId="798E7659">
      <w:pPr>
        <w:ind w:left="90"/>
        <w:jc w:val="center"/>
      </w:pPr>
      <w:r w:rsidRPr="00161908">
        <w:t>K x T x W = Costs for claim type*</w:t>
      </w:r>
    </w:p>
    <w:p w:rsidRPr="00D3007D" w:rsidR="00203963" w:rsidP="007056D2" w:rsidRDefault="00203963" w14:paraId="695F2C11" w14:textId="77777777">
      <w:pPr>
        <w:ind w:left="90"/>
        <w:jc w:val="center"/>
      </w:pPr>
    </w:p>
    <w:p w:rsidRPr="007056D2" w:rsidR="001D6CEB" w:rsidP="007056D2" w:rsidRDefault="001D6CEB" w14:paraId="13D78855" w14:textId="62215635">
      <w:pPr>
        <w:ind w:left="90"/>
        <w:jc w:val="center"/>
        <w:rPr>
          <w:sz w:val="20"/>
          <w:szCs w:val="20"/>
        </w:rPr>
      </w:pPr>
      <w:r w:rsidRPr="007056D2">
        <w:rPr>
          <w:sz w:val="20"/>
          <w:szCs w:val="20"/>
        </w:rPr>
        <w:t>*K = Claims submitted by industry; T = Estimated time spent on a claim; W = Weighted Hourly Rate.</w:t>
      </w:r>
    </w:p>
    <w:p w:rsidRPr="007056D2" w:rsidR="00203963" w:rsidP="007056D2" w:rsidRDefault="00203963" w14:paraId="33F52677" w14:textId="77777777">
      <w:pPr>
        <w:ind w:left="90"/>
        <w:jc w:val="center"/>
      </w:pPr>
    </w:p>
    <w:p w:rsidRPr="00F05293" w:rsidR="001D6CEB" w:rsidP="007056D2" w:rsidRDefault="001D6CEB" w14:paraId="4E95EB16" w14:textId="77777777">
      <w:pPr>
        <w:rPr>
          <w:b/>
        </w:rPr>
      </w:pPr>
      <w:r w:rsidRPr="00D3007D">
        <w:t>Table 8 shows the annual labor costs of reporting EWR information to N</w:t>
      </w:r>
      <w:r w:rsidRPr="00F05293">
        <w:t>HTSA.</w:t>
      </w:r>
      <w:r w:rsidRPr="00F05293">
        <w:rPr>
          <w:b/>
        </w:rPr>
        <w:t xml:space="preserve"> </w:t>
      </w:r>
      <w:bookmarkStart w:name="_Hlk28958547" w:id="32"/>
    </w:p>
    <w:p w:rsidRPr="00161908" w:rsidR="001D6CEB" w:rsidP="007056D2" w:rsidRDefault="001D6CEB" w14:paraId="68688C66" w14:textId="77777777">
      <w:pPr>
        <w:widowControl w:val="0"/>
        <w:autoSpaceDE w:val="0"/>
        <w:autoSpaceDN w:val="0"/>
        <w:adjustRightInd w:val="0"/>
        <w:jc w:val="center"/>
        <w:outlineLvl w:val="2"/>
        <w:rPr>
          <w:b/>
          <w:color w:val="000000"/>
        </w:rPr>
      </w:pPr>
    </w:p>
    <w:p w:rsidRPr="00161908" w:rsidR="001D6CEB" w:rsidP="007056D2" w:rsidRDefault="001D6CEB" w14:paraId="0DDF03FE" w14:textId="77777777">
      <w:pPr>
        <w:pStyle w:val="Heading2"/>
      </w:pPr>
      <w:r w:rsidRPr="00161908">
        <w:t>Table 8: Estimated EWR Annual Labor Costs by Category</w:t>
      </w:r>
    </w:p>
    <w:tbl>
      <w:tblPr>
        <w:tblW w:w="935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378"/>
        <w:gridCol w:w="1484"/>
        <w:gridCol w:w="1440"/>
        <w:gridCol w:w="1286"/>
        <w:gridCol w:w="1698"/>
        <w:gridCol w:w="2064"/>
      </w:tblGrid>
      <w:tr w:rsidRPr="00161908" w:rsidR="001D6CEB" w:rsidTr="007056D2" w14:paraId="5D8DAFF6" w14:textId="77777777">
        <w:trPr>
          <w:trHeight w:val="1110"/>
          <w:jc w:val="center"/>
        </w:trPr>
        <w:tc>
          <w:tcPr>
            <w:tcW w:w="1383" w:type="dxa"/>
            <w:shd w:val="clear" w:color="auto" w:fill="auto"/>
            <w:vAlign w:val="center"/>
            <w:hideMark/>
          </w:tcPr>
          <w:p w:rsidRPr="007056D2" w:rsidR="001D6CEB" w:rsidP="00D3007D" w:rsidRDefault="001D6CEB" w14:paraId="3FA8E012" w14:textId="77777777">
            <w:pPr>
              <w:jc w:val="center"/>
              <w:rPr>
                <w:color w:val="000000"/>
              </w:rPr>
            </w:pPr>
            <w:r w:rsidRPr="007056D2">
              <w:rPr>
                <w:color w:val="000000"/>
              </w:rPr>
              <w:t>Category of Claims</w:t>
            </w:r>
          </w:p>
        </w:tc>
        <w:tc>
          <w:tcPr>
            <w:tcW w:w="1440" w:type="dxa"/>
            <w:shd w:val="clear" w:color="auto" w:fill="auto"/>
            <w:vAlign w:val="center"/>
            <w:hideMark/>
          </w:tcPr>
          <w:p w:rsidRPr="007056D2" w:rsidR="001D6CEB" w:rsidRDefault="001D6CEB" w14:paraId="4CA8E03D" w14:textId="77777777">
            <w:pPr>
              <w:jc w:val="center"/>
              <w:rPr>
                <w:color w:val="000000"/>
              </w:rPr>
            </w:pPr>
            <w:r w:rsidRPr="007056D2">
              <w:rPr>
                <w:color w:val="000000"/>
              </w:rPr>
              <w:t>Annual Average of EWR Submissions</w:t>
            </w:r>
          </w:p>
        </w:tc>
        <w:tc>
          <w:tcPr>
            <w:tcW w:w="1440" w:type="dxa"/>
            <w:shd w:val="clear" w:color="auto" w:fill="auto"/>
            <w:vAlign w:val="center"/>
            <w:hideMark/>
          </w:tcPr>
          <w:p w:rsidRPr="007056D2" w:rsidR="001D6CEB" w:rsidRDefault="001D6CEB" w14:paraId="05AF6BDD" w14:textId="77777777">
            <w:pPr>
              <w:jc w:val="center"/>
              <w:rPr>
                <w:color w:val="000000"/>
              </w:rPr>
            </w:pPr>
            <w:r w:rsidRPr="007056D2">
              <w:rPr>
                <w:color w:val="000000"/>
              </w:rPr>
              <w:t>Average Time to Process Each Report</w:t>
            </w:r>
          </w:p>
        </w:tc>
        <w:tc>
          <w:tcPr>
            <w:tcW w:w="1291" w:type="dxa"/>
            <w:shd w:val="clear" w:color="auto" w:fill="auto"/>
            <w:vAlign w:val="center"/>
            <w:hideMark/>
          </w:tcPr>
          <w:p w:rsidRPr="007056D2" w:rsidR="001D6CEB" w:rsidRDefault="001D6CEB" w14:paraId="35C9BFBF" w14:textId="77777777">
            <w:pPr>
              <w:jc w:val="center"/>
              <w:rPr>
                <w:color w:val="000000"/>
              </w:rPr>
            </w:pPr>
            <w:r w:rsidRPr="007056D2">
              <w:rPr>
                <w:color w:val="000000"/>
              </w:rPr>
              <w:t>Weighted Hourly Rate</w:t>
            </w:r>
          </w:p>
        </w:tc>
        <w:tc>
          <w:tcPr>
            <w:tcW w:w="1710" w:type="dxa"/>
            <w:vAlign w:val="center"/>
          </w:tcPr>
          <w:p w:rsidRPr="007056D2" w:rsidR="001D6CEB" w:rsidRDefault="001D6CEB" w14:paraId="17CDE0A6" w14:textId="77777777">
            <w:pPr>
              <w:jc w:val="center"/>
              <w:rPr>
                <w:color w:val="000000"/>
              </w:rPr>
            </w:pPr>
            <w:r w:rsidRPr="007056D2">
              <w:rPr>
                <w:color w:val="000000"/>
              </w:rPr>
              <w:t>Estimated Labor Cost per Submission</w:t>
            </w:r>
          </w:p>
        </w:tc>
        <w:tc>
          <w:tcPr>
            <w:tcW w:w="2086" w:type="dxa"/>
            <w:shd w:val="clear" w:color="auto" w:fill="auto"/>
            <w:vAlign w:val="center"/>
            <w:hideMark/>
          </w:tcPr>
          <w:p w:rsidRPr="007056D2" w:rsidR="001D6CEB" w:rsidRDefault="001D6CEB" w14:paraId="5030071C" w14:textId="77777777">
            <w:pPr>
              <w:jc w:val="center"/>
              <w:rPr>
                <w:color w:val="000000"/>
              </w:rPr>
            </w:pPr>
            <w:r w:rsidRPr="007056D2">
              <w:rPr>
                <w:color w:val="000000"/>
              </w:rPr>
              <w:t>Estimated Annual Labor Cost</w:t>
            </w:r>
          </w:p>
        </w:tc>
      </w:tr>
      <w:tr w:rsidRPr="00161908" w:rsidR="001D6CEB" w:rsidTr="007056D2" w14:paraId="5B57BD3F" w14:textId="77777777">
        <w:trPr>
          <w:trHeight w:val="833"/>
          <w:jc w:val="center"/>
        </w:trPr>
        <w:tc>
          <w:tcPr>
            <w:tcW w:w="1383" w:type="dxa"/>
            <w:shd w:val="clear" w:color="auto" w:fill="auto"/>
            <w:vAlign w:val="center"/>
            <w:hideMark/>
          </w:tcPr>
          <w:p w:rsidRPr="007056D2" w:rsidR="001D6CEB" w:rsidP="00D3007D" w:rsidRDefault="001D6CEB" w14:paraId="1FA454B3" w14:textId="77777777">
            <w:pPr>
              <w:jc w:val="center"/>
              <w:rPr>
                <w:color w:val="000000"/>
              </w:rPr>
            </w:pPr>
            <w:r w:rsidRPr="007056D2">
              <w:rPr>
                <w:color w:val="000000"/>
              </w:rPr>
              <w:t>Incidents Involving Injury or Fatality in U.S.</w:t>
            </w:r>
          </w:p>
        </w:tc>
        <w:tc>
          <w:tcPr>
            <w:tcW w:w="1440" w:type="dxa"/>
            <w:shd w:val="clear" w:color="auto" w:fill="auto"/>
            <w:noWrap/>
            <w:vAlign w:val="center"/>
            <w:hideMark/>
          </w:tcPr>
          <w:p w:rsidRPr="007056D2" w:rsidR="001D6CEB" w:rsidRDefault="001D6CEB" w14:paraId="7E5212D1" w14:textId="77777777">
            <w:pPr>
              <w:jc w:val="center"/>
              <w:rPr>
                <w:color w:val="000000"/>
              </w:rPr>
            </w:pPr>
            <w:r w:rsidRPr="007056D2">
              <w:rPr>
                <w:color w:val="000000"/>
              </w:rPr>
              <w:t>11,887</w:t>
            </w:r>
          </w:p>
        </w:tc>
        <w:tc>
          <w:tcPr>
            <w:tcW w:w="1440" w:type="dxa"/>
            <w:shd w:val="clear" w:color="auto" w:fill="auto"/>
            <w:noWrap/>
            <w:vAlign w:val="center"/>
            <w:hideMark/>
          </w:tcPr>
          <w:p w:rsidRPr="007056D2" w:rsidR="001D6CEB" w:rsidRDefault="001D6CEB" w14:paraId="2DA8DA2E" w14:textId="77777777">
            <w:pPr>
              <w:jc w:val="center"/>
              <w:rPr>
                <w:color w:val="000000"/>
              </w:rPr>
            </w:pPr>
            <w:r w:rsidRPr="007056D2">
              <w:rPr>
                <w:color w:val="000000"/>
              </w:rPr>
              <w:t>5 min.</w:t>
            </w:r>
          </w:p>
        </w:tc>
        <w:tc>
          <w:tcPr>
            <w:tcW w:w="1291" w:type="dxa"/>
            <w:shd w:val="clear" w:color="auto" w:fill="auto"/>
            <w:vAlign w:val="center"/>
            <w:hideMark/>
          </w:tcPr>
          <w:p w:rsidRPr="007056D2" w:rsidR="001D6CEB" w:rsidRDefault="001D6CEB" w14:paraId="41C6F319" w14:textId="77777777">
            <w:pPr>
              <w:jc w:val="center"/>
              <w:rPr>
                <w:color w:val="000000"/>
              </w:rPr>
            </w:pPr>
            <w:r w:rsidRPr="007056D2">
              <w:rPr>
                <w:color w:val="000000"/>
              </w:rPr>
              <w:t xml:space="preserve">$93.74 </w:t>
            </w:r>
          </w:p>
        </w:tc>
        <w:tc>
          <w:tcPr>
            <w:tcW w:w="1710" w:type="dxa"/>
            <w:vAlign w:val="center"/>
          </w:tcPr>
          <w:p w:rsidRPr="007056D2" w:rsidR="001D6CEB" w:rsidRDefault="001D6CEB" w14:paraId="0868DE80" w14:textId="77777777">
            <w:pPr>
              <w:jc w:val="center"/>
              <w:rPr>
                <w:color w:val="000000"/>
              </w:rPr>
            </w:pPr>
            <w:r w:rsidRPr="007056D2">
              <w:rPr>
                <w:color w:val="000000"/>
              </w:rPr>
              <w:t>$7.81</w:t>
            </w:r>
          </w:p>
        </w:tc>
        <w:tc>
          <w:tcPr>
            <w:tcW w:w="2086" w:type="dxa"/>
            <w:shd w:val="clear" w:color="auto" w:fill="auto"/>
            <w:vAlign w:val="center"/>
            <w:hideMark/>
          </w:tcPr>
          <w:p w:rsidRPr="007056D2" w:rsidR="001D6CEB" w:rsidRDefault="001D6CEB" w14:paraId="3A2C94DD" w14:textId="77777777">
            <w:pPr>
              <w:jc w:val="center"/>
              <w:rPr>
                <w:color w:val="000000"/>
              </w:rPr>
            </w:pPr>
            <w:r w:rsidRPr="007056D2">
              <w:rPr>
                <w:color w:val="000000"/>
              </w:rPr>
              <w:t xml:space="preserve">$92,857.28 </w:t>
            </w:r>
          </w:p>
        </w:tc>
      </w:tr>
      <w:tr w:rsidRPr="00161908" w:rsidR="001D6CEB" w:rsidTr="007056D2" w14:paraId="011E7DC1" w14:textId="77777777">
        <w:trPr>
          <w:trHeight w:val="1110"/>
          <w:jc w:val="center"/>
        </w:trPr>
        <w:tc>
          <w:tcPr>
            <w:tcW w:w="1383" w:type="dxa"/>
            <w:shd w:val="clear" w:color="auto" w:fill="auto"/>
            <w:vAlign w:val="center"/>
            <w:hideMark/>
          </w:tcPr>
          <w:p w:rsidRPr="007056D2" w:rsidR="001D6CEB" w:rsidP="00D3007D" w:rsidRDefault="001D6CEB" w14:paraId="5004075B" w14:textId="77777777">
            <w:pPr>
              <w:jc w:val="center"/>
              <w:rPr>
                <w:color w:val="000000"/>
              </w:rPr>
            </w:pPr>
            <w:r w:rsidRPr="007056D2">
              <w:rPr>
                <w:color w:val="000000"/>
              </w:rPr>
              <w:t>Incidents Involving Fatality in Foreign Country</w:t>
            </w:r>
          </w:p>
        </w:tc>
        <w:tc>
          <w:tcPr>
            <w:tcW w:w="1440" w:type="dxa"/>
            <w:shd w:val="clear" w:color="auto" w:fill="auto"/>
            <w:noWrap/>
            <w:vAlign w:val="center"/>
            <w:hideMark/>
          </w:tcPr>
          <w:p w:rsidRPr="007056D2" w:rsidR="001D6CEB" w:rsidRDefault="001D6CEB" w14:paraId="459B165C" w14:textId="77777777">
            <w:pPr>
              <w:jc w:val="center"/>
              <w:rPr>
                <w:color w:val="000000"/>
              </w:rPr>
            </w:pPr>
            <w:r w:rsidRPr="007056D2">
              <w:rPr>
                <w:color w:val="000000"/>
              </w:rPr>
              <w:t>330</w:t>
            </w:r>
          </w:p>
        </w:tc>
        <w:tc>
          <w:tcPr>
            <w:tcW w:w="1440" w:type="dxa"/>
            <w:shd w:val="clear" w:color="auto" w:fill="auto"/>
            <w:noWrap/>
            <w:vAlign w:val="center"/>
            <w:hideMark/>
          </w:tcPr>
          <w:p w:rsidRPr="007056D2" w:rsidR="001D6CEB" w:rsidRDefault="001D6CEB" w14:paraId="69B59B44" w14:textId="77777777">
            <w:pPr>
              <w:jc w:val="center"/>
              <w:rPr>
                <w:color w:val="000000"/>
              </w:rPr>
            </w:pPr>
            <w:r w:rsidRPr="007056D2">
              <w:rPr>
                <w:color w:val="000000"/>
              </w:rPr>
              <w:t>15 min.</w:t>
            </w:r>
          </w:p>
        </w:tc>
        <w:tc>
          <w:tcPr>
            <w:tcW w:w="1291" w:type="dxa"/>
            <w:shd w:val="clear" w:color="auto" w:fill="auto"/>
            <w:vAlign w:val="center"/>
            <w:hideMark/>
          </w:tcPr>
          <w:p w:rsidRPr="007056D2" w:rsidR="001D6CEB" w:rsidRDefault="001D6CEB" w14:paraId="7712635B" w14:textId="77777777">
            <w:pPr>
              <w:jc w:val="center"/>
              <w:rPr>
                <w:color w:val="000000"/>
              </w:rPr>
            </w:pPr>
            <w:r w:rsidRPr="007056D2">
              <w:rPr>
                <w:color w:val="000000"/>
              </w:rPr>
              <w:t xml:space="preserve">$73.27 </w:t>
            </w:r>
          </w:p>
        </w:tc>
        <w:tc>
          <w:tcPr>
            <w:tcW w:w="1710" w:type="dxa"/>
            <w:vAlign w:val="center"/>
          </w:tcPr>
          <w:p w:rsidRPr="007056D2" w:rsidR="001D6CEB" w:rsidRDefault="001D6CEB" w14:paraId="177A8A3B" w14:textId="77777777">
            <w:pPr>
              <w:jc w:val="center"/>
              <w:rPr>
                <w:color w:val="000000"/>
              </w:rPr>
            </w:pPr>
            <w:r w:rsidRPr="007056D2">
              <w:rPr>
                <w:color w:val="000000"/>
              </w:rPr>
              <w:t>$18.32</w:t>
            </w:r>
          </w:p>
        </w:tc>
        <w:tc>
          <w:tcPr>
            <w:tcW w:w="2086" w:type="dxa"/>
            <w:shd w:val="clear" w:color="auto" w:fill="auto"/>
            <w:vAlign w:val="center"/>
            <w:hideMark/>
          </w:tcPr>
          <w:p w:rsidRPr="007056D2" w:rsidR="001D6CEB" w:rsidRDefault="001D6CEB" w14:paraId="5315A9C3" w14:textId="77777777">
            <w:pPr>
              <w:jc w:val="center"/>
              <w:rPr>
                <w:color w:val="000000"/>
              </w:rPr>
            </w:pPr>
            <w:r w:rsidRPr="007056D2">
              <w:rPr>
                <w:color w:val="000000"/>
              </w:rPr>
              <w:t xml:space="preserve">$6,044.78 </w:t>
            </w:r>
          </w:p>
        </w:tc>
      </w:tr>
      <w:tr w:rsidRPr="00161908" w:rsidR="001D6CEB" w:rsidTr="007056D2" w14:paraId="0A24C0E0" w14:textId="77777777">
        <w:trPr>
          <w:trHeight w:val="1388"/>
          <w:jc w:val="center"/>
        </w:trPr>
        <w:tc>
          <w:tcPr>
            <w:tcW w:w="1383" w:type="dxa"/>
            <w:shd w:val="clear" w:color="auto" w:fill="auto"/>
            <w:vAlign w:val="center"/>
            <w:hideMark/>
          </w:tcPr>
          <w:p w:rsidRPr="007056D2" w:rsidR="001D6CEB" w:rsidP="00D3007D" w:rsidRDefault="001D6CEB" w14:paraId="09CAF569" w14:textId="77777777">
            <w:pPr>
              <w:jc w:val="center"/>
              <w:rPr>
                <w:color w:val="000000"/>
              </w:rPr>
            </w:pPr>
            <w:r w:rsidRPr="007056D2">
              <w:rPr>
                <w:color w:val="000000"/>
              </w:rPr>
              <w:t>Reports on Number of Claims Involving Specific System or Event</w:t>
            </w:r>
          </w:p>
        </w:tc>
        <w:tc>
          <w:tcPr>
            <w:tcW w:w="1440" w:type="dxa"/>
            <w:shd w:val="clear" w:color="auto" w:fill="auto"/>
            <w:noWrap/>
            <w:vAlign w:val="center"/>
            <w:hideMark/>
          </w:tcPr>
          <w:p w:rsidRPr="007056D2" w:rsidR="001D6CEB" w:rsidRDefault="001D6CEB" w14:paraId="4A357BA3" w14:textId="77777777">
            <w:pPr>
              <w:jc w:val="center"/>
              <w:rPr>
                <w:color w:val="000000"/>
              </w:rPr>
            </w:pPr>
            <w:r w:rsidRPr="007056D2">
              <w:rPr>
                <w:color w:val="000000"/>
              </w:rPr>
              <w:t>12,212</w:t>
            </w:r>
          </w:p>
        </w:tc>
        <w:tc>
          <w:tcPr>
            <w:tcW w:w="1440" w:type="dxa"/>
            <w:shd w:val="clear" w:color="auto" w:fill="auto"/>
            <w:noWrap/>
            <w:vAlign w:val="center"/>
            <w:hideMark/>
          </w:tcPr>
          <w:p w:rsidRPr="007056D2" w:rsidR="001D6CEB" w:rsidRDefault="001D6CEB" w14:paraId="00D4EDEE" w14:textId="77777777">
            <w:pPr>
              <w:jc w:val="center"/>
              <w:rPr>
                <w:color w:val="000000"/>
              </w:rPr>
            </w:pPr>
            <w:r w:rsidRPr="007056D2">
              <w:rPr>
                <w:color w:val="000000"/>
              </w:rPr>
              <w:t>5 min.</w:t>
            </w:r>
          </w:p>
        </w:tc>
        <w:tc>
          <w:tcPr>
            <w:tcW w:w="1291" w:type="dxa"/>
            <w:shd w:val="clear" w:color="auto" w:fill="auto"/>
            <w:vAlign w:val="center"/>
            <w:hideMark/>
          </w:tcPr>
          <w:p w:rsidRPr="007056D2" w:rsidR="001D6CEB" w:rsidRDefault="001D6CEB" w14:paraId="03B866D5" w14:textId="77777777">
            <w:pPr>
              <w:jc w:val="center"/>
              <w:rPr>
                <w:color w:val="000000"/>
              </w:rPr>
            </w:pPr>
            <w:r w:rsidRPr="007056D2">
              <w:rPr>
                <w:color w:val="000000"/>
              </w:rPr>
              <w:t xml:space="preserve">$38.65 </w:t>
            </w:r>
          </w:p>
        </w:tc>
        <w:tc>
          <w:tcPr>
            <w:tcW w:w="1710" w:type="dxa"/>
            <w:vAlign w:val="center"/>
          </w:tcPr>
          <w:p w:rsidRPr="007056D2" w:rsidR="001D6CEB" w:rsidRDefault="001D6CEB" w14:paraId="544DA2AA" w14:textId="77777777">
            <w:pPr>
              <w:jc w:val="center"/>
              <w:rPr>
                <w:color w:val="000000"/>
              </w:rPr>
            </w:pPr>
            <w:r w:rsidRPr="007056D2">
              <w:rPr>
                <w:color w:val="000000"/>
              </w:rPr>
              <w:t>$3.22</w:t>
            </w:r>
          </w:p>
        </w:tc>
        <w:tc>
          <w:tcPr>
            <w:tcW w:w="2086" w:type="dxa"/>
            <w:shd w:val="clear" w:color="auto" w:fill="auto"/>
            <w:vAlign w:val="center"/>
            <w:hideMark/>
          </w:tcPr>
          <w:p w:rsidRPr="007056D2" w:rsidR="001D6CEB" w:rsidRDefault="001D6CEB" w14:paraId="41663C51" w14:textId="77777777">
            <w:pPr>
              <w:jc w:val="center"/>
              <w:rPr>
                <w:color w:val="000000"/>
              </w:rPr>
            </w:pPr>
            <w:r w:rsidRPr="007056D2">
              <w:rPr>
                <w:color w:val="000000"/>
              </w:rPr>
              <w:t xml:space="preserve">$39,332.82 </w:t>
            </w:r>
          </w:p>
        </w:tc>
      </w:tr>
      <w:tr w:rsidRPr="00161908" w:rsidR="001D6CEB" w:rsidTr="007056D2" w14:paraId="383AC457" w14:textId="77777777">
        <w:trPr>
          <w:trHeight w:val="555"/>
          <w:jc w:val="center"/>
        </w:trPr>
        <w:tc>
          <w:tcPr>
            <w:tcW w:w="1383" w:type="dxa"/>
            <w:shd w:val="clear" w:color="auto" w:fill="auto"/>
            <w:vAlign w:val="center"/>
            <w:hideMark/>
          </w:tcPr>
          <w:p w:rsidRPr="007056D2" w:rsidR="001D6CEB" w:rsidP="00D3007D" w:rsidRDefault="001D6CEB" w14:paraId="3F0815DC" w14:textId="77777777">
            <w:pPr>
              <w:jc w:val="center"/>
              <w:rPr>
                <w:color w:val="000000"/>
              </w:rPr>
            </w:pPr>
            <w:r w:rsidRPr="007056D2">
              <w:rPr>
                <w:color w:val="000000"/>
              </w:rPr>
              <w:t>Mfr. Field Reports</w:t>
            </w:r>
          </w:p>
        </w:tc>
        <w:tc>
          <w:tcPr>
            <w:tcW w:w="1440" w:type="dxa"/>
            <w:shd w:val="clear" w:color="auto" w:fill="auto"/>
            <w:noWrap/>
            <w:vAlign w:val="center"/>
            <w:hideMark/>
          </w:tcPr>
          <w:p w:rsidRPr="007056D2" w:rsidR="001D6CEB" w:rsidRDefault="001D6CEB" w14:paraId="343B7383" w14:textId="77777777">
            <w:pPr>
              <w:jc w:val="center"/>
              <w:rPr>
                <w:color w:val="000000"/>
              </w:rPr>
            </w:pPr>
            <w:r w:rsidRPr="007056D2">
              <w:rPr>
                <w:color w:val="000000"/>
              </w:rPr>
              <w:t>88,409</w:t>
            </w:r>
          </w:p>
        </w:tc>
        <w:tc>
          <w:tcPr>
            <w:tcW w:w="1440" w:type="dxa"/>
            <w:shd w:val="clear" w:color="auto" w:fill="auto"/>
            <w:noWrap/>
            <w:vAlign w:val="center"/>
            <w:hideMark/>
          </w:tcPr>
          <w:p w:rsidRPr="007056D2" w:rsidR="001D6CEB" w:rsidRDefault="001D6CEB" w14:paraId="67CB3337" w14:textId="77777777">
            <w:pPr>
              <w:jc w:val="center"/>
              <w:rPr>
                <w:color w:val="000000"/>
              </w:rPr>
            </w:pPr>
            <w:r w:rsidRPr="007056D2">
              <w:rPr>
                <w:color w:val="000000"/>
              </w:rPr>
              <w:t>5 min.</w:t>
            </w:r>
          </w:p>
        </w:tc>
        <w:tc>
          <w:tcPr>
            <w:tcW w:w="1291" w:type="dxa"/>
            <w:shd w:val="clear" w:color="auto" w:fill="auto"/>
            <w:vAlign w:val="center"/>
            <w:hideMark/>
          </w:tcPr>
          <w:p w:rsidRPr="007056D2" w:rsidR="001D6CEB" w:rsidRDefault="001D6CEB" w14:paraId="7978C1E2" w14:textId="77777777">
            <w:pPr>
              <w:jc w:val="center"/>
              <w:rPr>
                <w:color w:val="000000"/>
              </w:rPr>
            </w:pPr>
            <w:r w:rsidRPr="007056D2">
              <w:rPr>
                <w:color w:val="000000"/>
              </w:rPr>
              <w:t xml:space="preserve">$38.65 </w:t>
            </w:r>
          </w:p>
        </w:tc>
        <w:tc>
          <w:tcPr>
            <w:tcW w:w="1710" w:type="dxa"/>
            <w:vAlign w:val="center"/>
          </w:tcPr>
          <w:p w:rsidRPr="007056D2" w:rsidR="001D6CEB" w:rsidRDefault="001D6CEB" w14:paraId="28B2F370" w14:textId="77777777">
            <w:pPr>
              <w:jc w:val="center"/>
              <w:rPr>
                <w:color w:val="000000"/>
              </w:rPr>
            </w:pPr>
            <w:r w:rsidRPr="007056D2">
              <w:rPr>
                <w:color w:val="000000"/>
              </w:rPr>
              <w:t>$3.22</w:t>
            </w:r>
          </w:p>
        </w:tc>
        <w:tc>
          <w:tcPr>
            <w:tcW w:w="2086" w:type="dxa"/>
            <w:shd w:val="clear" w:color="auto" w:fill="auto"/>
            <w:vAlign w:val="center"/>
            <w:hideMark/>
          </w:tcPr>
          <w:p w:rsidRPr="007056D2" w:rsidR="001D6CEB" w:rsidRDefault="001D6CEB" w14:paraId="7431DEBC" w14:textId="77777777">
            <w:pPr>
              <w:jc w:val="center"/>
              <w:rPr>
                <w:color w:val="000000"/>
              </w:rPr>
            </w:pPr>
            <w:r w:rsidRPr="007056D2">
              <w:rPr>
                <w:color w:val="000000"/>
              </w:rPr>
              <w:t xml:space="preserve">$284,750.65 </w:t>
            </w:r>
          </w:p>
        </w:tc>
      </w:tr>
      <w:tr w:rsidRPr="00161908" w:rsidR="001D6CEB" w:rsidTr="007056D2" w14:paraId="694FC7BF" w14:textId="77777777">
        <w:trPr>
          <w:trHeight w:val="555"/>
          <w:jc w:val="center"/>
        </w:trPr>
        <w:tc>
          <w:tcPr>
            <w:tcW w:w="1383" w:type="dxa"/>
            <w:shd w:val="clear" w:color="auto" w:fill="auto"/>
            <w:vAlign w:val="center"/>
            <w:hideMark/>
          </w:tcPr>
          <w:p w:rsidRPr="007056D2" w:rsidR="001D6CEB" w:rsidP="00D3007D" w:rsidRDefault="001D6CEB" w14:paraId="418B02C4" w14:textId="77777777">
            <w:pPr>
              <w:jc w:val="center"/>
              <w:rPr>
                <w:color w:val="000000"/>
              </w:rPr>
            </w:pPr>
            <w:r w:rsidRPr="007056D2">
              <w:rPr>
                <w:color w:val="000000"/>
              </w:rPr>
              <w:t>Common Green Tire Reporting</w:t>
            </w:r>
          </w:p>
        </w:tc>
        <w:tc>
          <w:tcPr>
            <w:tcW w:w="1440" w:type="dxa"/>
            <w:shd w:val="clear" w:color="auto" w:fill="auto"/>
            <w:noWrap/>
            <w:vAlign w:val="center"/>
            <w:hideMark/>
          </w:tcPr>
          <w:p w:rsidRPr="007056D2" w:rsidR="001D6CEB" w:rsidRDefault="001D6CEB" w14:paraId="0CF5E5C9" w14:textId="77777777">
            <w:pPr>
              <w:jc w:val="center"/>
              <w:rPr>
                <w:color w:val="000000"/>
              </w:rPr>
            </w:pPr>
            <w:r w:rsidRPr="007056D2">
              <w:rPr>
                <w:color w:val="000000"/>
              </w:rPr>
              <w:t>112</w:t>
            </w:r>
          </w:p>
        </w:tc>
        <w:tc>
          <w:tcPr>
            <w:tcW w:w="1440" w:type="dxa"/>
            <w:shd w:val="clear" w:color="auto" w:fill="auto"/>
            <w:noWrap/>
            <w:vAlign w:val="center"/>
            <w:hideMark/>
          </w:tcPr>
          <w:p w:rsidRPr="007056D2" w:rsidR="001D6CEB" w:rsidRDefault="001D6CEB" w14:paraId="507CF58F" w14:textId="77777777">
            <w:pPr>
              <w:jc w:val="center"/>
              <w:rPr>
                <w:color w:val="000000"/>
              </w:rPr>
            </w:pPr>
            <w:r w:rsidRPr="007056D2">
              <w:rPr>
                <w:color w:val="000000"/>
              </w:rPr>
              <w:t>5 min.</w:t>
            </w:r>
          </w:p>
        </w:tc>
        <w:tc>
          <w:tcPr>
            <w:tcW w:w="1291" w:type="dxa"/>
            <w:shd w:val="clear" w:color="auto" w:fill="auto"/>
            <w:vAlign w:val="center"/>
            <w:hideMark/>
          </w:tcPr>
          <w:p w:rsidRPr="007056D2" w:rsidR="001D6CEB" w:rsidRDefault="001D6CEB" w14:paraId="64E548DC" w14:textId="77777777">
            <w:pPr>
              <w:jc w:val="center"/>
              <w:rPr>
                <w:color w:val="000000"/>
              </w:rPr>
            </w:pPr>
            <w:r w:rsidRPr="007056D2">
              <w:rPr>
                <w:color w:val="000000"/>
              </w:rPr>
              <w:t>$29.54 </w:t>
            </w:r>
          </w:p>
        </w:tc>
        <w:tc>
          <w:tcPr>
            <w:tcW w:w="1710" w:type="dxa"/>
            <w:vAlign w:val="center"/>
          </w:tcPr>
          <w:p w:rsidRPr="007056D2" w:rsidR="001D6CEB" w:rsidRDefault="001D6CEB" w14:paraId="4B291EED" w14:textId="77777777">
            <w:pPr>
              <w:jc w:val="center"/>
              <w:rPr>
                <w:color w:val="000000"/>
              </w:rPr>
            </w:pPr>
            <w:r w:rsidRPr="007056D2">
              <w:rPr>
                <w:color w:val="000000"/>
              </w:rPr>
              <w:t>$2.46</w:t>
            </w:r>
          </w:p>
        </w:tc>
        <w:tc>
          <w:tcPr>
            <w:tcW w:w="2086" w:type="dxa"/>
            <w:shd w:val="clear" w:color="auto" w:fill="auto"/>
            <w:vAlign w:val="center"/>
            <w:hideMark/>
          </w:tcPr>
          <w:p w:rsidRPr="007056D2" w:rsidR="001D6CEB" w:rsidRDefault="001D6CEB" w14:paraId="03943F5F" w14:textId="77777777">
            <w:pPr>
              <w:jc w:val="center"/>
              <w:rPr>
                <w:color w:val="000000"/>
              </w:rPr>
            </w:pPr>
            <w:r w:rsidRPr="007056D2">
              <w:rPr>
                <w:color w:val="000000"/>
              </w:rPr>
              <w:t>$275.71</w:t>
            </w:r>
          </w:p>
        </w:tc>
      </w:tr>
      <w:tr w:rsidRPr="00161908" w:rsidR="001D6CEB" w:rsidTr="007056D2" w14:paraId="27E93CB2" w14:textId="77777777">
        <w:trPr>
          <w:trHeight w:val="555"/>
          <w:jc w:val="center"/>
        </w:trPr>
        <w:tc>
          <w:tcPr>
            <w:tcW w:w="1383" w:type="dxa"/>
            <w:shd w:val="clear" w:color="auto" w:fill="auto"/>
            <w:vAlign w:val="center"/>
          </w:tcPr>
          <w:p w:rsidRPr="007056D2" w:rsidR="001D6CEB" w:rsidP="00D3007D" w:rsidRDefault="001D6CEB" w14:paraId="34AED8FB" w14:textId="77777777">
            <w:pPr>
              <w:jc w:val="center"/>
              <w:rPr>
                <w:color w:val="000000"/>
              </w:rPr>
            </w:pPr>
            <w:r w:rsidRPr="00161908">
              <w:t>Average Number of Follow-Up Sequences per 579.28(l)</w:t>
            </w:r>
          </w:p>
        </w:tc>
        <w:tc>
          <w:tcPr>
            <w:tcW w:w="1440" w:type="dxa"/>
            <w:shd w:val="clear" w:color="auto" w:fill="auto"/>
            <w:noWrap/>
            <w:vAlign w:val="center"/>
          </w:tcPr>
          <w:p w:rsidRPr="007056D2" w:rsidR="001D6CEB" w:rsidRDefault="001D6CEB" w14:paraId="32C6F2EC" w14:textId="77777777">
            <w:pPr>
              <w:jc w:val="center"/>
              <w:rPr>
                <w:color w:val="000000"/>
              </w:rPr>
            </w:pPr>
            <w:r w:rsidRPr="007056D2">
              <w:rPr>
                <w:color w:val="000000"/>
              </w:rPr>
              <w:t>190</w:t>
            </w:r>
          </w:p>
        </w:tc>
        <w:tc>
          <w:tcPr>
            <w:tcW w:w="1440" w:type="dxa"/>
            <w:shd w:val="clear" w:color="auto" w:fill="auto"/>
            <w:noWrap/>
            <w:vAlign w:val="center"/>
          </w:tcPr>
          <w:p w:rsidRPr="007056D2" w:rsidR="001D6CEB" w:rsidRDefault="001D6CEB" w14:paraId="15620421" w14:textId="77777777">
            <w:pPr>
              <w:jc w:val="center"/>
              <w:rPr>
                <w:color w:val="000000"/>
              </w:rPr>
            </w:pPr>
            <w:r w:rsidRPr="007056D2">
              <w:rPr>
                <w:color w:val="000000"/>
              </w:rPr>
              <w:t>15 min.</w:t>
            </w:r>
          </w:p>
        </w:tc>
        <w:tc>
          <w:tcPr>
            <w:tcW w:w="1291" w:type="dxa"/>
            <w:shd w:val="clear" w:color="auto" w:fill="auto"/>
            <w:vAlign w:val="center"/>
          </w:tcPr>
          <w:p w:rsidRPr="007056D2" w:rsidR="001D6CEB" w:rsidRDefault="001D6CEB" w14:paraId="6C4528E6" w14:textId="77777777">
            <w:pPr>
              <w:jc w:val="center"/>
              <w:rPr>
                <w:color w:val="000000"/>
              </w:rPr>
            </w:pPr>
            <w:r w:rsidRPr="00D3007D">
              <w:rPr>
                <w:color w:val="000000"/>
              </w:rPr>
              <w:t>$73.27</w:t>
            </w:r>
          </w:p>
        </w:tc>
        <w:tc>
          <w:tcPr>
            <w:tcW w:w="1710" w:type="dxa"/>
            <w:vAlign w:val="center"/>
          </w:tcPr>
          <w:p w:rsidRPr="007056D2" w:rsidR="001D6CEB" w:rsidRDefault="001D6CEB" w14:paraId="343EE143" w14:textId="77777777">
            <w:pPr>
              <w:jc w:val="center"/>
              <w:rPr>
                <w:color w:val="000000"/>
              </w:rPr>
            </w:pPr>
            <w:r w:rsidRPr="007056D2">
              <w:rPr>
                <w:color w:val="000000"/>
              </w:rPr>
              <w:t>$18.32</w:t>
            </w:r>
          </w:p>
        </w:tc>
        <w:tc>
          <w:tcPr>
            <w:tcW w:w="2086" w:type="dxa"/>
            <w:shd w:val="clear" w:color="auto" w:fill="auto"/>
            <w:vAlign w:val="center"/>
          </w:tcPr>
          <w:p w:rsidRPr="007056D2" w:rsidR="001D6CEB" w:rsidRDefault="001D6CEB" w14:paraId="6B549BC8" w14:textId="77777777">
            <w:pPr>
              <w:jc w:val="center"/>
              <w:rPr>
                <w:color w:val="000000"/>
              </w:rPr>
            </w:pPr>
            <w:r w:rsidRPr="007056D2">
              <w:rPr>
                <w:color w:val="000000"/>
              </w:rPr>
              <w:t>$3,480.33</w:t>
            </w:r>
          </w:p>
        </w:tc>
      </w:tr>
      <w:tr w:rsidRPr="00161908" w:rsidR="001D6CEB" w:rsidTr="007056D2" w14:paraId="0D49D139" w14:textId="77777777">
        <w:trPr>
          <w:trHeight w:val="285"/>
          <w:jc w:val="center"/>
        </w:trPr>
        <w:tc>
          <w:tcPr>
            <w:tcW w:w="1383" w:type="dxa"/>
            <w:shd w:val="clear" w:color="auto" w:fill="auto"/>
            <w:vAlign w:val="center"/>
            <w:hideMark/>
          </w:tcPr>
          <w:p w:rsidRPr="007056D2" w:rsidR="001D6CEB" w:rsidP="00D3007D" w:rsidRDefault="001D6CEB" w14:paraId="39CA4804" w14:textId="77777777">
            <w:pPr>
              <w:jc w:val="center"/>
              <w:rPr>
                <w:b/>
                <w:bCs/>
                <w:color w:val="000000"/>
              </w:rPr>
            </w:pPr>
            <w:r w:rsidRPr="007056D2">
              <w:rPr>
                <w:b/>
                <w:bCs/>
                <w:color w:val="000000"/>
              </w:rPr>
              <w:t>Totals:</w:t>
            </w:r>
          </w:p>
        </w:tc>
        <w:tc>
          <w:tcPr>
            <w:tcW w:w="1440" w:type="dxa"/>
            <w:shd w:val="clear" w:color="auto" w:fill="auto"/>
            <w:noWrap/>
            <w:vAlign w:val="center"/>
            <w:hideMark/>
          </w:tcPr>
          <w:p w:rsidRPr="007056D2" w:rsidR="001D6CEB" w:rsidRDefault="001D6CEB" w14:paraId="203982A5" w14:textId="77777777">
            <w:pPr>
              <w:jc w:val="center"/>
              <w:rPr>
                <w:b/>
                <w:bCs/>
                <w:color w:val="000000"/>
              </w:rPr>
            </w:pPr>
            <w:r w:rsidRPr="007056D2">
              <w:rPr>
                <w:b/>
                <w:bCs/>
                <w:color w:val="000000"/>
              </w:rPr>
              <w:t>113,140 Submissions</w:t>
            </w:r>
          </w:p>
        </w:tc>
        <w:tc>
          <w:tcPr>
            <w:tcW w:w="1440" w:type="dxa"/>
            <w:shd w:val="clear" w:color="auto" w:fill="auto"/>
            <w:noWrap/>
            <w:vAlign w:val="center"/>
            <w:hideMark/>
          </w:tcPr>
          <w:p w:rsidRPr="007056D2" w:rsidR="001D6CEB" w:rsidRDefault="001D6CEB" w14:paraId="5955A877" w14:textId="77777777">
            <w:pPr>
              <w:rPr>
                <w:color w:val="000000"/>
              </w:rPr>
            </w:pPr>
            <w:r w:rsidRPr="007056D2">
              <w:rPr>
                <w:color w:val="000000"/>
              </w:rPr>
              <w:t> </w:t>
            </w:r>
          </w:p>
        </w:tc>
        <w:tc>
          <w:tcPr>
            <w:tcW w:w="1291" w:type="dxa"/>
            <w:shd w:val="clear" w:color="auto" w:fill="auto"/>
            <w:vAlign w:val="center"/>
            <w:hideMark/>
          </w:tcPr>
          <w:p w:rsidRPr="007056D2" w:rsidR="001D6CEB" w:rsidRDefault="001D6CEB" w14:paraId="462CC3BB" w14:textId="77777777">
            <w:pPr>
              <w:jc w:val="center"/>
              <w:rPr>
                <w:b/>
                <w:bCs/>
                <w:color w:val="000000"/>
              </w:rPr>
            </w:pPr>
            <w:r w:rsidRPr="007056D2">
              <w:rPr>
                <w:b/>
                <w:bCs/>
                <w:color w:val="000000"/>
              </w:rPr>
              <w:t> </w:t>
            </w:r>
          </w:p>
        </w:tc>
        <w:tc>
          <w:tcPr>
            <w:tcW w:w="1710" w:type="dxa"/>
            <w:vAlign w:val="center"/>
          </w:tcPr>
          <w:p w:rsidRPr="007056D2" w:rsidR="001D6CEB" w:rsidRDefault="001D6CEB" w14:paraId="3E5DC95B" w14:textId="77777777">
            <w:pPr>
              <w:jc w:val="center"/>
              <w:rPr>
                <w:bCs/>
                <w:color w:val="000000"/>
              </w:rPr>
            </w:pPr>
          </w:p>
        </w:tc>
        <w:tc>
          <w:tcPr>
            <w:tcW w:w="2086" w:type="dxa"/>
            <w:shd w:val="clear" w:color="auto" w:fill="auto"/>
            <w:vAlign w:val="center"/>
            <w:hideMark/>
          </w:tcPr>
          <w:p w:rsidRPr="007056D2" w:rsidR="001D6CEB" w:rsidRDefault="001D6CEB" w14:paraId="2F027B88" w14:textId="77777777">
            <w:pPr>
              <w:jc w:val="center"/>
              <w:rPr>
                <w:b/>
                <w:bCs/>
                <w:color w:val="000000"/>
              </w:rPr>
            </w:pPr>
            <w:r w:rsidRPr="007056D2">
              <w:rPr>
                <w:bCs/>
                <w:color w:val="000000"/>
              </w:rPr>
              <w:t>$426,741.56 or</w:t>
            </w:r>
            <w:r w:rsidRPr="007056D2">
              <w:rPr>
                <w:b/>
                <w:bCs/>
                <w:color w:val="000000"/>
              </w:rPr>
              <w:t xml:space="preserve"> $426,742</w:t>
            </w:r>
          </w:p>
        </w:tc>
      </w:tr>
    </w:tbl>
    <w:p w:rsidRPr="00C1613A" w:rsidR="001D6CEB" w:rsidP="00D3007D" w:rsidRDefault="001D6CEB" w14:paraId="63EC2FC0" w14:textId="77777777">
      <w:pPr>
        <w:widowControl w:val="0"/>
        <w:autoSpaceDE w:val="0"/>
        <w:autoSpaceDN w:val="0"/>
        <w:adjustRightInd w:val="0"/>
      </w:pPr>
    </w:p>
    <w:p w:rsidR="001D6CEB" w:rsidP="00C1613A" w:rsidRDefault="00F152E0" w14:paraId="76F0D3DB" w14:textId="00350CE0">
      <w:pPr>
        <w:rPr>
          <w:b/>
        </w:rPr>
      </w:pPr>
      <w:bookmarkStart w:name="_Hlk51317230" w:id="33"/>
      <w:bookmarkStart w:name="OLE_LINK32" w:id="34"/>
      <w:bookmarkStart w:name="OLE_LINK33" w:id="35"/>
      <w:bookmarkEnd w:id="32"/>
      <w:r>
        <w:rPr>
          <w:b/>
        </w:rPr>
        <w:t>Computer Maintenance Burden</w:t>
      </w:r>
    </w:p>
    <w:p w:rsidR="00F152E0" w:rsidP="00C1613A" w:rsidRDefault="00F152E0" w14:paraId="23935332" w14:textId="6ED9161F">
      <w:pPr>
        <w:rPr>
          <w:b/>
        </w:rPr>
      </w:pPr>
    </w:p>
    <w:p w:rsidR="001D64DA" w:rsidP="007056D2" w:rsidRDefault="00214909" w14:paraId="3AA0127D" w14:textId="779BD5FA">
      <w:pPr>
        <w:widowControl w:val="0"/>
        <w:autoSpaceDE w:val="0"/>
        <w:autoSpaceDN w:val="0"/>
        <w:adjustRightInd w:val="0"/>
        <w:rPr>
          <w:szCs w:val="19"/>
        </w:rPr>
      </w:pPr>
      <w:r>
        <w:rPr>
          <w:szCs w:val="19"/>
        </w:rPr>
        <w:t xml:space="preserve">In addition to the burden associated with submitting documents under each subpart of Part 579, NHTSA also estimates that manufacturers will incur computer maintenance burden hours associated with the information collection requirements. </w:t>
      </w:r>
      <w:r w:rsidRPr="003308ED" w:rsidR="003308ED">
        <w:rPr>
          <w:szCs w:val="19"/>
        </w:rPr>
        <w:t xml:space="preserve">The estimated manufacturer burden hours associated with aggregate data submissions for consumer complaints, warranty claims, and dealer field reports are included in reporting and computer maintenance hours.  The burden hours for computer maintenance are calculated </w:t>
      </w:r>
      <w:r w:rsidRPr="003308ED" w:rsidR="003308ED">
        <w:rPr>
          <w:szCs w:val="19"/>
        </w:rPr>
        <w:lastRenderedPageBreak/>
        <w:t>by multiplying the hours of computer use (for a given category) by the number of manufac</w:t>
      </w:r>
      <w:r w:rsidR="007056D2">
        <w:rPr>
          <w:szCs w:val="19"/>
        </w:rPr>
        <w:t>turers reporting in a category.</w:t>
      </w:r>
      <w:r w:rsidRPr="003308ED" w:rsidR="003308ED">
        <w:rPr>
          <w:szCs w:val="19"/>
        </w:rPr>
        <w:t xml:space="preserve"> </w:t>
      </w:r>
      <w:r w:rsidR="00832522">
        <w:rPr>
          <w:szCs w:val="19"/>
        </w:rPr>
        <w:t>NHTSA estimates that light vehicle manufacturers will spend approximately 347 hours per year on computer maintenance hours and that</w:t>
      </w:r>
      <w:r w:rsidR="00116796">
        <w:rPr>
          <w:szCs w:val="19"/>
        </w:rPr>
        <w:t xml:space="preserve"> other vehicle manufacturers will spend about 25% as much time as light vehicle manufacturers on computer maintenance. Therefore, NHTSA estimates that</w:t>
      </w:r>
      <w:r w:rsidR="00832522">
        <w:rPr>
          <w:szCs w:val="19"/>
        </w:rPr>
        <w:t xml:space="preserve"> </w:t>
      </w:r>
      <w:r w:rsidR="00116796">
        <w:rPr>
          <w:szCs w:val="19"/>
        </w:rPr>
        <w:t>medium-heavy truck</w:t>
      </w:r>
      <w:r w:rsidR="00832522">
        <w:rPr>
          <w:szCs w:val="19"/>
        </w:rPr>
        <w:t xml:space="preserve">, trailer, motorcycle manufacturers, </w:t>
      </w:r>
      <w:r w:rsidR="00116796">
        <w:rPr>
          <w:szCs w:val="19"/>
        </w:rPr>
        <w:t xml:space="preserve">emergency vehicle, and bus manufacturers will each spend approximately 86.5 hours on computer maintenance each year. NHTSA estimates that tire manufacturers and child restraint manufacturers will also spend 86.5 hours on computer maintenance per year. Therefore, NHTSA estimates the total burden for </w:t>
      </w:r>
      <w:r w:rsidR="00F7077D">
        <w:rPr>
          <w:szCs w:val="19"/>
        </w:rPr>
        <w:t>computer maintenance to be 35,415 hours per year (based on there being an estimated</w:t>
      </w:r>
      <w:r w:rsidR="00116796">
        <w:rPr>
          <w:szCs w:val="19"/>
        </w:rPr>
        <w:t xml:space="preserve"> </w:t>
      </w:r>
      <w:r w:rsidR="00F7077D">
        <w:rPr>
          <w:szCs w:val="19"/>
        </w:rPr>
        <w:t xml:space="preserve">36 light vehicle manufacturers, </w:t>
      </w:r>
      <w:r w:rsidR="008A1CE3">
        <w:rPr>
          <w:szCs w:val="19"/>
        </w:rPr>
        <w:t xml:space="preserve">39 medium-heavy vehicle manufacturers, 96 trailer manufacturers, 15 motorcycle manufacturers, </w:t>
      </w:r>
      <w:r w:rsidR="00C27F88">
        <w:rPr>
          <w:szCs w:val="19"/>
        </w:rPr>
        <w:t>8</w:t>
      </w:r>
      <w:r w:rsidR="008A1CE3">
        <w:rPr>
          <w:szCs w:val="19"/>
        </w:rPr>
        <w:t xml:space="preserve"> </w:t>
      </w:r>
      <w:r w:rsidR="00F64458">
        <w:rPr>
          <w:szCs w:val="19"/>
        </w:rPr>
        <w:t>emergency</w:t>
      </w:r>
      <w:r w:rsidR="008A1CE3">
        <w:rPr>
          <w:szCs w:val="19"/>
        </w:rPr>
        <w:t xml:space="preserve"> vehicle manufacturers, 33 bus manufacturers, 32 tire manufacturers, and </w:t>
      </w:r>
      <w:r w:rsidR="00F64458">
        <w:rPr>
          <w:szCs w:val="19"/>
        </w:rPr>
        <w:t>42 child restraint manufactures).</w:t>
      </w:r>
    </w:p>
    <w:p w:rsidR="001D64DA" w:rsidP="007056D2" w:rsidRDefault="001D64DA" w14:paraId="2CC1FDC8" w14:textId="7B29BD3B">
      <w:pPr>
        <w:widowControl w:val="0"/>
        <w:autoSpaceDE w:val="0"/>
        <w:autoSpaceDN w:val="0"/>
        <w:adjustRightInd w:val="0"/>
        <w:rPr>
          <w:szCs w:val="19"/>
        </w:rPr>
      </w:pPr>
    </w:p>
    <w:p w:rsidRPr="00D3007D" w:rsidR="001D64DA" w:rsidP="007056D2" w:rsidRDefault="001D64DA" w14:paraId="0B4D8237" w14:textId="1469F7F5">
      <w:pPr>
        <w:widowControl w:val="0"/>
        <w:autoSpaceDE w:val="0"/>
        <w:autoSpaceDN w:val="0"/>
        <w:adjustRightInd w:val="0"/>
      </w:pPr>
      <w:r w:rsidRPr="00A92A16">
        <w:t>To calculate the labor cost associated with</w:t>
      </w:r>
      <w:r>
        <w:t xml:space="preserve"> computer maintenance hours</w:t>
      </w:r>
      <w:r w:rsidRPr="00A92A16">
        <w:t>, NHTSA looked at wage estimates for the type of personnel submitting the documents.  The Bureau of Labor Statistics (BLS) estimates that the average hourly wage for Computer Support Specialists (BLS Occupation code 15-1230) in the Motor Vehicle Manufacturing Industry is $31.39.</w:t>
      </w:r>
      <w:r w:rsidRPr="00A92A16">
        <w:rPr>
          <w:color w:val="000000"/>
          <w:vertAlign w:val="superscript"/>
        </w:rPr>
        <w:footnoteReference w:id="18"/>
      </w:r>
      <w:r w:rsidRPr="00A92A16">
        <w:t xml:space="preserve">  The Bureau of Labor Statistics estimates that private industry workers</w:t>
      </w:r>
      <w:r w:rsidR="00E72E51">
        <w:t>’</w:t>
      </w:r>
      <w:r w:rsidRPr="00A92A16">
        <w:t xml:space="preserve"> wages represent 70.2% of total labor compensation costs.</w:t>
      </w:r>
      <w:r w:rsidRPr="00A92A16">
        <w:rPr>
          <w:vertAlign w:val="superscript"/>
        </w:rPr>
        <w:footnoteReference w:id="19"/>
      </w:r>
      <w:r w:rsidRPr="00A92A16">
        <w:t xml:space="preserve">  Therefore, NHTSA estimates the hourly labor costs to be $44.72 for </w:t>
      </w:r>
      <w:r w:rsidR="00832522">
        <w:t xml:space="preserve">Computer Support Specialists. </w:t>
      </w:r>
      <w:r w:rsidRPr="00A92A16">
        <w:t xml:space="preserve"> </w:t>
      </w:r>
      <w:r w:rsidR="009063F0">
        <w:t xml:space="preserve">For the estimated </w:t>
      </w:r>
      <w:r w:rsidR="00771505">
        <w:t xml:space="preserve">total of 35,415 annual computer maintenance burden hours, NHTSA estimates the associated labor costs will be approximately $1,583,736. </w:t>
      </w:r>
    </w:p>
    <w:p w:rsidR="001D64DA" w:rsidP="007056D2" w:rsidRDefault="001D64DA" w14:paraId="4AD7EAC9" w14:textId="77777777">
      <w:pPr>
        <w:widowControl w:val="0"/>
        <w:autoSpaceDE w:val="0"/>
        <w:autoSpaceDN w:val="0"/>
        <w:adjustRightInd w:val="0"/>
        <w:ind w:firstLine="720"/>
        <w:rPr>
          <w:szCs w:val="19"/>
        </w:rPr>
      </w:pPr>
    </w:p>
    <w:p w:rsidRPr="003308ED" w:rsidR="003308ED" w:rsidP="007056D2" w:rsidRDefault="001D64DA" w14:paraId="20443288" w14:textId="7D34EB8C">
      <w:pPr>
        <w:widowControl w:val="0"/>
        <w:autoSpaceDE w:val="0"/>
        <w:autoSpaceDN w:val="0"/>
        <w:adjustRightInd w:val="0"/>
        <w:rPr>
          <w:szCs w:val="19"/>
        </w:rPr>
      </w:pPr>
      <w:r>
        <w:rPr>
          <w:szCs w:val="19"/>
        </w:rPr>
        <w:t xml:space="preserve">Table 9 shows the annual estimated burden hours for computer maintenance by vehicle/equipment category and the estimated labor costs associated with those burden hours. </w:t>
      </w:r>
    </w:p>
    <w:p w:rsidRPr="003308ED" w:rsidR="003308ED" w:rsidP="003308ED" w:rsidRDefault="003308ED" w14:paraId="7353476C" w14:textId="77777777">
      <w:pPr>
        <w:widowControl w:val="0"/>
        <w:autoSpaceDE w:val="0"/>
        <w:autoSpaceDN w:val="0"/>
        <w:adjustRightInd w:val="0"/>
        <w:spacing w:line="360" w:lineRule="auto"/>
        <w:ind w:left="3600" w:firstLine="720"/>
        <w:rPr>
          <w:b/>
          <w:szCs w:val="19"/>
        </w:rPr>
      </w:pPr>
    </w:p>
    <w:p w:rsidRPr="003308ED" w:rsidR="003308ED" w:rsidP="007056D2" w:rsidRDefault="003308ED" w14:paraId="4796EDDB" w14:textId="19B5815D">
      <w:pPr>
        <w:pStyle w:val="Heading2"/>
      </w:pPr>
      <w:r w:rsidRPr="003308ED">
        <w:t>Table</w:t>
      </w:r>
      <w:r>
        <w:t xml:space="preserve"> 9</w:t>
      </w:r>
      <w:r w:rsidR="006D7E69">
        <w:t xml:space="preserve">: </w:t>
      </w:r>
      <w:r w:rsidRPr="003308ED">
        <w:t>Estimated Manufacturer Annual Burden Hours for Computer Maintenance</w:t>
      </w:r>
      <w:r w:rsidR="008E7FB4">
        <w:t xml:space="preserve"> for Reporting</w:t>
      </w:r>
    </w:p>
    <w:tbl>
      <w:tblPr>
        <w:tblW w:w="10435" w:type="dxa"/>
        <w:jc w:val="center"/>
        <w:tblLook w:val="04A0" w:firstRow="1" w:lastRow="0" w:firstColumn="1" w:lastColumn="0" w:noHBand="0" w:noVBand="1"/>
      </w:tblPr>
      <w:tblGrid>
        <w:gridCol w:w="1849"/>
        <w:gridCol w:w="1441"/>
        <w:gridCol w:w="1359"/>
        <w:gridCol w:w="928"/>
        <w:gridCol w:w="1528"/>
        <w:gridCol w:w="1350"/>
        <w:gridCol w:w="1980"/>
      </w:tblGrid>
      <w:tr w:rsidR="00E0507F" w:rsidTr="007056D2" w14:paraId="33BD2E46" w14:textId="77777777">
        <w:trPr>
          <w:trHeight w:val="833"/>
          <w:jc w:val="center"/>
        </w:trPr>
        <w:tc>
          <w:tcPr>
            <w:tcW w:w="184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507F" w:rsidR="00E0507F" w:rsidRDefault="00E0507F" w14:paraId="4A9FA631" w14:textId="77777777">
            <w:pPr>
              <w:jc w:val="center"/>
              <w:rPr>
                <w:color w:val="000000"/>
                <w:sz w:val="21"/>
                <w:szCs w:val="21"/>
              </w:rPr>
            </w:pPr>
            <w:r w:rsidRPr="00E0507F">
              <w:rPr>
                <w:color w:val="000000"/>
                <w:sz w:val="21"/>
                <w:szCs w:val="21"/>
              </w:rPr>
              <w:t>Vehicle/Equipment Category</w:t>
            </w:r>
          </w:p>
        </w:tc>
        <w:tc>
          <w:tcPr>
            <w:tcW w:w="1441" w:type="dxa"/>
            <w:tcBorders>
              <w:top w:val="single" w:color="auto" w:sz="4" w:space="0"/>
              <w:left w:val="nil"/>
              <w:bottom w:val="single" w:color="auto" w:sz="4" w:space="0"/>
              <w:right w:val="single" w:color="auto" w:sz="4" w:space="0"/>
            </w:tcBorders>
            <w:shd w:val="clear" w:color="auto" w:fill="auto"/>
            <w:vAlign w:val="center"/>
            <w:hideMark/>
          </w:tcPr>
          <w:p w:rsidRPr="00E0507F" w:rsidR="00E0507F" w:rsidRDefault="00E0507F" w14:paraId="69B77765" w14:textId="77777777">
            <w:pPr>
              <w:jc w:val="center"/>
              <w:rPr>
                <w:color w:val="000000"/>
                <w:sz w:val="21"/>
                <w:szCs w:val="21"/>
              </w:rPr>
            </w:pPr>
            <w:r w:rsidRPr="00E0507F">
              <w:rPr>
                <w:color w:val="000000"/>
                <w:sz w:val="21"/>
                <w:szCs w:val="21"/>
              </w:rPr>
              <w:t>Avg. Number of Manufacturers</w:t>
            </w:r>
          </w:p>
        </w:tc>
        <w:tc>
          <w:tcPr>
            <w:tcW w:w="1359" w:type="dxa"/>
            <w:tcBorders>
              <w:top w:val="single" w:color="auto" w:sz="4" w:space="0"/>
              <w:left w:val="nil"/>
              <w:bottom w:val="single" w:color="auto" w:sz="4" w:space="0"/>
              <w:right w:val="single" w:color="auto" w:sz="4" w:space="0"/>
            </w:tcBorders>
            <w:shd w:val="clear" w:color="auto" w:fill="auto"/>
            <w:vAlign w:val="center"/>
            <w:hideMark/>
          </w:tcPr>
          <w:p w:rsidRPr="00E0507F" w:rsidR="00E0507F" w:rsidRDefault="00E0507F" w14:paraId="3E6C567A" w14:textId="7BF624A0">
            <w:pPr>
              <w:jc w:val="center"/>
              <w:rPr>
                <w:color w:val="000000"/>
                <w:sz w:val="21"/>
                <w:szCs w:val="21"/>
              </w:rPr>
            </w:pPr>
            <w:r>
              <w:rPr>
                <w:color w:val="000000"/>
                <w:sz w:val="21"/>
                <w:szCs w:val="21"/>
              </w:rPr>
              <w:t>Hours for Compu</w:t>
            </w:r>
            <w:r w:rsidRPr="00E0507F">
              <w:rPr>
                <w:color w:val="000000"/>
                <w:sz w:val="21"/>
                <w:szCs w:val="21"/>
              </w:rPr>
              <w:t>ter Maintenance per Manufacturer</w:t>
            </w:r>
          </w:p>
        </w:tc>
        <w:tc>
          <w:tcPr>
            <w:tcW w:w="928" w:type="dxa"/>
            <w:tcBorders>
              <w:top w:val="single" w:color="auto" w:sz="4" w:space="0"/>
              <w:left w:val="nil"/>
              <w:bottom w:val="single" w:color="auto" w:sz="4" w:space="0"/>
              <w:right w:val="single" w:color="auto" w:sz="4" w:space="0"/>
            </w:tcBorders>
            <w:shd w:val="clear" w:color="auto" w:fill="auto"/>
            <w:vAlign w:val="center"/>
            <w:hideMark/>
          </w:tcPr>
          <w:p w:rsidRPr="00E0507F" w:rsidR="00E0507F" w:rsidRDefault="00E0507F" w14:paraId="5D3E58AA" w14:textId="77777777">
            <w:pPr>
              <w:jc w:val="center"/>
              <w:rPr>
                <w:color w:val="000000"/>
                <w:sz w:val="21"/>
                <w:szCs w:val="21"/>
              </w:rPr>
            </w:pPr>
            <w:r w:rsidRPr="00E0507F">
              <w:rPr>
                <w:color w:val="000000"/>
                <w:sz w:val="21"/>
                <w:szCs w:val="21"/>
              </w:rPr>
              <w:t>Average Hourly Labor Cost</w:t>
            </w:r>
          </w:p>
        </w:tc>
        <w:tc>
          <w:tcPr>
            <w:tcW w:w="1528" w:type="dxa"/>
            <w:tcBorders>
              <w:top w:val="single" w:color="auto" w:sz="4" w:space="0"/>
              <w:left w:val="nil"/>
              <w:bottom w:val="single" w:color="auto" w:sz="4" w:space="0"/>
              <w:right w:val="single" w:color="auto" w:sz="4" w:space="0"/>
            </w:tcBorders>
            <w:shd w:val="clear" w:color="auto" w:fill="auto"/>
            <w:vAlign w:val="center"/>
            <w:hideMark/>
          </w:tcPr>
          <w:p w:rsidRPr="00E0507F" w:rsidR="00E0507F" w:rsidRDefault="00E0507F" w14:paraId="3BDC6380" w14:textId="559D8219">
            <w:pPr>
              <w:jc w:val="center"/>
              <w:rPr>
                <w:color w:val="000000"/>
                <w:sz w:val="21"/>
                <w:szCs w:val="21"/>
              </w:rPr>
            </w:pPr>
            <w:r w:rsidRPr="00E0507F">
              <w:rPr>
                <w:color w:val="000000"/>
                <w:sz w:val="21"/>
                <w:szCs w:val="21"/>
              </w:rPr>
              <w:t>Annual Labor Cost per Man</w:t>
            </w:r>
            <w:r>
              <w:rPr>
                <w:color w:val="000000"/>
                <w:sz w:val="21"/>
                <w:szCs w:val="21"/>
              </w:rPr>
              <w:t>u</w:t>
            </w:r>
            <w:r w:rsidRPr="00E0507F">
              <w:rPr>
                <w:color w:val="000000"/>
                <w:sz w:val="21"/>
                <w:szCs w:val="21"/>
              </w:rPr>
              <w:t>facturer</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E0507F" w:rsidR="00E0507F" w:rsidRDefault="00E0507F" w14:paraId="10E1F501" w14:textId="77777777">
            <w:pPr>
              <w:jc w:val="center"/>
              <w:rPr>
                <w:color w:val="000000"/>
                <w:sz w:val="21"/>
                <w:szCs w:val="21"/>
              </w:rPr>
            </w:pPr>
            <w:r w:rsidRPr="00E0507F">
              <w:rPr>
                <w:color w:val="000000"/>
                <w:sz w:val="21"/>
                <w:szCs w:val="21"/>
              </w:rPr>
              <w:t>Total Annual Burden Hours</w:t>
            </w:r>
          </w:p>
        </w:tc>
        <w:tc>
          <w:tcPr>
            <w:tcW w:w="1980" w:type="dxa"/>
            <w:tcBorders>
              <w:top w:val="single" w:color="auto" w:sz="4" w:space="0"/>
              <w:left w:val="nil"/>
              <w:bottom w:val="single" w:color="auto" w:sz="4" w:space="0"/>
              <w:right w:val="single" w:color="auto" w:sz="4" w:space="0"/>
            </w:tcBorders>
            <w:shd w:val="clear" w:color="auto" w:fill="auto"/>
            <w:vAlign w:val="center"/>
            <w:hideMark/>
          </w:tcPr>
          <w:p w:rsidRPr="00E0507F" w:rsidR="00E0507F" w:rsidRDefault="00E0507F" w14:paraId="4780D020" w14:textId="77777777">
            <w:pPr>
              <w:jc w:val="center"/>
              <w:rPr>
                <w:color w:val="000000"/>
                <w:sz w:val="21"/>
                <w:szCs w:val="21"/>
              </w:rPr>
            </w:pPr>
            <w:r w:rsidRPr="00E0507F">
              <w:rPr>
                <w:color w:val="000000"/>
                <w:sz w:val="21"/>
                <w:szCs w:val="21"/>
              </w:rPr>
              <w:t>Total Annual Labor Costs</w:t>
            </w:r>
          </w:p>
        </w:tc>
      </w:tr>
      <w:tr w:rsidR="00E0507F" w:rsidTr="007056D2" w14:paraId="369910D4" w14:textId="77777777">
        <w:trPr>
          <w:trHeight w:val="278"/>
          <w:jc w:val="center"/>
        </w:trPr>
        <w:tc>
          <w:tcPr>
            <w:tcW w:w="1849" w:type="dxa"/>
            <w:tcBorders>
              <w:top w:val="nil"/>
              <w:left w:val="single" w:color="auto" w:sz="4" w:space="0"/>
              <w:bottom w:val="single" w:color="auto" w:sz="4" w:space="0"/>
              <w:right w:val="single" w:color="auto" w:sz="4" w:space="0"/>
            </w:tcBorders>
            <w:shd w:val="clear" w:color="auto" w:fill="auto"/>
            <w:vAlign w:val="center"/>
            <w:hideMark/>
          </w:tcPr>
          <w:p w:rsidRPr="00E0507F" w:rsidR="00E0507F" w:rsidRDefault="00E0507F" w14:paraId="7BA4F450" w14:textId="77777777">
            <w:pPr>
              <w:jc w:val="center"/>
              <w:rPr>
                <w:color w:val="000000"/>
                <w:sz w:val="21"/>
                <w:szCs w:val="21"/>
              </w:rPr>
            </w:pPr>
            <w:r w:rsidRPr="00E0507F">
              <w:rPr>
                <w:color w:val="000000"/>
                <w:sz w:val="21"/>
                <w:szCs w:val="21"/>
              </w:rPr>
              <w:t>Light Vehicles</w:t>
            </w:r>
          </w:p>
        </w:tc>
        <w:tc>
          <w:tcPr>
            <w:tcW w:w="1441"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023DACCF" w14:textId="77777777">
            <w:pPr>
              <w:jc w:val="center"/>
              <w:rPr>
                <w:color w:val="000000"/>
                <w:sz w:val="21"/>
                <w:szCs w:val="21"/>
              </w:rPr>
            </w:pPr>
            <w:r w:rsidRPr="00E0507F">
              <w:rPr>
                <w:color w:val="000000"/>
                <w:sz w:val="21"/>
                <w:szCs w:val="21"/>
              </w:rPr>
              <w:t>36</w:t>
            </w:r>
          </w:p>
        </w:tc>
        <w:tc>
          <w:tcPr>
            <w:tcW w:w="1359"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131B2B89" w14:textId="77777777">
            <w:pPr>
              <w:jc w:val="center"/>
              <w:rPr>
                <w:color w:val="000000"/>
                <w:sz w:val="21"/>
                <w:szCs w:val="21"/>
              </w:rPr>
            </w:pPr>
            <w:r w:rsidRPr="00E0507F">
              <w:rPr>
                <w:color w:val="000000"/>
                <w:sz w:val="21"/>
                <w:szCs w:val="21"/>
              </w:rPr>
              <w:t>347</w:t>
            </w:r>
          </w:p>
        </w:tc>
        <w:tc>
          <w:tcPr>
            <w:tcW w:w="928"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1461F24D" w14:textId="77777777">
            <w:pPr>
              <w:jc w:val="center"/>
              <w:rPr>
                <w:color w:val="000000"/>
                <w:sz w:val="21"/>
                <w:szCs w:val="21"/>
              </w:rPr>
            </w:pPr>
            <w:r w:rsidRPr="00E0507F">
              <w:rPr>
                <w:color w:val="000000"/>
                <w:sz w:val="21"/>
                <w:szCs w:val="21"/>
              </w:rPr>
              <w:t xml:space="preserve">$44.72 </w:t>
            </w:r>
          </w:p>
        </w:tc>
        <w:tc>
          <w:tcPr>
            <w:tcW w:w="1528"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0C99420D" w14:textId="77777777">
            <w:pPr>
              <w:jc w:val="center"/>
              <w:rPr>
                <w:color w:val="000000"/>
                <w:sz w:val="21"/>
                <w:szCs w:val="21"/>
              </w:rPr>
            </w:pPr>
            <w:r w:rsidRPr="00E0507F">
              <w:rPr>
                <w:color w:val="000000"/>
                <w:sz w:val="21"/>
                <w:szCs w:val="21"/>
              </w:rPr>
              <w:t xml:space="preserve">$15,517.84 </w:t>
            </w:r>
          </w:p>
        </w:tc>
        <w:tc>
          <w:tcPr>
            <w:tcW w:w="135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6E87AA89" w14:textId="77777777">
            <w:pPr>
              <w:jc w:val="center"/>
              <w:rPr>
                <w:color w:val="000000"/>
                <w:sz w:val="21"/>
                <w:szCs w:val="21"/>
              </w:rPr>
            </w:pPr>
            <w:r w:rsidRPr="00E0507F">
              <w:rPr>
                <w:color w:val="000000"/>
                <w:sz w:val="21"/>
                <w:szCs w:val="21"/>
              </w:rPr>
              <w:t>12,492</w:t>
            </w:r>
          </w:p>
        </w:tc>
        <w:tc>
          <w:tcPr>
            <w:tcW w:w="198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65A6445A" w14:textId="77777777">
            <w:pPr>
              <w:jc w:val="center"/>
              <w:rPr>
                <w:color w:val="000000"/>
                <w:sz w:val="21"/>
                <w:szCs w:val="21"/>
              </w:rPr>
            </w:pPr>
            <w:r w:rsidRPr="00E0507F">
              <w:rPr>
                <w:color w:val="000000"/>
                <w:sz w:val="21"/>
                <w:szCs w:val="21"/>
              </w:rPr>
              <w:t xml:space="preserve">$558,642.24 </w:t>
            </w:r>
          </w:p>
        </w:tc>
      </w:tr>
      <w:tr w:rsidR="00E0507F" w:rsidTr="007056D2" w14:paraId="244A6F11" w14:textId="77777777">
        <w:trPr>
          <w:trHeight w:val="555"/>
          <w:jc w:val="center"/>
        </w:trPr>
        <w:tc>
          <w:tcPr>
            <w:tcW w:w="1849" w:type="dxa"/>
            <w:tcBorders>
              <w:top w:val="nil"/>
              <w:left w:val="single" w:color="auto" w:sz="4" w:space="0"/>
              <w:bottom w:val="single" w:color="auto" w:sz="4" w:space="0"/>
              <w:right w:val="single" w:color="auto" w:sz="4" w:space="0"/>
            </w:tcBorders>
            <w:shd w:val="clear" w:color="auto" w:fill="auto"/>
            <w:vAlign w:val="center"/>
            <w:hideMark/>
          </w:tcPr>
          <w:p w:rsidRPr="00E0507F" w:rsidR="00E0507F" w:rsidRDefault="00E0507F" w14:paraId="29277094" w14:textId="77777777">
            <w:pPr>
              <w:jc w:val="center"/>
              <w:rPr>
                <w:color w:val="000000"/>
                <w:sz w:val="21"/>
                <w:szCs w:val="21"/>
              </w:rPr>
            </w:pPr>
            <w:r w:rsidRPr="00E0507F">
              <w:rPr>
                <w:color w:val="000000"/>
                <w:sz w:val="21"/>
                <w:szCs w:val="21"/>
              </w:rPr>
              <w:t>Medium-Heavy Vehicles</w:t>
            </w:r>
          </w:p>
        </w:tc>
        <w:tc>
          <w:tcPr>
            <w:tcW w:w="1441"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6916B641" w14:textId="77777777">
            <w:pPr>
              <w:jc w:val="center"/>
              <w:rPr>
                <w:color w:val="000000"/>
                <w:sz w:val="21"/>
                <w:szCs w:val="21"/>
              </w:rPr>
            </w:pPr>
            <w:r w:rsidRPr="00E0507F">
              <w:rPr>
                <w:color w:val="000000"/>
                <w:sz w:val="21"/>
                <w:szCs w:val="21"/>
              </w:rPr>
              <w:t>39</w:t>
            </w:r>
          </w:p>
        </w:tc>
        <w:tc>
          <w:tcPr>
            <w:tcW w:w="1359"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275AC94F" w14:textId="77777777">
            <w:pPr>
              <w:jc w:val="center"/>
              <w:rPr>
                <w:color w:val="000000"/>
                <w:sz w:val="21"/>
                <w:szCs w:val="21"/>
              </w:rPr>
            </w:pPr>
            <w:r w:rsidRPr="00E0507F">
              <w:rPr>
                <w:color w:val="000000"/>
                <w:sz w:val="21"/>
                <w:szCs w:val="21"/>
              </w:rPr>
              <w:t>86.5</w:t>
            </w:r>
          </w:p>
        </w:tc>
        <w:tc>
          <w:tcPr>
            <w:tcW w:w="928"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60E9B28A" w14:textId="77777777">
            <w:pPr>
              <w:jc w:val="center"/>
              <w:rPr>
                <w:color w:val="000000"/>
                <w:sz w:val="21"/>
                <w:szCs w:val="21"/>
              </w:rPr>
            </w:pPr>
            <w:r w:rsidRPr="00E0507F">
              <w:rPr>
                <w:color w:val="000000"/>
                <w:sz w:val="21"/>
                <w:szCs w:val="21"/>
              </w:rPr>
              <w:t xml:space="preserve">$44.72 </w:t>
            </w:r>
          </w:p>
        </w:tc>
        <w:tc>
          <w:tcPr>
            <w:tcW w:w="1528"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007345FB" w14:textId="77777777">
            <w:pPr>
              <w:jc w:val="center"/>
              <w:rPr>
                <w:color w:val="000000"/>
                <w:sz w:val="21"/>
                <w:szCs w:val="21"/>
              </w:rPr>
            </w:pPr>
            <w:r w:rsidRPr="00E0507F">
              <w:rPr>
                <w:color w:val="000000"/>
                <w:sz w:val="21"/>
                <w:szCs w:val="21"/>
              </w:rPr>
              <w:t xml:space="preserve">$3,868.28 </w:t>
            </w:r>
          </w:p>
        </w:tc>
        <w:tc>
          <w:tcPr>
            <w:tcW w:w="135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61506C99" w14:textId="77777777">
            <w:pPr>
              <w:jc w:val="center"/>
              <w:rPr>
                <w:color w:val="000000"/>
                <w:sz w:val="21"/>
                <w:szCs w:val="21"/>
              </w:rPr>
            </w:pPr>
            <w:r w:rsidRPr="00E0507F">
              <w:rPr>
                <w:color w:val="000000"/>
                <w:sz w:val="21"/>
                <w:szCs w:val="21"/>
              </w:rPr>
              <w:t>3,374</w:t>
            </w:r>
          </w:p>
        </w:tc>
        <w:tc>
          <w:tcPr>
            <w:tcW w:w="198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65630F2F" w14:textId="77777777">
            <w:pPr>
              <w:jc w:val="center"/>
              <w:rPr>
                <w:color w:val="000000"/>
                <w:sz w:val="21"/>
                <w:szCs w:val="21"/>
              </w:rPr>
            </w:pPr>
            <w:r w:rsidRPr="00E0507F">
              <w:rPr>
                <w:color w:val="000000"/>
                <w:sz w:val="21"/>
                <w:szCs w:val="21"/>
              </w:rPr>
              <w:t xml:space="preserve">$150,862.92 </w:t>
            </w:r>
          </w:p>
        </w:tc>
      </w:tr>
      <w:tr w:rsidR="00E0507F" w:rsidTr="007056D2" w14:paraId="5015B57C" w14:textId="77777777">
        <w:trPr>
          <w:trHeight w:val="278"/>
          <w:jc w:val="center"/>
        </w:trPr>
        <w:tc>
          <w:tcPr>
            <w:tcW w:w="1849" w:type="dxa"/>
            <w:tcBorders>
              <w:top w:val="nil"/>
              <w:left w:val="single" w:color="auto" w:sz="4" w:space="0"/>
              <w:bottom w:val="single" w:color="auto" w:sz="4" w:space="0"/>
              <w:right w:val="single" w:color="auto" w:sz="4" w:space="0"/>
            </w:tcBorders>
            <w:shd w:val="clear" w:color="auto" w:fill="auto"/>
            <w:vAlign w:val="center"/>
            <w:hideMark/>
          </w:tcPr>
          <w:p w:rsidRPr="00E0507F" w:rsidR="00E0507F" w:rsidRDefault="00E0507F" w14:paraId="5693B5B8" w14:textId="77777777">
            <w:pPr>
              <w:jc w:val="center"/>
              <w:rPr>
                <w:color w:val="000000"/>
                <w:sz w:val="21"/>
                <w:szCs w:val="21"/>
              </w:rPr>
            </w:pPr>
            <w:r w:rsidRPr="00E0507F">
              <w:rPr>
                <w:color w:val="000000"/>
                <w:sz w:val="21"/>
                <w:szCs w:val="21"/>
              </w:rPr>
              <w:t>Trailers</w:t>
            </w:r>
          </w:p>
        </w:tc>
        <w:tc>
          <w:tcPr>
            <w:tcW w:w="1441"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7BAF25D0" w14:textId="77777777">
            <w:pPr>
              <w:jc w:val="center"/>
              <w:rPr>
                <w:color w:val="000000"/>
                <w:sz w:val="21"/>
                <w:szCs w:val="21"/>
              </w:rPr>
            </w:pPr>
            <w:r w:rsidRPr="00E0507F">
              <w:rPr>
                <w:color w:val="000000"/>
                <w:sz w:val="21"/>
                <w:szCs w:val="21"/>
              </w:rPr>
              <w:t>96</w:t>
            </w:r>
          </w:p>
        </w:tc>
        <w:tc>
          <w:tcPr>
            <w:tcW w:w="1359"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094A91D4" w14:textId="77777777">
            <w:pPr>
              <w:jc w:val="center"/>
              <w:rPr>
                <w:color w:val="000000"/>
                <w:sz w:val="21"/>
                <w:szCs w:val="21"/>
              </w:rPr>
            </w:pPr>
            <w:r w:rsidRPr="00E0507F">
              <w:rPr>
                <w:color w:val="000000"/>
                <w:sz w:val="21"/>
                <w:szCs w:val="21"/>
              </w:rPr>
              <w:t>86.5</w:t>
            </w:r>
          </w:p>
        </w:tc>
        <w:tc>
          <w:tcPr>
            <w:tcW w:w="928"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0CC92FD6" w14:textId="77777777">
            <w:pPr>
              <w:jc w:val="center"/>
              <w:rPr>
                <w:color w:val="000000"/>
                <w:sz w:val="21"/>
                <w:szCs w:val="21"/>
              </w:rPr>
            </w:pPr>
            <w:r w:rsidRPr="00E0507F">
              <w:rPr>
                <w:color w:val="000000"/>
                <w:sz w:val="21"/>
                <w:szCs w:val="21"/>
              </w:rPr>
              <w:t xml:space="preserve">$44.72 </w:t>
            </w:r>
          </w:p>
        </w:tc>
        <w:tc>
          <w:tcPr>
            <w:tcW w:w="1528"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1D3CD29A" w14:textId="77777777">
            <w:pPr>
              <w:jc w:val="center"/>
              <w:rPr>
                <w:color w:val="000000"/>
                <w:sz w:val="21"/>
                <w:szCs w:val="21"/>
              </w:rPr>
            </w:pPr>
            <w:r w:rsidRPr="00E0507F">
              <w:rPr>
                <w:color w:val="000000"/>
                <w:sz w:val="21"/>
                <w:szCs w:val="21"/>
              </w:rPr>
              <w:t xml:space="preserve">$3,868.28 </w:t>
            </w:r>
          </w:p>
        </w:tc>
        <w:tc>
          <w:tcPr>
            <w:tcW w:w="135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416817B7" w14:textId="77777777">
            <w:pPr>
              <w:jc w:val="center"/>
              <w:rPr>
                <w:color w:val="000000"/>
                <w:sz w:val="21"/>
                <w:szCs w:val="21"/>
              </w:rPr>
            </w:pPr>
            <w:r w:rsidRPr="00E0507F">
              <w:rPr>
                <w:color w:val="000000"/>
                <w:sz w:val="21"/>
                <w:szCs w:val="21"/>
              </w:rPr>
              <w:t>8,304</w:t>
            </w:r>
          </w:p>
        </w:tc>
        <w:tc>
          <w:tcPr>
            <w:tcW w:w="198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5162A30B" w14:textId="77777777">
            <w:pPr>
              <w:jc w:val="center"/>
              <w:rPr>
                <w:color w:val="000000"/>
                <w:sz w:val="21"/>
                <w:szCs w:val="21"/>
              </w:rPr>
            </w:pPr>
            <w:r w:rsidRPr="00E0507F">
              <w:rPr>
                <w:color w:val="000000"/>
                <w:sz w:val="21"/>
                <w:szCs w:val="21"/>
              </w:rPr>
              <w:t xml:space="preserve">$371,354.88 </w:t>
            </w:r>
          </w:p>
        </w:tc>
      </w:tr>
      <w:tr w:rsidR="00E0507F" w:rsidTr="007056D2" w14:paraId="2A3B6B8F" w14:textId="77777777">
        <w:trPr>
          <w:trHeight w:val="278"/>
          <w:jc w:val="center"/>
        </w:trPr>
        <w:tc>
          <w:tcPr>
            <w:tcW w:w="1849" w:type="dxa"/>
            <w:tcBorders>
              <w:top w:val="nil"/>
              <w:left w:val="single" w:color="auto" w:sz="4" w:space="0"/>
              <w:bottom w:val="single" w:color="auto" w:sz="4" w:space="0"/>
              <w:right w:val="single" w:color="auto" w:sz="4" w:space="0"/>
            </w:tcBorders>
            <w:shd w:val="clear" w:color="auto" w:fill="auto"/>
            <w:vAlign w:val="center"/>
            <w:hideMark/>
          </w:tcPr>
          <w:p w:rsidRPr="00E0507F" w:rsidR="00E0507F" w:rsidRDefault="00E0507F" w14:paraId="6BE043BD" w14:textId="77777777">
            <w:pPr>
              <w:jc w:val="center"/>
              <w:rPr>
                <w:color w:val="000000"/>
                <w:sz w:val="21"/>
                <w:szCs w:val="21"/>
              </w:rPr>
            </w:pPr>
            <w:r w:rsidRPr="00E0507F">
              <w:rPr>
                <w:color w:val="000000"/>
                <w:sz w:val="21"/>
                <w:szCs w:val="21"/>
              </w:rPr>
              <w:t>Motorcycles</w:t>
            </w:r>
          </w:p>
        </w:tc>
        <w:tc>
          <w:tcPr>
            <w:tcW w:w="1441"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1593A6DE" w14:textId="77777777">
            <w:pPr>
              <w:jc w:val="center"/>
              <w:rPr>
                <w:color w:val="000000"/>
                <w:sz w:val="21"/>
                <w:szCs w:val="21"/>
              </w:rPr>
            </w:pPr>
            <w:r w:rsidRPr="00E0507F">
              <w:rPr>
                <w:color w:val="000000"/>
                <w:sz w:val="21"/>
                <w:szCs w:val="21"/>
              </w:rPr>
              <w:t>15</w:t>
            </w:r>
          </w:p>
        </w:tc>
        <w:tc>
          <w:tcPr>
            <w:tcW w:w="1359"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5C755A34" w14:textId="77777777">
            <w:pPr>
              <w:jc w:val="center"/>
              <w:rPr>
                <w:color w:val="000000"/>
                <w:sz w:val="21"/>
                <w:szCs w:val="21"/>
              </w:rPr>
            </w:pPr>
            <w:r w:rsidRPr="00E0507F">
              <w:rPr>
                <w:color w:val="000000"/>
                <w:sz w:val="21"/>
                <w:szCs w:val="21"/>
              </w:rPr>
              <w:t>86.5</w:t>
            </w:r>
          </w:p>
        </w:tc>
        <w:tc>
          <w:tcPr>
            <w:tcW w:w="928"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1D1268A4" w14:textId="77777777">
            <w:pPr>
              <w:jc w:val="center"/>
              <w:rPr>
                <w:color w:val="000000"/>
                <w:sz w:val="21"/>
                <w:szCs w:val="21"/>
              </w:rPr>
            </w:pPr>
            <w:r w:rsidRPr="00E0507F">
              <w:rPr>
                <w:color w:val="000000"/>
                <w:sz w:val="21"/>
                <w:szCs w:val="21"/>
              </w:rPr>
              <w:t xml:space="preserve">$44.72 </w:t>
            </w:r>
          </w:p>
        </w:tc>
        <w:tc>
          <w:tcPr>
            <w:tcW w:w="1528"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664516B2" w14:textId="77777777">
            <w:pPr>
              <w:jc w:val="center"/>
              <w:rPr>
                <w:color w:val="000000"/>
                <w:sz w:val="21"/>
                <w:szCs w:val="21"/>
              </w:rPr>
            </w:pPr>
            <w:r w:rsidRPr="00E0507F">
              <w:rPr>
                <w:color w:val="000000"/>
                <w:sz w:val="21"/>
                <w:szCs w:val="21"/>
              </w:rPr>
              <w:t xml:space="preserve">$3,868.28 </w:t>
            </w:r>
          </w:p>
        </w:tc>
        <w:tc>
          <w:tcPr>
            <w:tcW w:w="135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03849092" w14:textId="77777777">
            <w:pPr>
              <w:jc w:val="center"/>
              <w:rPr>
                <w:color w:val="000000"/>
                <w:sz w:val="21"/>
                <w:szCs w:val="21"/>
              </w:rPr>
            </w:pPr>
            <w:r w:rsidRPr="00E0507F">
              <w:rPr>
                <w:color w:val="000000"/>
                <w:sz w:val="21"/>
                <w:szCs w:val="21"/>
              </w:rPr>
              <w:t>1,298</w:t>
            </w:r>
          </w:p>
        </w:tc>
        <w:tc>
          <w:tcPr>
            <w:tcW w:w="198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0FAAE5B8" w14:textId="77777777">
            <w:pPr>
              <w:jc w:val="center"/>
              <w:rPr>
                <w:color w:val="000000"/>
                <w:sz w:val="21"/>
                <w:szCs w:val="21"/>
              </w:rPr>
            </w:pPr>
            <w:r w:rsidRPr="00E0507F">
              <w:rPr>
                <w:color w:val="000000"/>
                <w:sz w:val="21"/>
                <w:szCs w:val="21"/>
              </w:rPr>
              <w:t xml:space="preserve">$58,024.20 </w:t>
            </w:r>
          </w:p>
        </w:tc>
      </w:tr>
      <w:tr w:rsidR="00E0507F" w:rsidTr="007056D2" w14:paraId="22A710D0" w14:textId="77777777">
        <w:trPr>
          <w:trHeight w:val="278"/>
          <w:jc w:val="center"/>
        </w:trPr>
        <w:tc>
          <w:tcPr>
            <w:tcW w:w="1849" w:type="dxa"/>
            <w:tcBorders>
              <w:top w:val="nil"/>
              <w:left w:val="single" w:color="auto" w:sz="4" w:space="0"/>
              <w:bottom w:val="single" w:color="auto" w:sz="4" w:space="0"/>
              <w:right w:val="single" w:color="auto" w:sz="4" w:space="0"/>
            </w:tcBorders>
            <w:shd w:val="clear" w:color="auto" w:fill="auto"/>
            <w:vAlign w:val="center"/>
            <w:hideMark/>
          </w:tcPr>
          <w:p w:rsidRPr="00E0507F" w:rsidR="00E0507F" w:rsidRDefault="00E0507F" w14:paraId="449A0AC4" w14:textId="77777777">
            <w:pPr>
              <w:jc w:val="center"/>
              <w:rPr>
                <w:color w:val="000000"/>
                <w:sz w:val="21"/>
                <w:szCs w:val="21"/>
              </w:rPr>
            </w:pPr>
            <w:r w:rsidRPr="00E0507F">
              <w:rPr>
                <w:color w:val="000000"/>
                <w:sz w:val="21"/>
                <w:szCs w:val="21"/>
              </w:rPr>
              <w:t>Emergency Vehicles</w:t>
            </w:r>
          </w:p>
        </w:tc>
        <w:tc>
          <w:tcPr>
            <w:tcW w:w="1441"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649BD56C" w14:textId="77777777">
            <w:pPr>
              <w:jc w:val="center"/>
              <w:rPr>
                <w:color w:val="000000"/>
                <w:sz w:val="21"/>
                <w:szCs w:val="21"/>
              </w:rPr>
            </w:pPr>
            <w:r w:rsidRPr="00E0507F">
              <w:rPr>
                <w:color w:val="000000"/>
                <w:sz w:val="21"/>
                <w:szCs w:val="21"/>
              </w:rPr>
              <w:t>8</w:t>
            </w:r>
          </w:p>
        </w:tc>
        <w:tc>
          <w:tcPr>
            <w:tcW w:w="1359"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4957705E" w14:textId="77777777">
            <w:pPr>
              <w:jc w:val="center"/>
              <w:rPr>
                <w:color w:val="000000"/>
                <w:sz w:val="21"/>
                <w:szCs w:val="21"/>
              </w:rPr>
            </w:pPr>
            <w:r w:rsidRPr="00E0507F">
              <w:rPr>
                <w:color w:val="000000"/>
                <w:sz w:val="21"/>
                <w:szCs w:val="21"/>
              </w:rPr>
              <w:t>86.5</w:t>
            </w:r>
          </w:p>
        </w:tc>
        <w:tc>
          <w:tcPr>
            <w:tcW w:w="928"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3A7EA1B6" w14:textId="77777777">
            <w:pPr>
              <w:jc w:val="center"/>
              <w:rPr>
                <w:color w:val="000000"/>
                <w:sz w:val="21"/>
                <w:szCs w:val="21"/>
              </w:rPr>
            </w:pPr>
            <w:r w:rsidRPr="00E0507F">
              <w:rPr>
                <w:color w:val="000000"/>
                <w:sz w:val="21"/>
                <w:szCs w:val="21"/>
              </w:rPr>
              <w:t xml:space="preserve">$44.72 </w:t>
            </w:r>
          </w:p>
        </w:tc>
        <w:tc>
          <w:tcPr>
            <w:tcW w:w="1528"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270E9B9C" w14:textId="77777777">
            <w:pPr>
              <w:jc w:val="center"/>
              <w:rPr>
                <w:color w:val="000000"/>
                <w:sz w:val="21"/>
                <w:szCs w:val="21"/>
              </w:rPr>
            </w:pPr>
            <w:r w:rsidRPr="00E0507F">
              <w:rPr>
                <w:color w:val="000000"/>
                <w:sz w:val="21"/>
                <w:szCs w:val="21"/>
              </w:rPr>
              <w:t xml:space="preserve">$3,868.28 </w:t>
            </w:r>
          </w:p>
        </w:tc>
        <w:tc>
          <w:tcPr>
            <w:tcW w:w="135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76747700" w14:textId="77777777">
            <w:pPr>
              <w:jc w:val="center"/>
              <w:rPr>
                <w:color w:val="000000"/>
                <w:sz w:val="21"/>
                <w:szCs w:val="21"/>
              </w:rPr>
            </w:pPr>
            <w:r w:rsidRPr="00E0507F">
              <w:rPr>
                <w:color w:val="000000"/>
                <w:sz w:val="21"/>
                <w:szCs w:val="21"/>
              </w:rPr>
              <w:t>692</w:t>
            </w:r>
          </w:p>
        </w:tc>
        <w:tc>
          <w:tcPr>
            <w:tcW w:w="198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6D063834" w14:textId="77777777">
            <w:pPr>
              <w:jc w:val="center"/>
              <w:rPr>
                <w:color w:val="000000"/>
                <w:sz w:val="21"/>
                <w:szCs w:val="21"/>
              </w:rPr>
            </w:pPr>
            <w:r w:rsidRPr="00E0507F">
              <w:rPr>
                <w:color w:val="000000"/>
                <w:sz w:val="21"/>
                <w:szCs w:val="21"/>
              </w:rPr>
              <w:t xml:space="preserve">$30,946.24 </w:t>
            </w:r>
          </w:p>
        </w:tc>
      </w:tr>
      <w:tr w:rsidR="00E0507F" w:rsidTr="007056D2" w14:paraId="075A6A29" w14:textId="77777777">
        <w:trPr>
          <w:trHeight w:val="278"/>
          <w:jc w:val="center"/>
        </w:trPr>
        <w:tc>
          <w:tcPr>
            <w:tcW w:w="1849" w:type="dxa"/>
            <w:tcBorders>
              <w:top w:val="nil"/>
              <w:left w:val="single" w:color="auto" w:sz="4" w:space="0"/>
              <w:bottom w:val="single" w:color="auto" w:sz="4" w:space="0"/>
              <w:right w:val="single" w:color="auto" w:sz="4" w:space="0"/>
            </w:tcBorders>
            <w:shd w:val="clear" w:color="auto" w:fill="auto"/>
            <w:vAlign w:val="center"/>
            <w:hideMark/>
          </w:tcPr>
          <w:p w:rsidRPr="00E0507F" w:rsidR="00E0507F" w:rsidRDefault="00E0507F" w14:paraId="7E3CC104" w14:textId="77777777">
            <w:pPr>
              <w:jc w:val="center"/>
              <w:rPr>
                <w:color w:val="000000"/>
                <w:sz w:val="21"/>
                <w:szCs w:val="21"/>
              </w:rPr>
            </w:pPr>
            <w:r w:rsidRPr="00E0507F">
              <w:rPr>
                <w:color w:val="000000"/>
                <w:sz w:val="21"/>
                <w:szCs w:val="21"/>
              </w:rPr>
              <w:t>Buses</w:t>
            </w:r>
          </w:p>
        </w:tc>
        <w:tc>
          <w:tcPr>
            <w:tcW w:w="1441"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7BC5C543" w14:textId="77777777">
            <w:pPr>
              <w:jc w:val="center"/>
              <w:rPr>
                <w:color w:val="000000"/>
                <w:sz w:val="21"/>
                <w:szCs w:val="21"/>
              </w:rPr>
            </w:pPr>
            <w:r w:rsidRPr="00E0507F">
              <w:rPr>
                <w:color w:val="000000"/>
                <w:sz w:val="21"/>
                <w:szCs w:val="21"/>
              </w:rPr>
              <w:t>33</w:t>
            </w:r>
          </w:p>
        </w:tc>
        <w:tc>
          <w:tcPr>
            <w:tcW w:w="1359"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6D2DA3A2" w14:textId="77777777">
            <w:pPr>
              <w:jc w:val="center"/>
              <w:rPr>
                <w:color w:val="000000"/>
                <w:sz w:val="21"/>
                <w:szCs w:val="21"/>
              </w:rPr>
            </w:pPr>
            <w:r w:rsidRPr="00E0507F">
              <w:rPr>
                <w:color w:val="000000"/>
                <w:sz w:val="21"/>
                <w:szCs w:val="21"/>
              </w:rPr>
              <w:t>86.5</w:t>
            </w:r>
          </w:p>
        </w:tc>
        <w:tc>
          <w:tcPr>
            <w:tcW w:w="928"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0AEB6747" w14:textId="77777777">
            <w:pPr>
              <w:jc w:val="center"/>
              <w:rPr>
                <w:color w:val="000000"/>
                <w:sz w:val="21"/>
                <w:szCs w:val="21"/>
              </w:rPr>
            </w:pPr>
            <w:r w:rsidRPr="00E0507F">
              <w:rPr>
                <w:color w:val="000000"/>
                <w:sz w:val="21"/>
                <w:szCs w:val="21"/>
              </w:rPr>
              <w:t xml:space="preserve">$44.72 </w:t>
            </w:r>
          </w:p>
        </w:tc>
        <w:tc>
          <w:tcPr>
            <w:tcW w:w="1528"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03E5D827" w14:textId="77777777">
            <w:pPr>
              <w:jc w:val="center"/>
              <w:rPr>
                <w:color w:val="000000"/>
                <w:sz w:val="21"/>
                <w:szCs w:val="21"/>
              </w:rPr>
            </w:pPr>
            <w:r w:rsidRPr="00E0507F">
              <w:rPr>
                <w:color w:val="000000"/>
                <w:sz w:val="21"/>
                <w:szCs w:val="21"/>
              </w:rPr>
              <w:t xml:space="preserve">$3,868.28 </w:t>
            </w:r>
          </w:p>
        </w:tc>
        <w:tc>
          <w:tcPr>
            <w:tcW w:w="135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23A1FCFA" w14:textId="77777777">
            <w:pPr>
              <w:jc w:val="center"/>
              <w:rPr>
                <w:color w:val="000000"/>
                <w:sz w:val="21"/>
                <w:szCs w:val="21"/>
              </w:rPr>
            </w:pPr>
            <w:r w:rsidRPr="00E0507F">
              <w:rPr>
                <w:color w:val="000000"/>
                <w:sz w:val="21"/>
                <w:szCs w:val="21"/>
              </w:rPr>
              <w:t>2,855</w:t>
            </w:r>
          </w:p>
        </w:tc>
        <w:tc>
          <w:tcPr>
            <w:tcW w:w="198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1872CE20" w14:textId="77777777">
            <w:pPr>
              <w:jc w:val="center"/>
              <w:rPr>
                <w:color w:val="000000"/>
                <w:sz w:val="21"/>
                <w:szCs w:val="21"/>
              </w:rPr>
            </w:pPr>
            <w:r w:rsidRPr="00E0507F">
              <w:rPr>
                <w:color w:val="000000"/>
                <w:sz w:val="21"/>
                <w:szCs w:val="21"/>
              </w:rPr>
              <w:t xml:space="preserve">$127,653.24 </w:t>
            </w:r>
          </w:p>
        </w:tc>
      </w:tr>
      <w:tr w:rsidR="00E0507F" w:rsidTr="007056D2" w14:paraId="3FB036B5" w14:textId="77777777">
        <w:trPr>
          <w:trHeight w:val="278"/>
          <w:jc w:val="center"/>
        </w:trPr>
        <w:tc>
          <w:tcPr>
            <w:tcW w:w="1849" w:type="dxa"/>
            <w:tcBorders>
              <w:top w:val="nil"/>
              <w:left w:val="single" w:color="auto" w:sz="4" w:space="0"/>
              <w:bottom w:val="single" w:color="auto" w:sz="4" w:space="0"/>
              <w:right w:val="single" w:color="auto" w:sz="4" w:space="0"/>
            </w:tcBorders>
            <w:shd w:val="clear" w:color="auto" w:fill="auto"/>
            <w:vAlign w:val="center"/>
            <w:hideMark/>
          </w:tcPr>
          <w:p w:rsidRPr="00E0507F" w:rsidR="00E0507F" w:rsidRDefault="00E0507F" w14:paraId="32A753C7" w14:textId="77777777">
            <w:pPr>
              <w:jc w:val="center"/>
              <w:rPr>
                <w:color w:val="000000"/>
                <w:sz w:val="21"/>
                <w:szCs w:val="21"/>
              </w:rPr>
            </w:pPr>
            <w:r w:rsidRPr="00E0507F">
              <w:rPr>
                <w:color w:val="000000"/>
                <w:sz w:val="21"/>
                <w:szCs w:val="21"/>
              </w:rPr>
              <w:lastRenderedPageBreak/>
              <w:t>Tires</w:t>
            </w:r>
          </w:p>
        </w:tc>
        <w:tc>
          <w:tcPr>
            <w:tcW w:w="1441"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5845CB90" w14:textId="77777777">
            <w:pPr>
              <w:jc w:val="center"/>
              <w:rPr>
                <w:color w:val="000000"/>
                <w:sz w:val="21"/>
                <w:szCs w:val="21"/>
              </w:rPr>
            </w:pPr>
            <w:r w:rsidRPr="00E0507F">
              <w:rPr>
                <w:color w:val="000000"/>
                <w:sz w:val="21"/>
                <w:szCs w:val="21"/>
              </w:rPr>
              <w:t>32</w:t>
            </w:r>
          </w:p>
        </w:tc>
        <w:tc>
          <w:tcPr>
            <w:tcW w:w="1359"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089F3E17" w14:textId="77777777">
            <w:pPr>
              <w:jc w:val="center"/>
              <w:rPr>
                <w:color w:val="000000"/>
                <w:sz w:val="21"/>
                <w:szCs w:val="21"/>
              </w:rPr>
            </w:pPr>
            <w:r w:rsidRPr="00E0507F">
              <w:rPr>
                <w:color w:val="000000"/>
                <w:sz w:val="21"/>
                <w:szCs w:val="21"/>
              </w:rPr>
              <w:t>86.5</w:t>
            </w:r>
          </w:p>
        </w:tc>
        <w:tc>
          <w:tcPr>
            <w:tcW w:w="928"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601DA59C" w14:textId="77777777">
            <w:pPr>
              <w:jc w:val="center"/>
              <w:rPr>
                <w:color w:val="000000"/>
                <w:sz w:val="21"/>
                <w:szCs w:val="21"/>
              </w:rPr>
            </w:pPr>
            <w:r w:rsidRPr="00E0507F">
              <w:rPr>
                <w:color w:val="000000"/>
                <w:sz w:val="21"/>
                <w:szCs w:val="21"/>
              </w:rPr>
              <w:t xml:space="preserve">$44.72 </w:t>
            </w:r>
          </w:p>
        </w:tc>
        <w:tc>
          <w:tcPr>
            <w:tcW w:w="1528"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6C6746C8" w14:textId="77777777">
            <w:pPr>
              <w:jc w:val="center"/>
              <w:rPr>
                <w:color w:val="000000"/>
                <w:sz w:val="21"/>
                <w:szCs w:val="21"/>
              </w:rPr>
            </w:pPr>
            <w:r w:rsidRPr="00E0507F">
              <w:rPr>
                <w:color w:val="000000"/>
                <w:sz w:val="21"/>
                <w:szCs w:val="21"/>
              </w:rPr>
              <w:t xml:space="preserve">$3,868.28 </w:t>
            </w:r>
          </w:p>
        </w:tc>
        <w:tc>
          <w:tcPr>
            <w:tcW w:w="135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51136330" w14:textId="77777777">
            <w:pPr>
              <w:jc w:val="center"/>
              <w:rPr>
                <w:color w:val="000000"/>
                <w:sz w:val="21"/>
                <w:szCs w:val="21"/>
              </w:rPr>
            </w:pPr>
            <w:r w:rsidRPr="00E0507F">
              <w:rPr>
                <w:color w:val="000000"/>
                <w:sz w:val="21"/>
                <w:szCs w:val="21"/>
              </w:rPr>
              <w:t>2,768</w:t>
            </w:r>
          </w:p>
        </w:tc>
        <w:tc>
          <w:tcPr>
            <w:tcW w:w="198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6FD0FE14" w14:textId="77777777">
            <w:pPr>
              <w:jc w:val="center"/>
              <w:rPr>
                <w:color w:val="000000"/>
                <w:sz w:val="21"/>
                <w:szCs w:val="21"/>
              </w:rPr>
            </w:pPr>
            <w:r w:rsidRPr="00E0507F">
              <w:rPr>
                <w:color w:val="000000"/>
                <w:sz w:val="21"/>
                <w:szCs w:val="21"/>
              </w:rPr>
              <w:t xml:space="preserve">$123,784.96 </w:t>
            </w:r>
          </w:p>
        </w:tc>
      </w:tr>
      <w:tr w:rsidR="00E0507F" w:rsidTr="007056D2" w14:paraId="3BDE3891" w14:textId="77777777">
        <w:trPr>
          <w:trHeight w:val="278"/>
          <w:jc w:val="center"/>
        </w:trPr>
        <w:tc>
          <w:tcPr>
            <w:tcW w:w="1849" w:type="dxa"/>
            <w:tcBorders>
              <w:top w:val="nil"/>
              <w:left w:val="single" w:color="auto" w:sz="4" w:space="0"/>
              <w:bottom w:val="single" w:color="auto" w:sz="4" w:space="0"/>
              <w:right w:val="single" w:color="auto" w:sz="4" w:space="0"/>
            </w:tcBorders>
            <w:shd w:val="clear" w:color="auto" w:fill="auto"/>
            <w:vAlign w:val="center"/>
            <w:hideMark/>
          </w:tcPr>
          <w:p w:rsidRPr="00E0507F" w:rsidR="00E0507F" w:rsidRDefault="00E0507F" w14:paraId="662F97E4" w14:textId="77777777">
            <w:pPr>
              <w:jc w:val="center"/>
              <w:rPr>
                <w:color w:val="000000"/>
                <w:sz w:val="21"/>
                <w:szCs w:val="21"/>
              </w:rPr>
            </w:pPr>
            <w:r w:rsidRPr="00E0507F">
              <w:rPr>
                <w:color w:val="000000"/>
                <w:sz w:val="21"/>
                <w:szCs w:val="21"/>
              </w:rPr>
              <w:t>Child Restraints</w:t>
            </w:r>
          </w:p>
        </w:tc>
        <w:tc>
          <w:tcPr>
            <w:tcW w:w="1441"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4AE2F35F" w14:textId="77777777">
            <w:pPr>
              <w:jc w:val="center"/>
              <w:rPr>
                <w:color w:val="000000"/>
                <w:sz w:val="21"/>
                <w:szCs w:val="21"/>
              </w:rPr>
            </w:pPr>
            <w:r w:rsidRPr="00E0507F">
              <w:rPr>
                <w:color w:val="000000"/>
                <w:sz w:val="21"/>
                <w:szCs w:val="21"/>
              </w:rPr>
              <w:t>42</w:t>
            </w:r>
          </w:p>
        </w:tc>
        <w:tc>
          <w:tcPr>
            <w:tcW w:w="1359"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7F9F72C7" w14:textId="77777777">
            <w:pPr>
              <w:jc w:val="center"/>
              <w:rPr>
                <w:color w:val="000000"/>
                <w:sz w:val="21"/>
                <w:szCs w:val="21"/>
              </w:rPr>
            </w:pPr>
            <w:r w:rsidRPr="00E0507F">
              <w:rPr>
                <w:color w:val="000000"/>
                <w:sz w:val="21"/>
                <w:szCs w:val="21"/>
              </w:rPr>
              <w:t>86.5</w:t>
            </w:r>
          </w:p>
        </w:tc>
        <w:tc>
          <w:tcPr>
            <w:tcW w:w="928"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23033262" w14:textId="77777777">
            <w:pPr>
              <w:jc w:val="center"/>
              <w:rPr>
                <w:color w:val="000000"/>
                <w:sz w:val="21"/>
                <w:szCs w:val="21"/>
              </w:rPr>
            </w:pPr>
            <w:r w:rsidRPr="00E0507F">
              <w:rPr>
                <w:color w:val="000000"/>
                <w:sz w:val="21"/>
                <w:szCs w:val="21"/>
              </w:rPr>
              <w:t xml:space="preserve">$44.72 </w:t>
            </w:r>
          </w:p>
        </w:tc>
        <w:tc>
          <w:tcPr>
            <w:tcW w:w="1528"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4CB09744" w14:textId="77777777">
            <w:pPr>
              <w:jc w:val="center"/>
              <w:rPr>
                <w:color w:val="000000"/>
                <w:sz w:val="21"/>
                <w:szCs w:val="21"/>
              </w:rPr>
            </w:pPr>
            <w:r w:rsidRPr="00E0507F">
              <w:rPr>
                <w:color w:val="000000"/>
                <w:sz w:val="21"/>
                <w:szCs w:val="21"/>
              </w:rPr>
              <w:t xml:space="preserve">$3,868.28 </w:t>
            </w:r>
          </w:p>
        </w:tc>
        <w:tc>
          <w:tcPr>
            <w:tcW w:w="135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2DA7F85A" w14:textId="77777777">
            <w:pPr>
              <w:jc w:val="center"/>
              <w:rPr>
                <w:color w:val="000000"/>
                <w:sz w:val="21"/>
                <w:szCs w:val="21"/>
              </w:rPr>
            </w:pPr>
            <w:r w:rsidRPr="00E0507F">
              <w:rPr>
                <w:color w:val="000000"/>
                <w:sz w:val="21"/>
                <w:szCs w:val="21"/>
              </w:rPr>
              <w:t>3,633</w:t>
            </w:r>
          </w:p>
        </w:tc>
        <w:tc>
          <w:tcPr>
            <w:tcW w:w="198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1FEF56B6" w14:textId="77777777">
            <w:pPr>
              <w:jc w:val="center"/>
              <w:rPr>
                <w:color w:val="000000"/>
                <w:sz w:val="21"/>
                <w:szCs w:val="21"/>
              </w:rPr>
            </w:pPr>
            <w:r w:rsidRPr="00E0507F">
              <w:rPr>
                <w:color w:val="000000"/>
                <w:sz w:val="21"/>
                <w:szCs w:val="21"/>
              </w:rPr>
              <w:t xml:space="preserve">$162,467.76 </w:t>
            </w:r>
          </w:p>
        </w:tc>
      </w:tr>
      <w:tr w:rsidR="00E0507F" w:rsidTr="007056D2" w14:paraId="12E47DC3" w14:textId="77777777">
        <w:trPr>
          <w:trHeight w:val="566"/>
          <w:jc w:val="center"/>
        </w:trPr>
        <w:tc>
          <w:tcPr>
            <w:tcW w:w="1849" w:type="dxa"/>
            <w:tcBorders>
              <w:top w:val="nil"/>
              <w:left w:val="single" w:color="auto" w:sz="4" w:space="0"/>
              <w:bottom w:val="single" w:color="auto" w:sz="4" w:space="0"/>
              <w:right w:val="single" w:color="auto" w:sz="4" w:space="0"/>
            </w:tcBorders>
            <w:shd w:val="clear" w:color="auto" w:fill="auto"/>
            <w:vAlign w:val="center"/>
            <w:hideMark/>
          </w:tcPr>
          <w:p w:rsidRPr="00E0507F" w:rsidR="00E0507F" w:rsidRDefault="00E0507F" w14:paraId="572CF235" w14:textId="77777777">
            <w:pPr>
              <w:jc w:val="center"/>
              <w:rPr>
                <w:b/>
                <w:bCs/>
                <w:color w:val="000000"/>
                <w:sz w:val="21"/>
                <w:szCs w:val="21"/>
              </w:rPr>
            </w:pPr>
            <w:r w:rsidRPr="00E0507F">
              <w:rPr>
                <w:b/>
                <w:bCs/>
                <w:color w:val="000000"/>
                <w:sz w:val="21"/>
                <w:szCs w:val="21"/>
              </w:rPr>
              <w:t>Totals</w:t>
            </w:r>
          </w:p>
        </w:tc>
        <w:tc>
          <w:tcPr>
            <w:tcW w:w="1441"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7254CBCB" w14:textId="77777777">
            <w:pPr>
              <w:jc w:val="center"/>
              <w:rPr>
                <w:b/>
                <w:bCs/>
                <w:color w:val="000000"/>
                <w:sz w:val="21"/>
                <w:szCs w:val="21"/>
              </w:rPr>
            </w:pPr>
            <w:r w:rsidRPr="00E0507F">
              <w:rPr>
                <w:b/>
                <w:bCs/>
                <w:color w:val="000000"/>
                <w:sz w:val="21"/>
                <w:szCs w:val="21"/>
              </w:rPr>
              <w:t> </w:t>
            </w:r>
          </w:p>
        </w:tc>
        <w:tc>
          <w:tcPr>
            <w:tcW w:w="1359"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3A1B2435" w14:textId="77777777">
            <w:pPr>
              <w:jc w:val="center"/>
              <w:rPr>
                <w:b/>
                <w:bCs/>
                <w:color w:val="000000"/>
                <w:sz w:val="21"/>
                <w:szCs w:val="21"/>
              </w:rPr>
            </w:pPr>
            <w:r w:rsidRPr="00E0507F">
              <w:rPr>
                <w:b/>
                <w:bCs/>
                <w:color w:val="000000"/>
                <w:sz w:val="21"/>
                <w:szCs w:val="21"/>
              </w:rPr>
              <w:t> </w:t>
            </w:r>
          </w:p>
        </w:tc>
        <w:tc>
          <w:tcPr>
            <w:tcW w:w="928" w:type="dxa"/>
            <w:tcBorders>
              <w:top w:val="nil"/>
              <w:left w:val="nil"/>
              <w:bottom w:val="single" w:color="auto" w:sz="4" w:space="0"/>
              <w:right w:val="single" w:color="auto" w:sz="4" w:space="0"/>
            </w:tcBorders>
            <w:shd w:val="clear" w:color="auto" w:fill="auto"/>
            <w:vAlign w:val="center"/>
            <w:hideMark/>
          </w:tcPr>
          <w:p w:rsidRPr="00E0507F" w:rsidR="00E0507F" w:rsidRDefault="00E0507F" w14:paraId="3E48C9AA" w14:textId="77777777">
            <w:pPr>
              <w:jc w:val="center"/>
              <w:rPr>
                <w:b/>
                <w:bCs/>
                <w:color w:val="000000"/>
                <w:sz w:val="21"/>
                <w:szCs w:val="21"/>
              </w:rPr>
            </w:pPr>
            <w:r w:rsidRPr="00E0507F">
              <w:rPr>
                <w:b/>
                <w:bCs/>
                <w:color w:val="000000"/>
                <w:sz w:val="21"/>
                <w:szCs w:val="21"/>
              </w:rPr>
              <w:t> </w:t>
            </w:r>
          </w:p>
        </w:tc>
        <w:tc>
          <w:tcPr>
            <w:tcW w:w="1528"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096D5262" w14:textId="77777777">
            <w:pPr>
              <w:rPr>
                <w:color w:val="000000"/>
                <w:sz w:val="21"/>
                <w:szCs w:val="21"/>
              </w:rPr>
            </w:pPr>
            <w:r w:rsidRPr="00E0507F">
              <w:rPr>
                <w:color w:val="000000"/>
                <w:sz w:val="21"/>
                <w:szCs w:val="21"/>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41FE21FD" w14:textId="5471A6A9">
            <w:pPr>
              <w:jc w:val="center"/>
              <w:rPr>
                <w:b/>
                <w:bCs/>
                <w:color w:val="000000"/>
                <w:sz w:val="21"/>
                <w:szCs w:val="21"/>
              </w:rPr>
            </w:pPr>
            <w:r w:rsidRPr="00E0507F">
              <w:rPr>
                <w:b/>
                <w:bCs/>
                <w:color w:val="000000"/>
                <w:sz w:val="21"/>
                <w:szCs w:val="21"/>
              </w:rPr>
              <w:t>35,415</w:t>
            </w:r>
            <w:r>
              <w:rPr>
                <w:b/>
                <w:bCs/>
                <w:color w:val="000000"/>
                <w:sz w:val="21"/>
                <w:szCs w:val="21"/>
              </w:rPr>
              <w:t xml:space="preserve"> hours</w:t>
            </w:r>
          </w:p>
        </w:tc>
        <w:tc>
          <w:tcPr>
            <w:tcW w:w="1980" w:type="dxa"/>
            <w:tcBorders>
              <w:top w:val="nil"/>
              <w:left w:val="nil"/>
              <w:bottom w:val="single" w:color="auto" w:sz="4" w:space="0"/>
              <w:right w:val="single" w:color="auto" w:sz="4" w:space="0"/>
            </w:tcBorders>
            <w:shd w:val="clear" w:color="auto" w:fill="auto"/>
            <w:noWrap/>
            <w:vAlign w:val="center"/>
            <w:hideMark/>
          </w:tcPr>
          <w:p w:rsidRPr="00E0507F" w:rsidR="00E0507F" w:rsidRDefault="00E0507F" w14:paraId="4D6ABD14" w14:textId="49F2A936">
            <w:pPr>
              <w:jc w:val="center"/>
              <w:rPr>
                <w:b/>
                <w:bCs/>
                <w:color w:val="000000"/>
                <w:sz w:val="21"/>
                <w:szCs w:val="21"/>
              </w:rPr>
            </w:pPr>
            <w:r w:rsidRPr="007056D2">
              <w:rPr>
                <w:bCs/>
                <w:color w:val="000000"/>
                <w:sz w:val="21"/>
                <w:szCs w:val="21"/>
              </w:rPr>
              <w:t xml:space="preserve">$1,583,736.44 </w:t>
            </w:r>
            <w:r w:rsidRPr="007056D2" w:rsidR="003935B2">
              <w:rPr>
                <w:bCs/>
                <w:color w:val="000000"/>
                <w:sz w:val="21"/>
                <w:szCs w:val="21"/>
              </w:rPr>
              <w:t>or</w:t>
            </w:r>
            <w:r w:rsidR="003935B2">
              <w:rPr>
                <w:b/>
                <w:bCs/>
                <w:color w:val="000000"/>
                <w:sz w:val="21"/>
                <w:szCs w:val="21"/>
              </w:rPr>
              <w:t xml:space="preserve"> </w:t>
            </w:r>
            <w:r w:rsidRPr="00E0507F" w:rsidR="003935B2">
              <w:rPr>
                <w:b/>
                <w:bCs/>
                <w:color w:val="000000"/>
                <w:sz w:val="21"/>
                <w:szCs w:val="21"/>
              </w:rPr>
              <w:t>$1,583,736</w:t>
            </w:r>
          </w:p>
        </w:tc>
      </w:tr>
    </w:tbl>
    <w:p w:rsidRPr="003308ED" w:rsidR="003308ED" w:rsidP="00E0507F" w:rsidRDefault="003308ED" w14:paraId="74830FDF" w14:textId="77777777">
      <w:pPr>
        <w:widowControl w:val="0"/>
        <w:autoSpaceDE w:val="0"/>
        <w:autoSpaceDN w:val="0"/>
        <w:adjustRightInd w:val="0"/>
        <w:rPr>
          <w:szCs w:val="19"/>
        </w:rPr>
      </w:pPr>
    </w:p>
    <w:bookmarkEnd w:id="33"/>
    <w:p w:rsidRPr="00D3007D" w:rsidR="00F152E0" w:rsidP="007056D2" w:rsidRDefault="00F152E0" w14:paraId="05D643E0" w14:textId="30414B71">
      <w:pPr>
        <w:rPr>
          <w:b/>
        </w:rPr>
      </w:pPr>
    </w:p>
    <w:bookmarkEnd w:id="34"/>
    <w:bookmarkEnd w:id="35"/>
    <w:p w:rsidR="001D6CEB" w:rsidP="007056D2" w:rsidRDefault="001D6CEB" w14:paraId="0FFC631C" w14:textId="0506FFA9">
      <w:pPr>
        <w:widowControl w:val="0"/>
        <w:autoSpaceDE w:val="0"/>
        <w:autoSpaceDN w:val="0"/>
        <w:adjustRightInd w:val="0"/>
      </w:pPr>
      <w:r w:rsidRPr="00D02A9A">
        <w:t xml:space="preserve">Based on the foregoing, we estimate the burden hours for industry to comply with the current </w:t>
      </w:r>
      <w:r w:rsidR="00126213">
        <w:t>Part 579 reporting requirements (</w:t>
      </w:r>
      <w:r w:rsidRPr="00D02A9A">
        <w:t>EWR requirements, foreign campaign requirements and Part 579.5 requirements</w:t>
      </w:r>
      <w:r w:rsidR="00126213">
        <w:t>) to be 53,810 hours per year</w:t>
      </w:r>
      <w:r w:rsidR="009A60CB">
        <w:t xml:space="preserve">. </w:t>
      </w:r>
      <w:r w:rsidRPr="00D02A9A">
        <w:t xml:space="preserve">The total annual burden hours for this information collection consisting of manufacturer communications under </w:t>
      </w:r>
      <w:r w:rsidR="00E72E51">
        <w:t xml:space="preserve">§ </w:t>
      </w:r>
      <w:r w:rsidRPr="00D02A9A">
        <w:t>579.5 (Subpart A), fo</w:t>
      </w:r>
      <w:r w:rsidR="009A60CB">
        <w:t>reign reporting (Subpart B),</w:t>
      </w:r>
      <w:r w:rsidRPr="00D02A9A">
        <w:t xml:space="preserve"> EWR submissions and reporting (Subpart C)</w:t>
      </w:r>
      <w:r w:rsidR="00FF0297">
        <w:t>, and computer maintenance</w:t>
      </w:r>
      <w:r w:rsidRPr="00D02A9A">
        <w:t xml:space="preserve"> </w:t>
      </w:r>
      <w:r w:rsidR="00A43F12">
        <w:t>and associated labor costs are</w:t>
      </w:r>
      <w:r w:rsidRPr="00D02A9A">
        <w:t xml:space="preserve"> outlined in Table 9 below.  </w:t>
      </w:r>
    </w:p>
    <w:p w:rsidRPr="00D3007D" w:rsidR="00D14A77" w:rsidP="007056D2" w:rsidRDefault="00D14A77" w14:paraId="47683481" w14:textId="77777777">
      <w:pPr>
        <w:widowControl w:val="0"/>
        <w:autoSpaceDE w:val="0"/>
        <w:autoSpaceDN w:val="0"/>
        <w:adjustRightInd w:val="0"/>
      </w:pPr>
    </w:p>
    <w:p w:rsidRPr="00D3007D" w:rsidR="001D6CEB" w:rsidP="007056D2" w:rsidRDefault="001D6CEB" w14:paraId="6072E809" w14:textId="5D43DF05">
      <w:pPr>
        <w:pStyle w:val="Heading2"/>
      </w:pPr>
      <w:r w:rsidRPr="00D3007D">
        <w:t xml:space="preserve">Table </w:t>
      </w:r>
      <w:r w:rsidR="00087D0F">
        <w:t>10</w:t>
      </w:r>
      <w:r w:rsidRPr="00D3007D">
        <w:t xml:space="preserve">: Total Manufacturer Burden Hours </w:t>
      </w:r>
      <w:r w:rsidR="00D3007D">
        <w:t>and Labor Costs</w:t>
      </w:r>
    </w:p>
    <w:p w:rsidRPr="00D3007D" w:rsidR="001D6CEB" w:rsidP="00D3007D" w:rsidRDefault="001D6CEB" w14:paraId="333C8A52" w14:textId="77777777">
      <w:pPr>
        <w:widowControl w:val="0"/>
        <w:autoSpaceDE w:val="0"/>
        <w:autoSpaceDN w:val="0"/>
        <w:adjustRightInd w:val="0"/>
        <w:ind w:firstLine="720"/>
        <w:jc w:val="center"/>
        <w:rPr>
          <w:b/>
        </w:rPr>
      </w:pPr>
    </w:p>
    <w:tbl>
      <w:tblPr>
        <w:tblStyle w:val="TableGrid1"/>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196"/>
        <w:gridCol w:w="2282"/>
        <w:gridCol w:w="2132"/>
      </w:tblGrid>
      <w:tr w:rsidRPr="006B42D8" w:rsidR="00D3007D" w:rsidTr="007056D2" w14:paraId="7C211C4E" w14:textId="6E9F24A0">
        <w:trPr>
          <w:trHeight w:val="413"/>
          <w:jc w:val="center"/>
        </w:trPr>
        <w:tc>
          <w:tcPr>
            <w:tcW w:w="4206" w:type="dxa"/>
            <w:vAlign w:val="center"/>
          </w:tcPr>
          <w:p w:rsidRPr="00FA2DA7" w:rsidR="00D3007D" w:rsidP="00D3007D" w:rsidRDefault="00D3007D" w14:paraId="34933897" w14:textId="77777777">
            <w:pPr>
              <w:widowControl w:val="0"/>
              <w:tabs>
                <w:tab w:val="center" w:pos="4680"/>
                <w:tab w:val="right" w:pos="9360"/>
              </w:tabs>
              <w:autoSpaceDE w:val="0"/>
              <w:autoSpaceDN w:val="0"/>
              <w:adjustRightInd w:val="0"/>
              <w:rPr>
                <w:rFonts w:ascii="Times New Roman" w:hAnsi="Times New Roman"/>
                <w:b/>
              </w:rPr>
            </w:pPr>
            <w:r w:rsidRPr="00FA2DA7">
              <w:rPr>
                <w:rFonts w:ascii="Times New Roman" w:hAnsi="Times New Roman"/>
                <w:b/>
              </w:rPr>
              <w:t>Reporting Type</w:t>
            </w:r>
          </w:p>
        </w:tc>
        <w:tc>
          <w:tcPr>
            <w:tcW w:w="2288" w:type="dxa"/>
            <w:vAlign w:val="center"/>
          </w:tcPr>
          <w:p w:rsidRPr="00FA2DA7" w:rsidR="00D3007D" w:rsidP="00335048" w:rsidRDefault="00D3007D" w14:paraId="0EEED9AB" w14:textId="77777777">
            <w:pPr>
              <w:widowControl w:val="0"/>
              <w:tabs>
                <w:tab w:val="center" w:pos="4680"/>
                <w:tab w:val="right" w:pos="9360"/>
              </w:tabs>
              <w:autoSpaceDE w:val="0"/>
              <w:autoSpaceDN w:val="0"/>
              <w:adjustRightInd w:val="0"/>
              <w:jc w:val="center"/>
              <w:rPr>
                <w:rFonts w:ascii="Times New Roman" w:hAnsi="Times New Roman"/>
                <w:b/>
              </w:rPr>
            </w:pPr>
            <w:r w:rsidRPr="00FA2DA7">
              <w:rPr>
                <w:rFonts w:ascii="Times New Roman" w:hAnsi="Times New Roman"/>
                <w:b/>
              </w:rPr>
              <w:t>Annual Burden Hours</w:t>
            </w:r>
          </w:p>
        </w:tc>
        <w:tc>
          <w:tcPr>
            <w:tcW w:w="2136" w:type="dxa"/>
            <w:vAlign w:val="center"/>
          </w:tcPr>
          <w:p w:rsidRPr="00FA2DA7" w:rsidR="00D3007D" w:rsidP="00335048" w:rsidRDefault="00D3007D" w14:paraId="6A4CEFC1" w14:textId="58AFE6A6">
            <w:pPr>
              <w:widowControl w:val="0"/>
              <w:tabs>
                <w:tab w:val="center" w:pos="4680"/>
                <w:tab w:val="right" w:pos="9360"/>
              </w:tabs>
              <w:autoSpaceDE w:val="0"/>
              <w:autoSpaceDN w:val="0"/>
              <w:adjustRightInd w:val="0"/>
              <w:jc w:val="center"/>
              <w:rPr>
                <w:rFonts w:ascii="Times New Roman" w:hAnsi="Times New Roman"/>
                <w:b/>
              </w:rPr>
            </w:pPr>
            <w:r w:rsidRPr="00FA2DA7">
              <w:rPr>
                <w:rFonts w:ascii="Times New Roman" w:hAnsi="Times New Roman"/>
                <w:b/>
              </w:rPr>
              <w:t>Annual Labor Costs</w:t>
            </w:r>
          </w:p>
        </w:tc>
      </w:tr>
      <w:tr w:rsidRPr="006B42D8" w:rsidR="00D3007D" w:rsidTr="007056D2" w14:paraId="2FC7ED14" w14:textId="2496B308">
        <w:tblPrEx>
          <w:jc w:val="left"/>
        </w:tblPrEx>
        <w:trPr>
          <w:trHeight w:val="368"/>
        </w:trPr>
        <w:tc>
          <w:tcPr>
            <w:tcW w:w="4206" w:type="dxa"/>
          </w:tcPr>
          <w:p w:rsidRPr="00FA2DA7" w:rsidR="00D3007D" w:rsidP="00D3007D" w:rsidRDefault="00D3007D" w14:paraId="1D47DC77" w14:textId="4EB9DD94">
            <w:pPr>
              <w:widowControl w:val="0"/>
              <w:tabs>
                <w:tab w:val="center" w:pos="4680"/>
                <w:tab w:val="right" w:pos="9360"/>
              </w:tabs>
              <w:autoSpaceDE w:val="0"/>
              <w:autoSpaceDN w:val="0"/>
              <w:adjustRightInd w:val="0"/>
              <w:rPr>
                <w:rFonts w:ascii="Times New Roman" w:hAnsi="Times New Roman"/>
              </w:rPr>
            </w:pPr>
            <w:r w:rsidRPr="00FA2DA7">
              <w:rPr>
                <w:rFonts w:ascii="Times New Roman" w:hAnsi="Times New Roman"/>
              </w:rPr>
              <w:t xml:space="preserve">Subpart A:  Manufacturer Communications </w:t>
            </w:r>
            <w:r w:rsidR="00E72E51">
              <w:rPr>
                <w:rFonts w:ascii="Times New Roman" w:hAnsi="Times New Roman"/>
              </w:rPr>
              <w:t xml:space="preserve">§ </w:t>
            </w:r>
            <w:r w:rsidRPr="00FA2DA7">
              <w:rPr>
                <w:rFonts w:ascii="Times New Roman" w:hAnsi="Times New Roman"/>
              </w:rPr>
              <w:t>579.5 (Table 1)</w:t>
            </w:r>
          </w:p>
        </w:tc>
        <w:tc>
          <w:tcPr>
            <w:tcW w:w="2288" w:type="dxa"/>
            <w:vAlign w:val="center"/>
          </w:tcPr>
          <w:p w:rsidRPr="00FA2DA7" w:rsidR="00D3007D" w:rsidP="00335048" w:rsidRDefault="00D3007D" w14:paraId="68E18C15" w14:textId="77777777">
            <w:pPr>
              <w:widowControl w:val="0"/>
              <w:tabs>
                <w:tab w:val="center" w:pos="4680"/>
                <w:tab w:val="right" w:pos="9360"/>
              </w:tabs>
              <w:autoSpaceDE w:val="0"/>
              <w:autoSpaceDN w:val="0"/>
              <w:adjustRightInd w:val="0"/>
              <w:jc w:val="center"/>
              <w:rPr>
                <w:rFonts w:ascii="Times New Roman" w:hAnsi="Times New Roman"/>
              </w:rPr>
            </w:pPr>
            <w:r w:rsidRPr="00FA2DA7">
              <w:rPr>
                <w:rFonts w:ascii="Times New Roman" w:hAnsi="Times New Roman"/>
              </w:rPr>
              <w:t>2,074</w:t>
            </w:r>
          </w:p>
        </w:tc>
        <w:tc>
          <w:tcPr>
            <w:tcW w:w="2136" w:type="dxa"/>
            <w:vAlign w:val="center"/>
          </w:tcPr>
          <w:p w:rsidRPr="00FA2DA7" w:rsidR="00D3007D" w:rsidP="00335048" w:rsidRDefault="006B42D8" w14:paraId="445EED4F" w14:textId="766FAEAB">
            <w:pPr>
              <w:widowControl w:val="0"/>
              <w:tabs>
                <w:tab w:val="center" w:pos="4680"/>
                <w:tab w:val="right" w:pos="9360"/>
              </w:tabs>
              <w:autoSpaceDE w:val="0"/>
              <w:autoSpaceDN w:val="0"/>
              <w:adjustRightInd w:val="0"/>
              <w:jc w:val="center"/>
              <w:rPr>
                <w:rFonts w:ascii="Times New Roman" w:hAnsi="Times New Roman"/>
              </w:rPr>
            </w:pPr>
            <w:r w:rsidRPr="00FA2DA7">
              <w:rPr>
                <w:rFonts w:ascii="Times New Roman" w:hAnsi="Times New Roman"/>
              </w:rPr>
              <w:t>$92,817</w:t>
            </w:r>
          </w:p>
        </w:tc>
      </w:tr>
      <w:tr w:rsidRPr="006B42D8" w:rsidR="00D3007D" w:rsidTr="007056D2" w14:paraId="737FE497" w14:textId="08C2BA68">
        <w:tblPrEx>
          <w:jc w:val="left"/>
        </w:tblPrEx>
        <w:trPr>
          <w:trHeight w:val="377"/>
        </w:trPr>
        <w:tc>
          <w:tcPr>
            <w:tcW w:w="4206" w:type="dxa"/>
          </w:tcPr>
          <w:p w:rsidRPr="00FA2DA7" w:rsidR="00D3007D" w:rsidP="00D3007D" w:rsidRDefault="00D3007D" w14:paraId="23DEDDE0" w14:textId="77777777">
            <w:pPr>
              <w:widowControl w:val="0"/>
              <w:tabs>
                <w:tab w:val="center" w:pos="4680"/>
                <w:tab w:val="right" w:pos="9360"/>
              </w:tabs>
              <w:autoSpaceDE w:val="0"/>
              <w:autoSpaceDN w:val="0"/>
              <w:adjustRightInd w:val="0"/>
              <w:rPr>
                <w:rFonts w:ascii="Times New Roman" w:hAnsi="Times New Roman"/>
              </w:rPr>
            </w:pPr>
            <w:r w:rsidRPr="00FA2DA7">
              <w:rPr>
                <w:rFonts w:ascii="Times New Roman" w:hAnsi="Times New Roman"/>
              </w:rPr>
              <w:t>Subpart B:  Foreign Reporting (Table 2)</w:t>
            </w:r>
          </w:p>
        </w:tc>
        <w:tc>
          <w:tcPr>
            <w:tcW w:w="2288" w:type="dxa"/>
            <w:vAlign w:val="center"/>
          </w:tcPr>
          <w:p w:rsidRPr="00FA2DA7" w:rsidR="00D3007D" w:rsidP="00335048" w:rsidRDefault="00D3007D" w14:paraId="37F2AA66" w14:textId="77777777">
            <w:pPr>
              <w:widowControl w:val="0"/>
              <w:tabs>
                <w:tab w:val="center" w:pos="4680"/>
                <w:tab w:val="right" w:pos="9360"/>
              </w:tabs>
              <w:autoSpaceDE w:val="0"/>
              <w:autoSpaceDN w:val="0"/>
              <w:adjustRightInd w:val="0"/>
              <w:jc w:val="center"/>
              <w:rPr>
                <w:rFonts w:ascii="Times New Roman" w:hAnsi="Times New Roman"/>
              </w:rPr>
            </w:pPr>
            <w:r w:rsidRPr="00FA2DA7">
              <w:rPr>
                <w:rFonts w:ascii="Times New Roman" w:hAnsi="Times New Roman"/>
              </w:rPr>
              <w:t>1,590</w:t>
            </w:r>
          </w:p>
        </w:tc>
        <w:tc>
          <w:tcPr>
            <w:tcW w:w="2136" w:type="dxa"/>
            <w:vAlign w:val="center"/>
          </w:tcPr>
          <w:p w:rsidRPr="00FA2DA7" w:rsidR="00D3007D" w:rsidP="00335048" w:rsidRDefault="00993419" w14:paraId="3175DEEE" w14:textId="36723E1C">
            <w:pPr>
              <w:widowControl w:val="0"/>
              <w:tabs>
                <w:tab w:val="center" w:pos="4680"/>
                <w:tab w:val="right" w:pos="9360"/>
              </w:tabs>
              <w:autoSpaceDE w:val="0"/>
              <w:autoSpaceDN w:val="0"/>
              <w:adjustRightInd w:val="0"/>
              <w:jc w:val="center"/>
              <w:rPr>
                <w:rFonts w:ascii="Times New Roman" w:hAnsi="Times New Roman"/>
              </w:rPr>
            </w:pPr>
            <w:r w:rsidRPr="00FA2DA7">
              <w:rPr>
                <w:rFonts w:ascii="Times New Roman" w:hAnsi="Times New Roman"/>
              </w:rPr>
              <w:t>$139,266</w:t>
            </w:r>
          </w:p>
        </w:tc>
      </w:tr>
      <w:tr w:rsidRPr="006B42D8" w:rsidR="00D3007D" w:rsidTr="007056D2" w14:paraId="5A131B00" w14:textId="11F61E51">
        <w:trPr>
          <w:trHeight w:val="395"/>
          <w:jc w:val="center"/>
        </w:trPr>
        <w:tc>
          <w:tcPr>
            <w:tcW w:w="4206" w:type="dxa"/>
            <w:vAlign w:val="center"/>
          </w:tcPr>
          <w:p w:rsidRPr="00FA2DA7" w:rsidR="00D3007D" w:rsidP="00D3007D" w:rsidRDefault="00D3007D" w14:paraId="0C717762" w14:textId="1E78365B">
            <w:pPr>
              <w:widowControl w:val="0"/>
              <w:tabs>
                <w:tab w:val="center" w:pos="4680"/>
                <w:tab w:val="right" w:pos="9360"/>
              </w:tabs>
              <w:autoSpaceDE w:val="0"/>
              <w:autoSpaceDN w:val="0"/>
              <w:adjustRightInd w:val="0"/>
              <w:rPr>
                <w:rFonts w:ascii="Times New Roman" w:hAnsi="Times New Roman"/>
              </w:rPr>
            </w:pPr>
            <w:r w:rsidRPr="00FA2DA7">
              <w:rPr>
                <w:rFonts w:ascii="Times New Roman" w:hAnsi="Times New Roman"/>
              </w:rPr>
              <w:t>Subpart C:  EWR Submissions and Quarterly Reporting (Tables 4 &amp; 6</w:t>
            </w:r>
            <w:r w:rsidRPr="00FA2DA7" w:rsidR="00087D0F">
              <w:rPr>
                <w:rFonts w:ascii="Times New Roman" w:hAnsi="Times New Roman"/>
              </w:rPr>
              <w:t>/8</w:t>
            </w:r>
            <w:r w:rsidRPr="00FA2DA7">
              <w:rPr>
                <w:rFonts w:ascii="Times New Roman" w:hAnsi="Times New Roman"/>
              </w:rPr>
              <w:t>)</w:t>
            </w:r>
          </w:p>
        </w:tc>
        <w:tc>
          <w:tcPr>
            <w:tcW w:w="2288" w:type="dxa"/>
            <w:vAlign w:val="center"/>
          </w:tcPr>
          <w:p w:rsidRPr="00FA2DA7" w:rsidR="00D3007D" w:rsidP="00335048" w:rsidRDefault="00D3007D" w14:paraId="77FDAE42" w14:textId="77777777">
            <w:pPr>
              <w:widowControl w:val="0"/>
              <w:tabs>
                <w:tab w:val="center" w:pos="4680"/>
                <w:tab w:val="right" w:pos="9360"/>
              </w:tabs>
              <w:autoSpaceDE w:val="0"/>
              <w:autoSpaceDN w:val="0"/>
              <w:adjustRightInd w:val="0"/>
              <w:jc w:val="center"/>
              <w:rPr>
                <w:rFonts w:ascii="Times New Roman" w:hAnsi="Times New Roman"/>
              </w:rPr>
            </w:pPr>
            <w:r w:rsidRPr="00FA2DA7">
              <w:rPr>
                <w:rFonts w:ascii="Times New Roman" w:hAnsi="Times New Roman"/>
              </w:rPr>
              <w:t>14,731</w:t>
            </w:r>
          </w:p>
        </w:tc>
        <w:tc>
          <w:tcPr>
            <w:tcW w:w="2136" w:type="dxa"/>
            <w:vAlign w:val="center"/>
          </w:tcPr>
          <w:p w:rsidRPr="00FA2DA7" w:rsidR="00D3007D" w:rsidP="00335048" w:rsidRDefault="008F6249" w14:paraId="29F5B257" w14:textId="0FCFA713">
            <w:pPr>
              <w:widowControl w:val="0"/>
              <w:tabs>
                <w:tab w:val="center" w:pos="4680"/>
                <w:tab w:val="right" w:pos="9360"/>
              </w:tabs>
              <w:autoSpaceDE w:val="0"/>
              <w:autoSpaceDN w:val="0"/>
              <w:adjustRightInd w:val="0"/>
              <w:jc w:val="center"/>
              <w:rPr>
                <w:rFonts w:ascii="Times New Roman" w:hAnsi="Times New Roman"/>
              </w:rPr>
            </w:pPr>
            <w:r w:rsidRPr="00FA2DA7">
              <w:rPr>
                <w:rFonts w:ascii="Times New Roman" w:hAnsi="Times New Roman"/>
              </w:rPr>
              <w:t>$</w:t>
            </w:r>
            <w:r w:rsidRPr="00FA2DA7" w:rsidR="00087D0F">
              <w:rPr>
                <w:rFonts w:ascii="Times New Roman" w:hAnsi="Times New Roman"/>
              </w:rPr>
              <w:t>620,412</w:t>
            </w:r>
          </w:p>
        </w:tc>
      </w:tr>
      <w:tr w:rsidRPr="006B42D8" w:rsidR="00D3007D" w:rsidTr="007056D2" w14:paraId="6BBE3548" w14:textId="51C76DD3">
        <w:trPr>
          <w:trHeight w:val="395"/>
          <w:jc w:val="center"/>
        </w:trPr>
        <w:tc>
          <w:tcPr>
            <w:tcW w:w="4206" w:type="dxa"/>
            <w:vAlign w:val="center"/>
          </w:tcPr>
          <w:p w:rsidRPr="00FA2DA7" w:rsidR="00D3007D" w:rsidP="00161908" w:rsidRDefault="00D3007D" w14:paraId="563153CB" w14:textId="49C3FFB2">
            <w:pPr>
              <w:widowControl w:val="0"/>
              <w:tabs>
                <w:tab w:val="center" w:pos="4680"/>
                <w:tab w:val="right" w:pos="9360"/>
              </w:tabs>
              <w:autoSpaceDE w:val="0"/>
              <w:autoSpaceDN w:val="0"/>
              <w:adjustRightInd w:val="0"/>
              <w:rPr>
                <w:rFonts w:ascii="Times New Roman" w:hAnsi="Times New Roman"/>
              </w:rPr>
            </w:pPr>
            <w:r w:rsidRPr="00FA2DA7">
              <w:rPr>
                <w:rFonts w:ascii="Times New Roman" w:hAnsi="Times New Roman"/>
              </w:rPr>
              <w:t>Computer Maintenance</w:t>
            </w:r>
            <w:r w:rsidRPr="00FA2DA7" w:rsidR="00087D0F">
              <w:rPr>
                <w:rFonts w:ascii="Times New Roman" w:hAnsi="Times New Roman"/>
              </w:rPr>
              <w:t xml:space="preserve"> (Table 9)</w:t>
            </w:r>
          </w:p>
        </w:tc>
        <w:tc>
          <w:tcPr>
            <w:tcW w:w="2288" w:type="dxa"/>
            <w:vAlign w:val="center"/>
          </w:tcPr>
          <w:p w:rsidRPr="00FA2DA7" w:rsidR="00D3007D" w:rsidP="00335048" w:rsidRDefault="00D3007D" w14:paraId="3D687786" w14:textId="5DBD77FE">
            <w:pPr>
              <w:widowControl w:val="0"/>
              <w:tabs>
                <w:tab w:val="center" w:pos="4680"/>
                <w:tab w:val="right" w:pos="9360"/>
              </w:tabs>
              <w:autoSpaceDE w:val="0"/>
              <w:autoSpaceDN w:val="0"/>
              <w:adjustRightInd w:val="0"/>
              <w:jc w:val="center"/>
              <w:rPr>
                <w:rFonts w:ascii="Times New Roman" w:hAnsi="Times New Roman"/>
              </w:rPr>
            </w:pPr>
            <w:r w:rsidRPr="00FA2DA7">
              <w:rPr>
                <w:rFonts w:ascii="Times New Roman" w:hAnsi="Times New Roman"/>
              </w:rPr>
              <w:t>35,415</w:t>
            </w:r>
          </w:p>
        </w:tc>
        <w:tc>
          <w:tcPr>
            <w:tcW w:w="2136" w:type="dxa"/>
            <w:vAlign w:val="center"/>
          </w:tcPr>
          <w:p w:rsidRPr="00FA2DA7" w:rsidR="00D3007D" w:rsidP="00335048" w:rsidRDefault="008F6249" w14:paraId="6ACD16A9" w14:textId="1C5BA615">
            <w:pPr>
              <w:widowControl w:val="0"/>
              <w:tabs>
                <w:tab w:val="center" w:pos="4680"/>
                <w:tab w:val="right" w:pos="9360"/>
              </w:tabs>
              <w:autoSpaceDE w:val="0"/>
              <w:autoSpaceDN w:val="0"/>
              <w:adjustRightInd w:val="0"/>
              <w:jc w:val="center"/>
              <w:rPr>
                <w:rFonts w:ascii="Times New Roman" w:hAnsi="Times New Roman"/>
              </w:rPr>
            </w:pPr>
            <w:r w:rsidRPr="00FA2DA7">
              <w:rPr>
                <w:rFonts w:ascii="Times New Roman" w:hAnsi="Times New Roman"/>
              </w:rPr>
              <w:t>$1,583,736</w:t>
            </w:r>
          </w:p>
        </w:tc>
      </w:tr>
      <w:tr w:rsidRPr="006B42D8" w:rsidR="00D3007D" w:rsidTr="007056D2" w14:paraId="41BEF483" w14:textId="58EB3785">
        <w:trPr>
          <w:trHeight w:val="350"/>
          <w:jc w:val="center"/>
        </w:trPr>
        <w:tc>
          <w:tcPr>
            <w:tcW w:w="4206" w:type="dxa"/>
            <w:vAlign w:val="center"/>
          </w:tcPr>
          <w:p w:rsidRPr="00FA2DA7" w:rsidR="00D3007D" w:rsidP="00D3007D" w:rsidRDefault="00D3007D" w14:paraId="29FFC71D" w14:textId="77777777">
            <w:pPr>
              <w:widowControl w:val="0"/>
              <w:tabs>
                <w:tab w:val="center" w:pos="4680"/>
                <w:tab w:val="right" w:pos="9360"/>
              </w:tabs>
              <w:autoSpaceDE w:val="0"/>
              <w:autoSpaceDN w:val="0"/>
              <w:adjustRightInd w:val="0"/>
              <w:rPr>
                <w:rFonts w:ascii="Times New Roman" w:hAnsi="Times New Roman"/>
              </w:rPr>
            </w:pPr>
            <w:r w:rsidRPr="00FA2DA7">
              <w:rPr>
                <w:rFonts w:ascii="Times New Roman" w:hAnsi="Times New Roman"/>
              </w:rPr>
              <w:t>Total</w:t>
            </w:r>
          </w:p>
        </w:tc>
        <w:tc>
          <w:tcPr>
            <w:tcW w:w="2288" w:type="dxa"/>
            <w:vAlign w:val="center"/>
          </w:tcPr>
          <w:p w:rsidRPr="00FA2DA7" w:rsidR="00D3007D" w:rsidP="00335048" w:rsidRDefault="00D3007D" w14:paraId="54865D87" w14:textId="49E578DE">
            <w:pPr>
              <w:widowControl w:val="0"/>
              <w:tabs>
                <w:tab w:val="center" w:pos="4680"/>
                <w:tab w:val="right" w:pos="9360"/>
              </w:tabs>
              <w:autoSpaceDE w:val="0"/>
              <w:autoSpaceDN w:val="0"/>
              <w:adjustRightInd w:val="0"/>
              <w:jc w:val="center"/>
              <w:rPr>
                <w:rFonts w:ascii="Times New Roman" w:hAnsi="Times New Roman"/>
              </w:rPr>
            </w:pPr>
            <w:r w:rsidRPr="00FA2DA7">
              <w:rPr>
                <w:rFonts w:ascii="Times New Roman" w:hAnsi="Times New Roman"/>
              </w:rPr>
              <w:t>53,810</w:t>
            </w:r>
          </w:p>
        </w:tc>
        <w:tc>
          <w:tcPr>
            <w:tcW w:w="2136" w:type="dxa"/>
            <w:vAlign w:val="center"/>
          </w:tcPr>
          <w:p w:rsidRPr="00FA2DA7" w:rsidR="00D3007D" w:rsidP="00335048" w:rsidRDefault="004634D2" w14:paraId="52BDD955" w14:textId="2C4938BA">
            <w:pPr>
              <w:widowControl w:val="0"/>
              <w:tabs>
                <w:tab w:val="center" w:pos="4680"/>
                <w:tab w:val="right" w:pos="9360"/>
              </w:tabs>
              <w:autoSpaceDE w:val="0"/>
              <w:autoSpaceDN w:val="0"/>
              <w:adjustRightInd w:val="0"/>
              <w:jc w:val="center"/>
              <w:rPr>
                <w:rFonts w:ascii="Times New Roman" w:hAnsi="Times New Roman"/>
              </w:rPr>
            </w:pPr>
            <w:r w:rsidRPr="00FA2DA7">
              <w:rPr>
                <w:rFonts w:ascii="Times New Roman" w:hAnsi="Times New Roman"/>
              </w:rPr>
              <w:t>$2,</w:t>
            </w:r>
            <w:r w:rsidRPr="00FA2DA7" w:rsidR="00335048">
              <w:rPr>
                <w:rFonts w:ascii="Times New Roman" w:hAnsi="Times New Roman"/>
              </w:rPr>
              <w:t>436,231</w:t>
            </w:r>
          </w:p>
        </w:tc>
      </w:tr>
    </w:tbl>
    <w:p w:rsidRPr="00D02A9A" w:rsidR="001D6CEB" w:rsidP="007056D2" w:rsidRDefault="001D6CEB" w14:paraId="55B711B7" w14:textId="77777777">
      <w:pPr>
        <w:widowControl w:val="0"/>
        <w:autoSpaceDE w:val="0"/>
        <w:autoSpaceDN w:val="0"/>
        <w:adjustRightInd w:val="0"/>
        <w:rPr>
          <w:i/>
        </w:rPr>
      </w:pPr>
    </w:p>
    <w:p w:rsidR="005E4204" w:rsidP="007056D2" w:rsidRDefault="005E4204" w14:paraId="28C1C3AF" w14:textId="77777777"/>
    <w:p w:rsidR="00937343" w:rsidRDefault="00F27273" w14:paraId="2C7CCEC4" w14:textId="77777777">
      <w:pPr>
        <w:ind w:left="720" w:hanging="720"/>
        <w:rPr>
          <w:u w:val="single"/>
        </w:rPr>
      </w:pPr>
      <w:r w:rsidRPr="00326008">
        <w:t>13.</w:t>
      </w:r>
      <w:r>
        <w:tab/>
      </w:r>
      <w:r w:rsidRPr="00DF210D" w:rsidR="00DF210D">
        <w:rPr>
          <w:u w:val="single"/>
        </w:rPr>
        <w:t>Provide estimates of the total annual cost to the respondents or recordkeepers resulting from the collection of information.</w:t>
      </w:r>
    </w:p>
    <w:p w:rsidR="0096723E" w:rsidP="002436CD" w:rsidRDefault="00AA0BDF" w14:paraId="4B1505E7" w14:textId="77777777">
      <w:r>
        <w:t xml:space="preserve"> </w:t>
      </w:r>
    </w:p>
    <w:p w:rsidR="00311B06" w:rsidP="00F30506" w:rsidRDefault="00085D83" w14:paraId="381F04DA" w14:textId="1EDF4E2A">
      <w:pPr>
        <w:ind w:left="720"/>
      </w:pPr>
      <w:bookmarkStart w:name="OLE_LINK37" w:id="36"/>
      <w:bookmarkStart w:name="OLE_LINK38" w:id="37"/>
      <w:r w:rsidRPr="00085D83">
        <w:t>NHTSA estimates the collection requires no additional costs to the respondents beyond the labor costs associated with the burden hours to collect and submit the reports to NHTSA</w:t>
      </w:r>
      <w:r w:rsidR="00DB151A">
        <w:t xml:space="preserve"> and the labor hours and associated labor costs </w:t>
      </w:r>
      <w:r w:rsidR="002F53AA">
        <w:t>for computer maintenance</w:t>
      </w:r>
      <w:r w:rsidRPr="00085D83">
        <w:t>.</w:t>
      </w:r>
      <w:r w:rsidR="00F202A2">
        <w:t xml:space="preserve">  </w:t>
      </w:r>
    </w:p>
    <w:bookmarkEnd w:id="36"/>
    <w:bookmarkEnd w:id="37"/>
    <w:p w:rsidR="00FD637E" w:rsidP="002436CD" w:rsidRDefault="00FD637E" w14:paraId="1909E615" w14:textId="77777777"/>
    <w:p w:rsidR="00F27273" w:rsidP="002436CD" w:rsidRDefault="00940516" w14:paraId="2BCC6C20" w14:textId="77777777">
      <w:r>
        <w:t>14.</w:t>
      </w:r>
      <w:r w:rsidR="00FC61DD">
        <w:tab/>
      </w:r>
      <w:r w:rsidRPr="00DF210D" w:rsidR="00DF210D">
        <w:rPr>
          <w:u w:val="single"/>
        </w:rPr>
        <w:t>Provide estimates of the annualized costs to the Federal government.</w:t>
      </w:r>
      <w:r w:rsidR="00F27273">
        <w:t xml:space="preserve">  </w:t>
      </w:r>
    </w:p>
    <w:p w:rsidR="00DB5A88" w:rsidP="002436CD" w:rsidRDefault="00DB5A88" w14:paraId="5C5CDFD0" w14:textId="77777777"/>
    <w:p w:rsidR="00937343" w:rsidP="00F30506" w:rsidRDefault="00DB151A" w14:paraId="720326BF" w14:textId="2693138E">
      <w:pPr>
        <w:ind w:left="720"/>
      </w:pPr>
      <w:bookmarkStart w:name="OLE_LINK39" w:id="38"/>
      <w:bookmarkStart w:name="OLE_LINK40" w:id="39"/>
      <w:r>
        <w:t>I</w:t>
      </w:r>
      <w:r w:rsidRPr="00937343" w:rsidR="00F27273">
        <w:t xml:space="preserve">nformation </w:t>
      </w:r>
      <w:r>
        <w:t>submitted under Part 579 i</w:t>
      </w:r>
      <w:r w:rsidRPr="00937343" w:rsidR="00722AB1">
        <w:t>s</w:t>
      </w:r>
      <w:r w:rsidR="005D6634">
        <w:t xml:space="preserve"> entered into </w:t>
      </w:r>
      <w:r>
        <w:t>NHTSA’s</w:t>
      </w:r>
      <w:r w:rsidR="005D6634">
        <w:t xml:space="preserve"> Artemis</w:t>
      </w:r>
      <w:r w:rsidRPr="00937343" w:rsidR="00F27273">
        <w:t xml:space="preserve"> system and subsequently analyzed.  NHTSA estimates that the annualized cost </w:t>
      </w:r>
      <w:r w:rsidR="005D6634">
        <w:t xml:space="preserve">estimate for </w:t>
      </w:r>
      <w:r>
        <w:t xml:space="preserve">the </w:t>
      </w:r>
      <w:r w:rsidR="005D6634">
        <w:t>data is: $2,045,975</w:t>
      </w:r>
      <w:r w:rsidRPr="00937343" w:rsidR="00722AB1">
        <w:t xml:space="preserve"> for collecting and </w:t>
      </w:r>
      <w:r w:rsidRPr="00937343" w:rsidR="00F27273">
        <w:t>processing</w:t>
      </w:r>
      <w:r w:rsidR="005D6634">
        <w:t xml:space="preserve"> data</w:t>
      </w:r>
      <w:r w:rsidRPr="00937343" w:rsidR="00722AB1">
        <w:t xml:space="preserve">, </w:t>
      </w:r>
      <w:r w:rsidRPr="00937343" w:rsidR="00324B6F">
        <w:t>$</w:t>
      </w:r>
      <w:r w:rsidR="005D6634">
        <w:t>570,510</w:t>
      </w:r>
      <w:r w:rsidRPr="00937343" w:rsidR="00722AB1">
        <w:t xml:space="preserve"> </w:t>
      </w:r>
      <w:r w:rsidRPr="00937343" w:rsidR="0061523F">
        <w:t xml:space="preserve">for </w:t>
      </w:r>
      <w:r w:rsidR="00740318">
        <w:t>computer</w:t>
      </w:r>
      <w:r w:rsidRPr="00937343" w:rsidR="00740318">
        <w:t xml:space="preserve"> </w:t>
      </w:r>
      <w:r w:rsidRPr="00937343" w:rsidR="00722AB1">
        <w:t>and network</w:t>
      </w:r>
      <w:r w:rsidRPr="00937343" w:rsidR="00F27273">
        <w:t xml:space="preserve"> support</w:t>
      </w:r>
      <w:r w:rsidRPr="00937343" w:rsidR="00722AB1">
        <w:t>,</w:t>
      </w:r>
      <w:r w:rsidRPr="00937343" w:rsidR="00F27273">
        <w:t xml:space="preserve"> and $</w:t>
      </w:r>
      <w:r w:rsidR="004E2B23">
        <w:t>430</w:t>
      </w:r>
      <w:r w:rsidRPr="00937343" w:rsidR="00AF2ABB">
        <w:t>,00</w:t>
      </w:r>
      <w:r w:rsidRPr="00937343" w:rsidR="009C74B5">
        <w:t>0</w:t>
      </w:r>
      <w:r w:rsidRPr="00937343" w:rsidR="00F27273">
        <w:t xml:space="preserve"> for </w:t>
      </w:r>
      <w:r w:rsidRPr="00937343" w:rsidR="00722AB1">
        <w:t>compliance and outreach</w:t>
      </w:r>
      <w:r w:rsidRPr="00937343" w:rsidR="00F27273">
        <w:t>.</w:t>
      </w:r>
      <w:r w:rsidRPr="00937343" w:rsidR="006A1082">
        <w:t xml:space="preserve">  </w:t>
      </w:r>
    </w:p>
    <w:bookmarkEnd w:id="38"/>
    <w:bookmarkEnd w:id="39"/>
    <w:p w:rsidR="00D26113" w:rsidP="002436CD" w:rsidRDefault="00D26113" w14:paraId="7DF254B6" w14:textId="77777777"/>
    <w:p w:rsidR="00937343" w:rsidRDefault="00F27273" w14:paraId="54A8B68A" w14:textId="4E8E7A5C">
      <w:pPr>
        <w:ind w:left="720" w:hanging="720"/>
        <w:rPr>
          <w:u w:val="single"/>
        </w:rPr>
      </w:pPr>
      <w:r w:rsidRPr="00937343">
        <w:t>15.</w:t>
      </w:r>
      <w:r w:rsidRPr="00937343">
        <w:tab/>
      </w:r>
      <w:r w:rsidRPr="00937343" w:rsidR="00DF210D">
        <w:rPr>
          <w:u w:val="single"/>
        </w:rPr>
        <w:t xml:space="preserve">Explain the reasons for any program changes or adjustments reported </w:t>
      </w:r>
      <w:r w:rsidRPr="004263A7" w:rsidR="004263A7">
        <w:rPr>
          <w:u w:val="single"/>
        </w:rPr>
        <w:t xml:space="preserve">on the burden worksheet. If this is a new collection, the program change will be entire </w:t>
      </w:r>
      <w:r w:rsidRPr="004263A7" w:rsidR="004263A7">
        <w:rPr>
          <w:u w:val="single"/>
        </w:rPr>
        <w:lastRenderedPageBreak/>
        <w:t>burden cost and number of burden hours reported in response to questions 12 and 13. If this is a renewal or reinstatement, the change is the difference between the new burden estimates and the burden estimates from the last OMB approval</w:t>
      </w:r>
      <w:r w:rsidRPr="00937343" w:rsidR="00DF210D">
        <w:rPr>
          <w:u w:val="single"/>
        </w:rPr>
        <w:t>.</w:t>
      </w:r>
    </w:p>
    <w:p w:rsidR="001F23A5" w:rsidP="002436CD" w:rsidRDefault="00F27273" w14:paraId="676F9FAD" w14:textId="77777777">
      <w:r>
        <w:tab/>
      </w:r>
    </w:p>
    <w:p w:rsidR="005D39F9" w:rsidP="00F05293" w:rsidRDefault="000E727E" w14:paraId="0B2F4292" w14:textId="542164CE">
      <w:pPr>
        <w:ind w:left="720"/>
      </w:pPr>
      <w:bookmarkStart w:name="OLE_LINK41" w:id="40"/>
      <w:bookmarkStart w:name="OLE_LINK42" w:id="41"/>
      <w:r w:rsidRPr="000E727E">
        <w:t xml:space="preserve">Because this ICR is for a reinstatement, the increase in burden is 53,810 hours. This is 4,567 hours more than when NHTSA last received approval for this information collection </w:t>
      </w:r>
      <w:r>
        <w:t xml:space="preserve">(from 49,243 hours to 53,810). </w:t>
      </w:r>
      <w:bookmarkStart w:name="_Hlk51317756" w:id="42"/>
      <w:r w:rsidR="00057DA7">
        <w:t>The increase in</w:t>
      </w:r>
      <w:r w:rsidRPr="00A92A16" w:rsidR="00057DA7">
        <w:t xml:space="preserve"> burden hours </w:t>
      </w:r>
      <w:r w:rsidR="00057DA7">
        <w:t xml:space="preserve">is </w:t>
      </w:r>
      <w:r w:rsidRPr="00A92A16" w:rsidR="00057DA7">
        <w:t>due to increases in the number of submissions</w:t>
      </w:r>
      <w:r w:rsidR="00057DA7">
        <w:t xml:space="preserve"> and</w:t>
      </w:r>
      <w:r w:rsidRPr="00D63E28" w:rsidR="00057DA7">
        <w:t xml:space="preserve"> modifying this request </w:t>
      </w:r>
      <w:r w:rsidR="00057DA7">
        <w:t xml:space="preserve">to </w:t>
      </w:r>
      <w:r w:rsidRPr="00D63E28" w:rsidR="00057DA7">
        <w:t xml:space="preserve">include reporting for common green tires and additional information requested by NHTSA per </w:t>
      </w:r>
      <w:r w:rsidR="00E72E51">
        <w:t xml:space="preserve">§ </w:t>
      </w:r>
      <w:r w:rsidRPr="00D63E28" w:rsidR="00057DA7">
        <w:t>579.28(l)</w:t>
      </w:r>
      <w:r w:rsidR="00E72E51">
        <w:t>,</w:t>
      </w:r>
      <w:r w:rsidRPr="00D63E28" w:rsidR="00057DA7">
        <w:t xml:space="preserve"> which were left out of the previous </w:t>
      </w:r>
      <w:r w:rsidR="00057DA7">
        <w:t>information collection request</w:t>
      </w:r>
      <w:r w:rsidRPr="00A92A16" w:rsidR="00057DA7">
        <w:t xml:space="preserve">. </w:t>
      </w:r>
      <w:r w:rsidR="00CC6A39">
        <w:t xml:space="preserve">For </w:t>
      </w:r>
      <w:r w:rsidR="00274EDF">
        <w:t>the number of submissions</w:t>
      </w:r>
      <w:r w:rsidR="00CC6A39">
        <w:t xml:space="preserve"> and the addition of common green tire reporting, the reporting burden increased</w:t>
      </w:r>
      <w:r w:rsidR="00274EDF">
        <w:t xml:space="preserve"> 4,558 hours </w:t>
      </w:r>
      <w:r w:rsidR="00CC6A39">
        <w:t>and 9 hours, respectively</w:t>
      </w:r>
      <w:r w:rsidR="00274EDF">
        <w:t xml:space="preserve">. </w:t>
      </w:r>
      <w:r w:rsidR="005D39F9">
        <w:t>Table 11 provides a breakdown of the increases in burden hours by reporting type</w:t>
      </w:r>
      <w:r w:rsidR="003011C8">
        <w:t xml:space="preserve"> and cause</w:t>
      </w:r>
      <w:r w:rsidR="005D39F9">
        <w:t>.</w:t>
      </w:r>
    </w:p>
    <w:p w:rsidR="005D39F9" w:rsidP="00F05293" w:rsidRDefault="005D39F9" w14:paraId="1B789602" w14:textId="77777777">
      <w:pPr>
        <w:ind w:left="720"/>
      </w:pPr>
    </w:p>
    <w:p w:rsidR="005D39F9" w:rsidP="005D39F9" w:rsidRDefault="005D39F9" w14:paraId="6FB13D88" w14:textId="146A9351">
      <w:pPr>
        <w:autoSpaceDE w:val="0"/>
        <w:autoSpaceDN w:val="0"/>
        <w:jc w:val="center"/>
        <w:rPr>
          <w:b/>
          <w:bCs/>
          <w:color w:val="000000"/>
        </w:rPr>
      </w:pPr>
      <w:r>
        <w:rPr>
          <w:b/>
          <w:bCs/>
          <w:color w:val="000000"/>
        </w:rPr>
        <w:t>Table 11: Total Manufacturer Burden Hours and Labor Costs</w:t>
      </w:r>
    </w:p>
    <w:p w:rsidR="005D39F9" w:rsidP="005D39F9" w:rsidRDefault="005D39F9" w14:paraId="7D926C56" w14:textId="77777777">
      <w:pPr>
        <w:autoSpaceDE w:val="0"/>
        <w:autoSpaceDN w:val="0"/>
        <w:ind w:firstLine="720"/>
        <w:jc w:val="center"/>
        <w:rPr>
          <w:b/>
          <w:bCs/>
        </w:rPr>
      </w:pPr>
    </w:p>
    <w:tbl>
      <w:tblPr>
        <w:tblW w:w="9321" w:type="dxa"/>
        <w:jc w:val="center"/>
        <w:tblLook w:val="04A0" w:firstRow="1" w:lastRow="0" w:firstColumn="1" w:lastColumn="0" w:noHBand="0" w:noVBand="1"/>
      </w:tblPr>
      <w:tblGrid>
        <w:gridCol w:w="3173"/>
        <w:gridCol w:w="1163"/>
        <w:gridCol w:w="1146"/>
        <w:gridCol w:w="1378"/>
        <w:gridCol w:w="1271"/>
        <w:gridCol w:w="1190"/>
      </w:tblGrid>
      <w:tr w:rsidR="00C1525A" w:rsidTr="003011C8" w14:paraId="7190D51D" w14:textId="77777777">
        <w:trPr>
          <w:trHeight w:val="600"/>
          <w:jc w:val="center"/>
        </w:trPr>
        <w:tc>
          <w:tcPr>
            <w:tcW w:w="3173" w:type="dxa"/>
            <w:vMerge w:val="restart"/>
            <w:tcBorders>
              <w:top w:val="single" w:color="auto" w:sz="12" w:space="0"/>
              <w:left w:val="single" w:color="auto" w:sz="12" w:space="0"/>
              <w:bottom w:val="single" w:color="auto" w:sz="12" w:space="0"/>
              <w:right w:val="single" w:color="auto" w:sz="12" w:space="0"/>
            </w:tcBorders>
            <w:shd w:val="clear" w:color="auto" w:fill="auto"/>
            <w:vAlign w:val="center"/>
            <w:hideMark/>
          </w:tcPr>
          <w:p w:rsidR="00C1525A" w:rsidRDefault="00C1525A" w14:paraId="0976E518" w14:textId="77777777">
            <w:pPr>
              <w:jc w:val="center"/>
              <w:rPr>
                <w:b/>
                <w:bCs/>
                <w:color w:val="000000"/>
                <w:sz w:val="21"/>
                <w:szCs w:val="21"/>
              </w:rPr>
            </w:pPr>
            <w:r>
              <w:rPr>
                <w:b/>
                <w:bCs/>
                <w:color w:val="000000"/>
                <w:sz w:val="21"/>
                <w:szCs w:val="21"/>
              </w:rPr>
              <w:t>Reporting Type</w:t>
            </w:r>
          </w:p>
        </w:tc>
        <w:tc>
          <w:tcPr>
            <w:tcW w:w="3687" w:type="dxa"/>
            <w:gridSpan w:val="3"/>
            <w:tcBorders>
              <w:top w:val="single" w:color="auto" w:sz="12" w:space="0"/>
              <w:left w:val="nil"/>
              <w:bottom w:val="single" w:color="auto" w:sz="12" w:space="0"/>
              <w:right w:val="single" w:color="000000" w:sz="12" w:space="0"/>
            </w:tcBorders>
            <w:shd w:val="clear" w:color="auto" w:fill="auto"/>
            <w:vAlign w:val="center"/>
            <w:hideMark/>
          </w:tcPr>
          <w:p w:rsidR="00C1525A" w:rsidRDefault="00C1525A" w14:paraId="313F8BCF" w14:textId="2FDD339A">
            <w:pPr>
              <w:jc w:val="center"/>
              <w:rPr>
                <w:b/>
                <w:bCs/>
                <w:color w:val="000000"/>
                <w:sz w:val="22"/>
                <w:szCs w:val="22"/>
              </w:rPr>
            </w:pPr>
            <w:r>
              <w:rPr>
                <w:b/>
                <w:bCs/>
                <w:color w:val="000000"/>
                <w:sz w:val="22"/>
                <w:szCs w:val="22"/>
              </w:rPr>
              <w:t>Changes in Burden Hours from Increased Number of Submissions</w:t>
            </w:r>
          </w:p>
        </w:tc>
        <w:tc>
          <w:tcPr>
            <w:tcW w:w="1271" w:type="dxa"/>
            <w:vMerge w:val="restart"/>
            <w:tcBorders>
              <w:top w:val="single" w:color="auto" w:sz="12" w:space="0"/>
              <w:left w:val="single" w:color="auto" w:sz="12" w:space="0"/>
              <w:bottom w:val="single" w:color="000000" w:sz="12" w:space="0"/>
              <w:right w:val="single" w:color="auto" w:sz="12" w:space="0"/>
            </w:tcBorders>
            <w:shd w:val="clear" w:color="auto" w:fill="auto"/>
            <w:vAlign w:val="center"/>
            <w:hideMark/>
          </w:tcPr>
          <w:p w:rsidR="00C1525A" w:rsidRDefault="00C1525A" w14:paraId="6DE33F9D" w14:textId="77777777">
            <w:pPr>
              <w:jc w:val="center"/>
              <w:rPr>
                <w:b/>
                <w:bCs/>
                <w:color w:val="000000"/>
                <w:sz w:val="21"/>
                <w:szCs w:val="21"/>
              </w:rPr>
            </w:pPr>
            <w:r>
              <w:rPr>
                <w:b/>
                <w:bCs/>
                <w:color w:val="000000"/>
                <w:sz w:val="21"/>
                <w:szCs w:val="21"/>
              </w:rPr>
              <w:t>Change in Burden Hours from Addition of Common Green Tire Reporting</w:t>
            </w:r>
          </w:p>
        </w:tc>
        <w:tc>
          <w:tcPr>
            <w:tcW w:w="1190" w:type="dxa"/>
            <w:vMerge w:val="restart"/>
            <w:tcBorders>
              <w:top w:val="single" w:color="auto" w:sz="12" w:space="0"/>
              <w:left w:val="single" w:color="auto" w:sz="12" w:space="0"/>
              <w:bottom w:val="single" w:color="000000" w:sz="12" w:space="0"/>
              <w:right w:val="single" w:color="auto" w:sz="12" w:space="0"/>
            </w:tcBorders>
            <w:shd w:val="clear" w:color="auto" w:fill="auto"/>
            <w:vAlign w:val="center"/>
            <w:hideMark/>
          </w:tcPr>
          <w:p w:rsidR="00C1525A" w:rsidRDefault="00C1525A" w14:paraId="420C6BD0" w14:textId="77777777">
            <w:pPr>
              <w:jc w:val="center"/>
              <w:rPr>
                <w:b/>
                <w:bCs/>
                <w:color w:val="000000"/>
                <w:sz w:val="21"/>
                <w:szCs w:val="21"/>
              </w:rPr>
            </w:pPr>
            <w:r>
              <w:rPr>
                <w:b/>
                <w:bCs/>
                <w:color w:val="000000"/>
                <w:sz w:val="21"/>
                <w:szCs w:val="21"/>
              </w:rPr>
              <w:t>Total Increase in Burden Hours</w:t>
            </w:r>
          </w:p>
        </w:tc>
      </w:tr>
      <w:tr w:rsidR="00C1525A" w:rsidTr="003011C8" w14:paraId="541D6C5B" w14:textId="77777777">
        <w:trPr>
          <w:trHeight w:val="1128"/>
          <w:jc w:val="center"/>
        </w:trPr>
        <w:tc>
          <w:tcPr>
            <w:tcW w:w="3173" w:type="dxa"/>
            <w:vMerge/>
            <w:tcBorders>
              <w:top w:val="single" w:color="auto" w:sz="12" w:space="0"/>
              <w:left w:val="single" w:color="auto" w:sz="12" w:space="0"/>
              <w:bottom w:val="single" w:color="auto" w:sz="12" w:space="0"/>
              <w:right w:val="single" w:color="auto" w:sz="12" w:space="0"/>
            </w:tcBorders>
            <w:vAlign w:val="center"/>
            <w:hideMark/>
          </w:tcPr>
          <w:p w:rsidR="00C1525A" w:rsidRDefault="00C1525A" w14:paraId="5C4CAF79" w14:textId="77777777">
            <w:pPr>
              <w:rPr>
                <w:b/>
                <w:bCs/>
                <w:color w:val="000000"/>
                <w:sz w:val="21"/>
                <w:szCs w:val="21"/>
              </w:rPr>
            </w:pPr>
          </w:p>
        </w:tc>
        <w:tc>
          <w:tcPr>
            <w:tcW w:w="1163" w:type="dxa"/>
            <w:tcBorders>
              <w:top w:val="nil"/>
              <w:left w:val="nil"/>
              <w:bottom w:val="single" w:color="auto" w:sz="12" w:space="0"/>
              <w:right w:val="single" w:color="auto" w:sz="12" w:space="0"/>
            </w:tcBorders>
            <w:shd w:val="clear" w:color="auto" w:fill="auto"/>
            <w:vAlign w:val="center"/>
            <w:hideMark/>
          </w:tcPr>
          <w:p w:rsidR="00C1525A" w:rsidRDefault="00C1525A" w14:paraId="04F48B34" w14:textId="77777777">
            <w:pPr>
              <w:jc w:val="center"/>
              <w:rPr>
                <w:b/>
                <w:bCs/>
                <w:color w:val="000000"/>
                <w:sz w:val="21"/>
                <w:szCs w:val="21"/>
              </w:rPr>
            </w:pPr>
            <w:r>
              <w:rPr>
                <w:b/>
                <w:bCs/>
                <w:color w:val="000000"/>
                <w:sz w:val="21"/>
                <w:szCs w:val="21"/>
              </w:rPr>
              <w:t>Old Burden Hour Estimates</w:t>
            </w:r>
          </w:p>
        </w:tc>
        <w:tc>
          <w:tcPr>
            <w:tcW w:w="1146" w:type="dxa"/>
            <w:tcBorders>
              <w:top w:val="nil"/>
              <w:left w:val="nil"/>
              <w:bottom w:val="single" w:color="auto" w:sz="12" w:space="0"/>
              <w:right w:val="single" w:color="auto" w:sz="12" w:space="0"/>
            </w:tcBorders>
            <w:shd w:val="clear" w:color="auto" w:fill="auto"/>
            <w:vAlign w:val="center"/>
            <w:hideMark/>
          </w:tcPr>
          <w:p w:rsidR="00C1525A" w:rsidRDefault="00C1525A" w14:paraId="348CFFFD" w14:textId="77777777">
            <w:pPr>
              <w:jc w:val="center"/>
              <w:rPr>
                <w:b/>
                <w:bCs/>
                <w:color w:val="000000"/>
                <w:sz w:val="21"/>
                <w:szCs w:val="21"/>
              </w:rPr>
            </w:pPr>
            <w:r>
              <w:rPr>
                <w:b/>
                <w:bCs/>
                <w:color w:val="000000"/>
                <w:sz w:val="21"/>
                <w:szCs w:val="21"/>
              </w:rPr>
              <w:t>New Annual Burden Hours</w:t>
            </w:r>
          </w:p>
        </w:tc>
        <w:tc>
          <w:tcPr>
            <w:tcW w:w="1378" w:type="dxa"/>
            <w:tcBorders>
              <w:top w:val="nil"/>
              <w:left w:val="nil"/>
              <w:bottom w:val="single" w:color="auto" w:sz="12" w:space="0"/>
              <w:right w:val="single" w:color="auto" w:sz="12" w:space="0"/>
            </w:tcBorders>
            <w:shd w:val="clear" w:color="auto" w:fill="auto"/>
            <w:vAlign w:val="center"/>
            <w:hideMark/>
          </w:tcPr>
          <w:p w:rsidR="00C1525A" w:rsidRDefault="00C1525A" w14:paraId="20456C4C" w14:textId="77777777">
            <w:pPr>
              <w:jc w:val="center"/>
              <w:rPr>
                <w:b/>
                <w:bCs/>
                <w:color w:val="000000"/>
                <w:sz w:val="21"/>
                <w:szCs w:val="21"/>
              </w:rPr>
            </w:pPr>
            <w:r>
              <w:rPr>
                <w:b/>
                <w:bCs/>
                <w:color w:val="000000"/>
                <w:sz w:val="21"/>
                <w:szCs w:val="21"/>
              </w:rPr>
              <w:t>Change in Burden Hours from Increased Submissions</w:t>
            </w:r>
          </w:p>
        </w:tc>
        <w:tc>
          <w:tcPr>
            <w:tcW w:w="1271" w:type="dxa"/>
            <w:vMerge/>
            <w:tcBorders>
              <w:top w:val="single" w:color="auto" w:sz="12" w:space="0"/>
              <w:left w:val="single" w:color="auto" w:sz="12" w:space="0"/>
              <w:bottom w:val="single" w:color="000000" w:sz="12" w:space="0"/>
              <w:right w:val="single" w:color="auto" w:sz="12" w:space="0"/>
            </w:tcBorders>
            <w:vAlign w:val="center"/>
            <w:hideMark/>
          </w:tcPr>
          <w:p w:rsidR="00C1525A" w:rsidRDefault="00C1525A" w14:paraId="22585BDB" w14:textId="77777777">
            <w:pPr>
              <w:rPr>
                <w:b/>
                <w:bCs/>
                <w:color w:val="000000"/>
                <w:sz w:val="21"/>
                <w:szCs w:val="21"/>
              </w:rPr>
            </w:pPr>
          </w:p>
        </w:tc>
        <w:tc>
          <w:tcPr>
            <w:tcW w:w="1190" w:type="dxa"/>
            <w:vMerge/>
            <w:tcBorders>
              <w:top w:val="single" w:color="auto" w:sz="12" w:space="0"/>
              <w:left w:val="single" w:color="auto" w:sz="12" w:space="0"/>
              <w:bottom w:val="single" w:color="000000" w:sz="12" w:space="0"/>
              <w:right w:val="single" w:color="auto" w:sz="12" w:space="0"/>
            </w:tcBorders>
            <w:vAlign w:val="center"/>
            <w:hideMark/>
          </w:tcPr>
          <w:p w:rsidR="00C1525A" w:rsidRDefault="00C1525A" w14:paraId="32C89589" w14:textId="77777777">
            <w:pPr>
              <w:rPr>
                <w:b/>
                <w:bCs/>
                <w:color w:val="000000"/>
                <w:sz w:val="21"/>
                <w:szCs w:val="21"/>
              </w:rPr>
            </w:pPr>
          </w:p>
        </w:tc>
      </w:tr>
      <w:tr w:rsidR="00C1525A" w:rsidTr="003011C8" w14:paraId="107A6A0B" w14:textId="77777777">
        <w:trPr>
          <w:trHeight w:val="576"/>
          <w:jc w:val="center"/>
        </w:trPr>
        <w:tc>
          <w:tcPr>
            <w:tcW w:w="3173" w:type="dxa"/>
            <w:tcBorders>
              <w:top w:val="nil"/>
              <w:left w:val="single" w:color="auto" w:sz="12" w:space="0"/>
              <w:bottom w:val="single" w:color="auto" w:sz="12" w:space="0"/>
              <w:right w:val="single" w:color="auto" w:sz="12" w:space="0"/>
            </w:tcBorders>
            <w:shd w:val="clear" w:color="auto" w:fill="auto"/>
            <w:vAlign w:val="center"/>
            <w:hideMark/>
          </w:tcPr>
          <w:p w:rsidR="00C1525A" w:rsidRDefault="00C1525A" w14:paraId="07D2B2C2" w14:textId="77777777">
            <w:pPr>
              <w:rPr>
                <w:color w:val="000000"/>
                <w:sz w:val="21"/>
                <w:szCs w:val="21"/>
              </w:rPr>
            </w:pPr>
            <w:r>
              <w:rPr>
                <w:color w:val="000000"/>
                <w:sz w:val="21"/>
                <w:szCs w:val="21"/>
              </w:rPr>
              <w:t>Subpart A:  Manufacturer Communications § 579.5 (Table 1)</w:t>
            </w:r>
          </w:p>
        </w:tc>
        <w:tc>
          <w:tcPr>
            <w:tcW w:w="1163" w:type="dxa"/>
            <w:tcBorders>
              <w:top w:val="nil"/>
              <w:left w:val="nil"/>
              <w:bottom w:val="single" w:color="auto" w:sz="12" w:space="0"/>
              <w:right w:val="single" w:color="auto" w:sz="12" w:space="0"/>
            </w:tcBorders>
            <w:shd w:val="clear" w:color="auto" w:fill="auto"/>
            <w:vAlign w:val="center"/>
            <w:hideMark/>
          </w:tcPr>
          <w:p w:rsidR="00C1525A" w:rsidRDefault="00C1525A" w14:paraId="39206BD5" w14:textId="77777777">
            <w:pPr>
              <w:jc w:val="center"/>
              <w:rPr>
                <w:color w:val="000000"/>
                <w:sz w:val="21"/>
                <w:szCs w:val="21"/>
              </w:rPr>
            </w:pPr>
            <w:r>
              <w:rPr>
                <w:color w:val="000000"/>
                <w:sz w:val="21"/>
                <w:szCs w:val="21"/>
              </w:rPr>
              <w:t>583</w:t>
            </w:r>
          </w:p>
        </w:tc>
        <w:tc>
          <w:tcPr>
            <w:tcW w:w="1146" w:type="dxa"/>
            <w:tcBorders>
              <w:top w:val="nil"/>
              <w:left w:val="nil"/>
              <w:bottom w:val="single" w:color="auto" w:sz="12" w:space="0"/>
              <w:right w:val="single" w:color="auto" w:sz="12" w:space="0"/>
            </w:tcBorders>
            <w:shd w:val="clear" w:color="auto" w:fill="auto"/>
            <w:vAlign w:val="center"/>
            <w:hideMark/>
          </w:tcPr>
          <w:p w:rsidR="00C1525A" w:rsidRDefault="00C1525A" w14:paraId="2BD59C6D" w14:textId="77777777">
            <w:pPr>
              <w:jc w:val="center"/>
              <w:rPr>
                <w:color w:val="000000"/>
                <w:sz w:val="21"/>
                <w:szCs w:val="21"/>
              </w:rPr>
            </w:pPr>
            <w:r>
              <w:rPr>
                <w:color w:val="000000"/>
                <w:sz w:val="21"/>
                <w:szCs w:val="21"/>
              </w:rPr>
              <w:t>2,074</w:t>
            </w:r>
          </w:p>
        </w:tc>
        <w:tc>
          <w:tcPr>
            <w:tcW w:w="1378" w:type="dxa"/>
            <w:tcBorders>
              <w:top w:val="nil"/>
              <w:left w:val="nil"/>
              <w:bottom w:val="single" w:color="auto" w:sz="12" w:space="0"/>
              <w:right w:val="single" w:color="auto" w:sz="12" w:space="0"/>
            </w:tcBorders>
            <w:shd w:val="clear" w:color="auto" w:fill="auto"/>
            <w:vAlign w:val="center"/>
            <w:hideMark/>
          </w:tcPr>
          <w:p w:rsidR="00C1525A" w:rsidRDefault="00C1525A" w14:paraId="3CDED777" w14:textId="77777777">
            <w:pPr>
              <w:jc w:val="center"/>
              <w:rPr>
                <w:color w:val="000000"/>
                <w:sz w:val="21"/>
                <w:szCs w:val="21"/>
              </w:rPr>
            </w:pPr>
            <w:r>
              <w:rPr>
                <w:color w:val="000000"/>
                <w:sz w:val="21"/>
                <w:szCs w:val="21"/>
              </w:rPr>
              <w:t>1,491</w:t>
            </w:r>
          </w:p>
        </w:tc>
        <w:tc>
          <w:tcPr>
            <w:tcW w:w="1271" w:type="dxa"/>
            <w:tcBorders>
              <w:top w:val="nil"/>
              <w:left w:val="nil"/>
              <w:bottom w:val="single" w:color="auto" w:sz="12" w:space="0"/>
              <w:right w:val="single" w:color="auto" w:sz="12" w:space="0"/>
            </w:tcBorders>
            <w:shd w:val="clear" w:color="auto" w:fill="auto"/>
            <w:vAlign w:val="center"/>
            <w:hideMark/>
          </w:tcPr>
          <w:p w:rsidR="00C1525A" w:rsidRDefault="00C1525A" w14:paraId="4BFCD037" w14:textId="77777777">
            <w:pPr>
              <w:jc w:val="center"/>
              <w:rPr>
                <w:color w:val="000000"/>
                <w:sz w:val="21"/>
                <w:szCs w:val="21"/>
              </w:rPr>
            </w:pPr>
            <w:r>
              <w:rPr>
                <w:color w:val="000000"/>
                <w:sz w:val="21"/>
                <w:szCs w:val="21"/>
              </w:rPr>
              <w:t>0</w:t>
            </w:r>
          </w:p>
        </w:tc>
        <w:tc>
          <w:tcPr>
            <w:tcW w:w="1190" w:type="dxa"/>
            <w:tcBorders>
              <w:top w:val="nil"/>
              <w:left w:val="nil"/>
              <w:bottom w:val="single" w:color="auto" w:sz="12" w:space="0"/>
              <w:right w:val="single" w:color="auto" w:sz="12" w:space="0"/>
            </w:tcBorders>
            <w:shd w:val="clear" w:color="auto" w:fill="auto"/>
            <w:vAlign w:val="center"/>
            <w:hideMark/>
          </w:tcPr>
          <w:p w:rsidR="00C1525A" w:rsidRDefault="00C1525A" w14:paraId="3CCC9B9B" w14:textId="77777777">
            <w:pPr>
              <w:jc w:val="center"/>
              <w:rPr>
                <w:color w:val="000000"/>
                <w:sz w:val="21"/>
                <w:szCs w:val="21"/>
              </w:rPr>
            </w:pPr>
            <w:r>
              <w:rPr>
                <w:color w:val="000000"/>
                <w:sz w:val="21"/>
                <w:szCs w:val="21"/>
              </w:rPr>
              <w:t>1,491</w:t>
            </w:r>
          </w:p>
        </w:tc>
      </w:tr>
      <w:tr w:rsidR="00C1525A" w:rsidTr="003011C8" w14:paraId="097B9858" w14:textId="77777777">
        <w:trPr>
          <w:trHeight w:val="576"/>
          <w:jc w:val="center"/>
        </w:trPr>
        <w:tc>
          <w:tcPr>
            <w:tcW w:w="3173" w:type="dxa"/>
            <w:tcBorders>
              <w:top w:val="nil"/>
              <w:left w:val="single" w:color="auto" w:sz="12" w:space="0"/>
              <w:bottom w:val="single" w:color="auto" w:sz="12" w:space="0"/>
              <w:right w:val="single" w:color="auto" w:sz="12" w:space="0"/>
            </w:tcBorders>
            <w:shd w:val="clear" w:color="auto" w:fill="auto"/>
            <w:vAlign w:val="center"/>
            <w:hideMark/>
          </w:tcPr>
          <w:p w:rsidR="00C1525A" w:rsidRDefault="00C1525A" w14:paraId="4342EE94" w14:textId="77777777">
            <w:pPr>
              <w:rPr>
                <w:color w:val="000000"/>
                <w:sz w:val="21"/>
                <w:szCs w:val="21"/>
              </w:rPr>
            </w:pPr>
            <w:r>
              <w:rPr>
                <w:color w:val="000000"/>
                <w:sz w:val="21"/>
                <w:szCs w:val="21"/>
              </w:rPr>
              <w:t>Subpart B:  Foreign Reporting (Table 2)</w:t>
            </w:r>
          </w:p>
        </w:tc>
        <w:tc>
          <w:tcPr>
            <w:tcW w:w="1163" w:type="dxa"/>
            <w:tcBorders>
              <w:top w:val="nil"/>
              <w:left w:val="nil"/>
              <w:bottom w:val="single" w:color="auto" w:sz="12" w:space="0"/>
              <w:right w:val="single" w:color="auto" w:sz="12" w:space="0"/>
            </w:tcBorders>
            <w:shd w:val="clear" w:color="auto" w:fill="auto"/>
            <w:vAlign w:val="center"/>
            <w:hideMark/>
          </w:tcPr>
          <w:p w:rsidR="00C1525A" w:rsidRDefault="00C1525A" w14:paraId="79C781A6" w14:textId="77777777">
            <w:pPr>
              <w:jc w:val="center"/>
              <w:rPr>
                <w:color w:val="000000"/>
                <w:sz w:val="21"/>
                <w:szCs w:val="21"/>
              </w:rPr>
            </w:pPr>
            <w:r>
              <w:rPr>
                <w:color w:val="000000"/>
                <w:sz w:val="21"/>
                <w:szCs w:val="21"/>
              </w:rPr>
              <w:t>1,146</w:t>
            </w:r>
          </w:p>
        </w:tc>
        <w:tc>
          <w:tcPr>
            <w:tcW w:w="1146" w:type="dxa"/>
            <w:tcBorders>
              <w:top w:val="nil"/>
              <w:left w:val="nil"/>
              <w:bottom w:val="single" w:color="auto" w:sz="12" w:space="0"/>
              <w:right w:val="single" w:color="auto" w:sz="12" w:space="0"/>
            </w:tcBorders>
            <w:shd w:val="clear" w:color="auto" w:fill="auto"/>
            <w:vAlign w:val="center"/>
            <w:hideMark/>
          </w:tcPr>
          <w:p w:rsidR="00C1525A" w:rsidRDefault="00C1525A" w14:paraId="75C5ADFE" w14:textId="77777777">
            <w:pPr>
              <w:jc w:val="center"/>
              <w:rPr>
                <w:color w:val="000000"/>
                <w:sz w:val="21"/>
                <w:szCs w:val="21"/>
              </w:rPr>
            </w:pPr>
            <w:r>
              <w:rPr>
                <w:color w:val="000000"/>
                <w:sz w:val="21"/>
                <w:szCs w:val="21"/>
              </w:rPr>
              <w:t>1,590</w:t>
            </w:r>
          </w:p>
        </w:tc>
        <w:tc>
          <w:tcPr>
            <w:tcW w:w="1378" w:type="dxa"/>
            <w:tcBorders>
              <w:top w:val="nil"/>
              <w:left w:val="nil"/>
              <w:bottom w:val="single" w:color="auto" w:sz="12" w:space="0"/>
              <w:right w:val="single" w:color="auto" w:sz="12" w:space="0"/>
            </w:tcBorders>
            <w:shd w:val="clear" w:color="auto" w:fill="auto"/>
            <w:vAlign w:val="center"/>
            <w:hideMark/>
          </w:tcPr>
          <w:p w:rsidR="00C1525A" w:rsidRDefault="00C1525A" w14:paraId="3BB0F0AB" w14:textId="77777777">
            <w:pPr>
              <w:jc w:val="center"/>
              <w:rPr>
                <w:color w:val="000000"/>
                <w:sz w:val="21"/>
                <w:szCs w:val="21"/>
              </w:rPr>
            </w:pPr>
            <w:r>
              <w:rPr>
                <w:color w:val="000000"/>
                <w:sz w:val="21"/>
                <w:szCs w:val="21"/>
              </w:rPr>
              <w:t>444</w:t>
            </w:r>
          </w:p>
        </w:tc>
        <w:tc>
          <w:tcPr>
            <w:tcW w:w="1271" w:type="dxa"/>
            <w:tcBorders>
              <w:top w:val="nil"/>
              <w:left w:val="nil"/>
              <w:bottom w:val="single" w:color="auto" w:sz="12" w:space="0"/>
              <w:right w:val="single" w:color="auto" w:sz="12" w:space="0"/>
            </w:tcBorders>
            <w:shd w:val="clear" w:color="auto" w:fill="auto"/>
            <w:vAlign w:val="center"/>
            <w:hideMark/>
          </w:tcPr>
          <w:p w:rsidR="00C1525A" w:rsidRDefault="00C1525A" w14:paraId="0E0DB2A8" w14:textId="77777777">
            <w:pPr>
              <w:jc w:val="center"/>
              <w:rPr>
                <w:color w:val="000000"/>
                <w:sz w:val="21"/>
                <w:szCs w:val="21"/>
              </w:rPr>
            </w:pPr>
            <w:r>
              <w:rPr>
                <w:color w:val="000000"/>
                <w:sz w:val="21"/>
                <w:szCs w:val="21"/>
              </w:rPr>
              <w:t>0</w:t>
            </w:r>
          </w:p>
        </w:tc>
        <w:tc>
          <w:tcPr>
            <w:tcW w:w="1190" w:type="dxa"/>
            <w:tcBorders>
              <w:top w:val="nil"/>
              <w:left w:val="nil"/>
              <w:bottom w:val="single" w:color="auto" w:sz="12" w:space="0"/>
              <w:right w:val="single" w:color="auto" w:sz="12" w:space="0"/>
            </w:tcBorders>
            <w:shd w:val="clear" w:color="auto" w:fill="auto"/>
            <w:vAlign w:val="center"/>
            <w:hideMark/>
          </w:tcPr>
          <w:p w:rsidR="00C1525A" w:rsidRDefault="00C1525A" w14:paraId="3E8B850A" w14:textId="77777777">
            <w:pPr>
              <w:jc w:val="center"/>
              <w:rPr>
                <w:color w:val="000000"/>
                <w:sz w:val="21"/>
                <w:szCs w:val="21"/>
              </w:rPr>
            </w:pPr>
            <w:r>
              <w:rPr>
                <w:color w:val="000000"/>
                <w:sz w:val="21"/>
                <w:szCs w:val="21"/>
              </w:rPr>
              <w:t>444</w:t>
            </w:r>
          </w:p>
        </w:tc>
      </w:tr>
      <w:tr w:rsidR="00C1525A" w:rsidTr="003011C8" w14:paraId="735F08F0" w14:textId="77777777">
        <w:trPr>
          <w:trHeight w:val="576"/>
          <w:jc w:val="center"/>
        </w:trPr>
        <w:tc>
          <w:tcPr>
            <w:tcW w:w="3173" w:type="dxa"/>
            <w:tcBorders>
              <w:top w:val="nil"/>
              <w:left w:val="single" w:color="auto" w:sz="12" w:space="0"/>
              <w:bottom w:val="single" w:color="auto" w:sz="12" w:space="0"/>
              <w:right w:val="single" w:color="auto" w:sz="12" w:space="0"/>
            </w:tcBorders>
            <w:shd w:val="clear" w:color="auto" w:fill="auto"/>
            <w:vAlign w:val="center"/>
            <w:hideMark/>
          </w:tcPr>
          <w:p w:rsidR="00C1525A" w:rsidRDefault="00C1525A" w14:paraId="659014EC" w14:textId="77777777">
            <w:pPr>
              <w:rPr>
                <w:color w:val="000000"/>
                <w:sz w:val="21"/>
                <w:szCs w:val="21"/>
              </w:rPr>
            </w:pPr>
            <w:r>
              <w:rPr>
                <w:color w:val="000000"/>
                <w:sz w:val="21"/>
                <w:szCs w:val="21"/>
              </w:rPr>
              <w:t>Subpart C:  EWR Submissions and Quarterly Reporting (Tables 4 &amp; 6)</w:t>
            </w:r>
          </w:p>
        </w:tc>
        <w:tc>
          <w:tcPr>
            <w:tcW w:w="1163" w:type="dxa"/>
            <w:tcBorders>
              <w:top w:val="nil"/>
              <w:left w:val="nil"/>
              <w:bottom w:val="single" w:color="auto" w:sz="12" w:space="0"/>
              <w:right w:val="single" w:color="auto" w:sz="12" w:space="0"/>
            </w:tcBorders>
            <w:shd w:val="clear" w:color="auto" w:fill="auto"/>
            <w:vAlign w:val="center"/>
            <w:hideMark/>
          </w:tcPr>
          <w:p w:rsidR="00C1525A" w:rsidRDefault="00C1525A" w14:paraId="637FA156" w14:textId="77777777">
            <w:pPr>
              <w:jc w:val="center"/>
              <w:rPr>
                <w:color w:val="000000"/>
                <w:sz w:val="21"/>
                <w:szCs w:val="21"/>
              </w:rPr>
            </w:pPr>
            <w:r>
              <w:rPr>
                <w:color w:val="000000"/>
                <w:sz w:val="21"/>
                <w:szCs w:val="21"/>
              </w:rPr>
              <w:t>12,615</w:t>
            </w:r>
          </w:p>
        </w:tc>
        <w:tc>
          <w:tcPr>
            <w:tcW w:w="1146" w:type="dxa"/>
            <w:tcBorders>
              <w:top w:val="nil"/>
              <w:left w:val="nil"/>
              <w:bottom w:val="single" w:color="auto" w:sz="12" w:space="0"/>
              <w:right w:val="single" w:color="auto" w:sz="12" w:space="0"/>
            </w:tcBorders>
            <w:shd w:val="clear" w:color="auto" w:fill="auto"/>
            <w:vAlign w:val="center"/>
            <w:hideMark/>
          </w:tcPr>
          <w:p w:rsidR="00C1525A" w:rsidRDefault="00C1525A" w14:paraId="325D46E5" w14:textId="77777777">
            <w:pPr>
              <w:jc w:val="center"/>
              <w:rPr>
                <w:color w:val="000000"/>
                <w:sz w:val="21"/>
                <w:szCs w:val="21"/>
              </w:rPr>
            </w:pPr>
            <w:r>
              <w:rPr>
                <w:color w:val="000000"/>
                <w:sz w:val="21"/>
                <w:szCs w:val="21"/>
              </w:rPr>
              <w:t>14,722</w:t>
            </w:r>
          </w:p>
        </w:tc>
        <w:tc>
          <w:tcPr>
            <w:tcW w:w="1378" w:type="dxa"/>
            <w:tcBorders>
              <w:top w:val="nil"/>
              <w:left w:val="nil"/>
              <w:bottom w:val="single" w:color="auto" w:sz="12" w:space="0"/>
              <w:right w:val="single" w:color="auto" w:sz="12" w:space="0"/>
            </w:tcBorders>
            <w:shd w:val="clear" w:color="auto" w:fill="auto"/>
            <w:vAlign w:val="center"/>
            <w:hideMark/>
          </w:tcPr>
          <w:p w:rsidR="00C1525A" w:rsidRDefault="00C1525A" w14:paraId="3F759330" w14:textId="77777777">
            <w:pPr>
              <w:jc w:val="center"/>
              <w:rPr>
                <w:color w:val="000000"/>
                <w:sz w:val="21"/>
                <w:szCs w:val="21"/>
              </w:rPr>
            </w:pPr>
            <w:r>
              <w:rPr>
                <w:color w:val="000000"/>
                <w:sz w:val="21"/>
                <w:szCs w:val="21"/>
              </w:rPr>
              <w:t>2,107</w:t>
            </w:r>
          </w:p>
        </w:tc>
        <w:tc>
          <w:tcPr>
            <w:tcW w:w="1271" w:type="dxa"/>
            <w:tcBorders>
              <w:top w:val="nil"/>
              <w:left w:val="nil"/>
              <w:bottom w:val="single" w:color="auto" w:sz="12" w:space="0"/>
              <w:right w:val="single" w:color="auto" w:sz="12" w:space="0"/>
            </w:tcBorders>
            <w:shd w:val="clear" w:color="auto" w:fill="auto"/>
            <w:vAlign w:val="center"/>
            <w:hideMark/>
          </w:tcPr>
          <w:p w:rsidR="00C1525A" w:rsidRDefault="00C1525A" w14:paraId="1C9C63AB" w14:textId="77777777">
            <w:pPr>
              <w:jc w:val="center"/>
              <w:rPr>
                <w:color w:val="000000"/>
                <w:sz w:val="21"/>
                <w:szCs w:val="21"/>
              </w:rPr>
            </w:pPr>
            <w:r>
              <w:rPr>
                <w:color w:val="000000"/>
                <w:sz w:val="21"/>
                <w:szCs w:val="21"/>
              </w:rPr>
              <w:t>9</w:t>
            </w:r>
          </w:p>
        </w:tc>
        <w:tc>
          <w:tcPr>
            <w:tcW w:w="1190" w:type="dxa"/>
            <w:tcBorders>
              <w:top w:val="nil"/>
              <w:left w:val="nil"/>
              <w:bottom w:val="single" w:color="auto" w:sz="12" w:space="0"/>
              <w:right w:val="single" w:color="auto" w:sz="12" w:space="0"/>
            </w:tcBorders>
            <w:shd w:val="clear" w:color="auto" w:fill="auto"/>
            <w:vAlign w:val="center"/>
            <w:hideMark/>
          </w:tcPr>
          <w:p w:rsidR="00C1525A" w:rsidRDefault="00C1525A" w14:paraId="36A858AF" w14:textId="77777777">
            <w:pPr>
              <w:jc w:val="center"/>
              <w:rPr>
                <w:color w:val="000000"/>
                <w:sz w:val="21"/>
                <w:szCs w:val="21"/>
              </w:rPr>
            </w:pPr>
            <w:r>
              <w:rPr>
                <w:color w:val="000000"/>
                <w:sz w:val="21"/>
                <w:szCs w:val="21"/>
              </w:rPr>
              <w:t>2,116</w:t>
            </w:r>
          </w:p>
        </w:tc>
      </w:tr>
      <w:tr w:rsidR="00C1525A" w:rsidTr="003011C8" w14:paraId="6FA2CB8B" w14:textId="77777777">
        <w:trPr>
          <w:trHeight w:val="312"/>
          <w:jc w:val="center"/>
        </w:trPr>
        <w:tc>
          <w:tcPr>
            <w:tcW w:w="3173" w:type="dxa"/>
            <w:tcBorders>
              <w:top w:val="nil"/>
              <w:left w:val="single" w:color="auto" w:sz="12" w:space="0"/>
              <w:bottom w:val="single" w:color="auto" w:sz="12" w:space="0"/>
              <w:right w:val="single" w:color="auto" w:sz="12" w:space="0"/>
            </w:tcBorders>
            <w:shd w:val="clear" w:color="auto" w:fill="auto"/>
            <w:vAlign w:val="center"/>
            <w:hideMark/>
          </w:tcPr>
          <w:p w:rsidR="00C1525A" w:rsidRDefault="00C1525A" w14:paraId="1FE6D773" w14:textId="77777777">
            <w:pPr>
              <w:rPr>
                <w:color w:val="000000"/>
                <w:sz w:val="21"/>
                <w:szCs w:val="21"/>
              </w:rPr>
            </w:pPr>
            <w:r>
              <w:rPr>
                <w:color w:val="000000"/>
                <w:sz w:val="21"/>
                <w:szCs w:val="21"/>
              </w:rPr>
              <w:t>Computer Maintenance (Table 9)</w:t>
            </w:r>
          </w:p>
        </w:tc>
        <w:tc>
          <w:tcPr>
            <w:tcW w:w="1163" w:type="dxa"/>
            <w:tcBorders>
              <w:top w:val="nil"/>
              <w:left w:val="nil"/>
              <w:bottom w:val="single" w:color="auto" w:sz="12" w:space="0"/>
              <w:right w:val="single" w:color="auto" w:sz="12" w:space="0"/>
            </w:tcBorders>
            <w:shd w:val="clear" w:color="auto" w:fill="auto"/>
            <w:vAlign w:val="center"/>
            <w:hideMark/>
          </w:tcPr>
          <w:p w:rsidR="00C1525A" w:rsidRDefault="00C1525A" w14:paraId="75E41EC8" w14:textId="77777777">
            <w:pPr>
              <w:jc w:val="center"/>
              <w:rPr>
                <w:color w:val="000000"/>
                <w:sz w:val="21"/>
                <w:szCs w:val="21"/>
              </w:rPr>
            </w:pPr>
            <w:r>
              <w:rPr>
                <w:color w:val="000000"/>
                <w:sz w:val="21"/>
                <w:szCs w:val="21"/>
              </w:rPr>
              <w:t>34,899</w:t>
            </w:r>
          </w:p>
        </w:tc>
        <w:tc>
          <w:tcPr>
            <w:tcW w:w="1146" w:type="dxa"/>
            <w:tcBorders>
              <w:top w:val="nil"/>
              <w:left w:val="nil"/>
              <w:bottom w:val="single" w:color="auto" w:sz="12" w:space="0"/>
              <w:right w:val="single" w:color="auto" w:sz="12" w:space="0"/>
            </w:tcBorders>
            <w:shd w:val="clear" w:color="auto" w:fill="auto"/>
            <w:vAlign w:val="center"/>
            <w:hideMark/>
          </w:tcPr>
          <w:p w:rsidR="00C1525A" w:rsidRDefault="00C1525A" w14:paraId="4B7DCDD9" w14:textId="77777777">
            <w:pPr>
              <w:jc w:val="center"/>
              <w:rPr>
                <w:color w:val="000000"/>
                <w:sz w:val="21"/>
                <w:szCs w:val="21"/>
              </w:rPr>
            </w:pPr>
            <w:r>
              <w:rPr>
                <w:color w:val="000000"/>
                <w:sz w:val="21"/>
                <w:szCs w:val="21"/>
              </w:rPr>
              <w:t>35,415</w:t>
            </w:r>
          </w:p>
        </w:tc>
        <w:tc>
          <w:tcPr>
            <w:tcW w:w="1378" w:type="dxa"/>
            <w:tcBorders>
              <w:top w:val="nil"/>
              <w:left w:val="nil"/>
              <w:bottom w:val="single" w:color="auto" w:sz="12" w:space="0"/>
              <w:right w:val="single" w:color="auto" w:sz="12" w:space="0"/>
            </w:tcBorders>
            <w:shd w:val="clear" w:color="auto" w:fill="auto"/>
            <w:vAlign w:val="center"/>
            <w:hideMark/>
          </w:tcPr>
          <w:p w:rsidR="00C1525A" w:rsidRDefault="00C1525A" w14:paraId="344EECF4" w14:textId="77777777">
            <w:pPr>
              <w:jc w:val="center"/>
              <w:rPr>
                <w:color w:val="000000"/>
                <w:sz w:val="21"/>
                <w:szCs w:val="21"/>
              </w:rPr>
            </w:pPr>
            <w:r>
              <w:rPr>
                <w:color w:val="000000"/>
                <w:sz w:val="21"/>
                <w:szCs w:val="21"/>
              </w:rPr>
              <w:t>516</w:t>
            </w:r>
          </w:p>
        </w:tc>
        <w:tc>
          <w:tcPr>
            <w:tcW w:w="1271" w:type="dxa"/>
            <w:tcBorders>
              <w:top w:val="nil"/>
              <w:left w:val="nil"/>
              <w:bottom w:val="single" w:color="auto" w:sz="12" w:space="0"/>
              <w:right w:val="single" w:color="auto" w:sz="12" w:space="0"/>
            </w:tcBorders>
            <w:shd w:val="clear" w:color="auto" w:fill="auto"/>
            <w:vAlign w:val="center"/>
            <w:hideMark/>
          </w:tcPr>
          <w:p w:rsidR="00C1525A" w:rsidRDefault="00C1525A" w14:paraId="52E50E6D" w14:textId="77777777">
            <w:pPr>
              <w:jc w:val="center"/>
              <w:rPr>
                <w:color w:val="000000"/>
                <w:sz w:val="21"/>
                <w:szCs w:val="21"/>
              </w:rPr>
            </w:pPr>
            <w:r>
              <w:rPr>
                <w:color w:val="000000"/>
                <w:sz w:val="21"/>
                <w:szCs w:val="21"/>
              </w:rPr>
              <w:t>0</w:t>
            </w:r>
          </w:p>
        </w:tc>
        <w:tc>
          <w:tcPr>
            <w:tcW w:w="1190" w:type="dxa"/>
            <w:tcBorders>
              <w:top w:val="nil"/>
              <w:left w:val="nil"/>
              <w:bottom w:val="single" w:color="auto" w:sz="12" w:space="0"/>
              <w:right w:val="single" w:color="auto" w:sz="12" w:space="0"/>
            </w:tcBorders>
            <w:shd w:val="clear" w:color="auto" w:fill="auto"/>
            <w:vAlign w:val="center"/>
            <w:hideMark/>
          </w:tcPr>
          <w:p w:rsidR="00C1525A" w:rsidRDefault="00C1525A" w14:paraId="386757DF" w14:textId="77777777">
            <w:pPr>
              <w:jc w:val="center"/>
              <w:rPr>
                <w:color w:val="000000"/>
                <w:sz w:val="21"/>
                <w:szCs w:val="21"/>
              </w:rPr>
            </w:pPr>
            <w:r>
              <w:rPr>
                <w:color w:val="000000"/>
                <w:sz w:val="21"/>
                <w:szCs w:val="21"/>
              </w:rPr>
              <w:t>516</w:t>
            </w:r>
          </w:p>
        </w:tc>
      </w:tr>
      <w:tr w:rsidR="00C1525A" w:rsidTr="003011C8" w14:paraId="5D756EEC" w14:textId="77777777">
        <w:trPr>
          <w:trHeight w:val="312"/>
          <w:jc w:val="center"/>
        </w:trPr>
        <w:tc>
          <w:tcPr>
            <w:tcW w:w="3173" w:type="dxa"/>
            <w:tcBorders>
              <w:top w:val="nil"/>
              <w:left w:val="single" w:color="auto" w:sz="12" w:space="0"/>
              <w:bottom w:val="single" w:color="auto" w:sz="12" w:space="0"/>
              <w:right w:val="single" w:color="auto" w:sz="12" w:space="0"/>
            </w:tcBorders>
            <w:shd w:val="clear" w:color="auto" w:fill="auto"/>
            <w:vAlign w:val="center"/>
            <w:hideMark/>
          </w:tcPr>
          <w:p w:rsidR="00C1525A" w:rsidRDefault="00C1525A" w14:paraId="536782EA" w14:textId="77777777">
            <w:pPr>
              <w:rPr>
                <w:color w:val="000000"/>
                <w:sz w:val="21"/>
                <w:szCs w:val="21"/>
              </w:rPr>
            </w:pPr>
            <w:r>
              <w:rPr>
                <w:color w:val="000000"/>
                <w:sz w:val="21"/>
                <w:szCs w:val="21"/>
              </w:rPr>
              <w:t>Total</w:t>
            </w:r>
          </w:p>
        </w:tc>
        <w:tc>
          <w:tcPr>
            <w:tcW w:w="1163" w:type="dxa"/>
            <w:tcBorders>
              <w:top w:val="nil"/>
              <w:left w:val="nil"/>
              <w:bottom w:val="single" w:color="auto" w:sz="12" w:space="0"/>
              <w:right w:val="single" w:color="auto" w:sz="12" w:space="0"/>
            </w:tcBorders>
            <w:shd w:val="clear" w:color="auto" w:fill="auto"/>
            <w:vAlign w:val="center"/>
            <w:hideMark/>
          </w:tcPr>
          <w:p w:rsidR="00C1525A" w:rsidRDefault="00C1525A" w14:paraId="451628BE" w14:textId="77777777">
            <w:pPr>
              <w:jc w:val="center"/>
              <w:rPr>
                <w:color w:val="000000"/>
                <w:sz w:val="21"/>
                <w:szCs w:val="21"/>
              </w:rPr>
            </w:pPr>
            <w:r>
              <w:rPr>
                <w:color w:val="000000"/>
                <w:sz w:val="21"/>
                <w:szCs w:val="21"/>
              </w:rPr>
              <w:t>49,243</w:t>
            </w:r>
          </w:p>
        </w:tc>
        <w:tc>
          <w:tcPr>
            <w:tcW w:w="1146" w:type="dxa"/>
            <w:tcBorders>
              <w:top w:val="nil"/>
              <w:left w:val="nil"/>
              <w:bottom w:val="single" w:color="auto" w:sz="12" w:space="0"/>
              <w:right w:val="single" w:color="auto" w:sz="12" w:space="0"/>
            </w:tcBorders>
            <w:shd w:val="clear" w:color="auto" w:fill="auto"/>
            <w:vAlign w:val="center"/>
            <w:hideMark/>
          </w:tcPr>
          <w:p w:rsidR="00C1525A" w:rsidRDefault="00C1525A" w14:paraId="7E25E3C7" w14:textId="77777777">
            <w:pPr>
              <w:jc w:val="center"/>
              <w:rPr>
                <w:color w:val="000000"/>
                <w:sz w:val="21"/>
                <w:szCs w:val="21"/>
              </w:rPr>
            </w:pPr>
            <w:r>
              <w:rPr>
                <w:color w:val="000000"/>
                <w:sz w:val="21"/>
                <w:szCs w:val="21"/>
              </w:rPr>
              <w:t>53,801</w:t>
            </w:r>
          </w:p>
        </w:tc>
        <w:tc>
          <w:tcPr>
            <w:tcW w:w="1378" w:type="dxa"/>
            <w:tcBorders>
              <w:top w:val="nil"/>
              <w:left w:val="nil"/>
              <w:bottom w:val="single" w:color="auto" w:sz="12" w:space="0"/>
              <w:right w:val="single" w:color="auto" w:sz="12" w:space="0"/>
            </w:tcBorders>
            <w:shd w:val="clear" w:color="auto" w:fill="auto"/>
            <w:vAlign w:val="center"/>
            <w:hideMark/>
          </w:tcPr>
          <w:p w:rsidR="00C1525A" w:rsidRDefault="00C1525A" w14:paraId="0EA03292" w14:textId="77777777">
            <w:pPr>
              <w:jc w:val="center"/>
              <w:rPr>
                <w:color w:val="000000"/>
                <w:sz w:val="21"/>
                <w:szCs w:val="21"/>
              </w:rPr>
            </w:pPr>
            <w:r>
              <w:rPr>
                <w:color w:val="000000"/>
                <w:sz w:val="21"/>
                <w:szCs w:val="21"/>
              </w:rPr>
              <w:t>4,558</w:t>
            </w:r>
          </w:p>
        </w:tc>
        <w:tc>
          <w:tcPr>
            <w:tcW w:w="1271" w:type="dxa"/>
            <w:tcBorders>
              <w:top w:val="nil"/>
              <w:left w:val="nil"/>
              <w:bottom w:val="single" w:color="auto" w:sz="12" w:space="0"/>
              <w:right w:val="single" w:color="auto" w:sz="12" w:space="0"/>
            </w:tcBorders>
            <w:shd w:val="clear" w:color="auto" w:fill="auto"/>
            <w:vAlign w:val="center"/>
            <w:hideMark/>
          </w:tcPr>
          <w:p w:rsidR="00C1525A" w:rsidRDefault="00C1525A" w14:paraId="32C0C675" w14:textId="77777777">
            <w:pPr>
              <w:jc w:val="center"/>
              <w:rPr>
                <w:color w:val="000000"/>
                <w:sz w:val="21"/>
                <w:szCs w:val="21"/>
              </w:rPr>
            </w:pPr>
            <w:r>
              <w:rPr>
                <w:color w:val="000000"/>
                <w:sz w:val="21"/>
                <w:szCs w:val="21"/>
              </w:rPr>
              <w:t>9</w:t>
            </w:r>
          </w:p>
        </w:tc>
        <w:tc>
          <w:tcPr>
            <w:tcW w:w="1190" w:type="dxa"/>
            <w:tcBorders>
              <w:top w:val="nil"/>
              <w:left w:val="nil"/>
              <w:bottom w:val="single" w:color="auto" w:sz="12" w:space="0"/>
              <w:right w:val="single" w:color="auto" w:sz="12" w:space="0"/>
            </w:tcBorders>
            <w:shd w:val="clear" w:color="auto" w:fill="auto"/>
            <w:vAlign w:val="center"/>
            <w:hideMark/>
          </w:tcPr>
          <w:p w:rsidR="00C1525A" w:rsidRDefault="00C1525A" w14:paraId="288A51EB" w14:textId="77777777">
            <w:pPr>
              <w:jc w:val="center"/>
              <w:rPr>
                <w:color w:val="000000"/>
                <w:sz w:val="21"/>
                <w:szCs w:val="21"/>
              </w:rPr>
            </w:pPr>
            <w:r>
              <w:rPr>
                <w:color w:val="000000"/>
                <w:sz w:val="21"/>
                <w:szCs w:val="21"/>
              </w:rPr>
              <w:t>4,567</w:t>
            </w:r>
          </w:p>
        </w:tc>
      </w:tr>
    </w:tbl>
    <w:p w:rsidR="005D39F9" w:rsidP="005D39F9" w:rsidRDefault="005D39F9" w14:paraId="5A9CE4DD" w14:textId="77777777">
      <w:pPr>
        <w:rPr>
          <w:rFonts w:ascii="Calibri" w:hAnsi="Calibri" w:cs="Calibri" w:eastAsiaTheme="minorHAnsi"/>
          <w:sz w:val="22"/>
          <w:szCs w:val="22"/>
        </w:rPr>
      </w:pPr>
    </w:p>
    <w:bookmarkEnd w:id="40"/>
    <w:bookmarkEnd w:id="41"/>
    <w:bookmarkEnd w:id="42"/>
    <w:p w:rsidR="00F27273" w:rsidP="007056D2" w:rsidRDefault="00F27273" w14:paraId="7CB2F38F" w14:textId="28BA26AA">
      <w:r>
        <w:tab/>
      </w:r>
    </w:p>
    <w:p w:rsidRPr="005C4D51" w:rsidR="005C4D51" w:rsidP="00A852CF" w:rsidRDefault="0061523F" w14:paraId="7836B06E" w14:textId="2829EBBB">
      <w:pPr>
        <w:pStyle w:val="Default"/>
        <w:numPr>
          <w:ilvl w:val="0"/>
          <w:numId w:val="2"/>
        </w:numPr>
        <w:ind w:left="720" w:hanging="720"/>
        <w:rPr>
          <w:rFonts w:ascii="Times New Roman" w:hAnsi="Times New Roman" w:cs="Times New Roman"/>
        </w:rPr>
      </w:pPr>
      <w:r w:rsidRPr="00937343">
        <w:rPr>
          <w:rFonts w:ascii="Times New Roman" w:hAnsi="Times New Roman" w:cs="Times New Roman"/>
        </w:rPr>
        <w:t>16.</w:t>
      </w:r>
      <w:r w:rsidR="00F27273">
        <w:tab/>
      </w:r>
      <w:r w:rsidRPr="00E66A41" w:rsidR="005C4D51">
        <w:rPr>
          <w:rFonts w:ascii="Times New Roman" w:hAnsi="Times New Roman" w:cs="Times New Roman"/>
          <w:u w:val="singl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A852CF">
        <w:rPr>
          <w:rFonts w:ascii="Times New Roman" w:hAnsi="Times New Roman" w:cs="Times New Roman"/>
          <w:u w:val="single"/>
        </w:rPr>
        <w:t xml:space="preserve"> </w:t>
      </w:r>
      <w:r w:rsidRPr="00A852CF" w:rsidR="00A852CF">
        <w:rPr>
          <w:rFonts w:ascii="Times New Roman" w:hAnsi="Times New Roman" w:cs="Times New Roman"/>
        </w:rPr>
        <w:t>as applicable</w:t>
      </w:r>
      <w:r w:rsidRPr="00E66A41" w:rsidR="005C4D51">
        <w:rPr>
          <w:rFonts w:ascii="Times New Roman" w:hAnsi="Times New Roman" w:cs="Times New Roman"/>
          <w:u w:val="single"/>
        </w:rPr>
        <w:t>.</w:t>
      </w:r>
      <w:r w:rsidRPr="005C4D51" w:rsidR="005C4D51">
        <w:rPr>
          <w:rFonts w:ascii="Times New Roman" w:hAnsi="Times New Roman" w:cs="Times New Roman"/>
        </w:rPr>
        <w:t xml:space="preserve"> </w:t>
      </w:r>
    </w:p>
    <w:p w:rsidR="00F27273" w:rsidP="008060C3" w:rsidRDefault="00F27273" w14:paraId="651B52FC" w14:textId="77777777">
      <w:pPr>
        <w:pStyle w:val="Default"/>
        <w:ind w:left="720" w:hanging="720"/>
      </w:pPr>
    </w:p>
    <w:p w:rsidR="00937343" w:rsidRDefault="00453E4B" w14:paraId="0EAE2736" w14:textId="143FAB01">
      <w:pPr>
        <w:ind w:left="720"/>
      </w:pPr>
      <w:bookmarkStart w:name="OLE_LINK43" w:id="43"/>
      <w:bookmarkStart w:name="OLE_LINK44" w:id="44"/>
      <w:r>
        <w:t xml:space="preserve">NHTSA publishes certain information collected under Part 579 on its website at </w:t>
      </w:r>
      <w:hyperlink w:history="1" r:id="rId8">
        <w:r w:rsidRPr="00663BFE" w:rsidR="0001165B">
          <w:rPr>
            <w:rStyle w:val="Hyperlink"/>
          </w:rPr>
          <w:t>https://www.nhtsa.gov/vehicle-manufacturers/early-warning-reporting-ewr</w:t>
        </w:r>
      </w:hyperlink>
      <w:r w:rsidR="0001165B">
        <w:t xml:space="preserve">. This includes </w:t>
      </w:r>
      <w:r w:rsidRPr="00453E4B">
        <w:t>EWR death and injury data, property damage claims or production information for light vehicles that has not been granted confidential treatment by NHTSA’s Office of Chief Counsel</w:t>
      </w:r>
      <w:r w:rsidR="001B1847">
        <w:t xml:space="preserve"> (see reference to response to question 10)</w:t>
      </w:r>
      <w:r w:rsidRPr="00453E4B">
        <w:t xml:space="preserve">.  </w:t>
      </w:r>
      <w:r w:rsidRPr="00453E4B">
        <w:lastRenderedPageBreak/>
        <w:t>The data on NHTSA’s website is periodically updated to include the latest EWR death and injury data, property damage claims or production information for light vehicles.</w:t>
      </w:r>
    </w:p>
    <w:bookmarkEnd w:id="43"/>
    <w:bookmarkEnd w:id="44"/>
    <w:p w:rsidR="00B203A4" w:rsidP="002436CD" w:rsidRDefault="00B203A4" w14:paraId="3A5EC75B" w14:textId="77777777"/>
    <w:p w:rsidR="00937343" w:rsidRDefault="00F27273" w14:paraId="6112CCD7" w14:textId="77777777">
      <w:pPr>
        <w:ind w:left="720" w:hanging="720"/>
      </w:pPr>
      <w:r w:rsidRPr="00937343">
        <w:t>17.</w:t>
      </w:r>
      <w:r>
        <w:tab/>
      </w:r>
      <w:r w:rsidRPr="00DF210D" w:rsidR="00DF210D">
        <w:rPr>
          <w:u w:val="single"/>
        </w:rPr>
        <w:t>If seeking approval to not display the expiration date for OMB approval of the information collection, explain the reasons that display would be inappropriate.</w:t>
      </w:r>
    </w:p>
    <w:p w:rsidR="00F27273" w:rsidP="002436CD" w:rsidRDefault="00F27273" w14:paraId="29494BB1" w14:textId="77777777"/>
    <w:p w:rsidR="00F27273" w:rsidP="002436CD" w:rsidRDefault="00F27273" w14:paraId="7BE99B3D" w14:textId="77777777">
      <w:r>
        <w:tab/>
      </w:r>
      <w:bookmarkStart w:name="OLE_LINK45" w:id="45"/>
      <w:bookmarkStart w:name="OLE_LINK46" w:id="46"/>
      <w:r>
        <w:t>Approval is not sought to not display the expiration date for OMB approval.</w:t>
      </w:r>
    </w:p>
    <w:bookmarkEnd w:id="45"/>
    <w:bookmarkEnd w:id="46"/>
    <w:p w:rsidR="000C625C" w:rsidP="002436CD" w:rsidRDefault="000C625C" w14:paraId="4BF58079" w14:textId="77777777"/>
    <w:p w:rsidRPr="00534864" w:rsidR="00937343" w:rsidP="00185D78" w:rsidRDefault="00F27273" w14:paraId="244E91FA" w14:textId="6BB97E8D">
      <w:pPr>
        <w:spacing w:after="200" w:line="276" w:lineRule="auto"/>
        <w:ind w:left="720" w:hanging="720"/>
        <w:contextualSpacing/>
        <w:rPr>
          <w:rFonts w:eastAsia="Calibri"/>
          <w:b/>
        </w:rPr>
      </w:pPr>
      <w:r w:rsidRPr="00937343">
        <w:t>18.</w:t>
      </w:r>
      <w:r>
        <w:tab/>
      </w:r>
      <w:r w:rsidRPr="00DF210D" w:rsidR="00DF210D">
        <w:rPr>
          <w:u w:val="single"/>
        </w:rPr>
        <w:t xml:space="preserve">Explain each exception to the </w:t>
      </w:r>
      <w:r w:rsidR="007B4423">
        <w:rPr>
          <w:u w:val="single"/>
        </w:rPr>
        <w:t xml:space="preserve">topics of the </w:t>
      </w:r>
      <w:r w:rsidRPr="00DF210D" w:rsidR="00DF210D">
        <w:rPr>
          <w:u w:val="single"/>
        </w:rPr>
        <w:t>certification statement identified in “Certification for Paperwork Reduction Act Submissions</w:t>
      </w:r>
      <w:r w:rsidR="007B4423">
        <w:rPr>
          <w:u w:val="single"/>
        </w:rPr>
        <w:t>.</w:t>
      </w:r>
      <w:r w:rsidRPr="00DF210D" w:rsidR="00DF210D">
        <w:rPr>
          <w:u w:val="single"/>
        </w:rPr>
        <w:t xml:space="preserve">” </w:t>
      </w:r>
      <w:r w:rsidR="007B4423">
        <w:rPr>
          <w:u w:val="single"/>
        </w:rPr>
        <w:t xml:space="preserve"> </w:t>
      </w:r>
      <w:r w:rsidRPr="007B4423" w:rsidR="007B4423">
        <w:rPr>
          <w:u w:val="single"/>
        </w:rPr>
        <w:t>The required certifications can be found at 5 CFR 1320.9.</w:t>
      </w:r>
      <w:bookmarkStart w:name="_Hlk45889134" w:id="47"/>
      <w:r w:rsidRPr="004521A4" w:rsidR="004521A4">
        <w:rPr>
          <w:rFonts w:eastAsia="Calibri"/>
          <w:b/>
          <w:vertAlign w:val="superscript"/>
        </w:rPr>
        <w:t xml:space="preserve"> </w:t>
      </w:r>
      <w:r w:rsidRPr="004521A4" w:rsidR="004521A4">
        <w:rPr>
          <w:rFonts w:eastAsia="Calibri"/>
          <w:b/>
          <w:vertAlign w:val="superscript"/>
        </w:rPr>
        <w:footnoteReference w:id="20"/>
      </w:r>
      <w:r w:rsidRPr="004521A4" w:rsidR="004521A4">
        <w:rPr>
          <w:rFonts w:eastAsia="Calibri"/>
          <w:b/>
        </w:rPr>
        <w:t xml:space="preserve"> </w:t>
      </w:r>
      <w:bookmarkEnd w:id="47"/>
    </w:p>
    <w:p w:rsidR="00F27273" w:rsidP="002436CD" w:rsidRDefault="00F27273" w14:paraId="7542EC7F" w14:textId="77777777"/>
    <w:p w:rsidR="00F27273" w:rsidP="00185D78" w:rsidRDefault="00534864" w14:paraId="2377CBAF" w14:textId="1607E3C0">
      <w:pPr>
        <w:ind w:left="720" w:right="720"/>
      </w:pPr>
      <w:bookmarkStart w:name="OLE_LINK47" w:id="48"/>
      <w:bookmarkStart w:name="OLE_LINK48" w:id="49"/>
      <w:r w:rsidRPr="00534864">
        <w:t>NHTSA will provide a PRA statement and OMB Control Number on its public Early Warning Reporting website within the “Submitting Data” section, as well as within the Manufacturer Portal where manufacturers upload their respective Early Warning Reporting data.</w:t>
      </w:r>
    </w:p>
    <w:bookmarkEnd w:id="48"/>
    <w:bookmarkEnd w:id="49"/>
    <w:p w:rsidRPr="00185D78" w:rsidR="00F27273" w:rsidP="002436CD" w:rsidRDefault="00F27273" w14:paraId="45CDC2AE" w14:textId="3BD0BE9A"/>
    <w:p w:rsidRPr="00185D78" w:rsidR="004521A4" w:rsidP="00534864" w:rsidRDefault="004521A4" w14:paraId="7F5467FA" w14:textId="0F8A6CD3">
      <w:pPr>
        <w:autoSpaceDE w:val="0"/>
        <w:autoSpaceDN w:val="0"/>
        <w:adjustRightInd w:val="0"/>
        <w:ind w:left="720" w:right="720"/>
        <w:jc w:val="both"/>
        <w:rPr>
          <w:rFonts w:eastAsia="Calibri"/>
        </w:rPr>
      </w:pPr>
      <w:r w:rsidRPr="00185D78">
        <w:rPr>
          <w:rFonts w:eastAsia="Calibri"/>
        </w:rPr>
        <w:t xml:space="preserve">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185D78" w:rsidR="00534864">
        <w:rPr>
          <w:rFonts w:eastAsia="Calibri"/>
        </w:rPr>
        <w:t>2127-0616</w:t>
      </w:r>
      <w:r w:rsidRPr="00185D78">
        <w:rPr>
          <w:rFonts w:eastAsia="Calibri"/>
        </w:rPr>
        <w:t xml:space="preserve">. The information collected on this form is necessary to </w:t>
      </w:r>
      <w:r w:rsidR="00185D78">
        <w:rPr>
          <w:rFonts w:eastAsia="Calibri"/>
        </w:rPr>
        <w:t>assist NHTSA in the identification of</w:t>
      </w:r>
      <w:r w:rsidRPr="00185D78" w:rsidR="00534864">
        <w:rPr>
          <w:rFonts w:eastAsia="Calibri"/>
        </w:rPr>
        <w:t xml:space="preserve"> potential safety defects in motor vehicles or motor vehicle equipment</w:t>
      </w:r>
      <w:r w:rsidRPr="00185D78">
        <w:rPr>
          <w:rFonts w:eastAsia="Calibri"/>
        </w:rPr>
        <w:t xml:space="preserve">. </w:t>
      </w:r>
      <w:r w:rsidRPr="00185D78" w:rsidR="00534864">
        <w:rPr>
          <w:rFonts w:eastAsia="Calibri"/>
        </w:rPr>
        <w:t>Based on the type of data being collected, the time required to submit data will vary for each data type and manufacturer, and these estimates are provided in</w:t>
      </w:r>
      <w:r w:rsidR="00185D78">
        <w:rPr>
          <w:rFonts w:eastAsia="Calibri"/>
        </w:rPr>
        <w:t xml:space="preserve"> Federal Register notice</w:t>
      </w:r>
      <w:r w:rsidR="00E2603D">
        <w:rPr>
          <w:rFonts w:eastAsia="Calibri"/>
        </w:rPr>
        <w:t xml:space="preserve"> 2020-28766 (</w:t>
      </w:r>
      <w:r w:rsidRPr="00185D78" w:rsidR="00534864">
        <w:rPr>
          <w:rFonts w:eastAsia="Calibri"/>
        </w:rPr>
        <w:t>National Highway Traffic Safety Administration</w:t>
      </w:r>
      <w:r w:rsidR="00185D78">
        <w:rPr>
          <w:rFonts w:eastAsia="Calibri"/>
        </w:rPr>
        <w:t>,</w:t>
      </w:r>
      <w:r w:rsidRPr="00185D78" w:rsidR="00534864">
        <w:rPr>
          <w:rFonts w:eastAsia="Calibri"/>
        </w:rPr>
        <w:t xml:space="preserve"> “Agency Information Collection Activities; Notice and Request for Comment; Reporting of Information and Documents About Potential Defects</w:t>
      </w:r>
      <w:r w:rsidR="00185D78">
        <w:rPr>
          <w:rFonts w:eastAsia="Calibri"/>
        </w:rPr>
        <w:t>,</w:t>
      </w:r>
      <w:r w:rsidRPr="00185D78" w:rsidR="00534864">
        <w:rPr>
          <w:rFonts w:eastAsia="Calibri"/>
        </w:rPr>
        <w:t xml:space="preserve">” 85 </w:t>
      </w:r>
      <w:r w:rsidR="00C41AB4">
        <w:rPr>
          <w:rFonts w:eastAsia="Calibri"/>
        </w:rPr>
        <w:t>FR</w:t>
      </w:r>
      <w:r w:rsidRPr="00185D78" w:rsidR="00534864">
        <w:rPr>
          <w:rFonts w:eastAsia="Calibri"/>
        </w:rPr>
        <w:t xml:space="preserve"> 85848</w:t>
      </w:r>
      <w:r w:rsidR="00E2603D">
        <w:rPr>
          <w:rFonts w:eastAsia="Calibri"/>
        </w:rPr>
        <w:t xml:space="preserve">, </w:t>
      </w:r>
      <w:r w:rsidRPr="00185D78" w:rsidR="00534864">
        <w:rPr>
          <w:rFonts w:eastAsia="Calibri"/>
        </w:rPr>
        <w:t>Dec. 29, 2020</w:t>
      </w:r>
      <w:r w:rsidR="00E2603D">
        <w:rPr>
          <w:rFonts w:eastAsia="Calibri"/>
        </w:rPr>
        <w:t>)</w:t>
      </w:r>
      <w:r w:rsidRPr="00185D78" w:rsidR="00534864">
        <w:rPr>
          <w:rFonts w:eastAsia="Calibri"/>
        </w:rPr>
        <w:t xml:space="preserve">. </w:t>
      </w:r>
      <w:r w:rsidRPr="00185D78">
        <w:rPr>
          <w:rFonts w:eastAsia="Calibri"/>
        </w:rPr>
        <w:t xml:space="preserve">The information collected is mandatory under 49 CFR </w:t>
      </w:r>
      <w:r w:rsidR="00F97B03">
        <w:rPr>
          <w:rFonts w:eastAsia="Calibri"/>
        </w:rPr>
        <w:t xml:space="preserve">Part </w:t>
      </w:r>
      <w:r w:rsidRPr="00185D78">
        <w:rPr>
          <w:rFonts w:eastAsia="Calibri"/>
        </w:rPr>
        <w:t>5</w:t>
      </w:r>
      <w:r w:rsidRPr="00185D78" w:rsidR="00534864">
        <w:rPr>
          <w:rFonts w:eastAsia="Calibri"/>
        </w:rPr>
        <w:t>79</w:t>
      </w:r>
      <w:r w:rsidRPr="00185D78">
        <w:rPr>
          <w:rFonts w:eastAsia="Calibri"/>
        </w:rPr>
        <w:t xml:space="preserve">.  Send comments regarding this burden estimate or any other aspect of this collection of information, including suggestions for reducing this burden to: Information Collection Clearance Officer, National Highway Traffic Safety </w:t>
      </w:r>
      <w:r w:rsidRPr="00185D78">
        <w:rPr>
          <w:rFonts w:eastAsia="Calibri"/>
        </w:rPr>
        <w:lastRenderedPageBreak/>
        <w:t>Administration, 1200 New Jersey Ave, S.E., Room W45-205, Washington, DC, 20590.</w:t>
      </w:r>
    </w:p>
    <w:p w:rsidRPr="00185D78" w:rsidR="004521A4" w:rsidP="002436CD" w:rsidRDefault="004521A4" w14:paraId="522CE865" w14:textId="1279E040">
      <w:pPr>
        <w:rPr>
          <w:color w:val="FF0000"/>
        </w:rPr>
      </w:pPr>
    </w:p>
    <w:sectPr w:rsidRPr="00185D78" w:rsidR="004521A4" w:rsidSect="00EE63AE">
      <w:headerReference w:type="default" r:id="rId9"/>
      <w:footerReference w:type="default" r:id="rId10"/>
      <w:pgSz w:w="12240" w:h="15840"/>
      <w:pgMar w:top="1440" w:right="1800" w:bottom="1440" w:left="1800" w:header="720" w:footer="720" w:gutter="0"/>
      <w:pgBorders w:offsetFrom="page">
        <w:top w:val="single" w:color="auto" w:sz="4" w:space="24"/>
        <w:left w:val="single" w:color="auto" w:sz="4" w:space="17"/>
        <w:bottom w:val="single" w:color="auto" w:sz="4" w:space="24"/>
        <w:right w:val="single" w:color="auto" w:sz="4" w:space="17"/>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80DD7" w14:textId="77777777" w:rsidR="00815C78" w:rsidRDefault="00815C78" w:rsidP="002436CD">
      <w:r>
        <w:separator/>
      </w:r>
    </w:p>
  </w:endnote>
  <w:endnote w:type="continuationSeparator" w:id="0">
    <w:p w14:paraId="3948FD55" w14:textId="77777777" w:rsidR="00815C78" w:rsidRDefault="00815C78" w:rsidP="002436CD">
      <w:r>
        <w:continuationSeparator/>
      </w:r>
    </w:p>
  </w:endnote>
  <w:endnote w:type="continuationNotice" w:id="1">
    <w:p w14:paraId="60DADB7D" w14:textId="77777777" w:rsidR="00815C78" w:rsidRDefault="00815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FD1EC" w14:textId="20D44423" w:rsidR="005D39F9" w:rsidRDefault="005D39F9" w:rsidP="002436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3D100" w14:textId="77777777" w:rsidR="00815C78" w:rsidRDefault="00815C78" w:rsidP="002436CD">
      <w:r>
        <w:separator/>
      </w:r>
    </w:p>
  </w:footnote>
  <w:footnote w:type="continuationSeparator" w:id="0">
    <w:p w14:paraId="6F0C4AB6" w14:textId="77777777" w:rsidR="00815C78" w:rsidRDefault="00815C78" w:rsidP="002436CD">
      <w:r>
        <w:continuationSeparator/>
      </w:r>
    </w:p>
  </w:footnote>
  <w:footnote w:type="continuationNotice" w:id="1">
    <w:p w14:paraId="6D359A39" w14:textId="77777777" w:rsidR="00815C78" w:rsidRDefault="00815C78"/>
  </w:footnote>
  <w:footnote w:id="2">
    <w:p w14:paraId="2FAE4B38" w14:textId="77777777" w:rsidR="005D39F9" w:rsidRPr="0039208F" w:rsidRDefault="005D39F9" w:rsidP="00704949">
      <w:pPr>
        <w:pStyle w:val="FootnoteText"/>
      </w:pPr>
      <w:r>
        <w:rPr>
          <w:rStyle w:val="FootnoteReference"/>
        </w:rPr>
        <w:footnoteRef/>
      </w:r>
      <w:r>
        <w:t xml:space="preserve">  </w:t>
      </w:r>
      <w:r w:rsidRPr="0039208F">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3">
    <w:p w14:paraId="1AB4DB33" w14:textId="77777777" w:rsidR="005D39F9" w:rsidRDefault="005D39F9" w:rsidP="001D6CEB">
      <w:pPr>
        <w:pStyle w:val="FootnoteText"/>
      </w:pPr>
      <w:r>
        <w:rPr>
          <w:rStyle w:val="FootnoteReference"/>
        </w:rPr>
        <w:footnoteRef/>
      </w:r>
      <w:r>
        <w:t xml:space="preserve"> May 2019 National Industry-Specific Occupational Employment and Wage Estimates</w:t>
      </w:r>
    </w:p>
    <w:p w14:paraId="274A0008" w14:textId="77777777" w:rsidR="005D39F9" w:rsidRDefault="005D39F9" w:rsidP="001D6CEB">
      <w:pPr>
        <w:pStyle w:val="FootnoteText"/>
      </w:pPr>
      <w:r>
        <w:t xml:space="preserve">NAICS 336100 - Motor Vehicle Manufacturing, U.S. Bureau of Labor Statistics, </w:t>
      </w:r>
      <w:r w:rsidRPr="004A1D63">
        <w:t>https://www.bls.gov/oes/current/naics4_336100.htm#15-0000</w:t>
      </w:r>
      <w:r>
        <w:t xml:space="preserve">. Last Accessed June 17, 2020. </w:t>
      </w:r>
    </w:p>
  </w:footnote>
  <w:footnote w:id="4">
    <w:p w14:paraId="7D03D123" w14:textId="6EF711EF" w:rsidR="005D39F9" w:rsidRDefault="005D39F9" w:rsidP="001D6CEB">
      <w:pPr>
        <w:pStyle w:val="FootnoteText"/>
      </w:pPr>
      <w:r>
        <w:rPr>
          <w:rStyle w:val="FootnoteReference"/>
        </w:rPr>
        <w:footnoteRef/>
      </w:r>
      <w:r>
        <w:t xml:space="preserve"> Employer Costs for Employee Compensation, U.S. Bureau of Labor Statistics, </w:t>
      </w:r>
      <w:hyperlink r:id="rId1" w:history="1">
        <w:r w:rsidRPr="001003AA">
          <w:rPr>
            <w:rStyle w:val="Hyperlink"/>
          </w:rPr>
          <w:t>https://www.bls.gov/news.release/ecec.t01.htm</w:t>
        </w:r>
      </w:hyperlink>
      <w:r>
        <w:t>. Last Accessed July 30, 2020.</w:t>
      </w:r>
    </w:p>
  </w:footnote>
  <w:footnote w:id="5">
    <w:p w14:paraId="167B2A59" w14:textId="77777777" w:rsidR="005D39F9" w:rsidRDefault="005D39F9" w:rsidP="001D6CEB">
      <w:pPr>
        <w:pStyle w:val="FootnoteText"/>
      </w:pPr>
      <w:r>
        <w:rPr>
          <w:rStyle w:val="FootnoteReference"/>
        </w:rPr>
        <w:footnoteRef/>
      </w:r>
      <w:r>
        <w:t xml:space="preserve"> May 2019 National Industry-Specific Occupational Employment and Wage Estimates NAICS 336100 - Motor Vehicle Manufacturing, U.S. Bureau of Labor Statistics, </w:t>
      </w:r>
      <w:r w:rsidRPr="00CA409E">
        <w:t>https://www.bls.gov/oes/current/naics4_336100.htm#23-0000</w:t>
      </w:r>
      <w:r>
        <w:t>.</w:t>
      </w:r>
    </w:p>
  </w:footnote>
  <w:footnote w:id="6">
    <w:p w14:paraId="0E144AE9" w14:textId="77777777" w:rsidR="005D39F9" w:rsidRDefault="005D39F9" w:rsidP="001D6CEB">
      <w:pPr>
        <w:pStyle w:val="FootnoteText"/>
      </w:pPr>
      <w:r>
        <w:rPr>
          <w:rStyle w:val="FootnoteReference"/>
        </w:rPr>
        <w:footnoteRef/>
      </w:r>
      <w:r>
        <w:t xml:space="preserve"> </w:t>
      </w:r>
      <w:r w:rsidRPr="00CA409E">
        <w:t>https://www.bls.gov/oes/current/naics4_336100.htm#15-0000</w:t>
      </w:r>
      <w:r>
        <w:t>.</w:t>
      </w:r>
    </w:p>
  </w:footnote>
  <w:footnote w:id="7">
    <w:p w14:paraId="3B8A976C" w14:textId="77777777" w:rsidR="005D39F9" w:rsidRDefault="005D39F9" w:rsidP="001D6CEB">
      <w:pPr>
        <w:pStyle w:val="FootnoteText"/>
      </w:pPr>
      <w:r>
        <w:rPr>
          <w:rStyle w:val="FootnoteReference"/>
        </w:rPr>
        <w:footnoteRef/>
      </w:r>
      <w:r>
        <w:t xml:space="preserve"> </w:t>
      </w:r>
      <w:r w:rsidRPr="00F206A2">
        <w:t xml:space="preserve">Employer Costs for Employee Compensation, U.S. Bureau of Labor Statistics, </w:t>
      </w:r>
      <w:r w:rsidRPr="00D846D9">
        <w:t>https://www.bls.gov/news.release/ecec.t01.htm</w:t>
      </w:r>
      <w:r w:rsidRPr="00F206A2">
        <w:t xml:space="preserve">. Last Accessed </w:t>
      </w:r>
      <w:r>
        <w:t>July 31</w:t>
      </w:r>
      <w:r w:rsidRPr="00F206A2">
        <w:t>, 2020.</w:t>
      </w:r>
    </w:p>
  </w:footnote>
  <w:footnote w:id="8">
    <w:p w14:paraId="4EDFEEB6" w14:textId="77777777" w:rsidR="005D39F9" w:rsidRDefault="005D39F9" w:rsidP="001D6CEB">
      <w:pPr>
        <w:pStyle w:val="FootnoteText"/>
      </w:pPr>
      <w:r>
        <w:rPr>
          <w:rStyle w:val="FootnoteReference"/>
        </w:rPr>
        <w:footnoteRef/>
      </w:r>
      <w:r>
        <w:t xml:space="preserve"> May 2019 National Industry-Specific Occupational Employment and Wage Estimates</w:t>
      </w:r>
    </w:p>
    <w:p w14:paraId="7FD5AC35" w14:textId="77777777" w:rsidR="005D39F9" w:rsidRDefault="005D39F9" w:rsidP="001D6CEB">
      <w:pPr>
        <w:pStyle w:val="FootnoteText"/>
      </w:pPr>
      <w:r>
        <w:t xml:space="preserve">NAICS 336100 - Motor Vehicle Manufacturing, U.S. Bureau of Labor Statistics, </w:t>
      </w:r>
      <w:r w:rsidRPr="00FD63D8">
        <w:t>https://www.bls.gov/oes/current/naics4_336100.htm#43-0000</w:t>
      </w:r>
      <w:r>
        <w:t>. Last Accessed June 17, 2020.</w:t>
      </w:r>
    </w:p>
  </w:footnote>
  <w:footnote w:id="9">
    <w:p w14:paraId="433C6344" w14:textId="77777777" w:rsidR="005D39F9" w:rsidRDefault="005D39F9" w:rsidP="001D6CEB">
      <w:pPr>
        <w:pStyle w:val="FootnoteText"/>
      </w:pPr>
      <w:r>
        <w:rPr>
          <w:rStyle w:val="FootnoteReference"/>
        </w:rPr>
        <w:footnoteRef/>
      </w:r>
      <w:r>
        <w:t xml:space="preserve"> May 2019 National Occupational Employment and Wage Estimates United States, U.S. Bureau of Labor Statistics, </w:t>
      </w:r>
      <w:hyperlink r:id="rId2" w:history="1">
        <w:r w:rsidRPr="0008045E">
          <w:rPr>
            <w:rStyle w:val="Hyperlink"/>
          </w:rPr>
          <w:t>https://www.bls.gov/oes/current/oes_nat.htm</w:t>
        </w:r>
      </w:hyperlink>
      <w:r>
        <w:t xml:space="preserve">. Last Accessed June 17, 2020. </w:t>
      </w:r>
    </w:p>
  </w:footnote>
  <w:footnote w:id="10">
    <w:p w14:paraId="7EB904D6" w14:textId="77777777" w:rsidR="005D39F9" w:rsidRDefault="005D39F9" w:rsidP="001D6CEB">
      <w:pPr>
        <w:pStyle w:val="FootnoteText"/>
      </w:pPr>
      <w:r>
        <w:rPr>
          <w:rStyle w:val="FootnoteReference"/>
        </w:rPr>
        <w:footnoteRef/>
      </w:r>
      <w:r>
        <w:t xml:space="preserve"> </w:t>
      </w:r>
      <w:r w:rsidRPr="00690293">
        <w:t xml:space="preserve">Employer Costs for Employee Compensation, U.S. Bureau of Labor Statistics, </w:t>
      </w:r>
      <w:r w:rsidRPr="00CA67B5">
        <w:t>https://www.bls.gov/news.release/ecec.t01.htm</w:t>
      </w:r>
      <w:r w:rsidRPr="00690293">
        <w:t xml:space="preserve">. Last Accessed </w:t>
      </w:r>
      <w:r>
        <w:t>July 31</w:t>
      </w:r>
      <w:r w:rsidRPr="00690293">
        <w:t>, 2020.</w:t>
      </w:r>
    </w:p>
  </w:footnote>
  <w:footnote w:id="11">
    <w:p w14:paraId="1AFB7D7B" w14:textId="77777777" w:rsidR="005D39F9" w:rsidRDefault="005D39F9" w:rsidP="001D6CEB">
      <w:pPr>
        <w:pStyle w:val="FootnoteText"/>
      </w:pPr>
      <w:r>
        <w:rPr>
          <w:rStyle w:val="FootnoteReference"/>
        </w:rPr>
        <w:footnoteRef/>
      </w:r>
      <w:r>
        <w:t xml:space="preserve"> Low volume and equipment manufacturers are not required to submit production information. </w:t>
      </w:r>
    </w:p>
  </w:footnote>
  <w:footnote w:id="12">
    <w:p w14:paraId="6CA18075" w14:textId="27D92064" w:rsidR="005D39F9" w:rsidRDefault="005D39F9">
      <w:pPr>
        <w:pStyle w:val="FootnoteText"/>
      </w:pPr>
      <w:r>
        <w:rPr>
          <w:rStyle w:val="FootnoteReference"/>
        </w:rPr>
        <w:footnoteRef/>
      </w:r>
      <w:r>
        <w:t xml:space="preserve"> </w:t>
      </w:r>
      <w:r w:rsidRPr="005C2E22">
        <w:t>Field data includes incidents identified in claims or notices involving deaths or injuries and consumer complaint, field report, property damage claim and warranty claim data.</w:t>
      </w:r>
    </w:p>
  </w:footnote>
  <w:footnote w:id="13">
    <w:p w14:paraId="3D09955A" w14:textId="77777777" w:rsidR="005D39F9" w:rsidRDefault="005D39F9" w:rsidP="001D6CEB">
      <w:pPr>
        <w:pStyle w:val="FootnoteText"/>
      </w:pPr>
      <w:r>
        <w:rPr>
          <w:rStyle w:val="FootnoteReference"/>
        </w:rPr>
        <w:footnoteRef/>
      </w:r>
      <w:r>
        <w:t xml:space="preserve"> May 2019 National Industry-Specific Wage Estimates, - Motor Vehicle Manufacturing, U.S. Bureau of Labor Statistics, Lawyers (C</w:t>
      </w:r>
      <w:r w:rsidRPr="00740D67">
        <w:t>ode 23-1000)</w:t>
      </w:r>
      <w:r>
        <w:t xml:space="preserve">, $95.85, </w:t>
      </w:r>
      <w:hyperlink r:id="rId3" w:anchor="23-0000" w:history="1">
        <w:r w:rsidRPr="004C2285">
          <w:rPr>
            <w:rStyle w:val="Hyperlink"/>
          </w:rPr>
          <w:t>https://www.bls.gov/oes/current/naics4_336100.htm#23-0000</w:t>
        </w:r>
      </w:hyperlink>
      <w:r>
        <w:t>, divided by 70.2% for compensation rate</w:t>
      </w:r>
      <w:r w:rsidRPr="00690293">
        <w:t xml:space="preserve">, </w:t>
      </w:r>
      <w:r w:rsidRPr="00CA67B5">
        <w:t>https://www.bls.gov/news.release/ecec.t01.htm</w:t>
      </w:r>
      <w:r>
        <w:t>.</w:t>
      </w:r>
    </w:p>
  </w:footnote>
  <w:footnote w:id="14">
    <w:p w14:paraId="33B363FB" w14:textId="77777777" w:rsidR="005D39F9" w:rsidRDefault="005D39F9" w:rsidP="001D6CEB">
      <w:pPr>
        <w:pStyle w:val="FootnoteText"/>
      </w:pPr>
      <w:r>
        <w:rPr>
          <w:rStyle w:val="FootnoteReference"/>
        </w:rPr>
        <w:footnoteRef/>
      </w:r>
      <w:r>
        <w:t xml:space="preserve"> May 2019 National Industry-Specific Wage Estimates - Motor Vehicle Manufacturing, U.S. Bureau of Labor Statistics, Engineers (Code 17-2000), $44.25, </w:t>
      </w:r>
      <w:hyperlink r:id="rId4" w:anchor="17-0000" w:history="1">
        <w:r w:rsidRPr="004C2285">
          <w:rPr>
            <w:rStyle w:val="Hyperlink"/>
          </w:rPr>
          <w:t>https://www.bls.gov/oes/current/naics4_336100.htm#17-0000</w:t>
        </w:r>
      </w:hyperlink>
      <w:r>
        <w:t xml:space="preserve">, divided by 70.2% for compensation rate, </w:t>
      </w:r>
      <w:r w:rsidRPr="00CA67B5">
        <w:t>https://www.bls.gov/news.release/ecec.t01.htm</w:t>
      </w:r>
      <w:r>
        <w:t>.</w:t>
      </w:r>
    </w:p>
  </w:footnote>
  <w:footnote w:id="15">
    <w:p w14:paraId="040F5633" w14:textId="77777777" w:rsidR="005D39F9" w:rsidRDefault="005D39F9" w:rsidP="001D6CEB">
      <w:pPr>
        <w:pStyle w:val="FootnoteText"/>
      </w:pPr>
      <w:r>
        <w:rPr>
          <w:rStyle w:val="FootnoteReference"/>
        </w:rPr>
        <w:footnoteRef/>
      </w:r>
      <w:r>
        <w:t xml:space="preserve"> </w:t>
      </w:r>
      <w:r w:rsidRPr="00891953">
        <w:t>May 2019 National Occupational Employment and Wage Estimates</w:t>
      </w:r>
      <w:r>
        <w:t xml:space="preserve">, U.S. Bureau of Labor Statistics, Computer and Information Analysts (Code 15-1210), $46.91, </w:t>
      </w:r>
      <w:r w:rsidRPr="00891953">
        <w:t>https://www.bls.gov/oes/current/oes_nat.htm#15-0000</w:t>
      </w:r>
      <w:r>
        <w:t xml:space="preserve">, divided by 70.2% for compensation rate, </w:t>
      </w:r>
      <w:r w:rsidRPr="00CA67B5">
        <w:t>https://www.bls.gov/news.release/ecec.t01.htm</w:t>
      </w:r>
      <w:r>
        <w:t>.</w:t>
      </w:r>
    </w:p>
  </w:footnote>
  <w:footnote w:id="16">
    <w:p w14:paraId="5B6A96FA" w14:textId="77777777" w:rsidR="005D39F9" w:rsidRDefault="005D39F9" w:rsidP="001D6CEB">
      <w:pPr>
        <w:pStyle w:val="FootnoteText"/>
      </w:pPr>
      <w:r>
        <w:rPr>
          <w:rStyle w:val="FootnoteReference"/>
        </w:rPr>
        <w:footnoteRef/>
      </w:r>
      <w:r>
        <w:t xml:space="preserve"> May 2019 National Industry-Specific Wage Estimates - Motor Vehicle Manufacturing, U.S. Bureau of Labor Statistics, Computer Support Analyst (Code 15-1230), $31.39, </w:t>
      </w:r>
      <w:r w:rsidRPr="004A1D63">
        <w:t>https://www.bls.gov/oes/current/naics4_336100.htm#15-0000</w:t>
      </w:r>
      <w:r>
        <w:t xml:space="preserve">, divided by 70.2% for compensation rate, </w:t>
      </w:r>
      <w:r w:rsidRPr="00CA67B5">
        <w:t>https://www.bls.gov/news.release/ecec.t01.htm</w:t>
      </w:r>
      <w:r>
        <w:t>.</w:t>
      </w:r>
    </w:p>
  </w:footnote>
  <w:footnote w:id="17">
    <w:p w14:paraId="232ED45B" w14:textId="77777777" w:rsidR="005D39F9" w:rsidRDefault="005D39F9" w:rsidP="001D6CEB">
      <w:pPr>
        <w:pStyle w:val="FootnoteText"/>
      </w:pPr>
      <w:r>
        <w:rPr>
          <w:rStyle w:val="FootnoteReference"/>
        </w:rPr>
        <w:footnoteRef/>
      </w:r>
      <w:r>
        <w:t xml:space="preserve"> May 2019 National Industry-Specific Wage Estimates - Motor Vehicle Manufacturing, U.S. Bureau of Labor Statistics, </w:t>
      </w:r>
      <w:r w:rsidRPr="001C636D">
        <w:t>Office Clerks (</w:t>
      </w:r>
      <w:r>
        <w:t>C</w:t>
      </w:r>
      <w:r w:rsidRPr="001C636D">
        <w:t>ode 43-9061)</w:t>
      </w:r>
      <w:r>
        <w:t xml:space="preserve">, $20.74, </w:t>
      </w:r>
      <w:r w:rsidRPr="001C636D">
        <w:t>https://www.bls.gov/oes/current/naics4_336100.htm#43-0000</w:t>
      </w:r>
      <w:r>
        <w:t xml:space="preserve">, divided by 70.2% for compensation rate, </w:t>
      </w:r>
      <w:r w:rsidRPr="00CA67B5">
        <w:t>https://www.bls.gov/news.release/ecec.t01.htm</w:t>
      </w:r>
      <w:r>
        <w:t>.</w:t>
      </w:r>
    </w:p>
  </w:footnote>
  <w:footnote w:id="18">
    <w:p w14:paraId="0D180477" w14:textId="77777777" w:rsidR="005D39F9" w:rsidRDefault="005D39F9" w:rsidP="001D64DA">
      <w:pPr>
        <w:pStyle w:val="FootnoteText"/>
      </w:pPr>
      <w:r>
        <w:rPr>
          <w:rStyle w:val="FootnoteReference"/>
        </w:rPr>
        <w:footnoteRef/>
      </w:r>
      <w:r>
        <w:t xml:space="preserve"> </w:t>
      </w:r>
      <w:r w:rsidRPr="00CA409E">
        <w:t>https://www.bls.gov/oes/current/naics4_336100.htm#15-0000</w:t>
      </w:r>
      <w:r>
        <w:t>.</w:t>
      </w:r>
    </w:p>
  </w:footnote>
  <w:footnote w:id="19">
    <w:p w14:paraId="6D700A6A" w14:textId="77777777" w:rsidR="005D39F9" w:rsidRDefault="005D39F9" w:rsidP="001D64DA">
      <w:pPr>
        <w:pStyle w:val="FootnoteText"/>
      </w:pPr>
      <w:r>
        <w:rPr>
          <w:rStyle w:val="FootnoteReference"/>
        </w:rPr>
        <w:footnoteRef/>
      </w:r>
      <w:r>
        <w:t xml:space="preserve"> </w:t>
      </w:r>
      <w:r w:rsidRPr="00F206A2">
        <w:t xml:space="preserve">Employer Costs for Employee Compensation, U.S. Bureau of Labor Statistics, </w:t>
      </w:r>
      <w:r w:rsidRPr="00D846D9">
        <w:t>https://www.bls.gov/news.release/ecec.t01.htm</w:t>
      </w:r>
      <w:r w:rsidRPr="00F206A2">
        <w:t xml:space="preserve">. Last Accessed </w:t>
      </w:r>
      <w:r>
        <w:t>July 31</w:t>
      </w:r>
      <w:r w:rsidRPr="00F206A2">
        <w:t>, 2020.</w:t>
      </w:r>
    </w:p>
  </w:footnote>
  <w:footnote w:id="20">
    <w:p w14:paraId="6EA65C33" w14:textId="77777777" w:rsidR="005D39F9" w:rsidRDefault="005D39F9" w:rsidP="004521A4">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CABB" w14:textId="77777777" w:rsidR="005D39F9" w:rsidRDefault="005D3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943E2"/>
    <w:multiLevelType w:val="hybridMultilevel"/>
    <w:tmpl w:val="502E78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4A4E8B"/>
    <w:multiLevelType w:val="hybridMultilevel"/>
    <w:tmpl w:val="7F788622"/>
    <w:lvl w:ilvl="0" w:tplc="5832D74E">
      <w:start w:val="1"/>
      <w:numFmt w:val="decimal"/>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2" w15:restartNumberingAfterBreak="0">
    <w:nsid w:val="12F275C4"/>
    <w:multiLevelType w:val="hybridMultilevel"/>
    <w:tmpl w:val="D55A6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B93356"/>
    <w:multiLevelType w:val="hybridMultilevel"/>
    <w:tmpl w:val="A792FDEA"/>
    <w:lvl w:ilvl="0" w:tplc="9C3C5A38">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042B1A"/>
    <w:multiLevelType w:val="hybridMultilevel"/>
    <w:tmpl w:val="708AF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9A1AB5"/>
    <w:multiLevelType w:val="hybridMultilevel"/>
    <w:tmpl w:val="0B725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E2B5F"/>
    <w:multiLevelType w:val="hybridMultilevel"/>
    <w:tmpl w:val="5B661B7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B90425A"/>
    <w:multiLevelType w:val="hybridMultilevel"/>
    <w:tmpl w:val="CA187B4E"/>
    <w:lvl w:ilvl="0" w:tplc="60C845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A22A14"/>
    <w:multiLevelType w:val="hybridMultilevel"/>
    <w:tmpl w:val="600AE528"/>
    <w:lvl w:ilvl="0" w:tplc="5C78CB00">
      <w:start w:val="12"/>
      <w:numFmt w:val="bullet"/>
      <w:lvlText w:val=""/>
      <w:lvlJc w:val="left"/>
      <w:pPr>
        <w:tabs>
          <w:tab w:val="num" w:pos="420"/>
        </w:tabs>
        <w:ind w:left="420" w:hanging="360"/>
      </w:pPr>
      <w:rPr>
        <w:rFonts w:ascii="Symbol" w:eastAsia="Times New Roman" w:hAnsi="Symbol"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49A15876"/>
    <w:multiLevelType w:val="hybridMultilevel"/>
    <w:tmpl w:val="9E3CD7DA"/>
    <w:lvl w:ilvl="0" w:tplc="59663A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6B3489D"/>
    <w:multiLevelType w:val="hybridMultilevel"/>
    <w:tmpl w:val="CA187B4E"/>
    <w:lvl w:ilvl="0" w:tplc="60C845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B515C9"/>
    <w:multiLevelType w:val="hybridMultilevel"/>
    <w:tmpl w:val="153856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B15345"/>
    <w:multiLevelType w:val="hybridMultilevel"/>
    <w:tmpl w:val="44DE8D26"/>
    <w:lvl w:ilvl="0" w:tplc="880E27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C2328"/>
    <w:multiLevelType w:val="hybridMultilevel"/>
    <w:tmpl w:val="6FBC1B80"/>
    <w:lvl w:ilvl="0" w:tplc="43080B08">
      <w:start w:val="1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6E23623"/>
    <w:multiLevelType w:val="hybridMultilevel"/>
    <w:tmpl w:val="3FDEA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3"/>
  </w:num>
  <w:num w:numId="5">
    <w:abstractNumId w:val="9"/>
  </w:num>
  <w:num w:numId="6">
    <w:abstractNumId w:val="0"/>
  </w:num>
  <w:num w:numId="7">
    <w:abstractNumId w:val="10"/>
  </w:num>
  <w:num w:numId="8">
    <w:abstractNumId w:val="7"/>
  </w:num>
  <w:num w:numId="9">
    <w:abstractNumId w:val="2"/>
  </w:num>
  <w:num w:numId="10">
    <w:abstractNumId w:val="14"/>
  </w:num>
  <w:num w:numId="11">
    <w:abstractNumId w:val="5"/>
  </w:num>
  <w:num w:numId="12">
    <w:abstractNumId w:val="11"/>
  </w:num>
  <w:num w:numId="13">
    <w:abstractNumId w:val="4"/>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578"/>
    <w:rsid w:val="00000550"/>
    <w:rsid w:val="00002017"/>
    <w:rsid w:val="00003036"/>
    <w:rsid w:val="00003E7F"/>
    <w:rsid w:val="00003EDF"/>
    <w:rsid w:val="000047AD"/>
    <w:rsid w:val="00004CBB"/>
    <w:rsid w:val="00005570"/>
    <w:rsid w:val="00006B9A"/>
    <w:rsid w:val="00007060"/>
    <w:rsid w:val="00010600"/>
    <w:rsid w:val="0001165B"/>
    <w:rsid w:val="00021111"/>
    <w:rsid w:val="00024698"/>
    <w:rsid w:val="00026DF5"/>
    <w:rsid w:val="0002738B"/>
    <w:rsid w:val="00031310"/>
    <w:rsid w:val="000320E8"/>
    <w:rsid w:val="00032473"/>
    <w:rsid w:val="000346FA"/>
    <w:rsid w:val="00035948"/>
    <w:rsid w:val="00035C2F"/>
    <w:rsid w:val="00036FE3"/>
    <w:rsid w:val="00044764"/>
    <w:rsid w:val="0004636F"/>
    <w:rsid w:val="00046CBD"/>
    <w:rsid w:val="0004760E"/>
    <w:rsid w:val="00057C78"/>
    <w:rsid w:val="00057DA7"/>
    <w:rsid w:val="00060B30"/>
    <w:rsid w:val="000612E9"/>
    <w:rsid w:val="00075E6A"/>
    <w:rsid w:val="00076767"/>
    <w:rsid w:val="00077D1A"/>
    <w:rsid w:val="0008404D"/>
    <w:rsid w:val="0008525B"/>
    <w:rsid w:val="00085D83"/>
    <w:rsid w:val="00085EDC"/>
    <w:rsid w:val="00087D0F"/>
    <w:rsid w:val="00093988"/>
    <w:rsid w:val="000952D8"/>
    <w:rsid w:val="00097B00"/>
    <w:rsid w:val="000A0F55"/>
    <w:rsid w:val="000A32FD"/>
    <w:rsid w:val="000A4FE4"/>
    <w:rsid w:val="000B02B0"/>
    <w:rsid w:val="000B1824"/>
    <w:rsid w:val="000B2FA7"/>
    <w:rsid w:val="000B30C6"/>
    <w:rsid w:val="000B3907"/>
    <w:rsid w:val="000B6267"/>
    <w:rsid w:val="000C1A35"/>
    <w:rsid w:val="000C625C"/>
    <w:rsid w:val="000C6403"/>
    <w:rsid w:val="000D0894"/>
    <w:rsid w:val="000D4D75"/>
    <w:rsid w:val="000E0EC8"/>
    <w:rsid w:val="000E2942"/>
    <w:rsid w:val="000E5743"/>
    <w:rsid w:val="000E634C"/>
    <w:rsid w:val="000E727E"/>
    <w:rsid w:val="000F0D5C"/>
    <w:rsid w:val="000F3606"/>
    <w:rsid w:val="000F370A"/>
    <w:rsid w:val="000F3726"/>
    <w:rsid w:val="000F6B0C"/>
    <w:rsid w:val="000F7332"/>
    <w:rsid w:val="00105973"/>
    <w:rsid w:val="0010599F"/>
    <w:rsid w:val="001075A3"/>
    <w:rsid w:val="00107735"/>
    <w:rsid w:val="001128E4"/>
    <w:rsid w:val="00113C63"/>
    <w:rsid w:val="0011542A"/>
    <w:rsid w:val="00116796"/>
    <w:rsid w:val="00120BD8"/>
    <w:rsid w:val="00123E33"/>
    <w:rsid w:val="00124DA7"/>
    <w:rsid w:val="001261D6"/>
    <w:rsid w:val="00126213"/>
    <w:rsid w:val="0012709D"/>
    <w:rsid w:val="00127930"/>
    <w:rsid w:val="001325C7"/>
    <w:rsid w:val="00133D8A"/>
    <w:rsid w:val="0013597D"/>
    <w:rsid w:val="00135BD1"/>
    <w:rsid w:val="001409C3"/>
    <w:rsid w:val="00144135"/>
    <w:rsid w:val="00146857"/>
    <w:rsid w:val="00152B0C"/>
    <w:rsid w:val="00152CE1"/>
    <w:rsid w:val="00152E0E"/>
    <w:rsid w:val="00154C13"/>
    <w:rsid w:val="00155034"/>
    <w:rsid w:val="001569DF"/>
    <w:rsid w:val="00156D36"/>
    <w:rsid w:val="0015742B"/>
    <w:rsid w:val="00161908"/>
    <w:rsid w:val="00162578"/>
    <w:rsid w:val="00164D44"/>
    <w:rsid w:val="00167868"/>
    <w:rsid w:val="00171AE2"/>
    <w:rsid w:val="0017406F"/>
    <w:rsid w:val="00175CEE"/>
    <w:rsid w:val="0018172F"/>
    <w:rsid w:val="00185D78"/>
    <w:rsid w:val="0019543A"/>
    <w:rsid w:val="00196AB2"/>
    <w:rsid w:val="001A0AB1"/>
    <w:rsid w:val="001B0E00"/>
    <w:rsid w:val="001B1847"/>
    <w:rsid w:val="001B20C7"/>
    <w:rsid w:val="001B2A0C"/>
    <w:rsid w:val="001B30A2"/>
    <w:rsid w:val="001B6C2A"/>
    <w:rsid w:val="001B78FD"/>
    <w:rsid w:val="001C10A0"/>
    <w:rsid w:val="001C2241"/>
    <w:rsid w:val="001D18E9"/>
    <w:rsid w:val="001D2F4A"/>
    <w:rsid w:val="001D64DA"/>
    <w:rsid w:val="001D6CEB"/>
    <w:rsid w:val="001D6DE7"/>
    <w:rsid w:val="001E27B8"/>
    <w:rsid w:val="001E2B7E"/>
    <w:rsid w:val="001E3501"/>
    <w:rsid w:val="001F1849"/>
    <w:rsid w:val="001F23A5"/>
    <w:rsid w:val="001F4AC3"/>
    <w:rsid w:val="001F697A"/>
    <w:rsid w:val="001F7553"/>
    <w:rsid w:val="0020081C"/>
    <w:rsid w:val="00201842"/>
    <w:rsid w:val="002027FB"/>
    <w:rsid w:val="00202BC0"/>
    <w:rsid w:val="00203963"/>
    <w:rsid w:val="00203B34"/>
    <w:rsid w:val="00203B63"/>
    <w:rsid w:val="00205324"/>
    <w:rsid w:val="002067A9"/>
    <w:rsid w:val="0021055B"/>
    <w:rsid w:val="002109BA"/>
    <w:rsid w:val="00210D12"/>
    <w:rsid w:val="002144CA"/>
    <w:rsid w:val="00214909"/>
    <w:rsid w:val="00217F25"/>
    <w:rsid w:val="00222E45"/>
    <w:rsid w:val="002236A5"/>
    <w:rsid w:val="00225815"/>
    <w:rsid w:val="002300E2"/>
    <w:rsid w:val="002308B8"/>
    <w:rsid w:val="002326EB"/>
    <w:rsid w:val="00233E3B"/>
    <w:rsid w:val="002436CD"/>
    <w:rsid w:val="0024432F"/>
    <w:rsid w:val="00245385"/>
    <w:rsid w:val="00250E63"/>
    <w:rsid w:val="00251829"/>
    <w:rsid w:val="00253AE9"/>
    <w:rsid w:val="00254109"/>
    <w:rsid w:val="00257B20"/>
    <w:rsid w:val="00260623"/>
    <w:rsid w:val="002638BD"/>
    <w:rsid w:val="002657B3"/>
    <w:rsid w:val="0026679C"/>
    <w:rsid w:val="002678DC"/>
    <w:rsid w:val="00272DE9"/>
    <w:rsid w:val="00274EDF"/>
    <w:rsid w:val="00276510"/>
    <w:rsid w:val="0027742C"/>
    <w:rsid w:val="002821B7"/>
    <w:rsid w:val="0028471E"/>
    <w:rsid w:val="002858AC"/>
    <w:rsid w:val="00287270"/>
    <w:rsid w:val="002876C5"/>
    <w:rsid w:val="002934C7"/>
    <w:rsid w:val="00296BF5"/>
    <w:rsid w:val="00297834"/>
    <w:rsid w:val="002A0AB2"/>
    <w:rsid w:val="002A0ADC"/>
    <w:rsid w:val="002A0B07"/>
    <w:rsid w:val="002A1CC7"/>
    <w:rsid w:val="002A42B5"/>
    <w:rsid w:val="002A47C0"/>
    <w:rsid w:val="002A5D30"/>
    <w:rsid w:val="002A70D6"/>
    <w:rsid w:val="002A7B02"/>
    <w:rsid w:val="002A7B43"/>
    <w:rsid w:val="002B0D07"/>
    <w:rsid w:val="002C0429"/>
    <w:rsid w:val="002C0478"/>
    <w:rsid w:val="002C2AFC"/>
    <w:rsid w:val="002C3941"/>
    <w:rsid w:val="002C5D76"/>
    <w:rsid w:val="002C7F0B"/>
    <w:rsid w:val="002D1723"/>
    <w:rsid w:val="002D479B"/>
    <w:rsid w:val="002E0FF7"/>
    <w:rsid w:val="002E2924"/>
    <w:rsid w:val="002E2985"/>
    <w:rsid w:val="002E5E4A"/>
    <w:rsid w:val="002E7FDE"/>
    <w:rsid w:val="002F08D9"/>
    <w:rsid w:val="002F53AA"/>
    <w:rsid w:val="002F69C1"/>
    <w:rsid w:val="003011C8"/>
    <w:rsid w:val="00304462"/>
    <w:rsid w:val="00307453"/>
    <w:rsid w:val="00307ED8"/>
    <w:rsid w:val="00311B06"/>
    <w:rsid w:val="00315A2A"/>
    <w:rsid w:val="00316064"/>
    <w:rsid w:val="003178D9"/>
    <w:rsid w:val="00320462"/>
    <w:rsid w:val="003227CC"/>
    <w:rsid w:val="00322CED"/>
    <w:rsid w:val="0032432C"/>
    <w:rsid w:val="00324B6F"/>
    <w:rsid w:val="00325239"/>
    <w:rsid w:val="00325A71"/>
    <w:rsid w:val="00326008"/>
    <w:rsid w:val="003308ED"/>
    <w:rsid w:val="00330C58"/>
    <w:rsid w:val="00333543"/>
    <w:rsid w:val="00334E68"/>
    <w:rsid w:val="00335048"/>
    <w:rsid w:val="00337E3B"/>
    <w:rsid w:val="00342F22"/>
    <w:rsid w:val="00342F53"/>
    <w:rsid w:val="00346EC8"/>
    <w:rsid w:val="003473B0"/>
    <w:rsid w:val="00351FFA"/>
    <w:rsid w:val="003559D4"/>
    <w:rsid w:val="00356F3D"/>
    <w:rsid w:val="0035754F"/>
    <w:rsid w:val="00362890"/>
    <w:rsid w:val="00365077"/>
    <w:rsid w:val="00365197"/>
    <w:rsid w:val="00370088"/>
    <w:rsid w:val="00370FAE"/>
    <w:rsid w:val="00373E9A"/>
    <w:rsid w:val="00376075"/>
    <w:rsid w:val="00376AEA"/>
    <w:rsid w:val="00383206"/>
    <w:rsid w:val="0038515F"/>
    <w:rsid w:val="00385DB2"/>
    <w:rsid w:val="00386384"/>
    <w:rsid w:val="00386D24"/>
    <w:rsid w:val="00387077"/>
    <w:rsid w:val="00387140"/>
    <w:rsid w:val="00390E3B"/>
    <w:rsid w:val="003921F1"/>
    <w:rsid w:val="003935B2"/>
    <w:rsid w:val="00393AD4"/>
    <w:rsid w:val="003A1836"/>
    <w:rsid w:val="003A2FCF"/>
    <w:rsid w:val="003A4166"/>
    <w:rsid w:val="003A4E37"/>
    <w:rsid w:val="003A7388"/>
    <w:rsid w:val="003B3E44"/>
    <w:rsid w:val="003B5DCE"/>
    <w:rsid w:val="003C0289"/>
    <w:rsid w:val="003E0459"/>
    <w:rsid w:val="003E1449"/>
    <w:rsid w:val="003E55E8"/>
    <w:rsid w:val="003F3FC6"/>
    <w:rsid w:val="003F6D65"/>
    <w:rsid w:val="003F7032"/>
    <w:rsid w:val="003F7EB6"/>
    <w:rsid w:val="0040028F"/>
    <w:rsid w:val="00402C1A"/>
    <w:rsid w:val="00404155"/>
    <w:rsid w:val="004054E7"/>
    <w:rsid w:val="004169A3"/>
    <w:rsid w:val="00417E1F"/>
    <w:rsid w:val="00420BE7"/>
    <w:rsid w:val="00422322"/>
    <w:rsid w:val="00424DB0"/>
    <w:rsid w:val="004263A7"/>
    <w:rsid w:val="0043031C"/>
    <w:rsid w:val="00431A94"/>
    <w:rsid w:val="0043263F"/>
    <w:rsid w:val="00436E1C"/>
    <w:rsid w:val="00436F59"/>
    <w:rsid w:val="004404DB"/>
    <w:rsid w:val="00442A7D"/>
    <w:rsid w:val="0044407F"/>
    <w:rsid w:val="0044507E"/>
    <w:rsid w:val="00445A1E"/>
    <w:rsid w:val="00446980"/>
    <w:rsid w:val="004521A4"/>
    <w:rsid w:val="00453639"/>
    <w:rsid w:val="0045382A"/>
    <w:rsid w:val="00453E4B"/>
    <w:rsid w:val="00454819"/>
    <w:rsid w:val="00455139"/>
    <w:rsid w:val="004559E8"/>
    <w:rsid w:val="004632EF"/>
    <w:rsid w:val="004634D2"/>
    <w:rsid w:val="0046643F"/>
    <w:rsid w:val="00470214"/>
    <w:rsid w:val="00471CD6"/>
    <w:rsid w:val="004763D7"/>
    <w:rsid w:val="004835D9"/>
    <w:rsid w:val="004861C9"/>
    <w:rsid w:val="00486332"/>
    <w:rsid w:val="0048773B"/>
    <w:rsid w:val="004915AD"/>
    <w:rsid w:val="00493C9E"/>
    <w:rsid w:val="004963F2"/>
    <w:rsid w:val="004A13FE"/>
    <w:rsid w:val="004A177C"/>
    <w:rsid w:val="004A21A5"/>
    <w:rsid w:val="004B2E15"/>
    <w:rsid w:val="004B5A1E"/>
    <w:rsid w:val="004B5ACD"/>
    <w:rsid w:val="004B64E0"/>
    <w:rsid w:val="004C411F"/>
    <w:rsid w:val="004C7E5A"/>
    <w:rsid w:val="004D1301"/>
    <w:rsid w:val="004D5C7E"/>
    <w:rsid w:val="004D69CA"/>
    <w:rsid w:val="004E22BC"/>
    <w:rsid w:val="004E2B23"/>
    <w:rsid w:val="004E2DC6"/>
    <w:rsid w:val="004E33FB"/>
    <w:rsid w:val="004E3718"/>
    <w:rsid w:val="004E3E22"/>
    <w:rsid w:val="004E479F"/>
    <w:rsid w:val="004E5DD8"/>
    <w:rsid w:val="004F0CC5"/>
    <w:rsid w:val="004F2E6C"/>
    <w:rsid w:val="004F3CB1"/>
    <w:rsid w:val="0050078B"/>
    <w:rsid w:val="00506734"/>
    <w:rsid w:val="0052147F"/>
    <w:rsid w:val="00526B70"/>
    <w:rsid w:val="005302B4"/>
    <w:rsid w:val="005302CD"/>
    <w:rsid w:val="00530859"/>
    <w:rsid w:val="0053427E"/>
    <w:rsid w:val="00534864"/>
    <w:rsid w:val="005357B5"/>
    <w:rsid w:val="00550956"/>
    <w:rsid w:val="005509EE"/>
    <w:rsid w:val="00560917"/>
    <w:rsid w:val="005636DC"/>
    <w:rsid w:val="005676B5"/>
    <w:rsid w:val="0057067D"/>
    <w:rsid w:val="00570DB3"/>
    <w:rsid w:val="00571FAC"/>
    <w:rsid w:val="005723BD"/>
    <w:rsid w:val="00572706"/>
    <w:rsid w:val="005736DD"/>
    <w:rsid w:val="00574331"/>
    <w:rsid w:val="00575BA9"/>
    <w:rsid w:val="005819DB"/>
    <w:rsid w:val="0058268A"/>
    <w:rsid w:val="00583F3B"/>
    <w:rsid w:val="00587E36"/>
    <w:rsid w:val="00592132"/>
    <w:rsid w:val="00592A83"/>
    <w:rsid w:val="00592CA5"/>
    <w:rsid w:val="0059453E"/>
    <w:rsid w:val="005A2F53"/>
    <w:rsid w:val="005A701B"/>
    <w:rsid w:val="005B08B7"/>
    <w:rsid w:val="005B60D2"/>
    <w:rsid w:val="005C00E2"/>
    <w:rsid w:val="005C04CA"/>
    <w:rsid w:val="005C1260"/>
    <w:rsid w:val="005C12FF"/>
    <w:rsid w:val="005C2854"/>
    <w:rsid w:val="005C2D8C"/>
    <w:rsid w:val="005C2E22"/>
    <w:rsid w:val="005C3B89"/>
    <w:rsid w:val="005C4D51"/>
    <w:rsid w:val="005C69AB"/>
    <w:rsid w:val="005C7224"/>
    <w:rsid w:val="005D20C3"/>
    <w:rsid w:val="005D39F9"/>
    <w:rsid w:val="005D6634"/>
    <w:rsid w:val="005D6B16"/>
    <w:rsid w:val="005E014A"/>
    <w:rsid w:val="005E1BDC"/>
    <w:rsid w:val="005E28B6"/>
    <w:rsid w:val="005E28DD"/>
    <w:rsid w:val="005E2D73"/>
    <w:rsid w:val="005E3D42"/>
    <w:rsid w:val="005E4204"/>
    <w:rsid w:val="005F23C9"/>
    <w:rsid w:val="005F259B"/>
    <w:rsid w:val="005F36A7"/>
    <w:rsid w:val="005F6836"/>
    <w:rsid w:val="00601F78"/>
    <w:rsid w:val="0060235A"/>
    <w:rsid w:val="00607C78"/>
    <w:rsid w:val="006131E2"/>
    <w:rsid w:val="00613A8D"/>
    <w:rsid w:val="0061523F"/>
    <w:rsid w:val="00615649"/>
    <w:rsid w:val="00616EAE"/>
    <w:rsid w:val="00621030"/>
    <w:rsid w:val="00622B85"/>
    <w:rsid w:val="00626670"/>
    <w:rsid w:val="00626837"/>
    <w:rsid w:val="00635AA5"/>
    <w:rsid w:val="00635BCE"/>
    <w:rsid w:val="0063610B"/>
    <w:rsid w:val="0063786F"/>
    <w:rsid w:val="00637E2D"/>
    <w:rsid w:val="006453E1"/>
    <w:rsid w:val="006502C2"/>
    <w:rsid w:val="00650AB9"/>
    <w:rsid w:val="0065196D"/>
    <w:rsid w:val="00652217"/>
    <w:rsid w:val="0065267C"/>
    <w:rsid w:val="006533D2"/>
    <w:rsid w:val="00653462"/>
    <w:rsid w:val="00654EDC"/>
    <w:rsid w:val="00655A32"/>
    <w:rsid w:val="00656303"/>
    <w:rsid w:val="00657078"/>
    <w:rsid w:val="006601D8"/>
    <w:rsid w:val="00663789"/>
    <w:rsid w:val="00666E67"/>
    <w:rsid w:val="00667117"/>
    <w:rsid w:val="00667263"/>
    <w:rsid w:val="00667E57"/>
    <w:rsid w:val="00667E7F"/>
    <w:rsid w:val="00670E17"/>
    <w:rsid w:val="006747BA"/>
    <w:rsid w:val="00676207"/>
    <w:rsid w:val="00676630"/>
    <w:rsid w:val="0068082C"/>
    <w:rsid w:val="00685407"/>
    <w:rsid w:val="00685A91"/>
    <w:rsid w:val="006864C2"/>
    <w:rsid w:val="0069126D"/>
    <w:rsid w:val="006A04EC"/>
    <w:rsid w:val="006A1082"/>
    <w:rsid w:val="006A224F"/>
    <w:rsid w:val="006A4591"/>
    <w:rsid w:val="006A529D"/>
    <w:rsid w:val="006B0C63"/>
    <w:rsid w:val="006B2C4E"/>
    <w:rsid w:val="006B2D14"/>
    <w:rsid w:val="006B3CA2"/>
    <w:rsid w:val="006B3F80"/>
    <w:rsid w:val="006B42D8"/>
    <w:rsid w:val="006B6CE6"/>
    <w:rsid w:val="006B7254"/>
    <w:rsid w:val="006B7AD9"/>
    <w:rsid w:val="006C080F"/>
    <w:rsid w:val="006C2AB7"/>
    <w:rsid w:val="006C47F1"/>
    <w:rsid w:val="006D32AC"/>
    <w:rsid w:val="006D41CF"/>
    <w:rsid w:val="006D70B6"/>
    <w:rsid w:val="006D7E69"/>
    <w:rsid w:val="006E4247"/>
    <w:rsid w:val="006E4DDD"/>
    <w:rsid w:val="006F0567"/>
    <w:rsid w:val="006F3034"/>
    <w:rsid w:val="00700DAC"/>
    <w:rsid w:val="00702446"/>
    <w:rsid w:val="00704949"/>
    <w:rsid w:val="007056D2"/>
    <w:rsid w:val="00705805"/>
    <w:rsid w:val="00707510"/>
    <w:rsid w:val="007108B7"/>
    <w:rsid w:val="00711917"/>
    <w:rsid w:val="00711FD7"/>
    <w:rsid w:val="00716FCF"/>
    <w:rsid w:val="00721565"/>
    <w:rsid w:val="00721AEF"/>
    <w:rsid w:val="00721CAA"/>
    <w:rsid w:val="00722AB1"/>
    <w:rsid w:val="00723186"/>
    <w:rsid w:val="00726D55"/>
    <w:rsid w:val="00731825"/>
    <w:rsid w:val="00736BB3"/>
    <w:rsid w:val="00740318"/>
    <w:rsid w:val="0074037D"/>
    <w:rsid w:val="00741D2C"/>
    <w:rsid w:val="00742917"/>
    <w:rsid w:val="00743FF5"/>
    <w:rsid w:val="00744D33"/>
    <w:rsid w:val="00750368"/>
    <w:rsid w:val="0075388E"/>
    <w:rsid w:val="00754827"/>
    <w:rsid w:val="00757BD7"/>
    <w:rsid w:val="007619A6"/>
    <w:rsid w:val="00766271"/>
    <w:rsid w:val="00766626"/>
    <w:rsid w:val="00766BB3"/>
    <w:rsid w:val="0077127F"/>
    <w:rsid w:val="00771505"/>
    <w:rsid w:val="007732C3"/>
    <w:rsid w:val="00773E81"/>
    <w:rsid w:val="0078018D"/>
    <w:rsid w:val="00781A55"/>
    <w:rsid w:val="0078360C"/>
    <w:rsid w:val="007848A1"/>
    <w:rsid w:val="007857D5"/>
    <w:rsid w:val="00785E1F"/>
    <w:rsid w:val="00786627"/>
    <w:rsid w:val="00787691"/>
    <w:rsid w:val="007926B2"/>
    <w:rsid w:val="00793E27"/>
    <w:rsid w:val="00795B20"/>
    <w:rsid w:val="007978C1"/>
    <w:rsid w:val="007A0636"/>
    <w:rsid w:val="007A2725"/>
    <w:rsid w:val="007A5E72"/>
    <w:rsid w:val="007A7763"/>
    <w:rsid w:val="007B4423"/>
    <w:rsid w:val="007C12AC"/>
    <w:rsid w:val="007C1AEB"/>
    <w:rsid w:val="007C46FA"/>
    <w:rsid w:val="007C6E2C"/>
    <w:rsid w:val="007D3346"/>
    <w:rsid w:val="007D5AED"/>
    <w:rsid w:val="007D7027"/>
    <w:rsid w:val="007E0387"/>
    <w:rsid w:val="007E18D9"/>
    <w:rsid w:val="007E5A9E"/>
    <w:rsid w:val="007F198A"/>
    <w:rsid w:val="007F4D0F"/>
    <w:rsid w:val="007F5A9E"/>
    <w:rsid w:val="007F71CF"/>
    <w:rsid w:val="007F7C3F"/>
    <w:rsid w:val="00800ECE"/>
    <w:rsid w:val="00805695"/>
    <w:rsid w:val="008060C3"/>
    <w:rsid w:val="00810FCC"/>
    <w:rsid w:val="00813372"/>
    <w:rsid w:val="008135A7"/>
    <w:rsid w:val="008154E6"/>
    <w:rsid w:val="0081566B"/>
    <w:rsid w:val="00815C78"/>
    <w:rsid w:val="00820E33"/>
    <w:rsid w:val="00822051"/>
    <w:rsid w:val="00822E42"/>
    <w:rsid w:val="00823438"/>
    <w:rsid w:val="00826D5A"/>
    <w:rsid w:val="00826F43"/>
    <w:rsid w:val="00831F2F"/>
    <w:rsid w:val="008321FC"/>
    <w:rsid w:val="00832522"/>
    <w:rsid w:val="0083357E"/>
    <w:rsid w:val="008354AB"/>
    <w:rsid w:val="00835B00"/>
    <w:rsid w:val="00844870"/>
    <w:rsid w:val="008455D1"/>
    <w:rsid w:val="00845CD7"/>
    <w:rsid w:val="00847407"/>
    <w:rsid w:val="00853698"/>
    <w:rsid w:val="008573B1"/>
    <w:rsid w:val="008605EF"/>
    <w:rsid w:val="00862120"/>
    <w:rsid w:val="008753A5"/>
    <w:rsid w:val="00875CBB"/>
    <w:rsid w:val="00882AFE"/>
    <w:rsid w:val="00883522"/>
    <w:rsid w:val="008841F0"/>
    <w:rsid w:val="00885A59"/>
    <w:rsid w:val="00890BA4"/>
    <w:rsid w:val="008931C8"/>
    <w:rsid w:val="00893D4B"/>
    <w:rsid w:val="00894114"/>
    <w:rsid w:val="0089541E"/>
    <w:rsid w:val="00897BCC"/>
    <w:rsid w:val="008A1CE3"/>
    <w:rsid w:val="008A38E3"/>
    <w:rsid w:val="008A5D38"/>
    <w:rsid w:val="008B0796"/>
    <w:rsid w:val="008B191F"/>
    <w:rsid w:val="008B2F0E"/>
    <w:rsid w:val="008C2781"/>
    <w:rsid w:val="008C2F91"/>
    <w:rsid w:val="008C3C73"/>
    <w:rsid w:val="008C4BE8"/>
    <w:rsid w:val="008C56EB"/>
    <w:rsid w:val="008C71B2"/>
    <w:rsid w:val="008D1D59"/>
    <w:rsid w:val="008D4173"/>
    <w:rsid w:val="008D51E1"/>
    <w:rsid w:val="008E01AF"/>
    <w:rsid w:val="008E11CD"/>
    <w:rsid w:val="008E2A03"/>
    <w:rsid w:val="008E3F29"/>
    <w:rsid w:val="008E4885"/>
    <w:rsid w:val="008E54D0"/>
    <w:rsid w:val="008E7FB4"/>
    <w:rsid w:val="008F29C8"/>
    <w:rsid w:val="008F3CA5"/>
    <w:rsid w:val="008F5D5B"/>
    <w:rsid w:val="008F5EE3"/>
    <w:rsid w:val="008F6249"/>
    <w:rsid w:val="00900B46"/>
    <w:rsid w:val="00902D8D"/>
    <w:rsid w:val="00905C31"/>
    <w:rsid w:val="009063F0"/>
    <w:rsid w:val="009116C6"/>
    <w:rsid w:val="009137FB"/>
    <w:rsid w:val="00915989"/>
    <w:rsid w:val="00922F8F"/>
    <w:rsid w:val="00923165"/>
    <w:rsid w:val="00923A61"/>
    <w:rsid w:val="00932308"/>
    <w:rsid w:val="0093298F"/>
    <w:rsid w:val="009369AA"/>
    <w:rsid w:val="00936AD6"/>
    <w:rsid w:val="00937343"/>
    <w:rsid w:val="00940516"/>
    <w:rsid w:val="00940F66"/>
    <w:rsid w:val="009444CA"/>
    <w:rsid w:val="00951A33"/>
    <w:rsid w:val="00953150"/>
    <w:rsid w:val="00956A64"/>
    <w:rsid w:val="009618B1"/>
    <w:rsid w:val="0096723E"/>
    <w:rsid w:val="00970CAF"/>
    <w:rsid w:val="00971DE4"/>
    <w:rsid w:val="00972B83"/>
    <w:rsid w:val="00972C1F"/>
    <w:rsid w:val="00975BFF"/>
    <w:rsid w:val="009827C7"/>
    <w:rsid w:val="0099242C"/>
    <w:rsid w:val="00993419"/>
    <w:rsid w:val="00993C0D"/>
    <w:rsid w:val="009954DB"/>
    <w:rsid w:val="0099626C"/>
    <w:rsid w:val="009A54B2"/>
    <w:rsid w:val="009A5BF2"/>
    <w:rsid w:val="009A60CB"/>
    <w:rsid w:val="009A789C"/>
    <w:rsid w:val="009A7AAC"/>
    <w:rsid w:val="009B18C5"/>
    <w:rsid w:val="009B2A66"/>
    <w:rsid w:val="009B560E"/>
    <w:rsid w:val="009C0CEF"/>
    <w:rsid w:val="009C4B95"/>
    <w:rsid w:val="009C547E"/>
    <w:rsid w:val="009C74B5"/>
    <w:rsid w:val="009C78E0"/>
    <w:rsid w:val="009D00BE"/>
    <w:rsid w:val="009D12A8"/>
    <w:rsid w:val="009D2A53"/>
    <w:rsid w:val="009D7D44"/>
    <w:rsid w:val="009D7FEE"/>
    <w:rsid w:val="009E00ED"/>
    <w:rsid w:val="009E262F"/>
    <w:rsid w:val="009E2734"/>
    <w:rsid w:val="009E56CF"/>
    <w:rsid w:val="009F0FF3"/>
    <w:rsid w:val="009F2E7A"/>
    <w:rsid w:val="009F3479"/>
    <w:rsid w:val="009F38F2"/>
    <w:rsid w:val="009F7E51"/>
    <w:rsid w:val="00A0045E"/>
    <w:rsid w:val="00A00C5E"/>
    <w:rsid w:val="00A0260A"/>
    <w:rsid w:val="00A0428E"/>
    <w:rsid w:val="00A1089B"/>
    <w:rsid w:val="00A123C2"/>
    <w:rsid w:val="00A16747"/>
    <w:rsid w:val="00A17D44"/>
    <w:rsid w:val="00A321FC"/>
    <w:rsid w:val="00A35A62"/>
    <w:rsid w:val="00A36274"/>
    <w:rsid w:val="00A4218E"/>
    <w:rsid w:val="00A43A62"/>
    <w:rsid w:val="00A43F12"/>
    <w:rsid w:val="00A4605E"/>
    <w:rsid w:val="00A53834"/>
    <w:rsid w:val="00A6525F"/>
    <w:rsid w:val="00A65C0F"/>
    <w:rsid w:val="00A67714"/>
    <w:rsid w:val="00A7130C"/>
    <w:rsid w:val="00A724DD"/>
    <w:rsid w:val="00A72673"/>
    <w:rsid w:val="00A76F1D"/>
    <w:rsid w:val="00A80545"/>
    <w:rsid w:val="00A81451"/>
    <w:rsid w:val="00A8286E"/>
    <w:rsid w:val="00A843D9"/>
    <w:rsid w:val="00A852CF"/>
    <w:rsid w:val="00A8618E"/>
    <w:rsid w:val="00A8699D"/>
    <w:rsid w:val="00A91DD5"/>
    <w:rsid w:val="00A95A1D"/>
    <w:rsid w:val="00A96C55"/>
    <w:rsid w:val="00AA0AE1"/>
    <w:rsid w:val="00AA0BDF"/>
    <w:rsid w:val="00AA4A95"/>
    <w:rsid w:val="00AA5467"/>
    <w:rsid w:val="00AA68FB"/>
    <w:rsid w:val="00AB0322"/>
    <w:rsid w:val="00AB16D6"/>
    <w:rsid w:val="00AB2C68"/>
    <w:rsid w:val="00AB39B6"/>
    <w:rsid w:val="00AB4B78"/>
    <w:rsid w:val="00AB5291"/>
    <w:rsid w:val="00AB5870"/>
    <w:rsid w:val="00AB5E3F"/>
    <w:rsid w:val="00AC3DA3"/>
    <w:rsid w:val="00AC4FCB"/>
    <w:rsid w:val="00AD024A"/>
    <w:rsid w:val="00AD09D2"/>
    <w:rsid w:val="00AD1B9F"/>
    <w:rsid w:val="00AD32C3"/>
    <w:rsid w:val="00AD4C58"/>
    <w:rsid w:val="00AD5978"/>
    <w:rsid w:val="00AE15D1"/>
    <w:rsid w:val="00AE2963"/>
    <w:rsid w:val="00AE32F2"/>
    <w:rsid w:val="00AF2ABB"/>
    <w:rsid w:val="00AF2AD5"/>
    <w:rsid w:val="00AF5D5E"/>
    <w:rsid w:val="00AF6C65"/>
    <w:rsid w:val="00AF7DE6"/>
    <w:rsid w:val="00B07EEC"/>
    <w:rsid w:val="00B10308"/>
    <w:rsid w:val="00B111FB"/>
    <w:rsid w:val="00B118D8"/>
    <w:rsid w:val="00B12FE0"/>
    <w:rsid w:val="00B13899"/>
    <w:rsid w:val="00B13BCD"/>
    <w:rsid w:val="00B153EA"/>
    <w:rsid w:val="00B15728"/>
    <w:rsid w:val="00B15B25"/>
    <w:rsid w:val="00B16160"/>
    <w:rsid w:val="00B1716C"/>
    <w:rsid w:val="00B203A4"/>
    <w:rsid w:val="00B206D1"/>
    <w:rsid w:val="00B32C2A"/>
    <w:rsid w:val="00B41BC8"/>
    <w:rsid w:val="00B430F1"/>
    <w:rsid w:val="00B443C5"/>
    <w:rsid w:val="00B4564D"/>
    <w:rsid w:val="00B46DD8"/>
    <w:rsid w:val="00B5752B"/>
    <w:rsid w:val="00B60D6F"/>
    <w:rsid w:val="00B6150E"/>
    <w:rsid w:val="00B61F1B"/>
    <w:rsid w:val="00B7005F"/>
    <w:rsid w:val="00B71D22"/>
    <w:rsid w:val="00B72FA3"/>
    <w:rsid w:val="00B7627D"/>
    <w:rsid w:val="00B76C73"/>
    <w:rsid w:val="00B80594"/>
    <w:rsid w:val="00B85848"/>
    <w:rsid w:val="00B87C5D"/>
    <w:rsid w:val="00B90204"/>
    <w:rsid w:val="00B90B4A"/>
    <w:rsid w:val="00B91C01"/>
    <w:rsid w:val="00B94C4B"/>
    <w:rsid w:val="00B954D6"/>
    <w:rsid w:val="00B97B5F"/>
    <w:rsid w:val="00BA0CFF"/>
    <w:rsid w:val="00BA1593"/>
    <w:rsid w:val="00BA1668"/>
    <w:rsid w:val="00BA24CB"/>
    <w:rsid w:val="00BA5989"/>
    <w:rsid w:val="00BB0661"/>
    <w:rsid w:val="00BB5A4A"/>
    <w:rsid w:val="00BC1168"/>
    <w:rsid w:val="00BC3CEC"/>
    <w:rsid w:val="00BC4280"/>
    <w:rsid w:val="00BC52C5"/>
    <w:rsid w:val="00BC534E"/>
    <w:rsid w:val="00BD4789"/>
    <w:rsid w:val="00BD6B83"/>
    <w:rsid w:val="00BD7404"/>
    <w:rsid w:val="00BE27E6"/>
    <w:rsid w:val="00BE2B42"/>
    <w:rsid w:val="00BE66CC"/>
    <w:rsid w:val="00BE7074"/>
    <w:rsid w:val="00BF2D5C"/>
    <w:rsid w:val="00BF3CC8"/>
    <w:rsid w:val="00BF737D"/>
    <w:rsid w:val="00BF7A69"/>
    <w:rsid w:val="00C0285A"/>
    <w:rsid w:val="00C10194"/>
    <w:rsid w:val="00C1372B"/>
    <w:rsid w:val="00C13895"/>
    <w:rsid w:val="00C1525A"/>
    <w:rsid w:val="00C1613A"/>
    <w:rsid w:val="00C171D3"/>
    <w:rsid w:val="00C27344"/>
    <w:rsid w:val="00C27516"/>
    <w:rsid w:val="00C27F88"/>
    <w:rsid w:val="00C331E9"/>
    <w:rsid w:val="00C341BF"/>
    <w:rsid w:val="00C3432B"/>
    <w:rsid w:val="00C41AB4"/>
    <w:rsid w:val="00C41E85"/>
    <w:rsid w:val="00C451AA"/>
    <w:rsid w:val="00C45950"/>
    <w:rsid w:val="00C51BCC"/>
    <w:rsid w:val="00C541F6"/>
    <w:rsid w:val="00C555B8"/>
    <w:rsid w:val="00C616A9"/>
    <w:rsid w:val="00C6395D"/>
    <w:rsid w:val="00C63DD1"/>
    <w:rsid w:val="00C643DD"/>
    <w:rsid w:val="00C65D7C"/>
    <w:rsid w:val="00C72D17"/>
    <w:rsid w:val="00C80747"/>
    <w:rsid w:val="00C824DE"/>
    <w:rsid w:val="00C87E7E"/>
    <w:rsid w:val="00C96EFA"/>
    <w:rsid w:val="00CA2896"/>
    <w:rsid w:val="00CA5906"/>
    <w:rsid w:val="00CA6FB6"/>
    <w:rsid w:val="00CA7FA4"/>
    <w:rsid w:val="00CB4E7F"/>
    <w:rsid w:val="00CC0589"/>
    <w:rsid w:val="00CC0CBD"/>
    <w:rsid w:val="00CC11C4"/>
    <w:rsid w:val="00CC3732"/>
    <w:rsid w:val="00CC6A39"/>
    <w:rsid w:val="00CD188D"/>
    <w:rsid w:val="00CD3196"/>
    <w:rsid w:val="00CD7317"/>
    <w:rsid w:val="00CE09BE"/>
    <w:rsid w:val="00CF0328"/>
    <w:rsid w:val="00CF41D5"/>
    <w:rsid w:val="00D02A9A"/>
    <w:rsid w:val="00D0624E"/>
    <w:rsid w:val="00D06F6A"/>
    <w:rsid w:val="00D1037F"/>
    <w:rsid w:val="00D10769"/>
    <w:rsid w:val="00D10B1A"/>
    <w:rsid w:val="00D115F0"/>
    <w:rsid w:val="00D115FC"/>
    <w:rsid w:val="00D125D5"/>
    <w:rsid w:val="00D12C05"/>
    <w:rsid w:val="00D14852"/>
    <w:rsid w:val="00D14A77"/>
    <w:rsid w:val="00D159E8"/>
    <w:rsid w:val="00D160FD"/>
    <w:rsid w:val="00D211F1"/>
    <w:rsid w:val="00D21A60"/>
    <w:rsid w:val="00D26113"/>
    <w:rsid w:val="00D3007D"/>
    <w:rsid w:val="00D314DC"/>
    <w:rsid w:val="00D32258"/>
    <w:rsid w:val="00D33763"/>
    <w:rsid w:val="00D428B0"/>
    <w:rsid w:val="00D47F23"/>
    <w:rsid w:val="00D50255"/>
    <w:rsid w:val="00D5341E"/>
    <w:rsid w:val="00D55F5B"/>
    <w:rsid w:val="00D56A90"/>
    <w:rsid w:val="00D60325"/>
    <w:rsid w:val="00D608DE"/>
    <w:rsid w:val="00D622E1"/>
    <w:rsid w:val="00D63E28"/>
    <w:rsid w:val="00D64741"/>
    <w:rsid w:val="00D65505"/>
    <w:rsid w:val="00D70E11"/>
    <w:rsid w:val="00D77AA0"/>
    <w:rsid w:val="00D82198"/>
    <w:rsid w:val="00D82D9C"/>
    <w:rsid w:val="00D85747"/>
    <w:rsid w:val="00D90C9A"/>
    <w:rsid w:val="00D91C94"/>
    <w:rsid w:val="00D956D1"/>
    <w:rsid w:val="00D9679F"/>
    <w:rsid w:val="00DA1593"/>
    <w:rsid w:val="00DA3DD3"/>
    <w:rsid w:val="00DB151A"/>
    <w:rsid w:val="00DB324A"/>
    <w:rsid w:val="00DB3F29"/>
    <w:rsid w:val="00DB4159"/>
    <w:rsid w:val="00DB5686"/>
    <w:rsid w:val="00DB5A88"/>
    <w:rsid w:val="00DC0889"/>
    <w:rsid w:val="00DC6569"/>
    <w:rsid w:val="00DC6978"/>
    <w:rsid w:val="00DD5547"/>
    <w:rsid w:val="00DD77C6"/>
    <w:rsid w:val="00DE1B07"/>
    <w:rsid w:val="00DE4EE6"/>
    <w:rsid w:val="00DE7C66"/>
    <w:rsid w:val="00DF154B"/>
    <w:rsid w:val="00DF210D"/>
    <w:rsid w:val="00DF3491"/>
    <w:rsid w:val="00DF3670"/>
    <w:rsid w:val="00DF3DF6"/>
    <w:rsid w:val="00E00C78"/>
    <w:rsid w:val="00E01296"/>
    <w:rsid w:val="00E03D29"/>
    <w:rsid w:val="00E0507F"/>
    <w:rsid w:val="00E06DB8"/>
    <w:rsid w:val="00E07EA5"/>
    <w:rsid w:val="00E15100"/>
    <w:rsid w:val="00E17BD0"/>
    <w:rsid w:val="00E2603D"/>
    <w:rsid w:val="00E31CC3"/>
    <w:rsid w:val="00E3419A"/>
    <w:rsid w:val="00E410A7"/>
    <w:rsid w:val="00E41479"/>
    <w:rsid w:val="00E41E2B"/>
    <w:rsid w:val="00E420C7"/>
    <w:rsid w:val="00E4383E"/>
    <w:rsid w:val="00E45349"/>
    <w:rsid w:val="00E46F5B"/>
    <w:rsid w:val="00E53182"/>
    <w:rsid w:val="00E559E4"/>
    <w:rsid w:val="00E6099A"/>
    <w:rsid w:val="00E66A41"/>
    <w:rsid w:val="00E66F79"/>
    <w:rsid w:val="00E66FA3"/>
    <w:rsid w:val="00E708F2"/>
    <w:rsid w:val="00E72544"/>
    <w:rsid w:val="00E72E51"/>
    <w:rsid w:val="00E76D82"/>
    <w:rsid w:val="00E8029F"/>
    <w:rsid w:val="00E8081B"/>
    <w:rsid w:val="00E822E6"/>
    <w:rsid w:val="00E82447"/>
    <w:rsid w:val="00E836CD"/>
    <w:rsid w:val="00E90ED9"/>
    <w:rsid w:val="00E92209"/>
    <w:rsid w:val="00E947D8"/>
    <w:rsid w:val="00E952FF"/>
    <w:rsid w:val="00EA29D1"/>
    <w:rsid w:val="00EA3CCA"/>
    <w:rsid w:val="00EA3F43"/>
    <w:rsid w:val="00EA48B7"/>
    <w:rsid w:val="00EA6CD5"/>
    <w:rsid w:val="00EB107F"/>
    <w:rsid w:val="00EB314E"/>
    <w:rsid w:val="00EB65FF"/>
    <w:rsid w:val="00EB660F"/>
    <w:rsid w:val="00EB6E48"/>
    <w:rsid w:val="00EB7C78"/>
    <w:rsid w:val="00EC3D68"/>
    <w:rsid w:val="00ED09B0"/>
    <w:rsid w:val="00ED1E7A"/>
    <w:rsid w:val="00ED24E1"/>
    <w:rsid w:val="00ED3749"/>
    <w:rsid w:val="00ED5CB6"/>
    <w:rsid w:val="00ED7FC8"/>
    <w:rsid w:val="00EE090C"/>
    <w:rsid w:val="00EE63AE"/>
    <w:rsid w:val="00EE6BAE"/>
    <w:rsid w:val="00EF22B3"/>
    <w:rsid w:val="00EF2D2A"/>
    <w:rsid w:val="00EF2D9A"/>
    <w:rsid w:val="00EF36BB"/>
    <w:rsid w:val="00EF56C2"/>
    <w:rsid w:val="00EF6A59"/>
    <w:rsid w:val="00EF787F"/>
    <w:rsid w:val="00EF7B93"/>
    <w:rsid w:val="00F00981"/>
    <w:rsid w:val="00F01B23"/>
    <w:rsid w:val="00F02946"/>
    <w:rsid w:val="00F0301B"/>
    <w:rsid w:val="00F05293"/>
    <w:rsid w:val="00F055AC"/>
    <w:rsid w:val="00F0664A"/>
    <w:rsid w:val="00F1074C"/>
    <w:rsid w:val="00F1199C"/>
    <w:rsid w:val="00F139EC"/>
    <w:rsid w:val="00F13A8F"/>
    <w:rsid w:val="00F145F2"/>
    <w:rsid w:val="00F150BF"/>
    <w:rsid w:val="00F152E0"/>
    <w:rsid w:val="00F154EF"/>
    <w:rsid w:val="00F1775D"/>
    <w:rsid w:val="00F202A2"/>
    <w:rsid w:val="00F2199D"/>
    <w:rsid w:val="00F22DCD"/>
    <w:rsid w:val="00F23853"/>
    <w:rsid w:val="00F25534"/>
    <w:rsid w:val="00F2650F"/>
    <w:rsid w:val="00F27273"/>
    <w:rsid w:val="00F30506"/>
    <w:rsid w:val="00F30508"/>
    <w:rsid w:val="00F32FFA"/>
    <w:rsid w:val="00F33841"/>
    <w:rsid w:val="00F33AF2"/>
    <w:rsid w:val="00F341E6"/>
    <w:rsid w:val="00F34AB1"/>
    <w:rsid w:val="00F35DF5"/>
    <w:rsid w:val="00F36DA7"/>
    <w:rsid w:val="00F456FF"/>
    <w:rsid w:val="00F46B7C"/>
    <w:rsid w:val="00F5138D"/>
    <w:rsid w:val="00F517AA"/>
    <w:rsid w:val="00F522DD"/>
    <w:rsid w:val="00F530EA"/>
    <w:rsid w:val="00F53AD1"/>
    <w:rsid w:val="00F5642D"/>
    <w:rsid w:val="00F60AEB"/>
    <w:rsid w:val="00F61AAB"/>
    <w:rsid w:val="00F6271B"/>
    <w:rsid w:val="00F64458"/>
    <w:rsid w:val="00F7077D"/>
    <w:rsid w:val="00F7125F"/>
    <w:rsid w:val="00F81997"/>
    <w:rsid w:val="00F82339"/>
    <w:rsid w:val="00F832AA"/>
    <w:rsid w:val="00F83DAA"/>
    <w:rsid w:val="00F843ED"/>
    <w:rsid w:val="00F8665B"/>
    <w:rsid w:val="00F90D27"/>
    <w:rsid w:val="00F93196"/>
    <w:rsid w:val="00F93484"/>
    <w:rsid w:val="00F95482"/>
    <w:rsid w:val="00F97B03"/>
    <w:rsid w:val="00FA03E6"/>
    <w:rsid w:val="00FA0A2D"/>
    <w:rsid w:val="00FA2DA7"/>
    <w:rsid w:val="00FA3C03"/>
    <w:rsid w:val="00FA6196"/>
    <w:rsid w:val="00FA724A"/>
    <w:rsid w:val="00FA7CEA"/>
    <w:rsid w:val="00FB0CDE"/>
    <w:rsid w:val="00FB48FF"/>
    <w:rsid w:val="00FB4A8D"/>
    <w:rsid w:val="00FB611E"/>
    <w:rsid w:val="00FB7B7E"/>
    <w:rsid w:val="00FC121F"/>
    <w:rsid w:val="00FC3AF0"/>
    <w:rsid w:val="00FC61DD"/>
    <w:rsid w:val="00FC6EDB"/>
    <w:rsid w:val="00FC7164"/>
    <w:rsid w:val="00FC72E6"/>
    <w:rsid w:val="00FD1CB0"/>
    <w:rsid w:val="00FD3522"/>
    <w:rsid w:val="00FD3874"/>
    <w:rsid w:val="00FD3F75"/>
    <w:rsid w:val="00FD51D6"/>
    <w:rsid w:val="00FD637E"/>
    <w:rsid w:val="00FD6927"/>
    <w:rsid w:val="00FE1944"/>
    <w:rsid w:val="00FE22CE"/>
    <w:rsid w:val="00FE3090"/>
    <w:rsid w:val="00FE5C01"/>
    <w:rsid w:val="00FE671E"/>
    <w:rsid w:val="00FE71D0"/>
    <w:rsid w:val="00FF0297"/>
    <w:rsid w:val="00FF088C"/>
    <w:rsid w:val="00FF153E"/>
    <w:rsid w:val="00FF3422"/>
    <w:rsid w:val="00FF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87BDC"/>
  <w15:docId w15:val="{CF8151AF-020A-42A2-9BE1-4487A8BD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AA5"/>
    <w:rPr>
      <w:sz w:val="24"/>
      <w:szCs w:val="24"/>
    </w:rPr>
  </w:style>
  <w:style w:type="paragraph" w:styleId="Heading1">
    <w:name w:val="heading 1"/>
    <w:basedOn w:val="Normal"/>
    <w:next w:val="Normal"/>
    <w:qFormat/>
    <w:rsid w:val="00635AA5"/>
    <w:pPr>
      <w:keepNext/>
      <w:spacing w:line="480" w:lineRule="auto"/>
      <w:outlineLvl w:val="0"/>
    </w:pPr>
    <w:rPr>
      <w:u w:val="single"/>
    </w:rPr>
  </w:style>
  <w:style w:type="paragraph" w:styleId="Heading2">
    <w:name w:val="heading 2"/>
    <w:basedOn w:val="Normal"/>
    <w:next w:val="Normal"/>
    <w:link w:val="Heading2Char"/>
    <w:uiPriority w:val="9"/>
    <w:unhideWhenUsed/>
    <w:qFormat/>
    <w:rsid w:val="00087D0F"/>
    <w:pPr>
      <w:widowControl w:val="0"/>
      <w:autoSpaceDE w:val="0"/>
      <w:autoSpaceDN w:val="0"/>
      <w:adjustRightInd w:val="0"/>
      <w:jc w:val="center"/>
      <w:outlineLvl w:val="1"/>
    </w:pPr>
    <w:rPr>
      <w:b/>
      <w:color w:val="000000"/>
    </w:rPr>
  </w:style>
  <w:style w:type="paragraph" w:styleId="Heading3">
    <w:name w:val="heading 3"/>
    <w:basedOn w:val="Normal"/>
    <w:next w:val="Normal"/>
    <w:link w:val="Heading3Char"/>
    <w:uiPriority w:val="9"/>
    <w:unhideWhenUsed/>
    <w:qFormat/>
    <w:rsid w:val="00F3050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635AA5"/>
    <w:pPr>
      <w:spacing w:line="480" w:lineRule="auto"/>
      <w:ind w:firstLine="720"/>
    </w:pPr>
  </w:style>
  <w:style w:type="paragraph" w:styleId="BalloonText">
    <w:name w:val="Balloon Text"/>
    <w:basedOn w:val="Normal"/>
    <w:link w:val="BalloonTextChar"/>
    <w:uiPriority w:val="99"/>
    <w:semiHidden/>
    <w:rsid w:val="00635AA5"/>
    <w:rPr>
      <w:rFonts w:ascii="Tahoma" w:hAnsi="Tahoma" w:cs="Tahoma"/>
      <w:sz w:val="16"/>
      <w:szCs w:val="16"/>
    </w:rPr>
  </w:style>
  <w:style w:type="paragraph" w:styleId="BodyTextIndent">
    <w:name w:val="Body Text Indent"/>
    <w:basedOn w:val="Normal"/>
    <w:link w:val="BodyTextIndentChar"/>
    <w:rsid w:val="00635AA5"/>
    <w:pPr>
      <w:ind w:left="720"/>
    </w:pPr>
  </w:style>
  <w:style w:type="paragraph" w:styleId="Header">
    <w:name w:val="header"/>
    <w:basedOn w:val="Normal"/>
    <w:link w:val="HeaderChar"/>
    <w:rsid w:val="00635AA5"/>
    <w:pPr>
      <w:tabs>
        <w:tab w:val="center" w:pos="4320"/>
        <w:tab w:val="right" w:pos="8640"/>
      </w:tabs>
    </w:pPr>
  </w:style>
  <w:style w:type="paragraph" w:styleId="Footer">
    <w:name w:val="footer"/>
    <w:basedOn w:val="Normal"/>
    <w:link w:val="FooterChar"/>
    <w:rsid w:val="00635AA5"/>
    <w:pPr>
      <w:tabs>
        <w:tab w:val="center" w:pos="4320"/>
        <w:tab w:val="right" w:pos="8640"/>
      </w:tabs>
    </w:pPr>
  </w:style>
  <w:style w:type="character" w:styleId="CommentReference">
    <w:name w:val="annotation reference"/>
    <w:basedOn w:val="DefaultParagraphFont"/>
    <w:uiPriority w:val="99"/>
    <w:semiHidden/>
    <w:rsid w:val="00635AA5"/>
    <w:rPr>
      <w:sz w:val="16"/>
      <w:szCs w:val="16"/>
    </w:rPr>
  </w:style>
  <w:style w:type="paragraph" w:styleId="CommentText">
    <w:name w:val="annotation text"/>
    <w:basedOn w:val="Normal"/>
    <w:link w:val="CommentTextChar"/>
    <w:uiPriority w:val="99"/>
    <w:semiHidden/>
    <w:rsid w:val="00635AA5"/>
    <w:rPr>
      <w:sz w:val="20"/>
      <w:szCs w:val="20"/>
    </w:rPr>
  </w:style>
  <w:style w:type="paragraph" w:styleId="CommentSubject">
    <w:name w:val="annotation subject"/>
    <w:basedOn w:val="CommentText"/>
    <w:next w:val="CommentText"/>
    <w:link w:val="CommentSubjectChar"/>
    <w:uiPriority w:val="99"/>
    <w:semiHidden/>
    <w:rsid w:val="00635AA5"/>
    <w:rPr>
      <w:b/>
      <w:bCs/>
    </w:rPr>
  </w:style>
  <w:style w:type="paragraph" w:customStyle="1" w:styleId="Default">
    <w:name w:val="Default"/>
    <w:rsid w:val="005C4D51"/>
    <w:pPr>
      <w:autoSpaceDE w:val="0"/>
      <w:autoSpaceDN w:val="0"/>
      <w:adjustRightInd w:val="0"/>
    </w:pPr>
    <w:rPr>
      <w:rFonts w:ascii="Arial Narrow" w:hAnsi="Arial Narrow" w:cs="Arial Narrow"/>
      <w:color w:val="000000"/>
      <w:sz w:val="24"/>
      <w:szCs w:val="24"/>
    </w:rPr>
  </w:style>
  <w:style w:type="table" w:styleId="TableGrid">
    <w:name w:val="Table Grid"/>
    <w:basedOn w:val="TableNormal"/>
    <w:rsid w:val="0038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nner-usdol1">
    <w:name w:val="banner-usdol1"/>
    <w:basedOn w:val="DefaultParagraphFont"/>
    <w:rsid w:val="00E31CC3"/>
    <w:rPr>
      <w:rFonts w:ascii="Verdana" w:hAnsi="Verdana" w:hint="default"/>
      <w:b/>
      <w:bCs/>
      <w:color w:val="003399"/>
      <w:sz w:val="32"/>
      <w:szCs w:val="32"/>
    </w:rPr>
  </w:style>
  <w:style w:type="character" w:styleId="Hyperlink">
    <w:name w:val="Hyperlink"/>
    <w:basedOn w:val="DefaultParagraphFont"/>
    <w:rsid w:val="00E31CC3"/>
    <w:rPr>
      <w:color w:val="0000FF"/>
      <w:u w:val="single"/>
    </w:rPr>
  </w:style>
  <w:style w:type="character" w:styleId="FollowedHyperlink">
    <w:name w:val="FollowedHyperlink"/>
    <w:basedOn w:val="DefaultParagraphFont"/>
    <w:uiPriority w:val="99"/>
    <w:rsid w:val="000D4D75"/>
    <w:rPr>
      <w:color w:val="800080"/>
      <w:u w:val="single"/>
    </w:rPr>
  </w:style>
  <w:style w:type="character" w:styleId="PageNumber">
    <w:name w:val="page number"/>
    <w:basedOn w:val="DefaultParagraphFont"/>
    <w:rsid w:val="007C12AC"/>
  </w:style>
  <w:style w:type="paragraph" w:styleId="BodyText">
    <w:name w:val="Body Text"/>
    <w:basedOn w:val="Normal"/>
    <w:rsid w:val="004559E8"/>
    <w:pPr>
      <w:spacing w:after="120"/>
    </w:pPr>
  </w:style>
  <w:style w:type="character" w:styleId="Strong">
    <w:name w:val="Strong"/>
    <w:basedOn w:val="DefaultParagraphFont"/>
    <w:qFormat/>
    <w:rsid w:val="004559E8"/>
    <w:rPr>
      <w:b/>
      <w:bCs/>
    </w:rPr>
  </w:style>
  <w:style w:type="paragraph" w:styleId="FootnoteText">
    <w:name w:val="footnote text"/>
    <w:basedOn w:val="Normal"/>
    <w:link w:val="FootnoteTextChar"/>
    <w:uiPriority w:val="99"/>
    <w:rsid w:val="00F6271B"/>
    <w:rPr>
      <w:sz w:val="20"/>
      <w:szCs w:val="20"/>
    </w:rPr>
  </w:style>
  <w:style w:type="character" w:styleId="FootnoteReference">
    <w:name w:val="footnote reference"/>
    <w:basedOn w:val="DefaultParagraphFont"/>
    <w:uiPriority w:val="99"/>
    <w:semiHidden/>
    <w:rsid w:val="00F6271B"/>
    <w:rPr>
      <w:vertAlign w:val="superscript"/>
    </w:rPr>
  </w:style>
  <w:style w:type="character" w:customStyle="1" w:styleId="CommentTextChar">
    <w:name w:val="Comment Text Char"/>
    <w:basedOn w:val="DefaultParagraphFont"/>
    <w:link w:val="CommentText"/>
    <w:uiPriority w:val="99"/>
    <w:semiHidden/>
    <w:rsid w:val="005C04CA"/>
  </w:style>
  <w:style w:type="paragraph" w:styleId="ListParagraph">
    <w:name w:val="List Paragraph"/>
    <w:basedOn w:val="Normal"/>
    <w:uiPriority w:val="34"/>
    <w:qFormat/>
    <w:rsid w:val="007926B2"/>
    <w:pPr>
      <w:ind w:left="720"/>
      <w:contextualSpacing/>
    </w:pPr>
  </w:style>
  <w:style w:type="paragraph" w:styleId="DocumentMap">
    <w:name w:val="Document Map"/>
    <w:basedOn w:val="Normal"/>
    <w:link w:val="DocumentMapChar"/>
    <w:rsid w:val="00F8665B"/>
    <w:rPr>
      <w:rFonts w:ascii="Tahoma" w:hAnsi="Tahoma" w:cs="Tahoma"/>
      <w:sz w:val="16"/>
      <w:szCs w:val="16"/>
    </w:rPr>
  </w:style>
  <w:style w:type="character" w:customStyle="1" w:styleId="DocumentMapChar">
    <w:name w:val="Document Map Char"/>
    <w:basedOn w:val="DefaultParagraphFont"/>
    <w:link w:val="DocumentMap"/>
    <w:rsid w:val="00F8665B"/>
    <w:rPr>
      <w:rFonts w:ascii="Tahoma" w:hAnsi="Tahoma" w:cs="Tahoma"/>
      <w:sz w:val="16"/>
      <w:szCs w:val="16"/>
    </w:rPr>
  </w:style>
  <w:style w:type="character" w:customStyle="1" w:styleId="UnresolvedMention1">
    <w:name w:val="Unresolved Mention1"/>
    <w:basedOn w:val="DefaultParagraphFont"/>
    <w:uiPriority w:val="99"/>
    <w:semiHidden/>
    <w:unhideWhenUsed/>
    <w:rsid w:val="00FE71D0"/>
    <w:rPr>
      <w:color w:val="808080"/>
      <w:shd w:val="clear" w:color="auto" w:fill="E6E6E6"/>
    </w:rPr>
  </w:style>
  <w:style w:type="character" w:customStyle="1" w:styleId="documentbody1">
    <w:name w:val="documentbody1"/>
    <w:rsid w:val="0020081C"/>
    <w:rPr>
      <w:rFonts w:ascii="Verdana" w:hAnsi="Verdana" w:hint="default"/>
      <w:sz w:val="19"/>
      <w:szCs w:val="19"/>
    </w:rPr>
  </w:style>
  <w:style w:type="character" w:customStyle="1" w:styleId="FootnoteTextChar">
    <w:name w:val="Footnote Text Char"/>
    <w:basedOn w:val="DefaultParagraphFont"/>
    <w:link w:val="FootnoteText"/>
    <w:uiPriority w:val="99"/>
    <w:rsid w:val="00704949"/>
  </w:style>
  <w:style w:type="character" w:customStyle="1" w:styleId="UnresolvedMention2">
    <w:name w:val="Unresolved Mention2"/>
    <w:basedOn w:val="DefaultParagraphFont"/>
    <w:uiPriority w:val="99"/>
    <w:semiHidden/>
    <w:unhideWhenUsed/>
    <w:rsid w:val="0001165B"/>
    <w:rPr>
      <w:color w:val="808080"/>
      <w:shd w:val="clear" w:color="auto" w:fill="E6E6E6"/>
    </w:rPr>
  </w:style>
  <w:style w:type="character" w:customStyle="1" w:styleId="Heading2Char">
    <w:name w:val="Heading 2 Char"/>
    <w:basedOn w:val="DefaultParagraphFont"/>
    <w:link w:val="Heading2"/>
    <w:uiPriority w:val="9"/>
    <w:rsid w:val="00087D0F"/>
    <w:rPr>
      <w:b/>
      <w:color w:val="000000"/>
      <w:sz w:val="24"/>
      <w:szCs w:val="24"/>
    </w:rPr>
  </w:style>
  <w:style w:type="character" w:customStyle="1" w:styleId="Heading3Char">
    <w:name w:val="Heading 3 Char"/>
    <w:basedOn w:val="DefaultParagraphFont"/>
    <w:link w:val="Heading3"/>
    <w:uiPriority w:val="9"/>
    <w:rsid w:val="00F30506"/>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30506"/>
    <w:rPr>
      <w:sz w:val="24"/>
      <w:szCs w:val="24"/>
    </w:rPr>
  </w:style>
  <w:style w:type="numbering" w:customStyle="1" w:styleId="NoList1">
    <w:name w:val="No List1"/>
    <w:next w:val="NoList"/>
    <w:uiPriority w:val="99"/>
    <w:semiHidden/>
    <w:unhideWhenUsed/>
    <w:rsid w:val="00F30506"/>
  </w:style>
  <w:style w:type="character" w:customStyle="1" w:styleId="HeaderChar">
    <w:name w:val="Header Char"/>
    <w:basedOn w:val="DefaultParagraphFont"/>
    <w:link w:val="Header"/>
    <w:rsid w:val="00F30506"/>
    <w:rPr>
      <w:sz w:val="24"/>
      <w:szCs w:val="24"/>
    </w:rPr>
  </w:style>
  <w:style w:type="character" w:customStyle="1" w:styleId="FooterChar">
    <w:name w:val="Footer Char"/>
    <w:basedOn w:val="DefaultParagraphFont"/>
    <w:link w:val="Footer"/>
    <w:rsid w:val="00F30506"/>
    <w:rPr>
      <w:sz w:val="24"/>
      <w:szCs w:val="24"/>
    </w:rPr>
  </w:style>
  <w:style w:type="table" w:customStyle="1" w:styleId="TableGrid1">
    <w:name w:val="Table Grid1"/>
    <w:basedOn w:val="TableNormal"/>
    <w:next w:val="TableGrid"/>
    <w:uiPriority w:val="59"/>
    <w:rsid w:val="00F305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F30506"/>
    <w:rPr>
      <w:rFonts w:ascii="Tahoma" w:hAnsi="Tahoma" w:cs="Tahoma"/>
      <w:sz w:val="16"/>
      <w:szCs w:val="16"/>
    </w:rPr>
  </w:style>
  <w:style w:type="character" w:customStyle="1" w:styleId="BodyTextIndentChar">
    <w:name w:val="Body Text Indent Char"/>
    <w:basedOn w:val="DefaultParagraphFont"/>
    <w:link w:val="BodyTextIndent"/>
    <w:rsid w:val="00F30506"/>
    <w:rPr>
      <w:sz w:val="24"/>
      <w:szCs w:val="24"/>
    </w:rPr>
  </w:style>
  <w:style w:type="character" w:customStyle="1" w:styleId="CommentSubjectChar">
    <w:name w:val="Comment Subject Char"/>
    <w:basedOn w:val="CommentTextChar"/>
    <w:link w:val="CommentSubject"/>
    <w:uiPriority w:val="99"/>
    <w:semiHidden/>
    <w:rsid w:val="00F30506"/>
    <w:rPr>
      <w:b/>
      <w:bCs/>
    </w:rPr>
  </w:style>
  <w:style w:type="character" w:styleId="Mention">
    <w:name w:val="Mention"/>
    <w:basedOn w:val="DefaultParagraphFont"/>
    <w:uiPriority w:val="99"/>
    <w:semiHidden/>
    <w:unhideWhenUsed/>
    <w:rsid w:val="00F30506"/>
    <w:rPr>
      <w:color w:val="2B579A"/>
      <w:shd w:val="clear" w:color="auto" w:fill="E6E6E6"/>
    </w:rPr>
  </w:style>
  <w:style w:type="paragraph" w:styleId="EndnoteText">
    <w:name w:val="endnote text"/>
    <w:basedOn w:val="Normal"/>
    <w:link w:val="EndnoteTextChar"/>
    <w:uiPriority w:val="99"/>
    <w:semiHidden/>
    <w:unhideWhenUsed/>
    <w:rsid w:val="00F30506"/>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semiHidden/>
    <w:rsid w:val="00F30506"/>
  </w:style>
  <w:style w:type="character" w:styleId="EndnoteReference">
    <w:name w:val="endnote reference"/>
    <w:basedOn w:val="DefaultParagraphFont"/>
    <w:uiPriority w:val="99"/>
    <w:semiHidden/>
    <w:unhideWhenUsed/>
    <w:rsid w:val="00F30506"/>
    <w:rPr>
      <w:vertAlign w:val="superscript"/>
    </w:rPr>
  </w:style>
  <w:style w:type="table" w:customStyle="1" w:styleId="TableGrid2">
    <w:name w:val="Table Grid2"/>
    <w:basedOn w:val="TableNormal"/>
    <w:next w:val="TableGrid"/>
    <w:uiPriority w:val="59"/>
    <w:rsid w:val="003308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714">
      <w:bodyDiv w:val="1"/>
      <w:marLeft w:val="0"/>
      <w:marRight w:val="0"/>
      <w:marTop w:val="0"/>
      <w:marBottom w:val="0"/>
      <w:divBdr>
        <w:top w:val="none" w:sz="0" w:space="0" w:color="auto"/>
        <w:left w:val="none" w:sz="0" w:space="0" w:color="auto"/>
        <w:bottom w:val="none" w:sz="0" w:space="0" w:color="auto"/>
        <w:right w:val="none" w:sz="0" w:space="0" w:color="auto"/>
      </w:divBdr>
    </w:div>
    <w:div w:id="64570407">
      <w:bodyDiv w:val="1"/>
      <w:marLeft w:val="0"/>
      <w:marRight w:val="0"/>
      <w:marTop w:val="0"/>
      <w:marBottom w:val="0"/>
      <w:divBdr>
        <w:top w:val="none" w:sz="0" w:space="0" w:color="auto"/>
        <w:left w:val="none" w:sz="0" w:space="0" w:color="auto"/>
        <w:bottom w:val="none" w:sz="0" w:space="0" w:color="auto"/>
        <w:right w:val="none" w:sz="0" w:space="0" w:color="auto"/>
      </w:divBdr>
    </w:div>
    <w:div w:id="125196261">
      <w:bodyDiv w:val="1"/>
      <w:marLeft w:val="0"/>
      <w:marRight w:val="0"/>
      <w:marTop w:val="0"/>
      <w:marBottom w:val="0"/>
      <w:divBdr>
        <w:top w:val="none" w:sz="0" w:space="0" w:color="auto"/>
        <w:left w:val="none" w:sz="0" w:space="0" w:color="auto"/>
        <w:bottom w:val="none" w:sz="0" w:space="0" w:color="auto"/>
        <w:right w:val="none" w:sz="0" w:space="0" w:color="auto"/>
      </w:divBdr>
    </w:div>
    <w:div w:id="277882788">
      <w:bodyDiv w:val="1"/>
      <w:marLeft w:val="0"/>
      <w:marRight w:val="0"/>
      <w:marTop w:val="0"/>
      <w:marBottom w:val="0"/>
      <w:divBdr>
        <w:top w:val="none" w:sz="0" w:space="0" w:color="auto"/>
        <w:left w:val="none" w:sz="0" w:space="0" w:color="auto"/>
        <w:bottom w:val="none" w:sz="0" w:space="0" w:color="auto"/>
        <w:right w:val="none" w:sz="0" w:space="0" w:color="auto"/>
      </w:divBdr>
    </w:div>
    <w:div w:id="285166756">
      <w:bodyDiv w:val="1"/>
      <w:marLeft w:val="0"/>
      <w:marRight w:val="0"/>
      <w:marTop w:val="0"/>
      <w:marBottom w:val="0"/>
      <w:divBdr>
        <w:top w:val="none" w:sz="0" w:space="0" w:color="auto"/>
        <w:left w:val="none" w:sz="0" w:space="0" w:color="auto"/>
        <w:bottom w:val="none" w:sz="0" w:space="0" w:color="auto"/>
        <w:right w:val="none" w:sz="0" w:space="0" w:color="auto"/>
      </w:divBdr>
    </w:div>
    <w:div w:id="347220987">
      <w:bodyDiv w:val="1"/>
      <w:marLeft w:val="0"/>
      <w:marRight w:val="0"/>
      <w:marTop w:val="0"/>
      <w:marBottom w:val="0"/>
      <w:divBdr>
        <w:top w:val="none" w:sz="0" w:space="0" w:color="auto"/>
        <w:left w:val="none" w:sz="0" w:space="0" w:color="auto"/>
        <w:bottom w:val="none" w:sz="0" w:space="0" w:color="auto"/>
        <w:right w:val="none" w:sz="0" w:space="0" w:color="auto"/>
      </w:divBdr>
    </w:div>
    <w:div w:id="407312010">
      <w:bodyDiv w:val="1"/>
      <w:marLeft w:val="0"/>
      <w:marRight w:val="0"/>
      <w:marTop w:val="0"/>
      <w:marBottom w:val="0"/>
      <w:divBdr>
        <w:top w:val="none" w:sz="0" w:space="0" w:color="auto"/>
        <w:left w:val="none" w:sz="0" w:space="0" w:color="auto"/>
        <w:bottom w:val="none" w:sz="0" w:space="0" w:color="auto"/>
        <w:right w:val="none" w:sz="0" w:space="0" w:color="auto"/>
      </w:divBdr>
    </w:div>
    <w:div w:id="410398392">
      <w:bodyDiv w:val="1"/>
      <w:marLeft w:val="0"/>
      <w:marRight w:val="0"/>
      <w:marTop w:val="0"/>
      <w:marBottom w:val="0"/>
      <w:divBdr>
        <w:top w:val="none" w:sz="0" w:space="0" w:color="auto"/>
        <w:left w:val="none" w:sz="0" w:space="0" w:color="auto"/>
        <w:bottom w:val="none" w:sz="0" w:space="0" w:color="auto"/>
        <w:right w:val="none" w:sz="0" w:space="0" w:color="auto"/>
      </w:divBdr>
    </w:div>
    <w:div w:id="628827647">
      <w:bodyDiv w:val="1"/>
      <w:marLeft w:val="0"/>
      <w:marRight w:val="0"/>
      <w:marTop w:val="0"/>
      <w:marBottom w:val="0"/>
      <w:divBdr>
        <w:top w:val="none" w:sz="0" w:space="0" w:color="auto"/>
        <w:left w:val="none" w:sz="0" w:space="0" w:color="auto"/>
        <w:bottom w:val="none" w:sz="0" w:space="0" w:color="auto"/>
        <w:right w:val="none" w:sz="0" w:space="0" w:color="auto"/>
      </w:divBdr>
    </w:div>
    <w:div w:id="640111738">
      <w:bodyDiv w:val="1"/>
      <w:marLeft w:val="0"/>
      <w:marRight w:val="0"/>
      <w:marTop w:val="0"/>
      <w:marBottom w:val="0"/>
      <w:divBdr>
        <w:top w:val="none" w:sz="0" w:space="0" w:color="auto"/>
        <w:left w:val="none" w:sz="0" w:space="0" w:color="auto"/>
        <w:bottom w:val="none" w:sz="0" w:space="0" w:color="auto"/>
        <w:right w:val="none" w:sz="0" w:space="0" w:color="auto"/>
      </w:divBdr>
    </w:div>
    <w:div w:id="673991393">
      <w:bodyDiv w:val="1"/>
      <w:marLeft w:val="0"/>
      <w:marRight w:val="0"/>
      <w:marTop w:val="0"/>
      <w:marBottom w:val="0"/>
      <w:divBdr>
        <w:top w:val="none" w:sz="0" w:space="0" w:color="auto"/>
        <w:left w:val="none" w:sz="0" w:space="0" w:color="auto"/>
        <w:bottom w:val="none" w:sz="0" w:space="0" w:color="auto"/>
        <w:right w:val="none" w:sz="0" w:space="0" w:color="auto"/>
      </w:divBdr>
    </w:div>
    <w:div w:id="763455862">
      <w:bodyDiv w:val="1"/>
      <w:marLeft w:val="0"/>
      <w:marRight w:val="0"/>
      <w:marTop w:val="0"/>
      <w:marBottom w:val="0"/>
      <w:divBdr>
        <w:top w:val="none" w:sz="0" w:space="0" w:color="auto"/>
        <w:left w:val="none" w:sz="0" w:space="0" w:color="auto"/>
        <w:bottom w:val="none" w:sz="0" w:space="0" w:color="auto"/>
        <w:right w:val="none" w:sz="0" w:space="0" w:color="auto"/>
      </w:divBdr>
    </w:div>
    <w:div w:id="805658495">
      <w:bodyDiv w:val="1"/>
      <w:marLeft w:val="0"/>
      <w:marRight w:val="0"/>
      <w:marTop w:val="0"/>
      <w:marBottom w:val="0"/>
      <w:divBdr>
        <w:top w:val="none" w:sz="0" w:space="0" w:color="auto"/>
        <w:left w:val="none" w:sz="0" w:space="0" w:color="auto"/>
        <w:bottom w:val="none" w:sz="0" w:space="0" w:color="auto"/>
        <w:right w:val="none" w:sz="0" w:space="0" w:color="auto"/>
      </w:divBdr>
    </w:div>
    <w:div w:id="822045746">
      <w:bodyDiv w:val="1"/>
      <w:marLeft w:val="0"/>
      <w:marRight w:val="0"/>
      <w:marTop w:val="0"/>
      <w:marBottom w:val="0"/>
      <w:divBdr>
        <w:top w:val="none" w:sz="0" w:space="0" w:color="auto"/>
        <w:left w:val="none" w:sz="0" w:space="0" w:color="auto"/>
        <w:bottom w:val="none" w:sz="0" w:space="0" w:color="auto"/>
        <w:right w:val="none" w:sz="0" w:space="0" w:color="auto"/>
      </w:divBdr>
    </w:div>
    <w:div w:id="831800312">
      <w:bodyDiv w:val="1"/>
      <w:marLeft w:val="0"/>
      <w:marRight w:val="0"/>
      <w:marTop w:val="0"/>
      <w:marBottom w:val="0"/>
      <w:divBdr>
        <w:top w:val="none" w:sz="0" w:space="0" w:color="auto"/>
        <w:left w:val="none" w:sz="0" w:space="0" w:color="auto"/>
        <w:bottom w:val="none" w:sz="0" w:space="0" w:color="auto"/>
        <w:right w:val="none" w:sz="0" w:space="0" w:color="auto"/>
      </w:divBdr>
    </w:div>
    <w:div w:id="838233587">
      <w:bodyDiv w:val="1"/>
      <w:marLeft w:val="0"/>
      <w:marRight w:val="0"/>
      <w:marTop w:val="0"/>
      <w:marBottom w:val="0"/>
      <w:divBdr>
        <w:top w:val="none" w:sz="0" w:space="0" w:color="auto"/>
        <w:left w:val="none" w:sz="0" w:space="0" w:color="auto"/>
        <w:bottom w:val="none" w:sz="0" w:space="0" w:color="auto"/>
        <w:right w:val="none" w:sz="0" w:space="0" w:color="auto"/>
      </w:divBdr>
    </w:div>
    <w:div w:id="929436643">
      <w:bodyDiv w:val="1"/>
      <w:marLeft w:val="0"/>
      <w:marRight w:val="0"/>
      <w:marTop w:val="0"/>
      <w:marBottom w:val="0"/>
      <w:divBdr>
        <w:top w:val="none" w:sz="0" w:space="0" w:color="auto"/>
        <w:left w:val="none" w:sz="0" w:space="0" w:color="auto"/>
        <w:bottom w:val="none" w:sz="0" w:space="0" w:color="auto"/>
        <w:right w:val="none" w:sz="0" w:space="0" w:color="auto"/>
      </w:divBdr>
    </w:div>
    <w:div w:id="975649040">
      <w:bodyDiv w:val="1"/>
      <w:marLeft w:val="0"/>
      <w:marRight w:val="0"/>
      <w:marTop w:val="0"/>
      <w:marBottom w:val="0"/>
      <w:divBdr>
        <w:top w:val="none" w:sz="0" w:space="0" w:color="auto"/>
        <w:left w:val="none" w:sz="0" w:space="0" w:color="auto"/>
        <w:bottom w:val="none" w:sz="0" w:space="0" w:color="auto"/>
        <w:right w:val="none" w:sz="0" w:space="0" w:color="auto"/>
      </w:divBdr>
    </w:div>
    <w:div w:id="978458030">
      <w:bodyDiv w:val="1"/>
      <w:marLeft w:val="0"/>
      <w:marRight w:val="0"/>
      <w:marTop w:val="0"/>
      <w:marBottom w:val="0"/>
      <w:divBdr>
        <w:top w:val="none" w:sz="0" w:space="0" w:color="auto"/>
        <w:left w:val="none" w:sz="0" w:space="0" w:color="auto"/>
        <w:bottom w:val="none" w:sz="0" w:space="0" w:color="auto"/>
        <w:right w:val="none" w:sz="0" w:space="0" w:color="auto"/>
      </w:divBdr>
    </w:div>
    <w:div w:id="1004896107">
      <w:bodyDiv w:val="1"/>
      <w:marLeft w:val="0"/>
      <w:marRight w:val="0"/>
      <w:marTop w:val="0"/>
      <w:marBottom w:val="0"/>
      <w:divBdr>
        <w:top w:val="none" w:sz="0" w:space="0" w:color="auto"/>
        <w:left w:val="none" w:sz="0" w:space="0" w:color="auto"/>
        <w:bottom w:val="none" w:sz="0" w:space="0" w:color="auto"/>
        <w:right w:val="none" w:sz="0" w:space="0" w:color="auto"/>
      </w:divBdr>
    </w:div>
    <w:div w:id="1135946089">
      <w:bodyDiv w:val="1"/>
      <w:marLeft w:val="0"/>
      <w:marRight w:val="0"/>
      <w:marTop w:val="0"/>
      <w:marBottom w:val="0"/>
      <w:divBdr>
        <w:top w:val="none" w:sz="0" w:space="0" w:color="auto"/>
        <w:left w:val="none" w:sz="0" w:space="0" w:color="auto"/>
        <w:bottom w:val="none" w:sz="0" w:space="0" w:color="auto"/>
        <w:right w:val="none" w:sz="0" w:space="0" w:color="auto"/>
      </w:divBdr>
    </w:div>
    <w:div w:id="1169128997">
      <w:bodyDiv w:val="1"/>
      <w:marLeft w:val="0"/>
      <w:marRight w:val="0"/>
      <w:marTop w:val="0"/>
      <w:marBottom w:val="0"/>
      <w:divBdr>
        <w:top w:val="none" w:sz="0" w:space="0" w:color="auto"/>
        <w:left w:val="none" w:sz="0" w:space="0" w:color="auto"/>
        <w:bottom w:val="none" w:sz="0" w:space="0" w:color="auto"/>
        <w:right w:val="none" w:sz="0" w:space="0" w:color="auto"/>
      </w:divBdr>
    </w:div>
    <w:div w:id="1356151445">
      <w:bodyDiv w:val="1"/>
      <w:marLeft w:val="0"/>
      <w:marRight w:val="0"/>
      <w:marTop w:val="0"/>
      <w:marBottom w:val="0"/>
      <w:divBdr>
        <w:top w:val="none" w:sz="0" w:space="0" w:color="auto"/>
        <w:left w:val="none" w:sz="0" w:space="0" w:color="auto"/>
        <w:bottom w:val="none" w:sz="0" w:space="0" w:color="auto"/>
        <w:right w:val="none" w:sz="0" w:space="0" w:color="auto"/>
      </w:divBdr>
    </w:div>
    <w:div w:id="1415708911">
      <w:bodyDiv w:val="1"/>
      <w:marLeft w:val="0"/>
      <w:marRight w:val="0"/>
      <w:marTop w:val="0"/>
      <w:marBottom w:val="0"/>
      <w:divBdr>
        <w:top w:val="none" w:sz="0" w:space="0" w:color="auto"/>
        <w:left w:val="none" w:sz="0" w:space="0" w:color="auto"/>
        <w:bottom w:val="none" w:sz="0" w:space="0" w:color="auto"/>
        <w:right w:val="none" w:sz="0" w:space="0" w:color="auto"/>
      </w:divBdr>
    </w:div>
    <w:div w:id="1425878520">
      <w:bodyDiv w:val="1"/>
      <w:marLeft w:val="0"/>
      <w:marRight w:val="0"/>
      <w:marTop w:val="0"/>
      <w:marBottom w:val="0"/>
      <w:divBdr>
        <w:top w:val="none" w:sz="0" w:space="0" w:color="auto"/>
        <w:left w:val="none" w:sz="0" w:space="0" w:color="auto"/>
        <w:bottom w:val="none" w:sz="0" w:space="0" w:color="auto"/>
        <w:right w:val="none" w:sz="0" w:space="0" w:color="auto"/>
      </w:divBdr>
    </w:div>
    <w:div w:id="1439327046">
      <w:bodyDiv w:val="1"/>
      <w:marLeft w:val="0"/>
      <w:marRight w:val="0"/>
      <w:marTop w:val="0"/>
      <w:marBottom w:val="0"/>
      <w:divBdr>
        <w:top w:val="none" w:sz="0" w:space="0" w:color="auto"/>
        <w:left w:val="none" w:sz="0" w:space="0" w:color="auto"/>
        <w:bottom w:val="none" w:sz="0" w:space="0" w:color="auto"/>
        <w:right w:val="none" w:sz="0" w:space="0" w:color="auto"/>
      </w:divBdr>
    </w:div>
    <w:div w:id="1475564979">
      <w:bodyDiv w:val="1"/>
      <w:marLeft w:val="0"/>
      <w:marRight w:val="0"/>
      <w:marTop w:val="0"/>
      <w:marBottom w:val="0"/>
      <w:divBdr>
        <w:top w:val="none" w:sz="0" w:space="0" w:color="auto"/>
        <w:left w:val="none" w:sz="0" w:space="0" w:color="auto"/>
        <w:bottom w:val="none" w:sz="0" w:space="0" w:color="auto"/>
        <w:right w:val="none" w:sz="0" w:space="0" w:color="auto"/>
      </w:divBdr>
    </w:div>
    <w:div w:id="1478953625">
      <w:bodyDiv w:val="1"/>
      <w:marLeft w:val="0"/>
      <w:marRight w:val="0"/>
      <w:marTop w:val="0"/>
      <w:marBottom w:val="0"/>
      <w:divBdr>
        <w:top w:val="none" w:sz="0" w:space="0" w:color="auto"/>
        <w:left w:val="none" w:sz="0" w:space="0" w:color="auto"/>
        <w:bottom w:val="none" w:sz="0" w:space="0" w:color="auto"/>
        <w:right w:val="none" w:sz="0" w:space="0" w:color="auto"/>
      </w:divBdr>
    </w:div>
    <w:div w:id="1511216165">
      <w:bodyDiv w:val="1"/>
      <w:marLeft w:val="0"/>
      <w:marRight w:val="0"/>
      <w:marTop w:val="0"/>
      <w:marBottom w:val="0"/>
      <w:divBdr>
        <w:top w:val="none" w:sz="0" w:space="0" w:color="auto"/>
        <w:left w:val="none" w:sz="0" w:space="0" w:color="auto"/>
        <w:bottom w:val="none" w:sz="0" w:space="0" w:color="auto"/>
        <w:right w:val="none" w:sz="0" w:space="0" w:color="auto"/>
      </w:divBdr>
    </w:div>
    <w:div w:id="1538470317">
      <w:bodyDiv w:val="1"/>
      <w:marLeft w:val="0"/>
      <w:marRight w:val="0"/>
      <w:marTop w:val="0"/>
      <w:marBottom w:val="0"/>
      <w:divBdr>
        <w:top w:val="none" w:sz="0" w:space="0" w:color="auto"/>
        <w:left w:val="none" w:sz="0" w:space="0" w:color="auto"/>
        <w:bottom w:val="none" w:sz="0" w:space="0" w:color="auto"/>
        <w:right w:val="none" w:sz="0" w:space="0" w:color="auto"/>
      </w:divBdr>
    </w:div>
    <w:div w:id="1581058332">
      <w:bodyDiv w:val="1"/>
      <w:marLeft w:val="0"/>
      <w:marRight w:val="0"/>
      <w:marTop w:val="0"/>
      <w:marBottom w:val="0"/>
      <w:divBdr>
        <w:top w:val="none" w:sz="0" w:space="0" w:color="auto"/>
        <w:left w:val="none" w:sz="0" w:space="0" w:color="auto"/>
        <w:bottom w:val="none" w:sz="0" w:space="0" w:color="auto"/>
        <w:right w:val="none" w:sz="0" w:space="0" w:color="auto"/>
      </w:divBdr>
    </w:div>
    <w:div w:id="1616402324">
      <w:bodyDiv w:val="1"/>
      <w:marLeft w:val="0"/>
      <w:marRight w:val="0"/>
      <w:marTop w:val="0"/>
      <w:marBottom w:val="0"/>
      <w:divBdr>
        <w:top w:val="none" w:sz="0" w:space="0" w:color="auto"/>
        <w:left w:val="none" w:sz="0" w:space="0" w:color="auto"/>
        <w:bottom w:val="none" w:sz="0" w:space="0" w:color="auto"/>
        <w:right w:val="none" w:sz="0" w:space="0" w:color="auto"/>
      </w:divBdr>
    </w:div>
    <w:div w:id="1639649225">
      <w:bodyDiv w:val="1"/>
      <w:marLeft w:val="0"/>
      <w:marRight w:val="0"/>
      <w:marTop w:val="0"/>
      <w:marBottom w:val="0"/>
      <w:divBdr>
        <w:top w:val="none" w:sz="0" w:space="0" w:color="auto"/>
        <w:left w:val="none" w:sz="0" w:space="0" w:color="auto"/>
        <w:bottom w:val="none" w:sz="0" w:space="0" w:color="auto"/>
        <w:right w:val="none" w:sz="0" w:space="0" w:color="auto"/>
      </w:divBdr>
    </w:div>
    <w:div w:id="1677413725">
      <w:bodyDiv w:val="1"/>
      <w:marLeft w:val="0"/>
      <w:marRight w:val="0"/>
      <w:marTop w:val="0"/>
      <w:marBottom w:val="0"/>
      <w:divBdr>
        <w:top w:val="none" w:sz="0" w:space="0" w:color="auto"/>
        <w:left w:val="none" w:sz="0" w:space="0" w:color="auto"/>
        <w:bottom w:val="none" w:sz="0" w:space="0" w:color="auto"/>
        <w:right w:val="none" w:sz="0" w:space="0" w:color="auto"/>
      </w:divBdr>
    </w:div>
    <w:div w:id="1731924332">
      <w:bodyDiv w:val="1"/>
      <w:marLeft w:val="0"/>
      <w:marRight w:val="0"/>
      <w:marTop w:val="0"/>
      <w:marBottom w:val="0"/>
      <w:divBdr>
        <w:top w:val="none" w:sz="0" w:space="0" w:color="auto"/>
        <w:left w:val="none" w:sz="0" w:space="0" w:color="auto"/>
        <w:bottom w:val="none" w:sz="0" w:space="0" w:color="auto"/>
        <w:right w:val="none" w:sz="0" w:space="0" w:color="auto"/>
      </w:divBdr>
    </w:div>
    <w:div w:id="1785533241">
      <w:bodyDiv w:val="1"/>
      <w:marLeft w:val="0"/>
      <w:marRight w:val="0"/>
      <w:marTop w:val="0"/>
      <w:marBottom w:val="0"/>
      <w:divBdr>
        <w:top w:val="none" w:sz="0" w:space="0" w:color="auto"/>
        <w:left w:val="none" w:sz="0" w:space="0" w:color="auto"/>
        <w:bottom w:val="none" w:sz="0" w:space="0" w:color="auto"/>
        <w:right w:val="none" w:sz="0" w:space="0" w:color="auto"/>
      </w:divBdr>
    </w:div>
    <w:div w:id="1811365351">
      <w:bodyDiv w:val="1"/>
      <w:marLeft w:val="0"/>
      <w:marRight w:val="0"/>
      <w:marTop w:val="0"/>
      <w:marBottom w:val="0"/>
      <w:divBdr>
        <w:top w:val="none" w:sz="0" w:space="0" w:color="auto"/>
        <w:left w:val="none" w:sz="0" w:space="0" w:color="auto"/>
        <w:bottom w:val="none" w:sz="0" w:space="0" w:color="auto"/>
        <w:right w:val="none" w:sz="0" w:space="0" w:color="auto"/>
      </w:divBdr>
    </w:div>
    <w:div w:id="1856265706">
      <w:bodyDiv w:val="1"/>
      <w:marLeft w:val="0"/>
      <w:marRight w:val="0"/>
      <w:marTop w:val="0"/>
      <w:marBottom w:val="0"/>
      <w:divBdr>
        <w:top w:val="none" w:sz="0" w:space="0" w:color="auto"/>
        <w:left w:val="none" w:sz="0" w:space="0" w:color="auto"/>
        <w:bottom w:val="none" w:sz="0" w:space="0" w:color="auto"/>
        <w:right w:val="none" w:sz="0" w:space="0" w:color="auto"/>
      </w:divBdr>
    </w:div>
    <w:div w:id="1862013514">
      <w:bodyDiv w:val="1"/>
      <w:marLeft w:val="0"/>
      <w:marRight w:val="0"/>
      <w:marTop w:val="0"/>
      <w:marBottom w:val="0"/>
      <w:divBdr>
        <w:top w:val="none" w:sz="0" w:space="0" w:color="auto"/>
        <w:left w:val="none" w:sz="0" w:space="0" w:color="auto"/>
        <w:bottom w:val="none" w:sz="0" w:space="0" w:color="auto"/>
        <w:right w:val="none" w:sz="0" w:space="0" w:color="auto"/>
      </w:divBdr>
    </w:div>
    <w:div w:id="1864126376">
      <w:bodyDiv w:val="1"/>
      <w:marLeft w:val="0"/>
      <w:marRight w:val="0"/>
      <w:marTop w:val="0"/>
      <w:marBottom w:val="0"/>
      <w:divBdr>
        <w:top w:val="none" w:sz="0" w:space="0" w:color="auto"/>
        <w:left w:val="none" w:sz="0" w:space="0" w:color="auto"/>
        <w:bottom w:val="none" w:sz="0" w:space="0" w:color="auto"/>
        <w:right w:val="none" w:sz="0" w:space="0" w:color="auto"/>
      </w:divBdr>
    </w:div>
    <w:div w:id="1891258122">
      <w:bodyDiv w:val="1"/>
      <w:marLeft w:val="0"/>
      <w:marRight w:val="0"/>
      <w:marTop w:val="0"/>
      <w:marBottom w:val="0"/>
      <w:divBdr>
        <w:top w:val="none" w:sz="0" w:space="0" w:color="auto"/>
        <w:left w:val="none" w:sz="0" w:space="0" w:color="auto"/>
        <w:bottom w:val="none" w:sz="0" w:space="0" w:color="auto"/>
        <w:right w:val="none" w:sz="0" w:space="0" w:color="auto"/>
      </w:divBdr>
    </w:div>
    <w:div w:id="1921406890">
      <w:bodyDiv w:val="1"/>
      <w:marLeft w:val="0"/>
      <w:marRight w:val="0"/>
      <w:marTop w:val="0"/>
      <w:marBottom w:val="0"/>
      <w:divBdr>
        <w:top w:val="none" w:sz="0" w:space="0" w:color="auto"/>
        <w:left w:val="none" w:sz="0" w:space="0" w:color="auto"/>
        <w:bottom w:val="none" w:sz="0" w:space="0" w:color="auto"/>
        <w:right w:val="none" w:sz="0" w:space="0" w:color="auto"/>
      </w:divBdr>
    </w:div>
    <w:div w:id="1982692311">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
    <w:div w:id="2011711369">
      <w:bodyDiv w:val="1"/>
      <w:marLeft w:val="0"/>
      <w:marRight w:val="0"/>
      <w:marTop w:val="0"/>
      <w:marBottom w:val="0"/>
      <w:divBdr>
        <w:top w:val="none" w:sz="0" w:space="0" w:color="auto"/>
        <w:left w:val="none" w:sz="0" w:space="0" w:color="auto"/>
        <w:bottom w:val="none" w:sz="0" w:space="0" w:color="auto"/>
        <w:right w:val="none" w:sz="0" w:space="0" w:color="auto"/>
      </w:divBdr>
    </w:div>
    <w:div w:id="21167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tsa.gov/vehicle-manufacturers/early-warning-reporting-ew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4_336100.htm" TargetMode="External"/><Relationship Id="rId2" Type="http://schemas.openxmlformats.org/officeDocument/2006/relationships/hyperlink" Target="https://www.bls.gov/oes/current/oes_nat.htm" TargetMode="External"/><Relationship Id="rId1" Type="http://schemas.openxmlformats.org/officeDocument/2006/relationships/hyperlink" Target="https://www.bls.gov/news.release/ecec.t01.htm" TargetMode="External"/><Relationship Id="rId4" Type="http://schemas.openxmlformats.org/officeDocument/2006/relationships/hyperlink" Target="https://www.bls.gov/oes/current/naics4_336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32C7F-9B75-4AB6-9EEA-23CCB9E3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7686</Words>
  <Characters>43811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USDOT/NHTSA/ODI</Company>
  <LinksUpToDate>false</LinksUpToDate>
  <CharactersWithSpaces>51395</CharactersWithSpaces>
  <SharedDoc>false</SharedDoc>
  <HLinks>
    <vt:vector size="6" baseType="variant">
      <vt:variant>
        <vt:i4>2752559</vt:i4>
      </vt:variant>
      <vt:variant>
        <vt:i4>0</vt:i4>
      </vt:variant>
      <vt:variant>
        <vt:i4>0</vt:i4>
      </vt:variant>
      <vt:variant>
        <vt:i4>5</vt:i4>
      </vt:variant>
      <vt:variant>
        <vt:lpwstr>http://www.bls.gov/web/eci.supp.toc.htm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Steve Beretzky/George Person</dc:creator>
  <cp:lastModifiedBy>Quandt, Jeff (NHTSA)</cp:lastModifiedBy>
  <cp:revision>2</cp:revision>
  <cp:lastPrinted>2013-07-19T14:30:00Z</cp:lastPrinted>
  <dcterms:created xsi:type="dcterms:W3CDTF">2021-11-03T12:18:00Z</dcterms:created>
  <dcterms:modified xsi:type="dcterms:W3CDTF">2021-11-03T12:18:00Z</dcterms:modified>
</cp:coreProperties>
</file>