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04C15" w14:textId="77777777" w:rsidR="00B117FF" w:rsidRPr="00B94DC1" w:rsidRDefault="00B117FF" w:rsidP="00F42AB7">
      <w:pPr>
        <w:pStyle w:val="Heading1"/>
        <w:spacing w:before="0" w:after="0"/>
      </w:pPr>
      <w:r>
        <w:t>Appendix VI-18</w:t>
      </w:r>
    </w:p>
    <w:p w14:paraId="4A504C16" w14:textId="77777777" w:rsidR="00B117FF" w:rsidRPr="00B94DC1" w:rsidRDefault="00B117FF" w:rsidP="00BD7BCB">
      <w:pPr>
        <w:pStyle w:val="Heading1"/>
        <w:spacing w:before="0" w:after="0"/>
      </w:pPr>
      <w:r w:rsidRPr="00B94DC1">
        <w:t>Widely Held Fixed Investment Trust (</w:t>
      </w:r>
      <w:r>
        <w:t>“</w:t>
      </w:r>
      <w:r w:rsidRPr="00B94DC1">
        <w:t>WHFIT</w:t>
      </w:r>
      <w:r>
        <w:t>”</w:t>
      </w:r>
      <w:r w:rsidRPr="00B94DC1">
        <w:t xml:space="preserve">) </w:t>
      </w:r>
    </w:p>
    <w:p w14:paraId="4A504C17" w14:textId="77777777" w:rsidR="00B117FF" w:rsidRPr="00B94DC1" w:rsidRDefault="00B117FF" w:rsidP="00BD7BCB">
      <w:pPr>
        <w:pStyle w:val="Heading1"/>
        <w:spacing w:before="0" w:after="0"/>
      </w:pPr>
      <w:r w:rsidRPr="00B94DC1">
        <w:t xml:space="preserve">Tax Reporting </w:t>
      </w:r>
      <w:smartTag w:uri="urn:schemas-microsoft-com:office:smarttags" w:element="stockticker">
        <w:r w:rsidRPr="00B94DC1">
          <w:t>File</w:t>
        </w:r>
      </w:smartTag>
      <w:r w:rsidRPr="00B94DC1">
        <w:t xml:space="preserve"> Layout</w:t>
      </w:r>
    </w:p>
    <w:p w14:paraId="4A504C18" w14:textId="77777777" w:rsidR="00B117FF" w:rsidRDefault="00B117FF" w:rsidP="008351AF">
      <w:pPr>
        <w:jc w:val="right"/>
        <w:rPr>
          <w:rFonts w:ascii="Arial" w:hAnsi="Arial" w:cs="Arial"/>
          <w:sz w:val="16"/>
          <w:szCs w:val="16"/>
        </w:rPr>
      </w:pPr>
    </w:p>
    <w:p w14:paraId="4A504C19" w14:textId="09410C84" w:rsidR="00B117FF" w:rsidRPr="008351AF" w:rsidRDefault="00B117FF" w:rsidP="008351AF">
      <w:pPr>
        <w:jc w:val="right"/>
        <w:rPr>
          <w:b/>
          <w:bCs/>
        </w:rPr>
      </w:pPr>
      <w:r w:rsidRPr="008351AF">
        <w:rPr>
          <w:rFonts w:ascii="Arial" w:hAnsi="Arial" w:cs="Arial"/>
          <w:b/>
          <w:bCs/>
          <w:sz w:val="16"/>
          <w:szCs w:val="16"/>
        </w:rPr>
        <w:t xml:space="preserve">OMB Approval No. 2503-0033 (Exp. </w:t>
      </w:r>
      <w:r w:rsidR="00F87E38">
        <w:rPr>
          <w:rFonts w:ascii="Arial" w:hAnsi="Arial" w:cs="Arial"/>
          <w:b/>
          <w:bCs/>
          <w:sz w:val="16"/>
          <w:szCs w:val="16"/>
        </w:rPr>
        <w:t>00/00/0000</w:t>
      </w:r>
      <w:bookmarkStart w:id="0" w:name="_GoBack"/>
      <w:bookmarkEnd w:id="0"/>
      <w:r w:rsidRPr="008351AF">
        <w:rPr>
          <w:rFonts w:ascii="Arial" w:hAnsi="Arial" w:cs="Arial"/>
          <w:b/>
          <w:bCs/>
          <w:sz w:val="16"/>
          <w:szCs w:val="16"/>
        </w:rPr>
        <w:t>)</w:t>
      </w:r>
    </w:p>
    <w:p w14:paraId="4A504C1A" w14:textId="77777777" w:rsidR="00B117FF" w:rsidRDefault="00B117FF" w:rsidP="00E47466">
      <w:pPr>
        <w:pStyle w:val="Header"/>
        <w:spacing w:after="160"/>
        <w:jc w:val="both"/>
        <w:rPr>
          <w:sz w:val="16"/>
          <w:szCs w:val="16"/>
        </w:rPr>
      </w:pPr>
      <w:r>
        <w:rPr>
          <w:b/>
          <w:bCs/>
          <w:sz w:val="16"/>
          <w:szCs w:val="16"/>
        </w:rPr>
        <w:t>Public reporting burden</w:t>
      </w:r>
      <w:r>
        <w:rPr>
          <w:sz w:val="16"/>
          <w:szCs w:val="16"/>
        </w:rPr>
        <w:t xml:space="preserve"> for this collection of information is estimated to average 8 minutes per response, including the time for reviewing instructions, searching existing data sources, gathering and maintaining the data needed, and completing and reviewing the collection of information.  Ginnie Mae may not collect this information, and you are not required to complete this form, unless it displays a currently valid OMB control number.</w:t>
      </w:r>
    </w:p>
    <w:p w14:paraId="4A504C1B" w14:textId="77777777" w:rsidR="00B117FF" w:rsidRDefault="00B117FF" w:rsidP="00E47466">
      <w:pPr>
        <w:pStyle w:val="Header"/>
        <w:rPr>
          <w:sz w:val="16"/>
          <w:szCs w:val="16"/>
        </w:rPr>
      </w:pPr>
      <w:r>
        <w:rPr>
          <w:sz w:val="16"/>
          <w:szCs w:val="16"/>
        </w:rPr>
        <w:t>The information is required by Sec. 306(g) of the National Housing Act or by Ginnie Mae Handbook 5500.3, Rev. 1.  The information provides specific deal information and serves to educate investors.  The information collected will not be disclosed outside the Department except as required by law.</w:t>
      </w:r>
    </w:p>
    <w:p w14:paraId="4A504C1C" w14:textId="77777777" w:rsidR="00B117FF" w:rsidRPr="00B94DC1" w:rsidRDefault="00B117FF" w:rsidP="00EB56E2"/>
    <w:p w14:paraId="4A504C1D" w14:textId="77777777" w:rsidR="00B117FF" w:rsidRPr="00B94DC1" w:rsidRDefault="00B117FF" w:rsidP="00EB56E2"/>
    <w:p w14:paraId="4A504C1E" w14:textId="77777777" w:rsidR="00B117FF" w:rsidRPr="00B94DC1" w:rsidRDefault="00B117FF" w:rsidP="00EB56E2"/>
    <w:p w14:paraId="4A504C1F" w14:textId="77777777" w:rsidR="00B117FF" w:rsidRPr="00B94DC1" w:rsidRDefault="00B117FF" w:rsidP="00BD7BCB">
      <w:pPr>
        <w:pStyle w:val="Hanging"/>
        <w:rPr>
          <w:b/>
          <w:bCs/>
        </w:rPr>
      </w:pPr>
      <w:r w:rsidRPr="00B94DC1">
        <w:rPr>
          <w:b/>
          <w:bCs/>
        </w:rPr>
        <w:t>Applicability:</w:t>
      </w:r>
      <w:r w:rsidRPr="00B94DC1">
        <w:rPr>
          <w:b/>
          <w:bCs/>
        </w:rPr>
        <w:tab/>
      </w:r>
      <w:r w:rsidRPr="00B94DC1">
        <w:t xml:space="preserve">Ginnie Mae I </w:t>
      </w:r>
      <w:r>
        <w:t xml:space="preserve">and II </w:t>
      </w:r>
      <w:r w:rsidRPr="00B94DC1">
        <w:t>M</w:t>
      </w:r>
      <w:r>
        <w:t>ortgage-</w:t>
      </w:r>
      <w:r w:rsidRPr="00B94DC1">
        <w:t>B</w:t>
      </w:r>
      <w:r>
        <w:t xml:space="preserve">acked </w:t>
      </w:r>
      <w:r w:rsidRPr="00B94DC1">
        <w:t>S</w:t>
      </w:r>
      <w:r>
        <w:t>ecurities (“MBS”)</w:t>
      </w:r>
      <w:r w:rsidRPr="00B94DC1">
        <w:t xml:space="preserve"> Program</w:t>
      </w:r>
      <w:r>
        <w:t>s</w:t>
      </w:r>
      <w:r w:rsidRPr="00B94DC1">
        <w:t>.</w:t>
      </w:r>
    </w:p>
    <w:p w14:paraId="4A504C20" w14:textId="77777777" w:rsidR="00B117FF" w:rsidRPr="00412046" w:rsidRDefault="00B117FF" w:rsidP="00BF6720">
      <w:pPr>
        <w:ind w:left="2160" w:hanging="2160"/>
      </w:pPr>
      <w:r w:rsidRPr="00B94DC1">
        <w:rPr>
          <w:b/>
          <w:bCs/>
        </w:rPr>
        <w:t>Purpose:</w:t>
      </w:r>
      <w:r>
        <w:tab/>
        <w:t>To provide I</w:t>
      </w:r>
      <w:r w:rsidRPr="00B94DC1">
        <w:t xml:space="preserve">ssuers with a standard file layout in order to meet the </w:t>
      </w:r>
      <w:smartTag w:uri="urn:schemas-microsoft-com:office:smarttags" w:element="stockticker">
        <w:r w:rsidRPr="00B94DC1">
          <w:t>IRS</w:t>
        </w:r>
      </w:smartTag>
      <w:r w:rsidRPr="00B94DC1">
        <w:t xml:space="preserve"> </w:t>
      </w:r>
      <w:r>
        <w:t>WHFIT</w:t>
      </w:r>
      <w:r w:rsidRPr="00B94DC1">
        <w:t xml:space="preserve"> tax reporting requirement.  In accordance with the </w:t>
      </w:r>
      <w:smartTag w:uri="urn:schemas-microsoft-com:office:smarttags" w:element="stockticker">
        <w:r w:rsidRPr="00B94DC1">
          <w:t>IRS</w:t>
        </w:r>
      </w:smartTag>
      <w:r w:rsidRPr="00B94DC1">
        <w:t xml:space="preserve"> regulation, </w:t>
      </w:r>
      <w:r w:rsidRPr="00412046">
        <w:t xml:space="preserve">Ginnie Mae will publish this data on </w:t>
      </w:r>
      <w:hyperlink r:id="rId12" w:history="1">
        <w:r w:rsidRPr="00412046">
          <w:rPr>
            <w:rStyle w:val="Hyperlink"/>
            <w:color w:val="auto"/>
          </w:rPr>
          <w:t>Ginnie Mae’s Tax and Factor reporting</w:t>
        </w:r>
      </w:hyperlink>
      <w:r w:rsidRPr="00412046">
        <w:t xml:space="preserve"> website.  </w:t>
      </w:r>
    </w:p>
    <w:p w14:paraId="4A504C21" w14:textId="77777777" w:rsidR="00B117FF" w:rsidRPr="00B94DC1" w:rsidRDefault="00B117FF" w:rsidP="00BD7BCB">
      <w:pPr>
        <w:pStyle w:val="Hanging"/>
        <w:rPr>
          <w:b/>
          <w:bCs/>
        </w:rPr>
      </w:pPr>
    </w:p>
    <w:p w14:paraId="4A504C22" w14:textId="77777777" w:rsidR="00B117FF" w:rsidRPr="00B94DC1" w:rsidRDefault="00B117FF" w:rsidP="00BD7BCB">
      <w:pPr>
        <w:pStyle w:val="Hanging"/>
      </w:pPr>
      <w:r w:rsidRPr="00B94DC1">
        <w:rPr>
          <w:b/>
          <w:bCs/>
        </w:rPr>
        <w:t>Prepared by:</w:t>
      </w:r>
      <w:r w:rsidRPr="00B94DC1">
        <w:tab/>
        <w:t xml:space="preserve">The </w:t>
      </w:r>
      <w:r>
        <w:t>I</w:t>
      </w:r>
      <w:r w:rsidRPr="00B94DC1">
        <w:t>ssuer</w:t>
      </w:r>
    </w:p>
    <w:p w14:paraId="4A504C23" w14:textId="77777777" w:rsidR="00B117FF" w:rsidRPr="00B94DC1" w:rsidRDefault="00B117FF" w:rsidP="00BD7BCB">
      <w:pPr>
        <w:pStyle w:val="Hanging"/>
      </w:pPr>
      <w:r w:rsidRPr="00B94DC1">
        <w:rPr>
          <w:b/>
          <w:bCs/>
        </w:rPr>
        <w:t>Prepared:</w:t>
      </w:r>
      <w:r w:rsidRPr="00B94DC1">
        <w:tab/>
      </w:r>
      <w:r>
        <w:t>Electronic transmission</w:t>
      </w:r>
    </w:p>
    <w:p w14:paraId="4A504C24" w14:textId="77777777" w:rsidR="00B117FF" w:rsidRPr="00B94DC1" w:rsidRDefault="00B117FF" w:rsidP="00BD7BCB">
      <w:pPr>
        <w:pStyle w:val="Hanging"/>
        <w:jc w:val="both"/>
      </w:pPr>
      <w:r w:rsidRPr="00B94DC1">
        <w:rPr>
          <w:b/>
          <w:bCs/>
        </w:rPr>
        <w:tab/>
      </w:r>
      <w:r w:rsidRPr="00B94DC1">
        <w:t xml:space="preserve">Data is to be submitted via </w:t>
      </w:r>
      <w:r>
        <w:t xml:space="preserve">Ginnie Mae Enterprise Portal (GMEP), utilizing the WHFIT module of </w:t>
      </w:r>
      <w:smartTag w:uri="urn:schemas-microsoft-com:office:smarttags" w:element="stockticker">
        <w:r>
          <w:t>RFS</w:t>
        </w:r>
      </w:smartTag>
      <w:r>
        <w:t>.</w:t>
      </w:r>
      <w:r w:rsidRPr="00B94DC1">
        <w:t xml:space="preserve"> </w:t>
      </w:r>
    </w:p>
    <w:p w14:paraId="4A504C25" w14:textId="77777777" w:rsidR="00B117FF" w:rsidRDefault="00B117FF" w:rsidP="00BD7BCB">
      <w:pPr>
        <w:pStyle w:val="Hanging"/>
        <w:jc w:val="both"/>
      </w:pPr>
      <w:r w:rsidRPr="00B94DC1">
        <w:rPr>
          <w:b/>
          <w:bCs/>
        </w:rPr>
        <w:t>Due Date:</w:t>
      </w:r>
      <w:r w:rsidRPr="00B94DC1">
        <w:rPr>
          <w:b/>
          <w:bCs/>
        </w:rPr>
        <w:tab/>
      </w:r>
      <w:r w:rsidRPr="00B94DC1">
        <w:t xml:space="preserve">WHFIT tax information is to be submitted by </w:t>
      </w:r>
      <w:r>
        <w:t xml:space="preserve">the </w:t>
      </w:r>
      <w:r w:rsidRPr="00B94DC1">
        <w:t>10</w:t>
      </w:r>
      <w:r w:rsidRPr="00B94DC1">
        <w:rPr>
          <w:vertAlign w:val="superscript"/>
        </w:rPr>
        <w:t>th</w:t>
      </w:r>
      <w:r w:rsidRPr="00B94DC1">
        <w:t xml:space="preserve"> calendar day of the month, with corrections due by the 15</w:t>
      </w:r>
      <w:r w:rsidRPr="00B94DC1">
        <w:rPr>
          <w:vertAlign w:val="superscript"/>
        </w:rPr>
        <w:t>th</w:t>
      </w:r>
      <w:r w:rsidRPr="00B94DC1">
        <w:t xml:space="preserve"> calendar day of </w:t>
      </w:r>
      <w:r>
        <w:t xml:space="preserve">the </w:t>
      </w:r>
      <w:r w:rsidRPr="00B94DC1">
        <w:t>month, on a quarterly basis.</w:t>
      </w:r>
    </w:p>
    <w:p w14:paraId="4A504C26" w14:textId="77777777" w:rsidR="00B117FF" w:rsidRDefault="00B117FF" w:rsidP="00EB56E2">
      <w:pPr>
        <w:jc w:val="center"/>
        <w:rPr>
          <w:b/>
          <w:bCs/>
        </w:rPr>
      </w:pPr>
    </w:p>
    <w:p w14:paraId="4A504C27" w14:textId="77777777" w:rsidR="00B117FF" w:rsidRDefault="00B117FF" w:rsidP="00EB56E2">
      <w:pPr>
        <w:jc w:val="center"/>
        <w:rPr>
          <w:b/>
          <w:bCs/>
        </w:rPr>
      </w:pPr>
    </w:p>
    <w:p w14:paraId="4A504C28" w14:textId="77777777" w:rsidR="00B117FF" w:rsidRDefault="00B117FF" w:rsidP="00EB56E2">
      <w:pPr>
        <w:jc w:val="center"/>
        <w:rPr>
          <w:b/>
          <w:bCs/>
        </w:rPr>
      </w:pPr>
    </w:p>
    <w:p w14:paraId="4A504C29" w14:textId="77777777" w:rsidR="00B117FF" w:rsidRDefault="00B117FF" w:rsidP="00EB56E2">
      <w:pPr>
        <w:jc w:val="center"/>
        <w:rPr>
          <w:b/>
          <w:bCs/>
        </w:rPr>
      </w:pPr>
    </w:p>
    <w:p w14:paraId="4A504C2A" w14:textId="77777777" w:rsidR="00B117FF" w:rsidRDefault="00B117FF" w:rsidP="00EB56E2">
      <w:pPr>
        <w:jc w:val="center"/>
        <w:rPr>
          <w:b/>
          <w:bCs/>
        </w:rPr>
      </w:pPr>
    </w:p>
    <w:p w14:paraId="4A504C2B" w14:textId="77777777" w:rsidR="00B117FF" w:rsidRDefault="00B117FF" w:rsidP="00EB56E2">
      <w:pPr>
        <w:jc w:val="center"/>
        <w:rPr>
          <w:b/>
          <w:bCs/>
        </w:rPr>
      </w:pPr>
    </w:p>
    <w:p w14:paraId="4A504C2C" w14:textId="77777777" w:rsidR="00B117FF" w:rsidRDefault="00B117FF" w:rsidP="00EB56E2">
      <w:pPr>
        <w:jc w:val="center"/>
        <w:rPr>
          <w:b/>
          <w:bCs/>
        </w:rPr>
      </w:pPr>
    </w:p>
    <w:p w14:paraId="4A504C2D" w14:textId="77777777" w:rsidR="00B117FF" w:rsidRDefault="00B117FF" w:rsidP="00EB56E2">
      <w:pPr>
        <w:jc w:val="center"/>
        <w:rPr>
          <w:b/>
          <w:bCs/>
        </w:rPr>
      </w:pPr>
    </w:p>
    <w:p w14:paraId="4A504C2E" w14:textId="77777777" w:rsidR="00B117FF" w:rsidRDefault="00B117FF" w:rsidP="00EB56E2">
      <w:pPr>
        <w:jc w:val="center"/>
        <w:rPr>
          <w:b/>
          <w:bCs/>
        </w:rPr>
      </w:pPr>
    </w:p>
    <w:p w14:paraId="4A504C2F" w14:textId="77777777" w:rsidR="00B117FF" w:rsidRDefault="00B117FF" w:rsidP="00EB56E2">
      <w:pPr>
        <w:jc w:val="center"/>
        <w:rPr>
          <w:b/>
          <w:bCs/>
        </w:rPr>
      </w:pPr>
    </w:p>
    <w:p w14:paraId="4A504C30" w14:textId="77777777" w:rsidR="00B117FF" w:rsidRDefault="00B117FF" w:rsidP="00EB56E2">
      <w:pPr>
        <w:jc w:val="center"/>
        <w:rPr>
          <w:b/>
          <w:bCs/>
        </w:rPr>
      </w:pPr>
    </w:p>
    <w:p w14:paraId="4A504C31" w14:textId="77777777" w:rsidR="00B117FF" w:rsidRDefault="00B117FF" w:rsidP="00EB56E2">
      <w:pPr>
        <w:jc w:val="center"/>
        <w:rPr>
          <w:b/>
          <w:bCs/>
        </w:rPr>
      </w:pPr>
    </w:p>
    <w:p w14:paraId="4A504C32" w14:textId="77777777" w:rsidR="00B117FF" w:rsidRDefault="00B117FF" w:rsidP="00EB56E2">
      <w:pPr>
        <w:jc w:val="center"/>
        <w:rPr>
          <w:b/>
          <w:bCs/>
        </w:rPr>
      </w:pPr>
    </w:p>
    <w:p w14:paraId="4A504C33" w14:textId="77777777" w:rsidR="00B117FF" w:rsidRDefault="00B117FF" w:rsidP="00EB56E2">
      <w:pPr>
        <w:jc w:val="center"/>
        <w:rPr>
          <w:b/>
          <w:bCs/>
        </w:rPr>
      </w:pPr>
    </w:p>
    <w:p w14:paraId="4A504C34" w14:textId="77777777" w:rsidR="00B117FF" w:rsidRPr="00B94DC1" w:rsidRDefault="00B117FF" w:rsidP="00EB56E2">
      <w:pPr>
        <w:jc w:val="center"/>
        <w:rPr>
          <w:b/>
          <w:bCs/>
        </w:rPr>
      </w:pPr>
      <w:r w:rsidRPr="00B94DC1">
        <w:rPr>
          <w:b/>
          <w:bCs/>
        </w:rPr>
        <w:lastRenderedPageBreak/>
        <w:t>Supplemental Data for Widely Held Fixed Investment Trust (“WHFIT”)</w:t>
      </w:r>
    </w:p>
    <w:p w14:paraId="4A504C35" w14:textId="77777777" w:rsidR="00B117FF" w:rsidRPr="00B94DC1" w:rsidRDefault="00B117FF" w:rsidP="00EB56E2">
      <w:pPr>
        <w:jc w:val="center"/>
        <w:rPr>
          <w:b/>
          <w:bCs/>
        </w:rPr>
      </w:pPr>
      <w:r w:rsidRPr="00B94DC1">
        <w:rPr>
          <w:b/>
          <w:bCs/>
        </w:rPr>
        <w:t>Tax Reporting – Issuer Reporting Specifications</w:t>
      </w:r>
    </w:p>
    <w:p w14:paraId="4A504C36" w14:textId="77777777" w:rsidR="00B117FF" w:rsidRPr="00B94DC1" w:rsidRDefault="00B117FF" w:rsidP="00EB56E2">
      <w:pPr>
        <w:jc w:val="center"/>
        <w:rPr>
          <w:b/>
          <w:bCs/>
        </w:rPr>
      </w:pPr>
    </w:p>
    <w:p w14:paraId="4A504C37" w14:textId="77777777" w:rsidR="00B117FF" w:rsidRPr="00B94DC1" w:rsidRDefault="00B117FF" w:rsidP="00EB56E2">
      <w:pPr>
        <w:jc w:val="center"/>
        <w:rPr>
          <w:b/>
          <w:bCs/>
        </w:rPr>
      </w:pPr>
    </w:p>
    <w:p w14:paraId="4A504C38" w14:textId="77777777" w:rsidR="00B117FF" w:rsidRPr="00B94DC1" w:rsidRDefault="00B117FF" w:rsidP="00EB56E2">
      <w:r w:rsidRPr="00B94DC1">
        <w:t xml:space="preserve">Issuers must report WHFIT tax information in the format described below.  All submissions are to be made via </w:t>
      </w:r>
      <w:r>
        <w:t xml:space="preserve">GMEP, utilizing the WHFIT module of </w:t>
      </w:r>
      <w:smartTag w:uri="urn:schemas-microsoft-com:office:smarttags" w:element="stockticker">
        <w:r>
          <w:t>RFS</w:t>
        </w:r>
      </w:smartTag>
      <w:r>
        <w:t>.</w:t>
      </w:r>
      <w:r w:rsidRPr="00B94DC1">
        <w:t xml:space="preserve">  </w:t>
      </w:r>
    </w:p>
    <w:p w14:paraId="4A504C39" w14:textId="77777777" w:rsidR="00B117FF" w:rsidRPr="00B94DC1" w:rsidRDefault="00B117FF" w:rsidP="00EB56E2">
      <w:pPr>
        <w:overflowPunct/>
        <w:autoSpaceDE/>
        <w:autoSpaceDN/>
        <w:adjustRightInd/>
        <w:textAlignment w:val="auto"/>
      </w:pPr>
    </w:p>
    <w:p w14:paraId="4A504C3A" w14:textId="77777777" w:rsidR="00B117FF" w:rsidRPr="00B94DC1" w:rsidRDefault="00B117FF" w:rsidP="00EB56E2">
      <w:pPr>
        <w:overflowPunct/>
        <w:autoSpaceDE/>
        <w:autoSpaceDN/>
        <w:adjustRightInd/>
        <w:textAlignment w:val="auto"/>
        <w:rPr>
          <w:b/>
          <w:bCs/>
          <w:u w:val="single"/>
        </w:rPr>
      </w:pPr>
      <w:r w:rsidRPr="00B94DC1">
        <w:rPr>
          <w:b/>
          <w:bCs/>
          <w:u w:val="single"/>
        </w:rPr>
        <w:t xml:space="preserve">Monthly Supplemental Report </w:t>
      </w:r>
    </w:p>
    <w:p w14:paraId="4A504C3B" w14:textId="77777777" w:rsidR="00B117FF" w:rsidRPr="00B94DC1" w:rsidRDefault="00B117FF" w:rsidP="00EB56E2">
      <w:pPr>
        <w:overflowPunct/>
        <w:autoSpaceDE/>
        <w:autoSpaceDN/>
        <w:adjustRightInd/>
        <w:textAlignment w:val="auto"/>
        <w:rPr>
          <w:b/>
          <w:bCs/>
          <w:u w:val="single"/>
        </w:rPr>
      </w:pPr>
    </w:p>
    <w:p w14:paraId="4A504C3C" w14:textId="77777777" w:rsidR="00B117FF" w:rsidRPr="00B94DC1" w:rsidRDefault="00B117FF" w:rsidP="00BF40DB">
      <w:pPr>
        <w:overflowPunct/>
        <w:autoSpaceDE/>
        <w:autoSpaceDN/>
        <w:adjustRightInd/>
        <w:textAlignment w:val="auto"/>
      </w:pPr>
      <w:r w:rsidRPr="00B94DC1">
        <w:t>Issuers must perform monthly calculations of OID and MDF</w:t>
      </w:r>
      <w:r>
        <w:t>,</w:t>
      </w:r>
      <w:r w:rsidRPr="00B94DC1">
        <w:t xml:space="preserve"> and report the data </w:t>
      </w:r>
      <w:r>
        <w:t xml:space="preserve">to Ginnie Mae </w:t>
      </w:r>
      <w:r w:rsidRPr="00B94DC1">
        <w:t>on a quarterly basis.  WHFIT data is to be submitted no later than the 10</w:t>
      </w:r>
      <w:r w:rsidRPr="00B94DC1">
        <w:rPr>
          <w:vertAlign w:val="superscript"/>
        </w:rPr>
        <w:t>th</w:t>
      </w:r>
      <w:r w:rsidRPr="00B94DC1">
        <w:t xml:space="preserve"> calendar day of the month, with corrections due by the 15</w:t>
      </w:r>
      <w:r w:rsidRPr="00B94DC1">
        <w:rPr>
          <w:vertAlign w:val="superscript"/>
        </w:rPr>
        <w:t>th</w:t>
      </w:r>
      <w:r w:rsidRPr="00B94DC1">
        <w:t xml:space="preserve"> </w:t>
      </w:r>
      <w:r>
        <w:t xml:space="preserve">calendar day </w:t>
      </w:r>
      <w:r w:rsidRPr="00B94DC1">
        <w:t xml:space="preserve">of the month.  See the quarterly submission calendar below.  </w:t>
      </w:r>
    </w:p>
    <w:p w14:paraId="4A504C3D" w14:textId="77777777" w:rsidR="00B117FF" w:rsidRPr="00B94DC1" w:rsidRDefault="00B117FF" w:rsidP="00BF40DB">
      <w:pPr>
        <w:overflowPunct/>
        <w:autoSpaceDE/>
        <w:autoSpaceDN/>
        <w:adjustRightInd/>
        <w:textAlignment w:val="auto"/>
        <w:rPr>
          <w:rFonts w:ascii="Arial" w:hAnsi="Arial" w:cs="Arial"/>
          <w:sz w:val="20"/>
          <w:szCs w:val="20"/>
        </w:rPr>
      </w:pPr>
    </w:p>
    <w:tbl>
      <w:tblPr>
        <w:tblW w:w="0" w:type="auto"/>
        <w:tblInd w:w="1008" w:type="dxa"/>
        <w:tblCellMar>
          <w:left w:w="0" w:type="dxa"/>
          <w:right w:w="0" w:type="dxa"/>
        </w:tblCellMar>
        <w:tblLook w:val="0000" w:firstRow="0" w:lastRow="0" w:firstColumn="0" w:lastColumn="0" w:noHBand="0" w:noVBand="0"/>
      </w:tblPr>
      <w:tblGrid>
        <w:gridCol w:w="3240"/>
        <w:gridCol w:w="4140"/>
      </w:tblGrid>
      <w:tr w:rsidR="00B117FF" w:rsidRPr="00B94DC1" w14:paraId="4A504C40" w14:textId="77777777">
        <w:tc>
          <w:tcPr>
            <w:tcW w:w="324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4A504C3E" w14:textId="77777777" w:rsidR="00B117FF" w:rsidRPr="00B94DC1" w:rsidRDefault="00B117FF" w:rsidP="002233E3">
            <w:pPr>
              <w:overflowPunct/>
              <w:autoSpaceDE/>
              <w:autoSpaceDN/>
              <w:adjustRightInd/>
              <w:jc w:val="center"/>
              <w:textAlignment w:val="auto"/>
            </w:pPr>
            <w:r w:rsidRPr="00B94DC1">
              <w:t>Reporting Months</w:t>
            </w:r>
          </w:p>
        </w:tc>
        <w:tc>
          <w:tcPr>
            <w:tcW w:w="414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tcPr>
          <w:p w14:paraId="4A504C3F" w14:textId="77777777" w:rsidR="00B117FF" w:rsidRPr="00B94DC1" w:rsidRDefault="00B117FF" w:rsidP="002233E3">
            <w:pPr>
              <w:overflowPunct/>
              <w:autoSpaceDE/>
              <w:autoSpaceDN/>
              <w:adjustRightInd/>
              <w:jc w:val="center"/>
              <w:textAlignment w:val="auto"/>
            </w:pPr>
            <w:r w:rsidRPr="00B94DC1">
              <w:t>Quarterly Report Due</w:t>
            </w:r>
          </w:p>
        </w:tc>
      </w:tr>
      <w:tr w:rsidR="00B117FF" w:rsidRPr="00B94DC1" w14:paraId="4A504C43" w14:textId="77777777">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504C41" w14:textId="77777777" w:rsidR="00B117FF" w:rsidRPr="00B94DC1" w:rsidRDefault="00B117FF" w:rsidP="002233E3">
            <w:pPr>
              <w:overflowPunct/>
              <w:autoSpaceDE/>
              <w:autoSpaceDN/>
              <w:adjustRightInd/>
              <w:textAlignment w:val="auto"/>
            </w:pPr>
            <w:r w:rsidRPr="00B94DC1">
              <w:t>January, February, March</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14:paraId="4A504C42" w14:textId="77777777" w:rsidR="00B117FF" w:rsidRPr="00B94DC1" w:rsidRDefault="00B117FF" w:rsidP="002233E3">
            <w:pPr>
              <w:overflowPunct/>
              <w:autoSpaceDE/>
              <w:autoSpaceDN/>
              <w:adjustRightInd/>
              <w:textAlignment w:val="auto"/>
            </w:pPr>
            <w:r w:rsidRPr="00B94DC1">
              <w:t>Due April 10</w:t>
            </w:r>
            <w:r w:rsidRPr="0098141A">
              <w:rPr>
                <w:vertAlign w:val="superscript"/>
              </w:rPr>
              <w:t>th</w:t>
            </w:r>
            <w:r w:rsidRPr="00B94DC1">
              <w:t>, corrections by the 15</w:t>
            </w:r>
            <w:r w:rsidRPr="0098141A">
              <w:rPr>
                <w:vertAlign w:val="superscript"/>
              </w:rPr>
              <w:t>th</w:t>
            </w:r>
          </w:p>
        </w:tc>
      </w:tr>
      <w:tr w:rsidR="00B117FF" w:rsidRPr="00B94DC1" w14:paraId="4A504C46" w14:textId="77777777">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504C44" w14:textId="77777777" w:rsidR="00B117FF" w:rsidRPr="00B94DC1" w:rsidRDefault="00B117FF" w:rsidP="002233E3">
            <w:pPr>
              <w:overflowPunct/>
              <w:autoSpaceDE/>
              <w:autoSpaceDN/>
              <w:adjustRightInd/>
              <w:textAlignment w:val="auto"/>
            </w:pPr>
            <w:r w:rsidRPr="00B94DC1">
              <w:t>April, May, June</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14:paraId="4A504C45" w14:textId="77777777" w:rsidR="00B117FF" w:rsidRPr="00B94DC1" w:rsidRDefault="00B117FF" w:rsidP="002233E3">
            <w:pPr>
              <w:overflowPunct/>
              <w:autoSpaceDE/>
              <w:autoSpaceDN/>
              <w:adjustRightInd/>
              <w:textAlignment w:val="auto"/>
            </w:pPr>
            <w:r w:rsidRPr="00B94DC1">
              <w:t>Due July 10</w:t>
            </w:r>
            <w:r w:rsidRPr="0098141A">
              <w:rPr>
                <w:vertAlign w:val="superscript"/>
              </w:rPr>
              <w:t>th</w:t>
            </w:r>
            <w:r w:rsidRPr="00B94DC1">
              <w:t>, corrections by the 15</w:t>
            </w:r>
            <w:r w:rsidRPr="0098141A">
              <w:rPr>
                <w:vertAlign w:val="superscript"/>
              </w:rPr>
              <w:t>th</w:t>
            </w:r>
          </w:p>
        </w:tc>
      </w:tr>
      <w:tr w:rsidR="00B117FF" w:rsidRPr="00B94DC1" w14:paraId="4A504C49" w14:textId="77777777">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504C47" w14:textId="77777777" w:rsidR="00B117FF" w:rsidRPr="00B94DC1" w:rsidRDefault="00B117FF" w:rsidP="002233E3">
            <w:pPr>
              <w:overflowPunct/>
              <w:autoSpaceDE/>
              <w:autoSpaceDN/>
              <w:adjustRightInd/>
              <w:textAlignment w:val="auto"/>
            </w:pPr>
            <w:r w:rsidRPr="00B94DC1">
              <w:t xml:space="preserve">July, August, September </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14:paraId="4A504C48" w14:textId="77777777" w:rsidR="00B117FF" w:rsidRPr="00B94DC1" w:rsidRDefault="00B117FF" w:rsidP="005D43CC">
            <w:pPr>
              <w:overflowPunct/>
              <w:autoSpaceDE/>
              <w:autoSpaceDN/>
              <w:adjustRightInd/>
              <w:textAlignment w:val="auto"/>
            </w:pPr>
            <w:r w:rsidRPr="00B94DC1">
              <w:t>Due October 10</w:t>
            </w:r>
            <w:r w:rsidRPr="0098141A">
              <w:rPr>
                <w:vertAlign w:val="superscript"/>
              </w:rPr>
              <w:t>th</w:t>
            </w:r>
            <w:r w:rsidRPr="00B94DC1">
              <w:t>, corrections by the 15</w:t>
            </w:r>
            <w:r w:rsidRPr="0098141A">
              <w:rPr>
                <w:vertAlign w:val="superscript"/>
              </w:rPr>
              <w:t>th</w:t>
            </w:r>
          </w:p>
        </w:tc>
      </w:tr>
      <w:tr w:rsidR="00B117FF" w:rsidRPr="00B94DC1" w14:paraId="4A504C4C" w14:textId="77777777">
        <w:tc>
          <w:tcPr>
            <w:tcW w:w="32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504C4A" w14:textId="77777777" w:rsidR="00B117FF" w:rsidRPr="00B94DC1" w:rsidRDefault="00B117FF" w:rsidP="002233E3">
            <w:pPr>
              <w:overflowPunct/>
              <w:autoSpaceDE/>
              <w:autoSpaceDN/>
              <w:adjustRightInd/>
              <w:textAlignment w:val="auto"/>
            </w:pPr>
            <w:r w:rsidRPr="00B94DC1">
              <w:t>October, November, December</w:t>
            </w:r>
          </w:p>
        </w:tc>
        <w:tc>
          <w:tcPr>
            <w:tcW w:w="4140" w:type="dxa"/>
            <w:tcBorders>
              <w:top w:val="nil"/>
              <w:left w:val="nil"/>
              <w:bottom w:val="single" w:sz="8" w:space="0" w:color="auto"/>
              <w:right w:val="single" w:sz="8" w:space="0" w:color="auto"/>
            </w:tcBorders>
            <w:tcMar>
              <w:top w:w="0" w:type="dxa"/>
              <w:left w:w="108" w:type="dxa"/>
              <w:bottom w:w="0" w:type="dxa"/>
              <w:right w:w="108" w:type="dxa"/>
            </w:tcMar>
          </w:tcPr>
          <w:p w14:paraId="4A504C4B" w14:textId="77777777" w:rsidR="00B117FF" w:rsidRPr="00B94DC1" w:rsidRDefault="00B117FF" w:rsidP="002233E3">
            <w:pPr>
              <w:overflowPunct/>
              <w:autoSpaceDE/>
              <w:autoSpaceDN/>
              <w:adjustRightInd/>
              <w:textAlignment w:val="auto"/>
            </w:pPr>
            <w:r w:rsidRPr="00B94DC1">
              <w:t>Due January 10</w:t>
            </w:r>
            <w:r w:rsidRPr="0098141A">
              <w:rPr>
                <w:vertAlign w:val="superscript"/>
              </w:rPr>
              <w:t>th</w:t>
            </w:r>
            <w:r w:rsidRPr="00B94DC1">
              <w:t>, corrections by the 15</w:t>
            </w:r>
            <w:r w:rsidRPr="0098141A">
              <w:rPr>
                <w:vertAlign w:val="superscript"/>
              </w:rPr>
              <w:t>th</w:t>
            </w:r>
          </w:p>
        </w:tc>
      </w:tr>
    </w:tbl>
    <w:p w14:paraId="4A504C4D" w14:textId="77777777" w:rsidR="00B117FF" w:rsidRDefault="00B117FF" w:rsidP="00BF40DB">
      <w:pPr>
        <w:ind w:firstLine="720"/>
      </w:pPr>
    </w:p>
    <w:p w14:paraId="4A504C4E" w14:textId="77777777" w:rsidR="00B117FF" w:rsidRDefault="00B117FF"/>
    <w:p w14:paraId="4A504C4F" w14:textId="77777777" w:rsidR="00B117FF" w:rsidRDefault="00B117FF">
      <w:r>
        <w:t xml:space="preserve">When Issuers log into GMEP, WHFIT will be one of the applications under </w:t>
      </w:r>
      <w:smartTag w:uri="urn:schemas-microsoft-com:office:smarttags" w:element="stockticker">
        <w:r>
          <w:t>RFS</w:t>
        </w:r>
      </w:smartTag>
      <w:r>
        <w:t>.</w:t>
      </w:r>
    </w:p>
    <w:p w14:paraId="4A504C50" w14:textId="77777777" w:rsidR="00B117FF" w:rsidRDefault="00B117FF">
      <w:pPr>
        <w:pStyle w:val="Default"/>
      </w:pPr>
    </w:p>
    <w:p w14:paraId="4A504C51" w14:textId="77777777" w:rsidR="00B117FF" w:rsidRDefault="00B117FF">
      <w:pPr>
        <w:pStyle w:val="Default"/>
      </w:pPr>
      <w:r>
        <w:t xml:space="preserve">Issuers can report/submit tax information by uploading a tax file. When Issuers access the WHFIT module under </w:t>
      </w:r>
      <w:smartTag w:uri="urn:schemas-microsoft-com:office:smarttags" w:element="stockticker">
        <w:r>
          <w:t>RFS</w:t>
        </w:r>
      </w:smartTag>
      <w:r>
        <w:t>, they will have access to the File Upload functionality, for uploading their tax files. Alternatively, Issuers can manually report the monthly pool tax information,  by utilizing the Monthly Reporting Data Entry screen.</w:t>
      </w:r>
    </w:p>
    <w:p w14:paraId="4A504C52" w14:textId="77777777" w:rsidR="00B117FF" w:rsidRDefault="00B117FF" w:rsidP="00EB56E2"/>
    <w:p w14:paraId="4A504C53" w14:textId="77777777" w:rsidR="00B117FF" w:rsidRDefault="00B117FF" w:rsidP="00EB56E2">
      <w:r w:rsidRPr="00B94DC1">
        <w:t xml:space="preserve">Each </w:t>
      </w:r>
      <w:r>
        <w:t xml:space="preserve">tax file </w:t>
      </w:r>
      <w:r w:rsidRPr="00B94DC1">
        <w:t>submission must adhere to the following file</w:t>
      </w:r>
      <w:r>
        <w:t xml:space="preserve"> naming standards and conventions:</w:t>
      </w:r>
    </w:p>
    <w:p w14:paraId="4A504C54" w14:textId="77777777" w:rsidR="00B117FF" w:rsidRDefault="00B117FF">
      <w:pPr>
        <w:pStyle w:val="Default"/>
        <w:jc w:val="center"/>
        <w:rPr>
          <w:b/>
          <w:bCs/>
          <w:sz w:val="22"/>
          <w:szCs w:val="22"/>
          <w:u w:val="single"/>
        </w:rPr>
      </w:pPr>
      <w:r w:rsidRPr="0098141A">
        <w:rPr>
          <w:b/>
          <w:bCs/>
          <w:sz w:val="22"/>
          <w:szCs w:val="22"/>
        </w:rPr>
        <w:t>File Standards and Naming Conventions</w:t>
      </w:r>
    </w:p>
    <w:p w14:paraId="4A504C55" w14:textId="77777777" w:rsidR="00B117FF" w:rsidRPr="009650A3" w:rsidRDefault="00B117FF" w:rsidP="00744559">
      <w:pPr>
        <w:rPr>
          <w:sz w:val="22"/>
          <w:szCs w:val="22"/>
        </w:rPr>
      </w:pPr>
    </w:p>
    <w:p w14:paraId="4A504C56" w14:textId="77777777" w:rsidR="00B117FF" w:rsidRPr="009650A3" w:rsidRDefault="00B117FF" w:rsidP="00744559">
      <w:pPr>
        <w:ind w:left="720"/>
        <w:rPr>
          <w:sz w:val="22"/>
          <w:szCs w:val="22"/>
        </w:rPr>
      </w:pPr>
      <w:r w:rsidRPr="0098141A">
        <w:rPr>
          <w:sz w:val="22"/>
          <w:szCs w:val="22"/>
        </w:rPr>
        <w:t xml:space="preserve">The tax file naming standard will be TiiiiMMYYnn.dat (e.g. “T1421121001.dat”).  It will contain a fixed length of 15 digits and adhere to the following conventions: </w:t>
      </w:r>
    </w:p>
    <w:p w14:paraId="4A504C57" w14:textId="77777777" w:rsidR="00B117FF" w:rsidRPr="009650A3" w:rsidRDefault="00B117FF" w:rsidP="00744559">
      <w:pPr>
        <w:numPr>
          <w:ilvl w:val="0"/>
          <w:numId w:val="15"/>
        </w:numPr>
        <w:tabs>
          <w:tab w:val="clear" w:pos="1080"/>
          <w:tab w:val="num" w:pos="1800"/>
        </w:tabs>
        <w:overflowPunct/>
        <w:ind w:left="1800"/>
        <w:textAlignment w:val="auto"/>
        <w:rPr>
          <w:sz w:val="22"/>
          <w:szCs w:val="22"/>
        </w:rPr>
      </w:pPr>
      <w:r w:rsidRPr="0098141A">
        <w:rPr>
          <w:sz w:val="22"/>
          <w:szCs w:val="22"/>
        </w:rPr>
        <w:t>T</w:t>
      </w:r>
      <w:r w:rsidRPr="0098141A">
        <w:rPr>
          <w:sz w:val="22"/>
          <w:szCs w:val="22"/>
        </w:rPr>
        <w:tab/>
      </w:r>
      <w:r w:rsidRPr="0098141A">
        <w:rPr>
          <w:sz w:val="22"/>
          <w:szCs w:val="22"/>
        </w:rPr>
        <w:tab/>
      </w:r>
      <w:r w:rsidRPr="0098141A">
        <w:rPr>
          <w:sz w:val="22"/>
          <w:szCs w:val="22"/>
        </w:rPr>
        <w:tab/>
        <w:t>All file names start with “T”</w:t>
      </w:r>
    </w:p>
    <w:p w14:paraId="4A504C58" w14:textId="77777777" w:rsidR="00B117FF" w:rsidRPr="009650A3" w:rsidRDefault="00B117FF" w:rsidP="00744559">
      <w:pPr>
        <w:numPr>
          <w:ilvl w:val="0"/>
          <w:numId w:val="15"/>
        </w:numPr>
        <w:tabs>
          <w:tab w:val="clear" w:pos="1080"/>
          <w:tab w:val="num" w:pos="1800"/>
        </w:tabs>
        <w:overflowPunct/>
        <w:ind w:left="1800"/>
        <w:textAlignment w:val="auto"/>
        <w:rPr>
          <w:sz w:val="22"/>
          <w:szCs w:val="22"/>
        </w:rPr>
      </w:pPr>
      <w:r w:rsidRPr="0098141A">
        <w:rPr>
          <w:sz w:val="22"/>
          <w:szCs w:val="22"/>
        </w:rPr>
        <w:t>iiii</w:t>
      </w:r>
      <w:r w:rsidRPr="0098141A">
        <w:rPr>
          <w:sz w:val="22"/>
          <w:szCs w:val="22"/>
        </w:rPr>
        <w:tab/>
      </w:r>
      <w:r w:rsidRPr="0098141A">
        <w:rPr>
          <w:sz w:val="22"/>
          <w:szCs w:val="22"/>
        </w:rPr>
        <w:tab/>
      </w:r>
      <w:r w:rsidRPr="0098141A">
        <w:rPr>
          <w:sz w:val="22"/>
          <w:szCs w:val="22"/>
        </w:rPr>
        <w:tab/>
        <w:t>Valid four digit Issuer number</w:t>
      </w:r>
    </w:p>
    <w:p w14:paraId="4A504C59" w14:textId="77777777" w:rsidR="00B117FF" w:rsidRPr="009650A3" w:rsidRDefault="00B117FF" w:rsidP="00744559">
      <w:pPr>
        <w:numPr>
          <w:ilvl w:val="0"/>
          <w:numId w:val="15"/>
        </w:numPr>
        <w:tabs>
          <w:tab w:val="clear" w:pos="1080"/>
          <w:tab w:val="num" w:pos="1800"/>
        </w:tabs>
        <w:overflowPunct/>
        <w:ind w:left="1800"/>
        <w:textAlignment w:val="auto"/>
        <w:rPr>
          <w:sz w:val="22"/>
          <w:szCs w:val="22"/>
        </w:rPr>
      </w:pPr>
      <w:r w:rsidRPr="0098141A">
        <w:rPr>
          <w:sz w:val="22"/>
          <w:szCs w:val="22"/>
        </w:rPr>
        <w:t>MMYY</w:t>
      </w:r>
      <w:r w:rsidRPr="0098141A">
        <w:rPr>
          <w:sz w:val="22"/>
          <w:szCs w:val="22"/>
        </w:rPr>
        <w:tab/>
      </w:r>
      <w:r w:rsidRPr="0098141A">
        <w:rPr>
          <w:sz w:val="22"/>
          <w:szCs w:val="22"/>
        </w:rPr>
        <w:tab/>
        <w:t xml:space="preserve">Reporting month and year </w:t>
      </w:r>
    </w:p>
    <w:p w14:paraId="4A504C5A" w14:textId="77777777" w:rsidR="00B117FF" w:rsidRPr="009650A3" w:rsidRDefault="00B117FF" w:rsidP="00744559">
      <w:pPr>
        <w:ind w:left="3240" w:firstLine="360"/>
        <w:rPr>
          <w:sz w:val="22"/>
          <w:szCs w:val="22"/>
          <w:u w:val="single"/>
        </w:rPr>
      </w:pPr>
      <w:r w:rsidRPr="0098141A">
        <w:rPr>
          <w:sz w:val="22"/>
          <w:szCs w:val="22"/>
          <w:u w:val="single"/>
        </w:rPr>
        <w:t>(MM can only have values of 03, 06, 09, 12)</w:t>
      </w:r>
    </w:p>
    <w:p w14:paraId="4A504C5B" w14:textId="77777777" w:rsidR="00B117FF" w:rsidRPr="009650A3" w:rsidRDefault="00B117FF" w:rsidP="00744559">
      <w:pPr>
        <w:numPr>
          <w:ilvl w:val="0"/>
          <w:numId w:val="15"/>
        </w:numPr>
        <w:tabs>
          <w:tab w:val="clear" w:pos="1080"/>
          <w:tab w:val="num" w:pos="1800"/>
        </w:tabs>
        <w:overflowPunct/>
        <w:autoSpaceDE/>
        <w:autoSpaceDN/>
        <w:adjustRightInd/>
        <w:ind w:left="1800"/>
        <w:textAlignment w:val="auto"/>
        <w:rPr>
          <w:sz w:val="22"/>
          <w:szCs w:val="22"/>
        </w:rPr>
      </w:pPr>
      <w:r w:rsidRPr="0098141A">
        <w:rPr>
          <w:sz w:val="22"/>
          <w:szCs w:val="22"/>
        </w:rPr>
        <w:t>nn</w:t>
      </w:r>
      <w:r w:rsidRPr="0098141A">
        <w:rPr>
          <w:sz w:val="22"/>
          <w:szCs w:val="22"/>
        </w:rPr>
        <w:tab/>
      </w:r>
      <w:r w:rsidRPr="0098141A">
        <w:rPr>
          <w:sz w:val="22"/>
          <w:szCs w:val="22"/>
        </w:rPr>
        <w:tab/>
      </w:r>
      <w:r w:rsidRPr="0098141A">
        <w:rPr>
          <w:sz w:val="22"/>
          <w:szCs w:val="22"/>
        </w:rPr>
        <w:tab/>
        <w:t>File sequence number</w:t>
      </w:r>
    </w:p>
    <w:p w14:paraId="4A504C5C" w14:textId="77777777" w:rsidR="00B117FF" w:rsidRPr="009650A3" w:rsidRDefault="00B117FF" w:rsidP="00744559">
      <w:pPr>
        <w:numPr>
          <w:ilvl w:val="0"/>
          <w:numId w:val="15"/>
        </w:numPr>
        <w:tabs>
          <w:tab w:val="clear" w:pos="1080"/>
          <w:tab w:val="num" w:pos="1800"/>
        </w:tabs>
        <w:overflowPunct/>
        <w:autoSpaceDE/>
        <w:autoSpaceDN/>
        <w:adjustRightInd/>
        <w:ind w:left="1800"/>
        <w:textAlignment w:val="auto"/>
        <w:rPr>
          <w:sz w:val="22"/>
          <w:szCs w:val="22"/>
        </w:rPr>
      </w:pPr>
      <w:r w:rsidRPr="0098141A">
        <w:rPr>
          <w:sz w:val="22"/>
          <w:szCs w:val="22"/>
        </w:rPr>
        <w:t>.dat</w:t>
      </w:r>
      <w:r w:rsidRPr="0098141A">
        <w:rPr>
          <w:sz w:val="22"/>
          <w:szCs w:val="22"/>
        </w:rPr>
        <w:tab/>
      </w:r>
      <w:r w:rsidRPr="0098141A">
        <w:rPr>
          <w:sz w:val="22"/>
          <w:szCs w:val="22"/>
        </w:rPr>
        <w:tab/>
      </w:r>
      <w:r w:rsidRPr="0098141A">
        <w:rPr>
          <w:sz w:val="22"/>
          <w:szCs w:val="22"/>
        </w:rPr>
        <w:tab/>
        <w:t>Valid file extension.</w:t>
      </w:r>
    </w:p>
    <w:p w14:paraId="4A504C5D" w14:textId="77777777" w:rsidR="00B117FF" w:rsidRPr="009650A3" w:rsidRDefault="00B117FF" w:rsidP="00744559">
      <w:pPr>
        <w:rPr>
          <w:sz w:val="22"/>
          <w:szCs w:val="22"/>
        </w:rPr>
      </w:pPr>
    </w:p>
    <w:p w14:paraId="4A504C5E" w14:textId="77777777" w:rsidR="00B117FF" w:rsidRPr="009650A3" w:rsidRDefault="00B117FF" w:rsidP="00744559">
      <w:pPr>
        <w:ind w:left="720"/>
        <w:rPr>
          <w:sz w:val="22"/>
          <w:szCs w:val="22"/>
        </w:rPr>
      </w:pPr>
      <w:r w:rsidRPr="0098141A">
        <w:rPr>
          <w:sz w:val="22"/>
          <w:szCs w:val="22"/>
        </w:rPr>
        <w:t>Examples of file names:</w:t>
      </w:r>
    </w:p>
    <w:p w14:paraId="4A504C5F" w14:textId="77777777" w:rsidR="00B117FF" w:rsidRPr="009650A3" w:rsidRDefault="00B117FF" w:rsidP="00744559">
      <w:pPr>
        <w:ind w:left="720"/>
        <w:rPr>
          <w:sz w:val="22"/>
          <w:szCs w:val="22"/>
        </w:rPr>
      </w:pPr>
    </w:p>
    <w:tbl>
      <w:tblPr>
        <w:tblW w:w="9576" w:type="dxa"/>
        <w:tblInd w:w="720" w:type="dxa"/>
        <w:tblLook w:val="00A0" w:firstRow="1" w:lastRow="0" w:firstColumn="1" w:lastColumn="0" w:noHBand="0" w:noVBand="0"/>
      </w:tblPr>
      <w:tblGrid>
        <w:gridCol w:w="2268"/>
        <w:gridCol w:w="7308"/>
      </w:tblGrid>
      <w:tr w:rsidR="00B117FF" w:rsidRPr="009650A3" w14:paraId="4A504C62" w14:textId="77777777">
        <w:tc>
          <w:tcPr>
            <w:tcW w:w="2268" w:type="dxa"/>
          </w:tcPr>
          <w:p w14:paraId="4A504C60" w14:textId="77777777" w:rsidR="00B117FF" w:rsidRPr="00021E6F" w:rsidRDefault="00B117FF" w:rsidP="000F74AF">
            <w:r w:rsidRPr="00021E6F">
              <w:rPr>
                <w:sz w:val="22"/>
                <w:szCs w:val="22"/>
              </w:rPr>
              <w:t>T1111031001.dat</w:t>
            </w:r>
          </w:p>
        </w:tc>
        <w:tc>
          <w:tcPr>
            <w:tcW w:w="7308" w:type="dxa"/>
          </w:tcPr>
          <w:p w14:paraId="4A504C61" w14:textId="77777777" w:rsidR="00B117FF" w:rsidRPr="00021E6F" w:rsidRDefault="00B117FF" w:rsidP="000F74AF">
            <w:r w:rsidRPr="00021E6F">
              <w:rPr>
                <w:sz w:val="22"/>
                <w:szCs w:val="22"/>
              </w:rPr>
              <w:t xml:space="preserve">This file name corresponds to Issuer ID 1111 submitting a WHFIT tax file in the March reporting period of 2011 for the first time.  </w:t>
            </w:r>
          </w:p>
        </w:tc>
      </w:tr>
      <w:tr w:rsidR="00B117FF" w:rsidRPr="009650A3" w14:paraId="4A504C65" w14:textId="77777777">
        <w:tc>
          <w:tcPr>
            <w:tcW w:w="2268" w:type="dxa"/>
          </w:tcPr>
          <w:p w14:paraId="4A504C63" w14:textId="77777777" w:rsidR="00B117FF" w:rsidRPr="00021E6F" w:rsidRDefault="00B117FF" w:rsidP="000F74AF">
            <w:r w:rsidRPr="00021E6F">
              <w:rPr>
                <w:sz w:val="22"/>
                <w:szCs w:val="22"/>
              </w:rPr>
              <w:t>T1111031002.dat</w:t>
            </w:r>
          </w:p>
        </w:tc>
        <w:tc>
          <w:tcPr>
            <w:tcW w:w="7308" w:type="dxa"/>
          </w:tcPr>
          <w:p w14:paraId="4A504C64" w14:textId="77777777" w:rsidR="00B117FF" w:rsidRPr="00021E6F" w:rsidRDefault="00B117FF" w:rsidP="000F74AF">
            <w:r w:rsidRPr="00021E6F">
              <w:rPr>
                <w:sz w:val="22"/>
                <w:szCs w:val="22"/>
              </w:rPr>
              <w:t xml:space="preserve">This file name corresponds to Issuer ID 1111 submitting a WHFIT tax file in the March reporting period of 2011 for the second time (e.g., correction file or </w:t>
            </w:r>
            <w:r w:rsidRPr="00021E6F">
              <w:rPr>
                <w:sz w:val="22"/>
                <w:szCs w:val="22"/>
              </w:rPr>
              <w:lastRenderedPageBreak/>
              <w:t xml:space="preserve">simply a second set of data for first submission).  </w:t>
            </w:r>
          </w:p>
        </w:tc>
      </w:tr>
      <w:tr w:rsidR="00B117FF" w:rsidRPr="009650A3" w14:paraId="4A504C68" w14:textId="77777777">
        <w:tc>
          <w:tcPr>
            <w:tcW w:w="2268" w:type="dxa"/>
          </w:tcPr>
          <w:p w14:paraId="4A504C66" w14:textId="77777777" w:rsidR="00B117FF" w:rsidRPr="00021E6F" w:rsidRDefault="00B117FF" w:rsidP="000F74AF">
            <w:r w:rsidRPr="00021E6F">
              <w:rPr>
                <w:sz w:val="22"/>
                <w:szCs w:val="22"/>
              </w:rPr>
              <w:lastRenderedPageBreak/>
              <w:t>T1234061001.dat</w:t>
            </w:r>
          </w:p>
        </w:tc>
        <w:tc>
          <w:tcPr>
            <w:tcW w:w="7308" w:type="dxa"/>
          </w:tcPr>
          <w:p w14:paraId="4A504C67" w14:textId="77777777" w:rsidR="00B117FF" w:rsidRPr="00021E6F" w:rsidRDefault="00B117FF" w:rsidP="000F74AF">
            <w:r w:rsidRPr="00021E6F">
              <w:rPr>
                <w:sz w:val="22"/>
                <w:szCs w:val="22"/>
              </w:rPr>
              <w:t xml:space="preserve">This file name corresponds to Issuer ID 1234 submitting a WHFIT tax file in the June reporting period of 2011 for the first time.  </w:t>
            </w:r>
          </w:p>
        </w:tc>
      </w:tr>
    </w:tbl>
    <w:p w14:paraId="4A504C69" w14:textId="77777777" w:rsidR="00B117FF" w:rsidRPr="00B94DC1" w:rsidRDefault="00B117FF" w:rsidP="00EB56E2"/>
    <w:p w14:paraId="4A504C6A" w14:textId="77777777" w:rsidR="00B117FF" w:rsidRDefault="00B117FF" w:rsidP="00EB56E2"/>
    <w:p w14:paraId="4A504C6B" w14:textId="77777777" w:rsidR="00B117FF" w:rsidRDefault="00B117FF" w:rsidP="00EB56E2">
      <w:r w:rsidRPr="00B94DC1">
        <w:t xml:space="preserve">Each </w:t>
      </w:r>
      <w:r>
        <w:t xml:space="preserve">tax file </w:t>
      </w:r>
      <w:r w:rsidRPr="00B94DC1">
        <w:t xml:space="preserve">submission must adhere to the following file layout and include a header record, trailer record, and WHFIT tax records when reporting the WHFIT information. </w:t>
      </w:r>
    </w:p>
    <w:p w14:paraId="4A504C6C" w14:textId="77777777" w:rsidR="00B117FF" w:rsidRPr="00B94DC1" w:rsidRDefault="00B117FF" w:rsidP="00EB56E2"/>
    <w:p w14:paraId="4A504C6D" w14:textId="77777777" w:rsidR="00B117FF" w:rsidRDefault="00B117FF">
      <w:pPr>
        <w:jc w:val="center"/>
        <w:rPr>
          <w:b/>
          <w:bCs/>
          <w:sz w:val="22"/>
          <w:szCs w:val="22"/>
        </w:rPr>
      </w:pPr>
      <w:r w:rsidRPr="0098141A">
        <w:rPr>
          <w:b/>
          <w:bCs/>
          <w:sz w:val="22"/>
          <w:szCs w:val="22"/>
        </w:rPr>
        <w:t>Tax Record File Layout</w:t>
      </w:r>
    </w:p>
    <w:p w14:paraId="4A504C6E" w14:textId="77777777" w:rsidR="00B117FF" w:rsidRPr="0098141A" w:rsidRDefault="00B117FF" w:rsidP="0098141A">
      <w:pPr>
        <w:jc w:val="center"/>
        <w:rPr>
          <w:b/>
          <w:bCs/>
          <w:sz w:val="20"/>
          <w:szCs w:val="20"/>
        </w:rPr>
      </w:pPr>
    </w:p>
    <w:p w14:paraId="4A504C6F" w14:textId="77777777" w:rsidR="00B117FF" w:rsidRPr="00B94DC1" w:rsidRDefault="00B117FF" w:rsidP="00EB56E2">
      <w:pPr>
        <w:pStyle w:val="Default"/>
        <w:spacing w:after="120"/>
        <w:rPr>
          <w:color w:val="auto"/>
        </w:rPr>
      </w:pPr>
      <w:r w:rsidRPr="00B94DC1">
        <w:rPr>
          <w:color w:val="auto"/>
        </w:rPr>
        <w:t xml:space="preserve">Notes regarding field level reporting instructions: </w:t>
      </w:r>
    </w:p>
    <w:p w14:paraId="4A504C70" w14:textId="77777777" w:rsidR="00B117FF" w:rsidRPr="00B94DC1" w:rsidRDefault="00B117FF" w:rsidP="00EB56E2">
      <w:pPr>
        <w:pStyle w:val="Default"/>
        <w:numPr>
          <w:ilvl w:val="0"/>
          <w:numId w:val="5"/>
        </w:numPr>
        <w:spacing w:after="120"/>
        <w:ind w:left="720" w:hanging="360"/>
        <w:rPr>
          <w:color w:val="auto"/>
        </w:rPr>
      </w:pPr>
      <w:r w:rsidRPr="00B94DC1">
        <w:rPr>
          <w:color w:val="auto"/>
        </w:rPr>
        <w:t>1. For numeric fields (designated as 9s), report numeric values as right justified.</w:t>
      </w:r>
    </w:p>
    <w:p w14:paraId="4A504C71" w14:textId="77777777" w:rsidR="00B117FF" w:rsidRPr="00B94DC1" w:rsidRDefault="00B117FF" w:rsidP="00EB56E2">
      <w:pPr>
        <w:pStyle w:val="Default"/>
        <w:rPr>
          <w:color w:val="auto"/>
        </w:rPr>
      </w:pPr>
    </w:p>
    <w:p w14:paraId="4A504C72" w14:textId="77777777" w:rsidR="00B117FF" w:rsidRPr="00B94DC1" w:rsidRDefault="00B117FF" w:rsidP="00EB56E2">
      <w:pPr>
        <w:jc w:val="center"/>
        <w:rPr>
          <w:b/>
          <w:bCs/>
          <w:sz w:val="22"/>
          <w:szCs w:val="22"/>
        </w:rPr>
      </w:pPr>
      <w:r w:rsidRPr="00B94DC1">
        <w:rPr>
          <w:b/>
          <w:bCs/>
          <w:sz w:val="22"/>
          <w:szCs w:val="22"/>
        </w:rPr>
        <w:t>Header Tax Record</w:t>
      </w:r>
    </w:p>
    <w:p w14:paraId="4A504C73" w14:textId="77777777" w:rsidR="00B117FF" w:rsidRPr="00B94DC1" w:rsidRDefault="00B117FF" w:rsidP="00EB56E2">
      <w:pPr>
        <w:rPr>
          <w:b/>
          <w:bCs/>
          <w:sz w:val="22"/>
          <w:szCs w:val="22"/>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932"/>
        <w:gridCol w:w="2879"/>
        <w:gridCol w:w="823"/>
        <w:gridCol w:w="618"/>
        <w:gridCol w:w="1236"/>
        <w:gridCol w:w="918"/>
        <w:gridCol w:w="2074"/>
      </w:tblGrid>
      <w:tr w:rsidR="00B117FF" w:rsidRPr="00B94DC1" w14:paraId="4A504C7B" w14:textId="77777777">
        <w:trPr>
          <w:tblHeader/>
          <w:tblCellSpacing w:w="0" w:type="dxa"/>
          <w:jc w:val="center"/>
        </w:trPr>
        <w:tc>
          <w:tcPr>
            <w:tcW w:w="491" w:type="pct"/>
            <w:tcBorders>
              <w:top w:val="outset" w:sz="6" w:space="0" w:color="auto"/>
              <w:bottom w:val="outset" w:sz="6" w:space="0" w:color="auto"/>
              <w:right w:val="outset" w:sz="6" w:space="0" w:color="auto"/>
            </w:tcBorders>
            <w:shd w:val="clear" w:color="auto" w:fill="C0C0C0"/>
            <w:vAlign w:val="center"/>
          </w:tcPr>
          <w:p w14:paraId="4A504C74" w14:textId="77777777" w:rsidR="00B117FF" w:rsidRPr="00B94DC1" w:rsidRDefault="00B117FF" w:rsidP="005B1327">
            <w:pPr>
              <w:rPr>
                <w:b/>
                <w:bCs/>
              </w:rPr>
            </w:pPr>
            <w:r w:rsidRPr="00B94DC1">
              <w:rPr>
                <w:b/>
                <w:bCs/>
                <w:sz w:val="22"/>
                <w:szCs w:val="22"/>
              </w:rPr>
              <w:t>Field #</w:t>
            </w:r>
          </w:p>
        </w:tc>
        <w:tc>
          <w:tcPr>
            <w:tcW w:w="1518" w:type="pct"/>
            <w:tcBorders>
              <w:top w:val="outset" w:sz="6" w:space="0" w:color="auto"/>
              <w:left w:val="outset" w:sz="6" w:space="0" w:color="auto"/>
              <w:bottom w:val="outset" w:sz="6" w:space="0" w:color="auto"/>
              <w:right w:val="outset" w:sz="6" w:space="0" w:color="auto"/>
            </w:tcBorders>
            <w:shd w:val="clear" w:color="auto" w:fill="C0C0C0"/>
            <w:vAlign w:val="center"/>
          </w:tcPr>
          <w:p w14:paraId="4A504C75" w14:textId="77777777" w:rsidR="00B117FF" w:rsidRPr="00B94DC1" w:rsidRDefault="00B117FF" w:rsidP="005B1327">
            <w:pPr>
              <w:rPr>
                <w:b/>
                <w:bCs/>
              </w:rPr>
            </w:pPr>
            <w:r w:rsidRPr="00B94DC1">
              <w:rPr>
                <w:b/>
                <w:bCs/>
                <w:sz w:val="22"/>
                <w:szCs w:val="22"/>
              </w:rPr>
              <w:t>Field Name</w:t>
            </w:r>
          </w:p>
        </w:tc>
        <w:tc>
          <w:tcPr>
            <w:tcW w:w="434" w:type="pct"/>
            <w:tcBorders>
              <w:top w:val="outset" w:sz="6" w:space="0" w:color="auto"/>
              <w:left w:val="outset" w:sz="6" w:space="0" w:color="auto"/>
              <w:bottom w:val="outset" w:sz="6" w:space="0" w:color="auto"/>
              <w:right w:val="outset" w:sz="6" w:space="0" w:color="auto"/>
            </w:tcBorders>
            <w:shd w:val="clear" w:color="auto" w:fill="C0C0C0"/>
            <w:vAlign w:val="center"/>
          </w:tcPr>
          <w:p w14:paraId="4A504C76" w14:textId="77777777" w:rsidR="00B117FF" w:rsidRPr="00B94DC1" w:rsidRDefault="00B117FF" w:rsidP="005B1327">
            <w:pPr>
              <w:rPr>
                <w:b/>
                <w:bCs/>
              </w:rPr>
            </w:pPr>
            <w:r w:rsidRPr="00B94DC1">
              <w:rPr>
                <w:b/>
                <w:bCs/>
                <w:sz w:val="22"/>
                <w:szCs w:val="22"/>
              </w:rPr>
              <w:t>Start</w:t>
            </w:r>
          </w:p>
        </w:tc>
        <w:tc>
          <w:tcPr>
            <w:tcW w:w="326" w:type="pct"/>
            <w:tcBorders>
              <w:top w:val="outset" w:sz="6" w:space="0" w:color="auto"/>
              <w:left w:val="outset" w:sz="6" w:space="0" w:color="auto"/>
              <w:bottom w:val="outset" w:sz="6" w:space="0" w:color="auto"/>
              <w:right w:val="outset" w:sz="6" w:space="0" w:color="auto"/>
            </w:tcBorders>
            <w:shd w:val="clear" w:color="auto" w:fill="C0C0C0"/>
            <w:vAlign w:val="center"/>
          </w:tcPr>
          <w:p w14:paraId="4A504C77" w14:textId="77777777" w:rsidR="00B117FF" w:rsidRPr="00B94DC1" w:rsidRDefault="00B117FF" w:rsidP="005B1327">
            <w:pPr>
              <w:rPr>
                <w:b/>
                <w:bCs/>
              </w:rPr>
            </w:pPr>
            <w:r w:rsidRPr="00B94DC1">
              <w:rPr>
                <w:b/>
                <w:bCs/>
                <w:sz w:val="22"/>
                <w:szCs w:val="22"/>
              </w:rPr>
              <w:t xml:space="preserve">End </w:t>
            </w:r>
          </w:p>
        </w:tc>
        <w:tc>
          <w:tcPr>
            <w:tcW w:w="652" w:type="pct"/>
            <w:tcBorders>
              <w:top w:val="outset" w:sz="6" w:space="0" w:color="auto"/>
              <w:left w:val="outset" w:sz="6" w:space="0" w:color="auto"/>
              <w:bottom w:val="outset" w:sz="6" w:space="0" w:color="auto"/>
              <w:right w:val="outset" w:sz="6" w:space="0" w:color="auto"/>
            </w:tcBorders>
            <w:shd w:val="clear" w:color="auto" w:fill="C0C0C0"/>
            <w:vAlign w:val="center"/>
          </w:tcPr>
          <w:p w14:paraId="4A504C78" w14:textId="77777777" w:rsidR="00B117FF" w:rsidRPr="00B94DC1" w:rsidRDefault="00B117FF" w:rsidP="005B1327">
            <w:pPr>
              <w:rPr>
                <w:b/>
                <w:bCs/>
              </w:rPr>
            </w:pPr>
            <w:r w:rsidRPr="00B94DC1">
              <w:rPr>
                <w:b/>
                <w:bCs/>
                <w:sz w:val="22"/>
                <w:szCs w:val="22"/>
              </w:rPr>
              <w:t xml:space="preserve">Type </w:t>
            </w:r>
          </w:p>
        </w:tc>
        <w:tc>
          <w:tcPr>
            <w:tcW w:w="484" w:type="pct"/>
            <w:tcBorders>
              <w:top w:val="outset" w:sz="6" w:space="0" w:color="auto"/>
              <w:left w:val="outset" w:sz="6" w:space="0" w:color="auto"/>
              <w:bottom w:val="outset" w:sz="6" w:space="0" w:color="auto"/>
              <w:right w:val="outset" w:sz="6" w:space="0" w:color="auto"/>
            </w:tcBorders>
            <w:shd w:val="clear" w:color="auto" w:fill="C0C0C0"/>
            <w:vAlign w:val="center"/>
          </w:tcPr>
          <w:p w14:paraId="4A504C79" w14:textId="77777777" w:rsidR="00B117FF" w:rsidRPr="00B94DC1" w:rsidRDefault="00B117FF" w:rsidP="005B1327">
            <w:pPr>
              <w:rPr>
                <w:b/>
                <w:bCs/>
              </w:rPr>
            </w:pPr>
            <w:r w:rsidRPr="00B94DC1">
              <w:rPr>
                <w:b/>
                <w:bCs/>
                <w:sz w:val="22"/>
                <w:szCs w:val="22"/>
              </w:rPr>
              <w:t xml:space="preserve">Length </w:t>
            </w:r>
          </w:p>
        </w:tc>
        <w:tc>
          <w:tcPr>
            <w:tcW w:w="1094" w:type="pct"/>
            <w:tcBorders>
              <w:top w:val="outset" w:sz="6" w:space="0" w:color="auto"/>
              <w:left w:val="outset" w:sz="6" w:space="0" w:color="auto"/>
              <w:bottom w:val="outset" w:sz="6" w:space="0" w:color="auto"/>
            </w:tcBorders>
            <w:shd w:val="clear" w:color="auto" w:fill="C0C0C0"/>
            <w:vAlign w:val="center"/>
          </w:tcPr>
          <w:p w14:paraId="4A504C7A" w14:textId="77777777" w:rsidR="00B117FF" w:rsidRPr="00B94DC1" w:rsidRDefault="00B117FF" w:rsidP="005B1327">
            <w:pPr>
              <w:rPr>
                <w:b/>
                <w:bCs/>
              </w:rPr>
            </w:pPr>
            <w:r w:rsidRPr="00B94DC1">
              <w:rPr>
                <w:b/>
                <w:bCs/>
                <w:sz w:val="22"/>
                <w:szCs w:val="22"/>
              </w:rPr>
              <w:t xml:space="preserve">Remarks </w:t>
            </w:r>
          </w:p>
        </w:tc>
      </w:tr>
      <w:tr w:rsidR="00B117FF" w:rsidRPr="00B94DC1" w14:paraId="4A504C83" w14:textId="77777777">
        <w:trPr>
          <w:tblCellSpacing w:w="0" w:type="dxa"/>
          <w:jc w:val="center"/>
        </w:trPr>
        <w:tc>
          <w:tcPr>
            <w:tcW w:w="491" w:type="pct"/>
            <w:tcBorders>
              <w:top w:val="outset" w:sz="6" w:space="0" w:color="auto"/>
              <w:bottom w:val="outset" w:sz="6" w:space="0" w:color="auto"/>
              <w:right w:val="outset" w:sz="6" w:space="0" w:color="auto"/>
            </w:tcBorders>
            <w:vAlign w:val="center"/>
          </w:tcPr>
          <w:p w14:paraId="4A504C7C" w14:textId="77777777" w:rsidR="00B117FF" w:rsidRPr="00B94DC1" w:rsidRDefault="00B117FF" w:rsidP="005B1327">
            <w:r w:rsidRPr="00B94DC1">
              <w:rPr>
                <w:sz w:val="22"/>
                <w:szCs w:val="22"/>
              </w:rPr>
              <w:t xml:space="preserve">1 </w:t>
            </w:r>
          </w:p>
        </w:tc>
        <w:tc>
          <w:tcPr>
            <w:tcW w:w="1518" w:type="pct"/>
            <w:tcBorders>
              <w:top w:val="outset" w:sz="6" w:space="0" w:color="auto"/>
              <w:left w:val="outset" w:sz="6" w:space="0" w:color="auto"/>
              <w:bottom w:val="outset" w:sz="6" w:space="0" w:color="auto"/>
              <w:right w:val="outset" w:sz="6" w:space="0" w:color="auto"/>
            </w:tcBorders>
            <w:vAlign w:val="center"/>
          </w:tcPr>
          <w:p w14:paraId="4A504C7D" w14:textId="77777777" w:rsidR="00B117FF" w:rsidRPr="00B94DC1" w:rsidRDefault="00B117FF" w:rsidP="005B1327">
            <w:r w:rsidRPr="00B94DC1">
              <w:rPr>
                <w:sz w:val="22"/>
                <w:szCs w:val="22"/>
              </w:rPr>
              <w:t xml:space="preserve">Record_Type </w:t>
            </w:r>
          </w:p>
        </w:tc>
        <w:tc>
          <w:tcPr>
            <w:tcW w:w="434" w:type="pct"/>
            <w:tcBorders>
              <w:top w:val="outset" w:sz="6" w:space="0" w:color="auto"/>
              <w:left w:val="outset" w:sz="6" w:space="0" w:color="auto"/>
              <w:bottom w:val="outset" w:sz="6" w:space="0" w:color="auto"/>
              <w:right w:val="outset" w:sz="6" w:space="0" w:color="auto"/>
            </w:tcBorders>
            <w:vAlign w:val="center"/>
          </w:tcPr>
          <w:p w14:paraId="4A504C7E" w14:textId="77777777" w:rsidR="00B117FF" w:rsidRPr="00B94DC1" w:rsidRDefault="00B117FF" w:rsidP="005B1327">
            <w:r w:rsidRPr="00B94DC1">
              <w:rPr>
                <w:sz w:val="22"/>
                <w:szCs w:val="22"/>
              </w:rPr>
              <w:t xml:space="preserve">1 </w:t>
            </w:r>
          </w:p>
        </w:tc>
        <w:tc>
          <w:tcPr>
            <w:tcW w:w="326" w:type="pct"/>
            <w:tcBorders>
              <w:top w:val="outset" w:sz="6" w:space="0" w:color="auto"/>
              <w:left w:val="outset" w:sz="6" w:space="0" w:color="auto"/>
              <w:bottom w:val="outset" w:sz="6" w:space="0" w:color="auto"/>
              <w:right w:val="outset" w:sz="6" w:space="0" w:color="auto"/>
            </w:tcBorders>
            <w:vAlign w:val="center"/>
          </w:tcPr>
          <w:p w14:paraId="4A504C7F" w14:textId="77777777" w:rsidR="00B117FF" w:rsidRPr="00B94DC1" w:rsidRDefault="00B117FF" w:rsidP="005B1327">
            <w:r w:rsidRPr="00B94DC1">
              <w:rPr>
                <w:sz w:val="22"/>
                <w:szCs w:val="22"/>
              </w:rPr>
              <w:t xml:space="preserve">1 </w:t>
            </w:r>
          </w:p>
        </w:tc>
        <w:tc>
          <w:tcPr>
            <w:tcW w:w="652" w:type="pct"/>
            <w:tcBorders>
              <w:top w:val="outset" w:sz="6" w:space="0" w:color="auto"/>
              <w:left w:val="outset" w:sz="6" w:space="0" w:color="auto"/>
              <w:bottom w:val="outset" w:sz="6" w:space="0" w:color="auto"/>
              <w:right w:val="outset" w:sz="6" w:space="0" w:color="auto"/>
            </w:tcBorders>
            <w:vAlign w:val="center"/>
          </w:tcPr>
          <w:p w14:paraId="4A504C80" w14:textId="77777777" w:rsidR="00B117FF" w:rsidRPr="00B94DC1" w:rsidRDefault="00B117FF" w:rsidP="005B1327">
            <w:r w:rsidRPr="00B94DC1">
              <w:rPr>
                <w:sz w:val="22"/>
                <w:szCs w:val="22"/>
              </w:rPr>
              <w:t xml:space="preserve">Character </w:t>
            </w:r>
          </w:p>
        </w:tc>
        <w:tc>
          <w:tcPr>
            <w:tcW w:w="484" w:type="pct"/>
            <w:tcBorders>
              <w:top w:val="outset" w:sz="6" w:space="0" w:color="auto"/>
              <w:left w:val="outset" w:sz="6" w:space="0" w:color="auto"/>
              <w:bottom w:val="outset" w:sz="6" w:space="0" w:color="auto"/>
              <w:right w:val="outset" w:sz="6" w:space="0" w:color="auto"/>
            </w:tcBorders>
            <w:vAlign w:val="center"/>
          </w:tcPr>
          <w:p w14:paraId="4A504C81" w14:textId="77777777" w:rsidR="00B117FF" w:rsidRPr="00B94DC1" w:rsidRDefault="00B117FF" w:rsidP="005B1327">
            <w:r w:rsidRPr="00B94DC1">
              <w:rPr>
                <w:sz w:val="22"/>
                <w:szCs w:val="22"/>
              </w:rPr>
              <w:t xml:space="preserve">1 </w:t>
            </w:r>
          </w:p>
        </w:tc>
        <w:tc>
          <w:tcPr>
            <w:tcW w:w="1094" w:type="pct"/>
            <w:tcBorders>
              <w:top w:val="outset" w:sz="6" w:space="0" w:color="auto"/>
              <w:left w:val="outset" w:sz="6" w:space="0" w:color="auto"/>
              <w:bottom w:val="outset" w:sz="6" w:space="0" w:color="auto"/>
            </w:tcBorders>
            <w:vAlign w:val="center"/>
          </w:tcPr>
          <w:p w14:paraId="4A504C82" w14:textId="77777777" w:rsidR="00B117FF" w:rsidRPr="00B94DC1" w:rsidRDefault="00B117FF" w:rsidP="005B1327">
            <w:r w:rsidRPr="00B94DC1">
              <w:rPr>
                <w:sz w:val="22"/>
                <w:szCs w:val="22"/>
              </w:rPr>
              <w:t>Constant H - Header</w:t>
            </w:r>
          </w:p>
        </w:tc>
      </w:tr>
      <w:tr w:rsidR="00B117FF" w:rsidRPr="00B94DC1" w14:paraId="4A504C8B" w14:textId="77777777">
        <w:trPr>
          <w:tblCellSpacing w:w="0" w:type="dxa"/>
          <w:jc w:val="center"/>
        </w:trPr>
        <w:tc>
          <w:tcPr>
            <w:tcW w:w="491" w:type="pct"/>
            <w:tcBorders>
              <w:top w:val="outset" w:sz="6" w:space="0" w:color="auto"/>
              <w:bottom w:val="outset" w:sz="6" w:space="0" w:color="auto"/>
              <w:right w:val="outset" w:sz="6" w:space="0" w:color="auto"/>
            </w:tcBorders>
            <w:vAlign w:val="center"/>
          </w:tcPr>
          <w:p w14:paraId="4A504C84" w14:textId="77777777" w:rsidR="00B117FF" w:rsidRPr="00B94DC1" w:rsidRDefault="00B117FF" w:rsidP="005B1327">
            <w:r w:rsidRPr="00B94DC1">
              <w:rPr>
                <w:sz w:val="22"/>
                <w:szCs w:val="22"/>
              </w:rPr>
              <w:t xml:space="preserve">2 </w:t>
            </w:r>
          </w:p>
        </w:tc>
        <w:tc>
          <w:tcPr>
            <w:tcW w:w="1518" w:type="pct"/>
            <w:tcBorders>
              <w:top w:val="outset" w:sz="6" w:space="0" w:color="auto"/>
              <w:left w:val="outset" w:sz="6" w:space="0" w:color="auto"/>
              <w:bottom w:val="outset" w:sz="6" w:space="0" w:color="auto"/>
              <w:right w:val="outset" w:sz="6" w:space="0" w:color="auto"/>
            </w:tcBorders>
            <w:vAlign w:val="center"/>
          </w:tcPr>
          <w:p w14:paraId="4A504C85" w14:textId="77777777" w:rsidR="00B117FF" w:rsidRPr="00B94DC1" w:rsidRDefault="00B117FF" w:rsidP="005B1327">
            <w:r w:rsidRPr="00B94DC1">
              <w:rPr>
                <w:sz w:val="22"/>
                <w:szCs w:val="22"/>
              </w:rPr>
              <w:t>Start_Record_Date</w:t>
            </w:r>
          </w:p>
        </w:tc>
        <w:tc>
          <w:tcPr>
            <w:tcW w:w="434" w:type="pct"/>
            <w:tcBorders>
              <w:top w:val="outset" w:sz="6" w:space="0" w:color="auto"/>
              <w:left w:val="outset" w:sz="6" w:space="0" w:color="auto"/>
              <w:bottom w:val="outset" w:sz="6" w:space="0" w:color="auto"/>
              <w:right w:val="outset" w:sz="6" w:space="0" w:color="auto"/>
            </w:tcBorders>
            <w:vAlign w:val="center"/>
          </w:tcPr>
          <w:p w14:paraId="4A504C86" w14:textId="77777777" w:rsidR="00B117FF" w:rsidRPr="00B94DC1" w:rsidRDefault="00B117FF" w:rsidP="005B1327">
            <w:r w:rsidRPr="00B94DC1">
              <w:rPr>
                <w:sz w:val="22"/>
                <w:szCs w:val="22"/>
              </w:rPr>
              <w:t>2</w:t>
            </w:r>
          </w:p>
        </w:tc>
        <w:tc>
          <w:tcPr>
            <w:tcW w:w="326" w:type="pct"/>
            <w:tcBorders>
              <w:top w:val="outset" w:sz="6" w:space="0" w:color="auto"/>
              <w:left w:val="outset" w:sz="6" w:space="0" w:color="auto"/>
              <w:bottom w:val="outset" w:sz="6" w:space="0" w:color="auto"/>
              <w:right w:val="outset" w:sz="6" w:space="0" w:color="auto"/>
            </w:tcBorders>
            <w:vAlign w:val="center"/>
          </w:tcPr>
          <w:p w14:paraId="4A504C87" w14:textId="77777777" w:rsidR="00B117FF" w:rsidRPr="00B94DC1" w:rsidRDefault="00B117FF" w:rsidP="005B1327">
            <w:r w:rsidRPr="00B94DC1">
              <w:rPr>
                <w:sz w:val="22"/>
                <w:szCs w:val="22"/>
              </w:rPr>
              <w:t>7</w:t>
            </w:r>
          </w:p>
        </w:tc>
        <w:tc>
          <w:tcPr>
            <w:tcW w:w="652" w:type="pct"/>
            <w:tcBorders>
              <w:top w:val="outset" w:sz="6" w:space="0" w:color="auto"/>
              <w:left w:val="outset" w:sz="6" w:space="0" w:color="auto"/>
              <w:bottom w:val="outset" w:sz="6" w:space="0" w:color="auto"/>
              <w:right w:val="outset" w:sz="6" w:space="0" w:color="auto"/>
            </w:tcBorders>
            <w:vAlign w:val="center"/>
          </w:tcPr>
          <w:p w14:paraId="4A504C88" w14:textId="77777777" w:rsidR="00B117FF" w:rsidRPr="00B94DC1" w:rsidRDefault="00B117FF" w:rsidP="005B1327">
            <w:r w:rsidRPr="00B94DC1">
              <w:rPr>
                <w:sz w:val="22"/>
                <w:szCs w:val="22"/>
              </w:rPr>
              <w:t>Date</w:t>
            </w:r>
          </w:p>
        </w:tc>
        <w:tc>
          <w:tcPr>
            <w:tcW w:w="484" w:type="pct"/>
            <w:tcBorders>
              <w:top w:val="outset" w:sz="6" w:space="0" w:color="auto"/>
              <w:left w:val="outset" w:sz="6" w:space="0" w:color="auto"/>
              <w:bottom w:val="outset" w:sz="6" w:space="0" w:color="auto"/>
              <w:right w:val="outset" w:sz="6" w:space="0" w:color="auto"/>
            </w:tcBorders>
            <w:vAlign w:val="center"/>
          </w:tcPr>
          <w:p w14:paraId="4A504C89" w14:textId="77777777" w:rsidR="00B117FF" w:rsidRPr="00B94DC1" w:rsidRDefault="00B117FF" w:rsidP="005B1327">
            <w:r w:rsidRPr="00B94DC1">
              <w:rPr>
                <w:sz w:val="22"/>
                <w:szCs w:val="22"/>
              </w:rPr>
              <w:t xml:space="preserve">6 </w:t>
            </w:r>
          </w:p>
        </w:tc>
        <w:tc>
          <w:tcPr>
            <w:tcW w:w="1094" w:type="pct"/>
            <w:tcBorders>
              <w:top w:val="outset" w:sz="6" w:space="0" w:color="auto"/>
              <w:left w:val="outset" w:sz="6" w:space="0" w:color="auto"/>
              <w:bottom w:val="outset" w:sz="6" w:space="0" w:color="auto"/>
            </w:tcBorders>
            <w:vAlign w:val="center"/>
          </w:tcPr>
          <w:p w14:paraId="4A504C8A" w14:textId="77777777" w:rsidR="00B117FF" w:rsidRPr="00B94DC1" w:rsidRDefault="00B117FF" w:rsidP="005B1327">
            <w:pPr>
              <w:rPr>
                <w:rFonts w:ascii="Times" w:hAnsi="Times" w:cs="Times"/>
              </w:rPr>
            </w:pPr>
            <w:r w:rsidRPr="00B94DC1">
              <w:rPr>
                <w:rFonts w:ascii="Times" w:hAnsi="Times" w:cs="Times"/>
                <w:sz w:val="22"/>
                <w:szCs w:val="22"/>
              </w:rPr>
              <w:t>YYYYMM</w:t>
            </w:r>
          </w:p>
        </w:tc>
      </w:tr>
      <w:tr w:rsidR="00B117FF" w:rsidRPr="00B94DC1" w14:paraId="4A504C93" w14:textId="77777777">
        <w:trPr>
          <w:tblCellSpacing w:w="0" w:type="dxa"/>
          <w:jc w:val="center"/>
        </w:trPr>
        <w:tc>
          <w:tcPr>
            <w:tcW w:w="491" w:type="pct"/>
            <w:tcBorders>
              <w:top w:val="outset" w:sz="6" w:space="0" w:color="auto"/>
              <w:bottom w:val="outset" w:sz="6" w:space="0" w:color="auto"/>
              <w:right w:val="outset" w:sz="6" w:space="0" w:color="auto"/>
            </w:tcBorders>
            <w:vAlign w:val="center"/>
          </w:tcPr>
          <w:p w14:paraId="4A504C8C" w14:textId="77777777" w:rsidR="00B117FF" w:rsidRPr="00B94DC1" w:rsidRDefault="00B117FF" w:rsidP="005B1327">
            <w:r w:rsidRPr="00B94DC1">
              <w:rPr>
                <w:sz w:val="22"/>
                <w:szCs w:val="22"/>
              </w:rPr>
              <w:t xml:space="preserve">3 </w:t>
            </w:r>
          </w:p>
        </w:tc>
        <w:tc>
          <w:tcPr>
            <w:tcW w:w="1518" w:type="pct"/>
            <w:tcBorders>
              <w:top w:val="outset" w:sz="6" w:space="0" w:color="auto"/>
              <w:left w:val="outset" w:sz="6" w:space="0" w:color="auto"/>
              <w:bottom w:val="outset" w:sz="6" w:space="0" w:color="auto"/>
              <w:right w:val="outset" w:sz="6" w:space="0" w:color="auto"/>
            </w:tcBorders>
            <w:vAlign w:val="center"/>
          </w:tcPr>
          <w:p w14:paraId="4A504C8D" w14:textId="77777777" w:rsidR="00B117FF" w:rsidRPr="00B94DC1" w:rsidRDefault="00B117FF" w:rsidP="005B1327">
            <w:r w:rsidRPr="00B94DC1">
              <w:rPr>
                <w:sz w:val="22"/>
                <w:szCs w:val="22"/>
              </w:rPr>
              <w:t>End_Record_Date</w:t>
            </w:r>
          </w:p>
        </w:tc>
        <w:tc>
          <w:tcPr>
            <w:tcW w:w="434" w:type="pct"/>
            <w:tcBorders>
              <w:top w:val="outset" w:sz="6" w:space="0" w:color="auto"/>
              <w:left w:val="outset" w:sz="6" w:space="0" w:color="auto"/>
              <w:bottom w:val="outset" w:sz="6" w:space="0" w:color="auto"/>
              <w:right w:val="outset" w:sz="6" w:space="0" w:color="auto"/>
            </w:tcBorders>
            <w:vAlign w:val="center"/>
          </w:tcPr>
          <w:p w14:paraId="4A504C8E" w14:textId="77777777" w:rsidR="00B117FF" w:rsidRPr="00B94DC1" w:rsidRDefault="00B117FF" w:rsidP="005B1327">
            <w:r w:rsidRPr="00B94DC1">
              <w:rPr>
                <w:sz w:val="22"/>
                <w:szCs w:val="22"/>
              </w:rPr>
              <w:t>8</w:t>
            </w:r>
          </w:p>
        </w:tc>
        <w:tc>
          <w:tcPr>
            <w:tcW w:w="326" w:type="pct"/>
            <w:tcBorders>
              <w:top w:val="outset" w:sz="6" w:space="0" w:color="auto"/>
              <w:left w:val="outset" w:sz="6" w:space="0" w:color="auto"/>
              <w:bottom w:val="outset" w:sz="6" w:space="0" w:color="auto"/>
              <w:right w:val="outset" w:sz="6" w:space="0" w:color="auto"/>
            </w:tcBorders>
            <w:vAlign w:val="center"/>
          </w:tcPr>
          <w:p w14:paraId="4A504C8F" w14:textId="77777777" w:rsidR="00B117FF" w:rsidRPr="00B94DC1" w:rsidRDefault="00B117FF" w:rsidP="005B1327">
            <w:r w:rsidRPr="00B94DC1">
              <w:rPr>
                <w:sz w:val="22"/>
                <w:szCs w:val="22"/>
              </w:rPr>
              <w:t>13</w:t>
            </w:r>
          </w:p>
        </w:tc>
        <w:tc>
          <w:tcPr>
            <w:tcW w:w="652" w:type="pct"/>
            <w:tcBorders>
              <w:top w:val="outset" w:sz="6" w:space="0" w:color="auto"/>
              <w:left w:val="outset" w:sz="6" w:space="0" w:color="auto"/>
              <w:bottom w:val="outset" w:sz="6" w:space="0" w:color="auto"/>
              <w:right w:val="outset" w:sz="6" w:space="0" w:color="auto"/>
            </w:tcBorders>
            <w:vAlign w:val="center"/>
          </w:tcPr>
          <w:p w14:paraId="4A504C90" w14:textId="77777777" w:rsidR="00B117FF" w:rsidRPr="00B94DC1" w:rsidRDefault="00B117FF" w:rsidP="005B1327">
            <w:r w:rsidRPr="00B94DC1">
              <w:rPr>
                <w:sz w:val="22"/>
                <w:szCs w:val="22"/>
              </w:rPr>
              <w:t>Date</w:t>
            </w:r>
          </w:p>
        </w:tc>
        <w:tc>
          <w:tcPr>
            <w:tcW w:w="484" w:type="pct"/>
            <w:tcBorders>
              <w:top w:val="outset" w:sz="6" w:space="0" w:color="auto"/>
              <w:left w:val="outset" w:sz="6" w:space="0" w:color="auto"/>
              <w:bottom w:val="outset" w:sz="6" w:space="0" w:color="auto"/>
              <w:right w:val="outset" w:sz="6" w:space="0" w:color="auto"/>
            </w:tcBorders>
            <w:vAlign w:val="center"/>
          </w:tcPr>
          <w:p w14:paraId="4A504C91" w14:textId="77777777" w:rsidR="00B117FF" w:rsidRPr="00B94DC1" w:rsidRDefault="00B117FF" w:rsidP="005B1327">
            <w:r w:rsidRPr="00B94DC1">
              <w:rPr>
                <w:sz w:val="22"/>
                <w:szCs w:val="22"/>
              </w:rPr>
              <w:t xml:space="preserve">6 </w:t>
            </w:r>
          </w:p>
        </w:tc>
        <w:tc>
          <w:tcPr>
            <w:tcW w:w="1094" w:type="pct"/>
            <w:tcBorders>
              <w:top w:val="outset" w:sz="6" w:space="0" w:color="auto"/>
              <w:left w:val="outset" w:sz="6" w:space="0" w:color="auto"/>
              <w:bottom w:val="outset" w:sz="6" w:space="0" w:color="auto"/>
            </w:tcBorders>
            <w:vAlign w:val="center"/>
          </w:tcPr>
          <w:p w14:paraId="4A504C92" w14:textId="77777777" w:rsidR="00B117FF" w:rsidRPr="00B94DC1" w:rsidRDefault="00B117FF" w:rsidP="005B1327">
            <w:pPr>
              <w:rPr>
                <w:rFonts w:ascii="Times" w:hAnsi="Times" w:cs="Times"/>
              </w:rPr>
            </w:pPr>
            <w:r w:rsidRPr="00B94DC1">
              <w:rPr>
                <w:rFonts w:ascii="Times" w:hAnsi="Times" w:cs="Times"/>
                <w:sz w:val="22"/>
                <w:szCs w:val="22"/>
              </w:rPr>
              <w:t>YYYYMM</w:t>
            </w:r>
          </w:p>
        </w:tc>
      </w:tr>
      <w:tr w:rsidR="00B117FF" w:rsidRPr="00B94DC1" w14:paraId="4A504C9B" w14:textId="77777777">
        <w:trPr>
          <w:tblCellSpacing w:w="0" w:type="dxa"/>
          <w:jc w:val="center"/>
        </w:trPr>
        <w:tc>
          <w:tcPr>
            <w:tcW w:w="491" w:type="pct"/>
            <w:tcBorders>
              <w:top w:val="outset" w:sz="6" w:space="0" w:color="auto"/>
              <w:bottom w:val="outset" w:sz="6" w:space="0" w:color="auto"/>
              <w:right w:val="outset" w:sz="6" w:space="0" w:color="auto"/>
            </w:tcBorders>
            <w:vAlign w:val="center"/>
          </w:tcPr>
          <w:p w14:paraId="4A504C94" w14:textId="77777777" w:rsidR="00B117FF" w:rsidRPr="00B94DC1" w:rsidRDefault="00B117FF" w:rsidP="005B1327">
            <w:r w:rsidRPr="00B94DC1">
              <w:rPr>
                <w:sz w:val="22"/>
                <w:szCs w:val="22"/>
              </w:rPr>
              <w:t>4</w:t>
            </w:r>
          </w:p>
        </w:tc>
        <w:tc>
          <w:tcPr>
            <w:tcW w:w="1518" w:type="pct"/>
            <w:tcBorders>
              <w:top w:val="outset" w:sz="6" w:space="0" w:color="auto"/>
              <w:left w:val="outset" w:sz="6" w:space="0" w:color="auto"/>
              <w:bottom w:val="outset" w:sz="6" w:space="0" w:color="auto"/>
              <w:right w:val="outset" w:sz="6" w:space="0" w:color="auto"/>
            </w:tcBorders>
            <w:vAlign w:val="center"/>
          </w:tcPr>
          <w:p w14:paraId="4A504C95" w14:textId="77777777" w:rsidR="00B117FF" w:rsidRPr="00B94DC1" w:rsidRDefault="00B117FF" w:rsidP="005B1327">
            <w:r w:rsidRPr="00B94DC1">
              <w:rPr>
                <w:sz w:val="22"/>
                <w:szCs w:val="22"/>
              </w:rPr>
              <w:t>File_Date</w:t>
            </w:r>
          </w:p>
        </w:tc>
        <w:tc>
          <w:tcPr>
            <w:tcW w:w="434" w:type="pct"/>
            <w:tcBorders>
              <w:top w:val="outset" w:sz="6" w:space="0" w:color="auto"/>
              <w:left w:val="outset" w:sz="6" w:space="0" w:color="auto"/>
              <w:bottom w:val="outset" w:sz="6" w:space="0" w:color="auto"/>
              <w:right w:val="outset" w:sz="6" w:space="0" w:color="auto"/>
            </w:tcBorders>
            <w:vAlign w:val="center"/>
          </w:tcPr>
          <w:p w14:paraId="4A504C96" w14:textId="77777777" w:rsidR="00B117FF" w:rsidRPr="00B94DC1" w:rsidRDefault="00B117FF" w:rsidP="005B1327">
            <w:r w:rsidRPr="00B94DC1">
              <w:rPr>
                <w:sz w:val="22"/>
                <w:szCs w:val="22"/>
              </w:rPr>
              <w:t>14</w:t>
            </w:r>
          </w:p>
        </w:tc>
        <w:tc>
          <w:tcPr>
            <w:tcW w:w="326" w:type="pct"/>
            <w:tcBorders>
              <w:top w:val="outset" w:sz="6" w:space="0" w:color="auto"/>
              <w:left w:val="outset" w:sz="6" w:space="0" w:color="auto"/>
              <w:bottom w:val="outset" w:sz="6" w:space="0" w:color="auto"/>
              <w:right w:val="outset" w:sz="6" w:space="0" w:color="auto"/>
            </w:tcBorders>
            <w:vAlign w:val="center"/>
          </w:tcPr>
          <w:p w14:paraId="4A504C97" w14:textId="77777777" w:rsidR="00B117FF" w:rsidRPr="00B94DC1" w:rsidRDefault="00B117FF" w:rsidP="005B1327">
            <w:r>
              <w:rPr>
                <w:sz w:val="22"/>
                <w:szCs w:val="22"/>
              </w:rPr>
              <w:t>21</w:t>
            </w:r>
          </w:p>
        </w:tc>
        <w:tc>
          <w:tcPr>
            <w:tcW w:w="652" w:type="pct"/>
            <w:tcBorders>
              <w:top w:val="outset" w:sz="6" w:space="0" w:color="auto"/>
              <w:left w:val="outset" w:sz="6" w:space="0" w:color="auto"/>
              <w:bottom w:val="outset" w:sz="6" w:space="0" w:color="auto"/>
              <w:right w:val="outset" w:sz="6" w:space="0" w:color="auto"/>
            </w:tcBorders>
            <w:vAlign w:val="center"/>
          </w:tcPr>
          <w:p w14:paraId="4A504C98" w14:textId="77777777" w:rsidR="00B117FF" w:rsidRPr="00B94DC1" w:rsidRDefault="00B117FF" w:rsidP="005B1327">
            <w:r w:rsidRPr="00B94DC1">
              <w:rPr>
                <w:sz w:val="22"/>
                <w:szCs w:val="22"/>
              </w:rPr>
              <w:t>Date</w:t>
            </w:r>
          </w:p>
        </w:tc>
        <w:tc>
          <w:tcPr>
            <w:tcW w:w="484" w:type="pct"/>
            <w:tcBorders>
              <w:top w:val="outset" w:sz="6" w:space="0" w:color="auto"/>
              <w:left w:val="outset" w:sz="6" w:space="0" w:color="auto"/>
              <w:bottom w:val="outset" w:sz="6" w:space="0" w:color="auto"/>
              <w:right w:val="outset" w:sz="6" w:space="0" w:color="auto"/>
            </w:tcBorders>
            <w:vAlign w:val="center"/>
          </w:tcPr>
          <w:p w14:paraId="4A504C99" w14:textId="77777777" w:rsidR="00B117FF" w:rsidRPr="00B94DC1" w:rsidRDefault="00B117FF" w:rsidP="005B1327">
            <w:r w:rsidRPr="00B94DC1">
              <w:rPr>
                <w:sz w:val="22"/>
                <w:szCs w:val="22"/>
              </w:rPr>
              <w:t>8</w:t>
            </w:r>
          </w:p>
        </w:tc>
        <w:tc>
          <w:tcPr>
            <w:tcW w:w="1094" w:type="pct"/>
            <w:tcBorders>
              <w:top w:val="outset" w:sz="6" w:space="0" w:color="auto"/>
              <w:left w:val="outset" w:sz="6" w:space="0" w:color="auto"/>
              <w:bottom w:val="outset" w:sz="6" w:space="0" w:color="auto"/>
            </w:tcBorders>
            <w:vAlign w:val="center"/>
          </w:tcPr>
          <w:p w14:paraId="4A504C9A" w14:textId="77777777" w:rsidR="00B117FF" w:rsidRPr="00B94DC1" w:rsidRDefault="00B117FF" w:rsidP="005B1327">
            <w:pPr>
              <w:rPr>
                <w:rFonts w:ascii="Times" w:hAnsi="Times" w:cs="Times"/>
              </w:rPr>
            </w:pPr>
            <w:r w:rsidRPr="00B94DC1">
              <w:rPr>
                <w:rFonts w:ascii="Times" w:hAnsi="Times" w:cs="Times"/>
                <w:sz w:val="22"/>
                <w:szCs w:val="22"/>
              </w:rPr>
              <w:t>MMDDYYYY</w:t>
            </w:r>
          </w:p>
        </w:tc>
      </w:tr>
    </w:tbl>
    <w:p w14:paraId="4A504C9C" w14:textId="77777777" w:rsidR="00B117FF" w:rsidRPr="00B94DC1" w:rsidRDefault="00B117FF" w:rsidP="00EB56E2">
      <w:pPr>
        <w:rPr>
          <w:sz w:val="22"/>
          <w:szCs w:val="22"/>
        </w:rPr>
      </w:pPr>
      <w:r>
        <w:rPr>
          <w:sz w:val="22"/>
          <w:szCs w:val="22"/>
        </w:rPr>
        <w:tab/>
      </w:r>
    </w:p>
    <w:p w14:paraId="4A504C9D" w14:textId="77777777" w:rsidR="00B117FF" w:rsidRPr="00B94DC1" w:rsidRDefault="00B117FF" w:rsidP="00EB56E2">
      <w:pPr>
        <w:rPr>
          <w:sz w:val="22"/>
          <w:szCs w:val="22"/>
        </w:rPr>
      </w:pPr>
    </w:p>
    <w:p w14:paraId="4A504C9E" w14:textId="77777777" w:rsidR="00B117FF" w:rsidRPr="00A2702B" w:rsidRDefault="00B117FF" w:rsidP="00A2702B">
      <w:pPr>
        <w:widowControl w:val="0"/>
        <w:numPr>
          <w:ilvl w:val="0"/>
          <w:numId w:val="10"/>
        </w:numPr>
        <w:rPr>
          <w:sz w:val="22"/>
          <w:szCs w:val="22"/>
          <w:u w:val="single"/>
        </w:rPr>
      </w:pPr>
      <w:r w:rsidRPr="00B94DC1">
        <w:rPr>
          <w:sz w:val="22"/>
          <w:szCs w:val="22"/>
          <w:u w:val="single"/>
        </w:rPr>
        <w:t>Record_Type</w:t>
      </w:r>
      <w:r w:rsidRPr="00A2702B">
        <w:rPr>
          <w:sz w:val="22"/>
          <w:szCs w:val="22"/>
          <w:u w:val="single"/>
        </w:rPr>
        <w:t xml:space="preserve">:  The letter H as the first character in a record identifies it as a header record.  This record must precede all records that correspond to the </w:t>
      </w:r>
      <w:r>
        <w:rPr>
          <w:sz w:val="22"/>
          <w:szCs w:val="22"/>
          <w:u w:val="single"/>
        </w:rPr>
        <w:t>I</w:t>
      </w:r>
      <w:r w:rsidRPr="00A2702B">
        <w:rPr>
          <w:sz w:val="22"/>
          <w:szCs w:val="22"/>
          <w:u w:val="single"/>
        </w:rPr>
        <w:t>ssuer.</w:t>
      </w:r>
    </w:p>
    <w:p w14:paraId="4A504C9F" w14:textId="77777777" w:rsidR="00B117FF" w:rsidRDefault="00B117FF" w:rsidP="00A2702B">
      <w:pPr>
        <w:widowControl w:val="0"/>
        <w:ind w:left="360"/>
        <w:rPr>
          <w:sz w:val="22"/>
          <w:szCs w:val="22"/>
          <w:u w:val="single"/>
        </w:rPr>
      </w:pPr>
    </w:p>
    <w:p w14:paraId="4A504CA0" w14:textId="77777777" w:rsidR="00B117FF" w:rsidRPr="00A2702B" w:rsidRDefault="00B117FF" w:rsidP="00A2702B">
      <w:pPr>
        <w:widowControl w:val="0"/>
        <w:numPr>
          <w:ilvl w:val="0"/>
          <w:numId w:val="10"/>
        </w:numPr>
        <w:rPr>
          <w:sz w:val="22"/>
          <w:szCs w:val="22"/>
          <w:u w:val="single"/>
        </w:rPr>
      </w:pPr>
      <w:r w:rsidRPr="00B94DC1">
        <w:rPr>
          <w:sz w:val="22"/>
          <w:szCs w:val="22"/>
          <w:u w:val="single"/>
        </w:rPr>
        <w:t>Start_Record_Date</w:t>
      </w:r>
      <w:r w:rsidRPr="00A2702B">
        <w:rPr>
          <w:sz w:val="22"/>
          <w:szCs w:val="22"/>
          <w:u w:val="single"/>
        </w:rPr>
        <w:t>:  The starting Ginnie Mae reporting month for the data being reported to Ginnie Mae.  If reporting multiple months</w:t>
      </w:r>
      <w:r w:rsidRPr="005F1354">
        <w:rPr>
          <w:sz w:val="22"/>
          <w:szCs w:val="22"/>
          <w:u w:val="single"/>
        </w:rPr>
        <w:t>’</w:t>
      </w:r>
      <w:r w:rsidRPr="00A2702B">
        <w:rPr>
          <w:sz w:val="22"/>
          <w:szCs w:val="22"/>
          <w:u w:val="single"/>
        </w:rPr>
        <w:t xml:space="preserve"> worth of data, the start record date would be the first reporting period contained in the submission.</w:t>
      </w:r>
    </w:p>
    <w:p w14:paraId="4A504CA1" w14:textId="77777777" w:rsidR="00B117FF" w:rsidRPr="00A2702B" w:rsidRDefault="00B117FF" w:rsidP="00A2702B">
      <w:pPr>
        <w:widowControl w:val="0"/>
        <w:ind w:left="360"/>
        <w:rPr>
          <w:sz w:val="22"/>
          <w:szCs w:val="22"/>
          <w:u w:val="single"/>
        </w:rPr>
      </w:pPr>
    </w:p>
    <w:p w14:paraId="4A504CA2" w14:textId="77777777" w:rsidR="00B117FF" w:rsidRPr="00A2702B" w:rsidRDefault="00B117FF" w:rsidP="00A2702B">
      <w:pPr>
        <w:widowControl w:val="0"/>
        <w:numPr>
          <w:ilvl w:val="0"/>
          <w:numId w:val="10"/>
        </w:numPr>
        <w:rPr>
          <w:sz w:val="22"/>
          <w:szCs w:val="22"/>
          <w:u w:val="single"/>
        </w:rPr>
      </w:pPr>
      <w:r w:rsidRPr="00B94DC1">
        <w:rPr>
          <w:sz w:val="22"/>
          <w:szCs w:val="22"/>
          <w:u w:val="single"/>
        </w:rPr>
        <w:t>End Record_Date</w:t>
      </w:r>
      <w:r w:rsidRPr="00A2702B">
        <w:rPr>
          <w:sz w:val="22"/>
          <w:szCs w:val="22"/>
          <w:u w:val="single"/>
        </w:rPr>
        <w:t>:  The ending Ginnie Mae reporting month for the data being reported to Ginnie Mae.  If reporting multiple months</w:t>
      </w:r>
      <w:r w:rsidRPr="005F1354">
        <w:rPr>
          <w:sz w:val="22"/>
          <w:szCs w:val="22"/>
          <w:u w:val="single"/>
        </w:rPr>
        <w:t>’</w:t>
      </w:r>
      <w:r w:rsidRPr="00A2702B">
        <w:rPr>
          <w:sz w:val="22"/>
          <w:szCs w:val="22"/>
          <w:u w:val="single"/>
        </w:rPr>
        <w:t xml:space="preserve"> worth of data, the end record date would be the last reporting period contained in the submission.  If reporting one month, this field must be the same as the Start_Record_Date.</w:t>
      </w:r>
    </w:p>
    <w:p w14:paraId="4A504CA3" w14:textId="77777777" w:rsidR="00B117FF" w:rsidRPr="00A2702B" w:rsidRDefault="00B117FF" w:rsidP="00A2702B">
      <w:pPr>
        <w:widowControl w:val="0"/>
        <w:ind w:left="360"/>
        <w:rPr>
          <w:sz w:val="22"/>
          <w:szCs w:val="22"/>
          <w:u w:val="single"/>
        </w:rPr>
      </w:pPr>
    </w:p>
    <w:p w14:paraId="4A504CA4" w14:textId="77777777" w:rsidR="00B117FF" w:rsidRPr="00A2702B" w:rsidRDefault="00B117FF" w:rsidP="00A2702B">
      <w:pPr>
        <w:widowControl w:val="0"/>
        <w:numPr>
          <w:ilvl w:val="0"/>
          <w:numId w:val="10"/>
        </w:numPr>
        <w:rPr>
          <w:sz w:val="22"/>
          <w:szCs w:val="22"/>
          <w:u w:val="single"/>
        </w:rPr>
      </w:pPr>
      <w:r w:rsidRPr="00B94DC1">
        <w:rPr>
          <w:sz w:val="22"/>
          <w:szCs w:val="22"/>
          <w:u w:val="single"/>
        </w:rPr>
        <w:t>File_Date</w:t>
      </w:r>
      <w:r w:rsidRPr="00A2702B">
        <w:rPr>
          <w:sz w:val="22"/>
          <w:szCs w:val="22"/>
          <w:u w:val="single"/>
        </w:rPr>
        <w:t>:  The date the file was created.</w:t>
      </w:r>
    </w:p>
    <w:p w14:paraId="4A504CA5" w14:textId="77777777" w:rsidR="00B117FF" w:rsidRPr="00A2702B" w:rsidRDefault="00B117FF" w:rsidP="00A2702B">
      <w:pPr>
        <w:widowControl w:val="0"/>
        <w:ind w:left="360"/>
        <w:rPr>
          <w:sz w:val="22"/>
          <w:szCs w:val="22"/>
          <w:u w:val="single"/>
        </w:rPr>
      </w:pPr>
    </w:p>
    <w:p w14:paraId="4A504CA6" w14:textId="77777777" w:rsidR="00B117FF" w:rsidRPr="00B94DC1" w:rsidRDefault="00B117FF" w:rsidP="00EB56E2">
      <w:pPr>
        <w:jc w:val="center"/>
        <w:rPr>
          <w:b/>
          <w:bCs/>
          <w:sz w:val="22"/>
          <w:szCs w:val="22"/>
        </w:rPr>
      </w:pPr>
    </w:p>
    <w:p w14:paraId="4A504CA7" w14:textId="77777777" w:rsidR="00B117FF" w:rsidRPr="00B94DC1" w:rsidRDefault="00B117FF" w:rsidP="00EB56E2">
      <w:pPr>
        <w:jc w:val="center"/>
        <w:rPr>
          <w:b/>
          <w:bCs/>
          <w:sz w:val="22"/>
          <w:szCs w:val="22"/>
        </w:rPr>
      </w:pPr>
      <w:r w:rsidRPr="00B94DC1">
        <w:rPr>
          <w:b/>
          <w:bCs/>
          <w:sz w:val="22"/>
          <w:szCs w:val="22"/>
        </w:rPr>
        <w:t>WHFIT Tax Reporting Record</w:t>
      </w:r>
    </w:p>
    <w:p w14:paraId="4A504CA8" w14:textId="77777777" w:rsidR="00B117FF" w:rsidRPr="00B94DC1" w:rsidRDefault="00B117FF" w:rsidP="00EB56E2">
      <w:pPr>
        <w:rPr>
          <w:sz w:val="22"/>
          <w:szCs w:val="22"/>
        </w:rPr>
      </w:pPr>
    </w:p>
    <w:p w14:paraId="4A504CA9" w14:textId="77777777" w:rsidR="00B117FF" w:rsidRPr="00B94DC1" w:rsidRDefault="00B117FF" w:rsidP="00EB56E2">
      <w:pPr>
        <w:rPr>
          <w:sz w:val="22"/>
          <w:szCs w:val="22"/>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004"/>
        <w:gridCol w:w="2709"/>
        <w:gridCol w:w="722"/>
        <w:gridCol w:w="567"/>
        <w:gridCol w:w="1056"/>
        <w:gridCol w:w="1043"/>
        <w:gridCol w:w="2379"/>
      </w:tblGrid>
      <w:tr w:rsidR="00B117FF" w:rsidRPr="00B94DC1" w14:paraId="4A504CB1" w14:textId="77777777">
        <w:trPr>
          <w:tblHeader/>
          <w:tblCellSpacing w:w="0" w:type="dxa"/>
          <w:jc w:val="center"/>
        </w:trPr>
        <w:tc>
          <w:tcPr>
            <w:tcW w:w="529" w:type="pct"/>
            <w:tcBorders>
              <w:top w:val="outset" w:sz="6" w:space="0" w:color="auto"/>
              <w:bottom w:val="outset" w:sz="6" w:space="0" w:color="auto"/>
              <w:right w:val="outset" w:sz="6" w:space="0" w:color="auto"/>
            </w:tcBorders>
            <w:shd w:val="clear" w:color="auto" w:fill="C0C0C0"/>
            <w:vAlign w:val="center"/>
          </w:tcPr>
          <w:p w14:paraId="4A504CAA" w14:textId="77777777" w:rsidR="00B117FF" w:rsidRPr="00B94DC1" w:rsidRDefault="00B117FF" w:rsidP="005B1327">
            <w:pPr>
              <w:rPr>
                <w:b/>
                <w:bCs/>
              </w:rPr>
            </w:pPr>
            <w:r w:rsidRPr="00B94DC1">
              <w:rPr>
                <w:b/>
                <w:bCs/>
                <w:sz w:val="22"/>
                <w:szCs w:val="22"/>
              </w:rPr>
              <w:t>Field #</w:t>
            </w:r>
          </w:p>
        </w:tc>
        <w:tc>
          <w:tcPr>
            <w:tcW w:w="1429" w:type="pct"/>
            <w:tcBorders>
              <w:top w:val="outset" w:sz="6" w:space="0" w:color="auto"/>
              <w:left w:val="outset" w:sz="6" w:space="0" w:color="auto"/>
              <w:bottom w:val="outset" w:sz="6" w:space="0" w:color="auto"/>
              <w:right w:val="outset" w:sz="6" w:space="0" w:color="auto"/>
            </w:tcBorders>
            <w:shd w:val="clear" w:color="auto" w:fill="C0C0C0"/>
            <w:vAlign w:val="center"/>
          </w:tcPr>
          <w:p w14:paraId="4A504CAB" w14:textId="77777777" w:rsidR="00B117FF" w:rsidRPr="00B94DC1" w:rsidRDefault="00B117FF" w:rsidP="005B1327">
            <w:pPr>
              <w:rPr>
                <w:b/>
                <w:bCs/>
              </w:rPr>
            </w:pPr>
            <w:r w:rsidRPr="00B94DC1">
              <w:rPr>
                <w:b/>
                <w:bCs/>
                <w:sz w:val="22"/>
                <w:szCs w:val="22"/>
              </w:rPr>
              <w:t>Field Name</w:t>
            </w:r>
          </w:p>
        </w:tc>
        <w:tc>
          <w:tcPr>
            <w:tcW w:w="381" w:type="pct"/>
            <w:tcBorders>
              <w:top w:val="outset" w:sz="6" w:space="0" w:color="auto"/>
              <w:left w:val="outset" w:sz="6" w:space="0" w:color="auto"/>
              <w:bottom w:val="outset" w:sz="6" w:space="0" w:color="auto"/>
              <w:right w:val="outset" w:sz="6" w:space="0" w:color="auto"/>
            </w:tcBorders>
            <w:shd w:val="clear" w:color="auto" w:fill="C0C0C0"/>
            <w:vAlign w:val="center"/>
          </w:tcPr>
          <w:p w14:paraId="4A504CAC" w14:textId="77777777" w:rsidR="00B117FF" w:rsidRPr="00B94DC1" w:rsidRDefault="00B117FF" w:rsidP="005B1327">
            <w:pPr>
              <w:rPr>
                <w:b/>
                <w:bCs/>
              </w:rPr>
            </w:pPr>
            <w:r w:rsidRPr="00B94DC1">
              <w:rPr>
                <w:b/>
                <w:bCs/>
                <w:sz w:val="22"/>
                <w:szCs w:val="22"/>
              </w:rPr>
              <w:t>Start</w:t>
            </w:r>
          </w:p>
        </w:tc>
        <w:tc>
          <w:tcPr>
            <w:tcW w:w="299" w:type="pct"/>
            <w:tcBorders>
              <w:top w:val="outset" w:sz="6" w:space="0" w:color="auto"/>
              <w:left w:val="outset" w:sz="6" w:space="0" w:color="auto"/>
              <w:bottom w:val="outset" w:sz="6" w:space="0" w:color="auto"/>
              <w:right w:val="outset" w:sz="6" w:space="0" w:color="auto"/>
            </w:tcBorders>
            <w:shd w:val="clear" w:color="auto" w:fill="C0C0C0"/>
            <w:vAlign w:val="center"/>
          </w:tcPr>
          <w:p w14:paraId="4A504CAD" w14:textId="77777777" w:rsidR="00B117FF" w:rsidRPr="00B94DC1" w:rsidRDefault="00B117FF" w:rsidP="005B1327">
            <w:pPr>
              <w:rPr>
                <w:b/>
                <w:bCs/>
              </w:rPr>
            </w:pPr>
            <w:r w:rsidRPr="00B94DC1">
              <w:rPr>
                <w:b/>
                <w:bCs/>
                <w:sz w:val="22"/>
                <w:szCs w:val="22"/>
              </w:rPr>
              <w:t xml:space="preserve">End </w:t>
            </w:r>
          </w:p>
        </w:tc>
        <w:tc>
          <w:tcPr>
            <w:tcW w:w="557" w:type="pct"/>
            <w:tcBorders>
              <w:top w:val="outset" w:sz="6" w:space="0" w:color="auto"/>
              <w:left w:val="outset" w:sz="6" w:space="0" w:color="auto"/>
              <w:bottom w:val="outset" w:sz="6" w:space="0" w:color="auto"/>
              <w:right w:val="outset" w:sz="6" w:space="0" w:color="auto"/>
            </w:tcBorders>
            <w:shd w:val="clear" w:color="auto" w:fill="C0C0C0"/>
            <w:vAlign w:val="center"/>
          </w:tcPr>
          <w:p w14:paraId="4A504CAE" w14:textId="77777777" w:rsidR="00B117FF" w:rsidRPr="00B94DC1" w:rsidRDefault="00B117FF" w:rsidP="005B1327">
            <w:pPr>
              <w:rPr>
                <w:b/>
                <w:bCs/>
              </w:rPr>
            </w:pPr>
            <w:r w:rsidRPr="00B94DC1">
              <w:rPr>
                <w:b/>
                <w:bCs/>
                <w:sz w:val="22"/>
                <w:szCs w:val="22"/>
              </w:rPr>
              <w:t xml:space="preserve">Type </w:t>
            </w:r>
          </w:p>
        </w:tc>
        <w:tc>
          <w:tcPr>
            <w:tcW w:w="550" w:type="pct"/>
            <w:tcBorders>
              <w:top w:val="outset" w:sz="6" w:space="0" w:color="auto"/>
              <w:left w:val="outset" w:sz="6" w:space="0" w:color="auto"/>
              <w:bottom w:val="outset" w:sz="6" w:space="0" w:color="auto"/>
              <w:right w:val="outset" w:sz="6" w:space="0" w:color="auto"/>
            </w:tcBorders>
            <w:shd w:val="clear" w:color="auto" w:fill="C0C0C0"/>
            <w:vAlign w:val="center"/>
          </w:tcPr>
          <w:p w14:paraId="4A504CAF" w14:textId="77777777" w:rsidR="00B117FF" w:rsidRPr="00B94DC1" w:rsidRDefault="00B117FF" w:rsidP="005B1327">
            <w:pPr>
              <w:rPr>
                <w:b/>
                <w:bCs/>
              </w:rPr>
            </w:pPr>
            <w:r w:rsidRPr="00B94DC1">
              <w:rPr>
                <w:b/>
                <w:bCs/>
                <w:sz w:val="22"/>
                <w:szCs w:val="22"/>
              </w:rPr>
              <w:t xml:space="preserve">Length </w:t>
            </w:r>
          </w:p>
        </w:tc>
        <w:tc>
          <w:tcPr>
            <w:tcW w:w="1255" w:type="pct"/>
            <w:tcBorders>
              <w:top w:val="outset" w:sz="6" w:space="0" w:color="auto"/>
              <w:left w:val="outset" w:sz="6" w:space="0" w:color="auto"/>
              <w:bottom w:val="outset" w:sz="6" w:space="0" w:color="auto"/>
            </w:tcBorders>
            <w:shd w:val="clear" w:color="auto" w:fill="C0C0C0"/>
            <w:vAlign w:val="center"/>
          </w:tcPr>
          <w:p w14:paraId="4A504CB0" w14:textId="77777777" w:rsidR="00B117FF" w:rsidRPr="00B94DC1" w:rsidRDefault="00B117FF" w:rsidP="005B1327">
            <w:pPr>
              <w:rPr>
                <w:b/>
                <w:bCs/>
              </w:rPr>
            </w:pPr>
            <w:r w:rsidRPr="00B94DC1">
              <w:rPr>
                <w:b/>
                <w:bCs/>
                <w:sz w:val="22"/>
                <w:szCs w:val="22"/>
              </w:rPr>
              <w:t xml:space="preserve">Remarks </w:t>
            </w:r>
          </w:p>
        </w:tc>
      </w:tr>
      <w:tr w:rsidR="00B117FF" w:rsidRPr="00B94DC1" w14:paraId="4A504CB9" w14:textId="77777777">
        <w:trPr>
          <w:tblCellSpacing w:w="0" w:type="dxa"/>
          <w:jc w:val="center"/>
        </w:trPr>
        <w:tc>
          <w:tcPr>
            <w:tcW w:w="529" w:type="pct"/>
            <w:tcBorders>
              <w:top w:val="outset" w:sz="6" w:space="0" w:color="auto"/>
              <w:bottom w:val="outset" w:sz="6" w:space="0" w:color="auto"/>
              <w:right w:val="outset" w:sz="6" w:space="0" w:color="auto"/>
            </w:tcBorders>
            <w:vAlign w:val="center"/>
          </w:tcPr>
          <w:p w14:paraId="4A504CB2" w14:textId="77777777" w:rsidR="00B117FF" w:rsidRPr="00B94DC1" w:rsidRDefault="00B117FF" w:rsidP="005B1327">
            <w:r w:rsidRPr="00B94DC1">
              <w:rPr>
                <w:sz w:val="22"/>
                <w:szCs w:val="22"/>
              </w:rPr>
              <w:t xml:space="preserve">1 </w:t>
            </w:r>
          </w:p>
        </w:tc>
        <w:tc>
          <w:tcPr>
            <w:tcW w:w="1429" w:type="pct"/>
            <w:tcBorders>
              <w:top w:val="outset" w:sz="6" w:space="0" w:color="auto"/>
              <w:left w:val="outset" w:sz="6" w:space="0" w:color="auto"/>
              <w:bottom w:val="outset" w:sz="6" w:space="0" w:color="auto"/>
              <w:right w:val="outset" w:sz="6" w:space="0" w:color="auto"/>
            </w:tcBorders>
            <w:vAlign w:val="center"/>
          </w:tcPr>
          <w:p w14:paraId="4A504CB3" w14:textId="77777777" w:rsidR="00B117FF" w:rsidRPr="00B94DC1" w:rsidRDefault="00B117FF" w:rsidP="005B1327">
            <w:r w:rsidRPr="00B94DC1">
              <w:rPr>
                <w:sz w:val="22"/>
                <w:szCs w:val="22"/>
              </w:rPr>
              <w:t xml:space="preserve">Record_Type </w:t>
            </w:r>
          </w:p>
        </w:tc>
        <w:tc>
          <w:tcPr>
            <w:tcW w:w="381" w:type="pct"/>
            <w:tcBorders>
              <w:top w:val="outset" w:sz="6" w:space="0" w:color="auto"/>
              <w:left w:val="outset" w:sz="6" w:space="0" w:color="auto"/>
              <w:bottom w:val="outset" w:sz="6" w:space="0" w:color="auto"/>
              <w:right w:val="outset" w:sz="6" w:space="0" w:color="auto"/>
            </w:tcBorders>
            <w:vAlign w:val="bottom"/>
          </w:tcPr>
          <w:p w14:paraId="4A504CB4" w14:textId="77777777" w:rsidR="00B117FF" w:rsidRPr="00B94DC1" w:rsidRDefault="00B117FF" w:rsidP="005B1327">
            <w:r w:rsidRPr="00B94DC1">
              <w:rPr>
                <w:sz w:val="22"/>
                <w:szCs w:val="22"/>
              </w:rPr>
              <w:t>1</w:t>
            </w:r>
          </w:p>
        </w:tc>
        <w:tc>
          <w:tcPr>
            <w:tcW w:w="299" w:type="pct"/>
            <w:tcBorders>
              <w:top w:val="outset" w:sz="6" w:space="0" w:color="auto"/>
              <w:left w:val="outset" w:sz="6" w:space="0" w:color="auto"/>
              <w:bottom w:val="outset" w:sz="6" w:space="0" w:color="auto"/>
              <w:right w:val="outset" w:sz="6" w:space="0" w:color="auto"/>
            </w:tcBorders>
            <w:vAlign w:val="bottom"/>
          </w:tcPr>
          <w:p w14:paraId="4A504CB5" w14:textId="77777777" w:rsidR="00B117FF" w:rsidRPr="00B94DC1" w:rsidRDefault="00B117FF" w:rsidP="005B1327">
            <w:r w:rsidRPr="00B94DC1">
              <w:rPr>
                <w:sz w:val="22"/>
                <w:szCs w:val="22"/>
              </w:rPr>
              <w:t>1</w:t>
            </w:r>
          </w:p>
        </w:tc>
        <w:tc>
          <w:tcPr>
            <w:tcW w:w="557" w:type="pct"/>
            <w:tcBorders>
              <w:top w:val="outset" w:sz="6" w:space="0" w:color="auto"/>
              <w:left w:val="outset" w:sz="6" w:space="0" w:color="auto"/>
              <w:bottom w:val="outset" w:sz="6" w:space="0" w:color="auto"/>
              <w:right w:val="outset" w:sz="6" w:space="0" w:color="auto"/>
            </w:tcBorders>
            <w:vAlign w:val="center"/>
          </w:tcPr>
          <w:p w14:paraId="4A504CB6" w14:textId="77777777" w:rsidR="00B117FF" w:rsidRPr="00B94DC1" w:rsidRDefault="00B117FF" w:rsidP="005B1327">
            <w:r w:rsidRPr="00B94DC1">
              <w:rPr>
                <w:sz w:val="22"/>
                <w:szCs w:val="22"/>
              </w:rPr>
              <w:t xml:space="preserve">Character </w:t>
            </w:r>
          </w:p>
        </w:tc>
        <w:tc>
          <w:tcPr>
            <w:tcW w:w="550" w:type="pct"/>
            <w:tcBorders>
              <w:top w:val="outset" w:sz="6" w:space="0" w:color="auto"/>
              <w:left w:val="outset" w:sz="6" w:space="0" w:color="auto"/>
              <w:bottom w:val="outset" w:sz="6" w:space="0" w:color="auto"/>
              <w:right w:val="outset" w:sz="6" w:space="0" w:color="auto"/>
            </w:tcBorders>
            <w:vAlign w:val="center"/>
          </w:tcPr>
          <w:p w14:paraId="4A504CB7" w14:textId="77777777" w:rsidR="00B117FF" w:rsidRPr="00B94DC1" w:rsidRDefault="00B117FF" w:rsidP="005B1327">
            <w:r w:rsidRPr="00B94DC1">
              <w:rPr>
                <w:sz w:val="22"/>
                <w:szCs w:val="22"/>
              </w:rPr>
              <w:t xml:space="preserve">1 </w:t>
            </w:r>
          </w:p>
        </w:tc>
        <w:tc>
          <w:tcPr>
            <w:tcW w:w="1255" w:type="pct"/>
            <w:tcBorders>
              <w:top w:val="outset" w:sz="6" w:space="0" w:color="auto"/>
              <w:left w:val="outset" w:sz="6" w:space="0" w:color="auto"/>
              <w:bottom w:val="outset" w:sz="6" w:space="0" w:color="auto"/>
            </w:tcBorders>
            <w:vAlign w:val="center"/>
          </w:tcPr>
          <w:p w14:paraId="4A504CB8" w14:textId="77777777" w:rsidR="00B117FF" w:rsidRPr="00B94DC1" w:rsidRDefault="00B117FF" w:rsidP="005B1327">
            <w:r w:rsidRPr="00B94DC1">
              <w:rPr>
                <w:sz w:val="22"/>
                <w:szCs w:val="22"/>
              </w:rPr>
              <w:t> Constant X - TAX</w:t>
            </w:r>
          </w:p>
        </w:tc>
      </w:tr>
      <w:tr w:rsidR="00B117FF" w:rsidRPr="00B94DC1" w14:paraId="4A504CC1" w14:textId="77777777">
        <w:trPr>
          <w:tblCellSpacing w:w="0" w:type="dxa"/>
          <w:jc w:val="center"/>
        </w:trPr>
        <w:tc>
          <w:tcPr>
            <w:tcW w:w="529" w:type="pct"/>
            <w:tcBorders>
              <w:top w:val="outset" w:sz="6" w:space="0" w:color="auto"/>
              <w:bottom w:val="outset" w:sz="6" w:space="0" w:color="auto"/>
              <w:right w:val="outset" w:sz="6" w:space="0" w:color="auto"/>
            </w:tcBorders>
            <w:vAlign w:val="center"/>
          </w:tcPr>
          <w:p w14:paraId="4A504CBA" w14:textId="77777777" w:rsidR="00B117FF" w:rsidRPr="00B94DC1" w:rsidRDefault="00B117FF" w:rsidP="005B1327">
            <w:r w:rsidRPr="00B94DC1">
              <w:rPr>
                <w:sz w:val="22"/>
                <w:szCs w:val="22"/>
              </w:rPr>
              <w:t xml:space="preserve">2 </w:t>
            </w:r>
          </w:p>
        </w:tc>
        <w:tc>
          <w:tcPr>
            <w:tcW w:w="1429" w:type="pct"/>
            <w:tcBorders>
              <w:top w:val="outset" w:sz="6" w:space="0" w:color="auto"/>
              <w:left w:val="outset" w:sz="6" w:space="0" w:color="auto"/>
              <w:bottom w:val="outset" w:sz="6" w:space="0" w:color="auto"/>
              <w:right w:val="outset" w:sz="6" w:space="0" w:color="auto"/>
            </w:tcBorders>
            <w:vAlign w:val="center"/>
          </w:tcPr>
          <w:p w14:paraId="4A504CBB" w14:textId="77777777" w:rsidR="00B117FF" w:rsidRPr="00B94DC1" w:rsidRDefault="00B117FF" w:rsidP="005B1327">
            <w:r w:rsidRPr="00B94DC1">
              <w:rPr>
                <w:sz w:val="22"/>
                <w:szCs w:val="22"/>
              </w:rPr>
              <w:t>Issuer_ID_Number</w:t>
            </w:r>
          </w:p>
        </w:tc>
        <w:tc>
          <w:tcPr>
            <w:tcW w:w="381" w:type="pct"/>
            <w:tcBorders>
              <w:top w:val="outset" w:sz="6" w:space="0" w:color="auto"/>
              <w:left w:val="outset" w:sz="6" w:space="0" w:color="auto"/>
              <w:bottom w:val="outset" w:sz="6" w:space="0" w:color="auto"/>
              <w:right w:val="outset" w:sz="6" w:space="0" w:color="auto"/>
            </w:tcBorders>
            <w:vAlign w:val="bottom"/>
          </w:tcPr>
          <w:p w14:paraId="4A504CBC" w14:textId="77777777" w:rsidR="00B117FF" w:rsidRPr="00B94DC1" w:rsidRDefault="00B117FF" w:rsidP="005B1327">
            <w:r w:rsidRPr="00B94DC1">
              <w:rPr>
                <w:sz w:val="22"/>
                <w:szCs w:val="22"/>
              </w:rPr>
              <w:t>2</w:t>
            </w:r>
          </w:p>
        </w:tc>
        <w:tc>
          <w:tcPr>
            <w:tcW w:w="299" w:type="pct"/>
            <w:tcBorders>
              <w:top w:val="outset" w:sz="6" w:space="0" w:color="auto"/>
              <w:left w:val="outset" w:sz="6" w:space="0" w:color="auto"/>
              <w:bottom w:val="outset" w:sz="6" w:space="0" w:color="auto"/>
              <w:right w:val="outset" w:sz="6" w:space="0" w:color="auto"/>
            </w:tcBorders>
            <w:vAlign w:val="bottom"/>
          </w:tcPr>
          <w:p w14:paraId="4A504CBD" w14:textId="77777777" w:rsidR="00B117FF" w:rsidRPr="00B94DC1" w:rsidRDefault="00B117FF" w:rsidP="005B1327">
            <w:r w:rsidRPr="00B94DC1">
              <w:rPr>
                <w:sz w:val="22"/>
                <w:szCs w:val="22"/>
              </w:rPr>
              <w:t>5</w:t>
            </w:r>
          </w:p>
        </w:tc>
        <w:tc>
          <w:tcPr>
            <w:tcW w:w="557" w:type="pct"/>
            <w:tcBorders>
              <w:top w:val="outset" w:sz="6" w:space="0" w:color="auto"/>
              <w:left w:val="outset" w:sz="6" w:space="0" w:color="auto"/>
              <w:bottom w:val="outset" w:sz="6" w:space="0" w:color="auto"/>
              <w:right w:val="outset" w:sz="6" w:space="0" w:color="auto"/>
            </w:tcBorders>
            <w:vAlign w:val="center"/>
          </w:tcPr>
          <w:p w14:paraId="4A504CBE" w14:textId="77777777" w:rsidR="00B117FF" w:rsidRPr="00B94DC1" w:rsidRDefault="00B117FF" w:rsidP="005B1327">
            <w:r w:rsidRPr="00B94DC1">
              <w:rPr>
                <w:sz w:val="22"/>
                <w:szCs w:val="22"/>
              </w:rPr>
              <w:t>Numeric</w:t>
            </w:r>
          </w:p>
        </w:tc>
        <w:tc>
          <w:tcPr>
            <w:tcW w:w="550" w:type="pct"/>
            <w:tcBorders>
              <w:top w:val="outset" w:sz="6" w:space="0" w:color="auto"/>
              <w:left w:val="outset" w:sz="6" w:space="0" w:color="auto"/>
              <w:bottom w:val="outset" w:sz="6" w:space="0" w:color="auto"/>
              <w:right w:val="outset" w:sz="6" w:space="0" w:color="auto"/>
            </w:tcBorders>
            <w:vAlign w:val="center"/>
          </w:tcPr>
          <w:p w14:paraId="4A504CBF" w14:textId="77777777" w:rsidR="00B117FF" w:rsidRPr="00B94DC1" w:rsidRDefault="00B117FF" w:rsidP="005B1327">
            <w:r w:rsidRPr="00B94DC1">
              <w:rPr>
                <w:sz w:val="22"/>
                <w:szCs w:val="22"/>
              </w:rPr>
              <w:t xml:space="preserve">4 </w:t>
            </w:r>
          </w:p>
        </w:tc>
        <w:tc>
          <w:tcPr>
            <w:tcW w:w="1255" w:type="pct"/>
            <w:tcBorders>
              <w:top w:val="outset" w:sz="6" w:space="0" w:color="auto"/>
              <w:left w:val="outset" w:sz="6" w:space="0" w:color="auto"/>
              <w:bottom w:val="outset" w:sz="6" w:space="0" w:color="auto"/>
            </w:tcBorders>
            <w:vAlign w:val="center"/>
          </w:tcPr>
          <w:p w14:paraId="4A504CC0" w14:textId="77777777" w:rsidR="00B117FF" w:rsidRPr="00B94DC1" w:rsidRDefault="00B117FF" w:rsidP="005B1327"/>
        </w:tc>
      </w:tr>
      <w:tr w:rsidR="00B117FF" w:rsidRPr="00B94DC1" w14:paraId="4A504CCD" w14:textId="77777777">
        <w:trPr>
          <w:tblCellSpacing w:w="0" w:type="dxa"/>
          <w:jc w:val="center"/>
        </w:trPr>
        <w:tc>
          <w:tcPr>
            <w:tcW w:w="529" w:type="pct"/>
            <w:tcBorders>
              <w:top w:val="outset" w:sz="6" w:space="0" w:color="auto"/>
              <w:bottom w:val="outset" w:sz="6" w:space="0" w:color="auto"/>
              <w:right w:val="outset" w:sz="6" w:space="0" w:color="auto"/>
            </w:tcBorders>
            <w:vAlign w:val="center"/>
          </w:tcPr>
          <w:p w14:paraId="4A504CC2" w14:textId="77777777" w:rsidR="00B117FF" w:rsidRPr="00B94DC1" w:rsidRDefault="00B117FF" w:rsidP="005B1327">
            <w:r w:rsidRPr="00B94DC1">
              <w:rPr>
                <w:sz w:val="22"/>
                <w:szCs w:val="22"/>
              </w:rPr>
              <w:lastRenderedPageBreak/>
              <w:t>3</w:t>
            </w:r>
          </w:p>
        </w:tc>
        <w:tc>
          <w:tcPr>
            <w:tcW w:w="1429" w:type="pct"/>
            <w:tcBorders>
              <w:top w:val="outset" w:sz="6" w:space="0" w:color="auto"/>
              <w:left w:val="outset" w:sz="6" w:space="0" w:color="auto"/>
              <w:bottom w:val="outset" w:sz="6" w:space="0" w:color="auto"/>
              <w:right w:val="outset" w:sz="6" w:space="0" w:color="auto"/>
            </w:tcBorders>
            <w:vAlign w:val="center"/>
          </w:tcPr>
          <w:p w14:paraId="4A504CC3" w14:textId="77777777" w:rsidR="00B117FF" w:rsidRPr="00B94DC1" w:rsidRDefault="00B117FF" w:rsidP="005B1327"/>
          <w:p w14:paraId="4A504CC4" w14:textId="77777777" w:rsidR="00B117FF" w:rsidRPr="00B94DC1" w:rsidRDefault="00B117FF" w:rsidP="005B1327">
            <w:r w:rsidRPr="00B94DC1">
              <w:rPr>
                <w:sz w:val="22"/>
                <w:szCs w:val="22"/>
              </w:rPr>
              <w:t>Pool_Number</w:t>
            </w:r>
          </w:p>
        </w:tc>
        <w:tc>
          <w:tcPr>
            <w:tcW w:w="381" w:type="pct"/>
            <w:tcBorders>
              <w:top w:val="outset" w:sz="6" w:space="0" w:color="auto"/>
              <w:left w:val="outset" w:sz="6" w:space="0" w:color="auto"/>
              <w:bottom w:val="outset" w:sz="6" w:space="0" w:color="auto"/>
              <w:right w:val="outset" w:sz="6" w:space="0" w:color="auto"/>
            </w:tcBorders>
            <w:vAlign w:val="bottom"/>
          </w:tcPr>
          <w:p w14:paraId="4A504CC5" w14:textId="77777777" w:rsidR="00B117FF" w:rsidRPr="00B94DC1" w:rsidRDefault="00B117FF" w:rsidP="005B1327">
            <w:r w:rsidRPr="00B94DC1">
              <w:rPr>
                <w:sz w:val="22"/>
                <w:szCs w:val="22"/>
              </w:rPr>
              <w:t>6</w:t>
            </w:r>
          </w:p>
        </w:tc>
        <w:tc>
          <w:tcPr>
            <w:tcW w:w="299" w:type="pct"/>
            <w:tcBorders>
              <w:top w:val="outset" w:sz="6" w:space="0" w:color="auto"/>
              <w:left w:val="outset" w:sz="6" w:space="0" w:color="auto"/>
              <w:bottom w:val="outset" w:sz="6" w:space="0" w:color="auto"/>
              <w:right w:val="outset" w:sz="6" w:space="0" w:color="auto"/>
            </w:tcBorders>
            <w:vAlign w:val="bottom"/>
          </w:tcPr>
          <w:p w14:paraId="4A504CC6" w14:textId="77777777" w:rsidR="00B117FF" w:rsidRPr="00B94DC1" w:rsidRDefault="00B117FF" w:rsidP="005B1327">
            <w:r w:rsidRPr="00B94DC1">
              <w:rPr>
                <w:sz w:val="22"/>
                <w:szCs w:val="22"/>
              </w:rPr>
              <w:t>11</w:t>
            </w:r>
          </w:p>
        </w:tc>
        <w:tc>
          <w:tcPr>
            <w:tcW w:w="557" w:type="pct"/>
            <w:tcBorders>
              <w:top w:val="outset" w:sz="6" w:space="0" w:color="auto"/>
              <w:left w:val="outset" w:sz="6" w:space="0" w:color="auto"/>
              <w:bottom w:val="outset" w:sz="6" w:space="0" w:color="auto"/>
              <w:right w:val="outset" w:sz="6" w:space="0" w:color="auto"/>
            </w:tcBorders>
            <w:vAlign w:val="center"/>
          </w:tcPr>
          <w:p w14:paraId="4A504CC7" w14:textId="77777777" w:rsidR="00B117FF" w:rsidRPr="00B94DC1" w:rsidRDefault="00B117FF" w:rsidP="005B1327"/>
          <w:p w14:paraId="4A504CC8" w14:textId="77777777" w:rsidR="00B117FF" w:rsidRPr="00B94DC1" w:rsidRDefault="00B117FF" w:rsidP="005B1327">
            <w:r w:rsidRPr="00B94DC1">
              <w:rPr>
                <w:sz w:val="22"/>
                <w:szCs w:val="22"/>
              </w:rPr>
              <w:t>Character</w:t>
            </w:r>
          </w:p>
        </w:tc>
        <w:tc>
          <w:tcPr>
            <w:tcW w:w="550" w:type="pct"/>
            <w:tcBorders>
              <w:top w:val="outset" w:sz="6" w:space="0" w:color="auto"/>
              <w:left w:val="outset" w:sz="6" w:space="0" w:color="auto"/>
              <w:bottom w:val="outset" w:sz="6" w:space="0" w:color="auto"/>
              <w:right w:val="outset" w:sz="6" w:space="0" w:color="auto"/>
            </w:tcBorders>
            <w:vAlign w:val="center"/>
          </w:tcPr>
          <w:p w14:paraId="4A504CC9" w14:textId="77777777" w:rsidR="00B117FF" w:rsidRPr="00B94DC1" w:rsidRDefault="00B117FF" w:rsidP="005B1327"/>
          <w:p w14:paraId="4A504CCA" w14:textId="77777777" w:rsidR="00B117FF" w:rsidRPr="00B94DC1" w:rsidRDefault="00B117FF" w:rsidP="005B1327">
            <w:r w:rsidRPr="00B94DC1">
              <w:rPr>
                <w:sz w:val="22"/>
                <w:szCs w:val="22"/>
              </w:rPr>
              <w:t>6</w:t>
            </w:r>
          </w:p>
        </w:tc>
        <w:tc>
          <w:tcPr>
            <w:tcW w:w="1255" w:type="pct"/>
            <w:tcBorders>
              <w:top w:val="outset" w:sz="6" w:space="0" w:color="auto"/>
              <w:left w:val="outset" w:sz="6" w:space="0" w:color="auto"/>
              <w:bottom w:val="outset" w:sz="6" w:space="0" w:color="auto"/>
            </w:tcBorders>
            <w:vAlign w:val="center"/>
          </w:tcPr>
          <w:p w14:paraId="4A504CCB" w14:textId="77777777" w:rsidR="00B117FF" w:rsidRPr="00B94DC1" w:rsidRDefault="00B117FF" w:rsidP="005B1327">
            <w:r w:rsidRPr="00B94DC1">
              <w:rPr>
                <w:sz w:val="22"/>
                <w:szCs w:val="22"/>
              </w:rPr>
              <w:t>Must be a valid Ginn</w:t>
            </w:r>
            <w:r>
              <w:rPr>
                <w:sz w:val="22"/>
                <w:szCs w:val="22"/>
              </w:rPr>
              <w:t>i</w:t>
            </w:r>
            <w:r w:rsidRPr="00B94DC1">
              <w:rPr>
                <w:sz w:val="22"/>
                <w:szCs w:val="22"/>
              </w:rPr>
              <w:t>e Mae pool.</w:t>
            </w:r>
          </w:p>
          <w:p w14:paraId="4A504CCC" w14:textId="77777777" w:rsidR="00B117FF" w:rsidRPr="00B94DC1" w:rsidRDefault="00B117FF" w:rsidP="005B1327">
            <w:r w:rsidRPr="00B94DC1">
              <w:rPr>
                <w:sz w:val="22"/>
                <w:szCs w:val="22"/>
              </w:rPr>
              <w:t xml:space="preserve">Right justified with leading zeroes.  </w:t>
            </w:r>
          </w:p>
        </w:tc>
      </w:tr>
      <w:tr w:rsidR="00B117FF" w:rsidRPr="00B94DC1" w14:paraId="4A504CD5" w14:textId="77777777">
        <w:trPr>
          <w:tblCellSpacing w:w="0" w:type="dxa"/>
          <w:jc w:val="center"/>
        </w:trPr>
        <w:tc>
          <w:tcPr>
            <w:tcW w:w="529" w:type="pct"/>
            <w:tcBorders>
              <w:top w:val="outset" w:sz="6" w:space="0" w:color="auto"/>
              <w:bottom w:val="outset" w:sz="6" w:space="0" w:color="auto"/>
              <w:right w:val="outset" w:sz="6" w:space="0" w:color="auto"/>
            </w:tcBorders>
            <w:vAlign w:val="center"/>
          </w:tcPr>
          <w:p w14:paraId="4A504CCE" w14:textId="77777777" w:rsidR="00B117FF" w:rsidRPr="00B94DC1" w:rsidRDefault="00B117FF" w:rsidP="005B1327">
            <w:r w:rsidRPr="00B94DC1">
              <w:rPr>
                <w:sz w:val="22"/>
                <w:szCs w:val="22"/>
              </w:rPr>
              <w:t>4</w:t>
            </w:r>
          </w:p>
        </w:tc>
        <w:tc>
          <w:tcPr>
            <w:tcW w:w="1429" w:type="pct"/>
            <w:tcBorders>
              <w:top w:val="outset" w:sz="6" w:space="0" w:color="auto"/>
              <w:left w:val="outset" w:sz="6" w:space="0" w:color="auto"/>
              <w:bottom w:val="outset" w:sz="6" w:space="0" w:color="auto"/>
              <w:right w:val="outset" w:sz="6" w:space="0" w:color="auto"/>
            </w:tcBorders>
            <w:vAlign w:val="center"/>
          </w:tcPr>
          <w:p w14:paraId="4A504CCF" w14:textId="77777777" w:rsidR="00B117FF" w:rsidRPr="00B94DC1" w:rsidRDefault="00B117FF" w:rsidP="005B1327">
            <w:r w:rsidRPr="00B94DC1">
              <w:rPr>
                <w:sz w:val="22"/>
                <w:szCs w:val="22"/>
              </w:rPr>
              <w:t>Filler</w:t>
            </w:r>
          </w:p>
        </w:tc>
        <w:tc>
          <w:tcPr>
            <w:tcW w:w="381" w:type="pct"/>
            <w:tcBorders>
              <w:top w:val="outset" w:sz="6" w:space="0" w:color="auto"/>
              <w:left w:val="outset" w:sz="6" w:space="0" w:color="auto"/>
              <w:bottom w:val="outset" w:sz="6" w:space="0" w:color="auto"/>
              <w:right w:val="outset" w:sz="6" w:space="0" w:color="auto"/>
            </w:tcBorders>
            <w:vAlign w:val="bottom"/>
          </w:tcPr>
          <w:p w14:paraId="4A504CD0" w14:textId="77777777" w:rsidR="00B117FF" w:rsidRPr="00B94DC1" w:rsidRDefault="00B117FF" w:rsidP="005B1327">
            <w:r w:rsidRPr="00B94DC1">
              <w:rPr>
                <w:sz w:val="22"/>
                <w:szCs w:val="22"/>
              </w:rPr>
              <w:t>12</w:t>
            </w:r>
          </w:p>
        </w:tc>
        <w:tc>
          <w:tcPr>
            <w:tcW w:w="299" w:type="pct"/>
            <w:tcBorders>
              <w:top w:val="outset" w:sz="6" w:space="0" w:color="auto"/>
              <w:left w:val="outset" w:sz="6" w:space="0" w:color="auto"/>
              <w:bottom w:val="outset" w:sz="6" w:space="0" w:color="auto"/>
              <w:right w:val="outset" w:sz="6" w:space="0" w:color="auto"/>
            </w:tcBorders>
            <w:vAlign w:val="bottom"/>
          </w:tcPr>
          <w:p w14:paraId="4A504CD1" w14:textId="77777777" w:rsidR="00B117FF" w:rsidRPr="00B94DC1" w:rsidRDefault="00B117FF" w:rsidP="005B1327">
            <w:r w:rsidRPr="00B94DC1">
              <w:rPr>
                <w:sz w:val="22"/>
                <w:szCs w:val="22"/>
              </w:rPr>
              <w:t>20</w:t>
            </w:r>
          </w:p>
        </w:tc>
        <w:tc>
          <w:tcPr>
            <w:tcW w:w="557" w:type="pct"/>
            <w:tcBorders>
              <w:top w:val="outset" w:sz="6" w:space="0" w:color="auto"/>
              <w:left w:val="outset" w:sz="6" w:space="0" w:color="auto"/>
              <w:bottom w:val="outset" w:sz="6" w:space="0" w:color="auto"/>
              <w:right w:val="outset" w:sz="6" w:space="0" w:color="auto"/>
            </w:tcBorders>
            <w:vAlign w:val="center"/>
          </w:tcPr>
          <w:p w14:paraId="4A504CD2" w14:textId="77777777" w:rsidR="00B117FF" w:rsidRPr="00B94DC1" w:rsidRDefault="00B117FF" w:rsidP="005B1327">
            <w:r w:rsidRPr="00B94DC1">
              <w:rPr>
                <w:sz w:val="22"/>
                <w:szCs w:val="22"/>
              </w:rPr>
              <w:t>Numeric</w:t>
            </w:r>
          </w:p>
        </w:tc>
        <w:tc>
          <w:tcPr>
            <w:tcW w:w="550" w:type="pct"/>
            <w:tcBorders>
              <w:top w:val="outset" w:sz="6" w:space="0" w:color="auto"/>
              <w:left w:val="outset" w:sz="6" w:space="0" w:color="auto"/>
              <w:bottom w:val="outset" w:sz="6" w:space="0" w:color="auto"/>
              <w:right w:val="outset" w:sz="6" w:space="0" w:color="auto"/>
            </w:tcBorders>
            <w:vAlign w:val="center"/>
          </w:tcPr>
          <w:p w14:paraId="4A504CD3" w14:textId="77777777" w:rsidR="00B117FF" w:rsidRPr="00B94DC1" w:rsidRDefault="00B117FF" w:rsidP="005B1327">
            <w:r w:rsidRPr="00B94DC1">
              <w:rPr>
                <w:sz w:val="22"/>
                <w:szCs w:val="22"/>
              </w:rPr>
              <w:t>9</w:t>
            </w:r>
          </w:p>
        </w:tc>
        <w:tc>
          <w:tcPr>
            <w:tcW w:w="1255" w:type="pct"/>
            <w:tcBorders>
              <w:top w:val="outset" w:sz="6" w:space="0" w:color="auto"/>
              <w:left w:val="outset" w:sz="6" w:space="0" w:color="auto"/>
              <w:bottom w:val="outset" w:sz="6" w:space="0" w:color="auto"/>
            </w:tcBorders>
            <w:vAlign w:val="center"/>
          </w:tcPr>
          <w:p w14:paraId="4A504CD4" w14:textId="77777777" w:rsidR="00B117FF" w:rsidRPr="00B94DC1" w:rsidRDefault="00B117FF" w:rsidP="005B1327">
            <w:r w:rsidRPr="00B94DC1">
              <w:rPr>
                <w:sz w:val="22"/>
                <w:szCs w:val="22"/>
              </w:rPr>
              <w:t>999999999</w:t>
            </w:r>
          </w:p>
        </w:tc>
      </w:tr>
      <w:tr w:rsidR="00B117FF" w:rsidRPr="00B94DC1" w14:paraId="4A504CDD" w14:textId="77777777">
        <w:trPr>
          <w:tblCellSpacing w:w="0" w:type="dxa"/>
          <w:jc w:val="center"/>
        </w:trPr>
        <w:tc>
          <w:tcPr>
            <w:tcW w:w="529" w:type="pct"/>
            <w:tcBorders>
              <w:top w:val="outset" w:sz="6" w:space="0" w:color="auto"/>
              <w:bottom w:val="outset" w:sz="6" w:space="0" w:color="auto"/>
              <w:right w:val="outset" w:sz="6" w:space="0" w:color="auto"/>
            </w:tcBorders>
            <w:vAlign w:val="center"/>
          </w:tcPr>
          <w:p w14:paraId="4A504CD6" w14:textId="77777777" w:rsidR="00B117FF" w:rsidRPr="00B94DC1" w:rsidRDefault="00B117FF" w:rsidP="005B1327">
            <w:r w:rsidRPr="00B94DC1">
              <w:rPr>
                <w:sz w:val="22"/>
                <w:szCs w:val="22"/>
              </w:rPr>
              <w:t>5</w:t>
            </w:r>
          </w:p>
        </w:tc>
        <w:tc>
          <w:tcPr>
            <w:tcW w:w="1429" w:type="pct"/>
            <w:tcBorders>
              <w:top w:val="outset" w:sz="6" w:space="0" w:color="auto"/>
              <w:left w:val="outset" w:sz="6" w:space="0" w:color="auto"/>
              <w:bottom w:val="outset" w:sz="6" w:space="0" w:color="auto"/>
              <w:right w:val="outset" w:sz="6" w:space="0" w:color="auto"/>
            </w:tcBorders>
            <w:vAlign w:val="center"/>
          </w:tcPr>
          <w:p w14:paraId="4A504CD7" w14:textId="77777777" w:rsidR="00B117FF" w:rsidRPr="00B94DC1" w:rsidRDefault="00B117FF" w:rsidP="005B1327">
            <w:r w:rsidRPr="00B94DC1">
              <w:rPr>
                <w:sz w:val="22"/>
                <w:szCs w:val="22"/>
              </w:rPr>
              <w:t>Reporting_Month</w:t>
            </w:r>
          </w:p>
        </w:tc>
        <w:tc>
          <w:tcPr>
            <w:tcW w:w="381" w:type="pct"/>
            <w:tcBorders>
              <w:top w:val="outset" w:sz="6" w:space="0" w:color="auto"/>
              <w:left w:val="outset" w:sz="6" w:space="0" w:color="auto"/>
              <w:bottom w:val="outset" w:sz="6" w:space="0" w:color="auto"/>
              <w:right w:val="outset" w:sz="6" w:space="0" w:color="auto"/>
            </w:tcBorders>
            <w:vAlign w:val="bottom"/>
          </w:tcPr>
          <w:p w14:paraId="4A504CD8" w14:textId="77777777" w:rsidR="00B117FF" w:rsidRPr="00B94DC1" w:rsidRDefault="00B117FF" w:rsidP="005B1327">
            <w:r w:rsidRPr="00B94DC1">
              <w:rPr>
                <w:sz w:val="22"/>
                <w:szCs w:val="22"/>
              </w:rPr>
              <w:t>21</w:t>
            </w:r>
          </w:p>
        </w:tc>
        <w:tc>
          <w:tcPr>
            <w:tcW w:w="299" w:type="pct"/>
            <w:tcBorders>
              <w:top w:val="outset" w:sz="6" w:space="0" w:color="auto"/>
              <w:left w:val="outset" w:sz="6" w:space="0" w:color="auto"/>
              <w:bottom w:val="outset" w:sz="6" w:space="0" w:color="auto"/>
              <w:right w:val="outset" w:sz="6" w:space="0" w:color="auto"/>
            </w:tcBorders>
            <w:vAlign w:val="bottom"/>
          </w:tcPr>
          <w:p w14:paraId="4A504CD9" w14:textId="77777777" w:rsidR="00B117FF" w:rsidRPr="00B94DC1" w:rsidRDefault="00B117FF" w:rsidP="005B1327">
            <w:r w:rsidRPr="00B94DC1">
              <w:rPr>
                <w:sz w:val="22"/>
                <w:szCs w:val="22"/>
              </w:rPr>
              <w:t>26</w:t>
            </w:r>
          </w:p>
        </w:tc>
        <w:tc>
          <w:tcPr>
            <w:tcW w:w="557" w:type="pct"/>
            <w:tcBorders>
              <w:top w:val="outset" w:sz="6" w:space="0" w:color="auto"/>
              <w:left w:val="outset" w:sz="6" w:space="0" w:color="auto"/>
              <w:bottom w:val="outset" w:sz="6" w:space="0" w:color="auto"/>
              <w:right w:val="outset" w:sz="6" w:space="0" w:color="auto"/>
            </w:tcBorders>
            <w:vAlign w:val="center"/>
          </w:tcPr>
          <w:p w14:paraId="4A504CDA" w14:textId="77777777" w:rsidR="00B117FF" w:rsidRPr="00B94DC1" w:rsidRDefault="00B117FF" w:rsidP="005B1327">
            <w:r w:rsidRPr="00B94DC1">
              <w:rPr>
                <w:sz w:val="22"/>
                <w:szCs w:val="22"/>
              </w:rPr>
              <w:t>Date</w:t>
            </w:r>
          </w:p>
        </w:tc>
        <w:tc>
          <w:tcPr>
            <w:tcW w:w="550" w:type="pct"/>
            <w:tcBorders>
              <w:top w:val="outset" w:sz="6" w:space="0" w:color="auto"/>
              <w:left w:val="outset" w:sz="6" w:space="0" w:color="auto"/>
              <w:bottom w:val="outset" w:sz="6" w:space="0" w:color="auto"/>
              <w:right w:val="outset" w:sz="6" w:space="0" w:color="auto"/>
            </w:tcBorders>
            <w:vAlign w:val="center"/>
          </w:tcPr>
          <w:p w14:paraId="4A504CDB" w14:textId="77777777" w:rsidR="00B117FF" w:rsidRPr="00B94DC1" w:rsidRDefault="00B117FF" w:rsidP="005B1327">
            <w:r w:rsidRPr="00B94DC1">
              <w:rPr>
                <w:sz w:val="22"/>
                <w:szCs w:val="22"/>
              </w:rPr>
              <w:t>6</w:t>
            </w:r>
          </w:p>
        </w:tc>
        <w:tc>
          <w:tcPr>
            <w:tcW w:w="1255" w:type="pct"/>
            <w:tcBorders>
              <w:top w:val="outset" w:sz="6" w:space="0" w:color="auto"/>
              <w:left w:val="outset" w:sz="6" w:space="0" w:color="auto"/>
              <w:bottom w:val="outset" w:sz="6" w:space="0" w:color="auto"/>
            </w:tcBorders>
            <w:vAlign w:val="center"/>
          </w:tcPr>
          <w:p w14:paraId="4A504CDC" w14:textId="77777777" w:rsidR="00B117FF" w:rsidRPr="00B94DC1" w:rsidRDefault="00B117FF" w:rsidP="005B1327">
            <w:r w:rsidRPr="00B94DC1">
              <w:rPr>
                <w:sz w:val="22"/>
                <w:szCs w:val="22"/>
              </w:rPr>
              <w:t>YYYYMM</w:t>
            </w:r>
          </w:p>
        </w:tc>
      </w:tr>
      <w:tr w:rsidR="00B117FF" w:rsidRPr="00B94DC1" w14:paraId="4A504CE6" w14:textId="77777777">
        <w:trPr>
          <w:tblCellSpacing w:w="0" w:type="dxa"/>
          <w:jc w:val="center"/>
        </w:trPr>
        <w:tc>
          <w:tcPr>
            <w:tcW w:w="529" w:type="pct"/>
            <w:tcBorders>
              <w:top w:val="outset" w:sz="6" w:space="0" w:color="auto"/>
              <w:bottom w:val="outset" w:sz="6" w:space="0" w:color="auto"/>
              <w:right w:val="outset" w:sz="6" w:space="0" w:color="auto"/>
            </w:tcBorders>
            <w:vAlign w:val="center"/>
          </w:tcPr>
          <w:p w14:paraId="4A504CDE" w14:textId="77777777" w:rsidR="00B117FF" w:rsidRPr="00B94DC1" w:rsidRDefault="00B117FF" w:rsidP="005B1327">
            <w:r w:rsidRPr="00B94DC1">
              <w:rPr>
                <w:sz w:val="22"/>
                <w:szCs w:val="22"/>
              </w:rPr>
              <w:t xml:space="preserve">6 </w:t>
            </w:r>
          </w:p>
        </w:tc>
        <w:tc>
          <w:tcPr>
            <w:tcW w:w="1429" w:type="pct"/>
            <w:tcBorders>
              <w:top w:val="outset" w:sz="6" w:space="0" w:color="auto"/>
              <w:left w:val="outset" w:sz="6" w:space="0" w:color="auto"/>
              <w:bottom w:val="outset" w:sz="6" w:space="0" w:color="auto"/>
              <w:right w:val="outset" w:sz="6" w:space="0" w:color="auto"/>
            </w:tcBorders>
            <w:vAlign w:val="center"/>
          </w:tcPr>
          <w:p w14:paraId="4A504CDF" w14:textId="77777777" w:rsidR="00B117FF" w:rsidRPr="00B94DC1" w:rsidRDefault="00B117FF" w:rsidP="005B1327">
            <w:r w:rsidRPr="00B94DC1">
              <w:rPr>
                <w:sz w:val="22"/>
                <w:szCs w:val="22"/>
              </w:rPr>
              <w:t>Original_Issue_Discount</w:t>
            </w:r>
          </w:p>
        </w:tc>
        <w:tc>
          <w:tcPr>
            <w:tcW w:w="381" w:type="pct"/>
            <w:tcBorders>
              <w:top w:val="outset" w:sz="6" w:space="0" w:color="auto"/>
              <w:left w:val="outset" w:sz="6" w:space="0" w:color="auto"/>
              <w:bottom w:val="outset" w:sz="6" w:space="0" w:color="auto"/>
              <w:right w:val="outset" w:sz="6" w:space="0" w:color="auto"/>
            </w:tcBorders>
            <w:vAlign w:val="bottom"/>
          </w:tcPr>
          <w:p w14:paraId="4A504CE0" w14:textId="77777777" w:rsidR="00B117FF" w:rsidRPr="00B94DC1" w:rsidRDefault="00B117FF" w:rsidP="005B1327">
            <w:r w:rsidRPr="00B94DC1">
              <w:rPr>
                <w:sz w:val="22"/>
                <w:szCs w:val="22"/>
              </w:rPr>
              <w:t>27</w:t>
            </w:r>
          </w:p>
        </w:tc>
        <w:tc>
          <w:tcPr>
            <w:tcW w:w="299" w:type="pct"/>
            <w:tcBorders>
              <w:top w:val="outset" w:sz="6" w:space="0" w:color="auto"/>
              <w:left w:val="outset" w:sz="6" w:space="0" w:color="auto"/>
              <w:bottom w:val="outset" w:sz="6" w:space="0" w:color="auto"/>
              <w:right w:val="outset" w:sz="6" w:space="0" w:color="auto"/>
            </w:tcBorders>
            <w:vAlign w:val="bottom"/>
          </w:tcPr>
          <w:p w14:paraId="4A504CE1" w14:textId="77777777" w:rsidR="00B117FF" w:rsidRPr="00B94DC1" w:rsidRDefault="00B117FF" w:rsidP="005B1327">
            <w:r w:rsidRPr="00B94DC1">
              <w:rPr>
                <w:sz w:val="22"/>
                <w:szCs w:val="22"/>
              </w:rPr>
              <w:t>38</w:t>
            </w:r>
          </w:p>
        </w:tc>
        <w:tc>
          <w:tcPr>
            <w:tcW w:w="557" w:type="pct"/>
            <w:tcBorders>
              <w:top w:val="outset" w:sz="6" w:space="0" w:color="auto"/>
              <w:left w:val="outset" w:sz="6" w:space="0" w:color="auto"/>
              <w:bottom w:val="outset" w:sz="6" w:space="0" w:color="auto"/>
              <w:right w:val="outset" w:sz="6" w:space="0" w:color="auto"/>
            </w:tcBorders>
            <w:vAlign w:val="center"/>
          </w:tcPr>
          <w:p w14:paraId="4A504CE2" w14:textId="77777777" w:rsidR="00B117FF" w:rsidRPr="00B94DC1" w:rsidRDefault="00B117FF" w:rsidP="005B1327">
            <w:r w:rsidRPr="00B94DC1">
              <w:rPr>
                <w:sz w:val="22"/>
                <w:szCs w:val="22"/>
              </w:rPr>
              <w:t>Numeric</w:t>
            </w:r>
          </w:p>
        </w:tc>
        <w:tc>
          <w:tcPr>
            <w:tcW w:w="550" w:type="pct"/>
            <w:tcBorders>
              <w:top w:val="outset" w:sz="6" w:space="0" w:color="auto"/>
              <w:left w:val="outset" w:sz="6" w:space="0" w:color="auto"/>
              <w:bottom w:val="outset" w:sz="6" w:space="0" w:color="auto"/>
              <w:right w:val="outset" w:sz="6" w:space="0" w:color="auto"/>
            </w:tcBorders>
            <w:vAlign w:val="center"/>
          </w:tcPr>
          <w:p w14:paraId="4A504CE3" w14:textId="77777777" w:rsidR="00B117FF" w:rsidRPr="00B94DC1" w:rsidRDefault="00B117FF" w:rsidP="005B1327">
            <w:pPr>
              <w:rPr>
                <w:highlight w:val="yellow"/>
              </w:rPr>
            </w:pPr>
            <w:r w:rsidRPr="00B94DC1">
              <w:rPr>
                <w:sz w:val="22"/>
                <w:szCs w:val="22"/>
              </w:rPr>
              <w:t>12</w:t>
            </w:r>
          </w:p>
        </w:tc>
        <w:tc>
          <w:tcPr>
            <w:tcW w:w="1255" w:type="pct"/>
            <w:tcBorders>
              <w:top w:val="outset" w:sz="6" w:space="0" w:color="auto"/>
              <w:left w:val="outset" w:sz="6" w:space="0" w:color="auto"/>
              <w:bottom w:val="outset" w:sz="6" w:space="0" w:color="auto"/>
            </w:tcBorders>
            <w:vAlign w:val="center"/>
          </w:tcPr>
          <w:p w14:paraId="4A504CE4" w14:textId="77777777" w:rsidR="00B117FF" w:rsidRPr="00B94DC1" w:rsidRDefault="00B117FF" w:rsidP="005B1327">
            <w:r w:rsidRPr="00B94DC1">
              <w:rPr>
                <w:sz w:val="22"/>
                <w:szCs w:val="22"/>
              </w:rPr>
              <w:t>999999999.99</w:t>
            </w:r>
          </w:p>
          <w:p w14:paraId="4A504CE5" w14:textId="77777777" w:rsidR="00B117FF" w:rsidRPr="00B94DC1" w:rsidRDefault="00B117FF" w:rsidP="005B1327">
            <w:r w:rsidRPr="00B94DC1">
              <w:rPr>
                <w:sz w:val="22"/>
                <w:szCs w:val="22"/>
              </w:rPr>
              <w:t xml:space="preserve">Right justified with leading zeroes.  </w:t>
            </w:r>
          </w:p>
        </w:tc>
      </w:tr>
      <w:tr w:rsidR="00B117FF" w:rsidRPr="00B94DC1" w14:paraId="4A504CEE" w14:textId="77777777">
        <w:trPr>
          <w:tblCellSpacing w:w="0" w:type="dxa"/>
          <w:jc w:val="center"/>
        </w:trPr>
        <w:tc>
          <w:tcPr>
            <w:tcW w:w="529" w:type="pct"/>
            <w:tcBorders>
              <w:top w:val="outset" w:sz="6" w:space="0" w:color="auto"/>
              <w:bottom w:val="outset" w:sz="6" w:space="0" w:color="auto"/>
              <w:right w:val="outset" w:sz="6" w:space="0" w:color="auto"/>
            </w:tcBorders>
            <w:vAlign w:val="center"/>
          </w:tcPr>
          <w:p w14:paraId="4A504CE7" w14:textId="77777777" w:rsidR="00B117FF" w:rsidRPr="00B94DC1" w:rsidRDefault="00B117FF" w:rsidP="005B1327">
            <w:r w:rsidRPr="00B94DC1">
              <w:rPr>
                <w:sz w:val="22"/>
                <w:szCs w:val="22"/>
              </w:rPr>
              <w:t>7</w:t>
            </w:r>
          </w:p>
        </w:tc>
        <w:tc>
          <w:tcPr>
            <w:tcW w:w="1429" w:type="pct"/>
            <w:tcBorders>
              <w:top w:val="outset" w:sz="6" w:space="0" w:color="auto"/>
              <w:left w:val="outset" w:sz="6" w:space="0" w:color="auto"/>
              <w:bottom w:val="outset" w:sz="6" w:space="0" w:color="auto"/>
              <w:right w:val="outset" w:sz="6" w:space="0" w:color="auto"/>
            </w:tcBorders>
            <w:vAlign w:val="center"/>
          </w:tcPr>
          <w:p w14:paraId="4A504CE8" w14:textId="77777777" w:rsidR="00B117FF" w:rsidRPr="00B94DC1" w:rsidRDefault="00B117FF" w:rsidP="005B1327">
            <w:r w:rsidRPr="00B94DC1">
              <w:rPr>
                <w:sz w:val="22"/>
                <w:szCs w:val="22"/>
              </w:rPr>
              <w:t>Market_Discount_Fraction</w:t>
            </w:r>
          </w:p>
        </w:tc>
        <w:tc>
          <w:tcPr>
            <w:tcW w:w="381" w:type="pct"/>
            <w:tcBorders>
              <w:top w:val="outset" w:sz="6" w:space="0" w:color="auto"/>
              <w:left w:val="outset" w:sz="6" w:space="0" w:color="auto"/>
              <w:bottom w:val="outset" w:sz="6" w:space="0" w:color="auto"/>
              <w:right w:val="outset" w:sz="6" w:space="0" w:color="auto"/>
            </w:tcBorders>
            <w:vAlign w:val="bottom"/>
          </w:tcPr>
          <w:p w14:paraId="4A504CE9" w14:textId="77777777" w:rsidR="00B117FF" w:rsidRPr="00B94DC1" w:rsidRDefault="00B117FF" w:rsidP="005B1327">
            <w:r w:rsidRPr="00B94DC1">
              <w:rPr>
                <w:sz w:val="22"/>
                <w:szCs w:val="22"/>
              </w:rPr>
              <w:t>39</w:t>
            </w:r>
          </w:p>
        </w:tc>
        <w:tc>
          <w:tcPr>
            <w:tcW w:w="299" w:type="pct"/>
            <w:tcBorders>
              <w:top w:val="outset" w:sz="6" w:space="0" w:color="auto"/>
              <w:left w:val="outset" w:sz="6" w:space="0" w:color="auto"/>
              <w:bottom w:val="outset" w:sz="6" w:space="0" w:color="auto"/>
              <w:right w:val="outset" w:sz="6" w:space="0" w:color="auto"/>
            </w:tcBorders>
            <w:vAlign w:val="bottom"/>
          </w:tcPr>
          <w:p w14:paraId="4A504CEA" w14:textId="77777777" w:rsidR="00B117FF" w:rsidRPr="00B94DC1" w:rsidRDefault="00B117FF" w:rsidP="005B1327">
            <w:r w:rsidRPr="00B94DC1">
              <w:rPr>
                <w:sz w:val="22"/>
                <w:szCs w:val="22"/>
              </w:rPr>
              <w:t>48</w:t>
            </w:r>
          </w:p>
        </w:tc>
        <w:tc>
          <w:tcPr>
            <w:tcW w:w="557" w:type="pct"/>
            <w:tcBorders>
              <w:top w:val="outset" w:sz="6" w:space="0" w:color="auto"/>
              <w:left w:val="outset" w:sz="6" w:space="0" w:color="auto"/>
              <w:bottom w:val="outset" w:sz="6" w:space="0" w:color="auto"/>
              <w:right w:val="outset" w:sz="6" w:space="0" w:color="auto"/>
            </w:tcBorders>
            <w:vAlign w:val="center"/>
          </w:tcPr>
          <w:p w14:paraId="4A504CEB" w14:textId="77777777" w:rsidR="00B117FF" w:rsidRPr="00B94DC1" w:rsidRDefault="00B117FF" w:rsidP="005B1327">
            <w:r w:rsidRPr="00B94DC1">
              <w:rPr>
                <w:sz w:val="22"/>
                <w:szCs w:val="22"/>
              </w:rPr>
              <w:t>Numeric</w:t>
            </w:r>
          </w:p>
        </w:tc>
        <w:tc>
          <w:tcPr>
            <w:tcW w:w="550" w:type="pct"/>
            <w:tcBorders>
              <w:top w:val="outset" w:sz="6" w:space="0" w:color="auto"/>
              <w:left w:val="outset" w:sz="6" w:space="0" w:color="auto"/>
              <w:bottom w:val="outset" w:sz="6" w:space="0" w:color="auto"/>
              <w:right w:val="outset" w:sz="6" w:space="0" w:color="auto"/>
            </w:tcBorders>
            <w:vAlign w:val="center"/>
          </w:tcPr>
          <w:p w14:paraId="4A504CEC" w14:textId="77777777" w:rsidR="00B117FF" w:rsidRPr="00B94DC1" w:rsidRDefault="00B117FF" w:rsidP="005B1327">
            <w:pPr>
              <w:rPr>
                <w:highlight w:val="yellow"/>
              </w:rPr>
            </w:pPr>
            <w:r w:rsidRPr="00B94DC1">
              <w:rPr>
                <w:sz w:val="22"/>
                <w:szCs w:val="22"/>
              </w:rPr>
              <w:t>10</w:t>
            </w:r>
          </w:p>
        </w:tc>
        <w:tc>
          <w:tcPr>
            <w:tcW w:w="1255" w:type="pct"/>
            <w:tcBorders>
              <w:top w:val="outset" w:sz="6" w:space="0" w:color="auto"/>
              <w:left w:val="outset" w:sz="6" w:space="0" w:color="auto"/>
              <w:bottom w:val="outset" w:sz="6" w:space="0" w:color="auto"/>
            </w:tcBorders>
            <w:vAlign w:val="center"/>
          </w:tcPr>
          <w:p w14:paraId="4A504CED" w14:textId="77777777" w:rsidR="00B117FF" w:rsidRPr="00A2702B" w:rsidRDefault="00B117FF" w:rsidP="003131BF">
            <w:r w:rsidRPr="00B94DC1">
              <w:rPr>
                <w:sz w:val="22"/>
                <w:szCs w:val="22"/>
              </w:rPr>
              <w:t xml:space="preserve">9.99999999 </w:t>
            </w:r>
          </w:p>
        </w:tc>
      </w:tr>
    </w:tbl>
    <w:p w14:paraId="4A504CEF" w14:textId="77777777" w:rsidR="00B117FF" w:rsidRPr="00B94DC1" w:rsidRDefault="00B117FF" w:rsidP="00EB56E2">
      <w:pPr>
        <w:rPr>
          <w:sz w:val="22"/>
          <w:szCs w:val="22"/>
        </w:rPr>
      </w:pPr>
    </w:p>
    <w:p w14:paraId="4A504CF0" w14:textId="77777777" w:rsidR="00B117FF" w:rsidRPr="00B94DC1" w:rsidRDefault="00B117FF" w:rsidP="00EB56E2">
      <w:pPr>
        <w:rPr>
          <w:sz w:val="22"/>
          <w:szCs w:val="22"/>
        </w:rPr>
      </w:pPr>
    </w:p>
    <w:p w14:paraId="4A504CF1" w14:textId="77777777" w:rsidR="00B117FF" w:rsidRDefault="00B117FF" w:rsidP="00A2702B">
      <w:pPr>
        <w:widowControl w:val="0"/>
        <w:numPr>
          <w:ilvl w:val="0"/>
          <w:numId w:val="11"/>
        </w:numPr>
        <w:rPr>
          <w:sz w:val="22"/>
          <w:szCs w:val="22"/>
          <w:u w:val="single"/>
        </w:rPr>
      </w:pPr>
      <w:r w:rsidRPr="00B94DC1">
        <w:rPr>
          <w:sz w:val="22"/>
          <w:szCs w:val="22"/>
          <w:u w:val="single"/>
        </w:rPr>
        <w:t>Record_Type</w:t>
      </w:r>
      <w:r w:rsidRPr="00A2702B">
        <w:rPr>
          <w:sz w:val="22"/>
          <w:szCs w:val="22"/>
          <w:u w:val="single"/>
        </w:rPr>
        <w:t>:  The letter X will be the first character on each pool/security record.</w:t>
      </w:r>
    </w:p>
    <w:p w14:paraId="4A504CF2" w14:textId="77777777" w:rsidR="00B117FF" w:rsidRPr="00A2702B" w:rsidRDefault="00B117FF" w:rsidP="00A2702B">
      <w:pPr>
        <w:widowControl w:val="0"/>
        <w:ind w:left="360"/>
        <w:rPr>
          <w:sz w:val="22"/>
          <w:szCs w:val="22"/>
          <w:u w:val="single"/>
        </w:rPr>
      </w:pPr>
    </w:p>
    <w:p w14:paraId="4A504CF3" w14:textId="77777777" w:rsidR="00B117FF" w:rsidRPr="00A2702B" w:rsidRDefault="00B117FF" w:rsidP="00A2702B">
      <w:pPr>
        <w:widowControl w:val="0"/>
        <w:numPr>
          <w:ilvl w:val="0"/>
          <w:numId w:val="11"/>
        </w:numPr>
        <w:rPr>
          <w:sz w:val="22"/>
          <w:szCs w:val="22"/>
          <w:u w:val="single"/>
        </w:rPr>
      </w:pPr>
      <w:r w:rsidRPr="00B94DC1">
        <w:rPr>
          <w:sz w:val="22"/>
          <w:szCs w:val="22"/>
          <w:u w:val="single"/>
        </w:rPr>
        <w:t>Issuer_ID_Number</w:t>
      </w:r>
      <w:r w:rsidRPr="00A2702B">
        <w:rPr>
          <w:sz w:val="22"/>
          <w:szCs w:val="22"/>
          <w:u w:val="single"/>
        </w:rPr>
        <w:t>:  The Number assigned by Ginnie Mae to this M</w:t>
      </w:r>
      <w:r>
        <w:rPr>
          <w:sz w:val="22"/>
          <w:szCs w:val="22"/>
          <w:u w:val="single"/>
        </w:rPr>
        <w:t>BS</w:t>
      </w:r>
      <w:r w:rsidRPr="00A2702B">
        <w:rPr>
          <w:sz w:val="22"/>
          <w:szCs w:val="22"/>
          <w:u w:val="single"/>
        </w:rPr>
        <w:t xml:space="preserve"> Issuer organization.</w:t>
      </w:r>
    </w:p>
    <w:p w14:paraId="4A504CF4" w14:textId="77777777" w:rsidR="00B117FF" w:rsidRPr="00A2702B" w:rsidRDefault="00B117FF" w:rsidP="00A2702B">
      <w:pPr>
        <w:widowControl w:val="0"/>
        <w:ind w:left="360"/>
        <w:rPr>
          <w:sz w:val="22"/>
          <w:szCs w:val="22"/>
          <w:u w:val="single"/>
        </w:rPr>
      </w:pPr>
    </w:p>
    <w:p w14:paraId="4A504CF5" w14:textId="77777777" w:rsidR="00B117FF" w:rsidRPr="00A2702B" w:rsidRDefault="00B117FF" w:rsidP="00A2702B">
      <w:pPr>
        <w:widowControl w:val="0"/>
        <w:numPr>
          <w:ilvl w:val="0"/>
          <w:numId w:val="11"/>
        </w:numPr>
        <w:rPr>
          <w:sz w:val="22"/>
          <w:szCs w:val="22"/>
          <w:u w:val="single"/>
        </w:rPr>
      </w:pPr>
      <w:r w:rsidRPr="00B94DC1">
        <w:rPr>
          <w:sz w:val="22"/>
          <w:szCs w:val="22"/>
          <w:u w:val="single"/>
        </w:rPr>
        <w:t>Pool_Number</w:t>
      </w:r>
      <w:r w:rsidRPr="00A2702B">
        <w:rPr>
          <w:sz w:val="22"/>
          <w:szCs w:val="22"/>
          <w:u w:val="single"/>
        </w:rPr>
        <w:t>:  The Ginnie Mae Pool identifier; the number assigned by Ginnie Mae at pooling to the pool/loan package.</w:t>
      </w:r>
    </w:p>
    <w:p w14:paraId="4A504CF6" w14:textId="77777777" w:rsidR="00B117FF" w:rsidRPr="00A2702B" w:rsidRDefault="00B117FF" w:rsidP="00A2702B">
      <w:pPr>
        <w:widowControl w:val="0"/>
        <w:ind w:left="360"/>
        <w:rPr>
          <w:sz w:val="22"/>
          <w:szCs w:val="22"/>
          <w:u w:val="single"/>
        </w:rPr>
      </w:pPr>
    </w:p>
    <w:p w14:paraId="4A504CF7" w14:textId="77777777" w:rsidR="00B117FF" w:rsidRPr="00A2702B" w:rsidRDefault="00B117FF" w:rsidP="00A2702B">
      <w:pPr>
        <w:widowControl w:val="0"/>
        <w:numPr>
          <w:ilvl w:val="0"/>
          <w:numId w:val="11"/>
        </w:numPr>
        <w:rPr>
          <w:sz w:val="22"/>
          <w:szCs w:val="22"/>
          <w:u w:val="single"/>
        </w:rPr>
      </w:pPr>
      <w:r w:rsidRPr="00B94DC1">
        <w:rPr>
          <w:sz w:val="22"/>
          <w:szCs w:val="22"/>
          <w:u w:val="single"/>
        </w:rPr>
        <w:t>Filler</w:t>
      </w:r>
    </w:p>
    <w:p w14:paraId="4A504CF8" w14:textId="77777777" w:rsidR="00B117FF" w:rsidRPr="00A2702B" w:rsidRDefault="00B117FF" w:rsidP="00A2702B">
      <w:pPr>
        <w:widowControl w:val="0"/>
        <w:ind w:left="360"/>
        <w:rPr>
          <w:sz w:val="22"/>
          <w:szCs w:val="22"/>
          <w:u w:val="single"/>
        </w:rPr>
      </w:pPr>
    </w:p>
    <w:p w14:paraId="4A504CF9" w14:textId="77777777" w:rsidR="00B117FF" w:rsidRPr="00A2702B" w:rsidRDefault="00B117FF" w:rsidP="00A2702B">
      <w:pPr>
        <w:widowControl w:val="0"/>
        <w:numPr>
          <w:ilvl w:val="0"/>
          <w:numId w:val="11"/>
        </w:numPr>
        <w:rPr>
          <w:sz w:val="22"/>
          <w:szCs w:val="22"/>
          <w:u w:val="single"/>
        </w:rPr>
      </w:pPr>
      <w:r w:rsidRPr="00A2702B">
        <w:rPr>
          <w:sz w:val="22"/>
          <w:szCs w:val="22"/>
          <w:u w:val="single"/>
        </w:rPr>
        <w:t>Reporting_Month:  The reporting month and year for the tax data being reported to Ginnie Mae.</w:t>
      </w:r>
    </w:p>
    <w:p w14:paraId="4A504CFA" w14:textId="77777777" w:rsidR="00B117FF" w:rsidRDefault="00B117FF" w:rsidP="00A2702B">
      <w:pPr>
        <w:widowControl w:val="0"/>
        <w:ind w:left="360"/>
        <w:rPr>
          <w:sz w:val="22"/>
          <w:szCs w:val="22"/>
          <w:u w:val="single"/>
        </w:rPr>
      </w:pPr>
    </w:p>
    <w:p w14:paraId="4A504CFB" w14:textId="77777777" w:rsidR="00B117FF" w:rsidRDefault="00B117FF" w:rsidP="00A2702B">
      <w:pPr>
        <w:widowControl w:val="0"/>
        <w:numPr>
          <w:ilvl w:val="0"/>
          <w:numId w:val="11"/>
        </w:numPr>
        <w:rPr>
          <w:sz w:val="22"/>
          <w:szCs w:val="22"/>
          <w:u w:val="single"/>
        </w:rPr>
      </w:pPr>
      <w:r w:rsidRPr="00B94DC1">
        <w:rPr>
          <w:sz w:val="22"/>
          <w:szCs w:val="22"/>
          <w:u w:val="single"/>
        </w:rPr>
        <w:t>Original_Issue_Discount</w:t>
      </w:r>
      <w:r w:rsidRPr="00A2702B">
        <w:rPr>
          <w:sz w:val="22"/>
          <w:szCs w:val="22"/>
          <w:u w:val="single"/>
        </w:rPr>
        <w:t xml:space="preserve">:  </w:t>
      </w:r>
      <w:r w:rsidRPr="00B94DC1">
        <w:rPr>
          <w:sz w:val="22"/>
          <w:szCs w:val="22"/>
          <w:u w:val="single"/>
        </w:rPr>
        <w:t xml:space="preserve">The dollar amount reported monthly that represents the monthly amortized amount of the OID, as calculated by the </w:t>
      </w:r>
      <w:r>
        <w:rPr>
          <w:sz w:val="22"/>
          <w:szCs w:val="22"/>
          <w:u w:val="single"/>
        </w:rPr>
        <w:t>I</w:t>
      </w:r>
      <w:r w:rsidRPr="00B94DC1">
        <w:rPr>
          <w:sz w:val="22"/>
          <w:szCs w:val="22"/>
          <w:u w:val="single"/>
        </w:rPr>
        <w:t xml:space="preserve">ssuer.  This may be reported as zero dollars. </w:t>
      </w:r>
    </w:p>
    <w:p w14:paraId="4A504CFC" w14:textId="77777777" w:rsidR="00B117FF" w:rsidRDefault="00B117FF" w:rsidP="00A2702B">
      <w:pPr>
        <w:widowControl w:val="0"/>
        <w:ind w:left="360"/>
        <w:rPr>
          <w:sz w:val="22"/>
          <w:szCs w:val="22"/>
          <w:u w:val="single"/>
        </w:rPr>
      </w:pPr>
    </w:p>
    <w:p w14:paraId="4A504CFD" w14:textId="77777777" w:rsidR="00B117FF" w:rsidRPr="00B94DC1" w:rsidRDefault="00B117FF" w:rsidP="001C74F6">
      <w:pPr>
        <w:widowControl w:val="0"/>
        <w:numPr>
          <w:ilvl w:val="0"/>
          <w:numId w:val="11"/>
        </w:numPr>
      </w:pPr>
      <w:r w:rsidRPr="00B94DC1">
        <w:rPr>
          <w:sz w:val="22"/>
          <w:szCs w:val="22"/>
          <w:u w:val="single"/>
        </w:rPr>
        <w:t>Market_Discount_Fraction</w:t>
      </w:r>
      <w:r w:rsidRPr="00A2702B">
        <w:rPr>
          <w:sz w:val="22"/>
          <w:szCs w:val="22"/>
          <w:u w:val="single"/>
        </w:rPr>
        <w:t>:  The monthly market discount fraction</w:t>
      </w:r>
      <w:r>
        <w:rPr>
          <w:sz w:val="22"/>
          <w:szCs w:val="22"/>
          <w:u w:val="single"/>
        </w:rPr>
        <w:t xml:space="preserve"> (carried out to 8 decimal places)</w:t>
      </w:r>
      <w:r w:rsidRPr="00A2702B">
        <w:rPr>
          <w:sz w:val="22"/>
          <w:szCs w:val="22"/>
          <w:u w:val="single"/>
        </w:rPr>
        <w:t xml:space="preserve"> as calculated by the Issuer.</w:t>
      </w:r>
      <w:r w:rsidRPr="00B94DC1">
        <w:t xml:space="preserve"> This is usually less than 1, cannot exceed 1, and can be zero.</w:t>
      </w:r>
    </w:p>
    <w:p w14:paraId="4A504CFE" w14:textId="77777777" w:rsidR="00B117FF" w:rsidRPr="00B94DC1" w:rsidRDefault="00B117FF" w:rsidP="00EB56E2"/>
    <w:p w14:paraId="4A504CFF" w14:textId="77777777" w:rsidR="00B117FF" w:rsidRPr="00B94DC1" w:rsidRDefault="00B117FF" w:rsidP="00EB56E2"/>
    <w:p w14:paraId="4A504D00" w14:textId="77777777" w:rsidR="00B117FF" w:rsidRPr="00B94DC1" w:rsidRDefault="00B117FF" w:rsidP="00EB56E2">
      <w:pPr>
        <w:rPr>
          <w:b/>
          <w:bCs/>
          <w:sz w:val="22"/>
          <w:szCs w:val="22"/>
        </w:rPr>
      </w:pPr>
    </w:p>
    <w:p w14:paraId="4A504D01" w14:textId="77777777" w:rsidR="00B117FF" w:rsidRPr="00B94DC1" w:rsidRDefault="00B117FF" w:rsidP="00EB56E2">
      <w:pPr>
        <w:jc w:val="center"/>
        <w:rPr>
          <w:b/>
          <w:bCs/>
          <w:sz w:val="22"/>
          <w:szCs w:val="22"/>
        </w:rPr>
      </w:pPr>
      <w:r w:rsidRPr="00B94DC1">
        <w:rPr>
          <w:b/>
          <w:bCs/>
          <w:sz w:val="22"/>
          <w:szCs w:val="22"/>
        </w:rPr>
        <w:t>Trailer Tax Record</w:t>
      </w:r>
    </w:p>
    <w:p w14:paraId="4A504D02" w14:textId="77777777" w:rsidR="00B117FF" w:rsidRPr="00B94DC1" w:rsidRDefault="00B117FF" w:rsidP="00EB56E2">
      <w:pPr>
        <w:rPr>
          <w:sz w:val="22"/>
          <w:szCs w:val="22"/>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879"/>
        <w:gridCol w:w="2400"/>
        <w:gridCol w:w="683"/>
        <w:gridCol w:w="584"/>
        <w:gridCol w:w="1071"/>
        <w:gridCol w:w="975"/>
        <w:gridCol w:w="2888"/>
      </w:tblGrid>
      <w:tr w:rsidR="00B117FF" w:rsidRPr="00B94DC1" w14:paraId="4A504D0A" w14:textId="77777777">
        <w:trPr>
          <w:tblHeader/>
          <w:tblCellSpacing w:w="0" w:type="dxa"/>
          <w:jc w:val="center"/>
        </w:trPr>
        <w:tc>
          <w:tcPr>
            <w:tcW w:w="463" w:type="pct"/>
            <w:tcBorders>
              <w:top w:val="outset" w:sz="6" w:space="0" w:color="auto"/>
              <w:bottom w:val="outset" w:sz="6" w:space="0" w:color="auto"/>
              <w:right w:val="outset" w:sz="6" w:space="0" w:color="auto"/>
            </w:tcBorders>
            <w:shd w:val="clear" w:color="auto" w:fill="C0C0C0"/>
            <w:vAlign w:val="center"/>
          </w:tcPr>
          <w:p w14:paraId="4A504D03" w14:textId="77777777" w:rsidR="00B117FF" w:rsidRPr="00B94DC1" w:rsidRDefault="00B117FF" w:rsidP="005B1327">
            <w:pPr>
              <w:rPr>
                <w:b/>
                <w:bCs/>
              </w:rPr>
            </w:pPr>
            <w:r w:rsidRPr="00B94DC1">
              <w:rPr>
                <w:b/>
                <w:bCs/>
                <w:sz w:val="22"/>
                <w:szCs w:val="22"/>
              </w:rPr>
              <w:t>Field #</w:t>
            </w:r>
          </w:p>
        </w:tc>
        <w:tc>
          <w:tcPr>
            <w:tcW w:w="1266" w:type="pct"/>
            <w:tcBorders>
              <w:top w:val="outset" w:sz="6" w:space="0" w:color="auto"/>
              <w:left w:val="outset" w:sz="6" w:space="0" w:color="auto"/>
              <w:bottom w:val="outset" w:sz="6" w:space="0" w:color="auto"/>
              <w:right w:val="outset" w:sz="6" w:space="0" w:color="auto"/>
            </w:tcBorders>
            <w:shd w:val="clear" w:color="auto" w:fill="C0C0C0"/>
            <w:vAlign w:val="center"/>
          </w:tcPr>
          <w:p w14:paraId="4A504D04" w14:textId="77777777" w:rsidR="00B117FF" w:rsidRPr="00B94DC1" w:rsidRDefault="00B117FF" w:rsidP="005B1327">
            <w:pPr>
              <w:rPr>
                <w:b/>
                <w:bCs/>
              </w:rPr>
            </w:pPr>
            <w:r w:rsidRPr="00B94DC1">
              <w:rPr>
                <w:b/>
                <w:bCs/>
                <w:sz w:val="22"/>
                <w:szCs w:val="22"/>
              </w:rPr>
              <w:t>Field Name</w:t>
            </w:r>
          </w:p>
        </w:tc>
        <w:tc>
          <w:tcPr>
            <w:tcW w:w="360" w:type="pct"/>
            <w:tcBorders>
              <w:top w:val="outset" w:sz="6" w:space="0" w:color="auto"/>
              <w:left w:val="outset" w:sz="6" w:space="0" w:color="auto"/>
              <w:bottom w:val="outset" w:sz="6" w:space="0" w:color="auto"/>
              <w:right w:val="outset" w:sz="6" w:space="0" w:color="auto"/>
            </w:tcBorders>
            <w:shd w:val="clear" w:color="auto" w:fill="C0C0C0"/>
            <w:vAlign w:val="center"/>
          </w:tcPr>
          <w:p w14:paraId="4A504D05" w14:textId="77777777" w:rsidR="00B117FF" w:rsidRPr="00B94DC1" w:rsidRDefault="00B117FF" w:rsidP="005B1327">
            <w:pPr>
              <w:rPr>
                <w:b/>
                <w:bCs/>
              </w:rPr>
            </w:pPr>
            <w:r w:rsidRPr="00B94DC1">
              <w:rPr>
                <w:b/>
                <w:bCs/>
                <w:sz w:val="22"/>
                <w:szCs w:val="22"/>
              </w:rPr>
              <w:t>Start</w:t>
            </w:r>
          </w:p>
        </w:tc>
        <w:tc>
          <w:tcPr>
            <w:tcW w:w="308" w:type="pct"/>
            <w:tcBorders>
              <w:top w:val="outset" w:sz="6" w:space="0" w:color="auto"/>
              <w:left w:val="outset" w:sz="6" w:space="0" w:color="auto"/>
              <w:bottom w:val="outset" w:sz="6" w:space="0" w:color="auto"/>
              <w:right w:val="outset" w:sz="6" w:space="0" w:color="auto"/>
            </w:tcBorders>
            <w:shd w:val="clear" w:color="auto" w:fill="C0C0C0"/>
            <w:vAlign w:val="center"/>
          </w:tcPr>
          <w:p w14:paraId="4A504D06" w14:textId="77777777" w:rsidR="00B117FF" w:rsidRPr="00B94DC1" w:rsidRDefault="00B117FF" w:rsidP="005B1327">
            <w:pPr>
              <w:rPr>
                <w:b/>
                <w:bCs/>
              </w:rPr>
            </w:pPr>
            <w:r w:rsidRPr="00B94DC1">
              <w:rPr>
                <w:b/>
                <w:bCs/>
                <w:sz w:val="22"/>
                <w:szCs w:val="22"/>
              </w:rPr>
              <w:t xml:space="preserve">End </w:t>
            </w:r>
          </w:p>
        </w:tc>
        <w:tc>
          <w:tcPr>
            <w:tcW w:w="565" w:type="pct"/>
            <w:tcBorders>
              <w:top w:val="outset" w:sz="6" w:space="0" w:color="auto"/>
              <w:left w:val="outset" w:sz="6" w:space="0" w:color="auto"/>
              <w:bottom w:val="outset" w:sz="6" w:space="0" w:color="auto"/>
              <w:right w:val="outset" w:sz="6" w:space="0" w:color="auto"/>
            </w:tcBorders>
            <w:shd w:val="clear" w:color="auto" w:fill="C0C0C0"/>
            <w:vAlign w:val="center"/>
          </w:tcPr>
          <w:p w14:paraId="4A504D07" w14:textId="77777777" w:rsidR="00B117FF" w:rsidRPr="00B94DC1" w:rsidRDefault="00B117FF" w:rsidP="005B1327">
            <w:pPr>
              <w:rPr>
                <w:b/>
                <w:bCs/>
              </w:rPr>
            </w:pPr>
            <w:r w:rsidRPr="00B94DC1">
              <w:rPr>
                <w:b/>
                <w:bCs/>
                <w:sz w:val="22"/>
                <w:szCs w:val="22"/>
              </w:rPr>
              <w:t xml:space="preserve">Type </w:t>
            </w:r>
          </w:p>
        </w:tc>
        <w:tc>
          <w:tcPr>
            <w:tcW w:w="514" w:type="pct"/>
            <w:tcBorders>
              <w:top w:val="outset" w:sz="6" w:space="0" w:color="auto"/>
              <w:left w:val="outset" w:sz="6" w:space="0" w:color="auto"/>
              <w:bottom w:val="outset" w:sz="6" w:space="0" w:color="auto"/>
              <w:right w:val="outset" w:sz="6" w:space="0" w:color="auto"/>
            </w:tcBorders>
            <w:shd w:val="clear" w:color="auto" w:fill="C0C0C0"/>
            <w:vAlign w:val="center"/>
          </w:tcPr>
          <w:p w14:paraId="4A504D08" w14:textId="77777777" w:rsidR="00B117FF" w:rsidRPr="00B94DC1" w:rsidRDefault="00B117FF" w:rsidP="005B1327">
            <w:pPr>
              <w:rPr>
                <w:b/>
                <w:bCs/>
              </w:rPr>
            </w:pPr>
            <w:r w:rsidRPr="00B94DC1">
              <w:rPr>
                <w:b/>
                <w:bCs/>
                <w:sz w:val="22"/>
                <w:szCs w:val="22"/>
              </w:rPr>
              <w:t xml:space="preserve">Length </w:t>
            </w:r>
          </w:p>
        </w:tc>
        <w:tc>
          <w:tcPr>
            <w:tcW w:w="1523" w:type="pct"/>
            <w:tcBorders>
              <w:top w:val="outset" w:sz="6" w:space="0" w:color="auto"/>
              <w:left w:val="outset" w:sz="6" w:space="0" w:color="auto"/>
              <w:bottom w:val="outset" w:sz="6" w:space="0" w:color="auto"/>
            </w:tcBorders>
            <w:shd w:val="clear" w:color="auto" w:fill="C0C0C0"/>
            <w:vAlign w:val="center"/>
          </w:tcPr>
          <w:p w14:paraId="4A504D09" w14:textId="77777777" w:rsidR="00B117FF" w:rsidRPr="00B94DC1" w:rsidRDefault="00B117FF" w:rsidP="005B1327">
            <w:pPr>
              <w:rPr>
                <w:b/>
                <w:bCs/>
              </w:rPr>
            </w:pPr>
            <w:r w:rsidRPr="00B94DC1">
              <w:rPr>
                <w:b/>
                <w:bCs/>
                <w:sz w:val="22"/>
                <w:szCs w:val="22"/>
              </w:rPr>
              <w:t xml:space="preserve">Remarks </w:t>
            </w:r>
          </w:p>
        </w:tc>
      </w:tr>
      <w:tr w:rsidR="00B117FF" w:rsidRPr="00B94DC1" w14:paraId="4A504D12" w14:textId="77777777">
        <w:trPr>
          <w:tblCellSpacing w:w="0" w:type="dxa"/>
          <w:jc w:val="center"/>
        </w:trPr>
        <w:tc>
          <w:tcPr>
            <w:tcW w:w="463" w:type="pct"/>
            <w:tcBorders>
              <w:top w:val="outset" w:sz="6" w:space="0" w:color="auto"/>
              <w:bottom w:val="outset" w:sz="6" w:space="0" w:color="auto"/>
              <w:right w:val="outset" w:sz="6" w:space="0" w:color="auto"/>
            </w:tcBorders>
            <w:vAlign w:val="center"/>
          </w:tcPr>
          <w:p w14:paraId="4A504D0B" w14:textId="77777777" w:rsidR="00B117FF" w:rsidRPr="00B94DC1" w:rsidRDefault="00B117FF" w:rsidP="005B1327">
            <w:r w:rsidRPr="00B94DC1">
              <w:rPr>
                <w:sz w:val="22"/>
                <w:szCs w:val="22"/>
              </w:rPr>
              <w:t xml:space="preserve">1 </w:t>
            </w:r>
          </w:p>
        </w:tc>
        <w:tc>
          <w:tcPr>
            <w:tcW w:w="1266" w:type="pct"/>
            <w:tcBorders>
              <w:top w:val="outset" w:sz="6" w:space="0" w:color="auto"/>
              <w:left w:val="outset" w:sz="6" w:space="0" w:color="auto"/>
              <w:bottom w:val="outset" w:sz="6" w:space="0" w:color="auto"/>
              <w:right w:val="outset" w:sz="6" w:space="0" w:color="auto"/>
            </w:tcBorders>
            <w:vAlign w:val="center"/>
          </w:tcPr>
          <w:p w14:paraId="4A504D0C" w14:textId="77777777" w:rsidR="00B117FF" w:rsidRPr="00B94DC1" w:rsidRDefault="00B117FF" w:rsidP="005B1327">
            <w:r w:rsidRPr="00B94DC1">
              <w:rPr>
                <w:sz w:val="22"/>
                <w:szCs w:val="22"/>
              </w:rPr>
              <w:t xml:space="preserve">Record_Type </w:t>
            </w:r>
          </w:p>
        </w:tc>
        <w:tc>
          <w:tcPr>
            <w:tcW w:w="360" w:type="pct"/>
            <w:tcBorders>
              <w:top w:val="outset" w:sz="6" w:space="0" w:color="auto"/>
              <w:left w:val="outset" w:sz="6" w:space="0" w:color="auto"/>
              <w:bottom w:val="outset" w:sz="6" w:space="0" w:color="auto"/>
              <w:right w:val="outset" w:sz="6" w:space="0" w:color="auto"/>
            </w:tcBorders>
            <w:vAlign w:val="center"/>
          </w:tcPr>
          <w:p w14:paraId="4A504D0D" w14:textId="77777777" w:rsidR="00B117FF" w:rsidRPr="00B94DC1" w:rsidRDefault="00B117FF" w:rsidP="005B1327">
            <w:r w:rsidRPr="00B94DC1">
              <w:rPr>
                <w:sz w:val="22"/>
                <w:szCs w:val="22"/>
              </w:rPr>
              <w:t xml:space="preserve">1 </w:t>
            </w:r>
          </w:p>
        </w:tc>
        <w:tc>
          <w:tcPr>
            <w:tcW w:w="308" w:type="pct"/>
            <w:tcBorders>
              <w:top w:val="outset" w:sz="6" w:space="0" w:color="auto"/>
              <w:left w:val="outset" w:sz="6" w:space="0" w:color="auto"/>
              <w:bottom w:val="outset" w:sz="6" w:space="0" w:color="auto"/>
              <w:right w:val="outset" w:sz="6" w:space="0" w:color="auto"/>
            </w:tcBorders>
            <w:vAlign w:val="center"/>
          </w:tcPr>
          <w:p w14:paraId="4A504D0E" w14:textId="77777777" w:rsidR="00B117FF" w:rsidRPr="00B94DC1" w:rsidRDefault="00B117FF" w:rsidP="005B1327">
            <w:r w:rsidRPr="00B94DC1">
              <w:rPr>
                <w:sz w:val="22"/>
                <w:szCs w:val="22"/>
              </w:rPr>
              <w:t xml:space="preserve">1 </w:t>
            </w:r>
          </w:p>
        </w:tc>
        <w:tc>
          <w:tcPr>
            <w:tcW w:w="565" w:type="pct"/>
            <w:tcBorders>
              <w:top w:val="outset" w:sz="6" w:space="0" w:color="auto"/>
              <w:left w:val="outset" w:sz="6" w:space="0" w:color="auto"/>
              <w:bottom w:val="outset" w:sz="6" w:space="0" w:color="auto"/>
              <w:right w:val="outset" w:sz="6" w:space="0" w:color="auto"/>
            </w:tcBorders>
            <w:vAlign w:val="center"/>
          </w:tcPr>
          <w:p w14:paraId="4A504D0F" w14:textId="77777777" w:rsidR="00B117FF" w:rsidRPr="00B94DC1" w:rsidRDefault="00B117FF" w:rsidP="005B1327">
            <w:r w:rsidRPr="00B94DC1">
              <w:rPr>
                <w:sz w:val="22"/>
                <w:szCs w:val="22"/>
              </w:rPr>
              <w:t xml:space="preserve">Character </w:t>
            </w:r>
          </w:p>
        </w:tc>
        <w:tc>
          <w:tcPr>
            <w:tcW w:w="514" w:type="pct"/>
            <w:tcBorders>
              <w:top w:val="outset" w:sz="6" w:space="0" w:color="auto"/>
              <w:left w:val="outset" w:sz="6" w:space="0" w:color="auto"/>
              <w:bottom w:val="outset" w:sz="6" w:space="0" w:color="auto"/>
              <w:right w:val="outset" w:sz="6" w:space="0" w:color="auto"/>
            </w:tcBorders>
            <w:vAlign w:val="center"/>
          </w:tcPr>
          <w:p w14:paraId="4A504D10" w14:textId="77777777" w:rsidR="00B117FF" w:rsidRPr="00B94DC1" w:rsidRDefault="00B117FF" w:rsidP="005B1327">
            <w:r w:rsidRPr="00B94DC1">
              <w:rPr>
                <w:sz w:val="22"/>
                <w:szCs w:val="22"/>
              </w:rPr>
              <w:t xml:space="preserve">1 </w:t>
            </w:r>
          </w:p>
        </w:tc>
        <w:tc>
          <w:tcPr>
            <w:tcW w:w="1523" w:type="pct"/>
            <w:tcBorders>
              <w:top w:val="outset" w:sz="6" w:space="0" w:color="auto"/>
              <w:left w:val="outset" w:sz="6" w:space="0" w:color="auto"/>
              <w:bottom w:val="outset" w:sz="6" w:space="0" w:color="auto"/>
            </w:tcBorders>
            <w:vAlign w:val="center"/>
          </w:tcPr>
          <w:p w14:paraId="4A504D11" w14:textId="77777777" w:rsidR="00B117FF" w:rsidRPr="00B94DC1" w:rsidRDefault="00B117FF" w:rsidP="005B1327">
            <w:r w:rsidRPr="00B94DC1">
              <w:rPr>
                <w:sz w:val="22"/>
                <w:szCs w:val="22"/>
              </w:rPr>
              <w:t> Constant T- Trailer</w:t>
            </w:r>
          </w:p>
        </w:tc>
      </w:tr>
      <w:tr w:rsidR="00B117FF" w:rsidRPr="00B94DC1" w14:paraId="4A504D1A" w14:textId="77777777">
        <w:trPr>
          <w:tblCellSpacing w:w="0" w:type="dxa"/>
          <w:jc w:val="center"/>
        </w:trPr>
        <w:tc>
          <w:tcPr>
            <w:tcW w:w="463" w:type="pct"/>
            <w:tcBorders>
              <w:top w:val="outset" w:sz="6" w:space="0" w:color="auto"/>
              <w:bottom w:val="outset" w:sz="6" w:space="0" w:color="auto"/>
              <w:right w:val="outset" w:sz="6" w:space="0" w:color="auto"/>
            </w:tcBorders>
            <w:vAlign w:val="center"/>
          </w:tcPr>
          <w:p w14:paraId="4A504D13" w14:textId="77777777" w:rsidR="00B117FF" w:rsidRPr="00B94DC1" w:rsidRDefault="00B117FF" w:rsidP="005B1327">
            <w:r w:rsidRPr="00B94DC1">
              <w:rPr>
                <w:sz w:val="22"/>
                <w:szCs w:val="22"/>
              </w:rPr>
              <w:t>2</w:t>
            </w:r>
          </w:p>
        </w:tc>
        <w:tc>
          <w:tcPr>
            <w:tcW w:w="1266" w:type="pct"/>
            <w:tcBorders>
              <w:top w:val="outset" w:sz="6" w:space="0" w:color="auto"/>
              <w:left w:val="outset" w:sz="6" w:space="0" w:color="auto"/>
              <w:bottom w:val="outset" w:sz="6" w:space="0" w:color="auto"/>
              <w:right w:val="outset" w:sz="6" w:space="0" w:color="auto"/>
            </w:tcBorders>
            <w:vAlign w:val="center"/>
          </w:tcPr>
          <w:p w14:paraId="4A504D14" w14:textId="77777777" w:rsidR="00B117FF" w:rsidRPr="00B94DC1" w:rsidRDefault="00B117FF" w:rsidP="005B1327">
            <w:r w:rsidRPr="00B94DC1">
              <w:rPr>
                <w:sz w:val="22"/>
                <w:szCs w:val="22"/>
              </w:rPr>
              <w:t>Record_Count</w:t>
            </w:r>
          </w:p>
        </w:tc>
        <w:tc>
          <w:tcPr>
            <w:tcW w:w="360" w:type="pct"/>
            <w:tcBorders>
              <w:top w:val="outset" w:sz="6" w:space="0" w:color="auto"/>
              <w:left w:val="outset" w:sz="6" w:space="0" w:color="auto"/>
              <w:bottom w:val="outset" w:sz="6" w:space="0" w:color="auto"/>
              <w:right w:val="outset" w:sz="6" w:space="0" w:color="auto"/>
            </w:tcBorders>
            <w:vAlign w:val="center"/>
          </w:tcPr>
          <w:p w14:paraId="4A504D15" w14:textId="77777777" w:rsidR="00B117FF" w:rsidRPr="00B94DC1" w:rsidRDefault="00B117FF" w:rsidP="005B1327">
            <w:r w:rsidRPr="00B94DC1">
              <w:rPr>
                <w:sz w:val="22"/>
                <w:szCs w:val="22"/>
              </w:rPr>
              <w:t>2</w:t>
            </w:r>
          </w:p>
        </w:tc>
        <w:tc>
          <w:tcPr>
            <w:tcW w:w="308" w:type="pct"/>
            <w:tcBorders>
              <w:top w:val="outset" w:sz="6" w:space="0" w:color="auto"/>
              <w:left w:val="outset" w:sz="6" w:space="0" w:color="auto"/>
              <w:bottom w:val="outset" w:sz="6" w:space="0" w:color="auto"/>
              <w:right w:val="outset" w:sz="6" w:space="0" w:color="auto"/>
            </w:tcBorders>
            <w:vAlign w:val="center"/>
          </w:tcPr>
          <w:p w14:paraId="4A504D16" w14:textId="77777777" w:rsidR="00B117FF" w:rsidRPr="00B94DC1" w:rsidRDefault="00B117FF" w:rsidP="005B1327">
            <w:r w:rsidRPr="00B94DC1">
              <w:rPr>
                <w:sz w:val="22"/>
                <w:szCs w:val="22"/>
              </w:rPr>
              <w:t>7</w:t>
            </w:r>
          </w:p>
        </w:tc>
        <w:tc>
          <w:tcPr>
            <w:tcW w:w="565" w:type="pct"/>
            <w:tcBorders>
              <w:top w:val="outset" w:sz="6" w:space="0" w:color="auto"/>
              <w:left w:val="outset" w:sz="6" w:space="0" w:color="auto"/>
              <w:bottom w:val="outset" w:sz="6" w:space="0" w:color="auto"/>
              <w:right w:val="outset" w:sz="6" w:space="0" w:color="auto"/>
            </w:tcBorders>
            <w:vAlign w:val="center"/>
          </w:tcPr>
          <w:p w14:paraId="4A504D17" w14:textId="77777777" w:rsidR="00B117FF" w:rsidRPr="00B94DC1" w:rsidRDefault="00B117FF" w:rsidP="005B1327">
            <w:r w:rsidRPr="00B94DC1">
              <w:rPr>
                <w:sz w:val="22"/>
                <w:szCs w:val="22"/>
              </w:rPr>
              <w:t>Numeric</w:t>
            </w:r>
          </w:p>
        </w:tc>
        <w:tc>
          <w:tcPr>
            <w:tcW w:w="514" w:type="pct"/>
            <w:tcBorders>
              <w:top w:val="outset" w:sz="6" w:space="0" w:color="auto"/>
              <w:left w:val="outset" w:sz="6" w:space="0" w:color="auto"/>
              <w:bottom w:val="outset" w:sz="6" w:space="0" w:color="auto"/>
              <w:right w:val="outset" w:sz="6" w:space="0" w:color="auto"/>
            </w:tcBorders>
            <w:vAlign w:val="center"/>
          </w:tcPr>
          <w:p w14:paraId="4A504D18" w14:textId="77777777" w:rsidR="00B117FF" w:rsidRPr="00B94DC1" w:rsidRDefault="00B117FF" w:rsidP="005B1327">
            <w:r w:rsidRPr="00B94DC1">
              <w:rPr>
                <w:sz w:val="22"/>
                <w:szCs w:val="22"/>
              </w:rPr>
              <w:t>6</w:t>
            </w:r>
          </w:p>
        </w:tc>
        <w:tc>
          <w:tcPr>
            <w:tcW w:w="1523" w:type="pct"/>
            <w:tcBorders>
              <w:top w:val="outset" w:sz="6" w:space="0" w:color="auto"/>
              <w:left w:val="outset" w:sz="6" w:space="0" w:color="auto"/>
              <w:bottom w:val="outset" w:sz="6" w:space="0" w:color="auto"/>
            </w:tcBorders>
            <w:vAlign w:val="center"/>
          </w:tcPr>
          <w:p w14:paraId="4A504D19" w14:textId="77777777" w:rsidR="00B117FF" w:rsidRPr="00B94DC1" w:rsidRDefault="00B117FF" w:rsidP="005B1327"/>
        </w:tc>
      </w:tr>
      <w:tr w:rsidR="00B117FF" w:rsidRPr="00B94DC1" w14:paraId="4A504D22" w14:textId="77777777">
        <w:trPr>
          <w:tblCellSpacing w:w="0" w:type="dxa"/>
          <w:jc w:val="center"/>
        </w:trPr>
        <w:tc>
          <w:tcPr>
            <w:tcW w:w="463" w:type="pct"/>
            <w:tcBorders>
              <w:top w:val="outset" w:sz="6" w:space="0" w:color="auto"/>
              <w:bottom w:val="outset" w:sz="6" w:space="0" w:color="auto"/>
              <w:right w:val="outset" w:sz="6" w:space="0" w:color="auto"/>
            </w:tcBorders>
            <w:vAlign w:val="center"/>
          </w:tcPr>
          <w:p w14:paraId="4A504D1B" w14:textId="77777777" w:rsidR="00B117FF" w:rsidRPr="00B94DC1" w:rsidRDefault="00B117FF" w:rsidP="005B1327">
            <w:r w:rsidRPr="00B94DC1">
              <w:rPr>
                <w:sz w:val="22"/>
                <w:szCs w:val="22"/>
              </w:rPr>
              <w:t>3</w:t>
            </w:r>
          </w:p>
        </w:tc>
        <w:tc>
          <w:tcPr>
            <w:tcW w:w="1266" w:type="pct"/>
            <w:tcBorders>
              <w:top w:val="outset" w:sz="6" w:space="0" w:color="auto"/>
              <w:left w:val="outset" w:sz="6" w:space="0" w:color="auto"/>
              <w:bottom w:val="outset" w:sz="6" w:space="0" w:color="auto"/>
              <w:right w:val="outset" w:sz="6" w:space="0" w:color="auto"/>
            </w:tcBorders>
            <w:vAlign w:val="center"/>
          </w:tcPr>
          <w:p w14:paraId="4A504D1C" w14:textId="77777777" w:rsidR="00B117FF" w:rsidRPr="00B94DC1" w:rsidRDefault="00B117FF" w:rsidP="005B1327">
            <w:r w:rsidRPr="00B94DC1">
              <w:rPr>
                <w:sz w:val="22"/>
                <w:szCs w:val="22"/>
              </w:rPr>
              <w:t>Issuer_Count</w:t>
            </w:r>
          </w:p>
        </w:tc>
        <w:tc>
          <w:tcPr>
            <w:tcW w:w="360" w:type="pct"/>
            <w:tcBorders>
              <w:top w:val="outset" w:sz="6" w:space="0" w:color="auto"/>
              <w:left w:val="outset" w:sz="6" w:space="0" w:color="auto"/>
              <w:bottom w:val="outset" w:sz="6" w:space="0" w:color="auto"/>
              <w:right w:val="outset" w:sz="6" w:space="0" w:color="auto"/>
            </w:tcBorders>
            <w:vAlign w:val="center"/>
          </w:tcPr>
          <w:p w14:paraId="4A504D1D" w14:textId="77777777" w:rsidR="00B117FF" w:rsidRPr="00B94DC1" w:rsidRDefault="00B117FF" w:rsidP="005B1327">
            <w:r w:rsidRPr="00B94DC1">
              <w:rPr>
                <w:sz w:val="22"/>
                <w:szCs w:val="22"/>
              </w:rPr>
              <w:t>8</w:t>
            </w:r>
          </w:p>
        </w:tc>
        <w:tc>
          <w:tcPr>
            <w:tcW w:w="308" w:type="pct"/>
            <w:tcBorders>
              <w:top w:val="outset" w:sz="6" w:space="0" w:color="auto"/>
              <w:left w:val="outset" w:sz="6" w:space="0" w:color="auto"/>
              <w:bottom w:val="outset" w:sz="6" w:space="0" w:color="auto"/>
              <w:right w:val="outset" w:sz="6" w:space="0" w:color="auto"/>
            </w:tcBorders>
            <w:vAlign w:val="center"/>
          </w:tcPr>
          <w:p w14:paraId="4A504D1E" w14:textId="77777777" w:rsidR="00B117FF" w:rsidRPr="00B94DC1" w:rsidRDefault="00B117FF" w:rsidP="005B1327">
            <w:r w:rsidRPr="00B94DC1">
              <w:rPr>
                <w:sz w:val="22"/>
                <w:szCs w:val="22"/>
              </w:rPr>
              <w:t>10</w:t>
            </w:r>
          </w:p>
        </w:tc>
        <w:tc>
          <w:tcPr>
            <w:tcW w:w="565" w:type="pct"/>
            <w:tcBorders>
              <w:top w:val="outset" w:sz="6" w:space="0" w:color="auto"/>
              <w:left w:val="outset" w:sz="6" w:space="0" w:color="auto"/>
              <w:bottom w:val="outset" w:sz="6" w:space="0" w:color="auto"/>
              <w:right w:val="outset" w:sz="6" w:space="0" w:color="auto"/>
            </w:tcBorders>
            <w:vAlign w:val="center"/>
          </w:tcPr>
          <w:p w14:paraId="4A504D1F" w14:textId="77777777" w:rsidR="00B117FF" w:rsidRPr="00B94DC1" w:rsidRDefault="00B117FF" w:rsidP="005B1327">
            <w:r w:rsidRPr="00B94DC1">
              <w:rPr>
                <w:sz w:val="22"/>
                <w:szCs w:val="22"/>
              </w:rPr>
              <w:t>Numeric</w:t>
            </w:r>
          </w:p>
        </w:tc>
        <w:tc>
          <w:tcPr>
            <w:tcW w:w="514" w:type="pct"/>
            <w:tcBorders>
              <w:top w:val="outset" w:sz="6" w:space="0" w:color="auto"/>
              <w:left w:val="outset" w:sz="6" w:space="0" w:color="auto"/>
              <w:bottom w:val="outset" w:sz="6" w:space="0" w:color="auto"/>
              <w:right w:val="outset" w:sz="6" w:space="0" w:color="auto"/>
            </w:tcBorders>
            <w:vAlign w:val="center"/>
          </w:tcPr>
          <w:p w14:paraId="4A504D20" w14:textId="77777777" w:rsidR="00B117FF" w:rsidRPr="00B94DC1" w:rsidRDefault="00B117FF" w:rsidP="005B1327">
            <w:r w:rsidRPr="00B94DC1">
              <w:rPr>
                <w:sz w:val="22"/>
                <w:szCs w:val="22"/>
              </w:rPr>
              <w:t>3</w:t>
            </w:r>
          </w:p>
        </w:tc>
        <w:tc>
          <w:tcPr>
            <w:tcW w:w="1523" w:type="pct"/>
            <w:tcBorders>
              <w:top w:val="outset" w:sz="6" w:space="0" w:color="auto"/>
              <w:left w:val="outset" w:sz="6" w:space="0" w:color="auto"/>
              <w:bottom w:val="outset" w:sz="6" w:space="0" w:color="auto"/>
            </w:tcBorders>
            <w:vAlign w:val="center"/>
          </w:tcPr>
          <w:p w14:paraId="4A504D21" w14:textId="77777777" w:rsidR="00B117FF" w:rsidRPr="00B94DC1" w:rsidRDefault="00B117FF" w:rsidP="005B1327"/>
        </w:tc>
      </w:tr>
    </w:tbl>
    <w:p w14:paraId="4A504D23" w14:textId="77777777" w:rsidR="00B117FF" w:rsidRPr="00B94DC1" w:rsidRDefault="00B117FF" w:rsidP="00EB56E2">
      <w:pPr>
        <w:rPr>
          <w:sz w:val="22"/>
          <w:szCs w:val="22"/>
        </w:rPr>
      </w:pPr>
    </w:p>
    <w:p w14:paraId="4A504D24" w14:textId="77777777" w:rsidR="00B117FF" w:rsidRPr="00B94DC1" w:rsidRDefault="00B117FF" w:rsidP="003131BF">
      <w:pPr>
        <w:widowControl w:val="0"/>
        <w:numPr>
          <w:ilvl w:val="0"/>
          <w:numId w:val="13"/>
        </w:numPr>
        <w:rPr>
          <w:sz w:val="22"/>
          <w:szCs w:val="22"/>
          <w:u w:val="single"/>
        </w:rPr>
      </w:pPr>
      <w:r w:rsidRPr="00B94DC1">
        <w:rPr>
          <w:sz w:val="22"/>
          <w:szCs w:val="22"/>
          <w:u w:val="single"/>
        </w:rPr>
        <w:t>Record_Type:  The letter T will be the first character on each trailer record.</w:t>
      </w:r>
    </w:p>
    <w:p w14:paraId="4A504D25" w14:textId="77777777" w:rsidR="00B117FF" w:rsidRDefault="00B117FF" w:rsidP="00A2702B">
      <w:pPr>
        <w:widowControl w:val="0"/>
        <w:ind w:left="360"/>
        <w:rPr>
          <w:sz w:val="22"/>
          <w:szCs w:val="22"/>
          <w:u w:val="single"/>
        </w:rPr>
      </w:pPr>
    </w:p>
    <w:p w14:paraId="4A504D26" w14:textId="77777777" w:rsidR="00B117FF" w:rsidRDefault="00B117FF">
      <w:pPr>
        <w:pStyle w:val="ListParagraph"/>
        <w:numPr>
          <w:ilvl w:val="0"/>
          <w:numId w:val="13"/>
        </w:numPr>
      </w:pPr>
      <w:r w:rsidRPr="0098141A">
        <w:rPr>
          <w:sz w:val="22"/>
          <w:szCs w:val="22"/>
          <w:u w:val="single"/>
        </w:rPr>
        <w:t>Record_Count:  The number of records the Issuer is reporting in this file.</w:t>
      </w:r>
    </w:p>
    <w:p w14:paraId="4A504D27" w14:textId="77777777" w:rsidR="00B117FF" w:rsidRDefault="00B117FF">
      <w:pPr>
        <w:widowControl w:val="0"/>
        <w:rPr>
          <w:sz w:val="22"/>
          <w:szCs w:val="22"/>
          <w:u w:val="single"/>
        </w:rPr>
      </w:pPr>
    </w:p>
    <w:p w14:paraId="4A504D28" w14:textId="79F27DBB" w:rsidR="00B117FF" w:rsidRDefault="00B117FF" w:rsidP="0098141A">
      <w:pPr>
        <w:widowControl w:val="0"/>
        <w:numPr>
          <w:ilvl w:val="0"/>
          <w:numId w:val="13"/>
        </w:numPr>
      </w:pPr>
      <w:r w:rsidRPr="00B94DC1">
        <w:rPr>
          <w:sz w:val="22"/>
          <w:szCs w:val="22"/>
          <w:u w:val="single"/>
        </w:rPr>
        <w:t>Issuer_Count:  The number of Issuers represented in the file</w:t>
      </w:r>
      <w:r>
        <w:rPr>
          <w:sz w:val="22"/>
          <w:szCs w:val="22"/>
          <w:u w:val="single"/>
        </w:rPr>
        <w:t>.</w:t>
      </w:r>
      <w:r w:rsidR="00005F02">
        <w:rPr>
          <w:noProof/>
        </w:rPr>
        <mc:AlternateContent>
          <mc:Choice Requires="wps">
            <w:drawing>
              <wp:anchor distT="0" distB="0" distL="114300" distR="114300" simplePos="0" relativeHeight="251658240" behindDoc="0" locked="0" layoutInCell="0" allowOverlap="1" wp14:anchorId="4A504D2A" wp14:editId="1C6F6E98">
                <wp:simplePos x="0" y="0"/>
                <wp:positionH relativeFrom="column">
                  <wp:posOffset>914400</wp:posOffset>
                </wp:positionH>
                <wp:positionV relativeFrom="paragraph">
                  <wp:posOffset>9601200</wp:posOffset>
                </wp:positionV>
                <wp:extent cx="5943600" cy="274320"/>
                <wp:effectExtent l="0" t="0" r="0" b="190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A504D36" w14:textId="77777777" w:rsidR="00B117FF" w:rsidRDefault="00B117FF">
                            <w:pPr>
                              <w:rPr>
                                <w:sz w:val="18"/>
                                <w:szCs w:val="18"/>
                              </w:rPr>
                            </w:pPr>
                            <w:smartTag w:uri="urn:schemas-microsoft-com:office:smarttags" w:element="place">
                              <w:smartTag w:uri="urn:schemas-microsoft-com:office:smarttags" w:element="City">
                                <w:r>
                                  <w:rPr>
                                    <w:sz w:val="18"/>
                                    <w:szCs w:val="18"/>
                                  </w:rPr>
                                  <w:t>RICHMOND</w:t>
                                </w:r>
                              </w:smartTag>
                            </w:smartTag>
                            <w:r>
                              <w:rPr>
                                <w:sz w:val="18"/>
                                <w:szCs w:val="18"/>
                              </w:rPr>
                              <w:t xml:space="preserve"> 751699v1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in;margin-top:756pt;width:46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" o:allowincell="f" filled="f" stroked="f" strokeweight="0">
                <v:textbox inset="0,0,0,0">
                  <w:txbxContent>
                    <w:p w14:paraId="4A504D36" w14:textId="77777777" w:rsidR="00B117FF" w:rsidRDefault="00B117FF">
                      <w:pPr>
                        <w:rPr>
                          <w:sz w:val="18"/>
                          <w:szCs w:val="18"/>
                        </w:rPr>
                      </w:pPr>
                      <w:smartTag w:uri="urn:schemas-microsoft-com:office:smarttags" w:element="place">
                        <w:smartTag w:uri="urn:schemas-microsoft-com:office:smarttags" w:element="City">
                          <w:r>
                            <w:rPr>
                              <w:sz w:val="18"/>
                              <w:szCs w:val="18"/>
                            </w:rPr>
                            <w:t>RICHMOND</w:t>
                          </w:r>
                        </w:smartTag>
                      </w:smartTag>
                      <w:r>
                        <w:rPr>
                          <w:sz w:val="18"/>
                          <w:szCs w:val="18"/>
                        </w:rPr>
                        <w:t xml:space="preserve"> 751699v1</w:t>
                      </w:r>
                    </w:p>
                  </w:txbxContent>
                </v:textbox>
              </v:rect>
            </w:pict>
          </mc:Fallback>
        </mc:AlternateContent>
      </w:r>
    </w:p>
    <w:sectPr w:rsidR="00B117FF" w:rsidSect="005131AF">
      <w:headerReference w:type="default" r:id="rId13"/>
      <w:footerReference w:type="default" r:id="rId14"/>
      <w:footnotePr>
        <w:numRestart w:val="eachPage"/>
      </w:footnotePr>
      <w:endnotePr>
        <w:numFmt w:val="decimal"/>
      </w:endnotePr>
      <w:type w:val="continuous"/>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04D2D" w14:textId="77777777" w:rsidR="00B117FF" w:rsidRDefault="00B117FF">
      <w:pPr>
        <w:spacing w:line="20" w:lineRule="exact"/>
      </w:pPr>
    </w:p>
  </w:endnote>
  <w:endnote w:type="continuationSeparator" w:id="0">
    <w:p w14:paraId="4A504D2E" w14:textId="77777777" w:rsidR="00B117FF" w:rsidRDefault="00B117FF">
      <w:r>
        <w:t xml:space="preserve"> </w:t>
      </w:r>
    </w:p>
  </w:endnote>
  <w:endnote w:type="continuationNotice" w:id="1">
    <w:p w14:paraId="4A504D2F" w14:textId="77777777" w:rsidR="00B117FF" w:rsidRDefault="00B117F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Helvetic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04D33" w14:textId="77777777" w:rsidR="00B117FF" w:rsidRDefault="00B117FF">
    <w:pPr>
      <w:pBdr>
        <w:bottom w:val="double" w:sz="6" w:space="1" w:color="auto"/>
      </w:pBdr>
      <w:tabs>
        <w:tab w:val="right" w:pos="9360"/>
      </w:tabs>
      <w:suppressAutoHyphens/>
      <w:rPr>
        <w:kern w:val="1"/>
      </w:rPr>
    </w:pPr>
  </w:p>
  <w:p w14:paraId="4A504D34" w14:textId="77777777" w:rsidR="00B117FF" w:rsidRDefault="00B117FF">
    <w:pPr>
      <w:tabs>
        <w:tab w:val="right" w:pos="9866"/>
      </w:tabs>
      <w:suppressAutoHyphens/>
      <w:rPr>
        <w:kern w:val="1"/>
      </w:rPr>
    </w:pPr>
  </w:p>
  <w:p w14:paraId="4A504D35" w14:textId="77777777" w:rsidR="00B117FF" w:rsidRDefault="00B117FF">
    <w:pPr>
      <w:tabs>
        <w:tab w:val="center" w:pos="4500"/>
        <w:tab w:val="right" w:pos="9360"/>
      </w:tabs>
      <w:suppressAutoHyphens/>
      <w:rPr>
        <w:kern w:val="1"/>
        <w:sz w:val="22"/>
        <w:szCs w:val="22"/>
      </w:rPr>
    </w:pPr>
    <w:r>
      <w:rPr>
        <w:rStyle w:val="PageNumber"/>
        <w:sz w:val="22"/>
        <w:szCs w:val="22"/>
      </w:rPr>
      <w:t xml:space="preserve">Date:  </w:t>
    </w:r>
    <w:smartTag w:uri="urn:schemas-microsoft-com:office:smarttags" w:element="date">
      <w:smartTagPr>
        <w:attr w:name="Year" w:val="2011"/>
        <w:attr w:name="Day" w:val="1"/>
        <w:attr w:name="Month" w:val="7"/>
      </w:smartTagPr>
      <w:r>
        <w:rPr>
          <w:rStyle w:val="PageNumber"/>
          <w:sz w:val="22"/>
          <w:szCs w:val="22"/>
        </w:rPr>
        <w:t>07/01/11</w:t>
      </w:r>
    </w:smartTag>
    <w:r>
      <w:rPr>
        <w:rStyle w:val="PageNumber"/>
        <w:sz w:val="22"/>
        <w:szCs w:val="22"/>
      </w:rPr>
      <w:tab/>
    </w: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F87E38">
      <w:rPr>
        <w:rStyle w:val="PageNumber"/>
        <w:noProof/>
        <w:sz w:val="22"/>
        <w:szCs w:val="22"/>
      </w:rPr>
      <w:t>2</w:t>
    </w:r>
    <w:r>
      <w:rPr>
        <w:rStyle w:val="PageNumber"/>
        <w:sz w:val="22"/>
        <w:szCs w:val="22"/>
      </w:rPr>
      <w:fldChar w:fldCharType="end"/>
    </w:r>
    <w:r>
      <w:rPr>
        <w:rStyle w:val="PageNumber"/>
        <w:sz w:val="22"/>
        <w:szCs w:val="22"/>
      </w:rPr>
      <w:tab/>
    </w:r>
    <w:r>
      <w:rPr>
        <w:kern w:val="1"/>
        <w:sz w:val="22"/>
        <w:szCs w:val="22"/>
      </w:rPr>
      <w:t>Appendix VI-18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04D2B" w14:textId="77777777" w:rsidR="00B117FF" w:rsidRDefault="00B117FF">
      <w:r>
        <w:separator/>
      </w:r>
    </w:p>
  </w:footnote>
  <w:footnote w:type="continuationSeparator" w:id="0">
    <w:p w14:paraId="4A504D2C" w14:textId="77777777" w:rsidR="00B117FF" w:rsidRDefault="00B11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04D30" w14:textId="77777777" w:rsidR="00B117FF" w:rsidRDefault="00B117FF">
    <w:pPr>
      <w:pStyle w:val="Heading"/>
      <w:tabs>
        <w:tab w:val="clear" w:pos="9270"/>
      </w:tabs>
      <w:rPr>
        <w:sz w:val="22"/>
        <w:szCs w:val="22"/>
      </w:rPr>
    </w:pPr>
    <w:r>
      <w:rPr>
        <w:sz w:val="22"/>
        <w:szCs w:val="22"/>
      </w:rPr>
      <w:t xml:space="preserve">Ginnie Mae 5500.3, </w:t>
    </w:r>
    <w:smartTag w:uri="urn:schemas-microsoft-com:office:smarttags" w:element="stockticker">
      <w:r>
        <w:rPr>
          <w:sz w:val="22"/>
          <w:szCs w:val="22"/>
        </w:rPr>
        <w:t>Rev</w:t>
      </w:r>
    </w:smartTag>
    <w:r>
      <w:rPr>
        <w:sz w:val="22"/>
        <w:szCs w:val="22"/>
      </w:rPr>
      <w:t>. 1</w:t>
    </w:r>
  </w:p>
  <w:p w14:paraId="4A504D31" w14:textId="77777777" w:rsidR="00B117FF" w:rsidRDefault="00B117FF">
    <w:pPr>
      <w:pBdr>
        <w:bottom w:val="double" w:sz="6" w:space="1" w:color="auto"/>
      </w:pBdr>
      <w:suppressAutoHyphens/>
      <w:rPr>
        <w:kern w:val="1"/>
      </w:rPr>
    </w:pPr>
  </w:p>
  <w:p w14:paraId="4A504D32" w14:textId="77777777" w:rsidR="00B117FF" w:rsidRDefault="00B117FF">
    <w:pPr>
      <w:pStyle w:val="Header"/>
      <w:tabs>
        <w:tab w:val="clear" w:pos="4320"/>
        <w:tab w:val="clear" w:pos="8640"/>
      </w:tabs>
      <w:rPr>
        <w:kern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2F47248"/>
    <w:lvl w:ilvl="0">
      <w:start w:val="1"/>
      <w:numFmt w:val="bullet"/>
      <w:lvlText w:val=""/>
      <w:lvlJc w:val="left"/>
      <w:pPr>
        <w:tabs>
          <w:tab w:val="num" w:pos="720"/>
        </w:tabs>
        <w:ind w:left="720" w:hanging="360"/>
      </w:pPr>
      <w:rPr>
        <w:rFonts w:ascii="Symbol" w:hAnsi="Symbol" w:cs="Symbol" w:hint="default"/>
      </w:rPr>
    </w:lvl>
  </w:abstractNum>
  <w:abstractNum w:abstractNumId="1">
    <w:nsid w:val="1FFC508F"/>
    <w:multiLevelType w:val="hybridMultilevel"/>
    <w:tmpl w:val="A118948C"/>
    <w:lvl w:ilvl="0" w:tplc="A724AF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D5655"/>
    <w:multiLevelType w:val="hybridMultilevel"/>
    <w:tmpl w:val="2DDA508E"/>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43E6094"/>
    <w:multiLevelType w:val="hybridMultilevel"/>
    <w:tmpl w:val="AF8C3AC6"/>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E1675A"/>
    <w:multiLevelType w:val="hybridMultilevel"/>
    <w:tmpl w:val="48E6F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A96DA3"/>
    <w:multiLevelType w:val="hybridMultilevel"/>
    <w:tmpl w:val="C9207FB2"/>
    <w:lvl w:ilvl="0" w:tplc="CFA688F6">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6">
    <w:nsid w:val="41D24ED3"/>
    <w:multiLevelType w:val="hybridMultilevel"/>
    <w:tmpl w:val="78F25FB6"/>
    <w:lvl w:ilvl="0" w:tplc="D8084DC2">
      <w:start w:val="7"/>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32D7829"/>
    <w:multiLevelType w:val="hybridMultilevel"/>
    <w:tmpl w:val="7C48BF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3803B5D"/>
    <w:multiLevelType w:val="hybridMultilevel"/>
    <w:tmpl w:val="7A685F92"/>
    <w:lvl w:ilvl="0" w:tplc="FC446F72">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B836A6"/>
    <w:multiLevelType w:val="hybridMultilevel"/>
    <w:tmpl w:val="7A685F92"/>
    <w:lvl w:ilvl="0" w:tplc="FC446F72">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096460"/>
    <w:multiLevelType w:val="hybridMultilevel"/>
    <w:tmpl w:val="FDE4C97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7DFB5510"/>
    <w:multiLevelType w:val="hybridMultilevel"/>
    <w:tmpl w:val="7A685F92"/>
    <w:lvl w:ilvl="0" w:tplc="FC446F72">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0"/>
  </w:num>
  <w:num w:numId="5">
    <w:abstractNumId w:val="7"/>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2"/>
  </w:num>
  <w:num w:numId="10">
    <w:abstractNumId w:val="9"/>
  </w:num>
  <w:num w:numId="11">
    <w:abstractNumId w:val="11"/>
  </w:num>
  <w:num w:numId="12">
    <w:abstractNumId w:val="8"/>
  </w:num>
  <w:num w:numId="13">
    <w:abstractNumId w:val="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7508"/>
    <w:docVar w:name="DOCX97_66" w:val="GoodQuotes"/>
    <w:docVar w:name="SWDocIDLocation" w:val="3"/>
  </w:docVars>
  <w:rsids>
    <w:rsidRoot w:val="000056EA"/>
    <w:rsid w:val="000056EA"/>
    <w:rsid w:val="00005BC8"/>
    <w:rsid w:val="00005CB8"/>
    <w:rsid w:val="00005F02"/>
    <w:rsid w:val="00021E6F"/>
    <w:rsid w:val="00032AF8"/>
    <w:rsid w:val="00052C28"/>
    <w:rsid w:val="000677B3"/>
    <w:rsid w:val="000A7081"/>
    <w:rsid w:val="000D589F"/>
    <w:rsid w:val="000F74AF"/>
    <w:rsid w:val="001B249B"/>
    <w:rsid w:val="001C74F6"/>
    <w:rsid w:val="001F2DD8"/>
    <w:rsid w:val="001F43B7"/>
    <w:rsid w:val="002233E3"/>
    <w:rsid w:val="0025705B"/>
    <w:rsid w:val="002B2DA0"/>
    <w:rsid w:val="003131BF"/>
    <w:rsid w:val="00337BD8"/>
    <w:rsid w:val="00365674"/>
    <w:rsid w:val="00381A34"/>
    <w:rsid w:val="00386EFF"/>
    <w:rsid w:val="00412046"/>
    <w:rsid w:val="0041799F"/>
    <w:rsid w:val="00421A3D"/>
    <w:rsid w:val="00423849"/>
    <w:rsid w:val="00441CD9"/>
    <w:rsid w:val="00445A8D"/>
    <w:rsid w:val="00446A65"/>
    <w:rsid w:val="004610EB"/>
    <w:rsid w:val="004629A1"/>
    <w:rsid w:val="00463EA5"/>
    <w:rsid w:val="004A40BE"/>
    <w:rsid w:val="00503B6B"/>
    <w:rsid w:val="005131AF"/>
    <w:rsid w:val="00520D59"/>
    <w:rsid w:val="00560262"/>
    <w:rsid w:val="005A06C4"/>
    <w:rsid w:val="005B1327"/>
    <w:rsid w:val="005D43CC"/>
    <w:rsid w:val="005F1354"/>
    <w:rsid w:val="00601860"/>
    <w:rsid w:val="00611F4F"/>
    <w:rsid w:val="00620782"/>
    <w:rsid w:val="00640545"/>
    <w:rsid w:val="006422C5"/>
    <w:rsid w:val="006476B3"/>
    <w:rsid w:val="006A756E"/>
    <w:rsid w:val="00724E7C"/>
    <w:rsid w:val="00744559"/>
    <w:rsid w:val="007614EC"/>
    <w:rsid w:val="00770314"/>
    <w:rsid w:val="007B5793"/>
    <w:rsid w:val="007C2D4B"/>
    <w:rsid w:val="007E3912"/>
    <w:rsid w:val="00815A3C"/>
    <w:rsid w:val="008224C3"/>
    <w:rsid w:val="008351AF"/>
    <w:rsid w:val="00846AF7"/>
    <w:rsid w:val="0089394F"/>
    <w:rsid w:val="008942CC"/>
    <w:rsid w:val="008C444D"/>
    <w:rsid w:val="00916D17"/>
    <w:rsid w:val="009650A3"/>
    <w:rsid w:val="0098141A"/>
    <w:rsid w:val="00993781"/>
    <w:rsid w:val="009F31AD"/>
    <w:rsid w:val="00A2702B"/>
    <w:rsid w:val="00A274C4"/>
    <w:rsid w:val="00A33150"/>
    <w:rsid w:val="00A51088"/>
    <w:rsid w:val="00A63775"/>
    <w:rsid w:val="00AB3112"/>
    <w:rsid w:val="00AC46AE"/>
    <w:rsid w:val="00AE1FEC"/>
    <w:rsid w:val="00B117CE"/>
    <w:rsid w:val="00B117FF"/>
    <w:rsid w:val="00B42004"/>
    <w:rsid w:val="00B42398"/>
    <w:rsid w:val="00B67077"/>
    <w:rsid w:val="00B70944"/>
    <w:rsid w:val="00B94DC1"/>
    <w:rsid w:val="00B96248"/>
    <w:rsid w:val="00BD2CE6"/>
    <w:rsid w:val="00BD7BCB"/>
    <w:rsid w:val="00BF40DB"/>
    <w:rsid w:val="00BF531E"/>
    <w:rsid w:val="00BF6720"/>
    <w:rsid w:val="00C82848"/>
    <w:rsid w:val="00CA030F"/>
    <w:rsid w:val="00CD25AB"/>
    <w:rsid w:val="00CF7ED5"/>
    <w:rsid w:val="00D2303F"/>
    <w:rsid w:val="00D908EF"/>
    <w:rsid w:val="00DC0A15"/>
    <w:rsid w:val="00DC437E"/>
    <w:rsid w:val="00DF11A8"/>
    <w:rsid w:val="00E30F2A"/>
    <w:rsid w:val="00E47466"/>
    <w:rsid w:val="00E876E3"/>
    <w:rsid w:val="00EB56E2"/>
    <w:rsid w:val="00EB6C2F"/>
    <w:rsid w:val="00EC31F9"/>
    <w:rsid w:val="00F42AB7"/>
    <w:rsid w:val="00F830ED"/>
    <w:rsid w:val="00F87E38"/>
    <w:rsid w:val="00FB444F"/>
    <w:rsid w:val="00FE7061"/>
    <w:rsid w:val="00FF6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4A50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131AF"/>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uiPriority w:val="99"/>
    <w:qFormat/>
    <w:rsid w:val="005131AF"/>
    <w:pPr>
      <w:keepNext/>
      <w:spacing w:before="240" w:after="480"/>
      <w:jc w:val="center"/>
      <w:outlineLvl w:val="0"/>
    </w:pPr>
    <w:rPr>
      <w:rFonts w:ascii="Arial Bold" w:hAnsi="Arial Bold" w:cs="Arial Bold"/>
      <w:b/>
      <w:bCs/>
      <w:smallCaps/>
      <w:kern w:val="28"/>
      <w:sz w:val="32"/>
      <w:szCs w:val="32"/>
    </w:rPr>
  </w:style>
  <w:style w:type="paragraph" w:styleId="Heading2">
    <w:name w:val="heading 2"/>
    <w:basedOn w:val="Normal"/>
    <w:next w:val="Normal"/>
    <w:link w:val="Heading2Char"/>
    <w:uiPriority w:val="99"/>
    <w:qFormat/>
    <w:rsid w:val="005131AF"/>
    <w:pPr>
      <w:keepNext/>
      <w:spacing w:after="160"/>
      <w:outlineLvl w:val="1"/>
    </w:pPr>
    <w:rPr>
      <w:b/>
      <w:bCs/>
      <w:i/>
      <w:iCs/>
      <w:sz w:val="28"/>
      <w:szCs w:val="28"/>
    </w:rPr>
  </w:style>
  <w:style w:type="paragraph" w:styleId="Heading3">
    <w:name w:val="heading 3"/>
    <w:basedOn w:val="Normal"/>
    <w:next w:val="Normal"/>
    <w:link w:val="Heading3Char"/>
    <w:uiPriority w:val="99"/>
    <w:qFormat/>
    <w:rsid w:val="005131AF"/>
    <w:pPr>
      <w:keepNext/>
      <w:spacing w:after="160"/>
      <w:outlineLvl w:val="2"/>
    </w:pPr>
    <w:rPr>
      <w:b/>
      <w:bCs/>
    </w:rPr>
  </w:style>
  <w:style w:type="paragraph" w:styleId="Heading4">
    <w:name w:val="heading 4"/>
    <w:basedOn w:val="Normal"/>
    <w:next w:val="Normal"/>
    <w:link w:val="Heading4Char"/>
    <w:uiPriority w:val="99"/>
    <w:qFormat/>
    <w:rsid w:val="005131AF"/>
    <w:pPr>
      <w:keepNext/>
      <w:spacing w:after="160"/>
      <w:outlineLvl w:val="3"/>
    </w:pPr>
    <w:rPr>
      <w:b/>
      <w:bCs/>
      <w:i/>
      <w:iCs/>
    </w:rPr>
  </w:style>
  <w:style w:type="paragraph" w:styleId="Heading9">
    <w:name w:val="heading 9"/>
    <w:basedOn w:val="Normal"/>
    <w:next w:val="Normal"/>
    <w:link w:val="Heading9Char"/>
    <w:uiPriority w:val="99"/>
    <w:qFormat/>
    <w:rsid w:val="005131AF"/>
    <w:pPr>
      <w:keepNext/>
      <w:spacing w:before="120" w:after="240"/>
      <w:jc w:val="center"/>
      <w:outlineLvl w:val="8"/>
    </w:pPr>
    <w:rPr>
      <w:b/>
      <w:bCs/>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46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2246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2246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22465"/>
    <w:rPr>
      <w:rFonts w:asciiTheme="minorHAnsi" w:eastAsiaTheme="minorEastAsia" w:hAnsiTheme="minorHAnsi" w:cstheme="minorBidi"/>
      <w:b/>
      <w:bCs/>
      <w:sz w:val="28"/>
      <w:szCs w:val="28"/>
    </w:rPr>
  </w:style>
  <w:style w:type="character" w:customStyle="1" w:styleId="Heading9Char">
    <w:name w:val="Heading 9 Char"/>
    <w:basedOn w:val="DefaultParagraphFont"/>
    <w:link w:val="Heading9"/>
    <w:uiPriority w:val="9"/>
    <w:semiHidden/>
    <w:rsid w:val="00E22465"/>
    <w:rPr>
      <w:rFonts w:asciiTheme="majorHAnsi" w:eastAsiaTheme="majorEastAsia" w:hAnsiTheme="majorHAnsi" w:cstheme="majorBidi"/>
    </w:rPr>
  </w:style>
  <w:style w:type="paragraph" w:styleId="Footer">
    <w:name w:val="footer"/>
    <w:basedOn w:val="Normal"/>
    <w:link w:val="FooterChar"/>
    <w:uiPriority w:val="99"/>
    <w:rsid w:val="005131AF"/>
    <w:pPr>
      <w:tabs>
        <w:tab w:val="center" w:pos="4320"/>
        <w:tab w:val="right" w:pos="8640"/>
      </w:tabs>
    </w:pPr>
  </w:style>
  <w:style w:type="character" w:customStyle="1" w:styleId="FooterChar">
    <w:name w:val="Footer Char"/>
    <w:basedOn w:val="DefaultParagraphFont"/>
    <w:link w:val="Footer"/>
    <w:uiPriority w:val="99"/>
    <w:semiHidden/>
    <w:rsid w:val="00E22465"/>
    <w:rPr>
      <w:sz w:val="24"/>
      <w:szCs w:val="24"/>
    </w:rPr>
  </w:style>
  <w:style w:type="paragraph" w:styleId="TOC1">
    <w:name w:val="toc 1"/>
    <w:basedOn w:val="Normal"/>
    <w:next w:val="Normal"/>
    <w:uiPriority w:val="99"/>
    <w:semiHidden/>
    <w:rsid w:val="005131AF"/>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5131AF"/>
    <w:pPr>
      <w:tabs>
        <w:tab w:val="left" w:leader="dot" w:pos="9000"/>
        <w:tab w:val="right" w:pos="9360"/>
      </w:tabs>
      <w:suppressAutoHyphens/>
      <w:ind w:left="1440" w:right="720" w:hanging="720"/>
    </w:pPr>
  </w:style>
  <w:style w:type="paragraph" w:styleId="TOC3">
    <w:name w:val="toc 3"/>
    <w:basedOn w:val="Normal"/>
    <w:next w:val="Normal"/>
    <w:uiPriority w:val="99"/>
    <w:semiHidden/>
    <w:rsid w:val="005131AF"/>
    <w:pPr>
      <w:tabs>
        <w:tab w:val="left" w:leader="dot" w:pos="9000"/>
        <w:tab w:val="right" w:pos="9360"/>
      </w:tabs>
      <w:suppressAutoHyphens/>
      <w:ind w:left="2160" w:right="720" w:hanging="720"/>
    </w:pPr>
  </w:style>
  <w:style w:type="paragraph" w:styleId="Header">
    <w:name w:val="header"/>
    <w:basedOn w:val="Normal"/>
    <w:link w:val="HeaderChar"/>
    <w:uiPriority w:val="99"/>
    <w:rsid w:val="005131AF"/>
    <w:pPr>
      <w:tabs>
        <w:tab w:val="center" w:pos="4320"/>
        <w:tab w:val="right" w:pos="8640"/>
      </w:tabs>
    </w:pPr>
  </w:style>
  <w:style w:type="character" w:customStyle="1" w:styleId="HeaderChar">
    <w:name w:val="Header Char"/>
    <w:basedOn w:val="DefaultParagraphFont"/>
    <w:link w:val="Header"/>
    <w:uiPriority w:val="99"/>
    <w:semiHidden/>
    <w:rsid w:val="00E22465"/>
    <w:rPr>
      <w:sz w:val="24"/>
      <w:szCs w:val="24"/>
    </w:rPr>
  </w:style>
  <w:style w:type="paragraph" w:customStyle="1" w:styleId="Style1">
    <w:name w:val="Style1"/>
    <w:basedOn w:val="Normal"/>
    <w:uiPriority w:val="99"/>
    <w:rsid w:val="005131AF"/>
    <w:pPr>
      <w:tabs>
        <w:tab w:val="left" w:pos="1170"/>
      </w:tabs>
      <w:suppressAutoHyphens/>
      <w:spacing w:after="240"/>
      <w:ind w:left="1166" w:hanging="446"/>
    </w:pPr>
    <w:rPr>
      <w:kern w:val="1"/>
    </w:rPr>
  </w:style>
  <w:style w:type="paragraph" w:customStyle="1" w:styleId="Style2">
    <w:name w:val="Style2"/>
    <w:basedOn w:val="Style1"/>
    <w:uiPriority w:val="99"/>
    <w:rsid w:val="005131AF"/>
    <w:pPr>
      <w:tabs>
        <w:tab w:val="clear" w:pos="1170"/>
        <w:tab w:val="left" w:pos="1620"/>
      </w:tabs>
      <w:ind w:left="1620" w:hanging="450"/>
    </w:pPr>
  </w:style>
  <w:style w:type="paragraph" w:customStyle="1" w:styleId="TableText">
    <w:name w:val="Table Text"/>
    <w:uiPriority w:val="99"/>
    <w:rsid w:val="005131AF"/>
    <w:pPr>
      <w:overflowPunct w:val="0"/>
      <w:autoSpaceDE w:val="0"/>
      <w:autoSpaceDN w:val="0"/>
      <w:adjustRightInd w:val="0"/>
      <w:textAlignment w:val="baseline"/>
    </w:pPr>
    <w:rPr>
      <w:rFonts w:ascii="Arial" w:hAnsi="Arial" w:cs="Arial"/>
      <w:color w:val="000000"/>
      <w:sz w:val="18"/>
      <w:szCs w:val="18"/>
    </w:rPr>
  </w:style>
  <w:style w:type="paragraph" w:customStyle="1" w:styleId="Style3">
    <w:name w:val="Style3"/>
    <w:basedOn w:val="Style2"/>
    <w:uiPriority w:val="99"/>
    <w:rsid w:val="005131AF"/>
    <w:pPr>
      <w:tabs>
        <w:tab w:val="left" w:pos="2160"/>
      </w:tabs>
      <w:ind w:left="2160" w:hanging="2160"/>
    </w:pPr>
  </w:style>
  <w:style w:type="paragraph" w:customStyle="1" w:styleId="Style4">
    <w:name w:val="Style4"/>
    <w:basedOn w:val="Style3"/>
    <w:uiPriority w:val="99"/>
    <w:rsid w:val="005131AF"/>
    <w:pPr>
      <w:tabs>
        <w:tab w:val="left" w:pos="2520"/>
      </w:tabs>
      <w:ind w:left="2520" w:hanging="2520"/>
    </w:pPr>
  </w:style>
  <w:style w:type="paragraph" w:customStyle="1" w:styleId="Style5">
    <w:name w:val="Style5"/>
    <w:basedOn w:val="Normal"/>
    <w:uiPriority w:val="99"/>
    <w:rsid w:val="005131AF"/>
    <w:pPr>
      <w:keepNext/>
      <w:spacing w:after="240"/>
    </w:pPr>
    <w:rPr>
      <w:b/>
      <w:bCs/>
    </w:rPr>
  </w:style>
  <w:style w:type="paragraph" w:customStyle="1" w:styleId="TableTitle">
    <w:name w:val="Table Title"/>
    <w:basedOn w:val="Normal"/>
    <w:uiPriority w:val="99"/>
    <w:rsid w:val="005131AF"/>
    <w:pPr>
      <w:jc w:val="center"/>
    </w:pPr>
    <w:rPr>
      <w:rFonts w:ascii="Arial" w:hAnsi="Arial" w:cs="Arial"/>
      <w:b/>
      <w:bCs/>
      <w:sz w:val="18"/>
      <w:szCs w:val="18"/>
    </w:rPr>
  </w:style>
  <w:style w:type="paragraph" w:customStyle="1" w:styleId="Style6">
    <w:name w:val="Style6"/>
    <w:basedOn w:val="Normal"/>
    <w:uiPriority w:val="99"/>
    <w:rsid w:val="005131AF"/>
    <w:pPr>
      <w:tabs>
        <w:tab w:val="left" w:pos="2520"/>
      </w:tabs>
      <w:ind w:left="2520" w:hanging="2520"/>
    </w:pPr>
  </w:style>
  <w:style w:type="paragraph" w:customStyle="1" w:styleId="Style7">
    <w:name w:val="Style7"/>
    <w:basedOn w:val="Style6"/>
    <w:uiPriority w:val="99"/>
    <w:rsid w:val="005131AF"/>
    <w:pPr>
      <w:tabs>
        <w:tab w:val="left" w:pos="3780"/>
      </w:tabs>
      <w:ind w:left="3780" w:hanging="3780"/>
    </w:pPr>
  </w:style>
  <w:style w:type="paragraph" w:styleId="FootnoteText">
    <w:name w:val="footnote text"/>
    <w:basedOn w:val="Normal"/>
    <w:link w:val="FootnoteTextChar"/>
    <w:uiPriority w:val="99"/>
    <w:semiHidden/>
    <w:rsid w:val="005131AF"/>
    <w:rPr>
      <w:sz w:val="18"/>
      <w:szCs w:val="18"/>
    </w:rPr>
  </w:style>
  <w:style w:type="character" w:customStyle="1" w:styleId="FootnoteTextChar">
    <w:name w:val="Footnote Text Char"/>
    <w:basedOn w:val="DefaultParagraphFont"/>
    <w:link w:val="FootnoteText"/>
    <w:uiPriority w:val="99"/>
    <w:semiHidden/>
    <w:rsid w:val="00E22465"/>
    <w:rPr>
      <w:sz w:val="20"/>
      <w:szCs w:val="20"/>
    </w:rPr>
  </w:style>
  <w:style w:type="paragraph" w:customStyle="1" w:styleId="Bullets">
    <w:name w:val="Bullets"/>
    <w:basedOn w:val="Normal"/>
    <w:uiPriority w:val="99"/>
    <w:rsid w:val="005131AF"/>
    <w:pPr>
      <w:spacing w:after="240"/>
      <w:ind w:left="821" w:hanging="288"/>
    </w:pPr>
  </w:style>
  <w:style w:type="paragraph" w:styleId="BodyText">
    <w:name w:val="Body Text"/>
    <w:basedOn w:val="Normal"/>
    <w:link w:val="BodyTextChar"/>
    <w:uiPriority w:val="99"/>
    <w:rsid w:val="005131AF"/>
    <w:pPr>
      <w:spacing w:after="220"/>
    </w:pPr>
    <w:rPr>
      <w:color w:val="000000"/>
    </w:rPr>
  </w:style>
  <w:style w:type="character" w:customStyle="1" w:styleId="BodyTextChar">
    <w:name w:val="Body Text Char"/>
    <w:basedOn w:val="DefaultParagraphFont"/>
    <w:link w:val="BodyText"/>
    <w:uiPriority w:val="99"/>
    <w:semiHidden/>
    <w:rsid w:val="00E22465"/>
    <w:rPr>
      <w:sz w:val="24"/>
      <w:szCs w:val="24"/>
    </w:rPr>
  </w:style>
  <w:style w:type="paragraph" w:customStyle="1" w:styleId="ExhibitTitle">
    <w:name w:val="Exhibit Title"/>
    <w:basedOn w:val="Normal"/>
    <w:uiPriority w:val="99"/>
    <w:rsid w:val="005131AF"/>
    <w:pPr>
      <w:keepNext/>
      <w:spacing w:after="200"/>
      <w:jc w:val="center"/>
    </w:pPr>
    <w:rPr>
      <w:b/>
      <w:bCs/>
      <w:i/>
      <w:iCs/>
      <w:sz w:val="26"/>
      <w:szCs w:val="26"/>
    </w:rPr>
  </w:style>
  <w:style w:type="paragraph" w:customStyle="1" w:styleId="line">
    <w:name w:val="line"/>
    <w:basedOn w:val="Normal"/>
    <w:uiPriority w:val="99"/>
    <w:rsid w:val="005131AF"/>
    <w:pPr>
      <w:pBdr>
        <w:top w:val="dashed" w:sz="6" w:space="1" w:color="auto"/>
      </w:pBdr>
      <w:spacing w:before="120" w:after="120"/>
    </w:pPr>
  </w:style>
  <w:style w:type="paragraph" w:customStyle="1" w:styleId="Indent1">
    <w:name w:val="Indent 1"/>
    <w:basedOn w:val="Normal"/>
    <w:uiPriority w:val="99"/>
    <w:rsid w:val="005131AF"/>
    <w:pPr>
      <w:tabs>
        <w:tab w:val="left" w:pos="720"/>
      </w:tabs>
      <w:spacing w:after="240"/>
      <w:ind w:left="720" w:hanging="720"/>
    </w:pPr>
  </w:style>
  <w:style w:type="character" w:styleId="FootnoteReference">
    <w:name w:val="footnote reference"/>
    <w:basedOn w:val="DefaultParagraphFont"/>
    <w:uiPriority w:val="99"/>
    <w:semiHidden/>
    <w:rsid w:val="005131AF"/>
    <w:rPr>
      <w:vertAlign w:val="superscript"/>
    </w:rPr>
  </w:style>
  <w:style w:type="character" w:styleId="PageNumber">
    <w:name w:val="page number"/>
    <w:basedOn w:val="DefaultParagraphFont"/>
    <w:uiPriority w:val="99"/>
    <w:rsid w:val="005131AF"/>
  </w:style>
  <w:style w:type="paragraph" w:customStyle="1" w:styleId="TableColumn1">
    <w:name w:val="Table Column 1"/>
    <w:basedOn w:val="TableText"/>
    <w:uiPriority w:val="99"/>
    <w:rsid w:val="005131AF"/>
    <w:rPr>
      <w:b/>
      <w:bCs/>
      <w:caps/>
      <w:sz w:val="20"/>
      <w:szCs w:val="20"/>
    </w:rPr>
  </w:style>
  <w:style w:type="character" w:customStyle="1" w:styleId="EquationCaption">
    <w:name w:val="_Equation Caption"/>
    <w:uiPriority w:val="99"/>
    <w:rsid w:val="005131AF"/>
  </w:style>
  <w:style w:type="paragraph" w:customStyle="1" w:styleId="Subhead">
    <w:name w:val="Subhead"/>
    <w:basedOn w:val="Normal"/>
    <w:uiPriority w:val="99"/>
    <w:rsid w:val="005131AF"/>
    <w:pPr>
      <w:keepNext/>
      <w:spacing w:after="160"/>
    </w:pPr>
    <w:rPr>
      <w:b/>
      <w:bCs/>
      <w:caps/>
    </w:rPr>
  </w:style>
  <w:style w:type="paragraph" w:customStyle="1" w:styleId="Indent2">
    <w:name w:val="Indent 2"/>
    <w:basedOn w:val="Normal"/>
    <w:uiPriority w:val="99"/>
    <w:rsid w:val="005131AF"/>
    <w:pPr>
      <w:tabs>
        <w:tab w:val="left" w:pos="1260"/>
      </w:tabs>
      <w:spacing w:after="120"/>
      <w:ind w:left="1260" w:hanging="547"/>
    </w:pPr>
  </w:style>
  <w:style w:type="paragraph" w:customStyle="1" w:styleId="Indent3">
    <w:name w:val="Indent 3"/>
    <w:basedOn w:val="Indent2"/>
    <w:uiPriority w:val="99"/>
    <w:rsid w:val="005131AF"/>
    <w:pPr>
      <w:tabs>
        <w:tab w:val="clear" w:pos="1260"/>
        <w:tab w:val="left" w:pos="1800"/>
      </w:tabs>
      <w:ind w:left="1800" w:hanging="540"/>
    </w:pPr>
  </w:style>
  <w:style w:type="paragraph" w:customStyle="1" w:styleId="Indent4">
    <w:name w:val="Indent 4"/>
    <w:basedOn w:val="Indent3"/>
    <w:uiPriority w:val="99"/>
    <w:rsid w:val="005131AF"/>
    <w:pPr>
      <w:tabs>
        <w:tab w:val="clear" w:pos="1800"/>
        <w:tab w:val="left" w:pos="2250"/>
      </w:tabs>
      <w:ind w:left="2246" w:hanging="446"/>
    </w:pPr>
  </w:style>
  <w:style w:type="paragraph" w:customStyle="1" w:styleId="Indent5">
    <w:name w:val="Indent 5"/>
    <w:basedOn w:val="Indent4"/>
    <w:uiPriority w:val="99"/>
    <w:rsid w:val="005131AF"/>
    <w:pPr>
      <w:tabs>
        <w:tab w:val="clear" w:pos="2250"/>
        <w:tab w:val="left" w:pos="2880"/>
      </w:tabs>
      <w:ind w:left="2880" w:hanging="630"/>
    </w:pPr>
  </w:style>
  <w:style w:type="paragraph" w:customStyle="1" w:styleId="TableBullet">
    <w:name w:val="Table Bullet"/>
    <w:basedOn w:val="TableText"/>
    <w:uiPriority w:val="99"/>
    <w:rsid w:val="005131AF"/>
    <w:pPr>
      <w:ind w:left="317" w:hanging="283"/>
    </w:pPr>
  </w:style>
  <w:style w:type="paragraph" w:customStyle="1" w:styleId="Style2i">
    <w:name w:val="Style2i"/>
    <w:basedOn w:val="Style2"/>
    <w:uiPriority w:val="99"/>
    <w:rsid w:val="005131AF"/>
    <w:pPr>
      <w:tabs>
        <w:tab w:val="right" w:pos="1440"/>
      </w:tabs>
      <w:ind w:hanging="1620"/>
    </w:pPr>
  </w:style>
  <w:style w:type="paragraph" w:styleId="Subtitle">
    <w:name w:val="Subtitle"/>
    <w:basedOn w:val="Normal"/>
    <w:link w:val="SubtitleChar"/>
    <w:uiPriority w:val="99"/>
    <w:qFormat/>
    <w:rsid w:val="005131AF"/>
    <w:pPr>
      <w:spacing w:after="60"/>
      <w:jc w:val="center"/>
    </w:pPr>
    <w:rPr>
      <w:rFonts w:ascii="Arial" w:hAnsi="Arial" w:cs="Arial"/>
      <w:i/>
      <w:iCs/>
    </w:rPr>
  </w:style>
  <w:style w:type="character" w:customStyle="1" w:styleId="SubtitleChar">
    <w:name w:val="Subtitle Char"/>
    <w:basedOn w:val="DefaultParagraphFont"/>
    <w:link w:val="Subtitle"/>
    <w:uiPriority w:val="11"/>
    <w:rsid w:val="00E22465"/>
    <w:rPr>
      <w:rFonts w:asciiTheme="majorHAnsi" w:eastAsiaTheme="majorEastAsia" w:hAnsiTheme="majorHAnsi" w:cstheme="majorBidi"/>
      <w:sz w:val="24"/>
      <w:szCs w:val="24"/>
    </w:rPr>
  </w:style>
  <w:style w:type="paragraph" w:styleId="ListBullet2">
    <w:name w:val="List Bullet 2"/>
    <w:basedOn w:val="Normal"/>
    <w:uiPriority w:val="99"/>
    <w:rsid w:val="005131AF"/>
    <w:pPr>
      <w:ind w:left="566" w:hanging="283"/>
    </w:pPr>
  </w:style>
  <w:style w:type="paragraph" w:styleId="Index6">
    <w:name w:val="index 6"/>
    <w:basedOn w:val="Normal"/>
    <w:next w:val="Normal"/>
    <w:uiPriority w:val="99"/>
    <w:semiHidden/>
    <w:rsid w:val="005131AF"/>
    <w:pPr>
      <w:tabs>
        <w:tab w:val="left" w:pos="3330"/>
        <w:tab w:val="right" w:leader="dot" w:pos="9360"/>
      </w:tabs>
      <w:spacing w:after="120"/>
      <w:ind w:left="3326" w:hanging="446"/>
    </w:pPr>
  </w:style>
  <w:style w:type="paragraph" w:customStyle="1" w:styleId="T">
    <w:name w:val="T"/>
    <w:basedOn w:val="Normal"/>
    <w:uiPriority w:val="99"/>
    <w:rsid w:val="005131AF"/>
    <w:rPr>
      <w:noProof/>
    </w:rPr>
  </w:style>
  <w:style w:type="paragraph" w:customStyle="1" w:styleId="Heading">
    <w:name w:val="Heading"/>
    <w:basedOn w:val="Normal"/>
    <w:uiPriority w:val="99"/>
    <w:rsid w:val="005131AF"/>
    <w:pPr>
      <w:tabs>
        <w:tab w:val="right" w:pos="9270"/>
      </w:tabs>
      <w:suppressAutoHyphens/>
      <w:jc w:val="right"/>
    </w:pPr>
    <w:rPr>
      <w:smallCaps/>
      <w:kern w:val="1"/>
    </w:rPr>
  </w:style>
  <w:style w:type="paragraph" w:customStyle="1" w:styleId="Hanging">
    <w:name w:val="Hanging"/>
    <w:basedOn w:val="Normal"/>
    <w:uiPriority w:val="99"/>
    <w:rsid w:val="005131AF"/>
    <w:pPr>
      <w:spacing w:after="240"/>
      <w:ind w:left="2160" w:hanging="2160"/>
    </w:pPr>
  </w:style>
  <w:style w:type="paragraph" w:customStyle="1" w:styleId="NumHang">
    <w:name w:val="NumHang"/>
    <w:basedOn w:val="Hanging"/>
    <w:uiPriority w:val="99"/>
    <w:rsid w:val="005131AF"/>
    <w:pPr>
      <w:ind w:left="1440" w:hanging="720"/>
    </w:pPr>
  </w:style>
  <w:style w:type="character" w:styleId="Hyperlink">
    <w:name w:val="Hyperlink"/>
    <w:basedOn w:val="DefaultParagraphFont"/>
    <w:uiPriority w:val="99"/>
    <w:rsid w:val="00EB56E2"/>
    <w:rPr>
      <w:color w:val="0000FF"/>
      <w:u w:val="single"/>
    </w:rPr>
  </w:style>
  <w:style w:type="paragraph" w:customStyle="1" w:styleId="Default">
    <w:name w:val="Default"/>
    <w:uiPriority w:val="99"/>
    <w:rsid w:val="00EB56E2"/>
    <w:pPr>
      <w:autoSpaceDE w:val="0"/>
      <w:autoSpaceDN w:val="0"/>
      <w:adjustRightInd w:val="0"/>
    </w:pPr>
    <w:rPr>
      <w:color w:val="000000"/>
      <w:sz w:val="24"/>
      <w:szCs w:val="24"/>
    </w:rPr>
  </w:style>
  <w:style w:type="paragraph" w:styleId="BalloonText">
    <w:name w:val="Balloon Text"/>
    <w:basedOn w:val="Normal"/>
    <w:link w:val="BalloonTextChar"/>
    <w:uiPriority w:val="99"/>
    <w:semiHidden/>
    <w:rsid w:val="001C74F6"/>
    <w:rPr>
      <w:rFonts w:ascii="Tahoma" w:hAnsi="Tahoma" w:cs="Tahoma"/>
      <w:sz w:val="16"/>
      <w:szCs w:val="16"/>
    </w:rPr>
  </w:style>
  <w:style w:type="character" w:customStyle="1" w:styleId="BalloonTextChar">
    <w:name w:val="Balloon Text Char"/>
    <w:basedOn w:val="DefaultParagraphFont"/>
    <w:link w:val="BalloonText"/>
    <w:uiPriority w:val="99"/>
    <w:rsid w:val="001C74F6"/>
    <w:rPr>
      <w:rFonts w:ascii="Tahoma" w:hAnsi="Tahoma" w:cs="Tahoma"/>
      <w:sz w:val="16"/>
      <w:szCs w:val="16"/>
    </w:rPr>
  </w:style>
  <w:style w:type="character" w:styleId="FollowedHyperlink">
    <w:name w:val="FollowedHyperlink"/>
    <w:basedOn w:val="DefaultParagraphFont"/>
    <w:uiPriority w:val="99"/>
    <w:rsid w:val="006A756E"/>
    <w:rPr>
      <w:color w:val="800080"/>
      <w:u w:val="single"/>
    </w:rPr>
  </w:style>
  <w:style w:type="table" w:styleId="TableGrid">
    <w:name w:val="Table Grid"/>
    <w:basedOn w:val="TableNormal"/>
    <w:uiPriority w:val="99"/>
    <w:rsid w:val="00744559"/>
    <w:pPr>
      <w:spacing w:after="12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939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131AF"/>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uiPriority w:val="99"/>
    <w:qFormat/>
    <w:rsid w:val="005131AF"/>
    <w:pPr>
      <w:keepNext/>
      <w:spacing w:before="240" w:after="480"/>
      <w:jc w:val="center"/>
      <w:outlineLvl w:val="0"/>
    </w:pPr>
    <w:rPr>
      <w:rFonts w:ascii="Arial Bold" w:hAnsi="Arial Bold" w:cs="Arial Bold"/>
      <w:b/>
      <w:bCs/>
      <w:smallCaps/>
      <w:kern w:val="28"/>
      <w:sz w:val="32"/>
      <w:szCs w:val="32"/>
    </w:rPr>
  </w:style>
  <w:style w:type="paragraph" w:styleId="Heading2">
    <w:name w:val="heading 2"/>
    <w:basedOn w:val="Normal"/>
    <w:next w:val="Normal"/>
    <w:link w:val="Heading2Char"/>
    <w:uiPriority w:val="99"/>
    <w:qFormat/>
    <w:rsid w:val="005131AF"/>
    <w:pPr>
      <w:keepNext/>
      <w:spacing w:after="160"/>
      <w:outlineLvl w:val="1"/>
    </w:pPr>
    <w:rPr>
      <w:b/>
      <w:bCs/>
      <w:i/>
      <w:iCs/>
      <w:sz w:val="28"/>
      <w:szCs w:val="28"/>
    </w:rPr>
  </w:style>
  <w:style w:type="paragraph" w:styleId="Heading3">
    <w:name w:val="heading 3"/>
    <w:basedOn w:val="Normal"/>
    <w:next w:val="Normal"/>
    <w:link w:val="Heading3Char"/>
    <w:uiPriority w:val="99"/>
    <w:qFormat/>
    <w:rsid w:val="005131AF"/>
    <w:pPr>
      <w:keepNext/>
      <w:spacing w:after="160"/>
      <w:outlineLvl w:val="2"/>
    </w:pPr>
    <w:rPr>
      <w:b/>
      <w:bCs/>
    </w:rPr>
  </w:style>
  <w:style w:type="paragraph" w:styleId="Heading4">
    <w:name w:val="heading 4"/>
    <w:basedOn w:val="Normal"/>
    <w:next w:val="Normal"/>
    <w:link w:val="Heading4Char"/>
    <w:uiPriority w:val="99"/>
    <w:qFormat/>
    <w:rsid w:val="005131AF"/>
    <w:pPr>
      <w:keepNext/>
      <w:spacing w:after="160"/>
      <w:outlineLvl w:val="3"/>
    </w:pPr>
    <w:rPr>
      <w:b/>
      <w:bCs/>
      <w:i/>
      <w:iCs/>
    </w:rPr>
  </w:style>
  <w:style w:type="paragraph" w:styleId="Heading9">
    <w:name w:val="heading 9"/>
    <w:basedOn w:val="Normal"/>
    <w:next w:val="Normal"/>
    <w:link w:val="Heading9Char"/>
    <w:uiPriority w:val="99"/>
    <w:qFormat/>
    <w:rsid w:val="005131AF"/>
    <w:pPr>
      <w:keepNext/>
      <w:spacing w:before="120" w:after="240"/>
      <w:jc w:val="center"/>
      <w:outlineLvl w:val="8"/>
    </w:pPr>
    <w:rPr>
      <w:b/>
      <w:bCs/>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46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2246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2246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22465"/>
    <w:rPr>
      <w:rFonts w:asciiTheme="minorHAnsi" w:eastAsiaTheme="minorEastAsia" w:hAnsiTheme="minorHAnsi" w:cstheme="minorBidi"/>
      <w:b/>
      <w:bCs/>
      <w:sz w:val="28"/>
      <w:szCs w:val="28"/>
    </w:rPr>
  </w:style>
  <w:style w:type="character" w:customStyle="1" w:styleId="Heading9Char">
    <w:name w:val="Heading 9 Char"/>
    <w:basedOn w:val="DefaultParagraphFont"/>
    <w:link w:val="Heading9"/>
    <w:uiPriority w:val="9"/>
    <w:semiHidden/>
    <w:rsid w:val="00E22465"/>
    <w:rPr>
      <w:rFonts w:asciiTheme="majorHAnsi" w:eastAsiaTheme="majorEastAsia" w:hAnsiTheme="majorHAnsi" w:cstheme="majorBidi"/>
    </w:rPr>
  </w:style>
  <w:style w:type="paragraph" w:styleId="Footer">
    <w:name w:val="footer"/>
    <w:basedOn w:val="Normal"/>
    <w:link w:val="FooterChar"/>
    <w:uiPriority w:val="99"/>
    <w:rsid w:val="005131AF"/>
    <w:pPr>
      <w:tabs>
        <w:tab w:val="center" w:pos="4320"/>
        <w:tab w:val="right" w:pos="8640"/>
      </w:tabs>
    </w:pPr>
  </w:style>
  <w:style w:type="character" w:customStyle="1" w:styleId="FooterChar">
    <w:name w:val="Footer Char"/>
    <w:basedOn w:val="DefaultParagraphFont"/>
    <w:link w:val="Footer"/>
    <w:uiPriority w:val="99"/>
    <w:semiHidden/>
    <w:rsid w:val="00E22465"/>
    <w:rPr>
      <w:sz w:val="24"/>
      <w:szCs w:val="24"/>
    </w:rPr>
  </w:style>
  <w:style w:type="paragraph" w:styleId="TOC1">
    <w:name w:val="toc 1"/>
    <w:basedOn w:val="Normal"/>
    <w:next w:val="Normal"/>
    <w:uiPriority w:val="99"/>
    <w:semiHidden/>
    <w:rsid w:val="005131AF"/>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5131AF"/>
    <w:pPr>
      <w:tabs>
        <w:tab w:val="left" w:leader="dot" w:pos="9000"/>
        <w:tab w:val="right" w:pos="9360"/>
      </w:tabs>
      <w:suppressAutoHyphens/>
      <w:ind w:left="1440" w:right="720" w:hanging="720"/>
    </w:pPr>
  </w:style>
  <w:style w:type="paragraph" w:styleId="TOC3">
    <w:name w:val="toc 3"/>
    <w:basedOn w:val="Normal"/>
    <w:next w:val="Normal"/>
    <w:uiPriority w:val="99"/>
    <w:semiHidden/>
    <w:rsid w:val="005131AF"/>
    <w:pPr>
      <w:tabs>
        <w:tab w:val="left" w:leader="dot" w:pos="9000"/>
        <w:tab w:val="right" w:pos="9360"/>
      </w:tabs>
      <w:suppressAutoHyphens/>
      <w:ind w:left="2160" w:right="720" w:hanging="720"/>
    </w:pPr>
  </w:style>
  <w:style w:type="paragraph" w:styleId="Header">
    <w:name w:val="header"/>
    <w:basedOn w:val="Normal"/>
    <w:link w:val="HeaderChar"/>
    <w:uiPriority w:val="99"/>
    <w:rsid w:val="005131AF"/>
    <w:pPr>
      <w:tabs>
        <w:tab w:val="center" w:pos="4320"/>
        <w:tab w:val="right" w:pos="8640"/>
      </w:tabs>
    </w:pPr>
  </w:style>
  <w:style w:type="character" w:customStyle="1" w:styleId="HeaderChar">
    <w:name w:val="Header Char"/>
    <w:basedOn w:val="DefaultParagraphFont"/>
    <w:link w:val="Header"/>
    <w:uiPriority w:val="99"/>
    <w:semiHidden/>
    <w:rsid w:val="00E22465"/>
    <w:rPr>
      <w:sz w:val="24"/>
      <w:szCs w:val="24"/>
    </w:rPr>
  </w:style>
  <w:style w:type="paragraph" w:customStyle="1" w:styleId="Style1">
    <w:name w:val="Style1"/>
    <w:basedOn w:val="Normal"/>
    <w:uiPriority w:val="99"/>
    <w:rsid w:val="005131AF"/>
    <w:pPr>
      <w:tabs>
        <w:tab w:val="left" w:pos="1170"/>
      </w:tabs>
      <w:suppressAutoHyphens/>
      <w:spacing w:after="240"/>
      <w:ind w:left="1166" w:hanging="446"/>
    </w:pPr>
    <w:rPr>
      <w:kern w:val="1"/>
    </w:rPr>
  </w:style>
  <w:style w:type="paragraph" w:customStyle="1" w:styleId="Style2">
    <w:name w:val="Style2"/>
    <w:basedOn w:val="Style1"/>
    <w:uiPriority w:val="99"/>
    <w:rsid w:val="005131AF"/>
    <w:pPr>
      <w:tabs>
        <w:tab w:val="clear" w:pos="1170"/>
        <w:tab w:val="left" w:pos="1620"/>
      </w:tabs>
      <w:ind w:left="1620" w:hanging="450"/>
    </w:pPr>
  </w:style>
  <w:style w:type="paragraph" w:customStyle="1" w:styleId="TableText">
    <w:name w:val="Table Text"/>
    <w:uiPriority w:val="99"/>
    <w:rsid w:val="005131AF"/>
    <w:pPr>
      <w:overflowPunct w:val="0"/>
      <w:autoSpaceDE w:val="0"/>
      <w:autoSpaceDN w:val="0"/>
      <w:adjustRightInd w:val="0"/>
      <w:textAlignment w:val="baseline"/>
    </w:pPr>
    <w:rPr>
      <w:rFonts w:ascii="Arial" w:hAnsi="Arial" w:cs="Arial"/>
      <w:color w:val="000000"/>
      <w:sz w:val="18"/>
      <w:szCs w:val="18"/>
    </w:rPr>
  </w:style>
  <w:style w:type="paragraph" w:customStyle="1" w:styleId="Style3">
    <w:name w:val="Style3"/>
    <w:basedOn w:val="Style2"/>
    <w:uiPriority w:val="99"/>
    <w:rsid w:val="005131AF"/>
    <w:pPr>
      <w:tabs>
        <w:tab w:val="left" w:pos="2160"/>
      </w:tabs>
      <w:ind w:left="2160" w:hanging="2160"/>
    </w:pPr>
  </w:style>
  <w:style w:type="paragraph" w:customStyle="1" w:styleId="Style4">
    <w:name w:val="Style4"/>
    <w:basedOn w:val="Style3"/>
    <w:uiPriority w:val="99"/>
    <w:rsid w:val="005131AF"/>
    <w:pPr>
      <w:tabs>
        <w:tab w:val="left" w:pos="2520"/>
      </w:tabs>
      <w:ind w:left="2520" w:hanging="2520"/>
    </w:pPr>
  </w:style>
  <w:style w:type="paragraph" w:customStyle="1" w:styleId="Style5">
    <w:name w:val="Style5"/>
    <w:basedOn w:val="Normal"/>
    <w:uiPriority w:val="99"/>
    <w:rsid w:val="005131AF"/>
    <w:pPr>
      <w:keepNext/>
      <w:spacing w:after="240"/>
    </w:pPr>
    <w:rPr>
      <w:b/>
      <w:bCs/>
    </w:rPr>
  </w:style>
  <w:style w:type="paragraph" w:customStyle="1" w:styleId="TableTitle">
    <w:name w:val="Table Title"/>
    <w:basedOn w:val="Normal"/>
    <w:uiPriority w:val="99"/>
    <w:rsid w:val="005131AF"/>
    <w:pPr>
      <w:jc w:val="center"/>
    </w:pPr>
    <w:rPr>
      <w:rFonts w:ascii="Arial" w:hAnsi="Arial" w:cs="Arial"/>
      <w:b/>
      <w:bCs/>
      <w:sz w:val="18"/>
      <w:szCs w:val="18"/>
    </w:rPr>
  </w:style>
  <w:style w:type="paragraph" w:customStyle="1" w:styleId="Style6">
    <w:name w:val="Style6"/>
    <w:basedOn w:val="Normal"/>
    <w:uiPriority w:val="99"/>
    <w:rsid w:val="005131AF"/>
    <w:pPr>
      <w:tabs>
        <w:tab w:val="left" w:pos="2520"/>
      </w:tabs>
      <w:ind w:left="2520" w:hanging="2520"/>
    </w:pPr>
  </w:style>
  <w:style w:type="paragraph" w:customStyle="1" w:styleId="Style7">
    <w:name w:val="Style7"/>
    <w:basedOn w:val="Style6"/>
    <w:uiPriority w:val="99"/>
    <w:rsid w:val="005131AF"/>
    <w:pPr>
      <w:tabs>
        <w:tab w:val="left" w:pos="3780"/>
      </w:tabs>
      <w:ind w:left="3780" w:hanging="3780"/>
    </w:pPr>
  </w:style>
  <w:style w:type="paragraph" w:styleId="FootnoteText">
    <w:name w:val="footnote text"/>
    <w:basedOn w:val="Normal"/>
    <w:link w:val="FootnoteTextChar"/>
    <w:uiPriority w:val="99"/>
    <w:semiHidden/>
    <w:rsid w:val="005131AF"/>
    <w:rPr>
      <w:sz w:val="18"/>
      <w:szCs w:val="18"/>
    </w:rPr>
  </w:style>
  <w:style w:type="character" w:customStyle="1" w:styleId="FootnoteTextChar">
    <w:name w:val="Footnote Text Char"/>
    <w:basedOn w:val="DefaultParagraphFont"/>
    <w:link w:val="FootnoteText"/>
    <w:uiPriority w:val="99"/>
    <w:semiHidden/>
    <w:rsid w:val="00E22465"/>
    <w:rPr>
      <w:sz w:val="20"/>
      <w:szCs w:val="20"/>
    </w:rPr>
  </w:style>
  <w:style w:type="paragraph" w:customStyle="1" w:styleId="Bullets">
    <w:name w:val="Bullets"/>
    <w:basedOn w:val="Normal"/>
    <w:uiPriority w:val="99"/>
    <w:rsid w:val="005131AF"/>
    <w:pPr>
      <w:spacing w:after="240"/>
      <w:ind w:left="821" w:hanging="288"/>
    </w:pPr>
  </w:style>
  <w:style w:type="paragraph" w:styleId="BodyText">
    <w:name w:val="Body Text"/>
    <w:basedOn w:val="Normal"/>
    <w:link w:val="BodyTextChar"/>
    <w:uiPriority w:val="99"/>
    <w:rsid w:val="005131AF"/>
    <w:pPr>
      <w:spacing w:after="220"/>
    </w:pPr>
    <w:rPr>
      <w:color w:val="000000"/>
    </w:rPr>
  </w:style>
  <w:style w:type="character" w:customStyle="1" w:styleId="BodyTextChar">
    <w:name w:val="Body Text Char"/>
    <w:basedOn w:val="DefaultParagraphFont"/>
    <w:link w:val="BodyText"/>
    <w:uiPriority w:val="99"/>
    <w:semiHidden/>
    <w:rsid w:val="00E22465"/>
    <w:rPr>
      <w:sz w:val="24"/>
      <w:szCs w:val="24"/>
    </w:rPr>
  </w:style>
  <w:style w:type="paragraph" w:customStyle="1" w:styleId="ExhibitTitle">
    <w:name w:val="Exhibit Title"/>
    <w:basedOn w:val="Normal"/>
    <w:uiPriority w:val="99"/>
    <w:rsid w:val="005131AF"/>
    <w:pPr>
      <w:keepNext/>
      <w:spacing w:after="200"/>
      <w:jc w:val="center"/>
    </w:pPr>
    <w:rPr>
      <w:b/>
      <w:bCs/>
      <w:i/>
      <w:iCs/>
      <w:sz w:val="26"/>
      <w:szCs w:val="26"/>
    </w:rPr>
  </w:style>
  <w:style w:type="paragraph" w:customStyle="1" w:styleId="line">
    <w:name w:val="line"/>
    <w:basedOn w:val="Normal"/>
    <w:uiPriority w:val="99"/>
    <w:rsid w:val="005131AF"/>
    <w:pPr>
      <w:pBdr>
        <w:top w:val="dashed" w:sz="6" w:space="1" w:color="auto"/>
      </w:pBdr>
      <w:spacing w:before="120" w:after="120"/>
    </w:pPr>
  </w:style>
  <w:style w:type="paragraph" w:customStyle="1" w:styleId="Indent1">
    <w:name w:val="Indent 1"/>
    <w:basedOn w:val="Normal"/>
    <w:uiPriority w:val="99"/>
    <w:rsid w:val="005131AF"/>
    <w:pPr>
      <w:tabs>
        <w:tab w:val="left" w:pos="720"/>
      </w:tabs>
      <w:spacing w:after="240"/>
      <w:ind w:left="720" w:hanging="720"/>
    </w:pPr>
  </w:style>
  <w:style w:type="character" w:styleId="FootnoteReference">
    <w:name w:val="footnote reference"/>
    <w:basedOn w:val="DefaultParagraphFont"/>
    <w:uiPriority w:val="99"/>
    <w:semiHidden/>
    <w:rsid w:val="005131AF"/>
    <w:rPr>
      <w:vertAlign w:val="superscript"/>
    </w:rPr>
  </w:style>
  <w:style w:type="character" w:styleId="PageNumber">
    <w:name w:val="page number"/>
    <w:basedOn w:val="DefaultParagraphFont"/>
    <w:uiPriority w:val="99"/>
    <w:rsid w:val="005131AF"/>
  </w:style>
  <w:style w:type="paragraph" w:customStyle="1" w:styleId="TableColumn1">
    <w:name w:val="Table Column 1"/>
    <w:basedOn w:val="TableText"/>
    <w:uiPriority w:val="99"/>
    <w:rsid w:val="005131AF"/>
    <w:rPr>
      <w:b/>
      <w:bCs/>
      <w:caps/>
      <w:sz w:val="20"/>
      <w:szCs w:val="20"/>
    </w:rPr>
  </w:style>
  <w:style w:type="character" w:customStyle="1" w:styleId="EquationCaption">
    <w:name w:val="_Equation Caption"/>
    <w:uiPriority w:val="99"/>
    <w:rsid w:val="005131AF"/>
  </w:style>
  <w:style w:type="paragraph" w:customStyle="1" w:styleId="Subhead">
    <w:name w:val="Subhead"/>
    <w:basedOn w:val="Normal"/>
    <w:uiPriority w:val="99"/>
    <w:rsid w:val="005131AF"/>
    <w:pPr>
      <w:keepNext/>
      <w:spacing w:after="160"/>
    </w:pPr>
    <w:rPr>
      <w:b/>
      <w:bCs/>
      <w:caps/>
    </w:rPr>
  </w:style>
  <w:style w:type="paragraph" w:customStyle="1" w:styleId="Indent2">
    <w:name w:val="Indent 2"/>
    <w:basedOn w:val="Normal"/>
    <w:uiPriority w:val="99"/>
    <w:rsid w:val="005131AF"/>
    <w:pPr>
      <w:tabs>
        <w:tab w:val="left" w:pos="1260"/>
      </w:tabs>
      <w:spacing w:after="120"/>
      <w:ind w:left="1260" w:hanging="547"/>
    </w:pPr>
  </w:style>
  <w:style w:type="paragraph" w:customStyle="1" w:styleId="Indent3">
    <w:name w:val="Indent 3"/>
    <w:basedOn w:val="Indent2"/>
    <w:uiPriority w:val="99"/>
    <w:rsid w:val="005131AF"/>
    <w:pPr>
      <w:tabs>
        <w:tab w:val="clear" w:pos="1260"/>
        <w:tab w:val="left" w:pos="1800"/>
      </w:tabs>
      <w:ind w:left="1800" w:hanging="540"/>
    </w:pPr>
  </w:style>
  <w:style w:type="paragraph" w:customStyle="1" w:styleId="Indent4">
    <w:name w:val="Indent 4"/>
    <w:basedOn w:val="Indent3"/>
    <w:uiPriority w:val="99"/>
    <w:rsid w:val="005131AF"/>
    <w:pPr>
      <w:tabs>
        <w:tab w:val="clear" w:pos="1800"/>
        <w:tab w:val="left" w:pos="2250"/>
      </w:tabs>
      <w:ind w:left="2246" w:hanging="446"/>
    </w:pPr>
  </w:style>
  <w:style w:type="paragraph" w:customStyle="1" w:styleId="Indent5">
    <w:name w:val="Indent 5"/>
    <w:basedOn w:val="Indent4"/>
    <w:uiPriority w:val="99"/>
    <w:rsid w:val="005131AF"/>
    <w:pPr>
      <w:tabs>
        <w:tab w:val="clear" w:pos="2250"/>
        <w:tab w:val="left" w:pos="2880"/>
      </w:tabs>
      <w:ind w:left="2880" w:hanging="630"/>
    </w:pPr>
  </w:style>
  <w:style w:type="paragraph" w:customStyle="1" w:styleId="TableBullet">
    <w:name w:val="Table Bullet"/>
    <w:basedOn w:val="TableText"/>
    <w:uiPriority w:val="99"/>
    <w:rsid w:val="005131AF"/>
    <w:pPr>
      <w:ind w:left="317" w:hanging="283"/>
    </w:pPr>
  </w:style>
  <w:style w:type="paragraph" w:customStyle="1" w:styleId="Style2i">
    <w:name w:val="Style2i"/>
    <w:basedOn w:val="Style2"/>
    <w:uiPriority w:val="99"/>
    <w:rsid w:val="005131AF"/>
    <w:pPr>
      <w:tabs>
        <w:tab w:val="right" w:pos="1440"/>
      </w:tabs>
      <w:ind w:hanging="1620"/>
    </w:pPr>
  </w:style>
  <w:style w:type="paragraph" w:styleId="Subtitle">
    <w:name w:val="Subtitle"/>
    <w:basedOn w:val="Normal"/>
    <w:link w:val="SubtitleChar"/>
    <w:uiPriority w:val="99"/>
    <w:qFormat/>
    <w:rsid w:val="005131AF"/>
    <w:pPr>
      <w:spacing w:after="60"/>
      <w:jc w:val="center"/>
    </w:pPr>
    <w:rPr>
      <w:rFonts w:ascii="Arial" w:hAnsi="Arial" w:cs="Arial"/>
      <w:i/>
      <w:iCs/>
    </w:rPr>
  </w:style>
  <w:style w:type="character" w:customStyle="1" w:styleId="SubtitleChar">
    <w:name w:val="Subtitle Char"/>
    <w:basedOn w:val="DefaultParagraphFont"/>
    <w:link w:val="Subtitle"/>
    <w:uiPriority w:val="11"/>
    <w:rsid w:val="00E22465"/>
    <w:rPr>
      <w:rFonts w:asciiTheme="majorHAnsi" w:eastAsiaTheme="majorEastAsia" w:hAnsiTheme="majorHAnsi" w:cstheme="majorBidi"/>
      <w:sz w:val="24"/>
      <w:szCs w:val="24"/>
    </w:rPr>
  </w:style>
  <w:style w:type="paragraph" w:styleId="ListBullet2">
    <w:name w:val="List Bullet 2"/>
    <w:basedOn w:val="Normal"/>
    <w:uiPriority w:val="99"/>
    <w:rsid w:val="005131AF"/>
    <w:pPr>
      <w:ind w:left="566" w:hanging="283"/>
    </w:pPr>
  </w:style>
  <w:style w:type="paragraph" w:styleId="Index6">
    <w:name w:val="index 6"/>
    <w:basedOn w:val="Normal"/>
    <w:next w:val="Normal"/>
    <w:uiPriority w:val="99"/>
    <w:semiHidden/>
    <w:rsid w:val="005131AF"/>
    <w:pPr>
      <w:tabs>
        <w:tab w:val="left" w:pos="3330"/>
        <w:tab w:val="right" w:leader="dot" w:pos="9360"/>
      </w:tabs>
      <w:spacing w:after="120"/>
      <w:ind w:left="3326" w:hanging="446"/>
    </w:pPr>
  </w:style>
  <w:style w:type="paragraph" w:customStyle="1" w:styleId="T">
    <w:name w:val="T"/>
    <w:basedOn w:val="Normal"/>
    <w:uiPriority w:val="99"/>
    <w:rsid w:val="005131AF"/>
    <w:rPr>
      <w:noProof/>
    </w:rPr>
  </w:style>
  <w:style w:type="paragraph" w:customStyle="1" w:styleId="Heading">
    <w:name w:val="Heading"/>
    <w:basedOn w:val="Normal"/>
    <w:uiPriority w:val="99"/>
    <w:rsid w:val="005131AF"/>
    <w:pPr>
      <w:tabs>
        <w:tab w:val="right" w:pos="9270"/>
      </w:tabs>
      <w:suppressAutoHyphens/>
      <w:jc w:val="right"/>
    </w:pPr>
    <w:rPr>
      <w:smallCaps/>
      <w:kern w:val="1"/>
    </w:rPr>
  </w:style>
  <w:style w:type="paragraph" w:customStyle="1" w:styleId="Hanging">
    <w:name w:val="Hanging"/>
    <w:basedOn w:val="Normal"/>
    <w:uiPriority w:val="99"/>
    <w:rsid w:val="005131AF"/>
    <w:pPr>
      <w:spacing w:after="240"/>
      <w:ind w:left="2160" w:hanging="2160"/>
    </w:pPr>
  </w:style>
  <w:style w:type="paragraph" w:customStyle="1" w:styleId="NumHang">
    <w:name w:val="NumHang"/>
    <w:basedOn w:val="Hanging"/>
    <w:uiPriority w:val="99"/>
    <w:rsid w:val="005131AF"/>
    <w:pPr>
      <w:ind w:left="1440" w:hanging="720"/>
    </w:pPr>
  </w:style>
  <w:style w:type="character" w:styleId="Hyperlink">
    <w:name w:val="Hyperlink"/>
    <w:basedOn w:val="DefaultParagraphFont"/>
    <w:uiPriority w:val="99"/>
    <w:rsid w:val="00EB56E2"/>
    <w:rPr>
      <w:color w:val="0000FF"/>
      <w:u w:val="single"/>
    </w:rPr>
  </w:style>
  <w:style w:type="paragraph" w:customStyle="1" w:styleId="Default">
    <w:name w:val="Default"/>
    <w:uiPriority w:val="99"/>
    <w:rsid w:val="00EB56E2"/>
    <w:pPr>
      <w:autoSpaceDE w:val="0"/>
      <w:autoSpaceDN w:val="0"/>
      <w:adjustRightInd w:val="0"/>
    </w:pPr>
    <w:rPr>
      <w:color w:val="000000"/>
      <w:sz w:val="24"/>
      <w:szCs w:val="24"/>
    </w:rPr>
  </w:style>
  <w:style w:type="paragraph" w:styleId="BalloonText">
    <w:name w:val="Balloon Text"/>
    <w:basedOn w:val="Normal"/>
    <w:link w:val="BalloonTextChar"/>
    <w:uiPriority w:val="99"/>
    <w:semiHidden/>
    <w:rsid w:val="001C74F6"/>
    <w:rPr>
      <w:rFonts w:ascii="Tahoma" w:hAnsi="Tahoma" w:cs="Tahoma"/>
      <w:sz w:val="16"/>
      <w:szCs w:val="16"/>
    </w:rPr>
  </w:style>
  <w:style w:type="character" w:customStyle="1" w:styleId="BalloonTextChar">
    <w:name w:val="Balloon Text Char"/>
    <w:basedOn w:val="DefaultParagraphFont"/>
    <w:link w:val="BalloonText"/>
    <w:uiPriority w:val="99"/>
    <w:rsid w:val="001C74F6"/>
    <w:rPr>
      <w:rFonts w:ascii="Tahoma" w:hAnsi="Tahoma" w:cs="Tahoma"/>
      <w:sz w:val="16"/>
      <w:szCs w:val="16"/>
    </w:rPr>
  </w:style>
  <w:style w:type="character" w:styleId="FollowedHyperlink">
    <w:name w:val="FollowedHyperlink"/>
    <w:basedOn w:val="DefaultParagraphFont"/>
    <w:uiPriority w:val="99"/>
    <w:rsid w:val="006A756E"/>
    <w:rPr>
      <w:color w:val="800080"/>
      <w:u w:val="single"/>
    </w:rPr>
  </w:style>
  <w:style w:type="table" w:styleId="TableGrid">
    <w:name w:val="Table Grid"/>
    <w:basedOn w:val="TableNormal"/>
    <w:uiPriority w:val="99"/>
    <w:rsid w:val="00744559"/>
    <w:pPr>
      <w:spacing w:after="12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8939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ructuredginniemaes.ginnienet.com/factorreport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HUDSEC-892-156</_dlc_DocId>
    <_dlc_DocIdUrl xmlns="6626a08c-2ccc-43a6-8cb1-2f4a44c53f66">
      <Url>http://hudsharepoint.hud.gov/sites/sec/gnma/IPM/PDG/Main%20Portal/_layouts/DocIdRedir.aspx?ID=HUDSEC-892-156</Url>
      <Description>HUDSEC-892-156</Description>
    </_dlc_DocIdUrl>
    <App_x002e__x0020_Series_x0020_ID xmlns="5c7b697b-dda1-4a7d-bd38-c56e05b14849">F. App. VI</App_x002e__x0020_Series_x0020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4945E-4792-48F7-AE44-31F93332957D}">
  <ds:schemaRefs>
    <ds:schemaRef ds:uri="http://schemas.microsoft.com/sharepoint/events"/>
  </ds:schemaRefs>
</ds:datastoreItem>
</file>

<file path=customXml/itemProps2.xml><?xml version="1.0" encoding="utf-8"?>
<ds:datastoreItem xmlns:ds="http://schemas.openxmlformats.org/officeDocument/2006/customXml" ds:itemID="{58FA9924-9930-4948-B93D-276D3A25F256}">
  <ds:schemaRefs>
    <ds:schemaRef ds:uri="http://www.w3.org/XML/1998/namespace"/>
    <ds:schemaRef ds:uri="5c7b697b-dda1-4a7d-bd38-c56e05b14849"/>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6626a08c-2ccc-43a6-8cb1-2f4a44c53f66"/>
    <ds:schemaRef ds:uri="http://schemas.microsoft.com/office/2006/metadata/properties"/>
  </ds:schemaRefs>
</ds:datastoreItem>
</file>

<file path=customXml/itemProps3.xml><?xml version="1.0" encoding="utf-8"?>
<ds:datastoreItem xmlns:ds="http://schemas.openxmlformats.org/officeDocument/2006/customXml" ds:itemID="{57D0CDCA-7236-44EB-98FF-851450B90509}">
  <ds:schemaRefs>
    <ds:schemaRef ds:uri="http://schemas.microsoft.com/sharepoint/v3/contenttype/forms"/>
  </ds:schemaRefs>
</ds:datastoreItem>
</file>

<file path=customXml/itemProps4.xml><?xml version="1.0" encoding="utf-8"?>
<ds:datastoreItem xmlns:ds="http://schemas.openxmlformats.org/officeDocument/2006/customXml" ds:itemID="{A61F1D28-D873-4317-89F9-D18CDFBA5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5932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OFFICIAL App. VI-18</vt:lpstr>
    </vt:vector>
  </TitlesOfParts>
  <Company>Hunton &amp; Williams</Company>
  <LinksUpToDate>false</LinksUpToDate>
  <CharactersWithSpaces>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App. VI-18</dc:title>
  <dc:creator>95 Workstation</dc:creator>
  <cp:lastModifiedBy>HUD User</cp:lastModifiedBy>
  <cp:revision>3</cp:revision>
  <cp:lastPrinted>2011-04-20T19:23:00Z</cp:lastPrinted>
  <dcterms:created xsi:type="dcterms:W3CDTF">2016-03-18T13:31:00Z</dcterms:created>
  <dcterms:modified xsi:type="dcterms:W3CDTF">2016-03-18T17:49:00Z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-752016916</vt:i4>
  </property>
  <property fmtid="{D5CDD505-2E9C-101B-9397-08002B2CF9AE}" pid="4" name="_EmailSubject">
    <vt:lpwstr>PRA submission</vt:lpwstr>
  </property>
  <property fmtid="{D5CDD505-2E9C-101B-9397-08002B2CF9AE}" pid="5" name="_AuthorEmail">
    <vt:lpwstr>Luis.A.Saucedo@hud.gov</vt:lpwstr>
  </property>
  <property fmtid="{D5CDD505-2E9C-101B-9397-08002B2CF9AE}" pid="6" name="_AuthorEmailDisplayName">
    <vt:lpwstr>Saucedo, Luis A</vt:lpwstr>
  </property>
  <property fmtid="{D5CDD505-2E9C-101B-9397-08002B2CF9AE}" pid="7" name="_dlc_DocIdItemGuid">
    <vt:lpwstr>0289a71b-8739-4efc-b592-4c93442bf1b5</vt:lpwstr>
  </property>
  <property fmtid="{D5CDD505-2E9C-101B-9397-08002B2CF9AE}" pid="8" name="ContentTypeId">
    <vt:lpwstr>0x010100EDA7F7450F97AF4CB342DB5A90EB997E</vt:lpwstr>
  </property>
  <property fmtid="{D5CDD505-2E9C-101B-9397-08002B2CF9AE}" pid="9" name="Order">
    <vt:r8>15600</vt:r8>
  </property>
  <property fmtid="{D5CDD505-2E9C-101B-9397-08002B2CF9AE}" pid="10" name="_PreviousAdHocReviewCycleID">
    <vt:i4>686266051</vt:i4>
  </property>
  <property fmtid="{D5CDD505-2E9C-101B-9397-08002B2CF9AE}" pid="11" name="_ReviewingToolsShownOnce">
    <vt:lpwstr/>
  </property>
</Properties>
</file>