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71" w:rsidRDefault="000E1229" w:rsidP="000E1229">
      <w:pPr>
        <w:pStyle w:val="indentpara"/>
        <w:shd w:val="clear" w:color="auto" w:fill="FFFFFF"/>
        <w:rPr>
          <w:rStyle w:val="Strong"/>
          <w:sz w:val="20"/>
          <w:szCs w:val="20"/>
          <w:u w:val="single"/>
          <w:lang w:val="en"/>
        </w:rPr>
      </w:pPr>
      <w:bookmarkStart w:id="0" w:name="_GoBack"/>
      <w:bookmarkEnd w:id="0"/>
      <w:r w:rsidRPr="000E1229">
        <w:rPr>
          <w:rStyle w:val="Strong"/>
          <w:sz w:val="20"/>
          <w:szCs w:val="20"/>
          <w:u w:val="single"/>
          <w:lang w:val="en"/>
        </w:rPr>
        <w:t>852.211–70 Equipment Operation and</w:t>
      </w:r>
      <w:r w:rsidR="00014E71">
        <w:rPr>
          <w:rStyle w:val="Strong"/>
          <w:sz w:val="20"/>
          <w:szCs w:val="20"/>
          <w:u w:val="single"/>
          <w:lang w:val="en"/>
        </w:rPr>
        <w:t xml:space="preserve"> </w:t>
      </w:r>
      <w:r w:rsidRPr="000E1229">
        <w:rPr>
          <w:rStyle w:val="Strong"/>
          <w:sz w:val="20"/>
          <w:szCs w:val="20"/>
          <w:u w:val="single"/>
          <w:lang w:val="en"/>
        </w:rPr>
        <w:t>Maintenance Manuals.</w:t>
      </w:r>
    </w:p>
    <w:p w:rsidR="00014E71" w:rsidRDefault="00014E71" w:rsidP="000E1229">
      <w:pPr>
        <w:pStyle w:val="indentpara"/>
        <w:shd w:val="clear" w:color="auto" w:fill="FFFFFF"/>
        <w:rPr>
          <w:rStyle w:val="Strong"/>
          <w:sz w:val="20"/>
          <w:szCs w:val="20"/>
          <w:u w:val="single"/>
          <w:lang w:val="en"/>
        </w:rPr>
      </w:pPr>
    </w:p>
    <w:p w:rsidR="005C1F70" w:rsidRDefault="00014E71" w:rsidP="00014E71">
      <w:pPr>
        <w:pStyle w:val="indentpara"/>
        <w:shd w:val="clear" w:color="auto" w:fill="FFFFFF"/>
        <w:rPr>
          <w:sz w:val="20"/>
          <w:szCs w:val="20"/>
          <w:lang w:val="en"/>
        </w:rPr>
      </w:pPr>
      <w:r w:rsidRPr="00014E71">
        <w:rPr>
          <w:sz w:val="20"/>
          <w:szCs w:val="20"/>
          <w:lang w:val="en"/>
        </w:rPr>
        <w:t>As prescribed in 811.107–70, insert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the following clause:</w:t>
      </w:r>
    </w:p>
    <w:p w:rsidR="005C1F70" w:rsidRDefault="00014E71" w:rsidP="00014E71">
      <w:pPr>
        <w:pStyle w:val="acenter"/>
        <w:shd w:val="clear" w:color="auto" w:fill="FFFFFF"/>
        <w:rPr>
          <w:sz w:val="20"/>
          <w:szCs w:val="20"/>
          <w:lang w:val="en"/>
        </w:rPr>
      </w:pPr>
      <w:r w:rsidRPr="00014E71">
        <w:rPr>
          <w:sz w:val="20"/>
          <w:szCs w:val="20"/>
          <w:lang w:val="en"/>
        </w:rPr>
        <w:t>Equipment Operation and Maintenance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Manuals (Nov 2018)</w:t>
      </w:r>
    </w:p>
    <w:p w:rsidR="00014E71" w:rsidRDefault="00014E71" w:rsidP="00014E71">
      <w:pPr>
        <w:pStyle w:val="acenter"/>
        <w:shd w:val="clear" w:color="auto" w:fill="FFFFFF"/>
        <w:rPr>
          <w:sz w:val="20"/>
          <w:szCs w:val="20"/>
          <w:lang w:val="en"/>
        </w:rPr>
      </w:pPr>
    </w:p>
    <w:p w:rsidR="00E40EC5" w:rsidRDefault="00014E71" w:rsidP="00014E71">
      <w:pPr>
        <w:pStyle w:val="indenta"/>
        <w:shd w:val="clear" w:color="auto" w:fill="FFFFFF"/>
        <w:rPr>
          <w:sz w:val="20"/>
          <w:szCs w:val="20"/>
          <w:lang w:val="en"/>
        </w:rPr>
      </w:pPr>
      <w:bookmarkStart w:id="1" w:name="85223689a"/>
      <w:bookmarkEnd w:id="1"/>
      <w:r w:rsidRPr="00014E71">
        <w:rPr>
          <w:sz w:val="20"/>
          <w:szCs w:val="20"/>
          <w:lang w:val="en"/>
        </w:rPr>
        <w:t>The Contractor shall follow standard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commercial practices to furnish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manual(s), handbook(s) or brochure(s)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containing operation, installation, and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maintenance instructions, including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pictures or illustrations, schematics, and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complete repair/test guides, as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necessary, for technical medical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equipment and devices, and/or other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technical and mechanical equipment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provided per CLIN(s) #</w:t>
      </w:r>
      <w:r>
        <w:rPr>
          <w:sz w:val="20"/>
          <w:szCs w:val="20"/>
          <w:lang w:val="en"/>
        </w:rPr>
        <w:t>_________</w:t>
      </w:r>
      <w:r w:rsidRPr="00014E71">
        <w:rPr>
          <w:sz w:val="20"/>
          <w:szCs w:val="20"/>
          <w:lang w:val="en"/>
        </w:rPr>
        <w:t xml:space="preserve"> [Contracting Officer insert CLIN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information]. The manuals, handbooks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or brochures shall be provided in hard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copy, soft copy or with electronic access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instructions, consistent with standard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industry practices for the equipment or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device. Where applicable, the manuals,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handbooks or brochures will include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electrical data and connection diagrams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for all utilities. The documentation shall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also contain a complete list of all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replaceable parts showing part number,</w:t>
      </w:r>
      <w:r>
        <w:rPr>
          <w:sz w:val="20"/>
          <w:szCs w:val="20"/>
          <w:lang w:val="en"/>
        </w:rPr>
        <w:t xml:space="preserve"> </w:t>
      </w:r>
      <w:r w:rsidRPr="00014E71">
        <w:rPr>
          <w:sz w:val="20"/>
          <w:szCs w:val="20"/>
          <w:lang w:val="en"/>
        </w:rPr>
        <w:t>name, and quantity required.</w:t>
      </w:r>
    </w:p>
    <w:p w:rsidR="00014E71" w:rsidRDefault="00014E71" w:rsidP="00014E71">
      <w:pPr>
        <w:pStyle w:val="indenta"/>
        <w:shd w:val="clear" w:color="auto" w:fill="FFFFFF"/>
        <w:rPr>
          <w:sz w:val="20"/>
          <w:szCs w:val="20"/>
          <w:lang w:val="en"/>
        </w:rPr>
      </w:pPr>
    </w:p>
    <w:p w:rsidR="005C1F70" w:rsidRDefault="005C1F70" w:rsidP="00E40EC5">
      <w:pPr>
        <w:pStyle w:val="indenta"/>
        <w:shd w:val="clear" w:color="auto" w:fill="FFFFFF"/>
        <w:rPr>
          <w:sz w:val="20"/>
          <w:szCs w:val="20"/>
          <w:lang w:val="en"/>
        </w:rPr>
      </w:pPr>
      <w:r w:rsidRPr="005C1F70">
        <w:rPr>
          <w:sz w:val="20"/>
          <w:szCs w:val="20"/>
          <w:lang w:val="en"/>
        </w:rPr>
        <w:t>(End of clause)</w:t>
      </w:r>
    </w:p>
    <w:sectPr w:rsidR="005C1F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C2" w:rsidRDefault="00A149C2" w:rsidP="0093115C">
      <w:pPr>
        <w:spacing w:after="0" w:line="240" w:lineRule="auto"/>
      </w:pPr>
      <w:r>
        <w:separator/>
      </w:r>
    </w:p>
  </w:endnote>
  <w:endnote w:type="continuationSeparator" w:id="0">
    <w:p w:rsidR="00A149C2" w:rsidRDefault="00A149C2" w:rsidP="0093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C2" w:rsidRDefault="00A149C2" w:rsidP="0093115C">
      <w:pPr>
        <w:spacing w:after="0" w:line="240" w:lineRule="auto"/>
      </w:pPr>
      <w:r>
        <w:separator/>
      </w:r>
    </w:p>
  </w:footnote>
  <w:footnote w:type="continuationSeparator" w:id="0">
    <w:p w:rsidR="00A149C2" w:rsidRDefault="00A149C2" w:rsidP="0093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AF5" w:rsidRDefault="00340AF5" w:rsidP="00340AF5">
    <w:pPr>
      <w:tabs>
        <w:tab w:val="center" w:pos="4680"/>
        <w:tab w:val="right" w:pos="9360"/>
      </w:tabs>
      <w:spacing w:after="0" w:line="240" w:lineRule="auto"/>
      <w:ind w:left="6570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OMB 2900-</w:t>
    </w:r>
    <w:r w:rsidR="00B80B0D">
      <w:rPr>
        <w:rFonts w:ascii="Arial" w:eastAsia="Times New Roman" w:hAnsi="Arial" w:cs="Arial"/>
        <w:sz w:val="16"/>
        <w:szCs w:val="16"/>
      </w:rPr>
      <w:t>0587</w:t>
    </w:r>
    <w:r>
      <w:rPr>
        <w:rFonts w:ascii="Arial" w:eastAsia="Times New Roman" w:hAnsi="Arial" w:cs="Arial"/>
        <w:sz w:val="16"/>
        <w:szCs w:val="16"/>
      </w:rPr>
      <w:br/>
      <w:t>Annual Burden:</w:t>
    </w:r>
    <w:r w:rsidR="009D7766">
      <w:rPr>
        <w:rFonts w:ascii="Arial" w:eastAsia="Times New Roman" w:hAnsi="Arial" w:cs="Arial"/>
        <w:sz w:val="16"/>
        <w:szCs w:val="16"/>
      </w:rPr>
      <w:t xml:space="preserve"> </w:t>
    </w:r>
    <w:r w:rsidR="00B80B0D">
      <w:rPr>
        <w:rFonts w:ascii="Arial" w:eastAsia="Times New Roman" w:hAnsi="Arial" w:cs="Arial"/>
        <w:sz w:val="16"/>
        <w:szCs w:val="16"/>
      </w:rPr>
      <w:t>311</w:t>
    </w:r>
    <w:r>
      <w:rPr>
        <w:rFonts w:ascii="Arial" w:eastAsia="Times New Roman" w:hAnsi="Arial" w:cs="Arial"/>
        <w:sz w:val="16"/>
        <w:szCs w:val="16"/>
      </w:rPr>
      <w:t xml:space="preserve"> hours</w:t>
    </w:r>
    <w:r>
      <w:rPr>
        <w:rFonts w:ascii="Arial" w:eastAsia="Times New Roman" w:hAnsi="Arial" w:cs="Arial"/>
        <w:sz w:val="16"/>
        <w:szCs w:val="16"/>
      </w:rPr>
      <w:br/>
      <w:t xml:space="preserve">Expiration:  </w:t>
    </w:r>
    <w:r w:rsidR="00B80B0D">
      <w:rPr>
        <w:rFonts w:ascii="Arial" w:eastAsia="Times New Roman" w:hAnsi="Arial" w:cs="Arial"/>
        <w:sz w:val="16"/>
        <w:szCs w:val="16"/>
      </w:rPr>
      <w:t>02/29/2020</w:t>
    </w:r>
  </w:p>
  <w:p w:rsidR="0093115C" w:rsidRDefault="00931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58"/>
    <w:rsid w:val="00014E71"/>
    <w:rsid w:val="000E1229"/>
    <w:rsid w:val="002228B3"/>
    <w:rsid w:val="00340AF5"/>
    <w:rsid w:val="00351881"/>
    <w:rsid w:val="004F7A6F"/>
    <w:rsid w:val="005C1F70"/>
    <w:rsid w:val="00644937"/>
    <w:rsid w:val="006E1791"/>
    <w:rsid w:val="00731BC9"/>
    <w:rsid w:val="00916858"/>
    <w:rsid w:val="0093115C"/>
    <w:rsid w:val="009D7766"/>
    <w:rsid w:val="00A149C2"/>
    <w:rsid w:val="00B5330F"/>
    <w:rsid w:val="00B80B0D"/>
    <w:rsid w:val="00E4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6858"/>
    <w:rPr>
      <w:strike w:val="0"/>
      <w:dstrike w:val="0"/>
      <w:color w:val="0B6CB2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9168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6858"/>
    <w:pPr>
      <w:spacing w:after="0" w:line="360" w:lineRule="atLeast"/>
    </w:pPr>
    <w:rPr>
      <w:rFonts w:ascii="Arial" w:eastAsia="Times New Roman" w:hAnsi="Arial" w:cs="Arial"/>
      <w:color w:val="2E2E2E"/>
      <w:sz w:val="26"/>
      <w:szCs w:val="26"/>
    </w:rPr>
  </w:style>
  <w:style w:type="paragraph" w:customStyle="1" w:styleId="acenter">
    <w:name w:val="acenter"/>
    <w:basedOn w:val="Normal"/>
    <w:rsid w:val="00916858"/>
    <w:pPr>
      <w:spacing w:after="0" w:line="360" w:lineRule="atLeast"/>
      <w:jc w:val="center"/>
    </w:pPr>
    <w:rPr>
      <w:rFonts w:ascii="Arial" w:eastAsia="Times New Roman" w:hAnsi="Arial" w:cs="Arial"/>
      <w:color w:val="2E2E2E"/>
      <w:sz w:val="26"/>
      <w:szCs w:val="26"/>
    </w:rPr>
  </w:style>
  <w:style w:type="paragraph" w:customStyle="1" w:styleId="indentpara">
    <w:name w:val="indentpara"/>
    <w:basedOn w:val="Normal"/>
    <w:rsid w:val="00916858"/>
    <w:pPr>
      <w:spacing w:after="0" w:line="360" w:lineRule="atLeast"/>
      <w:ind w:firstLine="225"/>
    </w:pPr>
    <w:rPr>
      <w:rFonts w:ascii="Arial" w:eastAsia="Times New Roman" w:hAnsi="Arial" w:cs="Arial"/>
      <w:color w:val="2E2E2E"/>
      <w:sz w:val="26"/>
      <w:szCs w:val="26"/>
    </w:rPr>
  </w:style>
  <w:style w:type="paragraph" w:customStyle="1" w:styleId="indenta">
    <w:name w:val="indenta"/>
    <w:basedOn w:val="Normal"/>
    <w:rsid w:val="00916858"/>
    <w:pPr>
      <w:spacing w:after="0" w:line="360" w:lineRule="atLeast"/>
      <w:ind w:firstLine="225"/>
    </w:pPr>
    <w:rPr>
      <w:rFonts w:ascii="Arial" w:eastAsia="Times New Roman" w:hAnsi="Arial" w:cs="Arial"/>
      <w:color w:val="2E2E2E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15C"/>
  </w:style>
  <w:style w:type="paragraph" w:styleId="Footer">
    <w:name w:val="footer"/>
    <w:basedOn w:val="Normal"/>
    <w:link w:val="FooterChar"/>
    <w:uiPriority w:val="99"/>
    <w:unhideWhenUsed/>
    <w:rsid w:val="0093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6858"/>
    <w:rPr>
      <w:strike w:val="0"/>
      <w:dstrike w:val="0"/>
      <w:color w:val="0B6CB2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9168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6858"/>
    <w:pPr>
      <w:spacing w:after="0" w:line="360" w:lineRule="atLeast"/>
    </w:pPr>
    <w:rPr>
      <w:rFonts w:ascii="Arial" w:eastAsia="Times New Roman" w:hAnsi="Arial" w:cs="Arial"/>
      <w:color w:val="2E2E2E"/>
      <w:sz w:val="26"/>
      <w:szCs w:val="26"/>
    </w:rPr>
  </w:style>
  <w:style w:type="paragraph" w:customStyle="1" w:styleId="acenter">
    <w:name w:val="acenter"/>
    <w:basedOn w:val="Normal"/>
    <w:rsid w:val="00916858"/>
    <w:pPr>
      <w:spacing w:after="0" w:line="360" w:lineRule="atLeast"/>
      <w:jc w:val="center"/>
    </w:pPr>
    <w:rPr>
      <w:rFonts w:ascii="Arial" w:eastAsia="Times New Roman" w:hAnsi="Arial" w:cs="Arial"/>
      <w:color w:val="2E2E2E"/>
      <w:sz w:val="26"/>
      <w:szCs w:val="26"/>
    </w:rPr>
  </w:style>
  <w:style w:type="paragraph" w:customStyle="1" w:styleId="indentpara">
    <w:name w:val="indentpara"/>
    <w:basedOn w:val="Normal"/>
    <w:rsid w:val="00916858"/>
    <w:pPr>
      <w:spacing w:after="0" w:line="360" w:lineRule="atLeast"/>
      <w:ind w:firstLine="225"/>
    </w:pPr>
    <w:rPr>
      <w:rFonts w:ascii="Arial" w:eastAsia="Times New Roman" w:hAnsi="Arial" w:cs="Arial"/>
      <w:color w:val="2E2E2E"/>
      <w:sz w:val="26"/>
      <w:szCs w:val="26"/>
    </w:rPr>
  </w:style>
  <w:style w:type="paragraph" w:customStyle="1" w:styleId="indenta">
    <w:name w:val="indenta"/>
    <w:basedOn w:val="Normal"/>
    <w:rsid w:val="00916858"/>
    <w:pPr>
      <w:spacing w:after="0" w:line="360" w:lineRule="atLeast"/>
      <w:ind w:firstLine="225"/>
    </w:pPr>
    <w:rPr>
      <w:rFonts w:ascii="Arial" w:eastAsia="Times New Roman" w:hAnsi="Arial" w:cs="Arial"/>
      <w:color w:val="2E2E2E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15C"/>
  </w:style>
  <w:style w:type="paragraph" w:styleId="Footer">
    <w:name w:val="footer"/>
    <w:basedOn w:val="Normal"/>
    <w:link w:val="FooterChar"/>
    <w:uiPriority w:val="99"/>
    <w:unhideWhenUsed/>
    <w:rsid w:val="0093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1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38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1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Ricky L.</dc:creator>
  <cp:lastModifiedBy>SYSTEM</cp:lastModifiedBy>
  <cp:revision>2</cp:revision>
  <dcterms:created xsi:type="dcterms:W3CDTF">2018-11-26T19:54:00Z</dcterms:created>
  <dcterms:modified xsi:type="dcterms:W3CDTF">2018-11-26T19:54:00Z</dcterms:modified>
</cp:coreProperties>
</file>