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95895" w:rsidR="00E36537" w:rsidP="00334E84" w:rsidRDefault="00B37719" w14:paraId="59D0619A" w14:textId="3FCE6C59">
      <w:pPr>
        <w:pStyle w:val="ListParagraph"/>
        <w:numPr>
          <w:ilvl w:val="0"/>
          <w:numId w:val="6"/>
        </w:numPr>
        <w:tabs>
          <w:tab w:val="left" w:pos="480"/>
          <w:tab w:val="right" w:pos="8640"/>
        </w:tabs>
        <w:ind w:right="684"/>
        <w:rPr>
          <w:b/>
          <w:sz w:val="24"/>
          <w:szCs w:val="24"/>
        </w:rPr>
      </w:pPr>
      <w:r w:rsidRPr="00F95895">
        <w:rPr>
          <w:b/>
          <w:sz w:val="24"/>
          <w:szCs w:val="24"/>
        </w:rPr>
        <w:t xml:space="preserve">  </w:t>
      </w:r>
      <w:r w:rsidRPr="00F95895" w:rsidR="00334E84">
        <w:rPr>
          <w:b/>
          <w:sz w:val="24"/>
          <w:szCs w:val="24"/>
        </w:rPr>
        <w:t>JUSTIFICATION:</w:t>
      </w:r>
    </w:p>
    <w:p w:rsidRPr="00F95895" w:rsidR="00606AD2" w:rsidP="00606AD2" w:rsidRDefault="00606AD2" w14:paraId="2A3D288A" w14:textId="77777777">
      <w:pPr>
        <w:rPr>
          <w:b/>
          <w:sz w:val="24"/>
          <w:szCs w:val="24"/>
        </w:rPr>
      </w:pPr>
    </w:p>
    <w:p w:rsidRPr="00F95895" w:rsidR="00606AD2" w:rsidP="00606AD2" w:rsidRDefault="00606AD2" w14:paraId="0748F693" w14:textId="77777777">
      <w:pPr>
        <w:pStyle w:val="ListParagraph"/>
        <w:numPr>
          <w:ilvl w:val="0"/>
          <w:numId w:val="5"/>
        </w:numPr>
        <w:rPr>
          <w:b/>
          <w:sz w:val="24"/>
          <w:szCs w:val="24"/>
        </w:rPr>
      </w:pPr>
      <w:r w:rsidRPr="00F95895">
        <w:rPr>
          <w:b/>
          <w:sz w:val="24"/>
          <w:szCs w:val="24"/>
        </w:rPr>
        <w:t xml:space="preserve">Explain the circumstances that make the collection of information necessary.  Identify legal or administrative requirements that necessitate the collection of information.  </w:t>
      </w:r>
    </w:p>
    <w:p w:rsidRPr="00F95895" w:rsidR="00606AD2" w:rsidP="00606AD2" w:rsidRDefault="00606AD2" w14:paraId="152820F9" w14:textId="77777777">
      <w:pPr>
        <w:pStyle w:val="ListParagraph"/>
        <w:ind w:left="360"/>
        <w:rPr>
          <w:sz w:val="24"/>
          <w:szCs w:val="24"/>
        </w:rPr>
      </w:pPr>
    </w:p>
    <w:p w:rsidR="00C17C77" w:rsidP="00FB73BE" w:rsidRDefault="00FB73BE" w14:paraId="6FE9A097" w14:textId="0E492897">
      <w:pPr>
        <w:ind w:left="360" w:right="540"/>
        <w:rPr>
          <w:sz w:val="24"/>
          <w:szCs w:val="24"/>
        </w:rPr>
      </w:pPr>
      <w:r w:rsidRPr="00F95895">
        <w:rPr>
          <w:sz w:val="24"/>
          <w:szCs w:val="24"/>
        </w:rPr>
        <w:t xml:space="preserve">The Department of Veterans Affairs (VA), through its Veterans Benefits Administration (VBA), administers the Fiduciary Program. The Fiduciary Program provides oversight to VA beneficiaries who, because of injury, disease, the infirmities of advanced age, or minority are unable to manage their VA benefits. </w:t>
      </w:r>
    </w:p>
    <w:p w:rsidR="0070231E" w:rsidP="00FB73BE" w:rsidRDefault="0070231E" w14:paraId="5124291A" w14:textId="7349A541">
      <w:pPr>
        <w:ind w:left="360" w:right="540"/>
        <w:rPr>
          <w:sz w:val="24"/>
          <w:szCs w:val="24"/>
        </w:rPr>
      </w:pPr>
    </w:p>
    <w:p w:rsidRPr="004E0AC0" w:rsidR="004E0AC0" w:rsidP="004E0AC0" w:rsidRDefault="0070231E" w14:paraId="433C0EDC" w14:textId="4C99C920">
      <w:pPr>
        <w:ind w:left="360" w:right="540"/>
        <w:rPr>
          <w:sz w:val="24"/>
          <w:szCs w:val="24"/>
        </w:rPr>
      </w:pPr>
      <w:r>
        <w:rPr>
          <w:sz w:val="24"/>
          <w:szCs w:val="24"/>
        </w:rPr>
        <w:t xml:space="preserve">RIN 2900-AR11, </w:t>
      </w:r>
      <w:r w:rsidRPr="0070231E">
        <w:rPr>
          <w:i/>
          <w:iCs/>
          <w:sz w:val="24"/>
          <w:szCs w:val="24"/>
        </w:rPr>
        <w:t>Fiduciary Bond</w:t>
      </w:r>
      <w:r>
        <w:rPr>
          <w:sz w:val="24"/>
          <w:szCs w:val="24"/>
        </w:rPr>
        <w:t xml:space="preserve">, does not use a form to collect this information. </w:t>
      </w:r>
      <w:r w:rsidRPr="004E0AC0" w:rsidR="004E0AC0">
        <w:rPr>
          <w:sz w:val="24"/>
          <w:szCs w:val="24"/>
        </w:rPr>
        <w:t>Due to Congress authorizing VA to require a prospective fiduciary to obtain a surety bond as a part of the certification process of a prospective fiduciary, VA is requiring fiduciaries to submit proof of adequate bonding with annual accounting to facilitate its oversight responsibility as mandated.  Th</w:t>
      </w:r>
      <w:r w:rsidR="004E0AC0">
        <w:rPr>
          <w:sz w:val="24"/>
          <w:szCs w:val="24"/>
        </w:rPr>
        <w:t>is</w:t>
      </w:r>
      <w:r w:rsidRPr="004E0AC0" w:rsidR="004E0AC0">
        <w:rPr>
          <w:sz w:val="24"/>
          <w:szCs w:val="24"/>
        </w:rPr>
        <w:t xml:space="preserve"> amended collection of information is required to fulfill VA requirements mandated by Congress, for oversight of fiduciaries.</w:t>
      </w:r>
    </w:p>
    <w:p w:rsidRPr="004E0AC0" w:rsidR="004E0AC0" w:rsidP="004E0AC0" w:rsidRDefault="004E0AC0" w14:paraId="7212F4F2" w14:textId="77777777">
      <w:pPr>
        <w:ind w:left="360" w:right="540"/>
        <w:rPr>
          <w:sz w:val="24"/>
          <w:szCs w:val="24"/>
        </w:rPr>
      </w:pPr>
    </w:p>
    <w:p w:rsidRPr="00F95895"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F95895">
        <w:rPr>
          <w:b/>
          <w:sz w:val="24"/>
          <w:szCs w:val="24"/>
        </w:rPr>
        <w:t>Indicate how, by whom, and for what purposes the information is to be used; indicate actual use the agency has made of the information received from current collection.</w:t>
      </w:r>
    </w:p>
    <w:p w:rsidRPr="00F95895" w:rsidR="00334E84" w:rsidRDefault="00334E84" w14:paraId="769A570C" w14:textId="77777777">
      <w:pPr>
        <w:tabs>
          <w:tab w:val="left" w:pos="480"/>
          <w:tab w:val="right" w:pos="8640"/>
        </w:tabs>
        <w:ind w:right="684"/>
        <w:rPr>
          <w:sz w:val="24"/>
          <w:szCs w:val="24"/>
        </w:rPr>
      </w:pPr>
    </w:p>
    <w:p w:rsidRPr="00F95895" w:rsidR="00334E84" w:rsidP="00FB73BE" w:rsidRDefault="003A72AA" w14:paraId="1A39E7D3" w14:textId="64C50A4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Pr>
          <w:sz w:val="24"/>
          <w:szCs w:val="24"/>
        </w:rPr>
        <w:t xml:space="preserve">As there isn’t a form to collect information, </w:t>
      </w:r>
      <w:r w:rsidRPr="00F95895" w:rsidR="00FB73BE">
        <w:rPr>
          <w:sz w:val="24"/>
          <w:szCs w:val="24"/>
        </w:rPr>
        <w:t xml:space="preserve">VA field fiduciary personnel make </w:t>
      </w:r>
      <w:r w:rsidR="0070231E">
        <w:rPr>
          <w:sz w:val="24"/>
          <w:szCs w:val="24"/>
        </w:rPr>
        <w:t xml:space="preserve">a request </w:t>
      </w:r>
      <w:r w:rsidRPr="00F95895" w:rsidR="00FB73BE">
        <w:rPr>
          <w:sz w:val="24"/>
          <w:szCs w:val="24"/>
        </w:rPr>
        <w:t>either verbally or by letter that informs the fiduciary to submit the original bond certificate or the contractual agreement between the fiduciary and the bonding company as proof of adequate bonding. The amended collection of information is required to fulfill VA requirements mandated by Congress, for oversight of fiduciaries.</w:t>
      </w:r>
    </w:p>
    <w:p w:rsidRPr="00F95895" w:rsidR="00FB73BE" w:rsidP="00334E84" w:rsidRDefault="00FB73BE" w14:paraId="39F4F95F"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F95895"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F95895">
        <w:rPr>
          <w:b/>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F95895">
        <w:rPr>
          <w:b/>
          <w:sz w:val="24"/>
          <w:szCs w:val="24"/>
        </w:rPr>
        <w:t>e.g.</w:t>
      </w:r>
      <w:proofErr w:type="gramEnd"/>
      <w:r w:rsidRPr="00F95895">
        <w:rPr>
          <w:b/>
          <w:sz w:val="24"/>
          <w:szCs w:val="24"/>
        </w:rPr>
        <w:t xml:space="preserve"> permitting electronic submission of responses, and the basis for the decision for adopting this mean</w:t>
      </w:r>
      <w:r w:rsidRPr="00F95895" w:rsidR="00651FB2">
        <w:rPr>
          <w:b/>
          <w:sz w:val="24"/>
          <w:szCs w:val="24"/>
        </w:rPr>
        <w:t>s of collection.  Also describe</w:t>
      </w:r>
      <w:r w:rsidRPr="00F95895">
        <w:rPr>
          <w:b/>
          <w:sz w:val="24"/>
          <w:szCs w:val="24"/>
        </w:rPr>
        <w:t xml:space="preserve"> any consideration of using information technology to reduce burden.</w:t>
      </w:r>
    </w:p>
    <w:p w:rsidRPr="00F95895" w:rsidR="00334E84" w:rsidRDefault="00334E84" w14:paraId="3EC9079E" w14:textId="77777777">
      <w:pPr>
        <w:pStyle w:val="BodyText2"/>
        <w:rPr>
          <w:rFonts w:ascii="Times New Roman" w:hAnsi="Times New Roman"/>
          <w:sz w:val="24"/>
          <w:szCs w:val="24"/>
        </w:rPr>
      </w:pPr>
    </w:p>
    <w:p w:rsidRPr="00F95895" w:rsidR="00495C22" w:rsidP="00FB73BE" w:rsidRDefault="00FB73BE" w14:paraId="513E6D27" w14:textId="5827209A">
      <w:pPr>
        <w:ind w:left="360"/>
        <w:rPr>
          <w:sz w:val="24"/>
          <w:szCs w:val="24"/>
        </w:rPr>
      </w:pPr>
      <w:r w:rsidRPr="00F95895">
        <w:rPr>
          <w:sz w:val="24"/>
          <w:szCs w:val="24"/>
        </w:rPr>
        <w:t>This amended collection of information would not involve the use of automated, electronic, mechanical, or other technological collection techniques or other forms of information technology.</w:t>
      </w:r>
    </w:p>
    <w:p w:rsidRPr="00F95895" w:rsidR="00FB73BE" w:rsidP="00FB73BE" w:rsidRDefault="00FB73BE" w14:paraId="41E70E94" w14:textId="77777777">
      <w:pPr>
        <w:ind w:left="360"/>
        <w:rPr>
          <w:sz w:val="24"/>
          <w:szCs w:val="24"/>
        </w:rPr>
      </w:pPr>
    </w:p>
    <w:p w:rsidRPr="00F95895"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95895">
        <w:rPr>
          <w:b/>
          <w:sz w:val="24"/>
          <w:szCs w:val="24"/>
        </w:rPr>
        <w:t>Describe efforts to identify duplication.  Show specifically why any similar information already available cannot be used or modified for use for the purposes described in Item 2 above.</w:t>
      </w:r>
    </w:p>
    <w:p w:rsidRPr="00F95895"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F95895"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F95895">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F95895" w:rsidR="00726753" w:rsidP="00726753" w:rsidRDefault="00310573" w14:paraId="1ED4254A" w14:textId="3FCFFABA">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lastRenderedPageBreak/>
        <w:t>If the collection of information impacts small businesses or other small entities, describe any methods used to minimize burden.</w:t>
      </w:r>
    </w:p>
    <w:p w:rsidRPr="00F95895"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F95895" w:rsidR="00E36537" w:rsidP="00726753" w:rsidRDefault="00E36537" w14:paraId="7D443F9C" w14:textId="3BF67EA3">
      <w:pPr>
        <w:pStyle w:val="ListParagraph"/>
        <w:tabs>
          <w:tab w:val="left" w:pos="547"/>
          <w:tab w:val="left" w:pos="1080"/>
          <w:tab w:val="left" w:pos="1627"/>
          <w:tab w:val="left" w:pos="2160"/>
          <w:tab w:val="left" w:pos="2880"/>
        </w:tabs>
        <w:ind w:left="360"/>
        <w:rPr>
          <w:b/>
          <w:sz w:val="24"/>
          <w:szCs w:val="24"/>
        </w:rPr>
      </w:pPr>
      <w:r w:rsidRPr="00F95895">
        <w:rPr>
          <w:sz w:val="24"/>
          <w:szCs w:val="24"/>
        </w:rPr>
        <w:t xml:space="preserve">The </w:t>
      </w:r>
      <w:r w:rsidR="00F95895">
        <w:rPr>
          <w:sz w:val="24"/>
          <w:szCs w:val="24"/>
        </w:rPr>
        <w:t xml:space="preserve">amended </w:t>
      </w:r>
      <w:r w:rsidRPr="00F95895">
        <w:rPr>
          <w:sz w:val="24"/>
          <w:szCs w:val="24"/>
        </w:rPr>
        <w:t>collection of information does not involve small businesses or entities.</w:t>
      </w:r>
    </w:p>
    <w:p w:rsidRPr="00F95895" w:rsidR="00310573" w:rsidRDefault="00310573" w14:paraId="3E492F7E" w14:textId="77777777">
      <w:pPr>
        <w:tabs>
          <w:tab w:val="left" w:pos="480"/>
          <w:tab w:val="right" w:pos="8640"/>
        </w:tabs>
        <w:ind w:right="684"/>
        <w:rPr>
          <w:sz w:val="24"/>
          <w:szCs w:val="24"/>
        </w:rPr>
      </w:pPr>
    </w:p>
    <w:p w:rsidRPr="00F95895"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Describe the consequences to Federal program or policy activities if the collection is not conducted or is conducted less frequently as well as any technical or legal obstacles to reducing burden.</w:t>
      </w:r>
    </w:p>
    <w:p w:rsidRPr="00F95895"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4E0AC0" w:rsidR="004E0AC0" w:rsidP="004E0AC0" w:rsidRDefault="004E0AC0" w14:paraId="627FB234" w14:textId="77777777">
      <w:pPr>
        <w:ind w:left="360"/>
        <w:rPr>
          <w:sz w:val="24"/>
          <w:szCs w:val="24"/>
        </w:rPr>
      </w:pPr>
      <w:r w:rsidRPr="004E0AC0">
        <w:rPr>
          <w:sz w:val="24"/>
          <w:szCs w:val="24"/>
        </w:rPr>
        <w:t>Due to Congress authorizing VA to require a prospective fiduciary to obtain a surety bond as a part of the certification process of a prospective fiduciary, VA is requiring fiduciaries to submit proof of adequate bonding with annual accounting to facilitate its oversight responsibility as mandated.  RIN 2900-AR11, Fiduciary Bond, does not use a form to collect this information. However, the amended information request is made by VA field fiduciary personnel. They make the request either verbally or by letter that informs the fiduciary to submit the original bond certificate or the contractual agreement between the fiduciary and the bonding company as proof of adequate bonding. The amended collection of information is required to fulfill VA requirements mandated by Congress, for oversight of fiduciaries.</w:t>
      </w:r>
    </w:p>
    <w:p w:rsidRPr="004E0AC0" w:rsidR="004E0AC0" w:rsidP="004E0AC0" w:rsidRDefault="004E0AC0" w14:paraId="57E4540C" w14:textId="77777777">
      <w:pPr>
        <w:rPr>
          <w:sz w:val="24"/>
          <w:szCs w:val="24"/>
        </w:rPr>
      </w:pPr>
    </w:p>
    <w:p w:rsidR="00E36537" w:rsidP="004E0AC0" w:rsidRDefault="004E0AC0" w14:paraId="58DB5468" w14:textId="6042CAEF">
      <w:pPr>
        <w:ind w:left="360"/>
        <w:rPr>
          <w:sz w:val="24"/>
          <w:szCs w:val="24"/>
        </w:rPr>
      </w:pPr>
      <w:r w:rsidRPr="004E0AC0">
        <w:rPr>
          <w:sz w:val="24"/>
          <w:szCs w:val="24"/>
        </w:rPr>
        <w:t xml:space="preserve">The VA Fiduciary Program would not be able to provide adequate oversight of certain fiduciaries appointed to receive VA benefits </w:t>
      </w:r>
      <w:proofErr w:type="gramStart"/>
      <w:r w:rsidRPr="004E0AC0">
        <w:rPr>
          <w:sz w:val="24"/>
          <w:szCs w:val="24"/>
        </w:rPr>
        <w:t>in excess of</w:t>
      </w:r>
      <w:proofErr w:type="gramEnd"/>
      <w:r w:rsidRPr="004E0AC0">
        <w:rPr>
          <w:sz w:val="24"/>
          <w:szCs w:val="24"/>
        </w:rPr>
        <w:t xml:space="preserve"> $25,000 on behalf of a beneficiary without proof that surety bonds are in place to protect these funds.</w:t>
      </w:r>
    </w:p>
    <w:p w:rsidRPr="00F95895" w:rsidR="004E0AC0" w:rsidP="004E0AC0" w:rsidRDefault="004E0AC0" w14:paraId="7D701BA5" w14:textId="77777777">
      <w:pPr>
        <w:rPr>
          <w:sz w:val="24"/>
          <w:szCs w:val="24"/>
        </w:rPr>
      </w:pPr>
    </w:p>
    <w:p w:rsidRPr="00F95895"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F95895">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F95895"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F95895"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F95895">
        <w:rPr>
          <w:sz w:val="24"/>
          <w:szCs w:val="24"/>
        </w:rPr>
        <w:t>There is no special circumstance requiring collection in a manner inconsistent with 5 CFR 1320.6 guidelines.</w:t>
      </w:r>
    </w:p>
    <w:p w:rsidRPr="00F95895"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F95895" w:rsidR="00617D2B" w:rsidP="00617D2B" w:rsidRDefault="00310573" w14:paraId="06A6D83D" w14:textId="7AC8312A">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 xml:space="preserve">If applicable, provide a copy and identify the date and page number of </w:t>
      </w:r>
      <w:r w:rsidRPr="00F95895" w:rsidR="00E87FDC">
        <w:rPr>
          <w:b/>
          <w:sz w:val="24"/>
          <w:szCs w:val="24"/>
        </w:rPr>
        <w:t>publications</w:t>
      </w:r>
      <w:r w:rsidRPr="00F95895">
        <w:rPr>
          <w:b/>
          <w:sz w:val="24"/>
          <w:szCs w:val="24"/>
        </w:rPr>
        <w:t xml:space="preserve"> in </w:t>
      </w:r>
    </w:p>
    <w:p w:rsidRPr="00F95895"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F95895">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95895"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F95895" w:rsidR="00D94A38" w:rsidP="00726753" w:rsidRDefault="0095533E" w14:paraId="56A7E42C" w14:textId="74EE1FFB">
      <w:pPr>
        <w:pStyle w:val="ListParagraph"/>
        <w:tabs>
          <w:tab w:val="left" w:pos="547"/>
          <w:tab w:val="left" w:pos="1080"/>
          <w:tab w:val="left" w:pos="1627"/>
          <w:tab w:val="left" w:pos="2160"/>
          <w:tab w:val="left" w:pos="2880"/>
        </w:tabs>
        <w:ind w:left="360"/>
        <w:rPr>
          <w:b/>
          <w:sz w:val="24"/>
          <w:szCs w:val="24"/>
        </w:rPr>
      </w:pPr>
      <w:r w:rsidRPr="00F95895">
        <w:rPr>
          <w:sz w:val="24"/>
          <w:szCs w:val="24"/>
        </w:rPr>
        <w:lastRenderedPageBreak/>
        <w:t xml:space="preserve">The Department notice was published in the Federal Register on </w:t>
      </w:r>
      <w:r w:rsidR="00CD4560">
        <w:rPr>
          <w:sz w:val="24"/>
          <w:szCs w:val="24"/>
        </w:rPr>
        <w:t xml:space="preserve">September 29, 2021, </w:t>
      </w:r>
      <w:r w:rsidRPr="00F95895">
        <w:rPr>
          <w:sz w:val="24"/>
          <w:szCs w:val="24"/>
        </w:rPr>
        <w:t>Volume</w:t>
      </w:r>
      <w:r w:rsidR="00CD4560">
        <w:rPr>
          <w:sz w:val="24"/>
          <w:szCs w:val="24"/>
        </w:rPr>
        <w:t xml:space="preserve"> 86</w:t>
      </w:r>
      <w:r w:rsidRPr="00F95895">
        <w:rPr>
          <w:sz w:val="24"/>
          <w:szCs w:val="24"/>
        </w:rPr>
        <w:t xml:space="preserve">, No. </w:t>
      </w:r>
      <w:r w:rsidR="00CD4560">
        <w:rPr>
          <w:sz w:val="24"/>
          <w:szCs w:val="24"/>
        </w:rPr>
        <w:t xml:space="preserve">186, </w:t>
      </w:r>
      <w:r w:rsidRPr="00F95895">
        <w:rPr>
          <w:sz w:val="24"/>
          <w:szCs w:val="24"/>
        </w:rPr>
        <w:t>pages</w:t>
      </w:r>
      <w:r w:rsidR="00CD4560">
        <w:rPr>
          <w:sz w:val="24"/>
          <w:szCs w:val="24"/>
        </w:rPr>
        <w:t xml:space="preserve"> 53913 to 53915</w:t>
      </w:r>
      <w:r w:rsidRPr="00F95895">
        <w:rPr>
          <w:sz w:val="24"/>
          <w:szCs w:val="24"/>
        </w:rPr>
        <w:t>. No comments were received in response to this notice.</w:t>
      </w:r>
    </w:p>
    <w:p w:rsidRPr="00F95895" w:rsidR="00072B8C" w:rsidP="00F81B22" w:rsidRDefault="00072B8C" w14:paraId="6FDC1929" w14:textId="77777777">
      <w:pPr>
        <w:tabs>
          <w:tab w:val="left" w:pos="547"/>
          <w:tab w:val="left" w:pos="1080"/>
          <w:tab w:val="left" w:pos="1627"/>
          <w:tab w:val="left" w:pos="2160"/>
          <w:tab w:val="left" w:pos="2880"/>
        </w:tabs>
        <w:rPr>
          <w:b/>
          <w:sz w:val="24"/>
          <w:szCs w:val="24"/>
        </w:rPr>
      </w:pPr>
    </w:p>
    <w:p w:rsidRPr="00F95895" w:rsidR="00310573" w:rsidP="00310573" w:rsidRDefault="00310573" w14:paraId="69BE1B4D" w14:textId="07ADA0CA">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Explain any decision to provide any payment or gift to respondents, other than remuneration of contractors or grantees.</w:t>
      </w:r>
    </w:p>
    <w:p w:rsidRPr="00F95895"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F95895" w:rsidR="00E36537" w:rsidP="00310573" w:rsidRDefault="00E36537" w14:paraId="17AF9E71" w14:textId="720C9C29">
      <w:pPr>
        <w:pStyle w:val="ListParagraph"/>
        <w:tabs>
          <w:tab w:val="left" w:pos="547"/>
          <w:tab w:val="left" w:pos="1080"/>
          <w:tab w:val="left" w:pos="1627"/>
          <w:tab w:val="left" w:pos="2160"/>
          <w:tab w:val="left" w:pos="2880"/>
        </w:tabs>
        <w:ind w:left="360"/>
        <w:rPr>
          <w:sz w:val="24"/>
          <w:szCs w:val="24"/>
        </w:rPr>
      </w:pPr>
      <w:r w:rsidRPr="00F95895">
        <w:rPr>
          <w:sz w:val="24"/>
          <w:szCs w:val="24"/>
        </w:rPr>
        <w:t xml:space="preserve">No payments or gifts to respondents have been made under this </w:t>
      </w:r>
      <w:r w:rsidRPr="00F95895" w:rsidR="00CC4392">
        <w:rPr>
          <w:sz w:val="24"/>
          <w:szCs w:val="24"/>
        </w:rPr>
        <w:t xml:space="preserve">amended </w:t>
      </w:r>
      <w:r w:rsidRPr="00F95895">
        <w:rPr>
          <w:sz w:val="24"/>
          <w:szCs w:val="24"/>
        </w:rPr>
        <w:t>collection of information.</w:t>
      </w:r>
    </w:p>
    <w:p w:rsidRPr="00F95895"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F95895" w:rsidR="00726753" w:rsidP="00726753" w:rsidRDefault="00310573" w14:paraId="1B415915" w14:textId="77777777">
      <w:pPr>
        <w:pStyle w:val="ListParagraph"/>
        <w:numPr>
          <w:ilvl w:val="0"/>
          <w:numId w:val="5"/>
        </w:numPr>
        <w:rPr>
          <w:sz w:val="24"/>
          <w:szCs w:val="24"/>
        </w:rPr>
      </w:pPr>
      <w:r w:rsidRPr="00F95895">
        <w:rPr>
          <w:b/>
          <w:color w:val="000000"/>
          <w:sz w:val="24"/>
          <w:szCs w:val="24"/>
        </w:rPr>
        <w:t>Describe any assurance of privacy to the extent permitted by law provided to respondents and the basis for the assurance in statute, regulation, or agency policy.</w:t>
      </w:r>
    </w:p>
    <w:p w:rsidRPr="00F95895" w:rsidR="00726753" w:rsidP="00726753" w:rsidRDefault="00726753" w14:paraId="59D827C4" w14:textId="77777777">
      <w:pPr>
        <w:pStyle w:val="ListParagraph"/>
        <w:ind w:left="360"/>
        <w:rPr>
          <w:b/>
          <w:color w:val="000000"/>
          <w:sz w:val="24"/>
          <w:szCs w:val="24"/>
        </w:rPr>
      </w:pPr>
    </w:p>
    <w:p w:rsidRPr="00F95895" w:rsidR="00581C1C" w:rsidP="00581C1C" w:rsidRDefault="00581C1C" w14:paraId="1A437187" w14:textId="77777777">
      <w:pPr>
        <w:ind w:left="360"/>
        <w:rPr>
          <w:sz w:val="24"/>
          <w:szCs w:val="24"/>
        </w:rPr>
      </w:pPr>
      <w:r w:rsidRPr="00F95895">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F95895" w:rsidR="00E36537" w:rsidRDefault="00E36537" w14:paraId="45CE1490" w14:textId="77777777">
      <w:pPr>
        <w:tabs>
          <w:tab w:val="left" w:pos="480"/>
          <w:tab w:val="right" w:pos="8640"/>
        </w:tabs>
        <w:ind w:right="684"/>
        <w:rPr>
          <w:sz w:val="24"/>
          <w:szCs w:val="24"/>
        </w:rPr>
      </w:pPr>
    </w:p>
    <w:p w:rsidRPr="00F95895" w:rsidR="00726753" w:rsidP="00726753" w:rsidRDefault="00310573" w14:paraId="6E484345" w14:textId="77777777">
      <w:pPr>
        <w:pStyle w:val="NormalWeb"/>
        <w:numPr>
          <w:ilvl w:val="0"/>
          <w:numId w:val="5"/>
        </w:numPr>
        <w:spacing w:before="0" w:beforeAutospacing="0" w:after="0" w:afterAutospacing="0"/>
        <w:rPr>
          <w:b/>
          <w:sz w:val="24"/>
          <w:szCs w:val="24"/>
        </w:rPr>
      </w:pPr>
      <w:r w:rsidRPr="00F95895">
        <w:rPr>
          <w:b/>
          <w:sz w:val="24"/>
          <w:szCs w:val="24"/>
        </w:rPr>
        <w:t xml:space="preserve">Provide additional justification for any questions of a </w:t>
      </w:r>
      <w:r w:rsidRPr="00F95895">
        <w:rPr>
          <w:b/>
          <w:color w:val="auto"/>
          <w:sz w:val="24"/>
          <w:szCs w:val="24"/>
        </w:rPr>
        <w:t>sensitive nature</w:t>
      </w:r>
      <w:r w:rsidRPr="00F95895">
        <w:rPr>
          <w:b/>
          <w:color w:val="0000FF"/>
          <w:sz w:val="24"/>
          <w:szCs w:val="24"/>
        </w:rPr>
        <w:t xml:space="preserve"> </w:t>
      </w:r>
      <w:r w:rsidRPr="00F95895">
        <w:rPr>
          <w:b/>
          <w:color w:val="auto"/>
          <w:sz w:val="24"/>
          <w:szCs w:val="24"/>
        </w:rPr>
        <w:t>(Information that, with a reasonable degree of medical certainty, is likely to have a serious adverse effect on an individual's mental or physical health if revealed to him or her),</w:t>
      </w:r>
      <w:r w:rsidRPr="00F95895">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F95895" w:rsidR="00726753" w:rsidP="00726753" w:rsidRDefault="00726753" w14:paraId="56EE9BF8" w14:textId="77777777">
      <w:pPr>
        <w:pStyle w:val="NormalWeb"/>
        <w:spacing w:before="0" w:beforeAutospacing="0" w:after="0" w:afterAutospacing="0"/>
        <w:ind w:left="360"/>
        <w:rPr>
          <w:b/>
          <w:sz w:val="24"/>
          <w:szCs w:val="24"/>
        </w:rPr>
      </w:pPr>
    </w:p>
    <w:p w:rsidRPr="00F95895" w:rsidR="00E36537" w:rsidP="00726753" w:rsidRDefault="00E36537" w14:paraId="75779BC1" w14:textId="6549AFEA">
      <w:pPr>
        <w:pStyle w:val="NormalWeb"/>
        <w:spacing w:before="0" w:beforeAutospacing="0" w:after="0" w:afterAutospacing="0"/>
        <w:ind w:left="360"/>
        <w:rPr>
          <w:b/>
          <w:sz w:val="24"/>
          <w:szCs w:val="24"/>
        </w:rPr>
      </w:pPr>
      <w:r w:rsidRPr="00F95895">
        <w:rPr>
          <w:sz w:val="24"/>
          <w:szCs w:val="24"/>
        </w:rPr>
        <w:t>There are no questions of a sensitive nature.</w:t>
      </w:r>
    </w:p>
    <w:p w:rsidRPr="00F95895" w:rsidR="00E36537" w:rsidRDefault="00E36537" w14:paraId="089F24D7" w14:textId="77777777">
      <w:pPr>
        <w:tabs>
          <w:tab w:val="left" w:pos="480"/>
          <w:tab w:val="right" w:pos="8640"/>
        </w:tabs>
        <w:ind w:right="684"/>
        <w:rPr>
          <w:sz w:val="24"/>
          <w:szCs w:val="24"/>
        </w:rPr>
      </w:pPr>
    </w:p>
    <w:p w:rsidRPr="00F95895"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Estimate of the hour burden of the collection of information:</w:t>
      </w:r>
    </w:p>
    <w:p w:rsidRPr="00F95895" w:rsidR="00E36537" w:rsidRDefault="00E36537" w14:paraId="4592B525" w14:textId="77777777">
      <w:pPr>
        <w:tabs>
          <w:tab w:val="left" w:pos="480"/>
          <w:tab w:val="right" w:pos="8640"/>
        </w:tabs>
        <w:ind w:right="684"/>
        <w:rPr>
          <w:sz w:val="24"/>
          <w:szCs w:val="24"/>
        </w:rPr>
      </w:pPr>
    </w:p>
    <w:p w:rsidRPr="00F95895" w:rsidR="003B6D49" w:rsidP="00310573" w:rsidRDefault="00E36537" w14:paraId="283C193F" w14:textId="53854EEB">
      <w:pPr>
        <w:pStyle w:val="ListParagraph"/>
        <w:numPr>
          <w:ilvl w:val="0"/>
          <w:numId w:val="8"/>
        </w:numPr>
        <w:tabs>
          <w:tab w:val="left" w:pos="480"/>
          <w:tab w:val="right" w:pos="8640"/>
        </w:tabs>
        <w:ind w:right="684"/>
        <w:rPr>
          <w:sz w:val="24"/>
          <w:szCs w:val="24"/>
        </w:rPr>
      </w:pPr>
      <w:r w:rsidRPr="00F95895">
        <w:rPr>
          <w:sz w:val="24"/>
          <w:szCs w:val="24"/>
        </w:rPr>
        <w:t xml:space="preserve">Number of Respondents is estimated at </w:t>
      </w:r>
      <w:r w:rsidRPr="00F95895" w:rsidR="00CC4392">
        <w:rPr>
          <w:sz w:val="24"/>
          <w:szCs w:val="24"/>
        </w:rPr>
        <w:t>9,670</w:t>
      </w:r>
      <w:r w:rsidRPr="00F95895">
        <w:rPr>
          <w:sz w:val="24"/>
          <w:szCs w:val="24"/>
        </w:rPr>
        <w:t xml:space="preserve"> </w:t>
      </w:r>
      <w:r w:rsidRPr="00F95895" w:rsidR="00430D02">
        <w:rPr>
          <w:sz w:val="24"/>
          <w:szCs w:val="24"/>
        </w:rPr>
        <w:t>per year</w:t>
      </w:r>
      <w:r w:rsidRPr="00F95895" w:rsidR="00C17C77">
        <w:rPr>
          <w:sz w:val="24"/>
          <w:szCs w:val="24"/>
        </w:rPr>
        <w:t>.</w:t>
      </w:r>
      <w:r w:rsidRPr="00F95895">
        <w:rPr>
          <w:sz w:val="24"/>
          <w:szCs w:val="24"/>
        </w:rPr>
        <w:t xml:space="preserve"> </w:t>
      </w:r>
    </w:p>
    <w:p w:rsidRPr="00F95895" w:rsidR="00430D02" w:rsidP="00430D02" w:rsidRDefault="00430D02" w14:paraId="43566C17" w14:textId="77777777">
      <w:pPr>
        <w:pStyle w:val="ListParagraph"/>
        <w:tabs>
          <w:tab w:val="left" w:pos="480"/>
          <w:tab w:val="right" w:pos="8640"/>
        </w:tabs>
        <w:ind w:right="684"/>
        <w:rPr>
          <w:sz w:val="24"/>
          <w:szCs w:val="24"/>
        </w:rPr>
      </w:pPr>
    </w:p>
    <w:p w:rsidRPr="00F95895"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F95895">
        <w:rPr>
          <w:sz w:val="24"/>
          <w:szCs w:val="24"/>
        </w:rPr>
        <w:t xml:space="preserve">Frequency of Response is one time.  </w:t>
      </w:r>
    </w:p>
    <w:p w:rsidRPr="00F95895" w:rsidR="00312610" w:rsidP="00312610" w:rsidRDefault="00312610" w14:paraId="24DCD669" w14:textId="77777777">
      <w:pPr>
        <w:pStyle w:val="ListParagraph"/>
        <w:rPr>
          <w:sz w:val="24"/>
          <w:szCs w:val="24"/>
        </w:rPr>
      </w:pPr>
    </w:p>
    <w:p w:rsidRPr="00F95895" w:rsidR="00312610" w:rsidP="00310573" w:rsidRDefault="00312610" w14:paraId="7351D171" w14:textId="151EEE6E">
      <w:pPr>
        <w:pStyle w:val="ListParagraph"/>
        <w:numPr>
          <w:ilvl w:val="0"/>
          <w:numId w:val="8"/>
        </w:numPr>
        <w:tabs>
          <w:tab w:val="left" w:pos="480"/>
          <w:tab w:val="right" w:pos="8640"/>
        </w:tabs>
        <w:ind w:right="684"/>
        <w:rPr>
          <w:sz w:val="24"/>
          <w:szCs w:val="24"/>
        </w:rPr>
      </w:pPr>
      <w:r w:rsidRPr="00F95895">
        <w:rPr>
          <w:sz w:val="24"/>
          <w:szCs w:val="24"/>
        </w:rPr>
        <w:t xml:space="preserve">Annual burden hours are </w:t>
      </w:r>
      <w:r w:rsidRPr="00F95895" w:rsidR="005D5138">
        <w:rPr>
          <w:sz w:val="24"/>
          <w:szCs w:val="24"/>
        </w:rPr>
        <w:t>161</w:t>
      </w:r>
      <w:r w:rsidRPr="00F95895">
        <w:rPr>
          <w:sz w:val="24"/>
          <w:szCs w:val="24"/>
        </w:rPr>
        <w:t xml:space="preserve"> hours.</w:t>
      </w:r>
    </w:p>
    <w:p w:rsidRPr="00F95895" w:rsidR="003B6D49" w:rsidP="003B6D49" w:rsidRDefault="003B6D49" w14:paraId="4CBBB7B9" w14:textId="77777777">
      <w:pPr>
        <w:tabs>
          <w:tab w:val="left" w:pos="480"/>
          <w:tab w:val="right" w:pos="8640"/>
        </w:tabs>
        <w:ind w:right="684"/>
        <w:rPr>
          <w:sz w:val="24"/>
          <w:szCs w:val="24"/>
        </w:rPr>
      </w:pPr>
    </w:p>
    <w:p w:rsidRPr="00F95895" w:rsidR="003B6D49" w:rsidP="003B6D49" w:rsidRDefault="003B6D49" w14:paraId="58842546" w14:textId="1AD989F4">
      <w:pPr>
        <w:pStyle w:val="ListParagraph"/>
        <w:numPr>
          <w:ilvl w:val="0"/>
          <w:numId w:val="8"/>
        </w:numPr>
        <w:tabs>
          <w:tab w:val="left" w:pos="480"/>
          <w:tab w:val="right" w:pos="8640"/>
        </w:tabs>
        <w:ind w:right="684"/>
        <w:rPr>
          <w:sz w:val="24"/>
          <w:szCs w:val="24"/>
        </w:rPr>
      </w:pPr>
      <w:r w:rsidRPr="00F95895">
        <w:rPr>
          <w:sz w:val="24"/>
          <w:szCs w:val="24"/>
        </w:rPr>
        <w:t xml:space="preserve">The </w:t>
      </w:r>
      <w:r w:rsidRPr="00F95895" w:rsidR="00312610">
        <w:rPr>
          <w:sz w:val="24"/>
          <w:szCs w:val="24"/>
        </w:rPr>
        <w:t>estimated completion time for each form is 1</w:t>
      </w:r>
      <w:r w:rsidRPr="00F95895">
        <w:rPr>
          <w:sz w:val="24"/>
          <w:szCs w:val="24"/>
        </w:rPr>
        <w:t xml:space="preserve"> minute.</w:t>
      </w:r>
    </w:p>
    <w:p w:rsidRPr="00F95895" w:rsidR="005D5138" w:rsidP="005D5138" w:rsidRDefault="005D5138" w14:paraId="23485734" w14:textId="77777777">
      <w:pPr>
        <w:pStyle w:val="ListParagraph"/>
        <w:rPr>
          <w:sz w:val="24"/>
          <w:szCs w:val="24"/>
        </w:rPr>
      </w:pPr>
    </w:p>
    <w:p w:rsidRPr="00F95895" w:rsidR="00782C13" w:rsidP="00782C13" w:rsidRDefault="00782C13" w14:paraId="3C294A41" w14:textId="64AEDE08">
      <w:pPr>
        <w:pStyle w:val="ListParagraph"/>
        <w:numPr>
          <w:ilvl w:val="0"/>
          <w:numId w:val="8"/>
        </w:numPr>
        <w:tabs>
          <w:tab w:val="left" w:pos="480"/>
          <w:tab w:val="right" w:pos="720"/>
        </w:tabs>
        <w:ind w:right="684"/>
        <w:rPr>
          <w:sz w:val="24"/>
          <w:szCs w:val="24"/>
        </w:rPr>
      </w:pPr>
      <w:r w:rsidRPr="00F95895">
        <w:rPr>
          <w:sz w:val="24"/>
          <w:szCs w:val="24"/>
        </w:rPr>
        <w:t xml:space="preserve">The respondent population </w:t>
      </w:r>
      <w:r w:rsidRPr="00F95895" w:rsidR="005D5138">
        <w:rPr>
          <w:sz w:val="24"/>
          <w:szCs w:val="24"/>
        </w:rPr>
        <w:t>for this collection is com</w:t>
      </w:r>
      <w:r w:rsidRPr="00F95895">
        <w:rPr>
          <w:sz w:val="24"/>
          <w:szCs w:val="24"/>
        </w:rPr>
        <w:t xml:space="preserve">posed of </w:t>
      </w:r>
      <w:r w:rsidRPr="00F95895" w:rsidR="005D5138">
        <w:rPr>
          <w:sz w:val="24"/>
          <w:szCs w:val="24"/>
        </w:rPr>
        <w:t xml:space="preserve">fiduciaries who are required to obtain surety bonds. </w:t>
      </w:r>
      <w:r w:rsidRPr="00F95895">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F95895" w:rsidR="00782C13" w:rsidP="00782C13" w:rsidRDefault="00782C13" w14:paraId="17128153" w14:textId="77777777">
      <w:pPr>
        <w:tabs>
          <w:tab w:val="right" w:pos="720"/>
        </w:tabs>
        <w:ind w:left="720"/>
        <w:rPr>
          <w:sz w:val="24"/>
          <w:szCs w:val="24"/>
        </w:rPr>
      </w:pPr>
    </w:p>
    <w:p w:rsidRPr="00F95895" w:rsidR="001E2E15" w:rsidP="001E2E15" w:rsidRDefault="001E2E15" w14:paraId="784F1753" w14:textId="27E15D43">
      <w:pPr>
        <w:tabs>
          <w:tab w:val="left" w:pos="480"/>
          <w:tab w:val="right" w:pos="8640"/>
          <w:tab w:val="left" w:pos="9504"/>
        </w:tabs>
        <w:ind w:left="720" w:right="54"/>
        <w:rPr>
          <w:sz w:val="24"/>
          <w:szCs w:val="24"/>
        </w:rPr>
      </w:pPr>
      <w:bookmarkStart w:name="_Hlk2954761" w:id="0"/>
      <w:r w:rsidRPr="00F95895">
        <w:rPr>
          <w:sz w:val="24"/>
          <w:szCs w:val="24"/>
        </w:rPr>
        <w:t>The Bureau of Labor Statistics (BLS) gathers information on full-time wage and salary workers.  According to the latest available BLS data, the mean hourly wage is $</w:t>
      </w:r>
      <w:r w:rsidRPr="00F95895" w:rsidR="00DC0CDA">
        <w:rPr>
          <w:sz w:val="24"/>
          <w:szCs w:val="24"/>
        </w:rPr>
        <w:t>27.07</w:t>
      </w:r>
      <w:r w:rsidRPr="00F95895">
        <w:rPr>
          <w:sz w:val="24"/>
          <w:szCs w:val="24"/>
        </w:rPr>
        <w:t xml:space="preserve"> based on the BLS wage code – “00-0000 All Occupations.”  This information was taken from the following website: </w:t>
      </w:r>
      <w:hyperlink w:history="1" r:id="rId11">
        <w:r w:rsidRPr="00F95895">
          <w:rPr>
            <w:rStyle w:val="Hyperlink"/>
            <w:sz w:val="24"/>
            <w:szCs w:val="24"/>
          </w:rPr>
          <w:t>https://www.bls.gov/oes/current/oes_nat.htm</w:t>
        </w:r>
      </w:hyperlink>
      <w:r w:rsidRPr="00F95895">
        <w:rPr>
          <w:sz w:val="24"/>
          <w:szCs w:val="24"/>
        </w:rPr>
        <w:t xml:space="preserve">.   </w:t>
      </w:r>
    </w:p>
    <w:p w:rsidRPr="00F95895" w:rsidR="001E2E15" w:rsidP="001E2E15" w:rsidRDefault="001E2E15" w14:paraId="0D3EB6FA" w14:textId="77777777">
      <w:pPr>
        <w:tabs>
          <w:tab w:val="left" w:pos="480"/>
          <w:tab w:val="right" w:pos="8640"/>
          <w:tab w:val="left" w:pos="9504"/>
        </w:tabs>
        <w:ind w:left="720" w:right="54"/>
        <w:rPr>
          <w:sz w:val="24"/>
          <w:szCs w:val="24"/>
        </w:rPr>
      </w:pPr>
    </w:p>
    <w:p w:rsidRPr="00F95895" w:rsidR="001E2E15" w:rsidP="001E2E15" w:rsidRDefault="001E2E15" w14:paraId="39FE56FC" w14:textId="7C0FB87E">
      <w:pPr>
        <w:pStyle w:val="NoSpacing"/>
        <w:ind w:left="720"/>
        <w:rPr>
          <w:szCs w:val="24"/>
        </w:rPr>
      </w:pPr>
      <w:r w:rsidRPr="00F95895">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Pr="00F95895" w:rsidR="005D5138">
        <w:rPr>
          <w:szCs w:val="24"/>
        </w:rPr>
        <w:t>4,358.27</w:t>
      </w:r>
      <w:r w:rsidRPr="00F95895">
        <w:rPr>
          <w:szCs w:val="24"/>
        </w:rPr>
        <w:t xml:space="preserve"> (</w:t>
      </w:r>
      <w:r w:rsidRPr="00F95895" w:rsidR="005D5138">
        <w:rPr>
          <w:szCs w:val="24"/>
        </w:rPr>
        <w:t>161</w:t>
      </w:r>
      <w:r w:rsidRPr="00F95895">
        <w:rPr>
          <w:szCs w:val="24"/>
        </w:rPr>
        <w:t xml:space="preserve"> burden hours x $</w:t>
      </w:r>
      <w:r w:rsidRPr="00F95895" w:rsidR="00DC0CDA">
        <w:rPr>
          <w:szCs w:val="24"/>
        </w:rPr>
        <w:t>27.07</w:t>
      </w:r>
      <w:r w:rsidRPr="00F95895">
        <w:rPr>
          <w:szCs w:val="24"/>
        </w:rPr>
        <w:t xml:space="preserve"> per hour). </w:t>
      </w:r>
      <w:bookmarkEnd w:id="0"/>
      <w:r w:rsidRPr="00F95895">
        <w:rPr>
          <w:szCs w:val="24"/>
        </w:rPr>
        <w:t xml:space="preserve"> </w:t>
      </w:r>
    </w:p>
    <w:p w:rsidRPr="00F95895" w:rsidR="00C17C77" w:rsidP="00C17C77" w:rsidRDefault="00C17C77" w14:paraId="79B895B9" w14:textId="77777777">
      <w:pPr>
        <w:tabs>
          <w:tab w:val="left" w:pos="480"/>
          <w:tab w:val="right" w:pos="8640"/>
        </w:tabs>
        <w:ind w:right="684"/>
        <w:rPr>
          <w:sz w:val="24"/>
          <w:szCs w:val="24"/>
        </w:rPr>
      </w:pPr>
    </w:p>
    <w:p w:rsidRPr="00F95895"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F95895">
        <w:rPr>
          <w:b/>
          <w:sz w:val="24"/>
          <w:szCs w:val="24"/>
        </w:rPr>
        <w:t>Provide an estimate of the total annual cost burden to respondents or recordkeepers resulting from the collection of information.  (Do not include the cost of any hour burden shown in Items 12 and 14).</w:t>
      </w:r>
    </w:p>
    <w:p w:rsidRPr="00F95895" w:rsidR="00B32D2A" w:rsidP="00B32D2A" w:rsidRDefault="00B32D2A" w14:paraId="1442D7DD" w14:textId="77777777">
      <w:pPr>
        <w:pStyle w:val="NoSpacing"/>
        <w:ind w:left="360"/>
        <w:rPr>
          <w:szCs w:val="24"/>
        </w:rPr>
      </w:pPr>
      <w:r w:rsidRPr="00F95895">
        <w:rPr>
          <w:szCs w:val="24"/>
        </w:rPr>
        <w:t>This submission does not involve any recordkeeping costs.</w:t>
      </w:r>
    </w:p>
    <w:bookmarkEnd w:id="1"/>
    <w:p w:rsidRPr="00F95895" w:rsidR="00B32D2A" w:rsidP="00B32D2A" w:rsidRDefault="00B32D2A" w14:paraId="5266B3B6" w14:textId="77777777">
      <w:pPr>
        <w:pStyle w:val="BodyText3"/>
        <w:tabs>
          <w:tab w:val="left" w:pos="547"/>
          <w:tab w:val="left" w:pos="1627"/>
        </w:tabs>
        <w:rPr>
          <w:b/>
          <w:sz w:val="24"/>
          <w:szCs w:val="24"/>
        </w:rPr>
      </w:pPr>
    </w:p>
    <w:p w:rsidRPr="00F95895" w:rsidR="00F54C17" w:rsidP="00F54C17" w:rsidRDefault="00F54C17" w14:paraId="5F2A2FBE" w14:textId="24CADD22">
      <w:pPr>
        <w:pStyle w:val="NoSpacing"/>
        <w:numPr>
          <w:ilvl w:val="0"/>
          <w:numId w:val="5"/>
        </w:numPr>
        <w:rPr>
          <w:b/>
          <w:szCs w:val="24"/>
        </w:rPr>
      </w:pPr>
      <w:r w:rsidRPr="00F95895">
        <w:rPr>
          <w:b/>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F95895" w:rsidR="00F54C17" w:rsidP="00F54C17" w:rsidRDefault="00F54C17" w14:paraId="707687BA" w14:textId="77777777">
      <w:pPr>
        <w:tabs>
          <w:tab w:val="left" w:pos="480"/>
          <w:tab w:val="right" w:pos="8640"/>
        </w:tabs>
        <w:ind w:left="360" w:right="684"/>
        <w:rPr>
          <w:sz w:val="24"/>
          <w:szCs w:val="24"/>
        </w:rPr>
      </w:pPr>
    </w:p>
    <w:p w:rsidRPr="00F95895" w:rsidR="00F54C17" w:rsidP="00F54C17" w:rsidRDefault="00F54C17" w14:paraId="0E41E681" w14:textId="77777777">
      <w:pPr>
        <w:tabs>
          <w:tab w:val="left" w:pos="480"/>
          <w:tab w:val="right" w:pos="8640"/>
        </w:tabs>
        <w:ind w:left="360" w:right="684"/>
        <w:rPr>
          <w:sz w:val="24"/>
          <w:szCs w:val="24"/>
        </w:rPr>
      </w:pPr>
      <w:r w:rsidRPr="00F95895">
        <w:rPr>
          <w:sz w:val="24"/>
          <w:szCs w:val="24"/>
        </w:rPr>
        <w:t>Estimated Costs to the Federal Government:</w:t>
      </w:r>
    </w:p>
    <w:p w:rsidRPr="00F95895" w:rsidR="005D5138" w:rsidP="00F54C17" w:rsidRDefault="005D5138" w14:paraId="78EA0531" w14:textId="77777777">
      <w:pPr>
        <w:pStyle w:val="ListParagraph"/>
        <w:tabs>
          <w:tab w:val="right" w:pos="8370"/>
        </w:tabs>
        <w:ind w:left="360" w:right="576"/>
        <w:jc w:val="both"/>
        <w:rPr>
          <w:sz w:val="24"/>
          <w:szCs w:val="24"/>
        </w:rPr>
      </w:pPr>
    </w:p>
    <w:tbl>
      <w:tblPr>
        <w:tblW w:w="9090" w:type="dxa"/>
        <w:tblInd w:w="350" w:type="dxa"/>
        <w:tblLook w:val="04A0" w:firstRow="1" w:lastRow="0" w:firstColumn="1" w:lastColumn="0" w:noHBand="0" w:noVBand="1"/>
      </w:tblPr>
      <w:tblGrid>
        <w:gridCol w:w="887"/>
        <w:gridCol w:w="698"/>
        <w:gridCol w:w="990"/>
        <w:gridCol w:w="1137"/>
        <w:gridCol w:w="950"/>
        <w:gridCol w:w="1177"/>
        <w:gridCol w:w="1270"/>
        <w:gridCol w:w="1981"/>
      </w:tblGrid>
      <w:tr w:rsidRPr="00F95895" w:rsidR="00E567E8" w:rsidTr="00E567E8" w14:paraId="7A000923" w14:textId="77777777">
        <w:trPr>
          <w:trHeight w:val="765"/>
        </w:trPr>
        <w:tc>
          <w:tcPr>
            <w:tcW w:w="887"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F95895" w:rsidR="00F115BB" w:rsidP="00F115BB" w:rsidRDefault="00F115BB" w14:paraId="607256D9" w14:textId="77777777">
            <w:pPr>
              <w:jc w:val="center"/>
              <w:rPr>
                <w:b/>
                <w:bCs/>
                <w:color w:val="000000"/>
                <w:sz w:val="24"/>
                <w:szCs w:val="24"/>
              </w:rPr>
            </w:pPr>
            <w:r w:rsidRPr="00F95895">
              <w:rPr>
                <w:b/>
                <w:bCs/>
                <w:color w:val="000000"/>
                <w:sz w:val="24"/>
                <w:szCs w:val="24"/>
              </w:rPr>
              <w:t>Grade</w:t>
            </w:r>
          </w:p>
        </w:tc>
        <w:tc>
          <w:tcPr>
            <w:tcW w:w="698" w:type="dxa"/>
            <w:tcBorders>
              <w:top w:val="single" w:color="auto" w:sz="8" w:space="0"/>
              <w:left w:val="nil"/>
              <w:bottom w:val="single" w:color="auto" w:sz="8" w:space="0"/>
              <w:right w:val="single" w:color="auto" w:sz="8" w:space="0"/>
            </w:tcBorders>
            <w:shd w:val="clear" w:color="000000" w:fill="DCE6F1"/>
            <w:vAlign w:val="center"/>
            <w:hideMark/>
          </w:tcPr>
          <w:p w:rsidRPr="00F95895" w:rsidR="00F115BB" w:rsidP="00F115BB" w:rsidRDefault="00F115BB" w14:paraId="1D7AB866" w14:textId="77777777">
            <w:pPr>
              <w:jc w:val="center"/>
              <w:rPr>
                <w:b/>
                <w:bCs/>
                <w:color w:val="000000"/>
                <w:sz w:val="24"/>
                <w:szCs w:val="24"/>
              </w:rPr>
            </w:pPr>
            <w:r w:rsidRPr="00F95895">
              <w:rPr>
                <w:b/>
                <w:bCs/>
                <w:color w:val="000000"/>
                <w:sz w:val="24"/>
                <w:szCs w:val="24"/>
              </w:rPr>
              <w:t>Step</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F95895" w:rsidR="00F115BB" w:rsidP="00F115BB" w:rsidRDefault="00F115BB" w14:paraId="0800D44F" w14:textId="77777777">
            <w:pPr>
              <w:jc w:val="center"/>
              <w:rPr>
                <w:b/>
                <w:bCs/>
                <w:color w:val="000000"/>
                <w:sz w:val="24"/>
                <w:szCs w:val="24"/>
              </w:rPr>
            </w:pPr>
            <w:r w:rsidRPr="00F95895">
              <w:rPr>
                <w:b/>
                <w:bCs/>
                <w:color w:val="000000"/>
                <w:sz w:val="24"/>
                <w:szCs w:val="24"/>
              </w:rPr>
              <w:t>Burden Time</w:t>
            </w:r>
          </w:p>
        </w:tc>
        <w:tc>
          <w:tcPr>
            <w:tcW w:w="1137" w:type="dxa"/>
            <w:tcBorders>
              <w:top w:val="single" w:color="auto" w:sz="8" w:space="0"/>
              <w:left w:val="nil"/>
              <w:bottom w:val="single" w:color="auto" w:sz="8" w:space="0"/>
              <w:right w:val="single" w:color="auto" w:sz="8" w:space="0"/>
            </w:tcBorders>
            <w:shd w:val="clear" w:color="000000" w:fill="DCE6F1"/>
            <w:vAlign w:val="center"/>
            <w:hideMark/>
          </w:tcPr>
          <w:p w:rsidRPr="00F95895" w:rsidR="00F115BB" w:rsidP="00F115BB" w:rsidRDefault="00F115BB" w14:paraId="22DD9778" w14:textId="77777777">
            <w:pPr>
              <w:jc w:val="center"/>
              <w:rPr>
                <w:b/>
                <w:bCs/>
                <w:color w:val="000000"/>
                <w:sz w:val="24"/>
                <w:szCs w:val="24"/>
              </w:rPr>
            </w:pPr>
            <w:r w:rsidRPr="00F95895">
              <w:rPr>
                <w:b/>
                <w:bCs/>
                <w:color w:val="000000"/>
                <w:sz w:val="24"/>
                <w:szCs w:val="24"/>
              </w:rPr>
              <w:t>Fraction of Hour</w:t>
            </w:r>
          </w:p>
        </w:tc>
        <w:tc>
          <w:tcPr>
            <w:tcW w:w="950" w:type="dxa"/>
            <w:tcBorders>
              <w:top w:val="single" w:color="auto" w:sz="8" w:space="0"/>
              <w:left w:val="nil"/>
              <w:bottom w:val="single" w:color="auto" w:sz="8" w:space="0"/>
              <w:right w:val="single" w:color="auto" w:sz="8" w:space="0"/>
            </w:tcBorders>
            <w:shd w:val="clear" w:color="000000" w:fill="DCE6F1"/>
            <w:vAlign w:val="center"/>
            <w:hideMark/>
          </w:tcPr>
          <w:p w:rsidRPr="00F95895" w:rsidR="00F115BB" w:rsidP="00F115BB" w:rsidRDefault="00F115BB" w14:paraId="2A0895FC" w14:textId="77777777">
            <w:pPr>
              <w:jc w:val="center"/>
              <w:rPr>
                <w:b/>
                <w:bCs/>
                <w:color w:val="000000"/>
                <w:sz w:val="24"/>
                <w:szCs w:val="24"/>
              </w:rPr>
            </w:pPr>
            <w:r w:rsidRPr="00F95895">
              <w:rPr>
                <w:b/>
                <w:bCs/>
                <w:color w:val="000000"/>
                <w:sz w:val="24"/>
                <w:szCs w:val="24"/>
              </w:rPr>
              <w:t>Hourly Rate</w:t>
            </w:r>
          </w:p>
        </w:tc>
        <w:tc>
          <w:tcPr>
            <w:tcW w:w="1177" w:type="dxa"/>
            <w:tcBorders>
              <w:top w:val="single" w:color="auto" w:sz="8" w:space="0"/>
              <w:left w:val="nil"/>
              <w:bottom w:val="single" w:color="auto" w:sz="8" w:space="0"/>
              <w:right w:val="single" w:color="auto" w:sz="8" w:space="0"/>
            </w:tcBorders>
            <w:shd w:val="clear" w:color="000000" w:fill="DCE6F1"/>
            <w:vAlign w:val="center"/>
            <w:hideMark/>
          </w:tcPr>
          <w:p w:rsidRPr="00F95895" w:rsidR="00F115BB" w:rsidP="00F115BB" w:rsidRDefault="00F115BB" w14:paraId="266EB1A6" w14:textId="77777777">
            <w:pPr>
              <w:jc w:val="center"/>
              <w:rPr>
                <w:b/>
                <w:bCs/>
                <w:color w:val="000000"/>
                <w:sz w:val="24"/>
                <w:szCs w:val="24"/>
              </w:rPr>
            </w:pPr>
            <w:r w:rsidRPr="00F95895">
              <w:rPr>
                <w:b/>
                <w:bCs/>
                <w:color w:val="000000"/>
                <w:sz w:val="24"/>
                <w:szCs w:val="24"/>
              </w:rPr>
              <w:t>Cost Per Response</w:t>
            </w:r>
          </w:p>
        </w:tc>
        <w:tc>
          <w:tcPr>
            <w:tcW w:w="1270" w:type="dxa"/>
            <w:tcBorders>
              <w:top w:val="single" w:color="auto" w:sz="8" w:space="0"/>
              <w:left w:val="nil"/>
              <w:bottom w:val="single" w:color="auto" w:sz="8" w:space="0"/>
              <w:right w:val="single" w:color="auto" w:sz="8" w:space="0"/>
            </w:tcBorders>
            <w:shd w:val="clear" w:color="000000" w:fill="DCE6F1"/>
            <w:vAlign w:val="center"/>
            <w:hideMark/>
          </w:tcPr>
          <w:p w:rsidRPr="00F95895" w:rsidR="00F115BB" w:rsidP="00F115BB" w:rsidRDefault="00F115BB" w14:paraId="7FA2039E" w14:textId="77777777">
            <w:pPr>
              <w:jc w:val="center"/>
              <w:rPr>
                <w:b/>
                <w:bCs/>
                <w:color w:val="000000"/>
                <w:sz w:val="24"/>
                <w:szCs w:val="24"/>
              </w:rPr>
            </w:pPr>
            <w:r w:rsidRPr="00F95895">
              <w:rPr>
                <w:b/>
                <w:bCs/>
                <w:color w:val="000000"/>
                <w:sz w:val="24"/>
                <w:szCs w:val="24"/>
              </w:rPr>
              <w:t>Total Responses</w:t>
            </w:r>
          </w:p>
        </w:tc>
        <w:tc>
          <w:tcPr>
            <w:tcW w:w="1981" w:type="dxa"/>
            <w:tcBorders>
              <w:top w:val="single" w:color="auto" w:sz="8" w:space="0"/>
              <w:left w:val="nil"/>
              <w:bottom w:val="single" w:color="auto" w:sz="8" w:space="0"/>
              <w:right w:val="single" w:color="auto" w:sz="8" w:space="0"/>
            </w:tcBorders>
            <w:shd w:val="clear" w:color="000000" w:fill="DCE6F1"/>
            <w:vAlign w:val="center"/>
            <w:hideMark/>
          </w:tcPr>
          <w:p w:rsidRPr="00F95895" w:rsidR="00F115BB" w:rsidP="00F115BB" w:rsidRDefault="00F115BB" w14:paraId="0571CE32" w14:textId="77777777">
            <w:pPr>
              <w:jc w:val="center"/>
              <w:rPr>
                <w:b/>
                <w:bCs/>
                <w:color w:val="000000"/>
                <w:sz w:val="24"/>
                <w:szCs w:val="24"/>
              </w:rPr>
            </w:pPr>
            <w:r w:rsidRPr="00F95895">
              <w:rPr>
                <w:b/>
                <w:bCs/>
                <w:color w:val="000000"/>
                <w:sz w:val="24"/>
                <w:szCs w:val="24"/>
              </w:rPr>
              <w:t>Total</w:t>
            </w:r>
          </w:p>
        </w:tc>
      </w:tr>
      <w:tr w:rsidRPr="00F95895" w:rsidR="00E567E8" w:rsidTr="00E567E8" w14:paraId="435C11DF" w14:textId="77777777">
        <w:trPr>
          <w:trHeight w:val="300"/>
        </w:trPr>
        <w:tc>
          <w:tcPr>
            <w:tcW w:w="887" w:type="dxa"/>
            <w:tcBorders>
              <w:top w:val="nil"/>
              <w:left w:val="single" w:color="auto" w:sz="8" w:space="0"/>
              <w:bottom w:val="single" w:color="auto" w:sz="4" w:space="0"/>
              <w:right w:val="single" w:color="auto" w:sz="4" w:space="0"/>
            </w:tcBorders>
            <w:shd w:val="clear" w:color="auto" w:fill="auto"/>
            <w:vAlign w:val="bottom"/>
            <w:hideMark/>
          </w:tcPr>
          <w:p w:rsidRPr="00F95895" w:rsidR="00F115BB" w:rsidP="00F115BB" w:rsidRDefault="00F115BB" w14:paraId="6E6B6DA9" w14:textId="77777777">
            <w:pPr>
              <w:jc w:val="center"/>
              <w:rPr>
                <w:color w:val="000000"/>
                <w:sz w:val="24"/>
                <w:szCs w:val="24"/>
              </w:rPr>
            </w:pPr>
            <w:r w:rsidRPr="00F95895">
              <w:rPr>
                <w:color w:val="000000"/>
                <w:sz w:val="24"/>
                <w:szCs w:val="24"/>
              </w:rPr>
              <w:t>3</w:t>
            </w:r>
          </w:p>
        </w:tc>
        <w:tc>
          <w:tcPr>
            <w:tcW w:w="698"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2A5AE69B" w14:textId="77777777">
            <w:pPr>
              <w:jc w:val="center"/>
              <w:rPr>
                <w:color w:val="000000"/>
                <w:sz w:val="24"/>
                <w:szCs w:val="24"/>
              </w:rPr>
            </w:pPr>
            <w:r w:rsidRPr="00F95895">
              <w:rPr>
                <w:color w:val="000000"/>
                <w:sz w:val="24"/>
                <w:szCs w:val="24"/>
              </w:rPr>
              <w:t>3</w:t>
            </w:r>
          </w:p>
        </w:tc>
        <w:tc>
          <w:tcPr>
            <w:tcW w:w="990"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7C4D85AC" w14:textId="77777777">
            <w:pPr>
              <w:jc w:val="center"/>
              <w:rPr>
                <w:color w:val="000000"/>
                <w:sz w:val="24"/>
                <w:szCs w:val="24"/>
              </w:rPr>
            </w:pPr>
            <w:r w:rsidRPr="00F95895">
              <w:rPr>
                <w:color w:val="000000"/>
                <w:sz w:val="24"/>
                <w:szCs w:val="24"/>
              </w:rPr>
              <w:t>1</w:t>
            </w:r>
          </w:p>
        </w:tc>
        <w:tc>
          <w:tcPr>
            <w:tcW w:w="1137"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450E0E9F" w14:textId="77777777">
            <w:pPr>
              <w:jc w:val="center"/>
              <w:rPr>
                <w:color w:val="000000"/>
                <w:sz w:val="24"/>
                <w:szCs w:val="24"/>
              </w:rPr>
            </w:pPr>
            <w:r w:rsidRPr="00F95895">
              <w:rPr>
                <w:color w:val="000000"/>
                <w:sz w:val="24"/>
                <w:szCs w:val="24"/>
              </w:rPr>
              <w:t>0.02</w:t>
            </w:r>
          </w:p>
        </w:tc>
        <w:tc>
          <w:tcPr>
            <w:tcW w:w="950"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4753BC68" w14:textId="77777777">
            <w:pPr>
              <w:jc w:val="center"/>
              <w:rPr>
                <w:color w:val="000000"/>
                <w:sz w:val="24"/>
                <w:szCs w:val="24"/>
              </w:rPr>
            </w:pPr>
            <w:r w:rsidRPr="00F95895">
              <w:rPr>
                <w:color w:val="000000"/>
                <w:sz w:val="24"/>
                <w:szCs w:val="24"/>
              </w:rPr>
              <w:t xml:space="preserve"> $12.38 </w:t>
            </w:r>
          </w:p>
        </w:tc>
        <w:tc>
          <w:tcPr>
            <w:tcW w:w="1177"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726FC908" w14:textId="77777777">
            <w:pPr>
              <w:jc w:val="center"/>
              <w:rPr>
                <w:color w:val="000000"/>
                <w:sz w:val="24"/>
                <w:szCs w:val="24"/>
              </w:rPr>
            </w:pPr>
            <w:r w:rsidRPr="00F95895">
              <w:rPr>
                <w:color w:val="000000"/>
                <w:sz w:val="24"/>
                <w:szCs w:val="24"/>
              </w:rPr>
              <w:t>0.206</w:t>
            </w:r>
          </w:p>
        </w:tc>
        <w:tc>
          <w:tcPr>
            <w:tcW w:w="1270"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45801D49" w14:textId="77777777">
            <w:pPr>
              <w:jc w:val="center"/>
              <w:rPr>
                <w:color w:val="000000"/>
                <w:sz w:val="24"/>
                <w:szCs w:val="24"/>
              </w:rPr>
            </w:pPr>
            <w:r w:rsidRPr="00F95895">
              <w:rPr>
                <w:color w:val="000000"/>
                <w:sz w:val="24"/>
                <w:szCs w:val="24"/>
              </w:rPr>
              <w:t xml:space="preserve">       9,670 </w:t>
            </w:r>
          </w:p>
        </w:tc>
        <w:tc>
          <w:tcPr>
            <w:tcW w:w="1981" w:type="dxa"/>
            <w:tcBorders>
              <w:top w:val="nil"/>
              <w:left w:val="nil"/>
              <w:bottom w:val="single" w:color="auto" w:sz="4" w:space="0"/>
              <w:right w:val="single" w:color="auto" w:sz="8" w:space="0"/>
            </w:tcBorders>
            <w:shd w:val="clear" w:color="auto" w:fill="auto"/>
            <w:vAlign w:val="bottom"/>
            <w:hideMark/>
          </w:tcPr>
          <w:p w:rsidRPr="00F95895" w:rsidR="00F115BB" w:rsidP="00F115BB" w:rsidRDefault="00F115BB" w14:paraId="5EF04A37" w14:textId="77777777">
            <w:pPr>
              <w:jc w:val="center"/>
              <w:rPr>
                <w:color w:val="000000"/>
                <w:sz w:val="24"/>
                <w:szCs w:val="24"/>
              </w:rPr>
            </w:pPr>
            <w:r w:rsidRPr="00F95895">
              <w:rPr>
                <w:color w:val="000000"/>
                <w:sz w:val="24"/>
                <w:szCs w:val="24"/>
              </w:rPr>
              <w:t xml:space="preserve"> $          1,995.24 </w:t>
            </w:r>
          </w:p>
        </w:tc>
      </w:tr>
      <w:tr w:rsidRPr="00F95895" w:rsidR="00F115BB" w:rsidTr="00E567E8" w14:paraId="64EBBDCA" w14:textId="77777777">
        <w:trPr>
          <w:trHeight w:val="289"/>
        </w:trPr>
        <w:tc>
          <w:tcPr>
            <w:tcW w:w="710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95895" w:rsidR="00F115BB" w:rsidP="00F115BB" w:rsidRDefault="00F115BB" w14:paraId="3E267573" w14:textId="77777777">
            <w:pPr>
              <w:rPr>
                <w:color w:val="000000"/>
                <w:sz w:val="24"/>
                <w:szCs w:val="24"/>
              </w:rPr>
            </w:pPr>
            <w:r w:rsidRPr="00F95895">
              <w:rPr>
                <w:color w:val="000000"/>
                <w:sz w:val="24"/>
                <w:szCs w:val="24"/>
              </w:rPr>
              <w:t>Overhead at 100% Salary</w:t>
            </w:r>
          </w:p>
        </w:tc>
        <w:tc>
          <w:tcPr>
            <w:tcW w:w="1981" w:type="dxa"/>
            <w:tcBorders>
              <w:top w:val="nil"/>
              <w:left w:val="nil"/>
              <w:bottom w:val="single" w:color="auto" w:sz="4" w:space="0"/>
              <w:right w:val="single" w:color="auto" w:sz="8" w:space="0"/>
            </w:tcBorders>
            <w:shd w:val="clear" w:color="auto" w:fill="auto"/>
            <w:vAlign w:val="bottom"/>
            <w:hideMark/>
          </w:tcPr>
          <w:p w:rsidRPr="00F95895" w:rsidR="00F115BB" w:rsidP="00F115BB" w:rsidRDefault="00F115BB" w14:paraId="647483A8" w14:textId="77777777">
            <w:pPr>
              <w:jc w:val="center"/>
              <w:rPr>
                <w:color w:val="000000"/>
                <w:sz w:val="24"/>
                <w:szCs w:val="24"/>
              </w:rPr>
            </w:pPr>
            <w:r w:rsidRPr="00F95895">
              <w:rPr>
                <w:color w:val="000000"/>
                <w:sz w:val="24"/>
                <w:szCs w:val="24"/>
              </w:rPr>
              <w:t xml:space="preserve"> $          1,995.24 </w:t>
            </w:r>
          </w:p>
        </w:tc>
      </w:tr>
      <w:tr w:rsidRPr="00F95895" w:rsidR="00E567E8" w:rsidTr="00E567E8" w14:paraId="676B481F" w14:textId="77777777">
        <w:trPr>
          <w:trHeight w:val="300"/>
        </w:trPr>
        <w:tc>
          <w:tcPr>
            <w:tcW w:w="887" w:type="dxa"/>
            <w:tcBorders>
              <w:top w:val="nil"/>
              <w:left w:val="single" w:color="auto" w:sz="8" w:space="0"/>
              <w:bottom w:val="single" w:color="auto" w:sz="4" w:space="0"/>
              <w:right w:val="single" w:color="auto" w:sz="4" w:space="0"/>
            </w:tcBorders>
            <w:shd w:val="clear" w:color="auto" w:fill="auto"/>
            <w:vAlign w:val="bottom"/>
            <w:hideMark/>
          </w:tcPr>
          <w:p w:rsidRPr="00F95895" w:rsidR="00F115BB" w:rsidP="00F115BB" w:rsidRDefault="00F115BB" w14:paraId="42DCCE97" w14:textId="77777777">
            <w:pPr>
              <w:jc w:val="center"/>
              <w:rPr>
                <w:color w:val="000000"/>
                <w:sz w:val="24"/>
                <w:szCs w:val="24"/>
              </w:rPr>
            </w:pPr>
            <w:r w:rsidRPr="00F95895">
              <w:rPr>
                <w:color w:val="000000"/>
                <w:sz w:val="24"/>
                <w:szCs w:val="24"/>
              </w:rPr>
              <w:t>9</w:t>
            </w:r>
          </w:p>
        </w:tc>
        <w:tc>
          <w:tcPr>
            <w:tcW w:w="698"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2BEE5963" w14:textId="77777777">
            <w:pPr>
              <w:jc w:val="center"/>
              <w:rPr>
                <w:color w:val="000000"/>
                <w:sz w:val="24"/>
                <w:szCs w:val="24"/>
              </w:rPr>
            </w:pPr>
            <w:r w:rsidRPr="00F95895">
              <w:rPr>
                <w:color w:val="000000"/>
                <w:sz w:val="24"/>
                <w:szCs w:val="24"/>
              </w:rPr>
              <w:t>3</w:t>
            </w:r>
          </w:p>
        </w:tc>
        <w:tc>
          <w:tcPr>
            <w:tcW w:w="990"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71E7FF55" w14:textId="77777777">
            <w:pPr>
              <w:jc w:val="center"/>
              <w:rPr>
                <w:color w:val="000000"/>
                <w:sz w:val="24"/>
                <w:szCs w:val="24"/>
              </w:rPr>
            </w:pPr>
            <w:r w:rsidRPr="00F95895">
              <w:rPr>
                <w:color w:val="000000"/>
                <w:sz w:val="24"/>
                <w:szCs w:val="24"/>
              </w:rPr>
              <w:t>1</w:t>
            </w:r>
          </w:p>
        </w:tc>
        <w:tc>
          <w:tcPr>
            <w:tcW w:w="1137"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6C3B4DF2" w14:textId="77777777">
            <w:pPr>
              <w:jc w:val="center"/>
              <w:rPr>
                <w:color w:val="000000"/>
                <w:sz w:val="24"/>
                <w:szCs w:val="24"/>
              </w:rPr>
            </w:pPr>
            <w:r w:rsidRPr="00F95895">
              <w:rPr>
                <w:color w:val="000000"/>
                <w:sz w:val="24"/>
                <w:szCs w:val="24"/>
              </w:rPr>
              <w:t>0.02</w:t>
            </w:r>
          </w:p>
        </w:tc>
        <w:tc>
          <w:tcPr>
            <w:tcW w:w="950"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3A2A36AC" w14:textId="77777777">
            <w:pPr>
              <w:jc w:val="center"/>
              <w:rPr>
                <w:color w:val="000000"/>
                <w:sz w:val="24"/>
                <w:szCs w:val="24"/>
              </w:rPr>
            </w:pPr>
            <w:r w:rsidRPr="00F95895">
              <w:rPr>
                <w:color w:val="000000"/>
                <w:sz w:val="24"/>
                <w:szCs w:val="24"/>
              </w:rPr>
              <w:t xml:space="preserve"> $23.55 </w:t>
            </w:r>
          </w:p>
        </w:tc>
        <w:tc>
          <w:tcPr>
            <w:tcW w:w="1177"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008044C5" w14:textId="77777777">
            <w:pPr>
              <w:jc w:val="center"/>
              <w:rPr>
                <w:color w:val="000000"/>
                <w:sz w:val="24"/>
                <w:szCs w:val="24"/>
              </w:rPr>
            </w:pPr>
            <w:r w:rsidRPr="00F95895">
              <w:rPr>
                <w:color w:val="000000"/>
                <w:sz w:val="24"/>
                <w:szCs w:val="24"/>
              </w:rPr>
              <w:t>0.393</w:t>
            </w:r>
          </w:p>
        </w:tc>
        <w:tc>
          <w:tcPr>
            <w:tcW w:w="1270"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53DAFCB4" w14:textId="77777777">
            <w:pPr>
              <w:jc w:val="center"/>
              <w:rPr>
                <w:color w:val="000000"/>
                <w:sz w:val="24"/>
                <w:szCs w:val="24"/>
              </w:rPr>
            </w:pPr>
            <w:r w:rsidRPr="00F95895">
              <w:rPr>
                <w:color w:val="000000"/>
                <w:sz w:val="24"/>
                <w:szCs w:val="24"/>
              </w:rPr>
              <w:t xml:space="preserve">       9,670 </w:t>
            </w:r>
          </w:p>
        </w:tc>
        <w:tc>
          <w:tcPr>
            <w:tcW w:w="1981" w:type="dxa"/>
            <w:tcBorders>
              <w:top w:val="nil"/>
              <w:left w:val="nil"/>
              <w:bottom w:val="single" w:color="auto" w:sz="4" w:space="0"/>
              <w:right w:val="single" w:color="auto" w:sz="8" w:space="0"/>
            </w:tcBorders>
            <w:shd w:val="clear" w:color="auto" w:fill="auto"/>
            <w:vAlign w:val="bottom"/>
            <w:hideMark/>
          </w:tcPr>
          <w:p w:rsidRPr="00F95895" w:rsidR="00F115BB" w:rsidP="00F115BB" w:rsidRDefault="00F115BB" w14:paraId="131D55A5" w14:textId="77777777">
            <w:pPr>
              <w:jc w:val="center"/>
              <w:rPr>
                <w:color w:val="000000"/>
                <w:sz w:val="24"/>
                <w:szCs w:val="24"/>
              </w:rPr>
            </w:pPr>
            <w:r w:rsidRPr="00F95895">
              <w:rPr>
                <w:color w:val="000000"/>
                <w:sz w:val="24"/>
                <w:szCs w:val="24"/>
              </w:rPr>
              <w:t xml:space="preserve"> $          3,795.48 </w:t>
            </w:r>
          </w:p>
        </w:tc>
      </w:tr>
      <w:tr w:rsidRPr="00F95895" w:rsidR="00F115BB" w:rsidTr="00E567E8" w14:paraId="41B00AA8" w14:textId="77777777">
        <w:trPr>
          <w:trHeight w:val="289"/>
        </w:trPr>
        <w:tc>
          <w:tcPr>
            <w:tcW w:w="710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95895" w:rsidR="00F115BB" w:rsidP="00F115BB" w:rsidRDefault="00F115BB" w14:paraId="19BABB69" w14:textId="77777777">
            <w:pPr>
              <w:rPr>
                <w:color w:val="000000"/>
                <w:sz w:val="24"/>
                <w:szCs w:val="24"/>
              </w:rPr>
            </w:pPr>
            <w:r w:rsidRPr="00F95895">
              <w:rPr>
                <w:color w:val="000000"/>
                <w:sz w:val="24"/>
                <w:szCs w:val="24"/>
              </w:rPr>
              <w:t>Overhead at 100% Salary</w:t>
            </w:r>
          </w:p>
        </w:tc>
        <w:tc>
          <w:tcPr>
            <w:tcW w:w="1981" w:type="dxa"/>
            <w:tcBorders>
              <w:top w:val="nil"/>
              <w:left w:val="nil"/>
              <w:bottom w:val="single" w:color="auto" w:sz="4" w:space="0"/>
              <w:right w:val="single" w:color="auto" w:sz="8" w:space="0"/>
            </w:tcBorders>
            <w:shd w:val="clear" w:color="auto" w:fill="auto"/>
            <w:vAlign w:val="bottom"/>
            <w:hideMark/>
          </w:tcPr>
          <w:p w:rsidRPr="00F95895" w:rsidR="00F115BB" w:rsidP="00F115BB" w:rsidRDefault="00F115BB" w14:paraId="2BB45F12" w14:textId="77777777">
            <w:pPr>
              <w:jc w:val="center"/>
              <w:rPr>
                <w:color w:val="000000"/>
                <w:sz w:val="24"/>
                <w:szCs w:val="24"/>
              </w:rPr>
            </w:pPr>
            <w:r w:rsidRPr="00F95895">
              <w:rPr>
                <w:color w:val="000000"/>
                <w:sz w:val="24"/>
                <w:szCs w:val="24"/>
              </w:rPr>
              <w:t xml:space="preserve"> $          3,795.48 </w:t>
            </w:r>
          </w:p>
        </w:tc>
      </w:tr>
      <w:tr w:rsidRPr="00F95895" w:rsidR="00E567E8" w:rsidTr="00E567E8" w14:paraId="420B1D17" w14:textId="77777777">
        <w:trPr>
          <w:trHeight w:val="300"/>
        </w:trPr>
        <w:tc>
          <w:tcPr>
            <w:tcW w:w="887" w:type="dxa"/>
            <w:tcBorders>
              <w:top w:val="nil"/>
              <w:left w:val="single" w:color="auto" w:sz="8" w:space="0"/>
              <w:bottom w:val="single" w:color="auto" w:sz="4" w:space="0"/>
              <w:right w:val="single" w:color="auto" w:sz="4" w:space="0"/>
            </w:tcBorders>
            <w:shd w:val="clear" w:color="auto" w:fill="auto"/>
            <w:vAlign w:val="bottom"/>
            <w:hideMark/>
          </w:tcPr>
          <w:p w:rsidRPr="00F95895" w:rsidR="00F115BB" w:rsidP="00F115BB" w:rsidRDefault="00F115BB" w14:paraId="1995B60F" w14:textId="77777777">
            <w:pPr>
              <w:jc w:val="center"/>
              <w:rPr>
                <w:color w:val="000000"/>
                <w:sz w:val="24"/>
                <w:szCs w:val="24"/>
              </w:rPr>
            </w:pPr>
            <w:r w:rsidRPr="00F95895">
              <w:rPr>
                <w:color w:val="000000"/>
                <w:sz w:val="24"/>
                <w:szCs w:val="24"/>
              </w:rPr>
              <w:t>10</w:t>
            </w:r>
          </w:p>
        </w:tc>
        <w:tc>
          <w:tcPr>
            <w:tcW w:w="698"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1F762DED" w14:textId="77777777">
            <w:pPr>
              <w:jc w:val="center"/>
              <w:rPr>
                <w:color w:val="000000"/>
                <w:sz w:val="24"/>
                <w:szCs w:val="24"/>
              </w:rPr>
            </w:pPr>
            <w:r w:rsidRPr="00F95895">
              <w:rPr>
                <w:color w:val="000000"/>
                <w:sz w:val="24"/>
                <w:szCs w:val="24"/>
              </w:rPr>
              <w:t>3</w:t>
            </w:r>
          </w:p>
        </w:tc>
        <w:tc>
          <w:tcPr>
            <w:tcW w:w="990"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13CC93B9" w14:textId="77777777">
            <w:pPr>
              <w:jc w:val="center"/>
              <w:rPr>
                <w:color w:val="000000"/>
                <w:sz w:val="24"/>
                <w:szCs w:val="24"/>
              </w:rPr>
            </w:pPr>
            <w:r w:rsidRPr="00F95895">
              <w:rPr>
                <w:color w:val="000000"/>
                <w:sz w:val="24"/>
                <w:szCs w:val="24"/>
              </w:rPr>
              <w:t>1</w:t>
            </w:r>
          </w:p>
        </w:tc>
        <w:tc>
          <w:tcPr>
            <w:tcW w:w="1137"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2A4BE3A5" w14:textId="77777777">
            <w:pPr>
              <w:jc w:val="center"/>
              <w:rPr>
                <w:color w:val="000000"/>
                <w:sz w:val="24"/>
                <w:szCs w:val="24"/>
              </w:rPr>
            </w:pPr>
            <w:r w:rsidRPr="00F95895">
              <w:rPr>
                <w:color w:val="000000"/>
                <w:sz w:val="24"/>
                <w:szCs w:val="24"/>
              </w:rPr>
              <w:t>0.02</w:t>
            </w:r>
          </w:p>
        </w:tc>
        <w:tc>
          <w:tcPr>
            <w:tcW w:w="950"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3C68F6B3" w14:textId="77777777">
            <w:pPr>
              <w:jc w:val="center"/>
              <w:rPr>
                <w:color w:val="000000"/>
                <w:sz w:val="24"/>
                <w:szCs w:val="24"/>
              </w:rPr>
            </w:pPr>
            <w:r w:rsidRPr="00F95895">
              <w:rPr>
                <w:color w:val="000000"/>
                <w:sz w:val="24"/>
                <w:szCs w:val="24"/>
              </w:rPr>
              <w:t xml:space="preserve"> $25.94 </w:t>
            </w:r>
          </w:p>
        </w:tc>
        <w:tc>
          <w:tcPr>
            <w:tcW w:w="1177"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21CD0EFD" w14:textId="77777777">
            <w:pPr>
              <w:jc w:val="center"/>
              <w:rPr>
                <w:color w:val="000000"/>
                <w:sz w:val="24"/>
                <w:szCs w:val="24"/>
              </w:rPr>
            </w:pPr>
            <w:r w:rsidRPr="00F95895">
              <w:rPr>
                <w:color w:val="000000"/>
                <w:sz w:val="24"/>
                <w:szCs w:val="24"/>
              </w:rPr>
              <w:t>0.432</w:t>
            </w:r>
          </w:p>
        </w:tc>
        <w:tc>
          <w:tcPr>
            <w:tcW w:w="1270" w:type="dxa"/>
            <w:tcBorders>
              <w:top w:val="nil"/>
              <w:left w:val="nil"/>
              <w:bottom w:val="single" w:color="auto" w:sz="4" w:space="0"/>
              <w:right w:val="single" w:color="auto" w:sz="4" w:space="0"/>
            </w:tcBorders>
            <w:shd w:val="clear" w:color="auto" w:fill="auto"/>
            <w:vAlign w:val="bottom"/>
            <w:hideMark/>
          </w:tcPr>
          <w:p w:rsidRPr="00F95895" w:rsidR="00F115BB" w:rsidP="00F115BB" w:rsidRDefault="00F115BB" w14:paraId="52C4D135" w14:textId="77777777">
            <w:pPr>
              <w:jc w:val="center"/>
              <w:rPr>
                <w:color w:val="000000"/>
                <w:sz w:val="24"/>
                <w:szCs w:val="24"/>
              </w:rPr>
            </w:pPr>
            <w:r w:rsidRPr="00F95895">
              <w:rPr>
                <w:color w:val="000000"/>
                <w:sz w:val="24"/>
                <w:szCs w:val="24"/>
              </w:rPr>
              <w:t xml:space="preserve">       9,670 </w:t>
            </w:r>
          </w:p>
        </w:tc>
        <w:tc>
          <w:tcPr>
            <w:tcW w:w="1981" w:type="dxa"/>
            <w:tcBorders>
              <w:top w:val="nil"/>
              <w:left w:val="nil"/>
              <w:bottom w:val="single" w:color="auto" w:sz="4" w:space="0"/>
              <w:right w:val="single" w:color="auto" w:sz="8" w:space="0"/>
            </w:tcBorders>
            <w:shd w:val="clear" w:color="auto" w:fill="auto"/>
            <w:vAlign w:val="bottom"/>
            <w:hideMark/>
          </w:tcPr>
          <w:p w:rsidRPr="00F95895" w:rsidR="00F115BB" w:rsidP="00F115BB" w:rsidRDefault="00F115BB" w14:paraId="639ABB2A" w14:textId="77777777">
            <w:pPr>
              <w:jc w:val="center"/>
              <w:rPr>
                <w:color w:val="000000"/>
                <w:sz w:val="24"/>
                <w:szCs w:val="24"/>
              </w:rPr>
            </w:pPr>
            <w:r w:rsidRPr="00F95895">
              <w:rPr>
                <w:color w:val="000000"/>
                <w:sz w:val="24"/>
                <w:szCs w:val="24"/>
              </w:rPr>
              <w:t xml:space="preserve"> $          4,180.66 </w:t>
            </w:r>
          </w:p>
        </w:tc>
      </w:tr>
      <w:tr w:rsidRPr="00F95895" w:rsidR="00F115BB" w:rsidTr="00E567E8" w14:paraId="1078C06C" w14:textId="77777777">
        <w:trPr>
          <w:trHeight w:val="289"/>
        </w:trPr>
        <w:tc>
          <w:tcPr>
            <w:tcW w:w="710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95895" w:rsidR="00F115BB" w:rsidP="00F115BB" w:rsidRDefault="00F115BB" w14:paraId="3F67C53C" w14:textId="77777777">
            <w:pPr>
              <w:rPr>
                <w:color w:val="000000"/>
                <w:sz w:val="24"/>
                <w:szCs w:val="24"/>
              </w:rPr>
            </w:pPr>
            <w:r w:rsidRPr="00F95895">
              <w:rPr>
                <w:color w:val="000000"/>
                <w:sz w:val="24"/>
                <w:szCs w:val="24"/>
              </w:rPr>
              <w:t>Overhead at 100% Salary</w:t>
            </w:r>
          </w:p>
        </w:tc>
        <w:tc>
          <w:tcPr>
            <w:tcW w:w="1981" w:type="dxa"/>
            <w:tcBorders>
              <w:top w:val="nil"/>
              <w:left w:val="nil"/>
              <w:bottom w:val="single" w:color="auto" w:sz="4" w:space="0"/>
              <w:right w:val="single" w:color="auto" w:sz="8" w:space="0"/>
            </w:tcBorders>
            <w:shd w:val="clear" w:color="auto" w:fill="auto"/>
            <w:vAlign w:val="bottom"/>
            <w:hideMark/>
          </w:tcPr>
          <w:p w:rsidRPr="00F95895" w:rsidR="00F115BB" w:rsidP="00F115BB" w:rsidRDefault="00F115BB" w14:paraId="0B066C63" w14:textId="77777777">
            <w:pPr>
              <w:jc w:val="center"/>
              <w:rPr>
                <w:color w:val="000000"/>
                <w:sz w:val="24"/>
                <w:szCs w:val="24"/>
              </w:rPr>
            </w:pPr>
            <w:r w:rsidRPr="00F95895">
              <w:rPr>
                <w:color w:val="000000"/>
                <w:sz w:val="24"/>
                <w:szCs w:val="24"/>
              </w:rPr>
              <w:t xml:space="preserve"> $          4,180.66 </w:t>
            </w:r>
          </w:p>
        </w:tc>
      </w:tr>
      <w:tr w:rsidRPr="00F95895" w:rsidR="00F115BB" w:rsidTr="00E567E8" w14:paraId="2DF36139" w14:textId="77777777">
        <w:trPr>
          <w:trHeight w:val="289"/>
        </w:trPr>
        <w:tc>
          <w:tcPr>
            <w:tcW w:w="710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95895" w:rsidR="00F115BB" w:rsidP="00F115BB" w:rsidRDefault="00F115BB" w14:paraId="037ABA64" w14:textId="77777777">
            <w:pPr>
              <w:jc w:val="center"/>
              <w:rPr>
                <w:color w:val="000000"/>
                <w:sz w:val="24"/>
                <w:szCs w:val="24"/>
              </w:rPr>
            </w:pPr>
            <w:r w:rsidRPr="00F95895">
              <w:rPr>
                <w:color w:val="000000"/>
                <w:sz w:val="24"/>
                <w:szCs w:val="24"/>
              </w:rPr>
              <w:t> </w:t>
            </w:r>
          </w:p>
        </w:tc>
        <w:tc>
          <w:tcPr>
            <w:tcW w:w="1981" w:type="dxa"/>
            <w:tcBorders>
              <w:top w:val="nil"/>
              <w:left w:val="nil"/>
              <w:bottom w:val="single" w:color="auto" w:sz="4" w:space="0"/>
              <w:right w:val="single" w:color="auto" w:sz="8" w:space="0"/>
            </w:tcBorders>
            <w:shd w:val="clear" w:color="auto" w:fill="auto"/>
            <w:vAlign w:val="bottom"/>
            <w:hideMark/>
          </w:tcPr>
          <w:p w:rsidRPr="00F95895" w:rsidR="00F115BB" w:rsidP="00F115BB" w:rsidRDefault="00F115BB" w14:paraId="164D48ED" w14:textId="77777777">
            <w:pPr>
              <w:jc w:val="center"/>
              <w:rPr>
                <w:color w:val="000000"/>
                <w:sz w:val="24"/>
                <w:szCs w:val="24"/>
              </w:rPr>
            </w:pPr>
            <w:r w:rsidRPr="00F95895">
              <w:rPr>
                <w:color w:val="000000"/>
                <w:sz w:val="24"/>
                <w:szCs w:val="24"/>
              </w:rPr>
              <w:t> </w:t>
            </w:r>
          </w:p>
        </w:tc>
      </w:tr>
      <w:tr w:rsidRPr="00F95895" w:rsidR="00F115BB" w:rsidTr="00E567E8" w14:paraId="5150D602" w14:textId="77777777">
        <w:trPr>
          <w:trHeight w:val="289"/>
        </w:trPr>
        <w:tc>
          <w:tcPr>
            <w:tcW w:w="7109"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F95895" w:rsidR="00F115BB" w:rsidP="00F115BB" w:rsidRDefault="00F115BB" w14:paraId="6CE5993A" w14:textId="77777777">
            <w:pPr>
              <w:rPr>
                <w:color w:val="000000"/>
                <w:sz w:val="24"/>
                <w:szCs w:val="24"/>
              </w:rPr>
            </w:pPr>
            <w:r w:rsidRPr="00F95895">
              <w:rPr>
                <w:color w:val="000000"/>
                <w:sz w:val="24"/>
                <w:szCs w:val="24"/>
              </w:rPr>
              <w:t>Processing / Analyzing Costs</w:t>
            </w:r>
          </w:p>
        </w:tc>
        <w:tc>
          <w:tcPr>
            <w:tcW w:w="1981" w:type="dxa"/>
            <w:tcBorders>
              <w:top w:val="nil"/>
              <w:left w:val="nil"/>
              <w:bottom w:val="single" w:color="auto" w:sz="4" w:space="0"/>
              <w:right w:val="single" w:color="auto" w:sz="8" w:space="0"/>
            </w:tcBorders>
            <w:shd w:val="clear" w:color="auto" w:fill="auto"/>
            <w:vAlign w:val="bottom"/>
            <w:hideMark/>
          </w:tcPr>
          <w:p w:rsidRPr="00F95895" w:rsidR="00F115BB" w:rsidP="00F115BB" w:rsidRDefault="00F115BB" w14:paraId="3F3437E3" w14:textId="77777777">
            <w:pPr>
              <w:jc w:val="center"/>
              <w:rPr>
                <w:color w:val="000000"/>
                <w:sz w:val="24"/>
                <w:szCs w:val="24"/>
              </w:rPr>
            </w:pPr>
            <w:r w:rsidRPr="00F95895">
              <w:rPr>
                <w:color w:val="000000"/>
                <w:sz w:val="24"/>
                <w:szCs w:val="24"/>
              </w:rPr>
              <w:t xml:space="preserve"> $        19,942.76 </w:t>
            </w:r>
          </w:p>
        </w:tc>
      </w:tr>
      <w:tr w:rsidRPr="00F95895" w:rsidR="00F115BB" w:rsidTr="00E567E8" w14:paraId="333C9A11" w14:textId="77777777">
        <w:trPr>
          <w:trHeight w:val="300"/>
        </w:trPr>
        <w:tc>
          <w:tcPr>
            <w:tcW w:w="7109"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F95895" w:rsidR="00F115BB" w:rsidP="00F115BB" w:rsidRDefault="00F115BB" w14:paraId="07DF1525" w14:textId="77777777">
            <w:pPr>
              <w:rPr>
                <w:color w:val="000000"/>
                <w:sz w:val="24"/>
                <w:szCs w:val="24"/>
              </w:rPr>
            </w:pPr>
            <w:r w:rsidRPr="00F95895">
              <w:rPr>
                <w:color w:val="000000"/>
                <w:sz w:val="24"/>
                <w:szCs w:val="24"/>
              </w:rPr>
              <w:t>Total Cost to Government</w:t>
            </w:r>
          </w:p>
        </w:tc>
        <w:tc>
          <w:tcPr>
            <w:tcW w:w="1981" w:type="dxa"/>
            <w:tcBorders>
              <w:top w:val="nil"/>
              <w:left w:val="nil"/>
              <w:bottom w:val="single" w:color="auto" w:sz="8" w:space="0"/>
              <w:right w:val="single" w:color="auto" w:sz="8" w:space="0"/>
            </w:tcBorders>
            <w:shd w:val="clear" w:color="auto" w:fill="auto"/>
            <w:vAlign w:val="bottom"/>
            <w:hideMark/>
          </w:tcPr>
          <w:p w:rsidRPr="00F95895" w:rsidR="00F115BB" w:rsidP="00F115BB" w:rsidRDefault="00F115BB" w14:paraId="143AEA56" w14:textId="1668B5A5">
            <w:pPr>
              <w:jc w:val="center"/>
              <w:rPr>
                <w:color w:val="000000"/>
                <w:sz w:val="24"/>
                <w:szCs w:val="24"/>
              </w:rPr>
            </w:pPr>
            <w:r w:rsidRPr="00F95895">
              <w:rPr>
                <w:color w:val="000000"/>
                <w:sz w:val="24"/>
                <w:szCs w:val="24"/>
              </w:rPr>
              <w:t xml:space="preserve"> $        </w:t>
            </w:r>
            <w:r w:rsidR="00D47BB1">
              <w:rPr>
                <w:color w:val="000000"/>
                <w:sz w:val="24"/>
                <w:szCs w:val="24"/>
              </w:rPr>
              <w:t>19,942.76</w:t>
            </w:r>
            <w:r w:rsidRPr="00F95895">
              <w:rPr>
                <w:color w:val="000000"/>
                <w:sz w:val="24"/>
                <w:szCs w:val="24"/>
              </w:rPr>
              <w:t xml:space="preserve"> </w:t>
            </w:r>
          </w:p>
        </w:tc>
      </w:tr>
    </w:tbl>
    <w:p w:rsidRPr="00F95895" w:rsidR="005D5138" w:rsidP="00F54C17" w:rsidRDefault="005D5138" w14:paraId="66BF164F" w14:textId="77777777">
      <w:pPr>
        <w:pStyle w:val="ListParagraph"/>
        <w:tabs>
          <w:tab w:val="right" w:pos="8370"/>
        </w:tabs>
        <w:ind w:left="360" w:right="576"/>
        <w:jc w:val="both"/>
        <w:rPr>
          <w:sz w:val="24"/>
          <w:szCs w:val="24"/>
        </w:rPr>
      </w:pPr>
    </w:p>
    <w:p w:rsidRPr="00F95895" w:rsidR="003D0AC3" w:rsidP="003D0AC3" w:rsidRDefault="003D0AC3" w14:paraId="462C9A1C" w14:textId="77777777">
      <w:pPr>
        <w:pStyle w:val="ListParagraph"/>
        <w:ind w:left="360" w:right="576"/>
        <w:rPr>
          <w:sz w:val="24"/>
          <w:szCs w:val="24"/>
        </w:rPr>
      </w:pPr>
      <w:r w:rsidRPr="00F95895">
        <w:rPr>
          <w:sz w:val="24"/>
          <w:szCs w:val="24"/>
        </w:rPr>
        <w:t xml:space="preserve">Overhead costs are 100% of salary and are the same as the wage listed above and the amounts are included in the total.  </w:t>
      </w:r>
    </w:p>
    <w:p w:rsidRPr="00F95895" w:rsidR="003D0AC3" w:rsidP="003D0AC3" w:rsidRDefault="003D0AC3" w14:paraId="3820ECDA" w14:textId="77777777">
      <w:pPr>
        <w:pStyle w:val="ListParagraph"/>
        <w:ind w:left="360" w:right="576"/>
        <w:rPr>
          <w:sz w:val="24"/>
          <w:szCs w:val="24"/>
        </w:rPr>
      </w:pPr>
    </w:p>
    <w:p w:rsidRPr="00F95895" w:rsidR="003D0AC3" w:rsidP="003D0AC3" w:rsidRDefault="00D47BB1" w14:paraId="622B4860" w14:textId="4090DEB2">
      <w:pPr>
        <w:pStyle w:val="ListParagraph"/>
        <w:ind w:left="360" w:right="576"/>
        <w:rPr>
          <w:sz w:val="24"/>
          <w:szCs w:val="24"/>
        </w:rPr>
      </w:pPr>
      <w:r>
        <w:rPr>
          <w:sz w:val="24"/>
          <w:szCs w:val="24"/>
        </w:rPr>
        <w:lastRenderedPageBreak/>
        <w:t xml:space="preserve">There are no printing or production costs as there is no form associated with this amended information collection.  </w:t>
      </w:r>
    </w:p>
    <w:p w:rsidRPr="00F95895" w:rsidR="003D0AC3" w:rsidP="003D0AC3" w:rsidRDefault="003D0AC3" w14:paraId="31847B45" w14:textId="77777777">
      <w:pPr>
        <w:pStyle w:val="ListParagraph"/>
        <w:ind w:left="0" w:right="576"/>
        <w:jc w:val="both"/>
        <w:rPr>
          <w:sz w:val="24"/>
          <w:szCs w:val="24"/>
        </w:rPr>
      </w:pPr>
    </w:p>
    <w:p w:rsidRPr="00F95895" w:rsidR="003D0AC3" w:rsidP="003D0AC3" w:rsidRDefault="003D0AC3" w14:paraId="4279CB3A" w14:textId="77777777">
      <w:pPr>
        <w:ind w:left="360"/>
        <w:rPr>
          <w:sz w:val="24"/>
          <w:szCs w:val="24"/>
        </w:rPr>
      </w:pPr>
      <w:bookmarkStart w:name="_Hlk29579534" w:id="2"/>
      <w:r w:rsidRPr="00F95895">
        <w:rPr>
          <w:sz w:val="24"/>
          <w:szCs w:val="24"/>
        </w:rPr>
        <w:t>Note: The hourly wage information above is based on the hourly 2021 General Schedule (Base) Pay (</w:t>
      </w:r>
      <w:hyperlink w:history="1" r:id="rId12">
        <w:r w:rsidRPr="00F95895">
          <w:rPr>
            <w:rStyle w:val="Hyperlink"/>
            <w:sz w:val="24"/>
            <w:szCs w:val="24"/>
          </w:rPr>
          <w:t>https://www.opm.gov/policy-data-oversight/pay-leave/salaries-wages/salary-tables/pdf/2021/GS_h.pdf</w:t>
        </w:r>
      </w:hyperlink>
      <w:r w:rsidRPr="00F95895">
        <w:rPr>
          <w:sz w:val="24"/>
          <w:szCs w:val="24"/>
        </w:rPr>
        <w:t>). This rate does not include any locality adjustment as applicable.</w:t>
      </w:r>
    </w:p>
    <w:bookmarkEnd w:id="2"/>
    <w:p w:rsidRPr="00F95895" w:rsidR="003D0AC3" w:rsidP="003D0AC3" w:rsidRDefault="003D0AC3" w14:paraId="55763CA5" w14:textId="77777777">
      <w:pPr>
        <w:ind w:left="360"/>
        <w:rPr>
          <w:sz w:val="24"/>
          <w:szCs w:val="24"/>
        </w:rPr>
      </w:pPr>
    </w:p>
    <w:p w:rsidRPr="00F95895" w:rsidR="003D0AC3" w:rsidP="003D0AC3" w:rsidRDefault="003D0AC3" w14:paraId="34017835" w14:textId="77777777">
      <w:pPr>
        <w:ind w:left="360" w:right="684"/>
        <w:rPr>
          <w:sz w:val="24"/>
          <w:szCs w:val="24"/>
        </w:rPr>
      </w:pPr>
      <w:r w:rsidRPr="00F95895">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F95895" w:rsidR="00541318" w:rsidP="00541318" w:rsidRDefault="00541318" w14:paraId="7C3F7693" w14:textId="77777777">
      <w:pPr>
        <w:tabs>
          <w:tab w:val="left" w:pos="480"/>
          <w:tab w:val="right" w:pos="8640"/>
        </w:tabs>
        <w:ind w:right="684"/>
        <w:rPr>
          <w:sz w:val="24"/>
          <w:szCs w:val="24"/>
        </w:rPr>
      </w:pPr>
    </w:p>
    <w:p w:rsidRPr="00F95895"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F95895">
        <w:rPr>
          <w:b/>
          <w:sz w:val="24"/>
          <w:szCs w:val="24"/>
        </w:rPr>
        <w:t>Explain the reason for any burden hour changes since the last submission.</w:t>
      </w:r>
    </w:p>
    <w:p w:rsidRPr="00F95895"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F95895" w:rsidR="00171C87" w:rsidP="00FC1629" w:rsidRDefault="00710DDD" w14:paraId="412A96EF" w14:textId="2ABE4802">
      <w:pPr>
        <w:ind w:left="360" w:right="540"/>
        <w:rPr>
          <w:sz w:val="24"/>
          <w:szCs w:val="24"/>
        </w:rPr>
      </w:pPr>
      <w:r w:rsidRPr="00F95895">
        <w:rPr>
          <w:sz w:val="24"/>
          <w:szCs w:val="24"/>
        </w:rPr>
        <w:t xml:space="preserve">The respondent burden has </w:t>
      </w:r>
      <w:r w:rsidRPr="00F95895" w:rsidR="00FC1629">
        <w:rPr>
          <w:sz w:val="24"/>
          <w:szCs w:val="24"/>
        </w:rPr>
        <w:t xml:space="preserve">decreased due to the amended information collection.  </w:t>
      </w:r>
      <w:r w:rsidRPr="00F95895">
        <w:rPr>
          <w:sz w:val="24"/>
          <w:szCs w:val="24"/>
        </w:rPr>
        <w:t xml:space="preserve">  </w:t>
      </w:r>
    </w:p>
    <w:p w:rsidRPr="00F95895" w:rsidR="00171C87" w:rsidP="00F54C17" w:rsidRDefault="00171C87" w14:paraId="21D065B5" w14:textId="77777777">
      <w:pPr>
        <w:pStyle w:val="OmniPage9"/>
        <w:tabs>
          <w:tab w:val="clear" w:pos="100"/>
          <w:tab w:val="clear" w:pos="9162"/>
          <w:tab w:val="left" w:pos="540"/>
          <w:tab w:val="left" w:pos="1080"/>
        </w:tabs>
        <w:ind w:left="360"/>
        <w:rPr>
          <w:rFonts w:ascii="Times New Roman" w:hAnsi="Times New Roman"/>
          <w:b/>
          <w:sz w:val="24"/>
          <w:szCs w:val="24"/>
        </w:rPr>
      </w:pPr>
    </w:p>
    <w:p w:rsidRPr="00F95895" w:rsidR="008C254F" w:rsidP="008C254F" w:rsidRDefault="00495C22" w14:paraId="2912EA89" w14:textId="77777777">
      <w:pPr>
        <w:pStyle w:val="BodyText3"/>
        <w:numPr>
          <w:ilvl w:val="0"/>
          <w:numId w:val="5"/>
        </w:numPr>
        <w:tabs>
          <w:tab w:val="left" w:pos="547"/>
          <w:tab w:val="left" w:pos="1627"/>
        </w:tabs>
        <w:rPr>
          <w:b/>
          <w:sz w:val="24"/>
          <w:szCs w:val="24"/>
        </w:rPr>
      </w:pPr>
      <w:r w:rsidRPr="00F95895">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F95895" w:rsidR="00E36537" w:rsidP="008C254F" w:rsidRDefault="00E36537" w14:paraId="55BC4257" w14:textId="3E6085ED">
      <w:pPr>
        <w:pStyle w:val="BodyText3"/>
        <w:tabs>
          <w:tab w:val="left" w:pos="547"/>
          <w:tab w:val="left" w:pos="1627"/>
        </w:tabs>
        <w:ind w:left="360"/>
        <w:rPr>
          <w:b/>
          <w:sz w:val="24"/>
          <w:szCs w:val="24"/>
        </w:rPr>
      </w:pPr>
      <w:r w:rsidRPr="00F95895">
        <w:rPr>
          <w:sz w:val="24"/>
          <w:szCs w:val="24"/>
        </w:rPr>
        <w:t xml:space="preserve">The </w:t>
      </w:r>
      <w:r w:rsidRPr="00F95895" w:rsidR="00FC1629">
        <w:rPr>
          <w:sz w:val="24"/>
          <w:szCs w:val="24"/>
        </w:rPr>
        <w:t xml:space="preserve">amended </w:t>
      </w:r>
      <w:r w:rsidRPr="00F95895">
        <w:rPr>
          <w:sz w:val="24"/>
          <w:szCs w:val="24"/>
        </w:rPr>
        <w:t>information collection is not for publication or tabulation use.</w:t>
      </w:r>
    </w:p>
    <w:p w:rsidRPr="00F95895" w:rsidR="00E36537" w:rsidRDefault="00E36537" w14:paraId="3249E2C4" w14:textId="77777777">
      <w:pPr>
        <w:tabs>
          <w:tab w:val="left" w:pos="480"/>
          <w:tab w:val="right" w:pos="8640"/>
        </w:tabs>
        <w:ind w:right="684"/>
        <w:rPr>
          <w:sz w:val="24"/>
          <w:szCs w:val="24"/>
        </w:rPr>
      </w:pPr>
    </w:p>
    <w:p w:rsidRPr="00F95895" w:rsidR="008C254F" w:rsidP="008C254F" w:rsidRDefault="00495C22" w14:paraId="578D46E7" w14:textId="77777777">
      <w:pPr>
        <w:pStyle w:val="BodyText3"/>
        <w:numPr>
          <w:ilvl w:val="0"/>
          <w:numId w:val="5"/>
        </w:numPr>
        <w:tabs>
          <w:tab w:val="left" w:pos="547"/>
          <w:tab w:val="left" w:pos="1627"/>
        </w:tabs>
        <w:rPr>
          <w:b/>
          <w:sz w:val="24"/>
          <w:szCs w:val="24"/>
        </w:rPr>
      </w:pPr>
      <w:r w:rsidRPr="00F95895">
        <w:rPr>
          <w:b/>
          <w:sz w:val="24"/>
          <w:szCs w:val="24"/>
        </w:rPr>
        <w:t>If seeking approval to omit the expiration date</w:t>
      </w:r>
      <w:r w:rsidRPr="00F95895">
        <w:rPr>
          <w:b/>
          <w:color w:val="0000FF"/>
          <w:sz w:val="24"/>
          <w:szCs w:val="24"/>
        </w:rPr>
        <w:t xml:space="preserve"> </w:t>
      </w:r>
      <w:r w:rsidRPr="00F95895">
        <w:rPr>
          <w:b/>
          <w:sz w:val="24"/>
          <w:szCs w:val="24"/>
        </w:rPr>
        <w:t xml:space="preserve">for OMB approval of the information collection, explain the reasons that display would be inappropriate. </w:t>
      </w:r>
    </w:p>
    <w:p w:rsidRPr="00F95895" w:rsidR="00E36537" w:rsidP="008C254F" w:rsidRDefault="008C254F" w14:paraId="61E5F39E" w14:textId="7E62ECA4">
      <w:pPr>
        <w:pStyle w:val="BodyText3"/>
        <w:tabs>
          <w:tab w:val="left" w:pos="547"/>
          <w:tab w:val="left" w:pos="1627"/>
        </w:tabs>
        <w:ind w:left="360"/>
        <w:rPr>
          <w:b/>
          <w:sz w:val="24"/>
          <w:szCs w:val="24"/>
        </w:rPr>
      </w:pPr>
      <w:r w:rsidRPr="00F95895">
        <w:rPr>
          <w:sz w:val="24"/>
          <w:szCs w:val="24"/>
        </w:rPr>
        <w:t>We are not seeking approval to omit the expiration date for OMB approval.</w:t>
      </w:r>
      <w:r w:rsidRPr="00F95895" w:rsidR="00FC1629">
        <w:rPr>
          <w:sz w:val="24"/>
          <w:szCs w:val="24"/>
        </w:rPr>
        <w:t xml:space="preserve">  This amended information collection does not contain a form.  </w:t>
      </w:r>
    </w:p>
    <w:p w:rsidRPr="00F95895" w:rsidR="008C254F" w:rsidRDefault="008C254F" w14:paraId="4DBFDD39" w14:textId="77777777">
      <w:pPr>
        <w:tabs>
          <w:tab w:val="left" w:pos="480"/>
          <w:tab w:val="right" w:pos="8640"/>
        </w:tabs>
        <w:ind w:right="684"/>
        <w:rPr>
          <w:b/>
          <w:sz w:val="24"/>
          <w:szCs w:val="24"/>
        </w:rPr>
      </w:pPr>
    </w:p>
    <w:p w:rsidRPr="00F95895" w:rsidR="008C254F" w:rsidP="008C254F" w:rsidRDefault="00495C22" w14:paraId="5496B1F7" w14:textId="77777777">
      <w:pPr>
        <w:pStyle w:val="BodyText3"/>
        <w:numPr>
          <w:ilvl w:val="0"/>
          <w:numId w:val="5"/>
        </w:numPr>
        <w:rPr>
          <w:b/>
          <w:sz w:val="24"/>
          <w:szCs w:val="24"/>
        </w:rPr>
      </w:pPr>
      <w:r w:rsidRPr="00F95895">
        <w:rPr>
          <w:b/>
          <w:sz w:val="24"/>
          <w:szCs w:val="24"/>
        </w:rPr>
        <w:t>Explain each exception to the certification statement identified in Item 19, “Certification for Paperwork Reduction Act Submissions,” of OMB 83-I.</w:t>
      </w:r>
    </w:p>
    <w:p w:rsidRPr="00F95895" w:rsidR="00E36537" w:rsidP="00F54C17" w:rsidRDefault="00F54C17" w14:paraId="34363DE7" w14:textId="4C58A8E9">
      <w:pPr>
        <w:pStyle w:val="BodyText3"/>
        <w:rPr>
          <w:b/>
          <w:sz w:val="24"/>
          <w:szCs w:val="24"/>
        </w:rPr>
      </w:pPr>
      <w:r w:rsidRPr="00F95895">
        <w:rPr>
          <w:sz w:val="24"/>
          <w:szCs w:val="24"/>
        </w:rPr>
        <w:t xml:space="preserve">      </w:t>
      </w:r>
      <w:r w:rsidRPr="00F95895" w:rsidR="00E36537">
        <w:rPr>
          <w:sz w:val="24"/>
          <w:szCs w:val="24"/>
        </w:rPr>
        <w:t>This submission does not contain any exceptions to the certification statement.</w:t>
      </w:r>
    </w:p>
    <w:p w:rsidRPr="00F95895" w:rsidR="008C254F" w:rsidP="008C254F" w:rsidRDefault="008C254F" w14:paraId="1FF19359" w14:textId="66B41CA7">
      <w:pPr>
        <w:rPr>
          <w:b/>
          <w:sz w:val="24"/>
          <w:szCs w:val="24"/>
        </w:rPr>
      </w:pPr>
      <w:r w:rsidRPr="00F95895">
        <w:rPr>
          <w:b/>
          <w:sz w:val="24"/>
          <w:szCs w:val="24"/>
        </w:rPr>
        <w:t xml:space="preserve">B.  </w:t>
      </w:r>
      <w:r w:rsidRPr="00F95895">
        <w:rPr>
          <w:b/>
          <w:sz w:val="24"/>
          <w:szCs w:val="24"/>
          <w:u w:val="single"/>
        </w:rPr>
        <w:t>Collection of Information Employing Statistical Methods</w:t>
      </w:r>
    </w:p>
    <w:p w:rsidRPr="00F95895" w:rsidR="008C254F" w:rsidP="008C254F" w:rsidRDefault="008C254F" w14:paraId="11AE7B4D" w14:textId="77777777">
      <w:pPr>
        <w:rPr>
          <w:sz w:val="24"/>
          <w:szCs w:val="24"/>
        </w:rPr>
      </w:pPr>
    </w:p>
    <w:p w:rsidRPr="00F95895" w:rsidR="00E36537" w:rsidP="00495C22" w:rsidRDefault="00D656BB" w14:paraId="6DBCF4C3" w14:textId="77777777">
      <w:pPr>
        <w:autoSpaceDE w:val="0"/>
        <w:autoSpaceDN w:val="0"/>
        <w:adjustRightInd w:val="0"/>
        <w:jc w:val="both"/>
        <w:rPr>
          <w:sz w:val="24"/>
          <w:szCs w:val="24"/>
        </w:rPr>
      </w:pPr>
      <w:r w:rsidRPr="00F95895">
        <w:rPr>
          <w:sz w:val="24"/>
          <w:szCs w:val="24"/>
        </w:rPr>
        <w:t>No statistical methods are used in this data collection.</w:t>
      </w:r>
    </w:p>
    <w:sectPr w:rsidRPr="00F95895"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BE1A2" w14:textId="77777777" w:rsidR="006B45D2" w:rsidRDefault="006B45D2" w:rsidP="00606AD2">
      <w:r>
        <w:separator/>
      </w:r>
    </w:p>
  </w:endnote>
  <w:endnote w:type="continuationSeparator" w:id="0">
    <w:p w14:paraId="74A542B5" w14:textId="77777777" w:rsidR="006B45D2" w:rsidRDefault="006B45D2"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71F5B0" w14:textId="77777777" w:rsidR="006B45D2" w:rsidRDefault="006B45D2" w:rsidP="00606AD2">
      <w:r>
        <w:separator/>
      </w:r>
    </w:p>
  </w:footnote>
  <w:footnote w:type="continuationSeparator" w:id="0">
    <w:p w14:paraId="5273DC5C" w14:textId="77777777" w:rsidR="006B45D2" w:rsidRDefault="006B45D2"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87DB3" w14:textId="05294141" w:rsidR="00606AD2" w:rsidRDefault="00726753" w:rsidP="00F81B22">
    <w:pPr>
      <w:jc w:val="center"/>
      <w:rPr>
        <w:sz w:val="24"/>
        <w:szCs w:val="24"/>
      </w:rPr>
    </w:pPr>
    <w:r w:rsidRPr="00F81B22">
      <w:rPr>
        <w:sz w:val="24"/>
        <w:szCs w:val="24"/>
      </w:rPr>
      <w:t>Supporting Statement for</w:t>
    </w:r>
    <w:r w:rsidR="00FB73BE">
      <w:rPr>
        <w:sz w:val="24"/>
        <w:szCs w:val="24"/>
      </w:rPr>
      <w:t>:</w:t>
    </w:r>
  </w:p>
  <w:p w14:paraId="1AB8FB96" w14:textId="62557D93" w:rsidR="0070231E" w:rsidRDefault="0070231E" w:rsidP="00F81B22">
    <w:pPr>
      <w:jc w:val="center"/>
      <w:rPr>
        <w:sz w:val="24"/>
        <w:szCs w:val="24"/>
      </w:rPr>
    </w:pPr>
    <w:r>
      <w:rPr>
        <w:sz w:val="24"/>
        <w:szCs w:val="24"/>
      </w:rPr>
      <w:t>Fiduciary Bond</w:t>
    </w:r>
    <w:r w:rsidR="001F316E">
      <w:rPr>
        <w:sz w:val="24"/>
        <w:szCs w:val="24"/>
      </w:rPr>
      <w:t xml:space="preserve"> (38 CFR Part 13)</w:t>
    </w:r>
  </w:p>
  <w:p w14:paraId="019229A6" w14:textId="77777777" w:rsidR="00FB73BE" w:rsidRPr="00F81B22" w:rsidRDefault="00FB73BE" w:rsidP="00F81B22">
    <w:pPr>
      <w:jc w:val="center"/>
      <w:rPr>
        <w:b/>
        <w:sz w:val="24"/>
        <w:szCs w:val="24"/>
      </w:rPr>
    </w:pPr>
  </w:p>
  <w:p w14:paraId="75B0C283" w14:textId="355BF31D" w:rsidR="00726753" w:rsidRPr="00F81B22" w:rsidRDefault="00F81B22" w:rsidP="00F81B22">
    <w:pPr>
      <w:jc w:val="center"/>
      <w:rPr>
        <w:sz w:val="24"/>
        <w:szCs w:val="24"/>
      </w:rPr>
    </w:pPr>
    <w:r>
      <w:rPr>
        <w:sz w:val="24"/>
        <w:szCs w:val="24"/>
      </w:rPr>
      <w:t>OMB #</w:t>
    </w:r>
    <w:r w:rsidR="00726753" w:rsidRPr="00F81B22">
      <w:rPr>
        <w:sz w:val="24"/>
        <w:szCs w:val="24"/>
      </w:rPr>
      <w:t>2900-</w:t>
    </w:r>
    <w:r w:rsidR="00FB73BE">
      <w:rPr>
        <w:sz w:val="24"/>
        <w:szCs w:val="24"/>
      </w:rPr>
      <w:t>0804</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9"/>
  </w:num>
  <w:num w:numId="6">
    <w:abstractNumId w:val="6"/>
  </w:num>
  <w:num w:numId="7">
    <w:abstractNumId w:val="10"/>
  </w:num>
  <w:num w:numId="8">
    <w:abstractNumId w:val="7"/>
  </w:num>
  <w:num w:numId="9">
    <w:abstractNumId w:val="3"/>
  </w:num>
  <w:num w:numId="10">
    <w:abstractNumId w:val="1"/>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142589"/>
    <w:rsid w:val="0016376A"/>
    <w:rsid w:val="00171C87"/>
    <w:rsid w:val="00174B1F"/>
    <w:rsid w:val="001968BC"/>
    <w:rsid w:val="001D52F4"/>
    <w:rsid w:val="001D6D11"/>
    <w:rsid w:val="001E2E15"/>
    <w:rsid w:val="001F316E"/>
    <w:rsid w:val="00272B57"/>
    <w:rsid w:val="00295605"/>
    <w:rsid w:val="00303259"/>
    <w:rsid w:val="00310573"/>
    <w:rsid w:val="00312610"/>
    <w:rsid w:val="003210D0"/>
    <w:rsid w:val="00334E84"/>
    <w:rsid w:val="00347A7B"/>
    <w:rsid w:val="003A209D"/>
    <w:rsid w:val="003A72AA"/>
    <w:rsid w:val="003B6D49"/>
    <w:rsid w:val="003B797D"/>
    <w:rsid w:val="003D0AC3"/>
    <w:rsid w:val="003F663E"/>
    <w:rsid w:val="004027A3"/>
    <w:rsid w:val="0043068B"/>
    <w:rsid w:val="00430D02"/>
    <w:rsid w:val="00447F72"/>
    <w:rsid w:val="00486812"/>
    <w:rsid w:val="00495C22"/>
    <w:rsid w:val="004D3BF6"/>
    <w:rsid w:val="004E0438"/>
    <w:rsid w:val="004E0AC0"/>
    <w:rsid w:val="0051524F"/>
    <w:rsid w:val="00517283"/>
    <w:rsid w:val="0053151A"/>
    <w:rsid w:val="0053466D"/>
    <w:rsid w:val="00541318"/>
    <w:rsid w:val="00547E0C"/>
    <w:rsid w:val="00563695"/>
    <w:rsid w:val="00581C1C"/>
    <w:rsid w:val="005D5138"/>
    <w:rsid w:val="005E4CE3"/>
    <w:rsid w:val="005E651E"/>
    <w:rsid w:val="00606AD2"/>
    <w:rsid w:val="00617D2B"/>
    <w:rsid w:val="00651FB2"/>
    <w:rsid w:val="0066426E"/>
    <w:rsid w:val="006729B9"/>
    <w:rsid w:val="006A4E5C"/>
    <w:rsid w:val="006A4F03"/>
    <w:rsid w:val="006B45D2"/>
    <w:rsid w:val="006C4C6F"/>
    <w:rsid w:val="0070231E"/>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23C3C"/>
    <w:rsid w:val="0084157F"/>
    <w:rsid w:val="0089361A"/>
    <w:rsid w:val="008A68B3"/>
    <w:rsid w:val="008B76E8"/>
    <w:rsid w:val="008C254F"/>
    <w:rsid w:val="009135FA"/>
    <w:rsid w:val="0094691E"/>
    <w:rsid w:val="0095533E"/>
    <w:rsid w:val="00993FA5"/>
    <w:rsid w:val="009A5278"/>
    <w:rsid w:val="009B5624"/>
    <w:rsid w:val="009D1D80"/>
    <w:rsid w:val="009E3506"/>
    <w:rsid w:val="00A073C3"/>
    <w:rsid w:val="00A21543"/>
    <w:rsid w:val="00A22565"/>
    <w:rsid w:val="00A411DD"/>
    <w:rsid w:val="00AF4DAC"/>
    <w:rsid w:val="00B03501"/>
    <w:rsid w:val="00B32D2A"/>
    <w:rsid w:val="00B37719"/>
    <w:rsid w:val="00B40113"/>
    <w:rsid w:val="00B6651E"/>
    <w:rsid w:val="00B713C7"/>
    <w:rsid w:val="00B82974"/>
    <w:rsid w:val="00BA0556"/>
    <w:rsid w:val="00BD7201"/>
    <w:rsid w:val="00C17C77"/>
    <w:rsid w:val="00C34486"/>
    <w:rsid w:val="00C47978"/>
    <w:rsid w:val="00C526CA"/>
    <w:rsid w:val="00C75126"/>
    <w:rsid w:val="00CA418A"/>
    <w:rsid w:val="00CA7E43"/>
    <w:rsid w:val="00CC4392"/>
    <w:rsid w:val="00CD4560"/>
    <w:rsid w:val="00D05E76"/>
    <w:rsid w:val="00D20A37"/>
    <w:rsid w:val="00D47BB1"/>
    <w:rsid w:val="00D656BB"/>
    <w:rsid w:val="00D7449F"/>
    <w:rsid w:val="00D944D7"/>
    <w:rsid w:val="00D94A38"/>
    <w:rsid w:val="00D975C9"/>
    <w:rsid w:val="00DC0CDA"/>
    <w:rsid w:val="00DD0140"/>
    <w:rsid w:val="00DD5D06"/>
    <w:rsid w:val="00E26754"/>
    <w:rsid w:val="00E3211D"/>
    <w:rsid w:val="00E36537"/>
    <w:rsid w:val="00E567E8"/>
    <w:rsid w:val="00E87FDC"/>
    <w:rsid w:val="00E915F3"/>
    <w:rsid w:val="00E948A8"/>
    <w:rsid w:val="00EC2E2D"/>
    <w:rsid w:val="00F01D5F"/>
    <w:rsid w:val="00F115BB"/>
    <w:rsid w:val="00F458E2"/>
    <w:rsid w:val="00F47131"/>
    <w:rsid w:val="00F531B6"/>
    <w:rsid w:val="00F54C17"/>
    <w:rsid w:val="00F81B22"/>
    <w:rsid w:val="00F9546D"/>
    <w:rsid w:val="00F95895"/>
    <w:rsid w:val="00FB23B0"/>
    <w:rsid w:val="00FB73BE"/>
    <w:rsid w:val="00FB7D92"/>
    <w:rsid w:val="00FC1629"/>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450250800">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11575</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2021-05-13T16:19:00Z</dcterms:created>
  <dcterms:modified xsi:type="dcterms:W3CDTF">2021-09-30T21:17:00Z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