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FF" w:rsidRPr="00587AFF" w:rsidRDefault="00166691" w:rsidP="00587AF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A8E">
        <w:t>January</w:t>
      </w:r>
      <w:r>
        <w:t xml:space="preserve"> </w:t>
      </w:r>
      <w:r w:rsidR="00384341">
        <w:t>1</w:t>
      </w:r>
      <w:r w:rsidR="00417A8E">
        <w:t>0</w:t>
      </w:r>
      <w:r w:rsidR="00587AFF" w:rsidRPr="00587AFF">
        <w:t>, 20</w:t>
      </w:r>
      <w:r w:rsidR="00417A8E">
        <w:t>20</w:t>
      </w:r>
    </w:p>
    <w:p w:rsidR="00587AFF" w:rsidRPr="00587AFF" w:rsidRDefault="00587AFF" w:rsidP="00587AFF"/>
    <w:p w:rsidR="00587AFF" w:rsidRPr="00587AFF" w:rsidRDefault="00587AFF" w:rsidP="00587AFF">
      <w:r w:rsidRPr="00587AFF">
        <w:t> </w:t>
      </w:r>
    </w:p>
    <w:p w:rsidR="00587AFF" w:rsidRPr="00587AFF" w:rsidRDefault="00587AFF" w:rsidP="00587AFF">
      <w:r w:rsidRPr="00587AFF">
        <w:t>Memorandum to:</w:t>
      </w:r>
      <w:r w:rsidRPr="00587AFF">
        <w:tab/>
      </w:r>
      <w:r w:rsidR="00384341">
        <w:t>Samuel Wice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Policy Analyst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Office of Information and Regulatory Affairs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Office of Management and Budget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Executive Office of the President                            </w:t>
      </w:r>
      <w:r w:rsidRPr="00587AFF">
        <w:tab/>
      </w:r>
    </w:p>
    <w:p w:rsidR="00587AFF" w:rsidRPr="00587AFF" w:rsidRDefault="00587AFF" w:rsidP="00587AFF">
      <w:r w:rsidRPr="00587AFF">
        <w:t>                                    </w:t>
      </w:r>
    </w:p>
    <w:p w:rsidR="00587AFF" w:rsidRPr="00587AFF" w:rsidRDefault="00587AFF" w:rsidP="00587AFF">
      <w:r w:rsidRPr="00587AFF">
        <w:t>From:</w:t>
      </w:r>
      <w:r w:rsidRPr="00587AFF">
        <w:tab/>
      </w:r>
      <w:r w:rsidRPr="00587AFF">
        <w:tab/>
      </w:r>
      <w:r w:rsidRPr="00587AFF">
        <w:tab/>
        <w:t>Manny Cabeza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Regulatory Counsel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Assessments and Legislation Group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Legal Division</w:t>
      </w:r>
    </w:p>
    <w:p w:rsidR="00587AFF" w:rsidRPr="00587AFF" w:rsidRDefault="00587AFF" w:rsidP="00587AFF">
      <w:pPr>
        <w:ind w:left="1440" w:firstLine="720"/>
      </w:pPr>
      <w:r w:rsidRPr="00587AFF">
        <w:t>Federal Deposit Insurance Corporation      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 xml:space="preserve">      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</w:t>
      </w:r>
      <w:r w:rsidR="00384341" w:rsidRPr="00587AFF">
        <w:rPr>
          <w:rFonts w:eastAsia="Calibri"/>
          <w:color w:val="auto"/>
        </w:rPr>
        <w:t>“</w:t>
      </w:r>
      <w:r w:rsidR="00417A8E">
        <w:rPr>
          <w:rFonts w:eastAsia="Calibri"/>
          <w:color w:val="auto"/>
        </w:rPr>
        <w:t>Application for Consent to Exercise Trust Powers</w:t>
      </w:r>
      <w:r w:rsidR="00384341" w:rsidRPr="00587AFF">
        <w:rPr>
          <w:rFonts w:eastAsia="Calibri"/>
          <w:color w:val="auto"/>
        </w:rPr>
        <w:t>” (3064-0</w:t>
      </w:r>
      <w:r w:rsidR="00417A8E">
        <w:rPr>
          <w:rFonts w:eastAsia="Calibri"/>
          <w:color w:val="auto"/>
        </w:rPr>
        <w:t>025</w:t>
      </w:r>
      <w:r w:rsidR="00384341" w:rsidRPr="00587AFF">
        <w:rPr>
          <w:rFonts w:eastAsia="Calibri"/>
          <w:color w:val="auto"/>
        </w:rPr>
        <w:t>)</w:t>
      </w:r>
      <w:r w:rsidR="00384341">
        <w:rPr>
          <w:rFonts w:eastAsia="Calibri"/>
          <w:color w:val="auto"/>
        </w:rPr>
        <w:t xml:space="preserve"> </w:t>
      </w:r>
      <w:r w:rsidR="00417A8E">
        <w:rPr>
          <w:rFonts w:eastAsia="Calibri"/>
          <w:color w:val="auto"/>
        </w:rPr>
        <w:t>–</w:t>
      </w:r>
      <w:r w:rsidR="00384341">
        <w:rPr>
          <w:rFonts w:eastAsia="Calibri"/>
          <w:color w:val="auto"/>
        </w:rPr>
        <w:t xml:space="preserve"> </w:t>
      </w:r>
      <w:r w:rsidR="00417A8E">
        <w:rPr>
          <w:rFonts w:eastAsia="Calibri"/>
          <w:color w:val="auto"/>
        </w:rPr>
        <w:t>Submitting re-formatted FDIC Form 6200/09</w:t>
      </w:r>
    </w:p>
    <w:p w:rsidR="00384341" w:rsidRDefault="00384341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FDIC </w:t>
      </w:r>
      <w:r w:rsidR="00417A8E">
        <w:rPr>
          <w:rFonts w:eastAsia="Times New Roman"/>
          <w:color w:val="auto"/>
          <w:szCs w:val="20"/>
        </w:rPr>
        <w:t>has re-formatted currently approved form 6200/09 (Application for Consent to Exercise Trust Powers)</w:t>
      </w:r>
      <w:r>
        <w:rPr>
          <w:rFonts w:eastAsia="Calibri"/>
          <w:color w:val="auto"/>
        </w:rPr>
        <w:t xml:space="preserve">. </w:t>
      </w:r>
      <w:r w:rsidR="00417A8E">
        <w:rPr>
          <w:rFonts w:eastAsia="Calibri"/>
          <w:color w:val="auto"/>
        </w:rPr>
        <w:t>The re-formatting only re-arranges the placement of items w</w:t>
      </w:r>
      <w:r w:rsidR="00D054B4">
        <w:rPr>
          <w:rFonts w:eastAsia="Calibri"/>
          <w:color w:val="auto"/>
        </w:rPr>
        <w:t>ithin the form and makes stylistic changes to the look of the form.  There are no substantive revisions to the form.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C1" w:rsidRDefault="00517DC1">
      <w:r>
        <w:separator/>
      </w:r>
    </w:p>
  </w:endnote>
  <w:endnote w:type="continuationSeparator" w:id="0">
    <w:p w:rsidR="00517DC1" w:rsidRDefault="005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C1" w:rsidRDefault="00517DC1">
      <w:r>
        <w:separator/>
      </w:r>
    </w:p>
  </w:footnote>
  <w:footnote w:type="continuationSeparator" w:id="0">
    <w:p w:rsidR="00517DC1" w:rsidRDefault="0051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3BE4D43" wp14:editId="26A6D28A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8E7D1BF" wp14:editId="20666F85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94FD723" wp14:editId="46FD2E62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9E9492E" wp14:editId="05A952EA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A87C49" wp14:editId="2CB4FD8C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6FB575" wp14:editId="76911BEC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FA16150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37E92572" wp14:editId="064E51DF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5A7881F" wp14:editId="071DB1E8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93EBDF1" wp14:editId="170983EB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1011DA"/>
    <w:rsid w:val="0012079F"/>
    <w:rsid w:val="00124D94"/>
    <w:rsid w:val="00166691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2F9E"/>
    <w:rsid w:val="002C31A6"/>
    <w:rsid w:val="002E764C"/>
    <w:rsid w:val="003151EA"/>
    <w:rsid w:val="00360D9B"/>
    <w:rsid w:val="00384341"/>
    <w:rsid w:val="003A31E1"/>
    <w:rsid w:val="003D321B"/>
    <w:rsid w:val="003E0A8A"/>
    <w:rsid w:val="00417A8E"/>
    <w:rsid w:val="00423511"/>
    <w:rsid w:val="00441F6B"/>
    <w:rsid w:val="00471558"/>
    <w:rsid w:val="004A1DF7"/>
    <w:rsid w:val="004A2C97"/>
    <w:rsid w:val="004A3101"/>
    <w:rsid w:val="004A49E7"/>
    <w:rsid w:val="004D08A6"/>
    <w:rsid w:val="00517DC1"/>
    <w:rsid w:val="005312F5"/>
    <w:rsid w:val="005523B4"/>
    <w:rsid w:val="005712A5"/>
    <w:rsid w:val="00572D23"/>
    <w:rsid w:val="00587AFF"/>
    <w:rsid w:val="00592AE6"/>
    <w:rsid w:val="005B4878"/>
    <w:rsid w:val="006135A6"/>
    <w:rsid w:val="006150BA"/>
    <w:rsid w:val="0062607F"/>
    <w:rsid w:val="00634775"/>
    <w:rsid w:val="006726B6"/>
    <w:rsid w:val="0067544B"/>
    <w:rsid w:val="006A3CDA"/>
    <w:rsid w:val="006D7A10"/>
    <w:rsid w:val="007310F6"/>
    <w:rsid w:val="00737C13"/>
    <w:rsid w:val="00752659"/>
    <w:rsid w:val="007658DE"/>
    <w:rsid w:val="007668E0"/>
    <w:rsid w:val="007827F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8F7A2F"/>
    <w:rsid w:val="009318CA"/>
    <w:rsid w:val="00936FDF"/>
    <w:rsid w:val="009775D6"/>
    <w:rsid w:val="00977F67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BF66F8"/>
    <w:rsid w:val="00C33312"/>
    <w:rsid w:val="00C85103"/>
    <w:rsid w:val="00D054B4"/>
    <w:rsid w:val="00D2432A"/>
    <w:rsid w:val="00D24551"/>
    <w:rsid w:val="00D43735"/>
    <w:rsid w:val="00D91F61"/>
    <w:rsid w:val="00DD719C"/>
    <w:rsid w:val="00DF0133"/>
    <w:rsid w:val="00DF1A62"/>
    <w:rsid w:val="00E07CD5"/>
    <w:rsid w:val="00E2107C"/>
    <w:rsid w:val="00E21631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522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2020-01-10T15:37:00Z</dcterms:created>
  <dcterms:modified xsi:type="dcterms:W3CDTF">2020-01-10T15:37:00Z</dcterms:modified>
</cp:coreProperties>
</file>