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5218" w:rsidR="0027697B" w:rsidP="0027697B" w:rsidRDefault="0027697B">
      <w:pPr>
        <w:jc w:val="right"/>
      </w:pPr>
      <w:r w:rsidRPr="00975218">
        <w:t>OMB No. 3133-0188</w:t>
      </w:r>
    </w:p>
    <w:p w:rsidRPr="00975218" w:rsidR="0027697B" w:rsidP="0027697B" w:rsidRDefault="0027697B">
      <w:pPr>
        <w:jc w:val="right"/>
      </w:pPr>
    </w:p>
    <w:p w:rsidRPr="00975218" w:rsidR="0027697B" w:rsidP="0027697B" w:rsidRDefault="0027697B">
      <w:pPr>
        <w:jc w:val="center"/>
      </w:pPr>
      <w:r w:rsidRPr="00975218">
        <w:t>National Credit Union Administration</w:t>
      </w:r>
    </w:p>
    <w:p w:rsidRPr="00975218" w:rsidR="0027697B" w:rsidP="0027697B" w:rsidRDefault="0027697B">
      <w:pPr>
        <w:jc w:val="center"/>
      </w:pPr>
      <w:r w:rsidRPr="00975218">
        <w:t>Modern Examination and Risk Identification Tool (MERIT) Survey</w:t>
      </w:r>
    </w:p>
    <w:p w:rsidRPr="00975218" w:rsidR="0027697B" w:rsidP="0027697B" w:rsidRDefault="0027697B">
      <w:pPr>
        <w:jc w:val="center"/>
      </w:pPr>
      <w:r w:rsidRPr="00975218">
        <w:t>Via Survey Monkey</w:t>
      </w:r>
    </w:p>
    <w:p w:rsidR="0027697B" w:rsidP="0027697B" w:rsidRDefault="0027697B">
      <w:pPr>
        <w:jc w:val="center"/>
      </w:pPr>
    </w:p>
    <w:p w:rsidR="0027697B" w:rsidP="0027697B" w:rsidRDefault="0027697B">
      <w:pPr>
        <w:jc w:val="center"/>
      </w:pPr>
    </w:p>
    <w:p w:rsidR="0027697B" w:rsidP="0027697B" w:rsidRDefault="0027697B">
      <w:pPr>
        <w:rPr>
          <w:color w:val="2E74B5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95"/>
        <w:gridCol w:w="3803"/>
      </w:tblGrid>
      <w:tr w:rsidR="0027697B" w:rsidTr="007F42B1">
        <w:tc>
          <w:tcPr>
            <w:tcW w:w="5395" w:type="dxa"/>
            <w:shd w:val="clear" w:color="auto" w:fill="auto"/>
          </w:tcPr>
          <w:p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Credit Union Name (required)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Open Text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Pr="00D13A5A"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It was easy to use the Document Request survey functionality.  Please provide any comments to support your answer.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Strongly agree</w:t>
            </w:r>
          </w:p>
          <w:p w:rsidR="0027697B" w:rsidP="007F42B1" w:rsidRDefault="0027697B">
            <w:r>
              <w:t>Agree</w:t>
            </w:r>
          </w:p>
          <w:p w:rsidR="0027697B" w:rsidP="007F42B1" w:rsidRDefault="0027697B">
            <w:r>
              <w:t>Neither  agree or disagree</w:t>
            </w:r>
          </w:p>
          <w:p w:rsidR="0027697B" w:rsidP="007F42B1" w:rsidRDefault="0027697B">
            <w:r>
              <w:t>Disagree</w:t>
            </w:r>
          </w:p>
          <w:p w:rsidR="0027697B" w:rsidP="007F42B1" w:rsidRDefault="0027697B">
            <w:r>
              <w:t>Strongly disagree</w:t>
            </w:r>
          </w:p>
          <w:p w:rsidR="0027697B" w:rsidP="007F42B1" w:rsidRDefault="0027697B">
            <w:r>
              <w:t>Not Applicable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If the Document request survey was used, what features did you like?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Open text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If the Document request survey was used, what suggestions do you have for improvement?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Open text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It was easy to use the Data Exchange Application (DEXA).  Please provide any comments to support your answer.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Strongly agree</w:t>
            </w:r>
          </w:p>
          <w:p w:rsidR="0027697B" w:rsidP="007F42B1" w:rsidRDefault="0027697B">
            <w:r>
              <w:t>Agree</w:t>
            </w:r>
          </w:p>
          <w:p w:rsidR="0027697B" w:rsidP="007F42B1" w:rsidRDefault="0027697B">
            <w:r>
              <w:t>Neither  agree or disagree</w:t>
            </w:r>
          </w:p>
          <w:p w:rsidR="0027697B" w:rsidP="007F42B1" w:rsidRDefault="0027697B">
            <w:r>
              <w:t>Disagree</w:t>
            </w:r>
          </w:p>
          <w:p w:rsidR="0027697B" w:rsidP="007F42B1" w:rsidRDefault="0027697B">
            <w:r>
              <w:t>Strongly disagree</w:t>
            </w:r>
          </w:p>
          <w:p w:rsidR="0027697B" w:rsidP="007F42B1" w:rsidRDefault="0027697B">
            <w:r>
              <w:t>Not Applicable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The Issues and Actions functionality and reports improve the exam process.  Please provide any comments to support your answer.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Strongly agree</w:t>
            </w:r>
          </w:p>
          <w:p w:rsidR="0027697B" w:rsidP="007F42B1" w:rsidRDefault="0027697B">
            <w:r>
              <w:t>Agree</w:t>
            </w:r>
          </w:p>
          <w:p w:rsidR="0027697B" w:rsidP="007F42B1" w:rsidRDefault="0027697B">
            <w:r>
              <w:t>Neither  agree or disagree</w:t>
            </w:r>
          </w:p>
          <w:p w:rsidR="0027697B" w:rsidP="007F42B1" w:rsidRDefault="0027697B">
            <w:r>
              <w:t>Disagree</w:t>
            </w:r>
          </w:p>
          <w:p w:rsidR="0027697B" w:rsidP="007F42B1" w:rsidRDefault="0027697B">
            <w:r>
              <w:t>Strongly disagree</w:t>
            </w:r>
          </w:p>
          <w:p w:rsidR="0027697B" w:rsidP="007F42B1" w:rsidRDefault="0027697B">
            <w:r>
              <w:t>Did not use for this exam / contact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Pr="00D13A5A"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Access to the final exam report adds efficiency to the exam process.  Please provide any comments to support your answer.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Strongly agree</w:t>
            </w:r>
          </w:p>
          <w:p w:rsidR="0027697B" w:rsidP="007F42B1" w:rsidRDefault="0027697B">
            <w:r>
              <w:t>Agree</w:t>
            </w:r>
          </w:p>
          <w:p w:rsidR="0027697B" w:rsidP="007F42B1" w:rsidRDefault="0027697B">
            <w:r>
              <w:t>Neither  agree or disagree</w:t>
            </w:r>
          </w:p>
          <w:p w:rsidR="0027697B" w:rsidP="007F42B1" w:rsidRDefault="0027697B">
            <w:r>
              <w:t>Disagree</w:t>
            </w:r>
          </w:p>
          <w:p w:rsidR="0027697B" w:rsidP="007F42B1" w:rsidRDefault="0027697B">
            <w:r>
              <w:t>Strongly disagree</w:t>
            </w:r>
          </w:p>
          <w:p w:rsidR="0027697B" w:rsidP="007F42B1" w:rsidRDefault="0027697B">
            <w:r>
              <w:t>Not applicable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What suggestions do you have not previously provided?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Open text</w:t>
            </w:r>
          </w:p>
        </w:tc>
      </w:tr>
      <w:tr w:rsidR="0027697B" w:rsidTr="007F42B1">
        <w:tc>
          <w:tcPr>
            <w:tcW w:w="5395" w:type="dxa"/>
            <w:shd w:val="clear" w:color="auto" w:fill="auto"/>
          </w:tcPr>
          <w:p w:rsidR="0027697B" w:rsidP="0027697B" w:rsidRDefault="0027697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Please provide a contact name and email address for any follow-up questions from the NCUA’s Office of Business Innovation. (Optional)</w:t>
            </w:r>
          </w:p>
        </w:tc>
        <w:tc>
          <w:tcPr>
            <w:tcW w:w="3803" w:type="dxa"/>
            <w:shd w:val="clear" w:color="auto" w:fill="auto"/>
          </w:tcPr>
          <w:p w:rsidR="0027697B" w:rsidP="007F42B1" w:rsidRDefault="0027697B">
            <w:r>
              <w:t>Open text</w:t>
            </w:r>
          </w:p>
        </w:tc>
      </w:tr>
    </w:tbl>
    <w:p w:rsidR="00FF71FE" w:rsidRDefault="00FF71FE">
      <w:bookmarkStart w:name="_GoBack" w:id="0"/>
      <w:bookmarkEnd w:id="0"/>
    </w:p>
    <w:sectPr w:rsidR="00FF71FE" w:rsidSect="0027697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798"/>
    <w:multiLevelType w:val="hybridMultilevel"/>
    <w:tmpl w:val="F6082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7B"/>
    <w:rsid w:val="0027697B"/>
    <w:rsid w:val="00975218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211A"/>
  <w15:chartTrackingRefBased/>
  <w15:docId w15:val="{4AB3FA4B-71F4-4D82-8DC8-505A9090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N,Body,3,POCG Table Text,Use Case List Paragraph,List Paragraph1,Heading2,Body Bullet,Bulleted Text,List Paragraph Char Char,b1,Number_1,SGLText List Paragraph,ListPar1,new,List Paragraph2,List Paragraph11,Colorful List - Accent 11,lp1"/>
    <w:basedOn w:val="Normal"/>
    <w:link w:val="ListParagraphChar"/>
    <w:uiPriority w:val="34"/>
    <w:qFormat/>
    <w:rsid w:val="0027697B"/>
    <w:pPr>
      <w:ind w:left="720"/>
      <w:contextualSpacing/>
    </w:pPr>
  </w:style>
  <w:style w:type="character" w:customStyle="1" w:styleId="ListParagraphChar">
    <w:name w:val="List Paragraph Char"/>
    <w:aliases w:val="H3 N Char,Body Char,3 Char,POCG Table Text Char,Use Case List Paragraph Char,List Paragraph1 Char,Heading2 Char,Body Bullet Char,Bulleted Text Char,List Paragraph Char Char Char,b1 Char,Number_1 Char,SGLText List Paragraph Char"/>
    <w:link w:val="ListParagraph"/>
    <w:uiPriority w:val="34"/>
    <w:qFormat/>
    <w:rsid w:val="002769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Wolfgang, Dawn</dc:creator>
  <cp:keywords/>
  <dc:description/>
  <cp:lastModifiedBy>Wolfgang, Dawn</cp:lastModifiedBy>
  <cp:revision>1</cp:revision>
  <dcterms:created xsi:type="dcterms:W3CDTF">2020-08-18T15:49:00Z</dcterms:created>
  <dcterms:modified xsi:type="dcterms:W3CDTF">2020-08-18T17:56:00Z</dcterms:modified>
</cp:coreProperties>
</file>