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D55C6" w:rsidR="00D677D4" w:rsidP="006D4A9B" w:rsidRDefault="00D677D4" w14:paraId="2AE4E5DB" w14:textId="0F5B48E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D55C6">
        <w:rPr>
          <w:rFonts w:ascii="Times New Roman" w:hAnsi="Times New Roman" w:cs="Times New Roman"/>
          <w:b/>
          <w:bCs/>
          <w:sz w:val="48"/>
          <w:szCs w:val="48"/>
        </w:rPr>
        <w:t>APPENDIX A</w:t>
      </w:r>
    </w:p>
    <w:p w:rsidR="00CB77A8" w:rsidP="006D4A9B" w:rsidRDefault="00CB77A8" w14:paraId="3C085A39" w14:textId="77FC7A3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Pr="005D55C6" w:rsidR="00885CF7" w:rsidP="006D4A9B" w:rsidRDefault="00885CF7" w14:paraId="2BE95584" w14:textId="7777777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Pr="005D55C6" w:rsidR="00D677D4" w:rsidP="006D4A9B" w:rsidRDefault="00D677D4" w14:paraId="2A52DB6D" w14:textId="7777777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D55C6">
        <w:rPr>
          <w:rFonts w:ascii="Times New Roman" w:hAnsi="Times New Roman" w:cs="Times New Roman"/>
          <w:b/>
          <w:bCs/>
          <w:sz w:val="48"/>
          <w:szCs w:val="48"/>
        </w:rPr>
        <w:t>America COMPETES Reauthorization</w:t>
      </w:r>
    </w:p>
    <w:p w:rsidRPr="005D55C6" w:rsidR="00D677D4" w:rsidP="006D4A9B" w:rsidRDefault="00D677D4" w14:paraId="47B8A868" w14:textId="7777777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D55C6">
        <w:rPr>
          <w:rFonts w:ascii="Times New Roman" w:hAnsi="Times New Roman" w:cs="Times New Roman"/>
          <w:b/>
          <w:bCs/>
          <w:sz w:val="48"/>
          <w:szCs w:val="48"/>
        </w:rPr>
        <w:t>Act of 2010</w:t>
      </w:r>
    </w:p>
    <w:p w:rsidRPr="005D55C6" w:rsidR="006D4A9B" w:rsidP="006D4A9B" w:rsidRDefault="006D4A9B" w14:paraId="2DC5EABF" w14:textId="77777777">
      <w:pPr>
        <w:jc w:val="center"/>
        <w:rPr>
          <w:rFonts w:ascii="Times New Roman" w:hAnsi="Times New Roman" w:cs="Times New Roman"/>
        </w:rPr>
      </w:pPr>
    </w:p>
    <w:p w:rsidRPr="005D55C6" w:rsidR="00E95CF0" w:rsidP="005A5D9C" w:rsidRDefault="005A5D9C" w14:paraId="0C571070" w14:textId="77777777">
      <w:pPr>
        <w:spacing w:line="360" w:lineRule="auto"/>
        <w:ind w:left="-90" w:firstLine="90"/>
        <w:jc w:val="center"/>
        <w:rPr>
          <w:rFonts w:ascii="Times New Roman" w:hAnsi="Times New Roman" w:cs="Times New Roman"/>
          <w:bCs/>
          <w:i/>
          <w:szCs w:val="24"/>
        </w:rPr>
      </w:pPr>
      <w:r w:rsidRPr="005D55C6">
        <w:rPr>
          <w:rFonts w:ascii="Times New Roman" w:hAnsi="Times New Roman" w:cs="Times New Roman"/>
          <w:bCs/>
          <w:i/>
          <w:szCs w:val="24"/>
        </w:rPr>
        <w:t xml:space="preserve">This appendix only includes the relevant sections of the legislation that </w:t>
      </w:r>
    </w:p>
    <w:p w:rsidR="00E36B2E" w:rsidP="005A5D9C" w:rsidRDefault="005A5D9C" w14:paraId="1AA7109F" w14:textId="77777777">
      <w:pPr>
        <w:spacing w:line="360" w:lineRule="auto"/>
        <w:ind w:left="-90" w:firstLine="90"/>
        <w:jc w:val="center"/>
        <w:rPr>
          <w:rFonts w:ascii="Times New Roman" w:hAnsi="Times New Roman" w:cs="Times New Roman"/>
          <w:bCs/>
          <w:i/>
          <w:szCs w:val="24"/>
        </w:rPr>
      </w:pPr>
      <w:r w:rsidRPr="005D55C6">
        <w:rPr>
          <w:rFonts w:ascii="Times New Roman" w:hAnsi="Times New Roman" w:cs="Times New Roman"/>
          <w:bCs/>
          <w:i/>
          <w:szCs w:val="24"/>
        </w:rPr>
        <w:t xml:space="preserve">address the circumstances making the collection of information on </w:t>
      </w:r>
    </w:p>
    <w:p w:rsidRPr="005D55C6" w:rsidR="005A5D9C" w:rsidP="00E36B2E" w:rsidRDefault="00E36B2E" w14:paraId="277A9810" w14:textId="338A08C6">
      <w:pPr>
        <w:spacing w:line="360" w:lineRule="auto"/>
        <w:ind w:left="-90" w:firstLine="90"/>
        <w:jc w:val="center"/>
        <w:rPr>
          <w:rFonts w:ascii="Times New Roman" w:hAnsi="Times New Roman" w:cs="Times New Roman"/>
          <w:bCs/>
          <w:i/>
          <w:szCs w:val="24"/>
        </w:rPr>
      </w:pPr>
      <w:r>
        <w:rPr>
          <w:rFonts w:ascii="Times New Roman" w:hAnsi="Times New Roman" w:cs="Times New Roman"/>
          <w:bCs/>
          <w:i/>
          <w:szCs w:val="24"/>
        </w:rPr>
        <w:t>T</w:t>
      </w:r>
      <w:r w:rsidRPr="005D55C6" w:rsidR="005A5D9C">
        <w:rPr>
          <w:rFonts w:ascii="Times New Roman" w:hAnsi="Times New Roman" w:cs="Times New Roman"/>
          <w:bCs/>
          <w:i/>
          <w:szCs w:val="24"/>
        </w:rPr>
        <w:t>he National Training, Education, and Workforce Survey (NTEWS) necessary.</w:t>
      </w:r>
    </w:p>
    <w:p w:rsidR="00907DC8" w:rsidP="00CB77A8" w:rsidRDefault="006D4A9B" w14:paraId="3D01BEA2" w14:textId="77777777">
      <w:pPr>
        <w:spacing w:line="360" w:lineRule="auto"/>
        <w:jc w:val="center"/>
        <w:rPr>
          <w:b/>
          <w:bCs/>
        </w:rPr>
        <w:sectPr w:rsidR="00907DC8" w:rsidSect="00907DC8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b/>
          <w:bCs/>
        </w:rPr>
        <w:br w:type="page"/>
      </w:r>
    </w:p>
    <w:p w:rsidRPr="00D677D4" w:rsidR="00D677D4" w:rsidP="00CB77A8" w:rsidRDefault="00D677D4" w14:paraId="7E3C582C" w14:textId="22053652">
      <w:pPr>
        <w:spacing w:line="360" w:lineRule="auto"/>
        <w:jc w:val="center"/>
        <w:rPr>
          <w:b/>
          <w:bCs/>
        </w:rPr>
      </w:pPr>
    </w:p>
    <w:p w:rsidRPr="006D4A9B" w:rsidR="00D677D4" w:rsidP="006D4A9B" w:rsidRDefault="00D677D4" w14:paraId="6C0F81A6" w14:textId="12246C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A9B">
        <w:rPr>
          <w:rFonts w:ascii="Times New Roman" w:hAnsi="Times New Roman" w:cs="Times New Roman"/>
          <w:b/>
          <w:bCs/>
          <w:sz w:val="24"/>
          <w:szCs w:val="24"/>
        </w:rPr>
        <w:t>America COMPETES</w:t>
      </w:r>
      <w:r w:rsidRPr="006D4A9B" w:rsidR="006D4A9B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6D4A9B">
        <w:rPr>
          <w:rFonts w:ascii="Times New Roman" w:hAnsi="Times New Roman" w:cs="Times New Roman"/>
          <w:b/>
          <w:bCs/>
          <w:sz w:val="24"/>
          <w:szCs w:val="24"/>
        </w:rPr>
        <w:t xml:space="preserve"> Reauthorization Act of 2010</w:t>
      </w:r>
    </w:p>
    <w:p w:rsidR="006D4A9B" w:rsidP="00D677D4" w:rsidRDefault="006D4A9B" w14:paraId="7650FDE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6D4A9B" w:rsidR="00D677D4" w:rsidP="00D677D4" w:rsidRDefault="00D677D4" w14:paraId="29EDAC46" w14:textId="7A825D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4A9B">
        <w:rPr>
          <w:rFonts w:ascii="Times New Roman" w:hAnsi="Times New Roman" w:cs="Times New Roman"/>
          <w:b/>
          <w:bCs/>
          <w:sz w:val="24"/>
          <w:szCs w:val="24"/>
        </w:rPr>
        <w:t>H. R. 5116—26</w:t>
      </w:r>
    </w:p>
    <w:p w:rsidRPr="006D4A9B" w:rsidR="00D677D4" w:rsidP="00D677D4" w:rsidRDefault="00D677D4" w14:paraId="1DF6D3B8" w14:textId="77777777">
      <w:pPr>
        <w:rPr>
          <w:rFonts w:ascii="Times New Roman" w:hAnsi="Times New Roman" w:cs="Times New Roman"/>
          <w:sz w:val="24"/>
          <w:szCs w:val="24"/>
        </w:rPr>
      </w:pPr>
      <w:r w:rsidRPr="006D4A9B">
        <w:rPr>
          <w:rFonts w:ascii="Times New Roman" w:hAnsi="Times New Roman" w:cs="Times New Roman"/>
          <w:sz w:val="24"/>
          <w:szCs w:val="24"/>
        </w:rPr>
        <w:t>SEC. 505. NATIONAL CENTER FOR SCIENCE AND ENGINEERING STATISTICS.</w:t>
      </w:r>
    </w:p>
    <w:p w:rsidRPr="006D4A9B" w:rsidR="00D677D4" w:rsidP="006D4A9B" w:rsidRDefault="00D677D4" w14:paraId="10BC993F" w14:textId="256215AD">
      <w:pPr>
        <w:ind w:left="720"/>
        <w:rPr>
          <w:rFonts w:ascii="Times New Roman" w:hAnsi="Times New Roman" w:cs="Times New Roman"/>
          <w:sz w:val="24"/>
          <w:szCs w:val="24"/>
        </w:rPr>
      </w:pPr>
      <w:r w:rsidRPr="006D4A9B">
        <w:rPr>
          <w:rFonts w:ascii="Times New Roman" w:hAnsi="Times New Roman" w:cs="Times New Roman"/>
          <w:sz w:val="24"/>
          <w:szCs w:val="24"/>
        </w:rPr>
        <w:t>(a) ESTABLISHMENT. – There is established within the Foundation a National Center for</w:t>
      </w:r>
      <w:r w:rsidR="006D4A9B">
        <w:rPr>
          <w:rFonts w:ascii="Times New Roman" w:hAnsi="Times New Roman" w:cs="Times New Roman"/>
          <w:sz w:val="24"/>
          <w:szCs w:val="24"/>
        </w:rPr>
        <w:t xml:space="preserve"> </w:t>
      </w:r>
      <w:r w:rsidRPr="006D4A9B">
        <w:rPr>
          <w:rFonts w:ascii="Times New Roman" w:hAnsi="Times New Roman" w:cs="Times New Roman"/>
          <w:sz w:val="24"/>
          <w:szCs w:val="24"/>
        </w:rPr>
        <w:t>Science and Engineering Statistics that shall serve as a central Federal clearinghouse for</w:t>
      </w:r>
      <w:r w:rsidR="006D4A9B">
        <w:rPr>
          <w:rFonts w:ascii="Times New Roman" w:hAnsi="Times New Roman" w:cs="Times New Roman"/>
          <w:sz w:val="24"/>
          <w:szCs w:val="24"/>
        </w:rPr>
        <w:t xml:space="preserve"> </w:t>
      </w:r>
      <w:r w:rsidRPr="006D4A9B">
        <w:rPr>
          <w:rFonts w:ascii="Times New Roman" w:hAnsi="Times New Roman" w:cs="Times New Roman"/>
          <w:sz w:val="24"/>
          <w:szCs w:val="24"/>
        </w:rPr>
        <w:t>the</w:t>
      </w:r>
      <w:r w:rsidR="006D4A9B">
        <w:rPr>
          <w:rFonts w:ascii="Times New Roman" w:hAnsi="Times New Roman" w:cs="Times New Roman"/>
          <w:sz w:val="24"/>
          <w:szCs w:val="24"/>
        </w:rPr>
        <w:t xml:space="preserve"> </w:t>
      </w:r>
      <w:r w:rsidRPr="006D4A9B">
        <w:rPr>
          <w:rFonts w:ascii="Times New Roman" w:hAnsi="Times New Roman" w:cs="Times New Roman"/>
          <w:sz w:val="24"/>
          <w:szCs w:val="24"/>
        </w:rPr>
        <w:t>collection, interpretation, analysis, and dissemination of objective data on science,</w:t>
      </w:r>
      <w:r w:rsidR="006D4A9B">
        <w:rPr>
          <w:rFonts w:ascii="Times New Roman" w:hAnsi="Times New Roman" w:cs="Times New Roman"/>
          <w:sz w:val="24"/>
          <w:szCs w:val="24"/>
        </w:rPr>
        <w:t xml:space="preserve"> </w:t>
      </w:r>
      <w:r w:rsidRPr="006D4A9B">
        <w:rPr>
          <w:rFonts w:ascii="Times New Roman" w:hAnsi="Times New Roman" w:cs="Times New Roman"/>
          <w:sz w:val="24"/>
          <w:szCs w:val="24"/>
        </w:rPr>
        <w:t>engineering, technology, and research and development.</w:t>
      </w:r>
    </w:p>
    <w:p w:rsidRPr="006D4A9B" w:rsidR="00D677D4" w:rsidP="006D4A9B" w:rsidRDefault="00D677D4" w14:paraId="45EB3AE9" w14:textId="25A95931">
      <w:pPr>
        <w:ind w:left="720"/>
        <w:rPr>
          <w:rFonts w:ascii="Times New Roman" w:hAnsi="Times New Roman" w:cs="Times New Roman"/>
          <w:sz w:val="24"/>
          <w:szCs w:val="24"/>
        </w:rPr>
      </w:pPr>
      <w:r w:rsidRPr="006D4A9B">
        <w:rPr>
          <w:rFonts w:ascii="Times New Roman" w:hAnsi="Times New Roman" w:cs="Times New Roman"/>
          <w:sz w:val="24"/>
          <w:szCs w:val="24"/>
        </w:rPr>
        <w:t>(b) DUTIES. – In carrying out subsection (a) of this section, the Director, acting through the</w:t>
      </w:r>
      <w:r w:rsidR="006D4A9B">
        <w:rPr>
          <w:rFonts w:ascii="Times New Roman" w:hAnsi="Times New Roman" w:cs="Times New Roman"/>
          <w:sz w:val="24"/>
          <w:szCs w:val="24"/>
        </w:rPr>
        <w:t xml:space="preserve"> </w:t>
      </w:r>
      <w:r w:rsidRPr="006D4A9B">
        <w:rPr>
          <w:rFonts w:ascii="Times New Roman" w:hAnsi="Times New Roman" w:cs="Times New Roman"/>
          <w:sz w:val="24"/>
          <w:szCs w:val="24"/>
        </w:rPr>
        <w:t>Center shall –</w:t>
      </w:r>
    </w:p>
    <w:p w:rsidRPr="006D4A9B" w:rsidR="00D677D4" w:rsidP="006D4A9B" w:rsidRDefault="00D677D4" w14:paraId="2099670C" w14:textId="49E07115">
      <w:pPr>
        <w:ind w:left="1440"/>
        <w:rPr>
          <w:rFonts w:ascii="Times New Roman" w:hAnsi="Times New Roman" w:cs="Times New Roman"/>
          <w:sz w:val="24"/>
          <w:szCs w:val="24"/>
        </w:rPr>
      </w:pPr>
      <w:r w:rsidRPr="006D4A9B">
        <w:rPr>
          <w:rFonts w:ascii="Times New Roman" w:hAnsi="Times New Roman" w:cs="Times New Roman"/>
          <w:sz w:val="24"/>
          <w:szCs w:val="24"/>
        </w:rPr>
        <w:t>(1) collect, acquire, analyze, report, and disseminate statistical data related to the science</w:t>
      </w:r>
      <w:r w:rsidR="006D4A9B">
        <w:rPr>
          <w:rFonts w:ascii="Times New Roman" w:hAnsi="Times New Roman" w:cs="Times New Roman"/>
          <w:sz w:val="24"/>
          <w:szCs w:val="24"/>
        </w:rPr>
        <w:t xml:space="preserve"> </w:t>
      </w:r>
      <w:r w:rsidRPr="006D4A9B">
        <w:rPr>
          <w:rFonts w:ascii="Times New Roman" w:hAnsi="Times New Roman" w:cs="Times New Roman"/>
          <w:sz w:val="24"/>
          <w:szCs w:val="24"/>
        </w:rPr>
        <w:t>and engineering enterprise in the United States and other nations that is relevant and</w:t>
      </w:r>
      <w:r w:rsidR="006D4A9B">
        <w:rPr>
          <w:rFonts w:ascii="Times New Roman" w:hAnsi="Times New Roman" w:cs="Times New Roman"/>
          <w:sz w:val="24"/>
          <w:szCs w:val="24"/>
        </w:rPr>
        <w:t xml:space="preserve"> </w:t>
      </w:r>
      <w:r w:rsidRPr="006D4A9B">
        <w:rPr>
          <w:rFonts w:ascii="Times New Roman" w:hAnsi="Times New Roman" w:cs="Times New Roman"/>
          <w:sz w:val="24"/>
          <w:szCs w:val="24"/>
        </w:rPr>
        <w:t>useful to practitioners, researchers, policymakers, and the public, including statistical</w:t>
      </w:r>
      <w:r w:rsidR="006D4A9B">
        <w:rPr>
          <w:rFonts w:ascii="Times New Roman" w:hAnsi="Times New Roman" w:cs="Times New Roman"/>
          <w:sz w:val="24"/>
          <w:szCs w:val="24"/>
        </w:rPr>
        <w:t xml:space="preserve"> </w:t>
      </w:r>
      <w:r w:rsidRPr="006D4A9B">
        <w:rPr>
          <w:rFonts w:ascii="Times New Roman" w:hAnsi="Times New Roman" w:cs="Times New Roman"/>
          <w:sz w:val="24"/>
          <w:szCs w:val="24"/>
        </w:rPr>
        <w:t>data on –</w:t>
      </w:r>
    </w:p>
    <w:p w:rsidRPr="006D4A9B" w:rsidR="00D677D4" w:rsidP="006D4A9B" w:rsidRDefault="00D677D4" w14:paraId="3812FD1E" w14:textId="77777777">
      <w:pPr>
        <w:ind w:left="2160"/>
        <w:rPr>
          <w:rFonts w:ascii="Times New Roman" w:hAnsi="Times New Roman" w:cs="Times New Roman"/>
          <w:sz w:val="24"/>
          <w:szCs w:val="24"/>
        </w:rPr>
      </w:pPr>
      <w:r w:rsidRPr="006D4A9B">
        <w:rPr>
          <w:rFonts w:ascii="Times New Roman" w:hAnsi="Times New Roman" w:cs="Times New Roman"/>
          <w:sz w:val="24"/>
          <w:szCs w:val="24"/>
        </w:rPr>
        <w:t xml:space="preserve">(A) research and development </w:t>
      </w:r>
      <w:proofErr w:type="gramStart"/>
      <w:r w:rsidRPr="006D4A9B">
        <w:rPr>
          <w:rFonts w:ascii="Times New Roman" w:hAnsi="Times New Roman" w:cs="Times New Roman"/>
          <w:sz w:val="24"/>
          <w:szCs w:val="24"/>
        </w:rPr>
        <w:t>trends;</w:t>
      </w:r>
      <w:proofErr w:type="gramEnd"/>
    </w:p>
    <w:p w:rsidRPr="006D4A9B" w:rsidR="00D677D4" w:rsidP="006D4A9B" w:rsidRDefault="00D677D4" w14:paraId="4B8545DC" w14:textId="77777777">
      <w:pPr>
        <w:ind w:left="2160"/>
        <w:rPr>
          <w:rFonts w:ascii="Times New Roman" w:hAnsi="Times New Roman" w:cs="Times New Roman"/>
          <w:sz w:val="24"/>
          <w:szCs w:val="24"/>
        </w:rPr>
      </w:pPr>
      <w:r w:rsidRPr="006D4A9B">
        <w:rPr>
          <w:rFonts w:ascii="Times New Roman" w:hAnsi="Times New Roman" w:cs="Times New Roman"/>
          <w:sz w:val="24"/>
          <w:szCs w:val="24"/>
        </w:rPr>
        <w:t xml:space="preserve">(B) the science and engineering </w:t>
      </w:r>
      <w:proofErr w:type="gramStart"/>
      <w:r w:rsidRPr="006D4A9B">
        <w:rPr>
          <w:rFonts w:ascii="Times New Roman" w:hAnsi="Times New Roman" w:cs="Times New Roman"/>
          <w:sz w:val="24"/>
          <w:szCs w:val="24"/>
        </w:rPr>
        <w:t>workforce;</w:t>
      </w:r>
      <w:proofErr w:type="gramEnd"/>
    </w:p>
    <w:p w:rsidRPr="006D4A9B" w:rsidR="00D677D4" w:rsidP="006D4A9B" w:rsidRDefault="00D677D4" w14:paraId="52D5DA38" w14:textId="77777777">
      <w:pPr>
        <w:ind w:left="2160"/>
        <w:rPr>
          <w:rFonts w:ascii="Times New Roman" w:hAnsi="Times New Roman" w:cs="Times New Roman"/>
          <w:sz w:val="24"/>
          <w:szCs w:val="24"/>
        </w:rPr>
      </w:pPr>
      <w:r w:rsidRPr="006D4A9B">
        <w:rPr>
          <w:rFonts w:ascii="Times New Roman" w:hAnsi="Times New Roman" w:cs="Times New Roman"/>
          <w:sz w:val="24"/>
          <w:szCs w:val="24"/>
        </w:rPr>
        <w:t>(C) United States competitiveness in science, engineering, technology, and research</w:t>
      </w:r>
    </w:p>
    <w:p w:rsidRPr="006D4A9B" w:rsidR="00D677D4" w:rsidP="006D4A9B" w:rsidRDefault="00D677D4" w14:paraId="71217341" w14:textId="77777777">
      <w:pPr>
        <w:ind w:left="2160"/>
        <w:rPr>
          <w:rFonts w:ascii="Times New Roman" w:hAnsi="Times New Roman" w:cs="Times New Roman"/>
          <w:sz w:val="24"/>
          <w:szCs w:val="24"/>
        </w:rPr>
      </w:pPr>
      <w:r w:rsidRPr="006D4A9B">
        <w:rPr>
          <w:rFonts w:ascii="Times New Roman" w:hAnsi="Times New Roman" w:cs="Times New Roman"/>
          <w:sz w:val="24"/>
          <w:szCs w:val="24"/>
        </w:rPr>
        <w:t>and development; and</w:t>
      </w:r>
    </w:p>
    <w:p w:rsidRPr="006D4A9B" w:rsidR="00D677D4" w:rsidP="006D4A9B" w:rsidRDefault="00D677D4" w14:paraId="2B4F6772" w14:textId="77777777">
      <w:pPr>
        <w:ind w:left="2160"/>
        <w:rPr>
          <w:rFonts w:ascii="Times New Roman" w:hAnsi="Times New Roman" w:cs="Times New Roman"/>
          <w:sz w:val="24"/>
          <w:szCs w:val="24"/>
        </w:rPr>
      </w:pPr>
      <w:r w:rsidRPr="006D4A9B">
        <w:rPr>
          <w:rFonts w:ascii="Times New Roman" w:hAnsi="Times New Roman" w:cs="Times New Roman"/>
          <w:sz w:val="24"/>
          <w:szCs w:val="24"/>
        </w:rPr>
        <w:t xml:space="preserve">(D) the condition and progress of United States STEM </w:t>
      </w:r>
      <w:proofErr w:type="gramStart"/>
      <w:r w:rsidRPr="006D4A9B">
        <w:rPr>
          <w:rFonts w:ascii="Times New Roman" w:hAnsi="Times New Roman" w:cs="Times New Roman"/>
          <w:sz w:val="24"/>
          <w:szCs w:val="24"/>
        </w:rPr>
        <w:t>education;</w:t>
      </w:r>
      <w:proofErr w:type="gramEnd"/>
    </w:p>
    <w:p w:rsidRPr="006D4A9B" w:rsidR="00D677D4" w:rsidP="006D4A9B" w:rsidRDefault="00D677D4" w14:paraId="5D71DCB3" w14:textId="5193DE9B">
      <w:pPr>
        <w:ind w:left="1440"/>
        <w:rPr>
          <w:rFonts w:ascii="Times New Roman" w:hAnsi="Times New Roman" w:cs="Times New Roman"/>
          <w:sz w:val="24"/>
          <w:szCs w:val="24"/>
        </w:rPr>
      </w:pPr>
      <w:r w:rsidRPr="006D4A9B">
        <w:rPr>
          <w:rFonts w:ascii="Times New Roman" w:hAnsi="Times New Roman" w:cs="Times New Roman"/>
          <w:sz w:val="24"/>
          <w:szCs w:val="24"/>
        </w:rPr>
        <w:t>(2) support research using the data it collects, and on methodologies in areas related to</w:t>
      </w:r>
      <w:r w:rsidR="006D4A9B">
        <w:rPr>
          <w:rFonts w:ascii="Times New Roman" w:hAnsi="Times New Roman" w:cs="Times New Roman"/>
          <w:sz w:val="24"/>
          <w:szCs w:val="24"/>
        </w:rPr>
        <w:t xml:space="preserve"> </w:t>
      </w:r>
      <w:r w:rsidRPr="006D4A9B">
        <w:rPr>
          <w:rFonts w:ascii="Times New Roman" w:hAnsi="Times New Roman" w:cs="Times New Roman"/>
          <w:sz w:val="24"/>
          <w:szCs w:val="24"/>
        </w:rPr>
        <w:t>the work of the Center; and</w:t>
      </w:r>
    </w:p>
    <w:p w:rsidRPr="006D4A9B" w:rsidR="00D677D4" w:rsidP="006D4A9B" w:rsidRDefault="00D677D4" w14:paraId="72525BE1" w14:textId="2A7E887D">
      <w:pPr>
        <w:ind w:left="1440"/>
        <w:rPr>
          <w:rFonts w:ascii="Times New Roman" w:hAnsi="Times New Roman" w:cs="Times New Roman"/>
          <w:sz w:val="24"/>
          <w:szCs w:val="24"/>
        </w:rPr>
      </w:pPr>
      <w:r w:rsidRPr="006D4A9B">
        <w:rPr>
          <w:rFonts w:ascii="Times New Roman" w:hAnsi="Times New Roman" w:cs="Times New Roman"/>
          <w:sz w:val="24"/>
          <w:szCs w:val="24"/>
        </w:rPr>
        <w:t>(3) support the education and training of researchers in the use of large-scale, nationally</w:t>
      </w:r>
      <w:r w:rsidR="006D4A9B">
        <w:rPr>
          <w:rFonts w:ascii="Times New Roman" w:hAnsi="Times New Roman" w:cs="Times New Roman"/>
          <w:sz w:val="24"/>
          <w:szCs w:val="24"/>
        </w:rPr>
        <w:t xml:space="preserve"> </w:t>
      </w:r>
      <w:r w:rsidRPr="006D4A9B">
        <w:rPr>
          <w:rFonts w:ascii="Times New Roman" w:hAnsi="Times New Roman" w:cs="Times New Roman"/>
          <w:sz w:val="24"/>
          <w:szCs w:val="24"/>
        </w:rPr>
        <w:t>representative data sets.</w:t>
      </w:r>
    </w:p>
    <w:p w:rsidRPr="006D4A9B" w:rsidR="00D677D4" w:rsidP="006D4A9B" w:rsidRDefault="00D677D4" w14:paraId="02478100" w14:textId="3BE0BB34">
      <w:pPr>
        <w:ind w:left="720"/>
        <w:rPr>
          <w:rFonts w:ascii="Times New Roman" w:hAnsi="Times New Roman" w:cs="Times New Roman"/>
          <w:sz w:val="24"/>
          <w:szCs w:val="24"/>
        </w:rPr>
      </w:pPr>
      <w:r w:rsidRPr="006D4A9B">
        <w:rPr>
          <w:rFonts w:ascii="Times New Roman" w:hAnsi="Times New Roman" w:cs="Times New Roman"/>
          <w:sz w:val="24"/>
          <w:szCs w:val="24"/>
        </w:rPr>
        <w:t>(c) STATISTICAL REPORTS. – The Director or the National Science Board, acting through</w:t>
      </w:r>
      <w:r w:rsidR="006D4A9B">
        <w:rPr>
          <w:rFonts w:ascii="Times New Roman" w:hAnsi="Times New Roman" w:cs="Times New Roman"/>
          <w:sz w:val="24"/>
          <w:szCs w:val="24"/>
        </w:rPr>
        <w:t xml:space="preserve"> </w:t>
      </w:r>
      <w:r w:rsidRPr="006D4A9B">
        <w:rPr>
          <w:rFonts w:ascii="Times New Roman" w:hAnsi="Times New Roman" w:cs="Times New Roman"/>
          <w:sz w:val="24"/>
          <w:szCs w:val="24"/>
        </w:rPr>
        <w:t>the Center, shall issue regular, and as necessary, special statistical reports on topics</w:t>
      </w:r>
      <w:r w:rsidR="006D4A9B">
        <w:rPr>
          <w:rFonts w:ascii="Times New Roman" w:hAnsi="Times New Roman" w:cs="Times New Roman"/>
          <w:sz w:val="24"/>
          <w:szCs w:val="24"/>
        </w:rPr>
        <w:t xml:space="preserve"> </w:t>
      </w:r>
      <w:r w:rsidRPr="006D4A9B">
        <w:rPr>
          <w:rFonts w:ascii="Times New Roman" w:hAnsi="Times New Roman" w:cs="Times New Roman"/>
          <w:sz w:val="24"/>
          <w:szCs w:val="24"/>
        </w:rPr>
        <w:t>related to the national and international science and engineering enterprise such as the</w:t>
      </w:r>
      <w:r w:rsidR="006D4A9B">
        <w:rPr>
          <w:rFonts w:ascii="Times New Roman" w:hAnsi="Times New Roman" w:cs="Times New Roman"/>
          <w:sz w:val="24"/>
          <w:szCs w:val="24"/>
        </w:rPr>
        <w:t xml:space="preserve"> </w:t>
      </w:r>
      <w:r w:rsidRPr="006D4A9B">
        <w:rPr>
          <w:rFonts w:ascii="Times New Roman" w:hAnsi="Times New Roman" w:cs="Times New Roman"/>
          <w:sz w:val="24"/>
          <w:szCs w:val="24"/>
        </w:rPr>
        <w:t>biennial report required by section 4(j)(1) of the National Science Foundation Act of</w:t>
      </w:r>
      <w:r w:rsidR="006D4A9B">
        <w:rPr>
          <w:rFonts w:ascii="Times New Roman" w:hAnsi="Times New Roman" w:cs="Times New Roman"/>
          <w:sz w:val="24"/>
          <w:szCs w:val="24"/>
        </w:rPr>
        <w:t xml:space="preserve"> </w:t>
      </w:r>
      <w:r w:rsidRPr="006D4A9B">
        <w:rPr>
          <w:rFonts w:ascii="Times New Roman" w:hAnsi="Times New Roman" w:cs="Times New Roman"/>
          <w:sz w:val="24"/>
          <w:szCs w:val="24"/>
        </w:rPr>
        <w:t>1950 (42 U.S.C. 1863(j)(1)) on indicators of the state of science and engineering in the</w:t>
      </w:r>
      <w:r w:rsidR="006D4A9B">
        <w:rPr>
          <w:rFonts w:ascii="Times New Roman" w:hAnsi="Times New Roman" w:cs="Times New Roman"/>
          <w:sz w:val="24"/>
          <w:szCs w:val="24"/>
        </w:rPr>
        <w:t xml:space="preserve"> </w:t>
      </w:r>
      <w:r w:rsidRPr="006D4A9B">
        <w:rPr>
          <w:rFonts w:ascii="Times New Roman" w:hAnsi="Times New Roman" w:cs="Times New Roman"/>
          <w:sz w:val="24"/>
          <w:szCs w:val="24"/>
        </w:rPr>
        <w:t>United States.</w:t>
      </w:r>
    </w:p>
    <w:sectPr w:rsidRPr="006D4A9B" w:rsidR="00D677D4" w:rsidSect="00907DC8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A3C5A" w14:textId="77777777" w:rsidR="00C4341C" w:rsidRDefault="00C4341C" w:rsidP="006D4A9B">
      <w:pPr>
        <w:spacing w:after="0" w:line="240" w:lineRule="auto"/>
      </w:pPr>
      <w:r>
        <w:separator/>
      </w:r>
    </w:p>
  </w:endnote>
  <w:endnote w:type="continuationSeparator" w:id="0">
    <w:p w14:paraId="5F7CC727" w14:textId="77777777" w:rsidR="00C4341C" w:rsidRDefault="00C4341C" w:rsidP="006D4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7528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CEFAA" w14:textId="00CDBBEE" w:rsidR="00951080" w:rsidRDefault="009510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D6905" w14:textId="77777777" w:rsidR="00951080" w:rsidRDefault="00951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7245D" w14:textId="77777777" w:rsidR="00C4341C" w:rsidRDefault="00C4341C" w:rsidP="006D4A9B">
      <w:pPr>
        <w:spacing w:after="0" w:line="240" w:lineRule="auto"/>
      </w:pPr>
      <w:r>
        <w:separator/>
      </w:r>
    </w:p>
  </w:footnote>
  <w:footnote w:type="continuationSeparator" w:id="0">
    <w:p w14:paraId="20608E21" w14:textId="77777777" w:rsidR="00C4341C" w:rsidRDefault="00C4341C" w:rsidP="006D4A9B">
      <w:pPr>
        <w:spacing w:after="0" w:line="240" w:lineRule="auto"/>
      </w:pPr>
      <w:r>
        <w:continuationSeparator/>
      </w:r>
    </w:p>
  </w:footnote>
  <w:footnote w:id="1">
    <w:p w14:paraId="1A5002A9" w14:textId="12692900" w:rsidR="006D4A9B" w:rsidRPr="006D4A9B" w:rsidRDefault="006D4A9B" w:rsidP="006D4A9B">
      <w:pPr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6D4A9B">
        <w:rPr>
          <w:rFonts w:ascii="Times New Roman" w:hAnsi="Times New Roman" w:cs="Times New Roman"/>
          <w:sz w:val="24"/>
          <w:szCs w:val="24"/>
        </w:rPr>
        <w:t>Creating Opportunities to Meaningfully Promote Excellence in Technology, Education, and Science.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D4"/>
    <w:rsid w:val="00023CA4"/>
    <w:rsid w:val="00413B67"/>
    <w:rsid w:val="004E2BAF"/>
    <w:rsid w:val="00557CCF"/>
    <w:rsid w:val="005A5D9C"/>
    <w:rsid w:val="005D55C6"/>
    <w:rsid w:val="006D4A9B"/>
    <w:rsid w:val="00885CF7"/>
    <w:rsid w:val="00907DC8"/>
    <w:rsid w:val="009177AA"/>
    <w:rsid w:val="00951080"/>
    <w:rsid w:val="00BF5D03"/>
    <w:rsid w:val="00C4341C"/>
    <w:rsid w:val="00C86FF3"/>
    <w:rsid w:val="00CB77A8"/>
    <w:rsid w:val="00D37708"/>
    <w:rsid w:val="00D677D4"/>
    <w:rsid w:val="00D86DCD"/>
    <w:rsid w:val="00E36B2E"/>
    <w:rsid w:val="00E459A8"/>
    <w:rsid w:val="00E95CF0"/>
    <w:rsid w:val="00EC5A8E"/>
    <w:rsid w:val="00F72B53"/>
    <w:rsid w:val="00FD7988"/>
    <w:rsid w:val="00FF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5EDF6"/>
  <w15:chartTrackingRefBased/>
  <w15:docId w15:val="{10E732F4-741D-4881-9F87-C0165BCE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A9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4A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4A9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51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080"/>
  </w:style>
  <w:style w:type="paragraph" w:styleId="Footer">
    <w:name w:val="footer"/>
    <w:basedOn w:val="Normal"/>
    <w:link w:val="FooterChar"/>
    <w:uiPriority w:val="99"/>
    <w:unhideWhenUsed/>
    <w:rsid w:val="00951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3095A-AC95-4EBA-8BE7-1B6100B6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Jones</dc:creator>
  <cp:keywords/>
  <dc:description/>
  <cp:lastModifiedBy>Gigi Jones</cp:lastModifiedBy>
  <cp:revision>18</cp:revision>
  <dcterms:created xsi:type="dcterms:W3CDTF">2020-05-11T00:54:00Z</dcterms:created>
  <dcterms:modified xsi:type="dcterms:W3CDTF">2021-08-04T18:55:00Z</dcterms:modified>
</cp:coreProperties>
</file>