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5947" w:rsidP="00300C0B" w:rsidRDefault="00255947" w14:paraId="3BFED105" w14:textId="5FEF7854">
      <w:pPr>
        <w:autoSpaceDE w:val="0"/>
        <w:autoSpaceDN w:val="0"/>
        <w:adjustRightInd w:val="0"/>
        <w:spacing w:after="0" w:line="240" w:lineRule="auto"/>
        <w:jc w:val="center"/>
        <w:rPr>
          <w:rFonts w:ascii="TimesNewRomanPS-BoldMT" w:hAnsi="TimesNewRomanPS-BoldMT" w:cs="TimesNewRomanPS-BoldMT"/>
          <w:b/>
          <w:bCs/>
          <w:sz w:val="48"/>
          <w:szCs w:val="48"/>
        </w:rPr>
      </w:pPr>
      <w:r>
        <w:rPr>
          <w:rFonts w:ascii="TimesNewRomanPS-BoldMT" w:hAnsi="TimesNewRomanPS-BoldMT" w:cs="TimesNewRomanPS-BoldMT"/>
          <w:b/>
          <w:bCs/>
          <w:sz w:val="48"/>
          <w:szCs w:val="48"/>
        </w:rPr>
        <w:t xml:space="preserve">APPENDIX </w:t>
      </w:r>
      <w:r w:rsidR="00684A7D">
        <w:rPr>
          <w:rFonts w:ascii="TimesNewRomanPS-BoldMT" w:hAnsi="TimesNewRomanPS-BoldMT" w:cs="TimesNewRomanPS-BoldMT"/>
          <w:b/>
          <w:bCs/>
          <w:sz w:val="48"/>
          <w:szCs w:val="48"/>
        </w:rPr>
        <w:t>I</w:t>
      </w:r>
    </w:p>
    <w:p w:rsidR="00300C0B" w:rsidP="00300C0B" w:rsidRDefault="00300C0B" w14:paraId="58DF30D6" w14:textId="77777777">
      <w:pPr>
        <w:autoSpaceDE w:val="0"/>
        <w:autoSpaceDN w:val="0"/>
        <w:adjustRightInd w:val="0"/>
        <w:spacing w:after="0" w:line="240" w:lineRule="auto"/>
        <w:jc w:val="center"/>
        <w:rPr>
          <w:rFonts w:ascii="TimesNewRomanPS-BoldMT" w:hAnsi="TimesNewRomanPS-BoldMT" w:cs="TimesNewRomanPS-BoldMT"/>
          <w:b/>
          <w:bCs/>
          <w:sz w:val="48"/>
          <w:szCs w:val="48"/>
        </w:rPr>
      </w:pPr>
    </w:p>
    <w:p w:rsidR="00300C0B" w:rsidP="00300C0B" w:rsidRDefault="00300C0B" w14:paraId="04FA3E2C" w14:textId="77777777">
      <w:pPr>
        <w:autoSpaceDE w:val="0"/>
        <w:autoSpaceDN w:val="0"/>
        <w:adjustRightInd w:val="0"/>
        <w:spacing w:after="0" w:line="240" w:lineRule="auto"/>
        <w:jc w:val="center"/>
        <w:rPr>
          <w:rFonts w:ascii="TimesNewRomanPS-BoldMT" w:hAnsi="TimesNewRomanPS-BoldMT" w:cs="TimesNewRomanPS-BoldMT"/>
          <w:b/>
          <w:bCs/>
          <w:sz w:val="48"/>
          <w:szCs w:val="48"/>
        </w:rPr>
      </w:pPr>
    </w:p>
    <w:p w:rsidR="005542FE" w:rsidP="00300C0B" w:rsidRDefault="00041046" w14:paraId="277AC11C" w14:textId="77777777">
      <w:pPr>
        <w:jc w:val="center"/>
        <w:rPr>
          <w:rFonts w:ascii="TimesNewRomanPS-BoldMT" w:hAnsi="TimesNewRomanPS-BoldMT" w:cs="TimesNewRomanPS-BoldMT"/>
          <w:b/>
          <w:bCs/>
          <w:sz w:val="48"/>
          <w:szCs w:val="48"/>
        </w:rPr>
      </w:pPr>
      <w:r>
        <w:rPr>
          <w:rFonts w:ascii="TimesNewRomanPS-BoldMT" w:hAnsi="TimesNewRomanPS-BoldMT" w:cs="TimesNewRomanPS-BoldMT"/>
          <w:b/>
          <w:bCs/>
          <w:sz w:val="48"/>
          <w:szCs w:val="48"/>
        </w:rPr>
        <w:t>Consultation Activities</w:t>
      </w:r>
      <w:r w:rsidR="00FE1029">
        <w:rPr>
          <w:rFonts w:ascii="TimesNewRomanPS-BoldMT" w:hAnsi="TimesNewRomanPS-BoldMT" w:cs="TimesNewRomanPS-BoldMT"/>
          <w:b/>
          <w:bCs/>
          <w:sz w:val="48"/>
          <w:szCs w:val="48"/>
        </w:rPr>
        <w:t xml:space="preserve"> for </w:t>
      </w:r>
    </w:p>
    <w:p w:rsidR="00EF52A3" w:rsidP="00300C0B" w:rsidRDefault="00FE1029" w14:paraId="54C07603" w14:textId="5A7722B1">
      <w:pPr>
        <w:jc w:val="center"/>
        <w:rPr>
          <w:rFonts w:ascii="TimesNewRomanPS-BoldMT" w:hAnsi="TimesNewRomanPS-BoldMT" w:cs="TimesNewRomanPS-BoldMT"/>
          <w:b/>
          <w:bCs/>
          <w:sz w:val="48"/>
          <w:szCs w:val="48"/>
        </w:rPr>
      </w:pPr>
      <w:r>
        <w:rPr>
          <w:rFonts w:ascii="TimesNewRomanPS-BoldMT" w:hAnsi="TimesNewRomanPS-BoldMT" w:cs="TimesNewRomanPS-BoldMT"/>
          <w:b/>
          <w:bCs/>
          <w:sz w:val="48"/>
          <w:szCs w:val="48"/>
        </w:rPr>
        <w:t>ATES Development</w:t>
      </w:r>
    </w:p>
    <w:p w:rsidR="00FE1029" w:rsidP="00300C0B" w:rsidRDefault="00FE1029" w14:paraId="42C8F4A4" w14:textId="325E111E">
      <w:pPr>
        <w:jc w:val="center"/>
        <w:rPr>
          <w:rFonts w:ascii="TimesNewRomanPS-BoldMT" w:hAnsi="TimesNewRomanPS-BoldMT" w:cs="TimesNewRomanPS-BoldMT"/>
          <w:b/>
          <w:bCs/>
          <w:sz w:val="48"/>
          <w:szCs w:val="48"/>
        </w:rPr>
      </w:pPr>
    </w:p>
    <w:p w:rsidR="009F6527" w:rsidP="00300C0B" w:rsidRDefault="009F6527" w14:paraId="3C474175" w14:textId="77777777">
      <w:pPr>
        <w:jc w:val="center"/>
        <w:rPr>
          <w:rFonts w:ascii="TimesNewRomanPS-BoldMT" w:hAnsi="TimesNewRomanPS-BoldMT" w:cs="TimesNewRomanPS-BoldMT"/>
          <w:b/>
          <w:bCs/>
          <w:sz w:val="48"/>
          <w:szCs w:val="48"/>
        </w:rPr>
        <w:sectPr w:rsidR="009F6527" w:rsidSect="009F6527">
          <w:headerReference w:type="first" r:id="rId9"/>
          <w:footerReference w:type="first" r:id="rId10"/>
          <w:pgSz w:w="12240" w:h="15840"/>
          <w:pgMar w:top="1440" w:right="1440" w:bottom="1440" w:left="1440" w:header="720" w:footer="720" w:gutter="0"/>
          <w:cols w:space="720"/>
          <w:docGrid w:linePitch="360"/>
        </w:sectPr>
      </w:pPr>
    </w:p>
    <w:p w:rsidR="00EA6F6E" w:rsidP="002B3BD8" w:rsidRDefault="00EA6F6E" w14:paraId="69BE9004" w14:textId="77777777">
      <w:pPr>
        <w:jc w:val="center"/>
        <w:rPr>
          <w:b/>
          <w:bCs/>
        </w:rPr>
      </w:pPr>
    </w:p>
    <w:p w:rsidRPr="002B3BD8" w:rsidR="00D13243" w:rsidP="002B3BD8" w:rsidRDefault="002B3BD8" w14:paraId="14881974" w14:textId="2DFD4EA3">
      <w:pPr>
        <w:jc w:val="center"/>
        <w:rPr>
          <w:b/>
          <w:bCs/>
        </w:rPr>
      </w:pPr>
      <w:r w:rsidRPr="002B3BD8">
        <w:rPr>
          <w:b/>
          <w:bCs/>
        </w:rPr>
        <w:t>NCES Consultation Activities to Develop the Adult Training and Education Survey</w:t>
      </w:r>
    </w:p>
    <w:p w:rsidR="00D13243" w:rsidP="00D13243" w:rsidRDefault="00D13243" w14:paraId="759FAEAC" w14:textId="67F0CDFC">
      <w:r>
        <w:t>The</w:t>
      </w:r>
      <w:r w:rsidR="00301997">
        <w:t xml:space="preserve"> Adult Training and Education Survey</w:t>
      </w:r>
      <w:r>
        <w:t xml:space="preserve"> </w:t>
      </w:r>
      <w:r w:rsidR="00301997">
        <w:t>(</w:t>
      </w:r>
      <w:r>
        <w:t>ATES</w:t>
      </w:r>
      <w:r w:rsidR="00301997">
        <w:t>)</w:t>
      </w:r>
      <w:r>
        <w:t xml:space="preserve"> is the precursor to the 202</w:t>
      </w:r>
      <w:r w:rsidR="005B4879">
        <w:t>2</w:t>
      </w:r>
      <w:r>
        <w:t xml:space="preserve"> N</w:t>
      </w:r>
      <w:r w:rsidR="00A875F4">
        <w:t xml:space="preserve">ational </w:t>
      </w:r>
      <w:r>
        <w:t>T</w:t>
      </w:r>
      <w:r w:rsidR="00A875F4">
        <w:t xml:space="preserve">raining, </w:t>
      </w:r>
      <w:r>
        <w:t>E</w:t>
      </w:r>
      <w:r w:rsidR="00A875F4">
        <w:t xml:space="preserve">ducation, and </w:t>
      </w:r>
      <w:r>
        <w:t>W</w:t>
      </w:r>
      <w:r w:rsidR="00A875F4">
        <w:t xml:space="preserve">orkforce </w:t>
      </w:r>
      <w:r>
        <w:t>S</w:t>
      </w:r>
      <w:r w:rsidR="00A875F4">
        <w:t>urvey (NTEWS)</w:t>
      </w:r>
      <w:r>
        <w:t xml:space="preserve">. </w:t>
      </w:r>
      <w:r w:rsidR="00301997">
        <w:t>The National Center for Education Statistics</w:t>
      </w:r>
      <w:r w:rsidR="00715A90">
        <w:t xml:space="preserve"> (NCES)</w:t>
      </w:r>
      <w:r w:rsidR="00301997">
        <w:t xml:space="preserve"> within the</w:t>
      </w:r>
      <w:r w:rsidR="00715A90">
        <w:t xml:space="preserve"> Institute of Education Sciences at the U.S. Department of Education </w:t>
      </w:r>
      <w:r>
        <w:t>has conducted several outside-agency activities from 2009 through 201</w:t>
      </w:r>
      <w:r w:rsidR="000172C0">
        <w:t>8</w:t>
      </w:r>
      <w:r>
        <w:t xml:space="preserve"> in their development of the ATES. Table 1 delineates a high-level summary of NCES’s ATES planning effort that included a federal interagency working group, three expert panel meetings, focus group</w:t>
      </w:r>
      <w:r w:rsidR="00DA68DE">
        <w:t>s,</w:t>
      </w:r>
      <w:r>
        <w:t xml:space="preserve"> cognitive interviews, an initial pilot study, a response rate study, a feasibility study</w:t>
      </w:r>
      <w:r w:rsidR="00DA68DE">
        <w:t>,</w:t>
      </w:r>
      <w:r>
        <w:t xml:space="preserve"> and a final national administration of the ATES. </w:t>
      </w:r>
    </w:p>
    <w:p w:rsidR="00D13243" w:rsidP="00D13243" w:rsidRDefault="00D13243" w14:paraId="09FCEC81" w14:textId="6841B001">
      <w:pPr>
        <w:spacing w:after="0"/>
      </w:pPr>
      <w:r>
        <w:t>Table 1. NCES Consultation Activities</w:t>
      </w:r>
    </w:p>
    <w:tbl>
      <w:tblPr>
        <w:tblStyle w:val="TableGrid"/>
        <w:tblW w:w="0" w:type="auto"/>
        <w:tblLook w:val="04A0" w:firstRow="1" w:lastRow="0" w:firstColumn="1" w:lastColumn="0" w:noHBand="0" w:noVBand="1"/>
      </w:tblPr>
      <w:tblGrid>
        <w:gridCol w:w="1795"/>
        <w:gridCol w:w="7555"/>
      </w:tblGrid>
      <w:tr w:rsidR="00D13243" w:rsidTr="00483883" w14:paraId="587A6921" w14:textId="77777777">
        <w:trPr>
          <w:tblHeader/>
        </w:trPr>
        <w:tc>
          <w:tcPr>
            <w:tcW w:w="1795" w:type="dxa"/>
          </w:tcPr>
          <w:p w:rsidRPr="00D54B4D" w:rsidR="00D13243" w:rsidP="00483883" w:rsidRDefault="00D13243" w14:paraId="4709D99E" w14:textId="77777777">
            <w:pPr>
              <w:rPr>
                <w:b/>
                <w:bCs/>
              </w:rPr>
            </w:pPr>
            <w:r w:rsidRPr="00D54B4D">
              <w:rPr>
                <w:b/>
                <w:bCs/>
              </w:rPr>
              <w:t>Time Period</w:t>
            </w:r>
          </w:p>
        </w:tc>
        <w:tc>
          <w:tcPr>
            <w:tcW w:w="7555" w:type="dxa"/>
          </w:tcPr>
          <w:p w:rsidRPr="00D54B4D" w:rsidR="00D13243" w:rsidP="00483883" w:rsidRDefault="00D13243" w14:paraId="5FEE6A8C" w14:textId="77777777">
            <w:pPr>
              <w:rPr>
                <w:b/>
                <w:bCs/>
              </w:rPr>
            </w:pPr>
            <w:r w:rsidRPr="00D54B4D">
              <w:rPr>
                <w:b/>
                <w:bCs/>
              </w:rPr>
              <w:t>Activities</w:t>
            </w:r>
          </w:p>
        </w:tc>
      </w:tr>
      <w:tr w:rsidR="00D13243" w:rsidTr="00483883" w14:paraId="6B88F07A" w14:textId="77777777">
        <w:tc>
          <w:tcPr>
            <w:tcW w:w="1795" w:type="dxa"/>
          </w:tcPr>
          <w:p w:rsidR="00D13243" w:rsidP="00794788" w:rsidRDefault="00D13243" w14:paraId="6B2002E2" w14:textId="2E06BD78">
            <w:pPr>
              <w:spacing w:line="276" w:lineRule="auto"/>
              <w:jc w:val="center"/>
            </w:pPr>
            <w:r>
              <w:t>12/2009</w:t>
            </w:r>
          </w:p>
          <w:p w:rsidR="00D13243" w:rsidP="00794788" w:rsidRDefault="00D13243" w14:paraId="461B8785" w14:textId="77777777">
            <w:pPr>
              <w:spacing w:line="276" w:lineRule="auto"/>
              <w:jc w:val="center"/>
            </w:pPr>
          </w:p>
        </w:tc>
        <w:tc>
          <w:tcPr>
            <w:tcW w:w="7555" w:type="dxa"/>
          </w:tcPr>
          <w:p w:rsidR="00D13243" w:rsidP="00EF52A3" w:rsidRDefault="00D13243" w14:paraId="292AD70E" w14:textId="26DE6F72">
            <w:pPr>
              <w:spacing w:line="276" w:lineRule="auto"/>
            </w:pPr>
            <w:r>
              <w:t>Interagency Working Group on Expanded Measures of Enrollment and Attainment (GEMEnA) formed to develop a strategy to fill data gaps in our understanding of how “nondegree credentials” interact with education credentials to support skill development. IWG comprised of staff from Bureau of Labor Statistics, Census Bureau, National Center for Education Statistics, National Center for Science and Engineering Statistics, as well as the Council of Economic Advisers, the Office of Management and Budget, and the Office of the Under Secretary at the U.S. Department of Education.</w:t>
            </w:r>
          </w:p>
        </w:tc>
      </w:tr>
      <w:tr w:rsidR="00D13243" w:rsidTr="00483883" w14:paraId="08EE697E" w14:textId="77777777">
        <w:tc>
          <w:tcPr>
            <w:tcW w:w="1795" w:type="dxa"/>
          </w:tcPr>
          <w:p w:rsidR="00D13243" w:rsidP="00794788" w:rsidRDefault="00F86CA6" w14:paraId="7F7E6197" w14:textId="62A7F862">
            <w:pPr>
              <w:spacing w:line="276" w:lineRule="auto"/>
              <w:jc w:val="center"/>
            </w:pPr>
            <w:r>
              <w:t>12</w:t>
            </w:r>
            <w:r w:rsidR="00D13243">
              <w:t>/</w:t>
            </w:r>
            <w:r w:rsidRPr="00684E78" w:rsidR="00D13243">
              <w:t>20</w:t>
            </w:r>
            <w:r>
              <w:t>09</w:t>
            </w:r>
            <w:r w:rsidRPr="00684E78" w:rsidR="00D13243">
              <w:t>-</w:t>
            </w:r>
            <w:r>
              <w:t>7</w:t>
            </w:r>
            <w:r w:rsidR="00D13243">
              <w:t>/</w:t>
            </w:r>
            <w:r w:rsidRPr="00684E78" w:rsidR="00D13243">
              <w:t>2010</w:t>
            </w:r>
          </w:p>
        </w:tc>
        <w:tc>
          <w:tcPr>
            <w:tcW w:w="7555" w:type="dxa"/>
          </w:tcPr>
          <w:p w:rsidR="00D13243" w:rsidP="00794788" w:rsidRDefault="00D13243" w14:paraId="2E72E600" w14:textId="12FC2037">
            <w:pPr>
              <w:spacing w:line="276" w:lineRule="auto"/>
            </w:pPr>
            <w:r w:rsidRPr="00684E78">
              <w:t>Focus groups and cognitive interviews for the 2010 Adult Training and Education Survey</w:t>
            </w:r>
          </w:p>
        </w:tc>
      </w:tr>
      <w:tr w:rsidR="00D13243" w:rsidTr="00483883" w14:paraId="36B91F43" w14:textId="77777777">
        <w:tc>
          <w:tcPr>
            <w:tcW w:w="1795" w:type="dxa"/>
          </w:tcPr>
          <w:p w:rsidR="00D13243" w:rsidP="00794788" w:rsidRDefault="00D13243" w14:paraId="3D51B1EF" w14:textId="77777777">
            <w:pPr>
              <w:spacing w:line="276" w:lineRule="auto"/>
              <w:jc w:val="center"/>
            </w:pPr>
            <w:r>
              <w:t>9/</w:t>
            </w:r>
            <w:r w:rsidRPr="00684E78">
              <w:t>2010-</w:t>
            </w:r>
            <w:r>
              <w:t>1/</w:t>
            </w:r>
            <w:r w:rsidRPr="00684E78">
              <w:t>2011</w:t>
            </w:r>
          </w:p>
        </w:tc>
        <w:tc>
          <w:tcPr>
            <w:tcW w:w="7555" w:type="dxa"/>
          </w:tcPr>
          <w:p w:rsidR="00D13243" w:rsidP="00794788" w:rsidRDefault="00D13243" w14:paraId="0223E948" w14:textId="3E4B4833">
            <w:pPr>
              <w:spacing w:line="276" w:lineRule="auto"/>
            </w:pPr>
            <w:r w:rsidRPr="00684E78">
              <w:t>Administration of the 2010</w:t>
            </w:r>
            <w:r w:rsidR="00532381">
              <w:t xml:space="preserve"> </w:t>
            </w:r>
            <w:r w:rsidRPr="00684E78">
              <w:t>ATES Pilot Test</w:t>
            </w:r>
          </w:p>
        </w:tc>
      </w:tr>
      <w:tr w:rsidR="00D13243" w:rsidTr="00483883" w14:paraId="1D67D804" w14:textId="77777777">
        <w:tc>
          <w:tcPr>
            <w:tcW w:w="1795" w:type="dxa"/>
          </w:tcPr>
          <w:p w:rsidR="00D13243" w:rsidP="00794788" w:rsidRDefault="00D13243" w14:paraId="76F11858" w14:textId="77777777">
            <w:pPr>
              <w:spacing w:line="276" w:lineRule="auto"/>
              <w:jc w:val="center"/>
            </w:pPr>
            <w:r>
              <w:t>8/</w:t>
            </w:r>
            <w:r w:rsidRPr="00684E78">
              <w:t>2012-</w:t>
            </w:r>
            <w:r>
              <w:t>10/</w:t>
            </w:r>
            <w:r w:rsidRPr="00684E78">
              <w:t>2012</w:t>
            </w:r>
          </w:p>
        </w:tc>
        <w:tc>
          <w:tcPr>
            <w:tcW w:w="7555" w:type="dxa"/>
          </w:tcPr>
          <w:p w:rsidR="00D13243" w:rsidP="00794788" w:rsidRDefault="00D13243" w14:paraId="1A3FD1FF" w14:textId="77777777">
            <w:pPr>
              <w:spacing w:line="276" w:lineRule="auto"/>
            </w:pPr>
            <w:r w:rsidRPr="00684E78">
              <w:t xml:space="preserve">Focus groups and cognitive interviews for the 2013 National Adult Training and Education Survey (NATES)  </w:t>
            </w:r>
          </w:p>
        </w:tc>
      </w:tr>
      <w:tr w:rsidR="00D13243" w:rsidTr="00483883" w14:paraId="59BDD999" w14:textId="77777777">
        <w:tc>
          <w:tcPr>
            <w:tcW w:w="1795" w:type="dxa"/>
          </w:tcPr>
          <w:p w:rsidR="00D13243" w:rsidP="00794788" w:rsidRDefault="00D13243" w14:paraId="33D6C3A8" w14:textId="77777777">
            <w:pPr>
              <w:spacing w:line="276" w:lineRule="auto"/>
              <w:jc w:val="center"/>
            </w:pPr>
            <w:r>
              <w:t>11/</w:t>
            </w:r>
            <w:r w:rsidRPr="00B115F2">
              <w:t>2012</w:t>
            </w:r>
          </w:p>
        </w:tc>
        <w:tc>
          <w:tcPr>
            <w:tcW w:w="7555" w:type="dxa"/>
          </w:tcPr>
          <w:p w:rsidR="00D13243" w:rsidP="00794788" w:rsidRDefault="00D13243" w14:paraId="511CD255" w14:textId="77777777">
            <w:pPr>
              <w:spacing w:line="276" w:lineRule="auto"/>
            </w:pPr>
            <w:r w:rsidRPr="00B115F2">
              <w:t>First expert panel meeting</w:t>
            </w:r>
          </w:p>
        </w:tc>
      </w:tr>
      <w:tr w:rsidR="00D13243" w:rsidTr="00483883" w14:paraId="0CC89BEF" w14:textId="77777777">
        <w:tc>
          <w:tcPr>
            <w:tcW w:w="1795" w:type="dxa"/>
          </w:tcPr>
          <w:p w:rsidR="00D13243" w:rsidP="00794788" w:rsidRDefault="00D13243" w14:paraId="6351B0CD" w14:textId="2636902E">
            <w:pPr>
              <w:spacing w:line="276" w:lineRule="auto"/>
              <w:jc w:val="center"/>
            </w:pPr>
            <w:r>
              <w:t>1/</w:t>
            </w:r>
            <w:r w:rsidRPr="00B115F2">
              <w:t>2013-</w:t>
            </w:r>
            <w:r w:rsidR="008A3FBA">
              <w:t>7</w:t>
            </w:r>
            <w:r>
              <w:t>/</w:t>
            </w:r>
            <w:r w:rsidRPr="00B115F2">
              <w:t>2013</w:t>
            </w:r>
          </w:p>
        </w:tc>
        <w:tc>
          <w:tcPr>
            <w:tcW w:w="7555" w:type="dxa"/>
          </w:tcPr>
          <w:p w:rsidR="00D13243" w:rsidP="00794788" w:rsidRDefault="00D13243" w14:paraId="4FF889BB" w14:textId="67902AF2">
            <w:pPr>
              <w:spacing w:line="276" w:lineRule="auto"/>
            </w:pPr>
            <w:r w:rsidRPr="00B115F2">
              <w:t>Administration of the 2013 NATES Response Rate Study</w:t>
            </w:r>
          </w:p>
        </w:tc>
      </w:tr>
      <w:tr w:rsidR="00D13243" w:rsidTr="00483883" w14:paraId="68D82B8A" w14:textId="77777777">
        <w:tc>
          <w:tcPr>
            <w:tcW w:w="1795" w:type="dxa"/>
          </w:tcPr>
          <w:p w:rsidR="00D13243" w:rsidP="00794788" w:rsidRDefault="00D13243" w14:paraId="0712E0DE" w14:textId="77777777">
            <w:pPr>
              <w:spacing w:line="276" w:lineRule="auto"/>
              <w:jc w:val="center"/>
            </w:pPr>
            <w:r>
              <w:t>5/</w:t>
            </w:r>
            <w:r w:rsidRPr="00B115F2">
              <w:t>2013-</w:t>
            </w:r>
            <w:r>
              <w:t>9/</w:t>
            </w:r>
            <w:r w:rsidRPr="00B115F2">
              <w:t>2013</w:t>
            </w:r>
          </w:p>
        </w:tc>
        <w:tc>
          <w:tcPr>
            <w:tcW w:w="7555" w:type="dxa"/>
          </w:tcPr>
          <w:p w:rsidR="00D13243" w:rsidP="00794788" w:rsidRDefault="00D13243" w14:paraId="7A494B3C" w14:textId="373A8444">
            <w:pPr>
              <w:spacing w:line="276" w:lineRule="auto"/>
            </w:pPr>
            <w:r w:rsidRPr="00B115F2">
              <w:t xml:space="preserve">Focus groups and cognitive interviews for the 2014 </w:t>
            </w:r>
            <w:r w:rsidR="00532381">
              <w:t>ATES</w:t>
            </w:r>
          </w:p>
        </w:tc>
      </w:tr>
      <w:tr w:rsidR="00D13243" w:rsidTr="00483883" w14:paraId="75264122" w14:textId="77777777">
        <w:tc>
          <w:tcPr>
            <w:tcW w:w="1795" w:type="dxa"/>
          </w:tcPr>
          <w:p w:rsidRPr="00B115F2" w:rsidR="00D13243" w:rsidP="00794788" w:rsidRDefault="00D13243" w14:paraId="480B38F4" w14:textId="45E0C5E7">
            <w:pPr>
              <w:spacing w:line="276" w:lineRule="auto"/>
              <w:jc w:val="center"/>
            </w:pPr>
            <w:r>
              <w:t>1</w:t>
            </w:r>
            <w:r w:rsidR="00E13CF3">
              <w:t>2</w:t>
            </w:r>
            <w:r>
              <w:t>/</w:t>
            </w:r>
            <w:r w:rsidRPr="00B24EAB">
              <w:t>201</w:t>
            </w:r>
            <w:r w:rsidR="00E13CF3">
              <w:t>3</w:t>
            </w:r>
            <w:r w:rsidRPr="00B24EAB">
              <w:t>-</w:t>
            </w:r>
            <w:r>
              <w:t>4/</w:t>
            </w:r>
            <w:r w:rsidRPr="00B24EAB">
              <w:t>2014</w:t>
            </w:r>
          </w:p>
        </w:tc>
        <w:tc>
          <w:tcPr>
            <w:tcW w:w="7555" w:type="dxa"/>
          </w:tcPr>
          <w:p w:rsidRPr="00B115F2" w:rsidR="00D13243" w:rsidP="00794788" w:rsidRDefault="00D13243" w14:paraId="7194D117" w14:textId="7E7321A0">
            <w:pPr>
              <w:spacing w:line="276" w:lineRule="auto"/>
            </w:pPr>
            <w:r w:rsidRPr="00B24EAB">
              <w:t>Concept interviews and cognitive interviews for the 2016 ATES</w:t>
            </w:r>
          </w:p>
        </w:tc>
      </w:tr>
      <w:tr w:rsidR="00D13243" w:rsidTr="00483883" w14:paraId="44B3E8D5" w14:textId="77777777">
        <w:tc>
          <w:tcPr>
            <w:tcW w:w="1795" w:type="dxa"/>
          </w:tcPr>
          <w:p w:rsidRPr="00B24EAB" w:rsidR="00D13243" w:rsidP="00794788" w:rsidRDefault="00D13243" w14:paraId="579DB734" w14:textId="77777777">
            <w:pPr>
              <w:spacing w:line="276" w:lineRule="auto"/>
              <w:jc w:val="center"/>
            </w:pPr>
            <w:r>
              <w:t>2/</w:t>
            </w:r>
            <w:r w:rsidRPr="00B24EAB">
              <w:t>2014-</w:t>
            </w:r>
            <w:r>
              <w:t>8/</w:t>
            </w:r>
            <w:r w:rsidRPr="00B24EAB">
              <w:t>2014</w:t>
            </w:r>
          </w:p>
        </w:tc>
        <w:tc>
          <w:tcPr>
            <w:tcW w:w="7555" w:type="dxa"/>
          </w:tcPr>
          <w:p w:rsidRPr="00B24EAB" w:rsidR="00D13243" w:rsidP="00794788" w:rsidRDefault="00D13243" w14:paraId="588A177D" w14:textId="1C3DCABC">
            <w:pPr>
              <w:spacing w:line="276" w:lineRule="auto"/>
            </w:pPr>
            <w:r w:rsidRPr="00B24EAB">
              <w:t>Administration of the 2014 ATES Feasibility Test for administration within the National Household Education Surveys (NHES) Program</w:t>
            </w:r>
          </w:p>
        </w:tc>
      </w:tr>
      <w:tr w:rsidR="00D13243" w:rsidTr="00483883" w14:paraId="7F9FE8C6" w14:textId="77777777">
        <w:tc>
          <w:tcPr>
            <w:tcW w:w="1795" w:type="dxa"/>
          </w:tcPr>
          <w:p w:rsidRPr="00B24EAB" w:rsidR="00D13243" w:rsidP="00794788" w:rsidRDefault="00D13243" w14:paraId="44F805BA" w14:textId="77777777">
            <w:pPr>
              <w:spacing w:line="276" w:lineRule="auto"/>
              <w:jc w:val="center"/>
            </w:pPr>
            <w:r>
              <w:t>3/</w:t>
            </w:r>
            <w:r w:rsidRPr="002B38C3">
              <w:t>2014</w:t>
            </w:r>
          </w:p>
        </w:tc>
        <w:tc>
          <w:tcPr>
            <w:tcW w:w="7555" w:type="dxa"/>
          </w:tcPr>
          <w:p w:rsidRPr="00B24EAB" w:rsidR="00D13243" w:rsidP="00794788" w:rsidRDefault="00D13243" w14:paraId="7A007BF2" w14:textId="77777777">
            <w:pPr>
              <w:spacing w:line="276" w:lineRule="auto"/>
            </w:pPr>
            <w:r w:rsidRPr="002B38C3">
              <w:t>Second expert panel meeting</w:t>
            </w:r>
          </w:p>
        </w:tc>
      </w:tr>
      <w:tr w:rsidR="00D13243" w:rsidTr="00483883" w14:paraId="3B1C78F7" w14:textId="77777777">
        <w:tc>
          <w:tcPr>
            <w:tcW w:w="1795" w:type="dxa"/>
          </w:tcPr>
          <w:p w:rsidRPr="002B38C3" w:rsidR="00D13243" w:rsidP="00794788" w:rsidRDefault="00D13243" w14:paraId="34B1E97E" w14:textId="77777777">
            <w:pPr>
              <w:spacing w:line="276" w:lineRule="auto"/>
              <w:jc w:val="center"/>
            </w:pPr>
            <w:r>
              <w:t>12/</w:t>
            </w:r>
            <w:r w:rsidRPr="002B38C3">
              <w:t>2014</w:t>
            </w:r>
          </w:p>
        </w:tc>
        <w:tc>
          <w:tcPr>
            <w:tcW w:w="7555" w:type="dxa"/>
          </w:tcPr>
          <w:p w:rsidRPr="002B38C3" w:rsidR="00D13243" w:rsidP="00794788" w:rsidRDefault="00D13243" w14:paraId="28576077" w14:textId="77777777">
            <w:pPr>
              <w:spacing w:line="276" w:lineRule="auto"/>
            </w:pPr>
            <w:r w:rsidRPr="002B38C3">
              <w:t>Third expert panel meeting</w:t>
            </w:r>
          </w:p>
        </w:tc>
      </w:tr>
      <w:tr w:rsidR="00D13243" w:rsidTr="00483883" w14:paraId="4467AB23" w14:textId="77777777">
        <w:tc>
          <w:tcPr>
            <w:tcW w:w="1795" w:type="dxa"/>
          </w:tcPr>
          <w:p w:rsidRPr="002B38C3" w:rsidR="00D13243" w:rsidP="00794788" w:rsidRDefault="00D13243" w14:paraId="4E597D5D" w14:textId="1691C9A0">
            <w:pPr>
              <w:spacing w:line="276" w:lineRule="auto"/>
              <w:jc w:val="center"/>
            </w:pPr>
            <w:r>
              <w:t>1/2</w:t>
            </w:r>
            <w:r w:rsidRPr="002B38C3">
              <w:t>016-</w:t>
            </w:r>
            <w:r w:rsidR="0062105A">
              <w:t>8</w:t>
            </w:r>
            <w:r>
              <w:t>/</w:t>
            </w:r>
            <w:r w:rsidRPr="002B38C3">
              <w:t>2016</w:t>
            </w:r>
          </w:p>
        </w:tc>
        <w:tc>
          <w:tcPr>
            <w:tcW w:w="7555" w:type="dxa"/>
          </w:tcPr>
          <w:p w:rsidRPr="002B38C3" w:rsidR="00D13243" w:rsidP="00794788" w:rsidRDefault="00D13243" w14:paraId="5A2B2642" w14:textId="4804491B">
            <w:pPr>
              <w:spacing w:line="276" w:lineRule="auto"/>
            </w:pPr>
            <w:r w:rsidRPr="00D54B4D">
              <w:t>Administration of the 2016 ATES within NHES</w:t>
            </w:r>
          </w:p>
        </w:tc>
      </w:tr>
      <w:tr w:rsidR="0062105A" w:rsidTr="00483883" w14:paraId="6855F85B" w14:textId="77777777">
        <w:tc>
          <w:tcPr>
            <w:tcW w:w="1795" w:type="dxa"/>
          </w:tcPr>
          <w:p w:rsidRPr="00DB3A46" w:rsidR="0062105A" w:rsidP="00794788" w:rsidRDefault="00CA5754" w14:paraId="77BF3C30" w14:textId="702FBD63">
            <w:pPr>
              <w:spacing w:line="276" w:lineRule="auto"/>
              <w:jc w:val="center"/>
            </w:pPr>
            <w:r>
              <w:t>3/2016-5/2016</w:t>
            </w:r>
          </w:p>
        </w:tc>
        <w:tc>
          <w:tcPr>
            <w:tcW w:w="7555" w:type="dxa"/>
          </w:tcPr>
          <w:p w:rsidRPr="00DB3A46" w:rsidR="0062105A" w:rsidP="00DB3A46" w:rsidRDefault="00DB3A46" w14:paraId="7E74F7DE" w14:textId="5FE85E1D">
            <w:pPr>
              <w:pStyle w:val="CommentText"/>
              <w:rPr>
                <w:sz w:val="22"/>
                <w:szCs w:val="22"/>
              </w:rPr>
            </w:pPr>
            <w:r w:rsidRPr="00DB3A46">
              <w:rPr>
                <w:sz w:val="22"/>
                <w:szCs w:val="22"/>
              </w:rPr>
              <w:t>Cognitive interviews in preparation for the 2017 NHES Web Pilot</w:t>
            </w:r>
          </w:p>
        </w:tc>
      </w:tr>
      <w:tr w:rsidR="00DB3A46" w:rsidTr="00483883" w14:paraId="57215E01" w14:textId="77777777">
        <w:tc>
          <w:tcPr>
            <w:tcW w:w="1795" w:type="dxa"/>
          </w:tcPr>
          <w:p w:rsidRPr="00DB3A46" w:rsidR="00DB3A46" w:rsidP="00794788" w:rsidRDefault="00CA5754" w14:paraId="750F6A8A" w14:textId="140B56EB">
            <w:pPr>
              <w:spacing w:line="276" w:lineRule="auto"/>
              <w:jc w:val="center"/>
            </w:pPr>
            <w:r>
              <w:t>2/2017-7/2017</w:t>
            </w:r>
          </w:p>
        </w:tc>
        <w:tc>
          <w:tcPr>
            <w:tcW w:w="7555" w:type="dxa"/>
          </w:tcPr>
          <w:p w:rsidRPr="00DB3A46" w:rsidR="00DB3A46" w:rsidP="00DB3A46" w:rsidRDefault="00DB3A46" w14:paraId="6B773461" w14:textId="711C48C1">
            <w:pPr>
              <w:pStyle w:val="CommentText"/>
              <w:rPr>
                <w:sz w:val="22"/>
                <w:szCs w:val="22"/>
              </w:rPr>
            </w:pPr>
            <w:r w:rsidRPr="00DB3A46">
              <w:rPr>
                <w:sz w:val="22"/>
                <w:szCs w:val="22"/>
              </w:rPr>
              <w:t>Administration of the ATES within the NHES Web Pilot</w:t>
            </w:r>
          </w:p>
        </w:tc>
      </w:tr>
      <w:tr w:rsidR="00DB3A46" w:rsidTr="00483883" w14:paraId="5DBC83DB" w14:textId="77777777">
        <w:tc>
          <w:tcPr>
            <w:tcW w:w="1795" w:type="dxa"/>
          </w:tcPr>
          <w:p w:rsidRPr="00DB3A46" w:rsidR="00DB3A46" w:rsidP="00794788" w:rsidRDefault="00CA5754" w14:paraId="4B24D6D0" w14:textId="3FB81497">
            <w:pPr>
              <w:spacing w:line="276" w:lineRule="auto"/>
              <w:jc w:val="center"/>
            </w:pPr>
            <w:r>
              <w:t>5/2017-12/2017</w:t>
            </w:r>
          </w:p>
        </w:tc>
        <w:tc>
          <w:tcPr>
            <w:tcW w:w="7555" w:type="dxa"/>
          </w:tcPr>
          <w:p w:rsidRPr="00DB3A46" w:rsidR="00DB3A46" w:rsidP="00DB3A46" w:rsidRDefault="00DB3A46" w14:paraId="5F51BC95" w14:textId="4BCEF149">
            <w:pPr>
              <w:pStyle w:val="CommentText"/>
              <w:rPr>
                <w:sz w:val="22"/>
                <w:szCs w:val="22"/>
              </w:rPr>
            </w:pPr>
            <w:r w:rsidRPr="00DB3A46">
              <w:rPr>
                <w:sz w:val="22"/>
                <w:szCs w:val="22"/>
              </w:rPr>
              <w:t>Cognitive interviews for originally planned 2019 ATES administration</w:t>
            </w:r>
            <w:r w:rsidR="00E36829">
              <w:rPr>
                <w:sz w:val="22"/>
                <w:szCs w:val="22"/>
              </w:rPr>
              <w:t xml:space="preserve"> </w:t>
            </w:r>
            <w:r w:rsidRPr="00DB3A46" w:rsidR="00CA5754">
              <w:rPr>
                <w:sz w:val="22"/>
                <w:szCs w:val="22"/>
              </w:rPr>
              <w:t>(</w:t>
            </w:r>
            <w:r w:rsidR="0005697E">
              <w:rPr>
                <w:sz w:val="22"/>
                <w:szCs w:val="22"/>
              </w:rPr>
              <w:t xml:space="preserve">see </w:t>
            </w:r>
            <w:r w:rsidR="00CA5754">
              <w:rPr>
                <w:sz w:val="22"/>
                <w:szCs w:val="22"/>
              </w:rPr>
              <w:t xml:space="preserve">Appendix </w:t>
            </w:r>
            <w:r w:rsidR="0005697E">
              <w:rPr>
                <w:sz w:val="22"/>
                <w:szCs w:val="22"/>
              </w:rPr>
              <w:t>N</w:t>
            </w:r>
            <w:r w:rsidR="00CA5754">
              <w:rPr>
                <w:sz w:val="22"/>
                <w:szCs w:val="22"/>
              </w:rPr>
              <w:t xml:space="preserve"> for </w:t>
            </w:r>
            <w:r w:rsidRPr="00DB3A46" w:rsidR="00CA5754">
              <w:rPr>
                <w:sz w:val="22"/>
                <w:szCs w:val="22"/>
              </w:rPr>
              <w:t>report</w:t>
            </w:r>
            <w:r w:rsidR="00CA5754">
              <w:rPr>
                <w:sz w:val="22"/>
                <w:szCs w:val="22"/>
              </w:rPr>
              <w:t>)</w:t>
            </w:r>
          </w:p>
        </w:tc>
      </w:tr>
      <w:tr w:rsidR="00DB3A46" w:rsidTr="00483883" w14:paraId="1C1EE09A" w14:textId="77777777">
        <w:tc>
          <w:tcPr>
            <w:tcW w:w="1795" w:type="dxa"/>
          </w:tcPr>
          <w:p w:rsidRPr="00DB3A46" w:rsidR="00DB3A46" w:rsidP="00794788" w:rsidRDefault="00CA5754" w14:paraId="41B57F40" w14:textId="5BDF74B4">
            <w:pPr>
              <w:spacing w:line="276" w:lineRule="auto"/>
              <w:jc w:val="center"/>
            </w:pPr>
            <w:r>
              <w:t>4/2018-8/2018</w:t>
            </w:r>
          </w:p>
        </w:tc>
        <w:tc>
          <w:tcPr>
            <w:tcW w:w="7555" w:type="dxa"/>
          </w:tcPr>
          <w:p w:rsidRPr="00DB3A46" w:rsidR="00DB3A46" w:rsidP="00DB3A46" w:rsidRDefault="00DB3A46" w14:paraId="6ADF85DA" w14:textId="7A33381B">
            <w:pPr>
              <w:pStyle w:val="CommentText"/>
              <w:rPr>
                <w:sz w:val="22"/>
                <w:szCs w:val="22"/>
              </w:rPr>
            </w:pPr>
            <w:r w:rsidRPr="00DB3A46">
              <w:rPr>
                <w:sz w:val="22"/>
                <w:szCs w:val="22"/>
              </w:rPr>
              <w:t>Cognitive interviews for originally planned 2021 ATES administration (</w:t>
            </w:r>
            <w:r w:rsidR="0005697E">
              <w:rPr>
                <w:sz w:val="22"/>
                <w:szCs w:val="22"/>
              </w:rPr>
              <w:t xml:space="preserve">see </w:t>
            </w:r>
            <w:r w:rsidR="00CA5754">
              <w:rPr>
                <w:sz w:val="22"/>
                <w:szCs w:val="22"/>
              </w:rPr>
              <w:t xml:space="preserve">Appendix </w:t>
            </w:r>
            <w:r w:rsidR="0005697E">
              <w:rPr>
                <w:sz w:val="22"/>
                <w:szCs w:val="22"/>
              </w:rPr>
              <w:t>N</w:t>
            </w:r>
            <w:r w:rsidR="00CA5754">
              <w:rPr>
                <w:sz w:val="22"/>
                <w:szCs w:val="22"/>
              </w:rPr>
              <w:t xml:space="preserve"> for </w:t>
            </w:r>
            <w:r w:rsidRPr="00DB3A46">
              <w:rPr>
                <w:sz w:val="22"/>
                <w:szCs w:val="22"/>
              </w:rPr>
              <w:t>report</w:t>
            </w:r>
            <w:r w:rsidR="00CA5754">
              <w:rPr>
                <w:sz w:val="22"/>
                <w:szCs w:val="22"/>
              </w:rPr>
              <w:t>)</w:t>
            </w:r>
          </w:p>
        </w:tc>
      </w:tr>
    </w:tbl>
    <w:p w:rsidR="00D13243" w:rsidRDefault="00D13243" w14:paraId="2FD0BAEC" w14:textId="77777777"/>
    <w:sectPr w:rsidR="00D13243" w:rsidSect="009F652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7D481" w14:textId="77777777" w:rsidR="002435C8" w:rsidRDefault="002435C8" w:rsidP="00715A90">
      <w:pPr>
        <w:spacing w:after="0" w:line="240" w:lineRule="auto"/>
      </w:pPr>
      <w:r>
        <w:separator/>
      </w:r>
    </w:p>
  </w:endnote>
  <w:endnote w:type="continuationSeparator" w:id="0">
    <w:p w14:paraId="52F6A134" w14:textId="77777777" w:rsidR="002435C8" w:rsidRDefault="002435C8" w:rsidP="00715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808575"/>
      <w:docPartObj>
        <w:docPartGallery w:val="Page Numbers (Bottom of Page)"/>
        <w:docPartUnique/>
      </w:docPartObj>
    </w:sdtPr>
    <w:sdtEndPr>
      <w:rPr>
        <w:noProof/>
      </w:rPr>
    </w:sdtEndPr>
    <w:sdtContent>
      <w:p w14:paraId="4E29CEE0" w14:textId="4B9D3996" w:rsidR="009F6527" w:rsidRDefault="009F65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A1BF03" w14:textId="77777777" w:rsidR="009F6527" w:rsidRDefault="009F6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1B47C" w14:textId="77777777" w:rsidR="002435C8" w:rsidRDefault="002435C8" w:rsidP="00715A90">
      <w:pPr>
        <w:spacing w:after="0" w:line="240" w:lineRule="auto"/>
      </w:pPr>
      <w:r>
        <w:separator/>
      </w:r>
    </w:p>
  </w:footnote>
  <w:footnote w:type="continuationSeparator" w:id="0">
    <w:p w14:paraId="5BF683E4" w14:textId="77777777" w:rsidR="002435C8" w:rsidRDefault="002435C8" w:rsidP="00715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D4E1" w14:textId="3E4D7655" w:rsidR="009F6527" w:rsidRDefault="009F6527">
    <w:pPr>
      <w:pStyle w:val="Header"/>
    </w:pPr>
    <w:r>
      <w:rPr>
        <w:noProof/>
      </w:rPr>
      <w:drawing>
        <wp:inline distT="0" distB="0" distL="0" distR="0" wp14:anchorId="3CC180DB" wp14:editId="66793390">
          <wp:extent cx="2095500" cy="593271"/>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S_InstutiteOfEducationSciences_RGB.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30175" cy="6030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B7"/>
    <w:rsid w:val="000172C0"/>
    <w:rsid w:val="00041046"/>
    <w:rsid w:val="0005697E"/>
    <w:rsid w:val="002435C8"/>
    <w:rsid w:val="00255947"/>
    <w:rsid w:val="002B3BD8"/>
    <w:rsid w:val="002D0B66"/>
    <w:rsid w:val="00300C0B"/>
    <w:rsid w:val="00301997"/>
    <w:rsid w:val="00396C31"/>
    <w:rsid w:val="0045104A"/>
    <w:rsid w:val="00532381"/>
    <w:rsid w:val="005542FE"/>
    <w:rsid w:val="00580CED"/>
    <w:rsid w:val="005B4879"/>
    <w:rsid w:val="005D61E5"/>
    <w:rsid w:val="0062105A"/>
    <w:rsid w:val="00684A7D"/>
    <w:rsid w:val="00715A90"/>
    <w:rsid w:val="00794788"/>
    <w:rsid w:val="007F4069"/>
    <w:rsid w:val="00883BCB"/>
    <w:rsid w:val="008A3FBA"/>
    <w:rsid w:val="008F7A94"/>
    <w:rsid w:val="00925BB7"/>
    <w:rsid w:val="009F6527"/>
    <w:rsid w:val="00A875F4"/>
    <w:rsid w:val="00AD2420"/>
    <w:rsid w:val="00C64644"/>
    <w:rsid w:val="00CA4FDD"/>
    <w:rsid w:val="00CA5754"/>
    <w:rsid w:val="00D13243"/>
    <w:rsid w:val="00D21300"/>
    <w:rsid w:val="00D3105E"/>
    <w:rsid w:val="00DA68DE"/>
    <w:rsid w:val="00DB3A46"/>
    <w:rsid w:val="00E13CF3"/>
    <w:rsid w:val="00E36829"/>
    <w:rsid w:val="00EA6F6E"/>
    <w:rsid w:val="00EF52A3"/>
    <w:rsid w:val="00F86CA6"/>
    <w:rsid w:val="00FE1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8A404D"/>
  <w15:chartTrackingRefBased/>
  <w15:docId w15:val="{142DE24D-DC53-4926-8227-D059DB993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2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3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5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A90"/>
  </w:style>
  <w:style w:type="paragraph" w:styleId="Footer">
    <w:name w:val="footer"/>
    <w:basedOn w:val="Normal"/>
    <w:link w:val="FooterChar"/>
    <w:uiPriority w:val="99"/>
    <w:unhideWhenUsed/>
    <w:rsid w:val="00715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A90"/>
  </w:style>
  <w:style w:type="paragraph" w:styleId="CommentText">
    <w:name w:val="annotation text"/>
    <w:basedOn w:val="Normal"/>
    <w:link w:val="CommentTextChar"/>
    <w:uiPriority w:val="99"/>
    <w:unhideWhenUsed/>
    <w:rsid w:val="00DB3A46"/>
    <w:pPr>
      <w:spacing w:line="240" w:lineRule="auto"/>
    </w:pPr>
    <w:rPr>
      <w:sz w:val="20"/>
      <w:szCs w:val="20"/>
    </w:rPr>
  </w:style>
  <w:style w:type="character" w:customStyle="1" w:styleId="CommentTextChar">
    <w:name w:val="Comment Text Char"/>
    <w:basedOn w:val="DefaultParagraphFont"/>
    <w:link w:val="CommentText"/>
    <w:uiPriority w:val="99"/>
    <w:rsid w:val="00DB3A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51B269C7A056408C1D664C3505BF1A" ma:contentTypeVersion="10" ma:contentTypeDescription="Create a new document." ma:contentTypeScope="" ma:versionID="fbd2daf167c0552121ca5aed462ec0bb">
  <xsd:schema xmlns:xsd="http://www.w3.org/2001/XMLSchema" xmlns:xs="http://www.w3.org/2001/XMLSchema" xmlns:p="http://schemas.microsoft.com/office/2006/metadata/properties" xmlns:ns3="ff71f050-9da6-459c-b6d6-71051c38568c" xmlns:ns4="79876fc2-3c07-4a19-a8c6-4e4842cb31bd" targetNamespace="http://schemas.microsoft.com/office/2006/metadata/properties" ma:root="true" ma:fieldsID="7b585b7f6873036e0c5be708afe43b82" ns3:_="" ns4:_="">
    <xsd:import namespace="ff71f050-9da6-459c-b6d6-71051c38568c"/>
    <xsd:import namespace="79876fc2-3c07-4a19-a8c6-4e4842cb31b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1f050-9da6-459c-b6d6-71051c385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76fc2-3c07-4a19-a8c6-4e4842cb31b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B222B-A98A-447F-8EC6-D40ED4B1EB1B}">
  <ds:schemaRefs>
    <ds:schemaRef ds:uri="http://schemas.microsoft.com/sharepoint/v3/contenttype/forms"/>
  </ds:schemaRefs>
</ds:datastoreItem>
</file>

<file path=customXml/itemProps2.xml><?xml version="1.0" encoding="utf-8"?>
<ds:datastoreItem xmlns:ds="http://schemas.openxmlformats.org/officeDocument/2006/customXml" ds:itemID="{976A413B-8469-4DCB-B1AC-0E4B6113D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1f050-9da6-459c-b6d6-71051c38568c"/>
    <ds:schemaRef ds:uri="79876fc2-3c07-4a19-a8c6-4e4842cb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56894F-2006-40F0-B58B-6B12C60FA1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Gigi (Contractor)</dc:creator>
  <cp:keywords/>
  <dc:description/>
  <cp:lastModifiedBy>Jones, Gigi (Contractor)</cp:lastModifiedBy>
  <cp:revision>38</cp:revision>
  <dcterms:created xsi:type="dcterms:W3CDTF">2020-05-18T21:01:00Z</dcterms:created>
  <dcterms:modified xsi:type="dcterms:W3CDTF">2021-09-23T21:33:00Z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0x010100EA51B269C7A056408C1D664C3505BF1A</vt:lpwstr>
  </property>
</Properties>
</file>