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00140" w:rsidR="003F3DE5" w:rsidP="00155D12" w:rsidRDefault="003F3DE5" w14:paraId="21C4DB3D" w14:textId="215E0F8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900140">
        <w:rPr>
          <w:rFonts w:ascii="Times New Roman" w:hAnsi="Times New Roman" w:cs="Times New Roman"/>
          <w:b/>
          <w:bCs/>
          <w:sz w:val="48"/>
          <w:szCs w:val="48"/>
        </w:rPr>
        <w:t xml:space="preserve">APPENDIX </w:t>
      </w:r>
      <w:r w:rsidR="00BB068F">
        <w:rPr>
          <w:rFonts w:ascii="Times New Roman" w:hAnsi="Times New Roman" w:cs="Times New Roman"/>
          <w:b/>
          <w:bCs/>
          <w:sz w:val="48"/>
          <w:szCs w:val="48"/>
        </w:rPr>
        <w:t>O</w:t>
      </w:r>
    </w:p>
    <w:p w:rsidRPr="00900140" w:rsidR="003F3DE5" w:rsidP="00155D12" w:rsidRDefault="003F3DE5" w14:paraId="181B8476" w14:textId="7777777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Pr="00900140" w:rsidR="003F3DE5" w:rsidP="00155D12" w:rsidRDefault="003F3DE5" w14:paraId="72B5596A" w14:textId="7777777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941DED" w:rsidP="00941DED" w:rsidRDefault="003F3DE5" w14:paraId="069B0901" w14:textId="77777777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900140">
        <w:rPr>
          <w:rFonts w:ascii="Times New Roman" w:hAnsi="Times New Roman" w:cs="Times New Roman"/>
          <w:b/>
          <w:bCs/>
          <w:sz w:val="48"/>
          <w:szCs w:val="48"/>
        </w:rPr>
        <w:t>NTEWS</w:t>
      </w:r>
      <w:r w:rsidRPr="00900140" w:rsidR="00F626F6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r w:rsidR="00941DED">
        <w:rPr>
          <w:rFonts w:ascii="Times New Roman" w:hAnsi="Times New Roman" w:cs="Times New Roman"/>
          <w:b/>
          <w:bCs/>
          <w:sz w:val="48"/>
          <w:szCs w:val="48"/>
        </w:rPr>
        <w:t>Evaluating for</w:t>
      </w:r>
      <w:r w:rsidRPr="00900140" w:rsidR="008D66E9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</w:p>
    <w:p w:rsidRPr="00900140" w:rsidR="003F3DE5" w:rsidP="00941DED" w:rsidRDefault="008D66E9" w14:paraId="13E34590" w14:textId="1B46CFB5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900140">
        <w:rPr>
          <w:rFonts w:ascii="Times New Roman" w:hAnsi="Times New Roman" w:cs="Times New Roman"/>
          <w:b/>
          <w:bCs/>
          <w:sz w:val="48"/>
          <w:szCs w:val="48"/>
        </w:rPr>
        <w:t>Utility</w:t>
      </w:r>
      <w:r w:rsidRPr="00900140" w:rsidR="00BD50C3">
        <w:rPr>
          <w:rFonts w:ascii="Times New Roman" w:hAnsi="Times New Roman" w:cs="Times New Roman"/>
          <w:b/>
          <w:bCs/>
          <w:sz w:val="48"/>
          <w:szCs w:val="48"/>
        </w:rPr>
        <w:t xml:space="preserve"> and Quality</w:t>
      </w:r>
    </w:p>
    <w:p w:rsidRPr="00900140" w:rsidR="00E80827" w:rsidRDefault="00E80827" w14:paraId="34E2256F" w14:textId="10F06382">
      <w:pPr>
        <w:rPr>
          <w:rFonts w:ascii="Times New Roman" w:hAnsi="Times New Roman" w:eastAsia="Times New Roman" w:cs="Times New Roman"/>
          <w:b/>
          <w:bCs/>
          <w:color w:val="201F1E"/>
          <w:sz w:val="48"/>
          <w:szCs w:val="48"/>
        </w:rPr>
      </w:pPr>
    </w:p>
    <w:p w:rsidRPr="00900140" w:rsidR="00D60DD6" w:rsidRDefault="00D60DD6" w14:paraId="2C3DF81C" w14:textId="60641FE3">
      <w:pPr>
        <w:rPr>
          <w:rFonts w:ascii="Times New Roman" w:hAnsi="Times New Roman" w:cs="Times New Roman"/>
          <w:b/>
          <w:bCs/>
          <w:color w:val="201F1E"/>
        </w:rPr>
        <w:sectPr w:rsidRPr="00900140" w:rsidR="00D60DD6" w:rsidSect="00D60DD6">
          <w:footerReference w:type="default" r:id="rId8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Pr="00900140" w:rsidR="00074861" w:rsidP="00900140" w:rsidRDefault="002453F0" w14:paraId="2C4F37B9" w14:textId="157B3AB7">
      <w:pPr>
        <w:pStyle w:val="Heading1"/>
      </w:pPr>
      <w:r w:rsidRPr="00900140">
        <w:lastRenderedPageBreak/>
        <w:t>N</w:t>
      </w:r>
      <w:r w:rsidRPr="00900140" w:rsidR="00074861">
        <w:t>ational Training, Education, and Workforce Survey (NTEWS)</w:t>
      </w:r>
      <w:r w:rsidR="00941DED">
        <w:t>: Evaluating for Utility and Quality</w:t>
      </w:r>
      <w:r w:rsidRPr="00900140" w:rsidR="00074861">
        <w:br/>
      </w:r>
    </w:p>
    <w:p w:rsidRPr="00900140" w:rsidR="00D25910" w:rsidP="00C538CB" w:rsidRDefault="003F5FBD" w14:paraId="0244038C" w14:textId="0B2684A9">
      <w:pPr>
        <w:spacing w:after="0" w:line="264" w:lineRule="auto"/>
        <w:rPr>
          <w:rFonts w:ascii="Times New Roman" w:hAnsi="Times New Roman" w:cs="Times New Roman"/>
        </w:rPr>
      </w:pPr>
      <w:r w:rsidRPr="00900140">
        <w:rPr>
          <w:rFonts w:ascii="Times New Roman" w:hAnsi="Times New Roman" w:cs="Times New Roman"/>
        </w:rPr>
        <w:t>This appendix summari</w:t>
      </w:r>
      <w:r w:rsidRPr="00900140" w:rsidR="00AB5464">
        <w:rPr>
          <w:rFonts w:ascii="Times New Roman" w:hAnsi="Times New Roman" w:cs="Times New Roman"/>
        </w:rPr>
        <w:t>z</w:t>
      </w:r>
      <w:r w:rsidRPr="00900140">
        <w:rPr>
          <w:rFonts w:ascii="Times New Roman" w:hAnsi="Times New Roman" w:cs="Times New Roman"/>
        </w:rPr>
        <w:t>es</w:t>
      </w:r>
      <w:r w:rsidR="00390DDA">
        <w:rPr>
          <w:rFonts w:ascii="Times New Roman" w:hAnsi="Times New Roman" w:cs="Times New Roman"/>
        </w:rPr>
        <w:t xml:space="preserve"> the </w:t>
      </w:r>
      <w:r w:rsidRPr="00900140">
        <w:rPr>
          <w:rFonts w:ascii="Times New Roman" w:hAnsi="Times New Roman" w:cs="Times New Roman"/>
        </w:rPr>
        <w:t>N</w:t>
      </w:r>
      <w:r w:rsidR="00390DDA">
        <w:rPr>
          <w:rFonts w:ascii="Times New Roman" w:hAnsi="Times New Roman" w:cs="Times New Roman"/>
        </w:rPr>
        <w:t xml:space="preserve">ational </w:t>
      </w:r>
      <w:r w:rsidRPr="00900140">
        <w:rPr>
          <w:rFonts w:ascii="Times New Roman" w:hAnsi="Times New Roman" w:cs="Times New Roman"/>
        </w:rPr>
        <w:t>C</w:t>
      </w:r>
      <w:r w:rsidR="00390DDA">
        <w:rPr>
          <w:rFonts w:ascii="Times New Roman" w:hAnsi="Times New Roman" w:cs="Times New Roman"/>
        </w:rPr>
        <w:t xml:space="preserve">enter for </w:t>
      </w:r>
      <w:r w:rsidRPr="00900140">
        <w:rPr>
          <w:rFonts w:ascii="Times New Roman" w:hAnsi="Times New Roman" w:cs="Times New Roman"/>
        </w:rPr>
        <w:t>S</w:t>
      </w:r>
      <w:r w:rsidR="00390DDA">
        <w:rPr>
          <w:rFonts w:ascii="Times New Roman" w:hAnsi="Times New Roman" w:cs="Times New Roman"/>
        </w:rPr>
        <w:t xml:space="preserve">cience and Engineering </w:t>
      </w:r>
      <w:r w:rsidRPr="00900140">
        <w:rPr>
          <w:rFonts w:ascii="Times New Roman" w:hAnsi="Times New Roman" w:cs="Times New Roman"/>
        </w:rPr>
        <w:t>S</w:t>
      </w:r>
      <w:r w:rsidR="00390DDA">
        <w:rPr>
          <w:rFonts w:ascii="Times New Roman" w:hAnsi="Times New Roman" w:cs="Times New Roman"/>
        </w:rPr>
        <w:t>tatistic</w:t>
      </w:r>
      <w:r w:rsidRPr="00900140" w:rsidR="004478CA">
        <w:rPr>
          <w:rFonts w:ascii="Times New Roman" w:hAnsi="Times New Roman" w:cs="Times New Roman"/>
        </w:rPr>
        <w:t>’</w:t>
      </w:r>
      <w:r w:rsidR="004B5251">
        <w:rPr>
          <w:rFonts w:ascii="Times New Roman" w:hAnsi="Times New Roman" w:cs="Times New Roman"/>
        </w:rPr>
        <w:t>s</w:t>
      </w:r>
      <w:r w:rsidR="00390DDA">
        <w:rPr>
          <w:rFonts w:ascii="Times New Roman" w:hAnsi="Times New Roman" w:cs="Times New Roman"/>
        </w:rPr>
        <w:t xml:space="preserve"> (NCSES)</w:t>
      </w:r>
      <w:r w:rsidRPr="00900140">
        <w:rPr>
          <w:rFonts w:ascii="Times New Roman" w:hAnsi="Times New Roman" w:cs="Times New Roman"/>
        </w:rPr>
        <w:t xml:space="preserve"> </w:t>
      </w:r>
      <w:r w:rsidR="00390DDA">
        <w:rPr>
          <w:rFonts w:ascii="Times New Roman" w:hAnsi="Times New Roman" w:cs="Times New Roman"/>
        </w:rPr>
        <w:t>effort to d</w:t>
      </w:r>
      <w:r w:rsidR="004B5251">
        <w:rPr>
          <w:rFonts w:ascii="Times New Roman" w:hAnsi="Times New Roman" w:cs="Times New Roman"/>
        </w:rPr>
        <w:t xml:space="preserve">evelop </w:t>
      </w:r>
      <w:r w:rsidRPr="00900140">
        <w:rPr>
          <w:rFonts w:ascii="Times New Roman" w:hAnsi="Times New Roman" w:cs="Times New Roman"/>
        </w:rPr>
        <w:t xml:space="preserve">a high-quality survey </w:t>
      </w:r>
      <w:r w:rsidR="004B5251">
        <w:rPr>
          <w:rFonts w:ascii="Times New Roman" w:hAnsi="Times New Roman" w:cs="Times New Roman"/>
        </w:rPr>
        <w:t xml:space="preserve">that produces data with </w:t>
      </w:r>
      <w:r w:rsidRPr="00900140">
        <w:rPr>
          <w:rFonts w:ascii="Times New Roman" w:hAnsi="Times New Roman" w:cs="Times New Roman"/>
        </w:rPr>
        <w:t>high utility</w:t>
      </w:r>
      <w:r w:rsidR="00390DDA">
        <w:rPr>
          <w:rFonts w:ascii="Times New Roman" w:hAnsi="Times New Roman" w:cs="Times New Roman"/>
        </w:rPr>
        <w:t xml:space="preserve"> value</w:t>
      </w:r>
      <w:r w:rsidR="004B5251">
        <w:rPr>
          <w:rFonts w:ascii="Times New Roman" w:hAnsi="Times New Roman" w:cs="Times New Roman"/>
        </w:rPr>
        <w:t xml:space="preserve"> for public use</w:t>
      </w:r>
      <w:r w:rsidRPr="00900140">
        <w:rPr>
          <w:rFonts w:ascii="Times New Roman" w:hAnsi="Times New Roman" w:cs="Times New Roman"/>
        </w:rPr>
        <w:t xml:space="preserve">. </w:t>
      </w:r>
      <w:r w:rsidRPr="00900140" w:rsidR="006D678A">
        <w:rPr>
          <w:rFonts w:ascii="Times New Roman" w:hAnsi="Times New Roman" w:cs="Times New Roman"/>
        </w:rPr>
        <w:t xml:space="preserve">The </w:t>
      </w:r>
      <w:r w:rsidR="00390DDA">
        <w:rPr>
          <w:rFonts w:ascii="Times New Roman" w:hAnsi="Times New Roman" w:cs="Times New Roman"/>
        </w:rPr>
        <w:t>effort</w:t>
      </w:r>
      <w:r w:rsidRPr="00900140" w:rsidR="006D678A">
        <w:rPr>
          <w:rFonts w:ascii="Times New Roman" w:hAnsi="Times New Roman" w:cs="Times New Roman"/>
        </w:rPr>
        <w:t xml:space="preserve"> </w:t>
      </w:r>
      <w:r w:rsidRPr="00900140" w:rsidR="008940B3">
        <w:rPr>
          <w:rFonts w:ascii="Times New Roman" w:hAnsi="Times New Roman" w:cs="Times New Roman"/>
        </w:rPr>
        <w:t>in</w:t>
      </w:r>
      <w:r w:rsidRPr="00900140" w:rsidR="00BE1F67">
        <w:rPr>
          <w:rFonts w:ascii="Times New Roman" w:hAnsi="Times New Roman" w:cs="Times New Roman"/>
        </w:rPr>
        <w:t xml:space="preserve">volved </w:t>
      </w:r>
      <w:r w:rsidRPr="00900140" w:rsidR="00B317BF">
        <w:rPr>
          <w:rFonts w:ascii="Times New Roman" w:hAnsi="Times New Roman" w:cs="Times New Roman"/>
        </w:rPr>
        <w:t>documenting</w:t>
      </w:r>
      <w:r w:rsidRPr="00900140" w:rsidR="0041647C">
        <w:rPr>
          <w:rFonts w:ascii="Times New Roman" w:hAnsi="Times New Roman" w:cs="Times New Roman"/>
        </w:rPr>
        <w:t xml:space="preserve"> </w:t>
      </w:r>
      <w:r w:rsidR="00390DDA">
        <w:rPr>
          <w:rFonts w:ascii="Times New Roman" w:hAnsi="Times New Roman" w:cs="Times New Roman"/>
        </w:rPr>
        <w:t xml:space="preserve">priority </w:t>
      </w:r>
      <w:r w:rsidRPr="00900140" w:rsidR="00365363">
        <w:rPr>
          <w:rFonts w:ascii="Times New Roman" w:hAnsi="Times New Roman" w:cs="Times New Roman"/>
        </w:rPr>
        <w:t xml:space="preserve">research questions </w:t>
      </w:r>
      <w:r w:rsidRPr="00900140" w:rsidR="0041647C">
        <w:rPr>
          <w:rFonts w:ascii="Times New Roman" w:hAnsi="Times New Roman" w:cs="Times New Roman"/>
        </w:rPr>
        <w:t xml:space="preserve">from </w:t>
      </w:r>
      <w:r w:rsidR="00390DDA">
        <w:rPr>
          <w:rFonts w:ascii="Times New Roman" w:hAnsi="Times New Roman" w:cs="Times New Roman"/>
        </w:rPr>
        <w:t xml:space="preserve">the two NTEWS </w:t>
      </w:r>
      <w:r w:rsidR="004B5251">
        <w:rPr>
          <w:rFonts w:ascii="Times New Roman" w:hAnsi="Times New Roman" w:cs="Times New Roman"/>
        </w:rPr>
        <w:t xml:space="preserve">sponsoring </w:t>
      </w:r>
      <w:r w:rsidRPr="00900140" w:rsidR="0041647C">
        <w:rPr>
          <w:rFonts w:ascii="Times New Roman" w:hAnsi="Times New Roman" w:cs="Times New Roman"/>
        </w:rPr>
        <w:t>agencies</w:t>
      </w:r>
      <w:r w:rsidR="004B5251">
        <w:rPr>
          <w:rFonts w:ascii="Times New Roman" w:hAnsi="Times New Roman" w:cs="Times New Roman"/>
        </w:rPr>
        <w:t xml:space="preserve"> </w:t>
      </w:r>
      <w:r w:rsidR="00390DDA">
        <w:rPr>
          <w:rFonts w:ascii="Times New Roman" w:hAnsi="Times New Roman" w:cs="Times New Roman"/>
        </w:rPr>
        <w:t xml:space="preserve">(NCSES and the National Center for Education Statistics) and </w:t>
      </w:r>
      <w:r w:rsidRPr="00900140" w:rsidR="00B317BF">
        <w:rPr>
          <w:rFonts w:ascii="Times New Roman" w:hAnsi="Times New Roman" w:cs="Times New Roman"/>
        </w:rPr>
        <w:t>using the</w:t>
      </w:r>
      <w:r w:rsidR="00104901">
        <w:rPr>
          <w:rFonts w:ascii="Times New Roman" w:hAnsi="Times New Roman" w:cs="Times New Roman"/>
        </w:rPr>
        <w:t>se</w:t>
      </w:r>
      <w:r w:rsidRPr="00900140" w:rsidR="00B317BF">
        <w:rPr>
          <w:rFonts w:ascii="Times New Roman" w:hAnsi="Times New Roman" w:cs="Times New Roman"/>
        </w:rPr>
        <w:t xml:space="preserve"> </w:t>
      </w:r>
      <w:r w:rsidR="00390DDA">
        <w:rPr>
          <w:rFonts w:ascii="Times New Roman" w:hAnsi="Times New Roman" w:cs="Times New Roman"/>
        </w:rPr>
        <w:t xml:space="preserve">priority </w:t>
      </w:r>
      <w:r w:rsidRPr="00900140" w:rsidR="00B317BF">
        <w:rPr>
          <w:rFonts w:ascii="Times New Roman" w:hAnsi="Times New Roman" w:cs="Times New Roman"/>
        </w:rPr>
        <w:t xml:space="preserve">research questions </w:t>
      </w:r>
      <w:r w:rsidRPr="00900140" w:rsidR="00FD1DBD">
        <w:rPr>
          <w:rFonts w:ascii="Times New Roman" w:hAnsi="Times New Roman" w:cs="Times New Roman"/>
        </w:rPr>
        <w:t>as a guide</w:t>
      </w:r>
      <w:r w:rsidR="00390DDA">
        <w:rPr>
          <w:rFonts w:ascii="Times New Roman" w:hAnsi="Times New Roman" w:cs="Times New Roman"/>
        </w:rPr>
        <w:t xml:space="preserve"> to </w:t>
      </w:r>
      <w:r w:rsidRPr="00900140" w:rsidR="003D7170">
        <w:rPr>
          <w:rFonts w:ascii="Times New Roman" w:hAnsi="Times New Roman" w:cs="Times New Roman"/>
        </w:rPr>
        <w:t>evaluat</w:t>
      </w:r>
      <w:r w:rsidR="00390DDA">
        <w:rPr>
          <w:rFonts w:ascii="Times New Roman" w:hAnsi="Times New Roman" w:cs="Times New Roman"/>
        </w:rPr>
        <w:t>e</w:t>
      </w:r>
      <w:r w:rsidRPr="00900140" w:rsidR="003D7170">
        <w:rPr>
          <w:rFonts w:ascii="Times New Roman" w:hAnsi="Times New Roman" w:cs="Times New Roman"/>
        </w:rPr>
        <w:t xml:space="preserve"> </w:t>
      </w:r>
      <w:r w:rsidR="00390DDA">
        <w:rPr>
          <w:rFonts w:ascii="Times New Roman" w:hAnsi="Times New Roman" w:cs="Times New Roman"/>
        </w:rPr>
        <w:t xml:space="preserve">the </w:t>
      </w:r>
      <w:r w:rsidRPr="00900140" w:rsidR="001258EC">
        <w:rPr>
          <w:rFonts w:ascii="Times New Roman" w:hAnsi="Times New Roman" w:cs="Times New Roman"/>
        </w:rPr>
        <w:t>quality</w:t>
      </w:r>
      <w:r w:rsidR="00390DDA">
        <w:rPr>
          <w:rFonts w:ascii="Times New Roman" w:hAnsi="Times New Roman" w:cs="Times New Roman"/>
        </w:rPr>
        <w:t xml:space="preserve"> and utility for each NTEWS questionnaire item</w:t>
      </w:r>
      <w:r w:rsidRPr="00900140" w:rsidR="00AD4937">
        <w:rPr>
          <w:rFonts w:ascii="Times New Roman" w:hAnsi="Times New Roman" w:cs="Times New Roman"/>
        </w:rPr>
        <w:t>.</w:t>
      </w:r>
      <w:r w:rsidRPr="00900140" w:rsidR="001258EC">
        <w:rPr>
          <w:rFonts w:ascii="Times New Roman" w:hAnsi="Times New Roman" w:cs="Times New Roman"/>
        </w:rPr>
        <w:t xml:space="preserve"> </w:t>
      </w:r>
      <w:r w:rsidRPr="00900140" w:rsidR="003D3C74">
        <w:rPr>
          <w:rFonts w:ascii="Times New Roman" w:hAnsi="Times New Roman" w:cs="Times New Roman"/>
        </w:rPr>
        <w:t>The results</w:t>
      </w:r>
      <w:r w:rsidRPr="00900140" w:rsidR="00143F6B">
        <w:rPr>
          <w:rFonts w:ascii="Times New Roman" w:hAnsi="Times New Roman" w:cs="Times New Roman"/>
        </w:rPr>
        <w:t xml:space="preserve"> of this </w:t>
      </w:r>
      <w:r w:rsidR="00390DDA">
        <w:rPr>
          <w:rFonts w:ascii="Times New Roman" w:hAnsi="Times New Roman" w:cs="Times New Roman"/>
        </w:rPr>
        <w:t xml:space="preserve">effort </w:t>
      </w:r>
      <w:r w:rsidRPr="00900140" w:rsidR="00143F6B">
        <w:rPr>
          <w:rFonts w:ascii="Times New Roman" w:hAnsi="Times New Roman" w:cs="Times New Roman"/>
        </w:rPr>
        <w:t xml:space="preserve">can be found in the </w:t>
      </w:r>
      <w:r w:rsidRPr="00900140" w:rsidR="000C0C15">
        <w:rPr>
          <w:rFonts w:ascii="Times New Roman" w:hAnsi="Times New Roman" w:cs="Times New Roman"/>
        </w:rPr>
        <w:t xml:space="preserve">Utility-Quality </w:t>
      </w:r>
      <w:r w:rsidRPr="00900140" w:rsidR="0081546F">
        <w:rPr>
          <w:rFonts w:ascii="Times New Roman" w:hAnsi="Times New Roman" w:cs="Times New Roman"/>
        </w:rPr>
        <w:t>I</w:t>
      </w:r>
      <w:r w:rsidRPr="00900140" w:rsidR="00143F6B">
        <w:rPr>
          <w:rFonts w:ascii="Times New Roman" w:hAnsi="Times New Roman" w:cs="Times New Roman"/>
        </w:rPr>
        <w:t xml:space="preserve">temized </w:t>
      </w:r>
      <w:r w:rsidR="003E00DA">
        <w:rPr>
          <w:rFonts w:ascii="Times New Roman" w:hAnsi="Times New Roman" w:cs="Times New Roman"/>
        </w:rPr>
        <w:t>Grid</w:t>
      </w:r>
      <w:r w:rsidRPr="004B5251" w:rsidR="000C0C15">
        <w:rPr>
          <w:rFonts w:ascii="Times New Roman" w:hAnsi="Times New Roman" w:cs="Times New Roman"/>
        </w:rPr>
        <w:t xml:space="preserve"> (</w:t>
      </w:r>
      <w:r w:rsidR="003E00DA">
        <w:rPr>
          <w:rFonts w:ascii="Times New Roman" w:hAnsi="Times New Roman" w:cs="Times New Roman"/>
        </w:rPr>
        <w:t xml:space="preserve">see </w:t>
      </w:r>
      <w:r w:rsidRPr="004B5251" w:rsidR="000C0C15">
        <w:rPr>
          <w:rFonts w:ascii="Times New Roman" w:hAnsi="Times New Roman" w:cs="Times New Roman"/>
        </w:rPr>
        <w:t xml:space="preserve">Appendix </w:t>
      </w:r>
      <w:r w:rsidRPr="004B5251" w:rsidR="004B5251">
        <w:rPr>
          <w:rFonts w:ascii="Times New Roman" w:hAnsi="Times New Roman" w:cs="Times New Roman"/>
        </w:rPr>
        <w:t>P</w:t>
      </w:r>
      <w:r w:rsidRPr="004B5251" w:rsidR="000C0C15">
        <w:rPr>
          <w:rFonts w:ascii="Times New Roman" w:hAnsi="Times New Roman" w:cs="Times New Roman"/>
        </w:rPr>
        <w:t>)</w:t>
      </w:r>
      <w:r w:rsidRPr="004B5251" w:rsidR="00143F6B">
        <w:rPr>
          <w:rFonts w:ascii="Times New Roman" w:hAnsi="Times New Roman" w:cs="Times New Roman"/>
        </w:rPr>
        <w:t>.</w:t>
      </w:r>
    </w:p>
    <w:p w:rsidRPr="00900140" w:rsidR="00D25910" w:rsidP="00C538CB" w:rsidRDefault="00D25910" w14:paraId="30DE44E2" w14:textId="748EC805">
      <w:pPr>
        <w:spacing w:after="0" w:line="264" w:lineRule="auto"/>
        <w:rPr>
          <w:rFonts w:ascii="Times New Roman" w:hAnsi="Times New Roman" w:cs="Times New Roman"/>
        </w:rPr>
      </w:pPr>
    </w:p>
    <w:p w:rsidRPr="00900140" w:rsidR="00210233" w:rsidP="00941DED" w:rsidRDefault="00210233" w14:paraId="249C5464" w14:textId="7B5A7EEC">
      <w:pPr>
        <w:pStyle w:val="Heading2"/>
      </w:pPr>
      <w:r w:rsidRPr="00900140">
        <w:t>Motivation and Purpose</w:t>
      </w:r>
    </w:p>
    <w:p w:rsidRPr="00900140" w:rsidR="009B0630" w:rsidP="009B0630" w:rsidRDefault="00390DDA" w14:paraId="68861D6C" w14:textId="14C0BC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 is the case with all federal surveys</w:t>
      </w:r>
      <w:r w:rsidRPr="00900140" w:rsidR="009B0630">
        <w:rPr>
          <w:rFonts w:ascii="Times New Roman" w:hAnsi="Times New Roman" w:cs="Times New Roman"/>
        </w:rPr>
        <w:t xml:space="preserve">, the NTEWS </w:t>
      </w:r>
      <w:r>
        <w:rPr>
          <w:rFonts w:ascii="Times New Roman" w:hAnsi="Times New Roman" w:cs="Times New Roman"/>
        </w:rPr>
        <w:t>is designed to</w:t>
      </w:r>
      <w:r w:rsidRPr="00900140" w:rsidR="009B0630">
        <w:rPr>
          <w:rFonts w:ascii="Times New Roman" w:hAnsi="Times New Roman" w:cs="Times New Roman"/>
        </w:rPr>
        <w:t xml:space="preserve"> align with OMB’s </w:t>
      </w:r>
      <w:hyperlink w:history="1" r:id="rId9">
        <w:r w:rsidRPr="00900140" w:rsidR="009B0630">
          <w:rPr>
            <w:rStyle w:val="Hyperlink"/>
            <w:rFonts w:ascii="Times New Roman" w:hAnsi="Times New Roman" w:cs="Times New Roman"/>
          </w:rPr>
          <w:t>standards and guidelines for statistical surveys</w:t>
        </w:r>
      </w:hyperlink>
      <w:r w:rsidRPr="00900140" w:rsidR="009B0630">
        <w:rPr>
          <w:rFonts w:ascii="Times New Roman" w:hAnsi="Times New Roman" w:cs="Times New Roman"/>
        </w:rPr>
        <w:t>.</w:t>
      </w:r>
      <w:r w:rsidRPr="00900140" w:rsidR="00255520">
        <w:rPr>
          <w:rFonts w:ascii="Times New Roman" w:hAnsi="Times New Roman" w:cs="Times New Roman"/>
        </w:rPr>
        <w:t xml:space="preserve"> </w:t>
      </w:r>
      <w:r w:rsidRPr="00900140" w:rsidR="009B0630">
        <w:rPr>
          <w:rFonts w:ascii="Times New Roman" w:hAnsi="Times New Roman" w:cs="Times New Roman"/>
        </w:rPr>
        <w:t xml:space="preserve">While the NTEWS could be </w:t>
      </w:r>
      <w:r w:rsidRPr="00900140" w:rsidR="002222B8">
        <w:rPr>
          <w:rFonts w:ascii="Times New Roman" w:hAnsi="Times New Roman" w:cs="Times New Roman"/>
        </w:rPr>
        <w:t>perceiv</w:t>
      </w:r>
      <w:r w:rsidRPr="00900140" w:rsidR="009B0630">
        <w:rPr>
          <w:rFonts w:ascii="Times New Roman" w:hAnsi="Times New Roman" w:cs="Times New Roman"/>
        </w:rPr>
        <w:t xml:space="preserve">ed as a continuation of the </w:t>
      </w:r>
      <w:hyperlink w:history="1" r:id="rId10">
        <w:r w:rsidRPr="00900140" w:rsidR="009B0630">
          <w:rPr>
            <w:rStyle w:val="Hyperlink"/>
            <w:rFonts w:ascii="Times New Roman" w:hAnsi="Times New Roman" w:cs="Times New Roman"/>
          </w:rPr>
          <w:t>Adult Education and Training Survey</w:t>
        </w:r>
      </w:hyperlink>
      <w:r w:rsidRPr="00900140" w:rsidR="009B0630">
        <w:rPr>
          <w:rFonts w:ascii="Times New Roman" w:hAnsi="Times New Roman" w:cs="Times New Roman"/>
        </w:rPr>
        <w:t xml:space="preserve"> (ATES), a</w:t>
      </w:r>
      <w:r w:rsidRPr="00900140" w:rsidR="002222B8">
        <w:rPr>
          <w:rFonts w:ascii="Times New Roman" w:hAnsi="Times New Roman" w:cs="Times New Roman"/>
        </w:rPr>
        <w:t xml:space="preserve"> discontinued</w:t>
      </w:r>
      <w:r w:rsidRPr="00900140" w:rsidR="009B0630">
        <w:rPr>
          <w:rFonts w:ascii="Times New Roman" w:hAnsi="Times New Roman" w:cs="Times New Roman"/>
        </w:rPr>
        <w:t xml:space="preserve"> survey conducted by</w:t>
      </w:r>
      <w:r>
        <w:rPr>
          <w:rFonts w:ascii="Times New Roman" w:hAnsi="Times New Roman" w:cs="Times New Roman"/>
        </w:rPr>
        <w:t xml:space="preserve"> </w:t>
      </w:r>
      <w:r w:rsidRPr="00900140" w:rsidR="009B0630">
        <w:rPr>
          <w:rFonts w:ascii="Times New Roman" w:hAnsi="Times New Roman" w:cs="Times New Roman"/>
        </w:rPr>
        <w:t>NCES,</w:t>
      </w:r>
      <w:r>
        <w:rPr>
          <w:rFonts w:ascii="Times New Roman" w:hAnsi="Times New Roman" w:cs="Times New Roman"/>
        </w:rPr>
        <w:t xml:space="preserve"> the </w:t>
      </w:r>
      <w:r w:rsidRPr="00900140" w:rsidR="009B0630">
        <w:rPr>
          <w:rFonts w:ascii="Times New Roman" w:hAnsi="Times New Roman" w:cs="Times New Roman"/>
        </w:rPr>
        <w:t xml:space="preserve">NTEWS </w:t>
      </w:r>
      <w:r>
        <w:rPr>
          <w:rFonts w:ascii="Times New Roman" w:hAnsi="Times New Roman" w:cs="Times New Roman"/>
        </w:rPr>
        <w:t>is a new survey with the following characteristics that differ from the ATES</w:t>
      </w:r>
      <w:r w:rsidRPr="00900140" w:rsidR="009B0630">
        <w:rPr>
          <w:rFonts w:ascii="Times New Roman" w:hAnsi="Times New Roman" w:cs="Times New Roman"/>
        </w:rPr>
        <w:t>:</w:t>
      </w:r>
    </w:p>
    <w:p w:rsidRPr="00900140" w:rsidR="009B0630" w:rsidP="009B0630" w:rsidRDefault="009B0630" w14:paraId="00B3CA7C" w14:textId="77777777">
      <w:pPr>
        <w:pStyle w:val="ListParagraph"/>
        <w:numPr>
          <w:ilvl w:val="0"/>
          <w:numId w:val="24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900140">
        <w:rPr>
          <w:rFonts w:ascii="Times New Roman" w:hAnsi="Times New Roman" w:cs="Times New Roman"/>
        </w:rPr>
        <w:t>NTEWS is funded by a new funding source (NCSES).</w:t>
      </w:r>
    </w:p>
    <w:p w:rsidRPr="00900140" w:rsidR="009B0630" w:rsidP="009B0630" w:rsidRDefault="009B0630" w14:paraId="0C6BA2BC" w14:textId="4B4A67BE">
      <w:pPr>
        <w:pStyle w:val="ListParagraph"/>
        <w:numPr>
          <w:ilvl w:val="0"/>
          <w:numId w:val="24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900140">
        <w:rPr>
          <w:rFonts w:ascii="Times New Roman" w:hAnsi="Times New Roman" w:cs="Times New Roman"/>
        </w:rPr>
        <w:t xml:space="preserve">NTEWS has a special focus on the </w:t>
      </w:r>
      <w:r w:rsidRPr="00900140" w:rsidR="007B1BFB">
        <w:rPr>
          <w:rFonts w:ascii="Times New Roman" w:hAnsi="Times New Roman" w:cs="Times New Roman"/>
        </w:rPr>
        <w:t>s</w:t>
      </w:r>
      <w:r w:rsidRPr="00900140">
        <w:rPr>
          <w:rFonts w:ascii="Times New Roman" w:hAnsi="Times New Roman" w:cs="Times New Roman"/>
        </w:rPr>
        <w:t xml:space="preserve">killed </w:t>
      </w:r>
      <w:r w:rsidRPr="00900140" w:rsidR="007B1BFB">
        <w:rPr>
          <w:rFonts w:ascii="Times New Roman" w:hAnsi="Times New Roman" w:cs="Times New Roman"/>
        </w:rPr>
        <w:t>t</w:t>
      </w:r>
      <w:r w:rsidRPr="00900140">
        <w:rPr>
          <w:rFonts w:ascii="Times New Roman" w:hAnsi="Times New Roman" w:cs="Times New Roman"/>
        </w:rPr>
        <w:t xml:space="preserve">echnical </w:t>
      </w:r>
      <w:r w:rsidRPr="00900140" w:rsidR="007B1BFB">
        <w:rPr>
          <w:rFonts w:ascii="Times New Roman" w:hAnsi="Times New Roman" w:cs="Times New Roman"/>
        </w:rPr>
        <w:t>w</w:t>
      </w:r>
      <w:r w:rsidRPr="00900140">
        <w:rPr>
          <w:rFonts w:ascii="Times New Roman" w:hAnsi="Times New Roman" w:cs="Times New Roman"/>
        </w:rPr>
        <w:t>orkforce (STW).</w:t>
      </w:r>
    </w:p>
    <w:p w:rsidRPr="00900140" w:rsidR="009B0630" w:rsidP="009B0630" w:rsidRDefault="009B0630" w14:paraId="184EB5CE" w14:textId="77777777">
      <w:pPr>
        <w:pStyle w:val="ListParagraph"/>
        <w:numPr>
          <w:ilvl w:val="0"/>
          <w:numId w:val="24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900140">
        <w:rPr>
          <w:rFonts w:ascii="Times New Roman" w:hAnsi="Times New Roman" w:cs="Times New Roman"/>
        </w:rPr>
        <w:t xml:space="preserve">NTEWS will employ a new sampling technique by using the American Community Survey (ACS) as the sampling frame. </w:t>
      </w:r>
    </w:p>
    <w:p w:rsidR="004B5251" w:rsidP="009B0630" w:rsidRDefault="004B5251" w14:paraId="5603C034" w14:textId="77777777">
      <w:pPr>
        <w:rPr>
          <w:rFonts w:ascii="Times New Roman" w:hAnsi="Times New Roman" w:cs="Times New Roman"/>
        </w:rPr>
      </w:pPr>
    </w:p>
    <w:p w:rsidRPr="00900140" w:rsidR="009B0630" w:rsidP="009B0630" w:rsidRDefault="009B0630" w14:paraId="30AAE748" w14:textId="3F8C9378">
      <w:pPr>
        <w:rPr>
          <w:rFonts w:ascii="Times New Roman" w:hAnsi="Times New Roman" w:cs="Times New Roman"/>
        </w:rPr>
      </w:pPr>
      <w:r w:rsidRPr="00900140">
        <w:rPr>
          <w:rFonts w:ascii="Times New Roman" w:hAnsi="Times New Roman" w:cs="Times New Roman"/>
        </w:rPr>
        <w:t xml:space="preserve">As noted in OMB’s standards and guidelines, agencies initiating a new survey or major revisions of an existing survey must provide </w:t>
      </w:r>
      <w:r w:rsidR="004B5251">
        <w:rPr>
          <w:rFonts w:ascii="Times New Roman" w:hAnsi="Times New Roman" w:cs="Times New Roman"/>
        </w:rPr>
        <w:t xml:space="preserve">justification for </w:t>
      </w:r>
      <w:r w:rsidRPr="00900140">
        <w:rPr>
          <w:rFonts w:ascii="Times New Roman" w:hAnsi="Times New Roman" w:cs="Times New Roman"/>
        </w:rPr>
        <w:t xml:space="preserve">the survey, including its goals and objectives, intended uses, and the purpose and quality of the proposed data. </w:t>
      </w:r>
      <w:r w:rsidR="00990F6F">
        <w:rPr>
          <w:rFonts w:ascii="Times New Roman" w:hAnsi="Times New Roman" w:cs="Times New Roman"/>
        </w:rPr>
        <w:t xml:space="preserve">The standards </w:t>
      </w:r>
      <w:r w:rsidRPr="00900140">
        <w:rPr>
          <w:rFonts w:ascii="Times New Roman" w:hAnsi="Times New Roman" w:cs="Times New Roman"/>
        </w:rPr>
        <w:t xml:space="preserve">specifically stress the importance for the sponsoring agencies to provide evidence that the proposed survey will (1) collect </w:t>
      </w:r>
      <w:r w:rsidRPr="00900140">
        <w:rPr>
          <w:rFonts w:ascii="Times New Roman" w:hAnsi="Times New Roman" w:cs="Times New Roman"/>
          <w:b/>
        </w:rPr>
        <w:t>high quality data</w:t>
      </w:r>
      <w:r w:rsidRPr="00900140">
        <w:rPr>
          <w:rFonts w:ascii="Times New Roman" w:hAnsi="Times New Roman" w:cs="Times New Roman"/>
        </w:rPr>
        <w:t xml:space="preserve"> and (2) collect data that is of </w:t>
      </w:r>
      <w:r w:rsidRPr="00900140">
        <w:rPr>
          <w:rFonts w:ascii="Times New Roman" w:hAnsi="Times New Roman" w:cs="Times New Roman"/>
          <w:b/>
        </w:rPr>
        <w:t>high utility value</w:t>
      </w:r>
      <w:r w:rsidRPr="00900140">
        <w:rPr>
          <w:rFonts w:ascii="Times New Roman" w:hAnsi="Times New Roman" w:cs="Times New Roman"/>
        </w:rPr>
        <w:t xml:space="preserve"> in that it will address the survey’s intended uses. </w:t>
      </w:r>
      <w:r w:rsidR="00104901">
        <w:rPr>
          <w:rFonts w:ascii="Times New Roman" w:hAnsi="Times New Roman" w:cs="Times New Roman"/>
        </w:rPr>
        <w:t>T</w:t>
      </w:r>
      <w:r w:rsidRPr="00900140">
        <w:rPr>
          <w:rFonts w:ascii="Times New Roman" w:hAnsi="Times New Roman" w:cs="Times New Roman"/>
        </w:rPr>
        <w:t xml:space="preserve">o justify the quality and utility of the data being proposed in the NTEWS, </w:t>
      </w:r>
      <w:r w:rsidRPr="00900140" w:rsidR="00313B61">
        <w:rPr>
          <w:rFonts w:ascii="Times New Roman" w:hAnsi="Times New Roman" w:cs="Times New Roman"/>
        </w:rPr>
        <w:t xml:space="preserve">NCSES evaluated the </w:t>
      </w:r>
      <w:r w:rsidR="00104901">
        <w:rPr>
          <w:rFonts w:ascii="Times New Roman" w:hAnsi="Times New Roman" w:cs="Times New Roman"/>
        </w:rPr>
        <w:t xml:space="preserve">2022 NTEWS questionnaire </w:t>
      </w:r>
      <w:r w:rsidRPr="00900140" w:rsidR="000437AB">
        <w:rPr>
          <w:rFonts w:ascii="Times New Roman" w:hAnsi="Times New Roman" w:cs="Times New Roman"/>
        </w:rPr>
        <w:t xml:space="preserve">and produced </w:t>
      </w:r>
      <w:r w:rsidRPr="004B5251" w:rsidR="000437AB">
        <w:rPr>
          <w:rFonts w:ascii="Times New Roman" w:hAnsi="Times New Roman" w:cs="Times New Roman"/>
        </w:rPr>
        <w:t>an itemized record</w:t>
      </w:r>
      <w:r w:rsidRPr="004B5251" w:rsidR="00C8740A">
        <w:rPr>
          <w:rFonts w:ascii="Times New Roman" w:hAnsi="Times New Roman" w:cs="Times New Roman"/>
        </w:rPr>
        <w:t xml:space="preserve"> of the survey’s utility and quality (see Appendix </w:t>
      </w:r>
      <w:r w:rsidRPr="004B5251" w:rsidR="004B5251">
        <w:rPr>
          <w:rFonts w:ascii="Times New Roman" w:hAnsi="Times New Roman" w:cs="Times New Roman"/>
        </w:rPr>
        <w:t>P</w:t>
      </w:r>
      <w:r w:rsidRPr="004B5251" w:rsidR="00C8740A">
        <w:rPr>
          <w:rFonts w:ascii="Times New Roman" w:hAnsi="Times New Roman" w:cs="Times New Roman"/>
        </w:rPr>
        <w:t>)</w:t>
      </w:r>
      <w:r w:rsidRPr="004B5251">
        <w:rPr>
          <w:rFonts w:ascii="Times New Roman" w:hAnsi="Times New Roman" w:cs="Times New Roman"/>
        </w:rPr>
        <w:t>.</w:t>
      </w:r>
    </w:p>
    <w:p w:rsidRPr="00900140" w:rsidR="00313B61" w:rsidP="00941DED" w:rsidRDefault="00313B61" w14:paraId="0201B0F9" w14:textId="08512B43">
      <w:pPr>
        <w:pStyle w:val="Heading2"/>
      </w:pPr>
      <w:r w:rsidRPr="00900140">
        <w:t>NTEWS Foundational Priorities</w:t>
      </w:r>
    </w:p>
    <w:p w:rsidRPr="00900140" w:rsidR="00284464" w:rsidP="00284464" w:rsidRDefault="004B5251" w14:paraId="6C172DB1" w14:textId="68E4E8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Pr="00900140" w:rsidR="00284464">
        <w:rPr>
          <w:rFonts w:ascii="Times New Roman" w:hAnsi="Times New Roman" w:cs="Times New Roman"/>
        </w:rPr>
        <w:t xml:space="preserve">following foundational priorities </w:t>
      </w:r>
      <w:r>
        <w:rPr>
          <w:rFonts w:ascii="Times New Roman" w:hAnsi="Times New Roman" w:cs="Times New Roman"/>
        </w:rPr>
        <w:t>guided the development of the NTEWS questionnaire content</w:t>
      </w:r>
      <w:r w:rsidRPr="00900140" w:rsidR="00284464">
        <w:rPr>
          <w:rFonts w:ascii="Times New Roman" w:hAnsi="Times New Roman" w:cs="Times New Roman"/>
        </w:rPr>
        <w:t xml:space="preserve">. </w:t>
      </w:r>
    </w:p>
    <w:p w:rsidRPr="00900140" w:rsidR="00284464" w:rsidP="00284464" w:rsidRDefault="00284464" w14:paraId="63806CF8" w14:textId="77777777">
      <w:pPr>
        <w:pStyle w:val="ListParagraph"/>
        <w:numPr>
          <w:ilvl w:val="0"/>
          <w:numId w:val="25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900140">
        <w:rPr>
          <w:rFonts w:ascii="Times New Roman" w:hAnsi="Times New Roman" w:cs="Times New Roman"/>
        </w:rPr>
        <w:t>The initial cycle of the NTEWS is designed as a production survey that will provide nationally representative data. The data will be released to the public and will serve as a baseline for subsequent NTEWS cycles. The first cycle of NTEWS should not be considered a pilot study.</w:t>
      </w:r>
    </w:p>
    <w:p w:rsidRPr="00900140" w:rsidR="00284464" w:rsidP="00284464" w:rsidRDefault="00284464" w14:paraId="6A172A79" w14:textId="77777777">
      <w:pPr>
        <w:pStyle w:val="ListParagraph"/>
        <w:rPr>
          <w:rFonts w:ascii="Times New Roman" w:hAnsi="Times New Roman" w:cs="Times New Roman"/>
        </w:rPr>
      </w:pPr>
    </w:p>
    <w:p w:rsidR="00282CBD" w:rsidP="00284464" w:rsidRDefault="00282CBD" w14:paraId="794DBC93" w14:textId="20596EDF">
      <w:pPr>
        <w:pStyle w:val="ListParagraph"/>
        <w:numPr>
          <w:ilvl w:val="0"/>
          <w:numId w:val="25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900140">
        <w:rPr>
          <w:rFonts w:ascii="Times New Roman" w:hAnsi="Times New Roman" w:cs="Times New Roman"/>
        </w:rPr>
        <w:t>Both</w:t>
      </w:r>
      <w:r w:rsidR="004B5251">
        <w:rPr>
          <w:rFonts w:ascii="Times New Roman" w:hAnsi="Times New Roman" w:cs="Times New Roman"/>
        </w:rPr>
        <w:t xml:space="preserve"> of the NTEWS sponsoring </w:t>
      </w:r>
      <w:r w:rsidRPr="00900140">
        <w:rPr>
          <w:rFonts w:ascii="Times New Roman" w:hAnsi="Times New Roman" w:cs="Times New Roman"/>
        </w:rPr>
        <w:t xml:space="preserve">agencies have specific research uses intended to </w:t>
      </w:r>
      <w:r w:rsidR="004B5251">
        <w:rPr>
          <w:rFonts w:ascii="Times New Roman" w:hAnsi="Times New Roman" w:cs="Times New Roman"/>
        </w:rPr>
        <w:t xml:space="preserve">inform </w:t>
      </w:r>
      <w:r w:rsidRPr="00900140">
        <w:rPr>
          <w:rFonts w:ascii="Times New Roman" w:hAnsi="Times New Roman" w:cs="Times New Roman"/>
        </w:rPr>
        <w:t>national policy</w:t>
      </w:r>
      <w:r w:rsidR="004B5251">
        <w:rPr>
          <w:rFonts w:ascii="Times New Roman" w:hAnsi="Times New Roman" w:cs="Times New Roman"/>
        </w:rPr>
        <w:t xml:space="preserve"> discussions </w:t>
      </w:r>
      <w:r w:rsidRPr="00900140" w:rsidR="001F428C">
        <w:rPr>
          <w:rFonts w:ascii="Times New Roman" w:hAnsi="Times New Roman" w:cs="Times New Roman"/>
        </w:rPr>
        <w:t xml:space="preserve">on the </w:t>
      </w:r>
      <w:r w:rsidRPr="00900140" w:rsidR="007B1BFB">
        <w:rPr>
          <w:rFonts w:ascii="Times New Roman" w:hAnsi="Times New Roman" w:cs="Times New Roman"/>
        </w:rPr>
        <w:t>STW</w:t>
      </w:r>
      <w:r w:rsidRPr="00900140" w:rsidR="001F428C">
        <w:rPr>
          <w:rFonts w:ascii="Times New Roman" w:hAnsi="Times New Roman" w:cs="Times New Roman"/>
        </w:rPr>
        <w:t xml:space="preserve"> and the credentialling of working U.S. adults</w:t>
      </w:r>
      <w:r w:rsidRPr="00900140">
        <w:rPr>
          <w:rFonts w:ascii="Times New Roman" w:hAnsi="Times New Roman" w:cs="Times New Roman"/>
        </w:rPr>
        <w:t xml:space="preserve">. </w:t>
      </w:r>
    </w:p>
    <w:p w:rsidRPr="004B5251" w:rsidR="004B5251" w:rsidP="004B5251" w:rsidRDefault="004B5251" w14:paraId="56E655DA" w14:textId="77777777">
      <w:pPr>
        <w:pStyle w:val="ListParagraph"/>
        <w:rPr>
          <w:rFonts w:ascii="Times New Roman" w:hAnsi="Times New Roman" w:cs="Times New Roman"/>
        </w:rPr>
      </w:pPr>
    </w:p>
    <w:p w:rsidRPr="00900140" w:rsidR="00282CBD" w:rsidP="00282CBD" w:rsidRDefault="00104901" w14:paraId="66875562" w14:textId="3B02FE32">
      <w:pPr>
        <w:pStyle w:val="ListParagraph"/>
        <w:numPr>
          <w:ilvl w:val="0"/>
          <w:numId w:val="25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NTEWS questionnaire </w:t>
      </w:r>
      <w:r w:rsidRPr="00900140" w:rsidR="00284464">
        <w:rPr>
          <w:rFonts w:ascii="Times New Roman" w:hAnsi="Times New Roman" w:cs="Times New Roman"/>
        </w:rPr>
        <w:t xml:space="preserve">items </w:t>
      </w:r>
      <w:r w:rsidRPr="00900140" w:rsidR="00C3683D">
        <w:rPr>
          <w:rFonts w:ascii="Times New Roman" w:hAnsi="Times New Roman" w:cs="Times New Roman"/>
        </w:rPr>
        <w:t xml:space="preserve">must meet both quality and utility standards. </w:t>
      </w:r>
      <w:r w:rsidRPr="00900140" w:rsidR="00282CBD">
        <w:rPr>
          <w:rFonts w:ascii="Times New Roman" w:hAnsi="Times New Roman" w:cs="Times New Roman"/>
        </w:rPr>
        <w:t>I</w:t>
      </w:r>
      <w:r w:rsidRPr="00900140" w:rsidR="004605F4">
        <w:rPr>
          <w:rFonts w:ascii="Times New Roman" w:hAnsi="Times New Roman" w:cs="Times New Roman"/>
        </w:rPr>
        <w:t xml:space="preserve">tems </w:t>
      </w:r>
      <w:r w:rsidRPr="00900140" w:rsidR="00284464">
        <w:rPr>
          <w:rFonts w:ascii="Times New Roman" w:hAnsi="Times New Roman" w:cs="Times New Roman"/>
        </w:rPr>
        <w:t xml:space="preserve">that do not meet the quality or utility standards for the initial cycle of the NTEWS will be considered for subsequent cycles if the quality/utility deficiencies are addressed (e.g., through question-wording revisions </w:t>
      </w:r>
      <w:r>
        <w:rPr>
          <w:rFonts w:ascii="Times New Roman" w:hAnsi="Times New Roman" w:cs="Times New Roman"/>
        </w:rPr>
        <w:t>and</w:t>
      </w:r>
      <w:r w:rsidRPr="00900140" w:rsidR="00284464">
        <w:rPr>
          <w:rFonts w:ascii="Times New Roman" w:hAnsi="Times New Roman" w:cs="Times New Roman"/>
        </w:rPr>
        <w:t xml:space="preserve"> additional testing). </w:t>
      </w:r>
    </w:p>
    <w:p w:rsidRPr="00900140" w:rsidR="00282CBD" w:rsidP="00282CBD" w:rsidRDefault="00282CBD" w14:paraId="70E3729B" w14:textId="77777777">
      <w:pPr>
        <w:pStyle w:val="ListParagraph"/>
        <w:rPr>
          <w:rFonts w:ascii="Times New Roman" w:hAnsi="Times New Roman" w:cs="Times New Roman"/>
        </w:rPr>
      </w:pPr>
    </w:p>
    <w:p w:rsidRPr="00900140" w:rsidR="00282CBD" w:rsidP="001F428C" w:rsidRDefault="00104901" w14:paraId="07321FFF" w14:textId="54BA22E5">
      <w:pPr>
        <w:pStyle w:val="ListParagraph"/>
        <w:numPr>
          <w:ilvl w:val="0"/>
          <w:numId w:val="25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During NTEWS planning discussions, </w:t>
      </w:r>
      <w:r w:rsidRPr="00900140" w:rsidR="00282CBD">
        <w:rPr>
          <w:rFonts w:ascii="Times New Roman" w:hAnsi="Times New Roman" w:cs="Times New Roman"/>
        </w:rPr>
        <w:t xml:space="preserve">OMB </w:t>
      </w:r>
      <w:r>
        <w:rPr>
          <w:rFonts w:ascii="Times New Roman" w:hAnsi="Times New Roman" w:cs="Times New Roman"/>
        </w:rPr>
        <w:t xml:space="preserve">suggested </w:t>
      </w:r>
      <w:r w:rsidRPr="00900140" w:rsidR="00282CBD">
        <w:rPr>
          <w:rFonts w:ascii="Times New Roman" w:hAnsi="Times New Roman" w:cs="Times New Roman"/>
        </w:rPr>
        <w:t xml:space="preserve">NCSES and NCES </w:t>
      </w:r>
      <w:r>
        <w:rPr>
          <w:rFonts w:ascii="Times New Roman" w:hAnsi="Times New Roman" w:cs="Times New Roman"/>
        </w:rPr>
        <w:t xml:space="preserve">take steps to document the </w:t>
      </w:r>
      <w:r w:rsidRPr="00900140" w:rsidR="00282CBD">
        <w:rPr>
          <w:rFonts w:ascii="Times New Roman" w:hAnsi="Times New Roman" w:cs="Times New Roman"/>
        </w:rPr>
        <w:t xml:space="preserve">quality </w:t>
      </w:r>
      <w:r w:rsidRPr="004B5251" w:rsidR="00282CBD">
        <w:rPr>
          <w:rFonts w:ascii="Times New Roman" w:hAnsi="Times New Roman" w:cs="Times New Roman"/>
        </w:rPr>
        <w:t>and utility for each item</w:t>
      </w:r>
      <w:r>
        <w:rPr>
          <w:rFonts w:ascii="Times New Roman" w:hAnsi="Times New Roman" w:cs="Times New Roman"/>
        </w:rPr>
        <w:t xml:space="preserve"> included on the final NTEWS questionnaire</w:t>
      </w:r>
      <w:r w:rsidRPr="004B5251" w:rsidR="00282CBD">
        <w:rPr>
          <w:rFonts w:ascii="Times New Roman" w:hAnsi="Times New Roman" w:cs="Times New Roman"/>
        </w:rPr>
        <w:t xml:space="preserve">. </w:t>
      </w:r>
    </w:p>
    <w:p w:rsidRPr="00900140" w:rsidR="009B0630" w:rsidP="00941DED" w:rsidRDefault="00D337A1" w14:paraId="168FB830" w14:textId="6C611EE7">
      <w:pPr>
        <w:pStyle w:val="Heading2"/>
      </w:pPr>
      <w:r w:rsidRPr="00900140">
        <w:lastRenderedPageBreak/>
        <w:t>The</w:t>
      </w:r>
      <w:r w:rsidRPr="00900140" w:rsidR="00F816D1">
        <w:t xml:space="preserve"> Review Process</w:t>
      </w:r>
    </w:p>
    <w:p w:rsidRPr="00900140" w:rsidR="001F428C" w:rsidP="001F428C" w:rsidRDefault="00F36647" w14:paraId="549813EA" w14:textId="708D1932">
      <w:pPr>
        <w:spacing w:after="0" w:line="264" w:lineRule="auto"/>
        <w:rPr>
          <w:rFonts w:ascii="Times New Roman" w:hAnsi="Times New Roman" w:cs="Times New Roman"/>
        </w:rPr>
      </w:pPr>
      <w:r w:rsidRPr="00900140">
        <w:rPr>
          <w:rFonts w:ascii="Times New Roman" w:hAnsi="Times New Roman" w:cs="Times New Roman"/>
        </w:rPr>
        <w:t>I</w:t>
      </w:r>
      <w:r w:rsidRPr="00900140" w:rsidR="00CD6EC2">
        <w:rPr>
          <w:rFonts w:ascii="Times New Roman" w:hAnsi="Times New Roman" w:cs="Times New Roman"/>
        </w:rPr>
        <w:t xml:space="preserve">n the fall of 2019, NCSES </w:t>
      </w:r>
      <w:r w:rsidR="004B5251">
        <w:rPr>
          <w:rFonts w:ascii="Times New Roman" w:hAnsi="Times New Roman" w:cs="Times New Roman"/>
        </w:rPr>
        <w:t xml:space="preserve">develop </w:t>
      </w:r>
      <w:r w:rsidRPr="00900140" w:rsidR="00CD6EC2">
        <w:rPr>
          <w:rFonts w:ascii="Times New Roman" w:hAnsi="Times New Roman" w:cs="Times New Roman"/>
        </w:rPr>
        <w:t>a draft</w:t>
      </w:r>
      <w:r w:rsidR="004B5251">
        <w:rPr>
          <w:rFonts w:ascii="Times New Roman" w:hAnsi="Times New Roman" w:cs="Times New Roman"/>
        </w:rPr>
        <w:t xml:space="preserve"> </w:t>
      </w:r>
      <w:r w:rsidRPr="00900140" w:rsidR="00CD6EC2">
        <w:rPr>
          <w:rFonts w:ascii="Times New Roman" w:hAnsi="Times New Roman" w:cs="Times New Roman"/>
        </w:rPr>
        <w:t xml:space="preserve">NTEWS </w:t>
      </w:r>
      <w:r w:rsidR="004B5251">
        <w:rPr>
          <w:rFonts w:ascii="Times New Roman" w:hAnsi="Times New Roman" w:cs="Times New Roman"/>
        </w:rPr>
        <w:t xml:space="preserve">questionnaire </w:t>
      </w:r>
      <w:r w:rsidRPr="00900140" w:rsidR="00CD6EC2">
        <w:rPr>
          <w:rFonts w:ascii="Times New Roman" w:hAnsi="Times New Roman" w:cs="Times New Roman"/>
        </w:rPr>
        <w:t xml:space="preserve">that drew from </w:t>
      </w:r>
      <w:r w:rsidRPr="00900140" w:rsidR="00620A95">
        <w:rPr>
          <w:rFonts w:ascii="Times New Roman" w:hAnsi="Times New Roman" w:cs="Times New Roman"/>
        </w:rPr>
        <w:t>several</w:t>
      </w:r>
      <w:r w:rsidRPr="00900140" w:rsidR="00CD6EC2">
        <w:rPr>
          <w:rFonts w:ascii="Times New Roman" w:hAnsi="Times New Roman" w:cs="Times New Roman"/>
        </w:rPr>
        <w:t xml:space="preserve"> </w:t>
      </w:r>
      <w:r w:rsidRPr="00900140" w:rsidR="00D3548B">
        <w:rPr>
          <w:rFonts w:ascii="Times New Roman" w:hAnsi="Times New Roman" w:cs="Times New Roman"/>
        </w:rPr>
        <w:t>federal surveys (ATES, the National Survey of College Graduates, and the</w:t>
      </w:r>
      <w:r w:rsidRPr="00900140" w:rsidR="00620A95">
        <w:rPr>
          <w:rFonts w:ascii="Times New Roman" w:hAnsi="Times New Roman" w:cs="Times New Roman"/>
        </w:rPr>
        <w:t xml:space="preserve"> ACS). To ensure that the </w:t>
      </w:r>
      <w:r w:rsidR="004B5251">
        <w:rPr>
          <w:rFonts w:ascii="Times New Roman" w:hAnsi="Times New Roman" w:cs="Times New Roman"/>
        </w:rPr>
        <w:t>questionnaire content</w:t>
      </w:r>
      <w:r w:rsidRPr="00900140" w:rsidR="00620A95">
        <w:rPr>
          <w:rFonts w:ascii="Times New Roman" w:hAnsi="Times New Roman" w:cs="Times New Roman"/>
        </w:rPr>
        <w:t xml:space="preserve"> met OMB’s quality and utility standards, </w:t>
      </w:r>
      <w:r w:rsidRPr="00900140" w:rsidR="00F816D1">
        <w:rPr>
          <w:rFonts w:ascii="Times New Roman" w:hAnsi="Times New Roman" w:cs="Times New Roman"/>
        </w:rPr>
        <w:t>NCSE</w:t>
      </w:r>
      <w:r w:rsidRPr="00900140" w:rsidR="001F7EE7">
        <w:rPr>
          <w:rFonts w:ascii="Times New Roman" w:hAnsi="Times New Roman" w:cs="Times New Roman"/>
        </w:rPr>
        <w:t xml:space="preserve">S </w:t>
      </w:r>
      <w:r w:rsidR="004B5251">
        <w:rPr>
          <w:rFonts w:ascii="Times New Roman" w:hAnsi="Times New Roman" w:cs="Times New Roman"/>
        </w:rPr>
        <w:t>assessed the</w:t>
      </w:r>
      <w:r w:rsidRPr="00900140" w:rsidR="00620A95">
        <w:rPr>
          <w:rFonts w:ascii="Times New Roman" w:hAnsi="Times New Roman" w:cs="Times New Roman"/>
        </w:rPr>
        <w:t xml:space="preserve"> alignment of the NTEWS </w:t>
      </w:r>
      <w:r w:rsidR="004B5251">
        <w:rPr>
          <w:rFonts w:ascii="Times New Roman" w:hAnsi="Times New Roman" w:cs="Times New Roman"/>
        </w:rPr>
        <w:t>content</w:t>
      </w:r>
      <w:r w:rsidRPr="00900140" w:rsidR="00620A95">
        <w:rPr>
          <w:rFonts w:ascii="Times New Roman" w:hAnsi="Times New Roman" w:cs="Times New Roman"/>
        </w:rPr>
        <w:t xml:space="preserve"> </w:t>
      </w:r>
      <w:r w:rsidR="00104901">
        <w:rPr>
          <w:rFonts w:ascii="Times New Roman" w:hAnsi="Times New Roman" w:cs="Times New Roman"/>
        </w:rPr>
        <w:t xml:space="preserve">and the </w:t>
      </w:r>
      <w:r w:rsidR="004B5251">
        <w:rPr>
          <w:rFonts w:ascii="Times New Roman" w:hAnsi="Times New Roman" w:cs="Times New Roman"/>
        </w:rPr>
        <w:t xml:space="preserve">following </w:t>
      </w:r>
      <w:r w:rsidRPr="00900140" w:rsidR="001F428C">
        <w:rPr>
          <w:rFonts w:ascii="Times New Roman" w:hAnsi="Times New Roman" w:cs="Times New Roman"/>
        </w:rPr>
        <w:t xml:space="preserve">research questions </w:t>
      </w:r>
      <w:r w:rsidRPr="00900140" w:rsidR="007B1BFB">
        <w:rPr>
          <w:rFonts w:ascii="Times New Roman" w:hAnsi="Times New Roman" w:cs="Times New Roman"/>
        </w:rPr>
        <w:t xml:space="preserve">that each agency is seeking to </w:t>
      </w:r>
      <w:r w:rsidR="004B5251">
        <w:rPr>
          <w:rFonts w:ascii="Times New Roman" w:hAnsi="Times New Roman" w:cs="Times New Roman"/>
        </w:rPr>
        <w:t>inform</w:t>
      </w:r>
      <w:r w:rsidRPr="00900140" w:rsidR="001F428C">
        <w:rPr>
          <w:rFonts w:ascii="Times New Roman" w:hAnsi="Times New Roman" w:cs="Times New Roman"/>
        </w:rPr>
        <w:t xml:space="preserve">: </w:t>
      </w:r>
    </w:p>
    <w:p w:rsidRPr="00900140" w:rsidR="001F428C" w:rsidP="001F428C" w:rsidRDefault="001F428C" w14:paraId="7A6E1915" w14:textId="77777777">
      <w:pPr>
        <w:spacing w:after="0" w:line="264" w:lineRule="auto"/>
        <w:rPr>
          <w:rFonts w:ascii="Times New Roman" w:hAnsi="Times New Roman" w:cs="Times New Roman"/>
        </w:rPr>
      </w:pPr>
    </w:p>
    <w:p w:rsidRPr="00900140" w:rsidR="00146B4A" w:rsidP="00941DED" w:rsidRDefault="00FF4E13" w14:paraId="595122CC" w14:textId="1D5DC1B2">
      <w:pPr>
        <w:pStyle w:val="Subtitle"/>
      </w:pPr>
      <w:r w:rsidRPr="00900140">
        <w:t>NCSES</w:t>
      </w:r>
      <w:r w:rsidRPr="00900140" w:rsidR="00146B4A">
        <w:t xml:space="preserve"> </w:t>
      </w:r>
      <w:r w:rsidR="00104901">
        <w:t xml:space="preserve">Priority </w:t>
      </w:r>
      <w:r w:rsidRPr="00900140" w:rsidR="00146B4A">
        <w:t>Research Questions</w:t>
      </w:r>
    </w:p>
    <w:p w:rsidRPr="00900140" w:rsidR="00146B4A" w:rsidP="007B1BFB" w:rsidRDefault="00146B4A" w14:paraId="18B0E439" w14:textId="77777777">
      <w:pPr>
        <w:pStyle w:val="ListParagraph"/>
        <w:numPr>
          <w:ilvl w:val="0"/>
          <w:numId w:val="28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900140">
        <w:rPr>
          <w:rFonts w:ascii="Times New Roman" w:hAnsi="Times New Roman" w:cs="Times New Roman"/>
        </w:rPr>
        <w:t>What are the demographic characteristics of the STW?</w:t>
      </w:r>
    </w:p>
    <w:p w:rsidRPr="00900140" w:rsidR="00146B4A" w:rsidP="007B1BFB" w:rsidRDefault="00146B4A" w14:paraId="553018B3" w14:textId="77777777">
      <w:pPr>
        <w:pStyle w:val="ListParagraph"/>
        <w:numPr>
          <w:ilvl w:val="0"/>
          <w:numId w:val="28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900140">
        <w:rPr>
          <w:rFonts w:ascii="Times New Roman" w:hAnsi="Times New Roman" w:cs="Times New Roman"/>
        </w:rPr>
        <w:t xml:space="preserve">What is the prevalence and role of education and/or credentials for the STW?  </w:t>
      </w:r>
    </w:p>
    <w:p w:rsidRPr="00900140" w:rsidR="00146B4A" w:rsidP="007B1BFB" w:rsidRDefault="00146B4A" w14:paraId="31307B7F" w14:textId="77777777">
      <w:pPr>
        <w:pStyle w:val="ListParagraph"/>
        <w:numPr>
          <w:ilvl w:val="0"/>
          <w:numId w:val="28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900140">
        <w:rPr>
          <w:rFonts w:ascii="Times New Roman" w:hAnsi="Times New Roman" w:cs="Times New Roman"/>
        </w:rPr>
        <w:t>Do education and/or credentials influence an individual’s ability to enter, maintain relevance, and seek advancement in the STW?</w:t>
      </w:r>
    </w:p>
    <w:p w:rsidRPr="00900140" w:rsidR="00146B4A" w:rsidP="007B1BFB" w:rsidRDefault="00146B4A" w14:paraId="2BFE8344" w14:textId="77777777">
      <w:pPr>
        <w:pStyle w:val="ListParagraph"/>
        <w:numPr>
          <w:ilvl w:val="0"/>
          <w:numId w:val="28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900140">
        <w:rPr>
          <w:rFonts w:ascii="Times New Roman" w:hAnsi="Times New Roman" w:cs="Times New Roman"/>
        </w:rPr>
        <w:t>What are the employment characteristics of the STW?</w:t>
      </w:r>
    </w:p>
    <w:p w:rsidRPr="00900140" w:rsidR="00146B4A" w:rsidP="007B1BFB" w:rsidRDefault="00146B4A" w14:paraId="5DFE9028" w14:textId="77777777">
      <w:pPr>
        <w:pStyle w:val="ListParagraph"/>
        <w:numPr>
          <w:ilvl w:val="0"/>
          <w:numId w:val="28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900140">
        <w:rPr>
          <w:rFonts w:ascii="Times New Roman" w:hAnsi="Times New Roman" w:cs="Times New Roman"/>
        </w:rPr>
        <w:t>What are the employment outcomes of the STW?</w:t>
      </w:r>
    </w:p>
    <w:p w:rsidRPr="00900140" w:rsidR="00146B4A" w:rsidP="007B1BFB" w:rsidRDefault="00146B4A" w14:paraId="09ED412D" w14:textId="77777777">
      <w:pPr>
        <w:pStyle w:val="ListParagraph"/>
        <w:numPr>
          <w:ilvl w:val="0"/>
          <w:numId w:val="28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900140">
        <w:rPr>
          <w:rFonts w:ascii="Times New Roman" w:hAnsi="Times New Roman" w:cs="Times New Roman"/>
        </w:rPr>
        <w:t>How is education and/or credential attainment related to employment outcomes?</w:t>
      </w:r>
    </w:p>
    <w:p w:rsidRPr="00900140" w:rsidR="001F428C" w:rsidP="001F428C" w:rsidRDefault="001F428C" w14:paraId="2725A475" w14:textId="77777777">
      <w:pPr>
        <w:spacing w:after="0" w:line="240" w:lineRule="auto"/>
        <w:rPr>
          <w:rFonts w:ascii="Times New Roman" w:hAnsi="Times New Roman" w:cs="Times New Roman"/>
        </w:rPr>
      </w:pPr>
    </w:p>
    <w:p w:rsidRPr="00900140" w:rsidR="00146B4A" w:rsidP="00941DED" w:rsidRDefault="00146B4A" w14:paraId="46C34C46" w14:textId="15D37E97">
      <w:pPr>
        <w:pStyle w:val="Subtitle"/>
      </w:pPr>
      <w:r w:rsidRPr="00900140">
        <w:t xml:space="preserve">NCES </w:t>
      </w:r>
      <w:r w:rsidR="00104901">
        <w:t xml:space="preserve">Priority </w:t>
      </w:r>
      <w:r w:rsidRPr="00900140">
        <w:t xml:space="preserve">Research Questions </w:t>
      </w:r>
    </w:p>
    <w:p w:rsidRPr="00900140" w:rsidR="00146B4A" w:rsidP="007B1BFB" w:rsidRDefault="00146B4A" w14:paraId="4D51F092" w14:textId="77777777">
      <w:pPr>
        <w:pStyle w:val="ListParagraph"/>
        <w:numPr>
          <w:ilvl w:val="0"/>
          <w:numId w:val="27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900140">
        <w:rPr>
          <w:rFonts w:ascii="Times New Roman" w:hAnsi="Times New Roman" w:cs="Times New Roman"/>
        </w:rPr>
        <w:t>How many adults, and which adults, have an education and/or work credential, or some combination of credentials?</w:t>
      </w:r>
    </w:p>
    <w:p w:rsidRPr="00900140" w:rsidR="00146B4A" w:rsidP="007B1BFB" w:rsidRDefault="00146B4A" w14:paraId="5B86F465" w14:textId="77777777">
      <w:pPr>
        <w:pStyle w:val="ListParagraph"/>
        <w:numPr>
          <w:ilvl w:val="0"/>
          <w:numId w:val="27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900140">
        <w:rPr>
          <w:rFonts w:ascii="Times New Roman" w:hAnsi="Times New Roman" w:cs="Times New Roman"/>
        </w:rPr>
        <w:t>How do work and education credentials interact (e.g., to what extent do adults at each educational attainment level have a work credential)? To what extent do work credentials supplement versus supplant higher education?</w:t>
      </w:r>
    </w:p>
    <w:p w:rsidRPr="00900140" w:rsidR="00146B4A" w:rsidP="007B1BFB" w:rsidRDefault="00146B4A" w14:paraId="635A9AFC" w14:textId="77777777">
      <w:pPr>
        <w:pStyle w:val="ListParagraph"/>
        <w:numPr>
          <w:ilvl w:val="0"/>
          <w:numId w:val="27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900140">
        <w:rPr>
          <w:rFonts w:ascii="Times New Roman" w:hAnsi="Times New Roman" w:cs="Times New Roman"/>
        </w:rPr>
        <w:t>To what extent is the formal education system involved in providing training for work credentials, and what level of education is involved?</w:t>
      </w:r>
    </w:p>
    <w:p w:rsidRPr="00900140" w:rsidR="00146B4A" w:rsidP="007B1BFB" w:rsidRDefault="00146B4A" w14:paraId="25F89CA6" w14:textId="77777777">
      <w:pPr>
        <w:pStyle w:val="ListParagraph"/>
        <w:numPr>
          <w:ilvl w:val="0"/>
          <w:numId w:val="27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900140">
        <w:rPr>
          <w:rFonts w:ascii="Times New Roman" w:hAnsi="Times New Roman" w:cs="Times New Roman"/>
        </w:rPr>
        <w:t>How is the attainment of a work credential related to key employment outcomes (e.g., unemployment, under-employment, earnings, job satisfaction?</w:t>
      </w:r>
    </w:p>
    <w:p w:rsidRPr="00900140" w:rsidR="00146B4A" w:rsidP="007B1BFB" w:rsidRDefault="00146B4A" w14:paraId="4D9E63BF" w14:textId="77777777">
      <w:pPr>
        <w:pStyle w:val="ListParagraph"/>
        <w:numPr>
          <w:ilvl w:val="0"/>
          <w:numId w:val="27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900140">
        <w:rPr>
          <w:rFonts w:ascii="Times New Roman" w:hAnsi="Times New Roman" w:cs="Times New Roman"/>
        </w:rPr>
        <w:t>How many adults, and which adults, are in the pipeline to earn a license or certification for the first time?</w:t>
      </w:r>
    </w:p>
    <w:p w:rsidRPr="00900140" w:rsidR="00146B4A" w:rsidP="007B1BFB" w:rsidRDefault="00146B4A" w14:paraId="50656F40" w14:textId="77777777">
      <w:pPr>
        <w:pStyle w:val="ListParagraph"/>
        <w:numPr>
          <w:ilvl w:val="0"/>
          <w:numId w:val="27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900140">
        <w:rPr>
          <w:rFonts w:ascii="Times New Roman" w:hAnsi="Times New Roman" w:cs="Times New Roman"/>
        </w:rPr>
        <w:t>What role does credential attainment play in adults’ entry, advancement, and mobility in the labor market?</w:t>
      </w:r>
    </w:p>
    <w:p w:rsidRPr="00900140" w:rsidR="00146B4A" w:rsidP="007B1BFB" w:rsidRDefault="00146B4A" w14:paraId="5E69D46C" w14:textId="77777777">
      <w:pPr>
        <w:pStyle w:val="ListParagraph"/>
        <w:numPr>
          <w:ilvl w:val="0"/>
          <w:numId w:val="27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900140">
        <w:rPr>
          <w:rFonts w:ascii="Times New Roman" w:hAnsi="Times New Roman" w:cs="Times New Roman"/>
        </w:rPr>
        <w:t>To what extent do adults work in fields related to their credentials?</w:t>
      </w:r>
    </w:p>
    <w:p w:rsidRPr="00900140" w:rsidR="00AF1CDD" w:rsidP="00C538CB" w:rsidRDefault="00AF1CDD" w14:paraId="3CE91B64" w14:textId="62C48311">
      <w:pPr>
        <w:spacing w:after="0" w:line="264" w:lineRule="auto"/>
        <w:rPr>
          <w:rFonts w:ascii="Times New Roman" w:hAnsi="Times New Roman" w:cs="Times New Roman"/>
        </w:rPr>
      </w:pPr>
    </w:p>
    <w:p w:rsidRPr="00900140" w:rsidR="00D378AC" w:rsidP="005B48ED" w:rsidRDefault="00104901" w14:paraId="65A0EE22" w14:textId="637EA1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ev</w:t>
      </w:r>
      <w:r w:rsidRPr="00900140" w:rsidR="00993747">
        <w:rPr>
          <w:rFonts w:ascii="Times New Roman" w:hAnsi="Times New Roman" w:cs="Times New Roman"/>
        </w:rPr>
        <w:t xml:space="preserve">aluate </w:t>
      </w:r>
      <w:r w:rsidRPr="00900140" w:rsidR="00D378AC">
        <w:rPr>
          <w:rFonts w:ascii="Times New Roman" w:hAnsi="Times New Roman" w:cs="Times New Roman"/>
        </w:rPr>
        <w:t xml:space="preserve">if </w:t>
      </w:r>
      <w:r w:rsidRPr="00900140" w:rsidR="00410F77">
        <w:rPr>
          <w:rFonts w:ascii="Times New Roman" w:hAnsi="Times New Roman" w:cs="Times New Roman"/>
        </w:rPr>
        <w:t>a</w:t>
      </w:r>
      <w:r w:rsidRPr="00900140" w:rsidR="00D378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questionnaire </w:t>
      </w:r>
      <w:r w:rsidRPr="00900140" w:rsidR="00D378AC">
        <w:rPr>
          <w:rFonts w:ascii="Times New Roman" w:hAnsi="Times New Roman" w:cs="Times New Roman"/>
        </w:rPr>
        <w:t>item</w:t>
      </w:r>
      <w:r w:rsidR="004B5251">
        <w:rPr>
          <w:rFonts w:ascii="Times New Roman" w:hAnsi="Times New Roman" w:cs="Times New Roman"/>
        </w:rPr>
        <w:t xml:space="preserve"> informs</w:t>
      </w:r>
      <w:r w:rsidRPr="00900140" w:rsidR="00D378AC">
        <w:rPr>
          <w:rFonts w:ascii="Times New Roman" w:hAnsi="Times New Roman" w:cs="Times New Roman"/>
        </w:rPr>
        <w:t xml:space="preserve"> a </w:t>
      </w:r>
      <w:r>
        <w:rPr>
          <w:rFonts w:ascii="Times New Roman" w:hAnsi="Times New Roman" w:cs="Times New Roman"/>
        </w:rPr>
        <w:t xml:space="preserve">priority </w:t>
      </w:r>
      <w:r w:rsidRPr="00900140" w:rsidR="00D378AC">
        <w:rPr>
          <w:rFonts w:ascii="Times New Roman" w:hAnsi="Times New Roman" w:cs="Times New Roman"/>
        </w:rPr>
        <w:t xml:space="preserve">research question, </w:t>
      </w:r>
      <w:r w:rsidRPr="00900140" w:rsidR="00993747">
        <w:rPr>
          <w:rFonts w:ascii="Times New Roman" w:hAnsi="Times New Roman" w:cs="Times New Roman"/>
        </w:rPr>
        <w:t xml:space="preserve">NCSES </w:t>
      </w:r>
      <w:r w:rsidR="004B5251">
        <w:rPr>
          <w:rFonts w:ascii="Times New Roman" w:hAnsi="Times New Roman" w:cs="Times New Roman"/>
        </w:rPr>
        <w:t xml:space="preserve">identified </w:t>
      </w:r>
      <w:r w:rsidRPr="00900140" w:rsidR="00C17932">
        <w:rPr>
          <w:rFonts w:ascii="Times New Roman" w:hAnsi="Times New Roman" w:cs="Times New Roman"/>
        </w:rPr>
        <w:t xml:space="preserve">and operationalized </w:t>
      </w:r>
      <w:r w:rsidRPr="00900140" w:rsidR="00D24D2F">
        <w:rPr>
          <w:rFonts w:ascii="Times New Roman" w:hAnsi="Times New Roman" w:cs="Times New Roman"/>
        </w:rPr>
        <w:t>the</w:t>
      </w:r>
      <w:r w:rsidR="004B5251">
        <w:rPr>
          <w:rFonts w:ascii="Times New Roman" w:hAnsi="Times New Roman" w:cs="Times New Roman"/>
        </w:rPr>
        <w:t xml:space="preserve"> following</w:t>
      </w:r>
      <w:r w:rsidRPr="00900140" w:rsidR="00D24D2F">
        <w:rPr>
          <w:rFonts w:ascii="Times New Roman" w:hAnsi="Times New Roman" w:cs="Times New Roman"/>
        </w:rPr>
        <w:t xml:space="preserve"> </w:t>
      </w:r>
      <w:r w:rsidRPr="00900140" w:rsidR="00993747">
        <w:rPr>
          <w:rFonts w:ascii="Times New Roman" w:hAnsi="Times New Roman" w:cs="Times New Roman"/>
        </w:rPr>
        <w:t>“utility” and “quality</w:t>
      </w:r>
      <w:r w:rsidRPr="00900140" w:rsidR="00D378AC">
        <w:rPr>
          <w:rFonts w:ascii="Times New Roman" w:hAnsi="Times New Roman" w:cs="Times New Roman"/>
        </w:rPr>
        <w:t xml:space="preserve">” </w:t>
      </w:r>
      <w:r w:rsidRPr="00900140" w:rsidR="00D24D2F">
        <w:rPr>
          <w:rFonts w:ascii="Times New Roman" w:hAnsi="Times New Roman" w:cs="Times New Roman"/>
        </w:rPr>
        <w:t>definitions:</w:t>
      </w:r>
    </w:p>
    <w:p w:rsidRPr="00900140" w:rsidR="005B48ED" w:rsidP="005B48ED" w:rsidRDefault="005B48ED" w14:paraId="1131E71E" w14:textId="77777777">
      <w:pPr>
        <w:ind w:left="720"/>
        <w:rPr>
          <w:rFonts w:ascii="Times New Roman" w:hAnsi="Times New Roman" w:cs="Times New Roman"/>
        </w:rPr>
      </w:pPr>
      <w:r w:rsidRPr="00900140">
        <w:rPr>
          <w:rFonts w:ascii="Times New Roman" w:hAnsi="Times New Roman" w:cs="Times New Roman"/>
          <w:b/>
        </w:rPr>
        <w:t>Utility</w:t>
      </w:r>
      <w:r w:rsidRPr="00900140">
        <w:rPr>
          <w:rFonts w:ascii="Times New Roman" w:hAnsi="Times New Roman" w:cs="Times New Roman"/>
        </w:rPr>
        <w:t xml:space="preserve"> refers to the usefulness of the information that is disseminated to its intended users. </w:t>
      </w:r>
    </w:p>
    <w:p w:rsidRPr="00900140" w:rsidR="00C17932" w:rsidP="00C17932" w:rsidRDefault="00C17932" w14:paraId="211E2070" w14:textId="001980A3">
      <w:pPr>
        <w:spacing w:before="240"/>
        <w:rPr>
          <w:rFonts w:ascii="Times New Roman" w:hAnsi="Times New Roman" w:cs="Times New Roman"/>
        </w:rPr>
      </w:pPr>
      <w:r w:rsidRPr="00900140">
        <w:rPr>
          <w:rFonts w:ascii="Times New Roman" w:hAnsi="Times New Roman" w:cs="Times New Roman"/>
        </w:rPr>
        <w:t xml:space="preserve">For the review, NCSES evaluated the utility of </w:t>
      </w:r>
      <w:r w:rsidR="00214457">
        <w:rPr>
          <w:rFonts w:ascii="Times New Roman" w:hAnsi="Times New Roman" w:cs="Times New Roman"/>
        </w:rPr>
        <w:t xml:space="preserve">the </w:t>
      </w:r>
      <w:r w:rsidRPr="00900140">
        <w:rPr>
          <w:rFonts w:ascii="Times New Roman" w:hAnsi="Times New Roman" w:cs="Times New Roman"/>
        </w:rPr>
        <w:t>NTEWS</w:t>
      </w:r>
      <w:r w:rsidR="009C4616">
        <w:rPr>
          <w:rFonts w:ascii="Times New Roman" w:hAnsi="Times New Roman" w:cs="Times New Roman"/>
        </w:rPr>
        <w:t xml:space="preserve"> questionnaire </w:t>
      </w:r>
      <w:r w:rsidRPr="00900140">
        <w:rPr>
          <w:rFonts w:ascii="Times New Roman" w:hAnsi="Times New Roman" w:cs="Times New Roman"/>
        </w:rPr>
        <w:t xml:space="preserve">by </w:t>
      </w:r>
      <w:r w:rsidR="00104901">
        <w:rPr>
          <w:rFonts w:ascii="Times New Roman" w:hAnsi="Times New Roman" w:cs="Times New Roman"/>
        </w:rPr>
        <w:t xml:space="preserve">attempting to </w:t>
      </w:r>
      <w:r w:rsidRPr="00900140">
        <w:rPr>
          <w:rFonts w:ascii="Times New Roman" w:hAnsi="Times New Roman" w:cs="Times New Roman"/>
        </w:rPr>
        <w:t xml:space="preserve">map each </w:t>
      </w:r>
      <w:r w:rsidR="00214457">
        <w:rPr>
          <w:rFonts w:ascii="Times New Roman" w:hAnsi="Times New Roman" w:cs="Times New Roman"/>
        </w:rPr>
        <w:t xml:space="preserve">questionnaire </w:t>
      </w:r>
      <w:r w:rsidR="009C4616">
        <w:rPr>
          <w:rFonts w:ascii="Times New Roman" w:hAnsi="Times New Roman" w:cs="Times New Roman"/>
        </w:rPr>
        <w:t>item</w:t>
      </w:r>
      <w:r w:rsidRPr="00900140">
        <w:rPr>
          <w:rFonts w:ascii="Times New Roman" w:hAnsi="Times New Roman" w:cs="Times New Roman"/>
        </w:rPr>
        <w:t xml:space="preserve"> to a research question. If the questionnaire </w:t>
      </w:r>
      <w:r w:rsidR="009C4616">
        <w:rPr>
          <w:rFonts w:ascii="Times New Roman" w:hAnsi="Times New Roman" w:cs="Times New Roman"/>
        </w:rPr>
        <w:t xml:space="preserve">item </w:t>
      </w:r>
      <w:r w:rsidRPr="00900140">
        <w:rPr>
          <w:rFonts w:ascii="Times New Roman" w:hAnsi="Times New Roman" w:cs="Times New Roman"/>
        </w:rPr>
        <w:t xml:space="preserve">did not </w:t>
      </w:r>
      <w:r w:rsidR="00214457">
        <w:rPr>
          <w:rFonts w:ascii="Times New Roman" w:hAnsi="Times New Roman" w:cs="Times New Roman"/>
        </w:rPr>
        <w:t xml:space="preserve">align with </w:t>
      </w:r>
      <w:r w:rsidRPr="00900140">
        <w:rPr>
          <w:rFonts w:ascii="Times New Roman" w:hAnsi="Times New Roman" w:cs="Times New Roman"/>
        </w:rPr>
        <w:t xml:space="preserve">a research question, it </w:t>
      </w:r>
      <w:r w:rsidR="00214457">
        <w:rPr>
          <w:rFonts w:ascii="Times New Roman" w:hAnsi="Times New Roman" w:cs="Times New Roman"/>
        </w:rPr>
        <w:t xml:space="preserve">would </w:t>
      </w:r>
      <w:r w:rsidRPr="00900140">
        <w:rPr>
          <w:rFonts w:ascii="Times New Roman" w:hAnsi="Times New Roman" w:cs="Times New Roman"/>
        </w:rPr>
        <w:t>not be useful information for the federal government</w:t>
      </w:r>
      <w:r w:rsidR="00214457">
        <w:rPr>
          <w:rFonts w:ascii="Times New Roman" w:hAnsi="Times New Roman" w:cs="Times New Roman"/>
        </w:rPr>
        <w:t xml:space="preserve"> to collect and, thus, </w:t>
      </w:r>
      <w:r w:rsidRPr="00900140" w:rsidR="00214457">
        <w:rPr>
          <w:rFonts w:ascii="Times New Roman" w:hAnsi="Times New Roman" w:cs="Times New Roman"/>
        </w:rPr>
        <w:t>did not meet the utility standard</w:t>
      </w:r>
      <w:r w:rsidRPr="00900140">
        <w:rPr>
          <w:rFonts w:ascii="Times New Roman" w:hAnsi="Times New Roman" w:cs="Times New Roman"/>
        </w:rPr>
        <w:t xml:space="preserve">.  </w:t>
      </w:r>
    </w:p>
    <w:p w:rsidRPr="00900140" w:rsidR="005B48ED" w:rsidP="005B48ED" w:rsidRDefault="005B48ED" w14:paraId="7F44D9CA" w14:textId="4EEDB5CA">
      <w:pPr>
        <w:ind w:left="720"/>
        <w:rPr>
          <w:rFonts w:ascii="Times New Roman" w:hAnsi="Times New Roman" w:cs="Times New Roman"/>
        </w:rPr>
      </w:pPr>
      <w:r w:rsidRPr="00900140">
        <w:rPr>
          <w:rFonts w:ascii="Times New Roman" w:hAnsi="Times New Roman" w:cs="Times New Roman"/>
          <w:b/>
        </w:rPr>
        <w:t>Quality</w:t>
      </w:r>
      <w:r w:rsidRPr="00900140">
        <w:rPr>
          <w:rFonts w:ascii="Times New Roman" w:hAnsi="Times New Roman" w:cs="Times New Roman"/>
        </w:rPr>
        <w:t xml:space="preserve"> refers to assuring: (1) that the </w:t>
      </w:r>
      <w:r w:rsidRPr="00900140" w:rsidR="00282CBD">
        <w:rPr>
          <w:rFonts w:ascii="Times New Roman" w:hAnsi="Times New Roman" w:cs="Times New Roman"/>
        </w:rPr>
        <w:t>questionnaire</w:t>
      </w:r>
      <w:r w:rsidRPr="00900140">
        <w:rPr>
          <w:rFonts w:ascii="Times New Roman" w:hAnsi="Times New Roman" w:cs="Times New Roman"/>
        </w:rPr>
        <w:t xml:space="preserve"> </w:t>
      </w:r>
      <w:r w:rsidR="009C4616">
        <w:rPr>
          <w:rFonts w:ascii="Times New Roman" w:hAnsi="Times New Roman" w:cs="Times New Roman"/>
        </w:rPr>
        <w:t>item</w:t>
      </w:r>
      <w:r w:rsidRPr="00900140">
        <w:rPr>
          <w:rFonts w:ascii="Times New Roman" w:hAnsi="Times New Roman" w:cs="Times New Roman"/>
        </w:rPr>
        <w:t xml:space="preserve">s ask what the </w:t>
      </w:r>
      <w:r w:rsidR="00214457">
        <w:rPr>
          <w:rFonts w:ascii="Times New Roman" w:hAnsi="Times New Roman" w:cs="Times New Roman"/>
        </w:rPr>
        <w:t>sponsoring agencies</w:t>
      </w:r>
      <w:r w:rsidRPr="00900140">
        <w:rPr>
          <w:rFonts w:ascii="Times New Roman" w:hAnsi="Times New Roman" w:cs="Times New Roman"/>
        </w:rPr>
        <w:t xml:space="preserve"> intended, (2) that </w:t>
      </w:r>
      <w:r w:rsidR="00214457">
        <w:rPr>
          <w:rFonts w:ascii="Times New Roman" w:hAnsi="Times New Roman" w:cs="Times New Roman"/>
        </w:rPr>
        <w:t xml:space="preserve">the questionnaire items </w:t>
      </w:r>
      <w:r w:rsidRPr="00900140">
        <w:rPr>
          <w:rFonts w:ascii="Times New Roman" w:hAnsi="Times New Roman" w:cs="Times New Roman"/>
        </w:rPr>
        <w:t xml:space="preserve">are consistently understood as intended, (3) that respondents are willing and able to consistently answer the </w:t>
      </w:r>
      <w:r w:rsidR="009C4616">
        <w:rPr>
          <w:rFonts w:ascii="Times New Roman" w:hAnsi="Times New Roman" w:cs="Times New Roman"/>
        </w:rPr>
        <w:t>item</w:t>
      </w:r>
      <w:r w:rsidRPr="00900140">
        <w:rPr>
          <w:rFonts w:ascii="Times New Roman" w:hAnsi="Times New Roman" w:cs="Times New Roman"/>
        </w:rPr>
        <w:t xml:space="preserve">s as intended, and (4) that providing the full response is not overly burdensome. </w:t>
      </w:r>
    </w:p>
    <w:p w:rsidRPr="00900140" w:rsidR="005B48ED" w:rsidP="005B48ED" w:rsidRDefault="005B48ED" w14:paraId="0F641A70" w14:textId="38A2D7D5">
      <w:pPr>
        <w:rPr>
          <w:rFonts w:ascii="Times New Roman" w:hAnsi="Times New Roman" w:cs="Times New Roman"/>
        </w:rPr>
      </w:pPr>
      <w:r w:rsidRPr="00900140">
        <w:rPr>
          <w:rFonts w:ascii="Times New Roman" w:hAnsi="Times New Roman" w:cs="Times New Roman"/>
        </w:rPr>
        <w:t xml:space="preserve">Within the review, </w:t>
      </w:r>
      <w:r w:rsidRPr="00900140" w:rsidR="001F7EE7">
        <w:rPr>
          <w:rFonts w:ascii="Times New Roman" w:hAnsi="Times New Roman" w:cs="Times New Roman"/>
        </w:rPr>
        <w:t>NCSES</w:t>
      </w:r>
      <w:r w:rsidRPr="00900140">
        <w:rPr>
          <w:rFonts w:ascii="Times New Roman" w:hAnsi="Times New Roman" w:cs="Times New Roman"/>
        </w:rPr>
        <w:t xml:space="preserve"> evaluated the quality of</w:t>
      </w:r>
      <w:r w:rsidR="00214457">
        <w:rPr>
          <w:rFonts w:ascii="Times New Roman" w:hAnsi="Times New Roman" w:cs="Times New Roman"/>
        </w:rPr>
        <w:t xml:space="preserve"> the </w:t>
      </w:r>
      <w:r w:rsidRPr="00900140">
        <w:rPr>
          <w:rFonts w:ascii="Times New Roman" w:hAnsi="Times New Roman" w:cs="Times New Roman"/>
        </w:rPr>
        <w:t>NTEWS question</w:t>
      </w:r>
      <w:r w:rsidR="009C4616">
        <w:rPr>
          <w:rFonts w:ascii="Times New Roman" w:hAnsi="Times New Roman" w:cs="Times New Roman"/>
        </w:rPr>
        <w:t xml:space="preserve">naire </w:t>
      </w:r>
      <w:r w:rsidRPr="00900140">
        <w:rPr>
          <w:rFonts w:ascii="Times New Roman" w:hAnsi="Times New Roman" w:cs="Times New Roman"/>
        </w:rPr>
        <w:t xml:space="preserve">by examining if </w:t>
      </w:r>
      <w:r w:rsidR="00214457">
        <w:rPr>
          <w:rFonts w:ascii="Times New Roman" w:hAnsi="Times New Roman" w:cs="Times New Roman"/>
        </w:rPr>
        <w:t xml:space="preserve">each questionnaire </w:t>
      </w:r>
      <w:r w:rsidR="009C4616">
        <w:rPr>
          <w:rFonts w:ascii="Times New Roman" w:hAnsi="Times New Roman" w:cs="Times New Roman"/>
        </w:rPr>
        <w:t>item</w:t>
      </w:r>
      <w:r w:rsidRPr="00900140">
        <w:rPr>
          <w:rFonts w:ascii="Times New Roman" w:hAnsi="Times New Roman" w:cs="Times New Roman"/>
        </w:rPr>
        <w:t xml:space="preserve"> will result in precise, rigorous data</w:t>
      </w:r>
      <w:r w:rsidR="00214457">
        <w:rPr>
          <w:rFonts w:ascii="Times New Roman" w:hAnsi="Times New Roman" w:cs="Times New Roman"/>
        </w:rPr>
        <w:t xml:space="preserve"> through the testing and assessment of the question </w:t>
      </w:r>
      <w:r w:rsidR="00214457">
        <w:rPr>
          <w:rFonts w:ascii="Times New Roman" w:hAnsi="Times New Roman" w:cs="Times New Roman"/>
        </w:rPr>
        <w:lastRenderedPageBreak/>
        <w:t>wording</w:t>
      </w:r>
      <w:r w:rsidRPr="00900140">
        <w:rPr>
          <w:rFonts w:ascii="Times New Roman" w:hAnsi="Times New Roman" w:cs="Times New Roman"/>
        </w:rPr>
        <w:t xml:space="preserve">. </w:t>
      </w:r>
      <w:r w:rsidR="00214457">
        <w:rPr>
          <w:rFonts w:ascii="Times New Roman" w:hAnsi="Times New Roman" w:cs="Times New Roman"/>
        </w:rPr>
        <w:t xml:space="preserve">An overarching goal from the quality perspective is for the </w:t>
      </w:r>
      <w:r w:rsidRPr="00900140" w:rsidR="00282CBD">
        <w:rPr>
          <w:rFonts w:ascii="Times New Roman" w:hAnsi="Times New Roman" w:cs="Times New Roman"/>
        </w:rPr>
        <w:t>questionnaire</w:t>
      </w:r>
      <w:r w:rsidRPr="00900140">
        <w:rPr>
          <w:rFonts w:ascii="Times New Roman" w:hAnsi="Times New Roman" w:cs="Times New Roman"/>
        </w:rPr>
        <w:t xml:space="preserve"> </w:t>
      </w:r>
      <w:r w:rsidR="009C4616">
        <w:rPr>
          <w:rFonts w:ascii="Times New Roman" w:hAnsi="Times New Roman" w:cs="Times New Roman"/>
        </w:rPr>
        <w:t>item</w:t>
      </w:r>
      <w:r w:rsidR="00214457">
        <w:rPr>
          <w:rFonts w:ascii="Times New Roman" w:hAnsi="Times New Roman" w:cs="Times New Roman"/>
        </w:rPr>
        <w:t>s</w:t>
      </w:r>
      <w:r w:rsidR="009C4616">
        <w:rPr>
          <w:rFonts w:ascii="Times New Roman" w:hAnsi="Times New Roman" w:cs="Times New Roman"/>
        </w:rPr>
        <w:t xml:space="preserve"> </w:t>
      </w:r>
      <w:r w:rsidRPr="00900140">
        <w:rPr>
          <w:rFonts w:ascii="Times New Roman" w:hAnsi="Times New Roman" w:cs="Times New Roman"/>
        </w:rPr>
        <w:t>to work as intended, and there is no misinterpretation or confusion by the respondent.</w:t>
      </w:r>
    </w:p>
    <w:p w:rsidRPr="00900140" w:rsidR="00410F77" w:rsidP="00410F77" w:rsidRDefault="00410F77" w14:paraId="22C93470" w14:textId="0D1BF4AD">
      <w:pPr>
        <w:rPr>
          <w:rFonts w:ascii="Times New Roman" w:hAnsi="Times New Roman" w:cs="Times New Roman"/>
        </w:rPr>
      </w:pPr>
      <w:r w:rsidRPr="00900140">
        <w:rPr>
          <w:rFonts w:ascii="Times New Roman" w:hAnsi="Times New Roman" w:cs="Times New Roman"/>
        </w:rPr>
        <w:t>For each NTEWS question</w:t>
      </w:r>
      <w:r w:rsidR="009C4616">
        <w:rPr>
          <w:rFonts w:ascii="Times New Roman" w:hAnsi="Times New Roman" w:cs="Times New Roman"/>
        </w:rPr>
        <w:t>naire item</w:t>
      </w:r>
      <w:r w:rsidRPr="00900140">
        <w:rPr>
          <w:rFonts w:ascii="Times New Roman" w:hAnsi="Times New Roman" w:cs="Times New Roman"/>
        </w:rPr>
        <w:t xml:space="preserve">, NCSES evaluated if it met either the utility or quality </w:t>
      </w:r>
      <w:r w:rsidR="00214457">
        <w:rPr>
          <w:rFonts w:ascii="Times New Roman" w:hAnsi="Times New Roman" w:cs="Times New Roman"/>
        </w:rPr>
        <w:t>standard</w:t>
      </w:r>
      <w:r w:rsidRPr="00900140" w:rsidR="007E6A72">
        <w:rPr>
          <w:rFonts w:ascii="Times New Roman" w:hAnsi="Times New Roman" w:cs="Times New Roman"/>
        </w:rPr>
        <w:t xml:space="preserve">. </w:t>
      </w:r>
      <w:r w:rsidR="00214457">
        <w:rPr>
          <w:rFonts w:ascii="Times New Roman" w:hAnsi="Times New Roman" w:cs="Times New Roman"/>
        </w:rPr>
        <w:t xml:space="preserve">Questionnaire </w:t>
      </w:r>
      <w:r w:rsidRPr="00900140" w:rsidR="00974EA5">
        <w:rPr>
          <w:rFonts w:ascii="Times New Roman" w:hAnsi="Times New Roman" w:cs="Times New Roman"/>
        </w:rPr>
        <w:t xml:space="preserve">items that met both </w:t>
      </w:r>
      <w:r w:rsidR="00214457">
        <w:rPr>
          <w:rFonts w:ascii="Times New Roman" w:hAnsi="Times New Roman" w:cs="Times New Roman"/>
        </w:rPr>
        <w:t xml:space="preserve">the </w:t>
      </w:r>
      <w:r w:rsidRPr="00900140" w:rsidR="006E7207">
        <w:rPr>
          <w:rFonts w:ascii="Times New Roman" w:hAnsi="Times New Roman" w:cs="Times New Roman"/>
        </w:rPr>
        <w:t xml:space="preserve">utility and quality </w:t>
      </w:r>
      <w:r w:rsidR="00214457">
        <w:rPr>
          <w:rFonts w:ascii="Times New Roman" w:hAnsi="Times New Roman" w:cs="Times New Roman"/>
        </w:rPr>
        <w:t xml:space="preserve">standards </w:t>
      </w:r>
      <w:r w:rsidRPr="00900140" w:rsidR="006E7207">
        <w:rPr>
          <w:rFonts w:ascii="Times New Roman" w:hAnsi="Times New Roman" w:cs="Times New Roman"/>
        </w:rPr>
        <w:t xml:space="preserve">were </w:t>
      </w:r>
      <w:r w:rsidR="00214457">
        <w:rPr>
          <w:rFonts w:ascii="Times New Roman" w:hAnsi="Times New Roman" w:cs="Times New Roman"/>
        </w:rPr>
        <w:t xml:space="preserve">considered </w:t>
      </w:r>
      <w:r w:rsidRPr="00900140" w:rsidR="006E7207">
        <w:rPr>
          <w:rFonts w:ascii="Times New Roman" w:hAnsi="Times New Roman" w:cs="Times New Roman"/>
        </w:rPr>
        <w:t xml:space="preserve">core survey items </w:t>
      </w:r>
      <w:r w:rsidR="00214457">
        <w:rPr>
          <w:rFonts w:ascii="Times New Roman" w:hAnsi="Times New Roman" w:cs="Times New Roman"/>
        </w:rPr>
        <w:t xml:space="preserve">for </w:t>
      </w:r>
      <w:r w:rsidRPr="00900140" w:rsidR="002C0BB3">
        <w:rPr>
          <w:rFonts w:ascii="Times New Roman" w:hAnsi="Times New Roman" w:cs="Times New Roman"/>
        </w:rPr>
        <w:t xml:space="preserve">the final 2022 NTEWS questionnaire. </w:t>
      </w:r>
      <w:r w:rsidR="00214457">
        <w:rPr>
          <w:rFonts w:ascii="Times New Roman" w:hAnsi="Times New Roman" w:cs="Times New Roman"/>
        </w:rPr>
        <w:t xml:space="preserve">Questionnaire items that did not meet either the utility or quality standard were not included on the final questionnaire. Further revision and testing of these items are needed to meet </w:t>
      </w:r>
      <w:r w:rsidRPr="00900140" w:rsidR="00833B0A">
        <w:rPr>
          <w:rFonts w:ascii="Times New Roman" w:hAnsi="Times New Roman" w:cs="Times New Roman"/>
        </w:rPr>
        <w:t xml:space="preserve">the required utility and quality </w:t>
      </w:r>
      <w:r w:rsidR="00214457">
        <w:rPr>
          <w:rFonts w:ascii="Times New Roman" w:hAnsi="Times New Roman" w:cs="Times New Roman"/>
        </w:rPr>
        <w:t xml:space="preserve">standards </w:t>
      </w:r>
      <w:r w:rsidRPr="00900140" w:rsidR="00833B0A">
        <w:rPr>
          <w:rFonts w:ascii="Times New Roman" w:hAnsi="Times New Roman" w:cs="Times New Roman"/>
        </w:rPr>
        <w:t xml:space="preserve">for possible inclusion in future NTEWS cycles. </w:t>
      </w:r>
      <w:r w:rsidRPr="00900140" w:rsidR="007E6A72">
        <w:rPr>
          <w:rFonts w:ascii="Times New Roman" w:hAnsi="Times New Roman" w:cs="Times New Roman"/>
        </w:rPr>
        <w:t xml:space="preserve">The result of this review process </w:t>
      </w:r>
      <w:r w:rsidR="00214457">
        <w:rPr>
          <w:rFonts w:ascii="Times New Roman" w:hAnsi="Times New Roman" w:cs="Times New Roman"/>
        </w:rPr>
        <w:t xml:space="preserve">for the final 2022 NTEWS questionnaire </w:t>
      </w:r>
      <w:r w:rsidR="009C4616">
        <w:rPr>
          <w:rFonts w:ascii="Times New Roman" w:hAnsi="Times New Roman" w:cs="Times New Roman"/>
        </w:rPr>
        <w:t xml:space="preserve">is documented in </w:t>
      </w:r>
      <w:r w:rsidRPr="009C4616" w:rsidR="00B92981">
        <w:rPr>
          <w:rFonts w:ascii="Times New Roman" w:hAnsi="Times New Roman" w:cs="Times New Roman"/>
        </w:rPr>
        <w:t xml:space="preserve">Appendix </w:t>
      </w:r>
      <w:r w:rsidRPr="009C4616" w:rsidR="009C4616">
        <w:rPr>
          <w:rFonts w:ascii="Times New Roman" w:hAnsi="Times New Roman" w:cs="Times New Roman"/>
        </w:rPr>
        <w:t>P.</w:t>
      </w:r>
      <w:r w:rsidRPr="00900140" w:rsidR="00B92981">
        <w:rPr>
          <w:rFonts w:ascii="Times New Roman" w:hAnsi="Times New Roman" w:cs="Times New Roman"/>
        </w:rPr>
        <w:t xml:space="preserve"> </w:t>
      </w:r>
    </w:p>
    <w:p w:rsidRPr="00900140" w:rsidR="00410F77" w:rsidP="005B48ED" w:rsidRDefault="00410F77" w14:paraId="44BE26AE" w14:textId="4DDECB89">
      <w:pPr>
        <w:rPr>
          <w:rFonts w:ascii="Times New Roman" w:hAnsi="Times New Roman" w:cs="Times New Roman"/>
        </w:rPr>
      </w:pPr>
    </w:p>
    <w:sectPr w:rsidRPr="00900140" w:rsidR="00410F77" w:rsidSect="00D60DD6"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B76C6" w14:textId="77777777" w:rsidR="001800CE" w:rsidRDefault="001800CE" w:rsidP="00B21FA8">
      <w:pPr>
        <w:spacing w:after="0" w:line="240" w:lineRule="auto"/>
      </w:pPr>
      <w:r>
        <w:separator/>
      </w:r>
    </w:p>
  </w:endnote>
  <w:endnote w:type="continuationSeparator" w:id="0">
    <w:p w14:paraId="25400BCD" w14:textId="77777777" w:rsidR="001800CE" w:rsidRDefault="001800CE" w:rsidP="00B2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44190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4A3FEF" w14:textId="24C1F13C" w:rsidR="00D60DD6" w:rsidRDefault="00D60DD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426DC0" w14:textId="77777777" w:rsidR="00B21FA8" w:rsidRDefault="00B21F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70082" w14:textId="77777777" w:rsidR="001800CE" w:rsidRDefault="001800CE" w:rsidP="00B21FA8">
      <w:pPr>
        <w:spacing w:after="0" w:line="240" w:lineRule="auto"/>
      </w:pPr>
      <w:r>
        <w:separator/>
      </w:r>
    </w:p>
  </w:footnote>
  <w:footnote w:type="continuationSeparator" w:id="0">
    <w:p w14:paraId="083C3475" w14:textId="77777777" w:rsidR="001800CE" w:rsidRDefault="001800CE" w:rsidP="00B21F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05131"/>
    <w:multiLevelType w:val="hybridMultilevel"/>
    <w:tmpl w:val="636CC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C6DC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E964DE5"/>
    <w:multiLevelType w:val="hybridMultilevel"/>
    <w:tmpl w:val="22FA3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5CD54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696029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2025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18F3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C2B0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C8C1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0479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8805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52517"/>
    <w:multiLevelType w:val="hybridMultilevel"/>
    <w:tmpl w:val="50F08E4E"/>
    <w:lvl w:ilvl="0" w:tplc="638693C8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D79AC1DA">
      <w:start w:val="1"/>
      <w:numFmt w:val="lowerLetter"/>
      <w:lvlText w:val="%2."/>
      <w:lvlJc w:val="left"/>
      <w:pPr>
        <w:ind w:left="720" w:hanging="360"/>
      </w:pPr>
    </w:lvl>
    <w:lvl w:ilvl="2" w:tplc="51A8F794">
      <w:start w:val="1"/>
      <w:numFmt w:val="lowerRoman"/>
      <w:lvlText w:val="%3."/>
      <w:lvlJc w:val="right"/>
      <w:pPr>
        <w:ind w:left="1440" w:hanging="180"/>
      </w:pPr>
    </w:lvl>
    <w:lvl w:ilvl="3" w:tplc="86D8AA04" w:tentative="1">
      <w:start w:val="1"/>
      <w:numFmt w:val="decimal"/>
      <w:lvlText w:val="%4."/>
      <w:lvlJc w:val="left"/>
      <w:pPr>
        <w:ind w:left="2160" w:hanging="360"/>
      </w:pPr>
    </w:lvl>
    <w:lvl w:ilvl="4" w:tplc="CC300158" w:tentative="1">
      <w:start w:val="1"/>
      <w:numFmt w:val="lowerLetter"/>
      <w:lvlText w:val="%5."/>
      <w:lvlJc w:val="left"/>
      <w:pPr>
        <w:ind w:left="2880" w:hanging="360"/>
      </w:pPr>
    </w:lvl>
    <w:lvl w:ilvl="5" w:tplc="C7E63626" w:tentative="1">
      <w:start w:val="1"/>
      <w:numFmt w:val="lowerRoman"/>
      <w:lvlText w:val="%6."/>
      <w:lvlJc w:val="right"/>
      <w:pPr>
        <w:ind w:left="3600" w:hanging="180"/>
      </w:pPr>
    </w:lvl>
    <w:lvl w:ilvl="6" w:tplc="E126F524" w:tentative="1">
      <w:start w:val="1"/>
      <w:numFmt w:val="decimal"/>
      <w:lvlText w:val="%7."/>
      <w:lvlJc w:val="left"/>
      <w:pPr>
        <w:ind w:left="4320" w:hanging="360"/>
      </w:pPr>
    </w:lvl>
    <w:lvl w:ilvl="7" w:tplc="F50EC488" w:tentative="1">
      <w:start w:val="1"/>
      <w:numFmt w:val="lowerLetter"/>
      <w:lvlText w:val="%8."/>
      <w:lvlJc w:val="left"/>
      <w:pPr>
        <w:ind w:left="5040" w:hanging="360"/>
      </w:pPr>
    </w:lvl>
    <w:lvl w:ilvl="8" w:tplc="1DD60986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17FA0198"/>
    <w:multiLevelType w:val="multilevel"/>
    <w:tmpl w:val="C658A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F9D7941"/>
    <w:multiLevelType w:val="hybridMultilevel"/>
    <w:tmpl w:val="0FF20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90E1F"/>
    <w:multiLevelType w:val="hybridMultilevel"/>
    <w:tmpl w:val="FCC6CF46"/>
    <w:lvl w:ilvl="0" w:tplc="F5F8BE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6A13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E8E4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7409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C0D9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8EB0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A69D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A8F5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5E86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B1ACA"/>
    <w:multiLevelType w:val="hybridMultilevel"/>
    <w:tmpl w:val="00A4D8E8"/>
    <w:lvl w:ilvl="0" w:tplc="51208B3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F0602E78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Times New Roman"/>
      </w:rPr>
    </w:lvl>
    <w:lvl w:ilvl="2" w:tplc="025CE8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5234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B4BB5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6407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469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5281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225D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9E53F1"/>
    <w:multiLevelType w:val="hybridMultilevel"/>
    <w:tmpl w:val="92D22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F4863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956AA64A">
      <w:start w:val="1"/>
      <w:numFmt w:val="decimal"/>
      <w:lvlText w:val="%3"/>
      <w:lvlJc w:val="left"/>
      <w:pPr>
        <w:ind w:left="2160" w:hanging="360"/>
      </w:pPr>
      <w:rPr>
        <w:rFonts w:hint="default"/>
      </w:rPr>
    </w:lvl>
    <w:lvl w:ilvl="3" w:tplc="FAB0EF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7221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8462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20FB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4EF8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76CE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3C5D17"/>
    <w:multiLevelType w:val="hybridMultilevel"/>
    <w:tmpl w:val="79DEB63C"/>
    <w:lvl w:ilvl="0" w:tplc="8576A1A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BC1624"/>
    <w:multiLevelType w:val="hybridMultilevel"/>
    <w:tmpl w:val="2AD0F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A656B1"/>
    <w:multiLevelType w:val="hybridMultilevel"/>
    <w:tmpl w:val="148CC0B8"/>
    <w:lvl w:ilvl="0" w:tplc="89947D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9078C4"/>
    <w:multiLevelType w:val="hybridMultilevel"/>
    <w:tmpl w:val="922C3C00"/>
    <w:lvl w:ilvl="0" w:tplc="6FEC27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8C318A">
      <w:start w:val="1"/>
      <w:numFmt w:val="lowerLetter"/>
      <w:lvlText w:val="%2."/>
      <w:lvlJc w:val="left"/>
      <w:pPr>
        <w:ind w:left="1440" w:hanging="360"/>
      </w:pPr>
    </w:lvl>
    <w:lvl w:ilvl="2" w:tplc="F562467E">
      <w:start w:val="1"/>
      <w:numFmt w:val="lowerRoman"/>
      <w:lvlText w:val="%3."/>
      <w:lvlJc w:val="right"/>
      <w:pPr>
        <w:ind w:left="2160" w:hanging="180"/>
      </w:pPr>
    </w:lvl>
    <w:lvl w:ilvl="3" w:tplc="DA521E12" w:tentative="1">
      <w:start w:val="1"/>
      <w:numFmt w:val="decimal"/>
      <w:lvlText w:val="%4."/>
      <w:lvlJc w:val="left"/>
      <w:pPr>
        <w:ind w:left="2880" w:hanging="360"/>
      </w:pPr>
    </w:lvl>
    <w:lvl w:ilvl="4" w:tplc="135E7352" w:tentative="1">
      <w:start w:val="1"/>
      <w:numFmt w:val="lowerLetter"/>
      <w:lvlText w:val="%5."/>
      <w:lvlJc w:val="left"/>
      <w:pPr>
        <w:ind w:left="3600" w:hanging="360"/>
      </w:pPr>
    </w:lvl>
    <w:lvl w:ilvl="5" w:tplc="9A9006AC" w:tentative="1">
      <w:start w:val="1"/>
      <w:numFmt w:val="lowerRoman"/>
      <w:lvlText w:val="%6."/>
      <w:lvlJc w:val="right"/>
      <w:pPr>
        <w:ind w:left="4320" w:hanging="180"/>
      </w:pPr>
    </w:lvl>
    <w:lvl w:ilvl="6" w:tplc="669E1BD8" w:tentative="1">
      <w:start w:val="1"/>
      <w:numFmt w:val="decimal"/>
      <w:lvlText w:val="%7."/>
      <w:lvlJc w:val="left"/>
      <w:pPr>
        <w:ind w:left="5040" w:hanging="360"/>
      </w:pPr>
    </w:lvl>
    <w:lvl w:ilvl="7" w:tplc="6C2EAEFE" w:tentative="1">
      <w:start w:val="1"/>
      <w:numFmt w:val="lowerLetter"/>
      <w:lvlText w:val="%8."/>
      <w:lvlJc w:val="left"/>
      <w:pPr>
        <w:ind w:left="5760" w:hanging="360"/>
      </w:pPr>
    </w:lvl>
    <w:lvl w:ilvl="8" w:tplc="E294E7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A0F97"/>
    <w:multiLevelType w:val="hybridMultilevel"/>
    <w:tmpl w:val="0C6A8F50"/>
    <w:lvl w:ilvl="0" w:tplc="8A44BE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62A22"/>
    <w:multiLevelType w:val="hybridMultilevel"/>
    <w:tmpl w:val="5F769796"/>
    <w:lvl w:ilvl="0" w:tplc="4BF43CAE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EB67B55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6" w15:restartNumberingAfterBreak="0">
    <w:nsid w:val="44023648"/>
    <w:multiLevelType w:val="hybridMultilevel"/>
    <w:tmpl w:val="87F2D5FC"/>
    <w:lvl w:ilvl="0" w:tplc="EDC8CF76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FEB318D"/>
    <w:multiLevelType w:val="hybridMultilevel"/>
    <w:tmpl w:val="8A9ACADC"/>
    <w:lvl w:ilvl="0" w:tplc="12E437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167AFD"/>
    <w:multiLevelType w:val="hybridMultilevel"/>
    <w:tmpl w:val="24C01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345833"/>
    <w:multiLevelType w:val="hybridMultilevel"/>
    <w:tmpl w:val="637886CA"/>
    <w:lvl w:ilvl="0" w:tplc="475875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BB31A9"/>
    <w:multiLevelType w:val="hybridMultilevel"/>
    <w:tmpl w:val="632E6F3A"/>
    <w:lvl w:ilvl="0" w:tplc="9DD6B95E">
      <w:start w:val="1"/>
      <w:numFmt w:val="lowerLetter"/>
      <w:lvlText w:val="%1)"/>
      <w:lvlJc w:val="left"/>
      <w:pPr>
        <w:ind w:left="-360" w:hanging="360"/>
      </w:pPr>
      <w:rPr>
        <w:rFonts w:hint="default"/>
      </w:rPr>
    </w:lvl>
    <w:lvl w:ilvl="1" w:tplc="D5ACAA18">
      <w:start w:val="1"/>
      <w:numFmt w:val="lowerLetter"/>
      <w:lvlText w:val="%2."/>
      <w:lvlJc w:val="left"/>
      <w:pPr>
        <w:ind w:left="360" w:hanging="360"/>
      </w:pPr>
    </w:lvl>
    <w:lvl w:ilvl="2" w:tplc="F37EEC88" w:tentative="1">
      <w:start w:val="1"/>
      <w:numFmt w:val="lowerRoman"/>
      <w:lvlText w:val="%3."/>
      <w:lvlJc w:val="right"/>
      <w:pPr>
        <w:ind w:left="1080" w:hanging="180"/>
      </w:pPr>
    </w:lvl>
    <w:lvl w:ilvl="3" w:tplc="A84C1B3A" w:tentative="1">
      <w:start w:val="1"/>
      <w:numFmt w:val="decimal"/>
      <w:lvlText w:val="%4."/>
      <w:lvlJc w:val="left"/>
      <w:pPr>
        <w:ind w:left="1800" w:hanging="360"/>
      </w:pPr>
    </w:lvl>
    <w:lvl w:ilvl="4" w:tplc="C1DCA884" w:tentative="1">
      <w:start w:val="1"/>
      <w:numFmt w:val="lowerLetter"/>
      <w:lvlText w:val="%5."/>
      <w:lvlJc w:val="left"/>
      <w:pPr>
        <w:ind w:left="2520" w:hanging="360"/>
      </w:pPr>
    </w:lvl>
    <w:lvl w:ilvl="5" w:tplc="56461D70" w:tentative="1">
      <w:start w:val="1"/>
      <w:numFmt w:val="lowerRoman"/>
      <w:lvlText w:val="%6."/>
      <w:lvlJc w:val="right"/>
      <w:pPr>
        <w:ind w:left="3240" w:hanging="180"/>
      </w:pPr>
    </w:lvl>
    <w:lvl w:ilvl="6" w:tplc="ACA0078E" w:tentative="1">
      <w:start w:val="1"/>
      <w:numFmt w:val="decimal"/>
      <w:lvlText w:val="%7."/>
      <w:lvlJc w:val="left"/>
      <w:pPr>
        <w:ind w:left="3960" w:hanging="360"/>
      </w:pPr>
    </w:lvl>
    <w:lvl w:ilvl="7" w:tplc="37E6EEE2" w:tentative="1">
      <w:start w:val="1"/>
      <w:numFmt w:val="lowerLetter"/>
      <w:lvlText w:val="%8."/>
      <w:lvlJc w:val="left"/>
      <w:pPr>
        <w:ind w:left="4680" w:hanging="360"/>
      </w:pPr>
    </w:lvl>
    <w:lvl w:ilvl="8" w:tplc="0E06661A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1" w15:restartNumberingAfterBreak="0">
    <w:nsid w:val="5F714962"/>
    <w:multiLevelType w:val="hybridMultilevel"/>
    <w:tmpl w:val="5840FF7A"/>
    <w:lvl w:ilvl="0" w:tplc="9FCAB9A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0160DD"/>
    <w:multiLevelType w:val="hybridMultilevel"/>
    <w:tmpl w:val="6A1E91EE"/>
    <w:lvl w:ilvl="0" w:tplc="552E35E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35C124C"/>
    <w:multiLevelType w:val="multilevel"/>
    <w:tmpl w:val="65749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9465FE4"/>
    <w:multiLevelType w:val="hybridMultilevel"/>
    <w:tmpl w:val="AB8C9FCE"/>
    <w:lvl w:ilvl="0" w:tplc="223EEBC0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CAE17D0"/>
    <w:multiLevelType w:val="hybridMultilevel"/>
    <w:tmpl w:val="05003826"/>
    <w:lvl w:ilvl="0" w:tplc="FB3A7B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2A13AB"/>
    <w:multiLevelType w:val="hybridMultilevel"/>
    <w:tmpl w:val="5D4A3B84"/>
    <w:lvl w:ilvl="0" w:tplc="C6A08A1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2823FB5"/>
    <w:multiLevelType w:val="hybridMultilevel"/>
    <w:tmpl w:val="961C2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5CC8C2" w:tentative="1">
      <w:start w:val="1"/>
      <w:numFmt w:val="lowerLetter"/>
      <w:lvlText w:val="%2."/>
      <w:lvlJc w:val="left"/>
      <w:pPr>
        <w:ind w:left="1440" w:hanging="360"/>
      </w:pPr>
    </w:lvl>
    <w:lvl w:ilvl="2" w:tplc="5F1883F6" w:tentative="1">
      <w:start w:val="1"/>
      <w:numFmt w:val="lowerRoman"/>
      <w:lvlText w:val="%3."/>
      <w:lvlJc w:val="right"/>
      <w:pPr>
        <w:ind w:left="2160" w:hanging="180"/>
      </w:pPr>
    </w:lvl>
    <w:lvl w:ilvl="3" w:tplc="05004B40" w:tentative="1">
      <w:start w:val="1"/>
      <w:numFmt w:val="decimal"/>
      <w:lvlText w:val="%4."/>
      <w:lvlJc w:val="left"/>
      <w:pPr>
        <w:ind w:left="2880" w:hanging="360"/>
      </w:pPr>
    </w:lvl>
    <w:lvl w:ilvl="4" w:tplc="3BFE1034" w:tentative="1">
      <w:start w:val="1"/>
      <w:numFmt w:val="lowerLetter"/>
      <w:lvlText w:val="%5."/>
      <w:lvlJc w:val="left"/>
      <w:pPr>
        <w:ind w:left="3600" w:hanging="360"/>
      </w:pPr>
    </w:lvl>
    <w:lvl w:ilvl="5" w:tplc="04023D4E" w:tentative="1">
      <w:start w:val="1"/>
      <w:numFmt w:val="lowerRoman"/>
      <w:lvlText w:val="%6."/>
      <w:lvlJc w:val="right"/>
      <w:pPr>
        <w:ind w:left="4320" w:hanging="180"/>
      </w:pPr>
    </w:lvl>
    <w:lvl w:ilvl="6" w:tplc="24C4D3D2" w:tentative="1">
      <w:start w:val="1"/>
      <w:numFmt w:val="decimal"/>
      <w:lvlText w:val="%7."/>
      <w:lvlJc w:val="left"/>
      <w:pPr>
        <w:ind w:left="5040" w:hanging="360"/>
      </w:pPr>
    </w:lvl>
    <w:lvl w:ilvl="7" w:tplc="CAB04D02" w:tentative="1">
      <w:start w:val="1"/>
      <w:numFmt w:val="lowerLetter"/>
      <w:lvlText w:val="%8."/>
      <w:lvlJc w:val="left"/>
      <w:pPr>
        <w:ind w:left="5760" w:hanging="360"/>
      </w:pPr>
    </w:lvl>
    <w:lvl w:ilvl="8" w:tplc="DA64C8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827C61"/>
    <w:multiLevelType w:val="hybridMultilevel"/>
    <w:tmpl w:val="CDF24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1"/>
  </w:num>
  <w:num w:numId="4">
    <w:abstractNumId w:val="20"/>
  </w:num>
  <w:num w:numId="5">
    <w:abstractNumId w:val="15"/>
  </w:num>
  <w:num w:numId="6">
    <w:abstractNumId w:val="3"/>
  </w:num>
  <w:num w:numId="7">
    <w:abstractNumId w:val="23"/>
  </w:num>
  <w:num w:numId="8">
    <w:abstractNumId w:val="5"/>
  </w:num>
  <w:num w:numId="9">
    <w:abstractNumId w:val="0"/>
  </w:num>
  <w:num w:numId="10">
    <w:abstractNumId w:val="18"/>
  </w:num>
  <w:num w:numId="11">
    <w:abstractNumId w:val="10"/>
  </w:num>
  <w:num w:numId="12">
    <w:abstractNumId w:val="28"/>
  </w:num>
  <w:num w:numId="13">
    <w:abstractNumId w:val="24"/>
  </w:num>
  <w:num w:numId="14">
    <w:abstractNumId w:val="14"/>
  </w:num>
  <w:num w:numId="15">
    <w:abstractNumId w:val="26"/>
  </w:num>
  <w:num w:numId="16">
    <w:abstractNumId w:val="21"/>
  </w:num>
  <w:num w:numId="17">
    <w:abstractNumId w:val="22"/>
  </w:num>
  <w:num w:numId="18">
    <w:abstractNumId w:val="9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17"/>
  </w:num>
  <w:num w:numId="22">
    <w:abstractNumId w:val="19"/>
  </w:num>
  <w:num w:numId="23">
    <w:abstractNumId w:val="13"/>
  </w:num>
  <w:num w:numId="24">
    <w:abstractNumId w:val="27"/>
  </w:num>
  <w:num w:numId="25">
    <w:abstractNumId w:val="11"/>
  </w:num>
  <w:num w:numId="26">
    <w:abstractNumId w:val="6"/>
  </w:num>
  <w:num w:numId="27">
    <w:abstractNumId w:val="8"/>
  </w:num>
  <w:num w:numId="28">
    <w:abstractNumId w:val="2"/>
  </w:num>
  <w:num w:numId="29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E1A"/>
    <w:rsid w:val="000031DE"/>
    <w:rsid w:val="000437AB"/>
    <w:rsid w:val="00045522"/>
    <w:rsid w:val="00074861"/>
    <w:rsid w:val="000850FA"/>
    <w:rsid w:val="000A1F97"/>
    <w:rsid w:val="000C0C15"/>
    <w:rsid w:val="000C2A8A"/>
    <w:rsid w:val="000C5F22"/>
    <w:rsid w:val="00104901"/>
    <w:rsid w:val="001258EC"/>
    <w:rsid w:val="001265D6"/>
    <w:rsid w:val="00143F6B"/>
    <w:rsid w:val="00146B4A"/>
    <w:rsid w:val="00155D12"/>
    <w:rsid w:val="00166CDC"/>
    <w:rsid w:val="00173A09"/>
    <w:rsid w:val="001800CE"/>
    <w:rsid w:val="00183C79"/>
    <w:rsid w:val="001F0759"/>
    <w:rsid w:val="001F428C"/>
    <w:rsid w:val="001F7342"/>
    <w:rsid w:val="001F7EE7"/>
    <w:rsid w:val="002066E5"/>
    <w:rsid w:val="00210233"/>
    <w:rsid w:val="00210B50"/>
    <w:rsid w:val="00214457"/>
    <w:rsid w:val="002222B8"/>
    <w:rsid w:val="00234A4E"/>
    <w:rsid w:val="002453F0"/>
    <w:rsid w:val="00255520"/>
    <w:rsid w:val="002556F1"/>
    <w:rsid w:val="0026466B"/>
    <w:rsid w:val="002774D2"/>
    <w:rsid w:val="00282CBD"/>
    <w:rsid w:val="00284464"/>
    <w:rsid w:val="002C0BB3"/>
    <w:rsid w:val="002C1548"/>
    <w:rsid w:val="00313B61"/>
    <w:rsid w:val="00327738"/>
    <w:rsid w:val="00352BAA"/>
    <w:rsid w:val="00365363"/>
    <w:rsid w:val="00380492"/>
    <w:rsid w:val="00390DDA"/>
    <w:rsid w:val="003A1468"/>
    <w:rsid w:val="003A3716"/>
    <w:rsid w:val="003B2A3F"/>
    <w:rsid w:val="003D3C74"/>
    <w:rsid w:val="003D7170"/>
    <w:rsid w:val="003E00DA"/>
    <w:rsid w:val="003E0BBF"/>
    <w:rsid w:val="003F3DE5"/>
    <w:rsid w:val="003F5FBD"/>
    <w:rsid w:val="003F63C0"/>
    <w:rsid w:val="004037CE"/>
    <w:rsid w:val="00410F77"/>
    <w:rsid w:val="00414E4C"/>
    <w:rsid w:val="0041647C"/>
    <w:rsid w:val="004478CA"/>
    <w:rsid w:val="004605F4"/>
    <w:rsid w:val="0046266D"/>
    <w:rsid w:val="004749A0"/>
    <w:rsid w:val="004940C6"/>
    <w:rsid w:val="004A6CB1"/>
    <w:rsid w:val="004B5251"/>
    <w:rsid w:val="00501A6D"/>
    <w:rsid w:val="005372D8"/>
    <w:rsid w:val="00541CC3"/>
    <w:rsid w:val="00546AE8"/>
    <w:rsid w:val="005601A5"/>
    <w:rsid w:val="0056537B"/>
    <w:rsid w:val="0056597E"/>
    <w:rsid w:val="0059300D"/>
    <w:rsid w:val="00595442"/>
    <w:rsid w:val="005974B4"/>
    <w:rsid w:val="005A14A6"/>
    <w:rsid w:val="005B430B"/>
    <w:rsid w:val="005B48ED"/>
    <w:rsid w:val="005F1B68"/>
    <w:rsid w:val="00612E7D"/>
    <w:rsid w:val="0061674B"/>
    <w:rsid w:val="00620A95"/>
    <w:rsid w:val="006226AF"/>
    <w:rsid w:val="00625548"/>
    <w:rsid w:val="006469C4"/>
    <w:rsid w:val="006778D9"/>
    <w:rsid w:val="0068450E"/>
    <w:rsid w:val="006946A1"/>
    <w:rsid w:val="006C4578"/>
    <w:rsid w:val="006D150E"/>
    <w:rsid w:val="006D678A"/>
    <w:rsid w:val="006E7207"/>
    <w:rsid w:val="006F733B"/>
    <w:rsid w:val="00715119"/>
    <w:rsid w:val="00734F11"/>
    <w:rsid w:val="00740244"/>
    <w:rsid w:val="007566B9"/>
    <w:rsid w:val="0076582C"/>
    <w:rsid w:val="00774201"/>
    <w:rsid w:val="00774A74"/>
    <w:rsid w:val="007B1BFB"/>
    <w:rsid w:val="007B4AC0"/>
    <w:rsid w:val="007B6055"/>
    <w:rsid w:val="007C039A"/>
    <w:rsid w:val="007C0671"/>
    <w:rsid w:val="007C2F15"/>
    <w:rsid w:val="007E6A72"/>
    <w:rsid w:val="0081546F"/>
    <w:rsid w:val="00822FB5"/>
    <w:rsid w:val="00833B0A"/>
    <w:rsid w:val="008813D7"/>
    <w:rsid w:val="00892C5B"/>
    <w:rsid w:val="008940B3"/>
    <w:rsid w:val="008960CE"/>
    <w:rsid w:val="008A4540"/>
    <w:rsid w:val="008B6B81"/>
    <w:rsid w:val="008C61A0"/>
    <w:rsid w:val="008D00DF"/>
    <w:rsid w:val="008D66E9"/>
    <w:rsid w:val="008E3212"/>
    <w:rsid w:val="00900140"/>
    <w:rsid w:val="0090260B"/>
    <w:rsid w:val="00930B8F"/>
    <w:rsid w:val="00941DED"/>
    <w:rsid w:val="00952FCD"/>
    <w:rsid w:val="00974EA5"/>
    <w:rsid w:val="00990F6F"/>
    <w:rsid w:val="00993747"/>
    <w:rsid w:val="009A2CE8"/>
    <w:rsid w:val="009B0630"/>
    <w:rsid w:val="009B5E98"/>
    <w:rsid w:val="009C4616"/>
    <w:rsid w:val="009C4F51"/>
    <w:rsid w:val="00A030FD"/>
    <w:rsid w:val="00A11AC0"/>
    <w:rsid w:val="00A97F71"/>
    <w:rsid w:val="00AA10A0"/>
    <w:rsid w:val="00AA19CE"/>
    <w:rsid w:val="00AB11BD"/>
    <w:rsid w:val="00AB29AF"/>
    <w:rsid w:val="00AB5464"/>
    <w:rsid w:val="00AC483F"/>
    <w:rsid w:val="00AD4937"/>
    <w:rsid w:val="00AF1CDD"/>
    <w:rsid w:val="00AF621A"/>
    <w:rsid w:val="00B21FA8"/>
    <w:rsid w:val="00B317BF"/>
    <w:rsid w:val="00B6306D"/>
    <w:rsid w:val="00B7015A"/>
    <w:rsid w:val="00B769C5"/>
    <w:rsid w:val="00B834E5"/>
    <w:rsid w:val="00B85D07"/>
    <w:rsid w:val="00B92981"/>
    <w:rsid w:val="00BB068F"/>
    <w:rsid w:val="00BB317F"/>
    <w:rsid w:val="00BC3D29"/>
    <w:rsid w:val="00BC3E1A"/>
    <w:rsid w:val="00BD50C3"/>
    <w:rsid w:val="00BD5AC1"/>
    <w:rsid w:val="00BE1F67"/>
    <w:rsid w:val="00C02CDB"/>
    <w:rsid w:val="00C15E7E"/>
    <w:rsid w:val="00C172DD"/>
    <w:rsid w:val="00C17932"/>
    <w:rsid w:val="00C3683D"/>
    <w:rsid w:val="00C538CB"/>
    <w:rsid w:val="00C71496"/>
    <w:rsid w:val="00C83AF9"/>
    <w:rsid w:val="00C8740A"/>
    <w:rsid w:val="00CB118A"/>
    <w:rsid w:val="00CD238F"/>
    <w:rsid w:val="00CD6EC2"/>
    <w:rsid w:val="00D24D2F"/>
    <w:rsid w:val="00D25910"/>
    <w:rsid w:val="00D337A1"/>
    <w:rsid w:val="00D3548B"/>
    <w:rsid w:val="00D378AC"/>
    <w:rsid w:val="00D40504"/>
    <w:rsid w:val="00D51867"/>
    <w:rsid w:val="00D531B9"/>
    <w:rsid w:val="00D53A5E"/>
    <w:rsid w:val="00D60DD6"/>
    <w:rsid w:val="00D62BA8"/>
    <w:rsid w:val="00D71235"/>
    <w:rsid w:val="00D72401"/>
    <w:rsid w:val="00D808BA"/>
    <w:rsid w:val="00D9269D"/>
    <w:rsid w:val="00D93E96"/>
    <w:rsid w:val="00DA6558"/>
    <w:rsid w:val="00DA65E3"/>
    <w:rsid w:val="00DB02F3"/>
    <w:rsid w:val="00DC393A"/>
    <w:rsid w:val="00DC5168"/>
    <w:rsid w:val="00E1767C"/>
    <w:rsid w:val="00E1773C"/>
    <w:rsid w:val="00E20A16"/>
    <w:rsid w:val="00E56F10"/>
    <w:rsid w:val="00E80827"/>
    <w:rsid w:val="00E93B69"/>
    <w:rsid w:val="00EC1E5F"/>
    <w:rsid w:val="00EC4267"/>
    <w:rsid w:val="00ED7EEE"/>
    <w:rsid w:val="00EE04CF"/>
    <w:rsid w:val="00EE3F41"/>
    <w:rsid w:val="00EE7329"/>
    <w:rsid w:val="00F21A82"/>
    <w:rsid w:val="00F273B4"/>
    <w:rsid w:val="00F325BF"/>
    <w:rsid w:val="00F33ACB"/>
    <w:rsid w:val="00F35355"/>
    <w:rsid w:val="00F36647"/>
    <w:rsid w:val="00F37699"/>
    <w:rsid w:val="00F46563"/>
    <w:rsid w:val="00F62644"/>
    <w:rsid w:val="00F626F6"/>
    <w:rsid w:val="00F816D1"/>
    <w:rsid w:val="00FA4002"/>
    <w:rsid w:val="00FD1DBD"/>
    <w:rsid w:val="00FF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BD373A5"/>
  <w15:chartTrackingRefBased/>
  <w15:docId w15:val="{C57A8D6D-FDE8-455A-831D-2FB6B2E98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44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60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BC3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BC3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E73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1F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1FA8"/>
  </w:style>
  <w:style w:type="paragraph" w:styleId="Footer">
    <w:name w:val="footer"/>
    <w:basedOn w:val="Normal"/>
    <w:link w:val="FooterChar"/>
    <w:uiPriority w:val="99"/>
    <w:unhideWhenUsed/>
    <w:rsid w:val="00B21F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1FA8"/>
  </w:style>
  <w:style w:type="table" w:styleId="TableGrid">
    <w:name w:val="Table Grid"/>
    <w:basedOn w:val="TableNormal"/>
    <w:uiPriority w:val="39"/>
    <w:rsid w:val="0068450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8960C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C538CB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0630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0630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B0630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2844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rsid w:val="00255520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1DE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41DE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nces.ed.gov/nhes/ates.as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nstats.un.org/unsd/dnss/docs-nqaf/USA_standards_stat_survey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DFB36-0554-4F09-A329-A6084B518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1292</TotalTime>
  <Pages>4</Pages>
  <Words>1047</Words>
  <Characters>5969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Gigi Jones</dc:creator>
  <cp:lastModifiedBy>Jones, Gigi (Contractor)</cp:lastModifiedBy>
  <cp:revision>133</cp:revision>
  <dcterms:created xsi:type="dcterms:W3CDTF">2019-12-11T08:49:00Z</dcterms:created>
  <dcterms:modified xsi:type="dcterms:W3CDTF">2021-09-23T21:49:00Z</dcterms:modified>
</cp:coreProperties>
</file>