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40AF" w:rsidP="005D41CD" w:rsidRDefault="00CD40AF" w14:paraId="647DD9BE" w14:textId="56989CCD">
      <w:pPr>
        <w:spacing w:after="0" w:line="240" w:lineRule="auto"/>
        <w:ind w:right="10"/>
        <w:rPr>
          <w:rFonts w:ascii="Times New Roman" w:hAnsi="Times New Roman" w:eastAsia="Calibri" w:cs="Times New Roman"/>
          <w:b/>
          <w:sz w:val="24"/>
          <w:szCs w:val="24"/>
          <w:lang w:val="en-CA"/>
        </w:rPr>
      </w:pPr>
    </w:p>
    <w:p w:rsidRPr="008330EE" w:rsidR="00B80033" w:rsidP="005D41CD" w:rsidRDefault="00B80033" w14:paraId="72C0CB3D" w14:textId="2D24686B">
      <w:pPr>
        <w:spacing w:after="0" w:line="240" w:lineRule="auto"/>
        <w:ind w:right="10"/>
        <w:jc w:val="center"/>
        <w:rPr>
          <w:rFonts w:ascii="Times New Roman" w:hAnsi="Times New Roman" w:eastAsia="Calibri" w:cs="Times New Roman"/>
          <w:b/>
          <w:sz w:val="24"/>
          <w:szCs w:val="24"/>
          <w:lang w:val="en-CA"/>
        </w:rPr>
      </w:pPr>
      <w:r w:rsidRPr="008330EE">
        <w:rPr>
          <w:rFonts w:ascii="Times New Roman" w:hAnsi="Times New Roman" w:eastAsia="Calibri" w:cs="Times New Roman"/>
          <w:b/>
          <w:sz w:val="24"/>
          <w:szCs w:val="24"/>
          <w:lang w:val="en-CA"/>
        </w:rPr>
        <w:t>BUREAU CONSUMER FINANCIAL PROTECTION</w:t>
      </w:r>
    </w:p>
    <w:p w:rsidRPr="008330EE" w:rsidR="00B80033" w:rsidP="005D41CD" w:rsidRDefault="00B80033" w14:paraId="7776723A" w14:textId="77777777">
      <w:pPr>
        <w:pStyle w:val="CM12"/>
        <w:ind w:right="10"/>
        <w:jc w:val="center"/>
        <w:rPr>
          <w:b/>
          <w:bCs/>
          <w:color w:val="000000"/>
        </w:rPr>
      </w:pPr>
    </w:p>
    <w:p w:rsidRPr="008330EE" w:rsidR="00B80033" w:rsidP="005D41CD" w:rsidRDefault="00B80033" w14:paraId="16090732" w14:textId="430020EA">
      <w:pPr>
        <w:pStyle w:val="CM12"/>
        <w:ind w:right="10"/>
        <w:jc w:val="center"/>
        <w:rPr>
          <w:b/>
          <w:bCs/>
          <w:color w:val="000000"/>
        </w:rPr>
      </w:pPr>
      <w:r w:rsidRPr="008330EE">
        <w:rPr>
          <w:b/>
          <w:bCs/>
          <w:color w:val="000000"/>
        </w:rPr>
        <w:t>SUPPORTING STATEMENT</w:t>
      </w:r>
    </w:p>
    <w:p w:rsidRPr="008330EE" w:rsidR="006626A2" w:rsidP="005D41CD" w:rsidRDefault="006626A2" w14:paraId="3DBF92D6" w14:textId="77777777">
      <w:pPr>
        <w:ind w:right="10"/>
      </w:pPr>
    </w:p>
    <w:p w:rsidRPr="008330EE" w:rsidR="00BC10A3" w:rsidP="005D41CD" w:rsidRDefault="003D48B3" w14:paraId="7365C0D5" w14:textId="77777777">
      <w:pPr>
        <w:spacing w:before="66" w:after="0" w:line="246" w:lineRule="auto"/>
        <w:ind w:right="10" w:hanging="2"/>
        <w:jc w:val="center"/>
        <w:rPr>
          <w:rFonts w:ascii="Times New Roman" w:hAnsi="Times New Roman" w:eastAsia="Times New Roman" w:cs="Times New Roman"/>
          <w:b/>
          <w:bCs/>
          <w:spacing w:val="2"/>
          <w:sz w:val="24"/>
          <w:szCs w:val="24"/>
        </w:rPr>
      </w:pPr>
      <w:r w:rsidRPr="008330EE">
        <w:rPr>
          <w:rFonts w:ascii="Times New Roman" w:hAnsi="Times New Roman" w:eastAsia="Times New Roman" w:cs="Times New Roman"/>
          <w:b/>
          <w:bCs/>
          <w:sz w:val="24"/>
          <w:szCs w:val="24"/>
        </w:rPr>
        <w:t>EQUAL C</w:t>
      </w:r>
      <w:r w:rsidRPr="008330EE">
        <w:rPr>
          <w:rFonts w:ascii="Times New Roman" w:hAnsi="Times New Roman" w:eastAsia="Times New Roman" w:cs="Times New Roman"/>
          <w:b/>
          <w:bCs/>
          <w:spacing w:val="-1"/>
          <w:sz w:val="24"/>
          <w:szCs w:val="24"/>
        </w:rPr>
        <w:t>R</w:t>
      </w:r>
      <w:r w:rsidRPr="008330EE">
        <w:rPr>
          <w:rFonts w:ascii="Times New Roman" w:hAnsi="Times New Roman" w:eastAsia="Times New Roman" w:cs="Times New Roman"/>
          <w:b/>
          <w:bCs/>
          <w:sz w:val="24"/>
          <w:szCs w:val="24"/>
        </w:rPr>
        <w:t xml:space="preserve">EDIT </w:t>
      </w:r>
      <w:r w:rsidRPr="008330EE">
        <w:rPr>
          <w:rFonts w:ascii="Times New Roman" w:hAnsi="Times New Roman" w:eastAsia="Times New Roman" w:cs="Times New Roman"/>
          <w:b/>
          <w:bCs/>
          <w:spacing w:val="1"/>
          <w:sz w:val="24"/>
          <w:szCs w:val="24"/>
        </w:rPr>
        <w:t>O</w:t>
      </w:r>
      <w:r w:rsidRPr="008330EE">
        <w:rPr>
          <w:rFonts w:ascii="Times New Roman" w:hAnsi="Times New Roman" w:eastAsia="Times New Roman" w:cs="Times New Roman"/>
          <w:b/>
          <w:bCs/>
          <w:spacing w:val="-3"/>
          <w:sz w:val="24"/>
          <w:szCs w:val="24"/>
        </w:rPr>
        <w:t>PP</w:t>
      </w:r>
      <w:r w:rsidRPr="008330EE">
        <w:rPr>
          <w:rFonts w:ascii="Times New Roman" w:hAnsi="Times New Roman" w:eastAsia="Times New Roman" w:cs="Times New Roman"/>
          <w:b/>
          <w:bCs/>
          <w:sz w:val="24"/>
          <w:szCs w:val="24"/>
        </w:rPr>
        <w:t>ORTU</w:t>
      </w:r>
      <w:r w:rsidRPr="008330EE">
        <w:rPr>
          <w:rFonts w:ascii="Times New Roman" w:hAnsi="Times New Roman" w:eastAsia="Times New Roman" w:cs="Times New Roman"/>
          <w:b/>
          <w:bCs/>
          <w:spacing w:val="-1"/>
          <w:sz w:val="24"/>
          <w:szCs w:val="24"/>
        </w:rPr>
        <w:t>N</w:t>
      </w:r>
      <w:r w:rsidRPr="008330EE">
        <w:rPr>
          <w:rFonts w:ascii="Times New Roman" w:hAnsi="Times New Roman" w:eastAsia="Times New Roman" w:cs="Times New Roman"/>
          <w:b/>
          <w:bCs/>
          <w:sz w:val="24"/>
          <w:szCs w:val="24"/>
        </w:rPr>
        <w:t>I</w:t>
      </w:r>
      <w:r w:rsidRPr="008330EE">
        <w:rPr>
          <w:rFonts w:ascii="Times New Roman" w:hAnsi="Times New Roman" w:eastAsia="Times New Roman" w:cs="Times New Roman"/>
          <w:b/>
          <w:bCs/>
          <w:spacing w:val="1"/>
          <w:sz w:val="24"/>
          <w:szCs w:val="24"/>
        </w:rPr>
        <w:t>T</w:t>
      </w:r>
      <w:r w:rsidRPr="008330EE">
        <w:rPr>
          <w:rFonts w:ascii="Times New Roman" w:hAnsi="Times New Roman" w:eastAsia="Times New Roman" w:cs="Times New Roman"/>
          <w:b/>
          <w:bCs/>
          <w:sz w:val="24"/>
          <w:szCs w:val="24"/>
        </w:rPr>
        <w:t xml:space="preserve">Y </w:t>
      </w:r>
      <w:r w:rsidRPr="008330EE">
        <w:rPr>
          <w:rFonts w:ascii="Times New Roman" w:hAnsi="Times New Roman" w:eastAsia="Times New Roman" w:cs="Times New Roman"/>
          <w:b/>
          <w:bCs/>
          <w:spacing w:val="-1"/>
          <w:sz w:val="24"/>
          <w:szCs w:val="24"/>
        </w:rPr>
        <w:t>A</w:t>
      </w:r>
      <w:r w:rsidRPr="008330EE">
        <w:rPr>
          <w:rFonts w:ascii="Times New Roman" w:hAnsi="Times New Roman" w:eastAsia="Times New Roman" w:cs="Times New Roman"/>
          <w:b/>
          <w:bCs/>
          <w:sz w:val="24"/>
          <w:szCs w:val="24"/>
        </w:rPr>
        <w:t>CT</w:t>
      </w:r>
      <w:r w:rsidRPr="008330EE">
        <w:rPr>
          <w:rFonts w:ascii="Times New Roman" w:hAnsi="Times New Roman" w:eastAsia="Times New Roman" w:cs="Times New Roman"/>
          <w:b/>
          <w:bCs/>
          <w:spacing w:val="2"/>
          <w:sz w:val="24"/>
          <w:szCs w:val="24"/>
        </w:rPr>
        <w:t xml:space="preserve"> </w:t>
      </w:r>
    </w:p>
    <w:p w:rsidRPr="008330EE" w:rsidR="006C119A" w:rsidP="005D41CD" w:rsidRDefault="003D48B3" w14:paraId="21A3AA03" w14:textId="4CAC39EE">
      <w:pPr>
        <w:spacing w:before="66" w:after="0" w:line="246" w:lineRule="auto"/>
        <w:ind w:right="10" w:hanging="2"/>
        <w:jc w:val="center"/>
        <w:rPr>
          <w:rFonts w:ascii="Times New Roman" w:hAnsi="Times New Roman" w:eastAsia="Times New Roman" w:cs="Times New Roman"/>
          <w:b/>
          <w:bCs/>
          <w:sz w:val="24"/>
          <w:szCs w:val="24"/>
        </w:rPr>
      </w:pPr>
      <w:r w:rsidRPr="008330EE">
        <w:rPr>
          <w:rFonts w:ascii="Times New Roman" w:hAnsi="Times New Roman" w:eastAsia="Times New Roman" w:cs="Times New Roman"/>
          <w:b/>
          <w:bCs/>
          <w:sz w:val="24"/>
          <w:szCs w:val="24"/>
        </w:rPr>
        <w:t>(</w:t>
      </w:r>
      <w:r w:rsidRPr="008330EE">
        <w:rPr>
          <w:rFonts w:ascii="Times New Roman" w:hAnsi="Times New Roman" w:eastAsia="Times New Roman" w:cs="Times New Roman"/>
          <w:b/>
          <w:bCs/>
          <w:spacing w:val="-1"/>
          <w:sz w:val="24"/>
          <w:szCs w:val="24"/>
        </w:rPr>
        <w:t>R</w:t>
      </w:r>
      <w:r w:rsidRPr="008330EE">
        <w:rPr>
          <w:rFonts w:ascii="Times New Roman" w:hAnsi="Times New Roman" w:eastAsia="Times New Roman" w:cs="Times New Roman"/>
          <w:b/>
          <w:bCs/>
          <w:sz w:val="24"/>
          <w:szCs w:val="24"/>
        </w:rPr>
        <w:t>E</w:t>
      </w:r>
      <w:r w:rsidRPr="008330EE">
        <w:rPr>
          <w:rFonts w:ascii="Times New Roman" w:hAnsi="Times New Roman" w:eastAsia="Times New Roman" w:cs="Times New Roman"/>
          <w:b/>
          <w:bCs/>
          <w:spacing w:val="-2"/>
          <w:sz w:val="24"/>
          <w:szCs w:val="24"/>
        </w:rPr>
        <w:t>G</w:t>
      </w:r>
      <w:r w:rsidRPr="008330EE">
        <w:rPr>
          <w:rFonts w:ascii="Times New Roman" w:hAnsi="Times New Roman" w:eastAsia="Times New Roman" w:cs="Times New Roman"/>
          <w:b/>
          <w:bCs/>
          <w:sz w:val="24"/>
          <w:szCs w:val="24"/>
        </w:rPr>
        <w:t xml:space="preserve">ULATION B) 12 </w:t>
      </w:r>
      <w:r w:rsidRPr="008330EE">
        <w:rPr>
          <w:rFonts w:ascii="Times New Roman" w:hAnsi="Times New Roman" w:eastAsia="Times New Roman" w:cs="Times New Roman"/>
          <w:b/>
          <w:bCs/>
          <w:spacing w:val="-1"/>
          <w:sz w:val="24"/>
          <w:szCs w:val="24"/>
        </w:rPr>
        <w:t>C</w:t>
      </w:r>
      <w:r w:rsidRPr="008330EE">
        <w:rPr>
          <w:rFonts w:ascii="Times New Roman" w:hAnsi="Times New Roman" w:eastAsia="Times New Roman" w:cs="Times New Roman"/>
          <w:b/>
          <w:bCs/>
          <w:spacing w:val="-3"/>
          <w:sz w:val="24"/>
          <w:szCs w:val="24"/>
        </w:rPr>
        <w:t>F</w:t>
      </w:r>
      <w:r w:rsidRPr="008330EE">
        <w:rPr>
          <w:rFonts w:ascii="Times New Roman" w:hAnsi="Times New Roman" w:eastAsia="Times New Roman" w:cs="Times New Roman"/>
          <w:b/>
          <w:bCs/>
          <w:sz w:val="24"/>
          <w:szCs w:val="24"/>
        </w:rPr>
        <w:t>R</w:t>
      </w:r>
      <w:r w:rsidRPr="008330EE">
        <w:rPr>
          <w:rFonts w:ascii="Times New Roman" w:hAnsi="Times New Roman" w:eastAsia="Times New Roman" w:cs="Times New Roman"/>
          <w:b/>
          <w:bCs/>
          <w:spacing w:val="1"/>
          <w:sz w:val="24"/>
          <w:szCs w:val="24"/>
        </w:rPr>
        <w:t xml:space="preserve"> </w:t>
      </w:r>
      <w:r w:rsidRPr="008330EE" w:rsidR="00B80033">
        <w:rPr>
          <w:rFonts w:ascii="Times New Roman" w:hAnsi="Times New Roman" w:eastAsia="Times New Roman" w:cs="Times New Roman"/>
          <w:b/>
          <w:bCs/>
          <w:sz w:val="24"/>
          <w:szCs w:val="24"/>
        </w:rPr>
        <w:t>1002</w:t>
      </w:r>
    </w:p>
    <w:p w:rsidRPr="008330EE" w:rsidR="006626A2" w:rsidP="005D41CD" w:rsidRDefault="006626A2" w14:paraId="06373170" w14:textId="77777777">
      <w:pPr>
        <w:spacing w:before="66" w:after="0" w:line="246" w:lineRule="auto"/>
        <w:ind w:right="10" w:hanging="2"/>
        <w:jc w:val="center"/>
        <w:rPr>
          <w:rFonts w:ascii="Times New Roman" w:hAnsi="Times New Roman" w:eastAsia="Times New Roman" w:cs="Times New Roman"/>
          <w:sz w:val="24"/>
          <w:szCs w:val="24"/>
        </w:rPr>
      </w:pPr>
    </w:p>
    <w:p w:rsidRPr="008330EE" w:rsidR="006C119A" w:rsidP="005D41CD" w:rsidRDefault="003D48B3" w14:paraId="1EBDE7AB" w14:textId="77777777">
      <w:pPr>
        <w:spacing w:after="0" w:line="240" w:lineRule="auto"/>
        <w:ind w:right="10"/>
        <w:jc w:val="center"/>
        <w:rPr>
          <w:rFonts w:ascii="Times New Roman" w:hAnsi="Times New Roman" w:eastAsia="Times New Roman" w:cs="Times New Roman"/>
          <w:sz w:val="24"/>
          <w:szCs w:val="24"/>
        </w:rPr>
      </w:pPr>
      <w:r w:rsidRPr="008330EE">
        <w:rPr>
          <w:rFonts w:ascii="Times New Roman" w:hAnsi="Times New Roman" w:eastAsia="Times New Roman" w:cs="Times New Roman"/>
          <w:b/>
          <w:bCs/>
          <w:sz w:val="24"/>
          <w:szCs w:val="24"/>
        </w:rPr>
        <w:t>(O</w:t>
      </w:r>
      <w:r w:rsidRPr="008330EE">
        <w:rPr>
          <w:rFonts w:ascii="Times New Roman" w:hAnsi="Times New Roman" w:eastAsia="Times New Roman" w:cs="Times New Roman"/>
          <w:b/>
          <w:bCs/>
          <w:spacing w:val="-1"/>
          <w:sz w:val="24"/>
          <w:szCs w:val="24"/>
        </w:rPr>
        <w:t>M</w:t>
      </w:r>
      <w:r w:rsidRPr="008330EE">
        <w:rPr>
          <w:rFonts w:ascii="Times New Roman" w:hAnsi="Times New Roman" w:eastAsia="Times New Roman" w:cs="Times New Roman"/>
          <w:b/>
          <w:bCs/>
          <w:sz w:val="24"/>
          <w:szCs w:val="24"/>
        </w:rPr>
        <w:t>B CONTROL</w:t>
      </w:r>
      <w:r w:rsidRPr="008330EE">
        <w:rPr>
          <w:rFonts w:ascii="Times New Roman" w:hAnsi="Times New Roman" w:eastAsia="Times New Roman" w:cs="Times New Roman"/>
          <w:b/>
          <w:bCs/>
          <w:spacing w:val="1"/>
          <w:sz w:val="24"/>
          <w:szCs w:val="24"/>
        </w:rPr>
        <w:t xml:space="preserve"> </w:t>
      </w:r>
      <w:r w:rsidRPr="008330EE">
        <w:rPr>
          <w:rFonts w:ascii="Times New Roman" w:hAnsi="Times New Roman" w:eastAsia="Times New Roman" w:cs="Times New Roman"/>
          <w:b/>
          <w:bCs/>
          <w:sz w:val="24"/>
          <w:szCs w:val="24"/>
        </w:rPr>
        <w:t>N</w:t>
      </w:r>
      <w:r w:rsidRPr="008330EE">
        <w:rPr>
          <w:rFonts w:ascii="Times New Roman" w:hAnsi="Times New Roman" w:eastAsia="Times New Roman" w:cs="Times New Roman"/>
          <w:b/>
          <w:bCs/>
          <w:spacing w:val="-1"/>
          <w:sz w:val="24"/>
          <w:szCs w:val="24"/>
        </w:rPr>
        <w:t>UM</w:t>
      </w:r>
      <w:r w:rsidRPr="008330EE">
        <w:rPr>
          <w:rFonts w:ascii="Times New Roman" w:hAnsi="Times New Roman" w:eastAsia="Times New Roman" w:cs="Times New Roman"/>
          <w:b/>
          <w:bCs/>
          <w:sz w:val="24"/>
          <w:szCs w:val="24"/>
        </w:rPr>
        <w:t>BER:</w:t>
      </w:r>
      <w:r w:rsidRPr="008330EE">
        <w:rPr>
          <w:rFonts w:ascii="Times New Roman" w:hAnsi="Times New Roman" w:eastAsia="Times New Roman" w:cs="Times New Roman"/>
          <w:b/>
          <w:bCs/>
          <w:spacing w:val="-1"/>
          <w:sz w:val="24"/>
          <w:szCs w:val="24"/>
        </w:rPr>
        <w:t xml:space="preserve"> </w:t>
      </w:r>
      <w:r w:rsidRPr="008330EE">
        <w:rPr>
          <w:rFonts w:ascii="Times New Roman" w:hAnsi="Times New Roman" w:eastAsia="Times New Roman" w:cs="Times New Roman"/>
          <w:b/>
          <w:bCs/>
          <w:sz w:val="24"/>
          <w:szCs w:val="24"/>
        </w:rPr>
        <w:t>317</w:t>
      </w:r>
      <w:r w:rsidRPr="008330EE">
        <w:rPr>
          <w:rFonts w:ascii="Times New Roman" w:hAnsi="Times New Roman" w:eastAsia="Times New Roman" w:cs="Times New Roman"/>
          <w:b/>
          <w:bCs/>
          <w:spacing w:val="1"/>
          <w:sz w:val="24"/>
          <w:szCs w:val="24"/>
        </w:rPr>
        <w:t>0</w:t>
      </w:r>
      <w:r w:rsidRPr="008330EE">
        <w:rPr>
          <w:rFonts w:ascii="Times New Roman" w:hAnsi="Times New Roman" w:eastAsia="Times New Roman" w:cs="Times New Roman"/>
          <w:b/>
          <w:bCs/>
          <w:spacing w:val="-1"/>
          <w:sz w:val="24"/>
          <w:szCs w:val="24"/>
        </w:rPr>
        <w:t>-</w:t>
      </w:r>
      <w:r w:rsidRPr="008330EE">
        <w:rPr>
          <w:rFonts w:ascii="Times New Roman" w:hAnsi="Times New Roman" w:eastAsia="Times New Roman" w:cs="Times New Roman"/>
          <w:b/>
          <w:bCs/>
          <w:sz w:val="24"/>
          <w:szCs w:val="24"/>
        </w:rPr>
        <w:t>0013)</w:t>
      </w:r>
    </w:p>
    <w:p w:rsidRPr="008330EE" w:rsidR="009865AA" w:rsidP="005D41CD" w:rsidRDefault="009865AA" w14:paraId="766D55E6" w14:textId="77777777">
      <w:pPr>
        <w:pStyle w:val="NoSpacing"/>
        <w:pBdr>
          <w:bottom w:val="single" w:color="auto" w:sz="6" w:space="1"/>
        </w:pBdr>
        <w:ind w:right="10"/>
        <w:jc w:val="center"/>
        <w:rPr>
          <w:bCs/>
          <w:sz w:val="24"/>
          <w:u w:val="single"/>
        </w:rPr>
      </w:pPr>
    </w:p>
    <w:p w:rsidRPr="008330EE" w:rsidR="009865AA" w:rsidP="005D41CD" w:rsidRDefault="009865AA" w14:paraId="5B853D08" w14:textId="4D57DE30">
      <w:pPr>
        <w:spacing w:after="0" w:line="240" w:lineRule="auto"/>
        <w:ind w:right="10"/>
        <w:rPr>
          <w:rFonts w:ascii="Times New Roman" w:hAnsi="Times New Roman" w:eastAsia="Calibri" w:cs="Times New Roman"/>
          <w:b/>
          <w:sz w:val="24"/>
          <w:szCs w:val="24"/>
          <w:u w:val="single"/>
        </w:rPr>
      </w:pPr>
    </w:p>
    <w:p w:rsidRPr="00750D93" w:rsidR="00081035" w:rsidP="005D41CD" w:rsidRDefault="00081035" w14:paraId="68AB07CC" w14:textId="69E3BAF5">
      <w:pPr>
        <w:spacing w:after="240" w:line="240" w:lineRule="auto"/>
        <w:ind w:right="10"/>
        <w:rPr>
          <w:rFonts w:ascii="Times New Roman" w:hAnsi="Times New Roman" w:cs="Times New Roman"/>
          <w:sz w:val="24"/>
          <w:szCs w:val="24"/>
        </w:rPr>
      </w:pPr>
      <w:r w:rsidRPr="00750D93">
        <w:rPr>
          <w:rFonts w:ascii="Times New Roman" w:hAnsi="Times New Roman" w:cs="Times New Roman"/>
          <w:b/>
          <w:bCs/>
          <w:color w:val="000000"/>
          <w:sz w:val="24"/>
          <w:szCs w:val="24"/>
          <w:u w:val="single"/>
        </w:rPr>
        <w:t>JUSTIFICATION</w:t>
      </w:r>
    </w:p>
    <w:p w:rsidRPr="00750D93" w:rsidR="00081035" w:rsidP="005D41CD" w:rsidRDefault="00081035" w14:paraId="0457051D" w14:textId="77777777">
      <w:pPr>
        <w:pStyle w:val="Heading1"/>
        <w:widowControl/>
        <w:ind w:right="10"/>
      </w:pPr>
      <w:r w:rsidRPr="008D7509">
        <w:rPr>
          <w:u w:val="none"/>
        </w:rPr>
        <w:t xml:space="preserve">1. </w:t>
      </w:r>
      <w:r w:rsidRPr="00750D93">
        <w:t>Circumstances Necessitating the Data Collection</w:t>
      </w:r>
    </w:p>
    <w:p w:rsidRPr="00750D93" w:rsidR="00855C9E" w:rsidP="005D41CD" w:rsidRDefault="00855C9E" w14:paraId="5AB70600" w14:textId="36C32675">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The Equal Credit Opportunity Act (“ECOA”), 15 U.S.C. 1691 </w:t>
      </w:r>
      <w:r w:rsidRPr="00750D93">
        <w:rPr>
          <w:rFonts w:ascii="Times New Roman" w:hAnsi="Times New Roman" w:eastAsia="Calibri" w:cs="Times New Roman"/>
          <w:i/>
          <w:sz w:val="24"/>
          <w:szCs w:val="24"/>
        </w:rPr>
        <w:t>et seq.</w:t>
      </w:r>
      <w:r w:rsidRPr="00750D93">
        <w:rPr>
          <w:rFonts w:ascii="Times New Roman" w:hAnsi="Times New Roman" w:eastAsia="Calibri" w:cs="Times New Roman"/>
          <w:sz w:val="24"/>
          <w:szCs w:val="24"/>
        </w:rPr>
        <w:t xml:space="preserve">, implemented by the </w:t>
      </w:r>
      <w:r w:rsidRPr="00750D93" w:rsidR="00810CD4">
        <w:rPr>
          <w:rFonts w:ascii="Times New Roman" w:hAnsi="Times New Roman" w:eastAsia="Calibri" w:cs="Times New Roman"/>
          <w:sz w:val="24"/>
          <w:szCs w:val="24"/>
        </w:rPr>
        <w:t>Bureau of Consumer Financial Protection’s</w:t>
      </w:r>
      <w:r w:rsidRPr="00750D93">
        <w:rPr>
          <w:rFonts w:ascii="Times New Roman" w:hAnsi="Times New Roman" w:eastAsia="Calibri" w:cs="Times New Roman"/>
          <w:sz w:val="24"/>
          <w:szCs w:val="24"/>
        </w:rPr>
        <w:t xml:space="preserve"> </w:t>
      </w:r>
      <w:r w:rsidRPr="00750D93" w:rsidR="00401669">
        <w:rPr>
          <w:rFonts w:ascii="Times New Roman" w:hAnsi="Times New Roman" w:eastAsia="Calibri" w:cs="Times New Roman"/>
          <w:sz w:val="24"/>
          <w:szCs w:val="24"/>
        </w:rPr>
        <w:t xml:space="preserve">(Bureau or CFPB) </w:t>
      </w:r>
      <w:r w:rsidRPr="00750D93">
        <w:rPr>
          <w:rFonts w:ascii="Times New Roman" w:hAnsi="Times New Roman" w:eastAsia="Calibri" w:cs="Times New Roman"/>
          <w:sz w:val="24"/>
          <w:szCs w:val="24"/>
        </w:rPr>
        <w:t xml:space="preserve">Regulation B, 12 CFR Part 1002, </w:t>
      </w:r>
      <w:r w:rsidRPr="00750D93" w:rsidR="00D52C4B">
        <w:rPr>
          <w:rFonts w:ascii="Times New Roman" w:hAnsi="Times New Roman" w:eastAsia="Calibri" w:cs="Times New Roman"/>
          <w:sz w:val="24"/>
          <w:szCs w:val="24"/>
        </w:rPr>
        <w:t xml:space="preserve">makes it unlawful </w:t>
      </w:r>
      <w:r w:rsidRPr="00750D93" w:rsidR="00C429AD">
        <w:rPr>
          <w:rFonts w:ascii="Times New Roman" w:hAnsi="Times New Roman" w:eastAsia="Calibri" w:cs="Times New Roman"/>
          <w:sz w:val="24"/>
          <w:szCs w:val="24"/>
        </w:rPr>
        <w:t xml:space="preserve">to discriminate against any </w:t>
      </w:r>
      <w:r w:rsidRPr="00750D93" w:rsidR="00620462">
        <w:rPr>
          <w:rFonts w:ascii="Times New Roman" w:hAnsi="Times New Roman" w:eastAsia="Calibri" w:cs="Times New Roman"/>
          <w:sz w:val="24"/>
          <w:szCs w:val="24"/>
        </w:rPr>
        <w:t>applicant, with respect to any aspect of</w:t>
      </w:r>
      <w:r w:rsidRPr="00750D93" w:rsidR="00CB76DE">
        <w:rPr>
          <w:rFonts w:ascii="Times New Roman" w:hAnsi="Times New Roman" w:eastAsia="Calibri" w:cs="Times New Roman"/>
          <w:sz w:val="24"/>
          <w:szCs w:val="24"/>
        </w:rPr>
        <w:t xml:space="preserve"> a credit transaction</w:t>
      </w:r>
      <w:r w:rsidRPr="00750D93" w:rsidR="0014232E">
        <w:rPr>
          <w:rFonts w:ascii="Times New Roman" w:hAnsi="Times New Roman" w:eastAsia="Calibri" w:cs="Times New Roman"/>
          <w:sz w:val="24"/>
          <w:szCs w:val="24"/>
        </w:rPr>
        <w:t>,</w:t>
      </w:r>
      <w:r w:rsidR="0098587C">
        <w:rPr>
          <w:rFonts w:ascii="Times New Roman" w:hAnsi="Times New Roman" w:eastAsia="Calibri" w:cs="Times New Roman"/>
          <w:sz w:val="24"/>
          <w:szCs w:val="24"/>
        </w:rPr>
        <w:t xml:space="preserve"> </w:t>
      </w:r>
      <w:r w:rsidRPr="00750D93">
        <w:rPr>
          <w:rFonts w:ascii="Times New Roman" w:hAnsi="Times New Roman" w:eastAsia="Calibri" w:cs="Times New Roman"/>
          <w:sz w:val="24"/>
          <w:szCs w:val="24"/>
        </w:rPr>
        <w:t>on the basis of sex, marital status, race, color, religion, national origin, age, or other prohibited bases under ECOA. To aid in implementation of this prohibition, the statute and regulation subject creditors to various mandatory disclosure requirements, notification provisions informing applicants of action taken on the</w:t>
      </w:r>
      <w:r w:rsidRPr="00750D93" w:rsidR="00F3665C">
        <w:rPr>
          <w:rFonts w:ascii="Times New Roman" w:hAnsi="Times New Roman" w:eastAsia="Calibri" w:cs="Times New Roman"/>
          <w:sz w:val="24"/>
          <w:szCs w:val="24"/>
        </w:rPr>
        <w:t>ir</w:t>
      </w:r>
      <w:r w:rsidRPr="00750D93">
        <w:rPr>
          <w:rFonts w:ascii="Times New Roman" w:hAnsi="Times New Roman" w:eastAsia="Calibri" w:cs="Times New Roman"/>
          <w:sz w:val="24"/>
          <w:szCs w:val="24"/>
        </w:rPr>
        <w:t xml:space="preserve"> credit application</w:t>
      </w:r>
      <w:r w:rsidRPr="00750D93" w:rsidR="00F3665C">
        <w:rPr>
          <w:rFonts w:ascii="Times New Roman" w:hAnsi="Times New Roman" w:eastAsia="Calibri" w:cs="Times New Roman"/>
          <w:sz w:val="24"/>
          <w:szCs w:val="24"/>
        </w:rPr>
        <w:t>s</w:t>
      </w:r>
      <w:r w:rsidRPr="00750D93">
        <w:rPr>
          <w:rFonts w:ascii="Times New Roman" w:hAnsi="Times New Roman" w:eastAsia="Calibri" w:cs="Times New Roman"/>
          <w:sz w:val="24"/>
          <w:szCs w:val="24"/>
        </w:rPr>
        <w:t xml:space="preserve">, credit history reporting, monitoring rules, and recordkeeping requirements. These requirements are triggered by specific events and </w:t>
      </w:r>
      <w:r w:rsidRPr="00750D93" w:rsidR="00F3665C">
        <w:rPr>
          <w:rFonts w:ascii="Times New Roman" w:hAnsi="Times New Roman" w:eastAsia="Calibri" w:cs="Times New Roman"/>
          <w:sz w:val="24"/>
          <w:szCs w:val="24"/>
        </w:rPr>
        <w:t xml:space="preserve">creditors must provide </w:t>
      </w:r>
      <w:r w:rsidRPr="00750D93">
        <w:rPr>
          <w:rFonts w:ascii="Times New Roman" w:hAnsi="Times New Roman" w:eastAsia="Calibri" w:cs="Times New Roman"/>
          <w:sz w:val="24"/>
          <w:szCs w:val="24"/>
        </w:rPr>
        <w:t xml:space="preserve">disclosures within the time periods established by the statute and regulation. </w:t>
      </w:r>
    </w:p>
    <w:p w:rsidRPr="00750D93" w:rsidR="00FD3328" w:rsidP="005D41CD" w:rsidRDefault="00FD3328" w14:paraId="19664131" w14:textId="643E4E68">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In 2010, Congress passed the Dodd-Frank Act. Section 1071 of that Act amended ECOA to require that financial institutions collect and report to the Bureau certain data regarding applications for credit for women-owned, minority-owned, and small businesses.</w:t>
      </w:r>
      <w:r w:rsidR="0098587C">
        <w:rPr>
          <w:rFonts w:ascii="Times New Roman" w:hAnsi="Times New Roman" w:eastAsia="Calibri" w:cs="Times New Roman"/>
          <w:sz w:val="24"/>
          <w:szCs w:val="24"/>
        </w:rPr>
        <w:t xml:space="preserve"> </w:t>
      </w:r>
      <w:r w:rsidRPr="00750D93">
        <w:rPr>
          <w:rFonts w:ascii="Times New Roman" w:hAnsi="Times New Roman" w:eastAsia="Calibri" w:cs="Times New Roman"/>
          <w:sz w:val="24"/>
          <w:szCs w:val="24"/>
        </w:rPr>
        <w:t xml:space="preserve">Section 1071’s statutory purposes are to (1) facilitate enforcement of fair lending laws, and (2) enable communities, governmental entities, and creditors to identify business and community development needs and opportunities of women-owned, minority-owned, and small businesses. </w:t>
      </w:r>
    </w:p>
    <w:p w:rsidRPr="00750D93" w:rsidR="00E859B8" w:rsidP="005D41CD" w:rsidRDefault="00FD3328" w14:paraId="4784928F" w14:textId="3E1FA953">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Section 1071 specifies a number of data points that financial institutions are required to collect and report, and also provides authority for the Bureau to require any additional data that the Bureau determines would aid in fulfilling section 1071’s statutory purposes. Section 1071 also contains </w:t>
      </w:r>
      <w:proofErr w:type="gramStart"/>
      <w:r w:rsidRPr="00750D93">
        <w:rPr>
          <w:rFonts w:ascii="Times New Roman" w:hAnsi="Times New Roman" w:eastAsia="Calibri" w:cs="Times New Roman"/>
          <w:sz w:val="24"/>
          <w:szCs w:val="24"/>
        </w:rPr>
        <w:t>a number of</w:t>
      </w:r>
      <w:proofErr w:type="gramEnd"/>
      <w:r w:rsidRPr="00750D93">
        <w:rPr>
          <w:rFonts w:ascii="Times New Roman" w:hAnsi="Times New Roman" w:eastAsia="Calibri" w:cs="Times New Roman"/>
          <w:sz w:val="24"/>
          <w:szCs w:val="24"/>
        </w:rPr>
        <w:t xml:space="preserve"> other requirements, including those that address restricting the access of underwriters and other persons to certain 1071 data; recordkeeping; </w:t>
      </w:r>
      <w:r w:rsidRPr="00750D93" w:rsidR="0086678B">
        <w:rPr>
          <w:rFonts w:ascii="Times New Roman" w:hAnsi="Times New Roman" w:eastAsia="Calibri" w:cs="Times New Roman"/>
          <w:sz w:val="24"/>
          <w:szCs w:val="24"/>
        </w:rPr>
        <w:t xml:space="preserve">and </w:t>
      </w:r>
      <w:r w:rsidRPr="00750D93">
        <w:rPr>
          <w:rFonts w:ascii="Times New Roman" w:hAnsi="Times New Roman" w:eastAsia="Calibri" w:cs="Times New Roman"/>
          <w:sz w:val="24"/>
          <w:szCs w:val="24"/>
        </w:rPr>
        <w:t>publication of 1071 data</w:t>
      </w:r>
      <w:r w:rsidRPr="00750D93" w:rsidR="00420178">
        <w:rPr>
          <w:rFonts w:ascii="Times New Roman" w:hAnsi="Times New Roman" w:eastAsia="Calibri" w:cs="Times New Roman"/>
          <w:sz w:val="24"/>
          <w:szCs w:val="24"/>
        </w:rPr>
        <w:t>. In addition, section 1071 permits the Bureau, at its discretion, to modify or delete data prior to publication if it determines that such a deletion or modification would advance a privacy interest</w:t>
      </w:r>
      <w:r w:rsidRPr="00750D93">
        <w:rPr>
          <w:rFonts w:ascii="Times New Roman" w:hAnsi="Times New Roman" w:eastAsia="Calibri" w:cs="Times New Roman"/>
          <w:sz w:val="24"/>
          <w:szCs w:val="24"/>
        </w:rPr>
        <w:t>.</w:t>
      </w:r>
    </w:p>
    <w:p w:rsidRPr="00750D93" w:rsidR="00CE73AC" w:rsidP="005D41CD" w:rsidRDefault="008C3781" w14:paraId="7C7612E0" w14:textId="56A9F036">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lastRenderedPageBreak/>
        <w:t>The Bureau is proposing to add a new subpart B to Regulation B to implement the requirements of section 1071.</w:t>
      </w:r>
      <w:r w:rsidR="0098587C">
        <w:rPr>
          <w:rFonts w:ascii="Times New Roman" w:hAnsi="Times New Roman" w:eastAsia="Calibri" w:cs="Times New Roman"/>
          <w:sz w:val="24"/>
          <w:szCs w:val="24"/>
        </w:rPr>
        <w:t xml:space="preserve"> </w:t>
      </w:r>
      <w:r w:rsidRPr="00750D93" w:rsidR="00092A0A">
        <w:rPr>
          <w:rFonts w:ascii="Times New Roman" w:hAnsi="Times New Roman" w:eastAsia="Calibri" w:cs="Times New Roman"/>
          <w:sz w:val="24"/>
          <w:szCs w:val="24"/>
        </w:rPr>
        <w:t xml:space="preserve">The proposed rule would amend 12 CFR </w:t>
      </w:r>
      <w:r w:rsidRPr="00750D93" w:rsidR="0014232E">
        <w:rPr>
          <w:rFonts w:ascii="Times New Roman" w:hAnsi="Times New Roman" w:eastAsia="Calibri" w:cs="Times New Roman"/>
          <w:sz w:val="24"/>
          <w:szCs w:val="24"/>
        </w:rPr>
        <w:t>P</w:t>
      </w:r>
      <w:r w:rsidRPr="00750D93" w:rsidR="00092A0A">
        <w:rPr>
          <w:rFonts w:ascii="Times New Roman" w:hAnsi="Times New Roman" w:eastAsia="Calibri" w:cs="Times New Roman"/>
          <w:sz w:val="24"/>
          <w:szCs w:val="24"/>
        </w:rPr>
        <w:t xml:space="preserve">art 1002 (Regulation B), which implements ECOA. </w:t>
      </w:r>
      <w:r w:rsidRPr="00750D93" w:rsidR="00CE73AC">
        <w:rPr>
          <w:rFonts w:ascii="Times New Roman" w:hAnsi="Times New Roman" w:eastAsia="Calibri" w:cs="Times New Roman"/>
          <w:sz w:val="24"/>
          <w:szCs w:val="24"/>
        </w:rPr>
        <w:t>The Bureau’s OMB control number for Regulation B is 3170-0013. This proposed rule would revise the information collection requirements contained in Regulation B that OMB has approved under that OMB control number.</w:t>
      </w:r>
      <w:r w:rsidR="0098587C">
        <w:rPr>
          <w:rFonts w:ascii="Times New Roman" w:hAnsi="Times New Roman" w:eastAsia="Calibri" w:cs="Times New Roman"/>
          <w:sz w:val="24"/>
          <w:szCs w:val="24"/>
        </w:rPr>
        <w:t xml:space="preserve"> </w:t>
      </w:r>
    </w:p>
    <w:p w:rsidRPr="00750D93" w:rsidR="00944129" w:rsidP="005D41CD" w:rsidRDefault="00944129" w14:paraId="58B75002" w14:textId="50711CCF">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Under the propos</w:t>
      </w:r>
      <w:r w:rsidR="005D41CD">
        <w:rPr>
          <w:rFonts w:ascii="Times New Roman" w:hAnsi="Times New Roman" w:eastAsia="Calibri" w:cs="Times New Roman"/>
          <w:sz w:val="24"/>
          <w:szCs w:val="24"/>
        </w:rPr>
        <w:t>ed rule</w:t>
      </w:r>
      <w:r w:rsidRPr="00750D93">
        <w:rPr>
          <w:rFonts w:ascii="Times New Roman" w:hAnsi="Times New Roman" w:eastAsia="Calibri" w:cs="Times New Roman"/>
          <w:sz w:val="24"/>
          <w:szCs w:val="24"/>
        </w:rPr>
        <w:t>, the Bureau would add four information collection requirements to Regulation B:</w:t>
      </w:r>
    </w:p>
    <w:p w:rsidRPr="00750D93" w:rsidR="00944129" w:rsidP="005D41CD" w:rsidRDefault="00944129" w14:paraId="0B8535D2" w14:textId="260FC899">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1. Compilation of reportable data (proposed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1002.107), including a notice requirement (in 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1002.107(a)(18) through (20)).</w:t>
      </w:r>
    </w:p>
    <w:p w:rsidRPr="00750D93" w:rsidR="00944129" w:rsidP="005D41CD" w:rsidRDefault="00944129" w14:paraId="106E6BA5" w14:textId="0639C4DA">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2. Reporting data to the Bureau (proposed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1002.109).</w:t>
      </w:r>
    </w:p>
    <w:p w:rsidRPr="00750D93" w:rsidR="00944129" w:rsidP="005D41CD" w:rsidRDefault="00944129" w14:paraId="77244ED0" w14:textId="7BFDBE25">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3. Firewall notice requirement (proposed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1002.108(d)).</w:t>
      </w:r>
    </w:p>
    <w:p w:rsidRPr="00750D93" w:rsidR="00944129" w:rsidP="005D41CD" w:rsidRDefault="00944129" w14:paraId="2D26A014" w14:textId="21100F31">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4. Recordkeeping (proposed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1002.111).</w:t>
      </w:r>
    </w:p>
    <w:p w:rsidRPr="00750D93" w:rsidR="00855C9E" w:rsidP="005D41CD" w:rsidRDefault="00500A83" w14:paraId="2D4EB0D4" w14:textId="232F0B08">
      <w:pPr>
        <w:widowControl/>
        <w:spacing w:after="240" w:line="240" w:lineRule="auto"/>
        <w:ind w:right="10"/>
        <w:rPr>
          <w:rFonts w:ascii="Times New Roman" w:hAnsi="Times New Roman" w:eastAsia="Calibri" w:cs="Times New Roman"/>
          <w:sz w:val="24"/>
          <w:szCs w:val="24"/>
          <w:u w:val="single"/>
        </w:rPr>
      </w:pPr>
      <w:r w:rsidRPr="00750D93">
        <w:rPr>
          <w:rFonts w:ascii="Times New Roman" w:hAnsi="Times New Roman" w:eastAsia="Calibri" w:cs="Times New Roman"/>
          <w:sz w:val="24"/>
          <w:szCs w:val="24"/>
          <w:u w:val="single"/>
        </w:rPr>
        <w:t>Recordkeeping</w:t>
      </w:r>
      <w:r w:rsidRPr="00750D93" w:rsidR="00C663B1">
        <w:rPr>
          <w:rFonts w:ascii="Times New Roman" w:hAnsi="Times New Roman" w:eastAsia="Calibri" w:cs="Times New Roman"/>
          <w:sz w:val="24"/>
          <w:szCs w:val="24"/>
          <w:u w:val="single"/>
        </w:rPr>
        <w:t xml:space="preserve">/Collection of </w:t>
      </w:r>
      <w:r w:rsidRPr="00750D93" w:rsidR="00E860AA">
        <w:rPr>
          <w:rFonts w:ascii="Times New Roman" w:hAnsi="Times New Roman" w:eastAsia="Calibri" w:cs="Times New Roman"/>
          <w:sz w:val="24"/>
          <w:szCs w:val="24"/>
          <w:u w:val="single"/>
        </w:rPr>
        <w:t>I</w:t>
      </w:r>
      <w:r w:rsidRPr="00750D93" w:rsidR="00C663B1">
        <w:rPr>
          <w:rFonts w:ascii="Times New Roman" w:hAnsi="Times New Roman" w:eastAsia="Calibri" w:cs="Times New Roman"/>
          <w:sz w:val="24"/>
          <w:szCs w:val="24"/>
          <w:u w:val="single"/>
        </w:rPr>
        <w:t>nformation</w:t>
      </w:r>
    </w:p>
    <w:p w:rsidRPr="00750D93" w:rsidR="00500A83" w:rsidP="005D41CD" w:rsidRDefault="00E51A08" w14:paraId="0F87732C" w14:textId="28297CF9">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u w:val="single"/>
        </w:rPr>
        <w:t>Subpart A</w:t>
      </w:r>
      <w:r w:rsidRPr="00750D93" w:rsidR="00CF435B">
        <w:rPr>
          <w:rFonts w:ascii="Times New Roman" w:hAnsi="Times New Roman" w:eastAsia="Calibri" w:cs="Times New Roman"/>
          <w:sz w:val="24"/>
          <w:szCs w:val="24"/>
          <w:u w:val="single"/>
        </w:rPr>
        <w:t xml:space="preserve"> (</w:t>
      </w:r>
      <w:r w:rsidRPr="00750D93" w:rsidR="006C720B">
        <w:rPr>
          <w:rFonts w:ascii="Times New Roman" w:hAnsi="Times New Roman" w:eastAsia="Calibri" w:cs="Times New Roman"/>
          <w:sz w:val="24"/>
          <w:szCs w:val="24"/>
          <w:u w:val="single"/>
        </w:rPr>
        <w:t>e</w:t>
      </w:r>
      <w:r w:rsidRPr="00750D93" w:rsidR="00CF435B">
        <w:rPr>
          <w:rFonts w:ascii="Times New Roman" w:hAnsi="Times New Roman" w:eastAsia="Calibri" w:cs="Times New Roman"/>
          <w:sz w:val="24"/>
          <w:szCs w:val="24"/>
          <w:u w:val="single"/>
        </w:rPr>
        <w:t>xisting Regulation B)</w:t>
      </w:r>
      <w:r w:rsidRPr="00750D93" w:rsidR="00CF435B">
        <w:rPr>
          <w:rFonts w:ascii="Times New Roman" w:hAnsi="Times New Roman" w:eastAsia="Calibri" w:cs="Times New Roman"/>
          <w:sz w:val="24"/>
          <w:szCs w:val="24"/>
        </w:rPr>
        <w:t>.</w:t>
      </w:r>
      <w:r w:rsidR="005D41CD">
        <w:rPr>
          <w:rFonts w:ascii="Times New Roman" w:hAnsi="Times New Roman" w:eastAsia="Calibri" w:cs="Times New Roman"/>
          <w:sz w:val="24"/>
          <w:szCs w:val="24"/>
        </w:rPr>
        <w:t xml:space="preserve"> </w:t>
      </w:r>
      <w:r w:rsidRPr="00C66DFC" w:rsidR="00500A83">
        <w:rPr>
          <w:rFonts w:ascii="Times New Roman" w:hAnsi="Times New Roman" w:eastAsia="Calibri" w:cs="Times New Roman"/>
          <w:sz w:val="24"/>
          <w:szCs w:val="24"/>
        </w:rPr>
        <w:t xml:space="preserve">Section 1002.12(b) of </w:t>
      </w:r>
      <w:r w:rsidRPr="00C66DFC" w:rsidR="008F1625">
        <w:rPr>
          <w:rFonts w:ascii="Times New Roman" w:hAnsi="Times New Roman" w:eastAsia="Calibri" w:cs="Times New Roman"/>
          <w:sz w:val="24"/>
          <w:szCs w:val="24"/>
        </w:rPr>
        <w:t xml:space="preserve">existing </w:t>
      </w:r>
      <w:r w:rsidRPr="00C66DFC" w:rsidR="00500A83">
        <w:rPr>
          <w:rFonts w:ascii="Times New Roman" w:hAnsi="Times New Roman" w:eastAsia="Calibri" w:cs="Times New Roman"/>
          <w:sz w:val="24"/>
          <w:szCs w:val="24"/>
        </w:rPr>
        <w:t>Regulation B require</w:t>
      </w:r>
      <w:r w:rsidRPr="00C66DFC" w:rsidR="00FE3A77">
        <w:rPr>
          <w:rFonts w:ascii="Times New Roman" w:hAnsi="Times New Roman" w:eastAsia="Calibri" w:cs="Times New Roman"/>
          <w:sz w:val="24"/>
          <w:szCs w:val="24"/>
        </w:rPr>
        <w:t>s</w:t>
      </w:r>
      <w:r w:rsidRPr="00C66DFC" w:rsidR="00500A83">
        <w:rPr>
          <w:rFonts w:ascii="Times New Roman" w:hAnsi="Times New Roman" w:eastAsia="Calibri" w:cs="Times New Roman"/>
          <w:sz w:val="24"/>
          <w:szCs w:val="24"/>
        </w:rPr>
        <w:t xml:space="preserve"> creditors to retain records relating to consumer credit applications for 25 months from the date that the applicant is notified of the action taken on the application or, where notice is not required, for 25 months from the date of the application. When a creditor takes adverse action on an existing account, the creditor must retain records for 25 months after the applicant is notified of the action taken. Records of business credit applications </w:t>
      </w:r>
      <w:r w:rsidRPr="00C66DFC" w:rsidR="00C04238">
        <w:rPr>
          <w:rFonts w:ascii="Times New Roman" w:hAnsi="Times New Roman" w:eastAsia="Calibri" w:cs="Times New Roman"/>
          <w:sz w:val="24"/>
          <w:szCs w:val="24"/>
        </w:rPr>
        <w:t xml:space="preserve">generally </w:t>
      </w:r>
      <w:r w:rsidRPr="00C66DFC" w:rsidR="00500A83">
        <w:rPr>
          <w:rFonts w:ascii="Times New Roman" w:hAnsi="Times New Roman" w:eastAsia="Calibri" w:cs="Times New Roman"/>
          <w:sz w:val="24"/>
          <w:szCs w:val="24"/>
        </w:rPr>
        <w:t>must be retained for 12 months, with certain exceptions. Regulation B also requires creditors who have been informed that they are the subject of an investigation regarding their compliance with ECOA to retain such records until the agency or a court informs the</w:t>
      </w:r>
      <w:r w:rsidRPr="00C66DFC" w:rsidR="00F3665C">
        <w:rPr>
          <w:rFonts w:ascii="Times New Roman" w:hAnsi="Times New Roman" w:eastAsia="Calibri" w:cs="Times New Roman"/>
          <w:sz w:val="24"/>
          <w:szCs w:val="24"/>
        </w:rPr>
        <w:t xml:space="preserve">m </w:t>
      </w:r>
      <w:r w:rsidRPr="00C66DFC" w:rsidR="00500A83">
        <w:rPr>
          <w:rFonts w:ascii="Times New Roman" w:hAnsi="Times New Roman" w:eastAsia="Calibri" w:cs="Times New Roman"/>
          <w:sz w:val="24"/>
          <w:szCs w:val="24"/>
        </w:rPr>
        <w:t xml:space="preserve">that retention is no longer necessary. Regulation B also requires creditors to retain certain prescreened solicitation materials for 25 months after the date on which an offer of credit is made to potential customers (12 months for business credit, with certain exceptions). Moreover, Regulation B requires creditors to retain all written or recorded information about a self-test (including corrective action), as defined in </w:t>
      </w:r>
      <w:r w:rsidR="002D5F27">
        <w:rPr>
          <w:rFonts w:ascii="Times New Roman" w:hAnsi="Times New Roman" w:eastAsia="Calibri" w:cs="Times New Roman"/>
          <w:sz w:val="24"/>
          <w:szCs w:val="24"/>
        </w:rPr>
        <w:t>§ </w:t>
      </w:r>
      <w:r w:rsidRPr="00C66DFC" w:rsidR="00500A83">
        <w:rPr>
          <w:rFonts w:ascii="Times New Roman" w:hAnsi="Times New Roman" w:eastAsia="Calibri" w:cs="Times New Roman"/>
          <w:sz w:val="24"/>
          <w:szCs w:val="24"/>
        </w:rPr>
        <w:t>1002.15 of Regulation B, for 25 months after a self-test has been completed (and longer under some circumstances).</w:t>
      </w:r>
      <w:r w:rsidRPr="00750D93" w:rsidR="00500A83">
        <w:rPr>
          <w:rFonts w:ascii="Times New Roman" w:hAnsi="Times New Roman" w:eastAsia="Calibri" w:cs="Times New Roman"/>
          <w:sz w:val="24"/>
          <w:szCs w:val="24"/>
        </w:rPr>
        <w:t xml:space="preserve"> </w:t>
      </w:r>
    </w:p>
    <w:p w:rsidRPr="00750D93" w:rsidR="00772EBD" w:rsidP="005D41CD" w:rsidRDefault="00C663B1" w14:paraId="1DDDADDB" w14:textId="38D46B94">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Section 1002.13 of </w:t>
      </w:r>
      <w:r w:rsidRPr="00750D93" w:rsidR="008F1625">
        <w:rPr>
          <w:rFonts w:ascii="Times New Roman" w:hAnsi="Times New Roman" w:eastAsia="Calibri" w:cs="Times New Roman"/>
          <w:sz w:val="24"/>
          <w:szCs w:val="24"/>
        </w:rPr>
        <w:t xml:space="preserve">existing </w:t>
      </w:r>
      <w:r w:rsidRPr="00750D93">
        <w:rPr>
          <w:rFonts w:ascii="Times New Roman" w:hAnsi="Times New Roman" w:eastAsia="Calibri" w:cs="Times New Roman"/>
          <w:sz w:val="24"/>
          <w:szCs w:val="24"/>
        </w:rPr>
        <w:t>Regulation B requires that creditors who receive applications for certain mortgage credit requests, as part of the application process, obtain information about the applicant’s race/national origin, sex, marital status, and age. The applicant is asked but not required to supply the information. If the applicant chooses not to provide the information or any part of it, the creditor must note that fact on the form and must note the applicant’s race/national origin and sex, to the extent that it is possible to determine these characteristics based on a visual observation or a surname. The creditor is required to inform the applicant that the information is sought by the federal government to help monitor compliance with federal statutes that prohibit creditors from discriminating against applicants based on the above-noted factors.</w:t>
      </w:r>
    </w:p>
    <w:p w:rsidRPr="00750D93" w:rsidR="00E51A08" w:rsidP="005D41CD" w:rsidRDefault="000B23C8" w14:paraId="155E3411" w14:textId="1EC4A72E">
      <w:pPr>
        <w:widowControl/>
        <w:spacing w:after="240" w:line="240" w:lineRule="auto"/>
        <w:ind w:right="10"/>
        <w:rPr>
          <w:rFonts w:ascii="Times New Roman" w:hAnsi="Times New Roman" w:eastAsia="Calibri" w:cs="Times New Roman"/>
          <w:sz w:val="24"/>
          <w:szCs w:val="24"/>
        </w:rPr>
      </w:pPr>
      <w:r w:rsidRPr="0017064E">
        <w:rPr>
          <w:rFonts w:ascii="Times New Roman" w:hAnsi="Times New Roman" w:eastAsia="Calibri" w:cs="Times New Roman"/>
          <w:sz w:val="24"/>
          <w:szCs w:val="24"/>
          <w:u w:val="single"/>
        </w:rPr>
        <w:lastRenderedPageBreak/>
        <w:t>Proposed subpart B</w:t>
      </w:r>
      <w:r w:rsidRPr="0017064E">
        <w:rPr>
          <w:rFonts w:ascii="Times New Roman" w:hAnsi="Times New Roman" w:eastAsia="Calibri" w:cs="Times New Roman"/>
          <w:sz w:val="24"/>
          <w:szCs w:val="24"/>
        </w:rPr>
        <w:t>.</w:t>
      </w:r>
      <w:r w:rsidR="005D41CD">
        <w:rPr>
          <w:rFonts w:ascii="Times New Roman" w:hAnsi="Times New Roman" w:eastAsia="Calibri" w:cs="Times New Roman"/>
          <w:sz w:val="24"/>
          <w:szCs w:val="24"/>
        </w:rPr>
        <w:t xml:space="preserve"> </w:t>
      </w:r>
      <w:r w:rsidRPr="00750D93" w:rsidR="00772EBD">
        <w:rPr>
          <w:rFonts w:ascii="Times New Roman" w:hAnsi="Times New Roman" w:eastAsia="Calibri" w:cs="Times New Roman"/>
          <w:sz w:val="24"/>
          <w:szCs w:val="24"/>
        </w:rPr>
        <w:t xml:space="preserve">The Bureau is proposing adding new provisions to Regulation B, in </w:t>
      </w:r>
      <w:r w:rsidRPr="00750D93" w:rsidR="00893541">
        <w:rPr>
          <w:rFonts w:ascii="Times New Roman" w:hAnsi="Times New Roman" w:eastAsia="Calibri" w:cs="Times New Roman"/>
          <w:sz w:val="24"/>
          <w:szCs w:val="24"/>
        </w:rPr>
        <w:t xml:space="preserve">a new </w:t>
      </w:r>
      <w:r w:rsidRPr="00750D93" w:rsidR="00772EBD">
        <w:rPr>
          <w:rFonts w:ascii="Times New Roman" w:hAnsi="Times New Roman" w:eastAsia="Calibri" w:cs="Times New Roman"/>
          <w:sz w:val="24"/>
          <w:szCs w:val="24"/>
        </w:rPr>
        <w:t>subpart B, that would result in new recordkeeping requirements and collections of information</w:t>
      </w:r>
      <w:r w:rsidR="00B17CF5">
        <w:rPr>
          <w:rFonts w:ascii="Times New Roman" w:hAnsi="Times New Roman" w:eastAsia="Calibri" w:cs="Times New Roman"/>
          <w:sz w:val="24"/>
          <w:szCs w:val="24"/>
        </w:rPr>
        <w:t xml:space="preserve"> regarding certain applications for credit for small businesses</w:t>
      </w:r>
      <w:r w:rsidRPr="00750D93" w:rsidR="00772EBD">
        <w:rPr>
          <w:rFonts w:ascii="Times New Roman" w:hAnsi="Times New Roman" w:eastAsia="Calibri" w:cs="Times New Roman"/>
          <w:sz w:val="24"/>
          <w:szCs w:val="24"/>
        </w:rPr>
        <w:t>.</w:t>
      </w:r>
      <w:r w:rsidR="0098587C">
        <w:rPr>
          <w:rFonts w:ascii="Times New Roman" w:hAnsi="Times New Roman" w:eastAsia="Calibri" w:cs="Times New Roman"/>
          <w:sz w:val="24"/>
          <w:szCs w:val="24"/>
        </w:rPr>
        <w:t xml:space="preserve"> </w:t>
      </w:r>
    </w:p>
    <w:p w:rsidR="00B91DBC" w:rsidP="005D41CD" w:rsidRDefault="00B91DBC" w14:paraId="36AD271E" w14:textId="3A27DDA6">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1002.107 of subpart B would address several aspects of collecting data on covered applications from small businesses. </w:t>
      </w:r>
      <w:r w:rsidRPr="00750D93" w:rsidR="007E55EA">
        <w:rPr>
          <w:rFonts w:ascii="Times New Roman" w:hAnsi="Times New Roman" w:eastAsia="Calibri" w:cs="Times New Roman"/>
          <w:sz w:val="24"/>
          <w:szCs w:val="24"/>
        </w:rPr>
        <w:t xml:space="preserve">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1002.107(a) </w:t>
      </w:r>
      <w:r w:rsidRPr="00750D93" w:rsidR="007E55EA">
        <w:rPr>
          <w:rFonts w:ascii="Times New Roman" w:hAnsi="Times New Roman" w:eastAsia="Calibri" w:cs="Times New Roman"/>
          <w:sz w:val="24"/>
          <w:szCs w:val="24"/>
        </w:rPr>
        <w:t xml:space="preserve">would </w:t>
      </w:r>
      <w:r w:rsidRPr="00750D93">
        <w:rPr>
          <w:rFonts w:ascii="Times New Roman" w:hAnsi="Times New Roman" w:eastAsia="Calibri" w:cs="Times New Roman"/>
          <w:sz w:val="24"/>
          <w:szCs w:val="24"/>
        </w:rPr>
        <w:t xml:space="preserve">require </w:t>
      </w:r>
      <w:r w:rsidR="00D25702">
        <w:rPr>
          <w:rFonts w:ascii="Times New Roman" w:hAnsi="Times New Roman" w:eastAsia="Calibri" w:cs="Times New Roman"/>
          <w:sz w:val="24"/>
          <w:szCs w:val="24"/>
        </w:rPr>
        <w:t xml:space="preserve">covered </w:t>
      </w:r>
      <w:r w:rsidRPr="00750D93">
        <w:rPr>
          <w:rFonts w:ascii="Times New Roman" w:hAnsi="Times New Roman" w:eastAsia="Calibri" w:cs="Times New Roman"/>
          <w:sz w:val="24"/>
          <w:szCs w:val="24"/>
        </w:rPr>
        <w:t xml:space="preserve">financial institutions to compile and maintain the data points enumerated in </w:t>
      </w:r>
      <w:r w:rsidR="00205EC3">
        <w:rPr>
          <w:rFonts w:ascii="Times New Roman" w:hAnsi="Times New Roman" w:eastAsia="Calibri" w:cs="Times New Roman"/>
          <w:sz w:val="24"/>
          <w:szCs w:val="24"/>
        </w:rPr>
        <w:t xml:space="preserve">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1002.107(a)(1) through (21) regarding covered applications from small businesses. These data points would be collected and reported in accordance with the proposed official commentary and the </w:t>
      </w:r>
      <w:r w:rsidRPr="00AB17D1">
        <w:rPr>
          <w:rFonts w:ascii="Times New Roman" w:hAnsi="Times New Roman" w:eastAsia="Calibri" w:cs="Times New Roman"/>
          <w:i/>
          <w:sz w:val="24"/>
          <w:szCs w:val="24"/>
        </w:rPr>
        <w:t>Filing Instructions Guide</w:t>
      </w:r>
      <w:r w:rsidRPr="00750D93">
        <w:rPr>
          <w:rFonts w:ascii="Times New Roman" w:hAnsi="Times New Roman" w:eastAsia="Calibri" w:cs="Times New Roman"/>
          <w:sz w:val="24"/>
          <w:szCs w:val="24"/>
        </w:rPr>
        <w:t xml:space="preserve"> that the Bureau anticipates later providing for the appropriate year. Certain of these data points are or could be collected from the applicant (or otherwise determined based on information provided or authorized by the applicant); other data points are based on information solely within the financial institution’s control.</w:t>
      </w:r>
    </w:p>
    <w:p w:rsidR="00B91DBC" w:rsidP="005D41CD" w:rsidRDefault="00E26874" w14:paraId="5CF7A15A" w14:textId="794E6474">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1002.109 would address several aspects of financial institutions’ obligations to report section 1071 data to the Bureau. First, 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1002.109(a) would require that 1071 data be collected on a calendar year basis and reported to the Bureau on or before June 1 of the following year. The </w:t>
      </w:r>
      <w:r w:rsidRPr="00750D93" w:rsidDel="00D25702">
        <w:rPr>
          <w:rFonts w:ascii="Times New Roman" w:hAnsi="Times New Roman" w:eastAsia="Calibri" w:cs="Times New Roman"/>
          <w:sz w:val="24"/>
          <w:szCs w:val="24"/>
        </w:rPr>
        <w:t xml:space="preserve"> </w:t>
      </w:r>
      <w:r w:rsidR="00D25702">
        <w:rPr>
          <w:rFonts w:ascii="Times New Roman" w:hAnsi="Times New Roman" w:eastAsia="Calibri" w:cs="Times New Roman"/>
          <w:sz w:val="24"/>
          <w:szCs w:val="24"/>
        </w:rPr>
        <w:t>proposed rule</w:t>
      </w:r>
      <w:r w:rsidRPr="00750D93">
        <w:rPr>
          <w:rFonts w:ascii="Times New Roman" w:hAnsi="Times New Roman" w:eastAsia="Calibri" w:cs="Times New Roman"/>
          <w:sz w:val="24"/>
          <w:szCs w:val="24"/>
        </w:rPr>
        <w:t xml:space="preserve"> also </w:t>
      </w:r>
      <w:r w:rsidR="002E77F6">
        <w:rPr>
          <w:rFonts w:ascii="Times New Roman" w:hAnsi="Times New Roman" w:eastAsia="Calibri" w:cs="Times New Roman"/>
          <w:sz w:val="24"/>
          <w:szCs w:val="24"/>
        </w:rPr>
        <w:t xml:space="preserve">would </w:t>
      </w:r>
      <w:r w:rsidRPr="00750D93">
        <w:rPr>
          <w:rFonts w:ascii="Times New Roman" w:hAnsi="Times New Roman" w:eastAsia="Calibri" w:cs="Times New Roman"/>
          <w:sz w:val="24"/>
          <w:szCs w:val="24"/>
        </w:rPr>
        <w:t xml:space="preserve">address collection and reporting requirements of subsidiaries of financial institutions and collection and reporting requirements of financial institutions where multiple financial institutions are involved in a transaction in 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1002.109(a). Second, 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1002.109(b) would enumerate the information that financial institutions would be required to provide about themselves when reporting 1071 data to the Bureau. </w:t>
      </w:r>
    </w:p>
    <w:p w:rsidRPr="00750D93" w:rsidR="003A0E0D" w:rsidP="005D41CD" w:rsidRDefault="003A0E0D" w14:paraId="03128F4E" w14:textId="1663594E">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1002.111 would address several aspects of the recordkeeping requirements for 1071 data. First, </w:t>
      </w:r>
      <w:r w:rsidRPr="00750D93" w:rsidR="0068646C">
        <w:rPr>
          <w:rFonts w:ascii="Times New Roman" w:hAnsi="Times New Roman" w:eastAsia="Calibri" w:cs="Times New Roman"/>
          <w:sz w:val="24"/>
          <w:szCs w:val="24"/>
        </w:rPr>
        <w:t xml:space="preserve">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1002.111(a) </w:t>
      </w:r>
      <w:r w:rsidRPr="00750D93" w:rsidR="0068646C">
        <w:rPr>
          <w:rFonts w:ascii="Times New Roman" w:hAnsi="Times New Roman" w:eastAsia="Calibri" w:cs="Times New Roman"/>
          <w:sz w:val="24"/>
          <w:szCs w:val="24"/>
        </w:rPr>
        <w:t xml:space="preserve">would </w:t>
      </w:r>
      <w:r w:rsidRPr="00750D93">
        <w:rPr>
          <w:rFonts w:ascii="Times New Roman" w:hAnsi="Times New Roman" w:eastAsia="Calibri" w:cs="Times New Roman"/>
          <w:sz w:val="24"/>
          <w:szCs w:val="24"/>
        </w:rPr>
        <w:t xml:space="preserve">require a covered financial institution to retain evidence of compliance with proposed subpart B, which includes a copy of its small business lending application register, for at least three years after the register is required to be submitted to the Bureau pursuant to 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1002.109. Second, </w:t>
      </w:r>
      <w:r w:rsidRPr="00750D93" w:rsidR="0068646C">
        <w:rPr>
          <w:rFonts w:ascii="Times New Roman" w:hAnsi="Times New Roman" w:eastAsia="Calibri" w:cs="Times New Roman"/>
          <w:sz w:val="24"/>
          <w:szCs w:val="24"/>
        </w:rPr>
        <w:t xml:space="preserve">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1002.111(b) </w:t>
      </w:r>
      <w:r w:rsidRPr="00750D93" w:rsidR="0068646C">
        <w:rPr>
          <w:rFonts w:ascii="Times New Roman" w:hAnsi="Times New Roman" w:eastAsia="Calibri" w:cs="Times New Roman"/>
          <w:sz w:val="24"/>
          <w:szCs w:val="24"/>
        </w:rPr>
        <w:t xml:space="preserve">would </w:t>
      </w:r>
      <w:r w:rsidRPr="00750D93">
        <w:rPr>
          <w:rFonts w:ascii="Times New Roman" w:hAnsi="Times New Roman" w:eastAsia="Calibri" w:cs="Times New Roman"/>
          <w:sz w:val="24"/>
          <w:szCs w:val="24"/>
        </w:rPr>
        <w:t xml:space="preserve">require a financial institution to maintain, separately from the rest of an application for credit and accompanying information, an applicant’s responses to a financial institution’s inquiries regarding the applicant’s protected demographic information. Finally, </w:t>
      </w:r>
      <w:r w:rsidRPr="00750D93" w:rsidR="0068646C">
        <w:rPr>
          <w:rFonts w:ascii="Times New Roman" w:hAnsi="Times New Roman" w:eastAsia="Calibri" w:cs="Times New Roman"/>
          <w:sz w:val="24"/>
          <w:szCs w:val="24"/>
        </w:rPr>
        <w:t xml:space="preserve">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1002.111(c) </w:t>
      </w:r>
      <w:r w:rsidRPr="00750D93" w:rsidR="0068646C">
        <w:rPr>
          <w:rFonts w:ascii="Times New Roman" w:hAnsi="Times New Roman" w:eastAsia="Calibri" w:cs="Times New Roman"/>
          <w:sz w:val="24"/>
          <w:szCs w:val="24"/>
        </w:rPr>
        <w:t xml:space="preserve">would </w:t>
      </w:r>
      <w:r w:rsidRPr="00750D93">
        <w:rPr>
          <w:rFonts w:ascii="Times New Roman" w:hAnsi="Times New Roman" w:eastAsia="Calibri" w:cs="Times New Roman"/>
          <w:sz w:val="24"/>
          <w:szCs w:val="24"/>
        </w:rPr>
        <w:t xml:space="preserve">require that, in compiling and maintaining its small business lending application register, a financial institution </w:t>
      </w:r>
      <w:r w:rsidR="00D54CD0">
        <w:rPr>
          <w:rFonts w:ascii="Times New Roman" w:hAnsi="Times New Roman" w:eastAsia="Calibri" w:cs="Times New Roman"/>
          <w:sz w:val="24"/>
          <w:szCs w:val="24"/>
        </w:rPr>
        <w:t>may</w:t>
      </w:r>
      <w:r w:rsidRPr="00750D93">
        <w:rPr>
          <w:rFonts w:ascii="Times New Roman" w:hAnsi="Times New Roman" w:eastAsia="Calibri" w:cs="Times New Roman"/>
          <w:sz w:val="24"/>
          <w:szCs w:val="24"/>
        </w:rPr>
        <w:t xml:space="preserve"> not include any personally identifiable information concerning any individual who is, or </w:t>
      </w:r>
      <w:proofErr w:type="gramStart"/>
      <w:r w:rsidRPr="00750D93">
        <w:rPr>
          <w:rFonts w:ascii="Times New Roman" w:hAnsi="Times New Roman" w:eastAsia="Calibri" w:cs="Times New Roman"/>
          <w:sz w:val="24"/>
          <w:szCs w:val="24"/>
        </w:rPr>
        <w:t>is connected with</w:t>
      </w:r>
      <w:proofErr w:type="gramEnd"/>
      <w:r w:rsidRPr="00750D93">
        <w:rPr>
          <w:rFonts w:ascii="Times New Roman" w:hAnsi="Times New Roman" w:eastAsia="Calibri" w:cs="Times New Roman"/>
          <w:sz w:val="24"/>
          <w:szCs w:val="24"/>
        </w:rPr>
        <w:t>, an applicant.</w:t>
      </w:r>
    </w:p>
    <w:p w:rsidRPr="00750D93" w:rsidR="00500A83" w:rsidP="005D41CD" w:rsidRDefault="00500A83" w14:paraId="76E7F3AA" w14:textId="0AD47E30">
      <w:pPr>
        <w:keepNext/>
        <w:widowControl/>
        <w:spacing w:after="240" w:line="240" w:lineRule="auto"/>
        <w:ind w:right="10"/>
        <w:rPr>
          <w:rFonts w:ascii="Times New Roman" w:hAnsi="Times New Roman" w:eastAsia="Calibri" w:cs="Times New Roman"/>
          <w:sz w:val="24"/>
          <w:szCs w:val="24"/>
          <w:u w:val="single"/>
        </w:rPr>
      </w:pPr>
      <w:r w:rsidRPr="00750D93">
        <w:rPr>
          <w:rFonts w:ascii="Times New Roman" w:hAnsi="Times New Roman" w:eastAsia="Calibri" w:cs="Times New Roman"/>
          <w:sz w:val="24"/>
          <w:szCs w:val="24"/>
          <w:u w:val="single"/>
        </w:rPr>
        <w:t>Disclosure</w:t>
      </w:r>
    </w:p>
    <w:p w:rsidRPr="002D5F27" w:rsidR="00500A83" w:rsidP="005D41CD" w:rsidRDefault="00A666F1" w14:paraId="11ACDCE6" w14:textId="3222E54F">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u w:val="single"/>
        </w:rPr>
        <w:t>Subpart A (</w:t>
      </w:r>
      <w:r w:rsidRPr="00750D93" w:rsidR="006C720B">
        <w:rPr>
          <w:rFonts w:ascii="Times New Roman" w:hAnsi="Times New Roman" w:eastAsia="Calibri" w:cs="Times New Roman"/>
          <w:sz w:val="24"/>
          <w:szCs w:val="24"/>
          <w:u w:val="single"/>
        </w:rPr>
        <w:t>e</w:t>
      </w:r>
      <w:r w:rsidRPr="00750D93">
        <w:rPr>
          <w:rFonts w:ascii="Times New Roman" w:hAnsi="Times New Roman" w:eastAsia="Calibri" w:cs="Times New Roman"/>
          <w:sz w:val="24"/>
          <w:szCs w:val="24"/>
          <w:u w:val="single"/>
        </w:rPr>
        <w:t>xisting Regulation B)</w:t>
      </w:r>
      <w:r w:rsidRPr="00750D93">
        <w:rPr>
          <w:rFonts w:ascii="Times New Roman" w:hAnsi="Times New Roman" w:eastAsia="Calibri" w:cs="Times New Roman"/>
          <w:sz w:val="24"/>
          <w:szCs w:val="24"/>
        </w:rPr>
        <w:t>.</w:t>
      </w:r>
      <w:r w:rsidR="005D41CD">
        <w:rPr>
          <w:rFonts w:ascii="Times New Roman" w:hAnsi="Times New Roman" w:eastAsia="Calibri" w:cs="Times New Roman"/>
          <w:sz w:val="24"/>
          <w:szCs w:val="24"/>
        </w:rPr>
        <w:t xml:space="preserve"> </w:t>
      </w:r>
      <w:r w:rsidRPr="002D5F27" w:rsidR="00500A83">
        <w:rPr>
          <w:rFonts w:ascii="Times New Roman" w:hAnsi="Times New Roman" w:eastAsia="Calibri" w:cs="Times New Roman"/>
          <w:sz w:val="24"/>
          <w:szCs w:val="24"/>
        </w:rPr>
        <w:t xml:space="preserve">Section 1002.9 of </w:t>
      </w:r>
      <w:r w:rsidRPr="002D5F27" w:rsidR="00C71150">
        <w:rPr>
          <w:rFonts w:ascii="Times New Roman" w:hAnsi="Times New Roman" w:eastAsia="Calibri" w:cs="Times New Roman"/>
          <w:sz w:val="24"/>
          <w:szCs w:val="24"/>
        </w:rPr>
        <w:t xml:space="preserve">existing </w:t>
      </w:r>
      <w:r w:rsidRPr="002D5F27" w:rsidR="00500A83">
        <w:rPr>
          <w:rFonts w:ascii="Times New Roman" w:hAnsi="Times New Roman" w:eastAsia="Calibri" w:cs="Times New Roman"/>
          <w:sz w:val="24"/>
          <w:szCs w:val="24"/>
        </w:rPr>
        <w:t xml:space="preserve">Regulation B requires creditors to </w:t>
      </w:r>
      <w:r w:rsidRPr="002D5F27" w:rsidR="00FD454D">
        <w:rPr>
          <w:rFonts w:ascii="Times New Roman" w:hAnsi="Times New Roman" w:eastAsia="Calibri" w:cs="Times New Roman"/>
          <w:sz w:val="24"/>
          <w:szCs w:val="24"/>
        </w:rPr>
        <w:t xml:space="preserve">notify an applicant of action taken </w:t>
      </w:r>
      <w:r w:rsidRPr="002D5F27" w:rsidR="00500A83">
        <w:rPr>
          <w:rFonts w:ascii="Times New Roman" w:hAnsi="Times New Roman" w:eastAsia="Calibri" w:cs="Times New Roman"/>
          <w:sz w:val="24"/>
          <w:szCs w:val="24"/>
        </w:rPr>
        <w:t>within specified time periods</w:t>
      </w:r>
      <w:r w:rsidRPr="002D5F27" w:rsidR="00F3665C">
        <w:rPr>
          <w:rFonts w:ascii="Times New Roman" w:hAnsi="Times New Roman" w:eastAsia="Calibri" w:cs="Times New Roman"/>
          <w:sz w:val="24"/>
          <w:szCs w:val="24"/>
        </w:rPr>
        <w:t>.</w:t>
      </w:r>
      <w:r w:rsidRPr="002D5F27" w:rsidR="005F2CF7">
        <w:rPr>
          <w:rFonts w:ascii="Times New Roman" w:hAnsi="Times New Roman" w:eastAsia="Calibri" w:cs="Times New Roman"/>
          <w:sz w:val="24"/>
          <w:szCs w:val="24"/>
        </w:rPr>
        <w:t xml:space="preserve"> </w:t>
      </w:r>
      <w:r w:rsidRPr="002D5F27" w:rsidR="0082789B">
        <w:rPr>
          <w:rFonts w:ascii="Times New Roman" w:hAnsi="Times New Roman" w:eastAsia="Calibri" w:cs="Times New Roman"/>
          <w:sz w:val="24"/>
          <w:szCs w:val="24"/>
        </w:rPr>
        <w:t>A notification given to a</w:t>
      </w:r>
      <w:r w:rsidRPr="002D5F27" w:rsidR="00B2287E">
        <w:rPr>
          <w:rFonts w:ascii="Times New Roman" w:hAnsi="Times New Roman" w:eastAsia="Calibri" w:cs="Times New Roman"/>
          <w:sz w:val="24"/>
          <w:szCs w:val="24"/>
        </w:rPr>
        <w:t xml:space="preserve"> consumer credit </w:t>
      </w:r>
      <w:r w:rsidRPr="002D5F27" w:rsidR="0082789B">
        <w:rPr>
          <w:rFonts w:ascii="Times New Roman" w:hAnsi="Times New Roman" w:eastAsia="Calibri" w:cs="Times New Roman"/>
          <w:sz w:val="24"/>
          <w:szCs w:val="24"/>
        </w:rPr>
        <w:t xml:space="preserve">applicant when adverse action is taken </w:t>
      </w:r>
      <w:r w:rsidRPr="002D5F27" w:rsidR="00500A83">
        <w:rPr>
          <w:rFonts w:ascii="Times New Roman" w:hAnsi="Times New Roman" w:eastAsia="Calibri" w:cs="Times New Roman"/>
          <w:sz w:val="24"/>
          <w:szCs w:val="24"/>
        </w:rPr>
        <w:t>must be in writing</w:t>
      </w:r>
      <w:r w:rsidRPr="002D5F27" w:rsidR="00261A6E">
        <w:rPr>
          <w:rFonts w:ascii="Times New Roman" w:hAnsi="Times New Roman" w:eastAsia="Calibri" w:cs="Times New Roman"/>
          <w:sz w:val="24"/>
          <w:szCs w:val="24"/>
        </w:rPr>
        <w:t xml:space="preserve">, whereas </w:t>
      </w:r>
      <w:r w:rsidRPr="002D5F27" w:rsidR="008A5287">
        <w:rPr>
          <w:rFonts w:ascii="Times New Roman" w:hAnsi="Times New Roman" w:eastAsia="Calibri" w:cs="Times New Roman"/>
          <w:sz w:val="24"/>
          <w:szCs w:val="24"/>
        </w:rPr>
        <w:t>a business credit applicant may be notified of the action taken orally or in writing.</w:t>
      </w:r>
      <w:r w:rsidR="0098587C">
        <w:rPr>
          <w:rFonts w:ascii="Times New Roman" w:hAnsi="Times New Roman" w:eastAsia="Calibri" w:cs="Times New Roman"/>
          <w:sz w:val="24"/>
          <w:szCs w:val="24"/>
        </w:rPr>
        <w:t xml:space="preserve"> </w:t>
      </w:r>
      <w:r w:rsidRPr="002D5F27" w:rsidR="001046D9">
        <w:rPr>
          <w:rFonts w:ascii="Times New Roman" w:hAnsi="Times New Roman" w:eastAsia="Calibri" w:cs="Times New Roman"/>
          <w:sz w:val="24"/>
          <w:szCs w:val="24"/>
        </w:rPr>
        <w:t xml:space="preserve">An adverse action notification must generally </w:t>
      </w:r>
      <w:r w:rsidRPr="002D5F27" w:rsidR="00500A83">
        <w:rPr>
          <w:rFonts w:ascii="Times New Roman" w:hAnsi="Times New Roman" w:eastAsia="Calibri" w:cs="Times New Roman"/>
          <w:sz w:val="24"/>
          <w:szCs w:val="24"/>
        </w:rPr>
        <w:t xml:space="preserve">contain: a statement of the action taken; the name and address of the creditor; a statement describing the antidiscrimination provisions of ECOA; the name and address of the federal agency that administers compliance </w:t>
      </w:r>
      <w:r w:rsidRPr="002D5F27" w:rsidR="00F3665C">
        <w:rPr>
          <w:rFonts w:ascii="Times New Roman" w:hAnsi="Times New Roman" w:eastAsia="Calibri" w:cs="Times New Roman"/>
          <w:sz w:val="24"/>
          <w:szCs w:val="24"/>
        </w:rPr>
        <w:t xml:space="preserve">with ECOA and Regulation B </w:t>
      </w:r>
      <w:r w:rsidRPr="002D5F27" w:rsidR="00500A83">
        <w:rPr>
          <w:rFonts w:ascii="Times New Roman" w:hAnsi="Times New Roman" w:eastAsia="Calibri" w:cs="Times New Roman"/>
          <w:sz w:val="24"/>
          <w:szCs w:val="24"/>
        </w:rPr>
        <w:t xml:space="preserve">as to </w:t>
      </w:r>
      <w:r w:rsidRPr="002D5F27" w:rsidR="00500A83">
        <w:rPr>
          <w:rFonts w:ascii="Times New Roman" w:hAnsi="Times New Roman" w:eastAsia="Calibri" w:cs="Times New Roman"/>
          <w:sz w:val="24"/>
          <w:szCs w:val="24"/>
        </w:rPr>
        <w:lastRenderedPageBreak/>
        <w:t>the creditor; and either a statement of specific reasons for the action taken or a notice of the applicant</w:t>
      </w:r>
      <w:r w:rsidRPr="002D5F27" w:rsidR="00616168">
        <w:rPr>
          <w:rFonts w:ascii="Times New Roman" w:hAnsi="Times New Roman" w:eastAsia="Calibri" w:cs="Times New Roman"/>
          <w:sz w:val="24"/>
          <w:szCs w:val="24"/>
        </w:rPr>
        <w:t>’</w:t>
      </w:r>
      <w:r w:rsidRPr="002D5F27" w:rsidR="00500A83">
        <w:rPr>
          <w:rFonts w:ascii="Times New Roman" w:hAnsi="Times New Roman" w:eastAsia="Calibri" w:cs="Times New Roman"/>
          <w:sz w:val="24"/>
          <w:szCs w:val="24"/>
        </w:rPr>
        <w:t xml:space="preserve">s right to obtain such a statement. </w:t>
      </w:r>
    </w:p>
    <w:p w:rsidRPr="00750D93" w:rsidR="00500A83" w:rsidP="005D41CD" w:rsidRDefault="003003E3" w14:paraId="1FD9B285" w14:textId="16BC134F">
      <w:pPr>
        <w:widowControl/>
        <w:spacing w:after="240" w:line="240" w:lineRule="auto"/>
        <w:ind w:right="10"/>
      </w:pPr>
      <w:r w:rsidRPr="002D5F27">
        <w:rPr>
          <w:rFonts w:ascii="Times New Roman" w:hAnsi="Times New Roman" w:eastAsia="Calibri" w:cs="Times New Roman"/>
          <w:sz w:val="24"/>
          <w:szCs w:val="24"/>
        </w:rPr>
        <w:t xml:space="preserve">In part, </w:t>
      </w:r>
      <w:r w:rsidR="00B203A0">
        <w:rPr>
          <w:rFonts w:ascii="Times New Roman" w:hAnsi="Times New Roman" w:eastAsia="Calibri" w:cs="Times New Roman"/>
          <w:sz w:val="24"/>
          <w:szCs w:val="24"/>
        </w:rPr>
        <w:t>§ </w:t>
      </w:r>
      <w:r w:rsidRPr="002D5F27" w:rsidR="00500A83">
        <w:rPr>
          <w:rFonts w:ascii="Times New Roman" w:hAnsi="Times New Roman" w:eastAsia="Calibri" w:cs="Times New Roman"/>
          <w:sz w:val="24"/>
          <w:szCs w:val="24"/>
        </w:rPr>
        <w:t xml:space="preserve">1002.10 of </w:t>
      </w:r>
      <w:r w:rsidRPr="002D5F27" w:rsidR="00C71150">
        <w:rPr>
          <w:rFonts w:ascii="Times New Roman" w:hAnsi="Times New Roman" w:eastAsia="Calibri" w:cs="Times New Roman"/>
          <w:sz w:val="24"/>
          <w:szCs w:val="24"/>
        </w:rPr>
        <w:t xml:space="preserve">existing </w:t>
      </w:r>
      <w:r w:rsidRPr="002D5F27" w:rsidR="00500A83">
        <w:rPr>
          <w:rFonts w:ascii="Times New Roman" w:hAnsi="Times New Roman" w:eastAsia="Calibri" w:cs="Times New Roman"/>
          <w:sz w:val="24"/>
          <w:szCs w:val="24"/>
        </w:rPr>
        <w:t>Regulation B requires creditors that furnish credit information to consumer reporting agencies to designate</w:t>
      </w:r>
      <w:r w:rsidRPr="002D5F27" w:rsidR="00A73DB9">
        <w:rPr>
          <w:rFonts w:ascii="Times New Roman" w:hAnsi="Times New Roman" w:eastAsia="Calibri" w:cs="Times New Roman"/>
          <w:sz w:val="24"/>
          <w:szCs w:val="24"/>
        </w:rPr>
        <w:t xml:space="preserve"> new</w:t>
      </w:r>
      <w:r w:rsidRPr="002D5F27" w:rsidR="00500A83">
        <w:rPr>
          <w:rFonts w:ascii="Times New Roman" w:hAnsi="Times New Roman" w:eastAsia="Calibri" w:cs="Times New Roman"/>
          <w:sz w:val="24"/>
          <w:szCs w:val="24"/>
        </w:rPr>
        <w:t xml:space="preserve"> accounts to reflect the participation of both spouses, if the applicant’s spouse is permitted to use or is contractually liable on the account.</w:t>
      </w:r>
      <w:r w:rsidRPr="00750D93" w:rsidR="00500A83">
        <w:t xml:space="preserve"> </w:t>
      </w:r>
    </w:p>
    <w:p w:rsidRPr="00750D93" w:rsidR="00C663B1" w:rsidP="005D41CD" w:rsidRDefault="00C663B1" w14:paraId="570E933C" w14:textId="0B6193C6">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Section 1002.13(c) of </w:t>
      </w:r>
      <w:r w:rsidRPr="00750D93" w:rsidR="00C71150">
        <w:rPr>
          <w:rFonts w:ascii="Times New Roman" w:hAnsi="Times New Roman" w:eastAsia="Calibri" w:cs="Times New Roman"/>
          <w:sz w:val="24"/>
          <w:szCs w:val="24"/>
        </w:rPr>
        <w:t xml:space="preserve">existing </w:t>
      </w:r>
      <w:r w:rsidRPr="00750D93">
        <w:rPr>
          <w:rFonts w:ascii="Times New Roman" w:hAnsi="Times New Roman" w:eastAsia="Calibri" w:cs="Times New Roman"/>
          <w:sz w:val="24"/>
          <w:szCs w:val="24"/>
        </w:rPr>
        <w:t xml:space="preserve">Regulation B requires the creditor to inform the applicant </w:t>
      </w:r>
      <w:r w:rsidRPr="00750D93" w:rsidR="00B66CB0">
        <w:rPr>
          <w:rFonts w:ascii="Times New Roman" w:hAnsi="Times New Roman" w:eastAsia="Calibri" w:cs="Times New Roman"/>
          <w:sz w:val="24"/>
          <w:szCs w:val="24"/>
        </w:rPr>
        <w:t>that ethnicity, race, se</w:t>
      </w:r>
      <w:r w:rsidRPr="00750D93" w:rsidR="00C31975">
        <w:rPr>
          <w:rFonts w:ascii="Times New Roman" w:hAnsi="Times New Roman" w:eastAsia="Calibri" w:cs="Times New Roman"/>
          <w:sz w:val="24"/>
          <w:szCs w:val="24"/>
        </w:rPr>
        <w:t>x</w:t>
      </w:r>
      <w:r w:rsidRPr="00750D93" w:rsidR="00B66CB0">
        <w:rPr>
          <w:rFonts w:ascii="Times New Roman" w:hAnsi="Times New Roman" w:eastAsia="Calibri" w:cs="Times New Roman"/>
          <w:sz w:val="24"/>
          <w:szCs w:val="24"/>
        </w:rPr>
        <w:t xml:space="preserve">, marital status, and age are </w:t>
      </w:r>
      <w:r w:rsidRPr="00750D93">
        <w:rPr>
          <w:rFonts w:ascii="Times New Roman" w:hAnsi="Times New Roman" w:eastAsia="Calibri" w:cs="Times New Roman"/>
          <w:sz w:val="24"/>
          <w:szCs w:val="24"/>
        </w:rPr>
        <w:t xml:space="preserve">being requested by the </w:t>
      </w:r>
      <w:r w:rsidRPr="00750D93" w:rsidR="009859A3">
        <w:rPr>
          <w:rFonts w:ascii="Times New Roman" w:hAnsi="Times New Roman" w:eastAsia="Calibri" w:cs="Times New Roman"/>
          <w:sz w:val="24"/>
          <w:szCs w:val="24"/>
        </w:rPr>
        <w:t xml:space="preserve">Federal </w:t>
      </w:r>
      <w:r w:rsidRPr="00750D93" w:rsidR="007946AC">
        <w:rPr>
          <w:rFonts w:ascii="Times New Roman" w:hAnsi="Times New Roman" w:eastAsia="Calibri" w:cs="Times New Roman"/>
          <w:sz w:val="24"/>
          <w:szCs w:val="24"/>
        </w:rPr>
        <w:t>government</w:t>
      </w:r>
      <w:r w:rsidRPr="00750D93">
        <w:rPr>
          <w:rFonts w:ascii="Times New Roman" w:hAnsi="Times New Roman" w:eastAsia="Calibri" w:cs="Times New Roman"/>
          <w:sz w:val="24"/>
          <w:szCs w:val="24"/>
        </w:rPr>
        <w:t xml:space="preserve"> for the purpose of monitoring compliance. The creditor shall also inform the applicant that </w:t>
      </w:r>
      <w:r w:rsidRPr="00750D93" w:rsidR="002D4E3D">
        <w:rPr>
          <w:rFonts w:ascii="Times New Roman" w:hAnsi="Times New Roman" w:eastAsia="Calibri" w:cs="Times New Roman"/>
          <w:sz w:val="24"/>
          <w:szCs w:val="24"/>
        </w:rPr>
        <w:t xml:space="preserve">he or she has the option of not providing the </w:t>
      </w:r>
      <w:r w:rsidRPr="00750D93">
        <w:rPr>
          <w:rFonts w:ascii="Times New Roman" w:hAnsi="Times New Roman" w:eastAsia="Calibri" w:cs="Times New Roman"/>
          <w:sz w:val="24"/>
          <w:szCs w:val="24"/>
        </w:rPr>
        <w:t>information</w:t>
      </w:r>
      <w:r w:rsidRPr="00750D93" w:rsidR="002D4E3D">
        <w:rPr>
          <w:rFonts w:ascii="Times New Roman" w:hAnsi="Times New Roman" w:eastAsia="Calibri" w:cs="Times New Roman"/>
          <w:sz w:val="24"/>
          <w:szCs w:val="24"/>
        </w:rPr>
        <w:t>,</w:t>
      </w:r>
      <w:r w:rsidRPr="00750D93" w:rsidR="005F2CF7">
        <w:rPr>
          <w:rFonts w:ascii="Times New Roman" w:hAnsi="Times New Roman" w:eastAsia="Calibri" w:cs="Times New Roman"/>
          <w:sz w:val="24"/>
          <w:szCs w:val="24"/>
        </w:rPr>
        <w:t xml:space="preserve"> </w:t>
      </w:r>
      <w:r w:rsidRPr="00750D93">
        <w:rPr>
          <w:rFonts w:ascii="Times New Roman" w:hAnsi="Times New Roman" w:eastAsia="Calibri" w:cs="Times New Roman"/>
          <w:sz w:val="24"/>
          <w:szCs w:val="24"/>
        </w:rPr>
        <w:t xml:space="preserve">and that if the applicant chooses to not provide </w:t>
      </w:r>
      <w:r w:rsidRPr="00750D93" w:rsidR="002D4E3D">
        <w:rPr>
          <w:rFonts w:ascii="Times New Roman" w:hAnsi="Times New Roman" w:eastAsia="Calibri" w:cs="Times New Roman"/>
          <w:sz w:val="24"/>
          <w:szCs w:val="24"/>
        </w:rPr>
        <w:t xml:space="preserve">it, </w:t>
      </w:r>
      <w:r w:rsidRPr="00750D93" w:rsidR="00B66CB0">
        <w:rPr>
          <w:rFonts w:ascii="Times New Roman" w:hAnsi="Times New Roman" w:eastAsia="Calibri" w:cs="Times New Roman"/>
          <w:sz w:val="24"/>
          <w:szCs w:val="24"/>
        </w:rPr>
        <w:t>the creditor is required to note it</w:t>
      </w:r>
      <w:r w:rsidRPr="00750D93">
        <w:rPr>
          <w:rFonts w:ascii="Times New Roman" w:hAnsi="Times New Roman" w:eastAsia="Calibri" w:cs="Times New Roman"/>
          <w:sz w:val="24"/>
          <w:szCs w:val="24"/>
        </w:rPr>
        <w:t xml:space="preserve"> by visual observation or surname</w:t>
      </w:r>
      <w:r w:rsidRPr="00750D93" w:rsidR="00B66CB0">
        <w:rPr>
          <w:rFonts w:ascii="Times New Roman" w:hAnsi="Times New Roman" w:eastAsia="Calibri" w:cs="Times New Roman"/>
          <w:sz w:val="24"/>
          <w:szCs w:val="24"/>
        </w:rPr>
        <w:t>.</w:t>
      </w:r>
      <w:r w:rsidRPr="00750D93">
        <w:rPr>
          <w:rFonts w:ascii="Times New Roman" w:hAnsi="Times New Roman" w:eastAsia="Calibri" w:cs="Times New Roman"/>
          <w:sz w:val="24"/>
          <w:szCs w:val="24"/>
        </w:rPr>
        <w:t xml:space="preserve"> </w:t>
      </w:r>
    </w:p>
    <w:p w:rsidRPr="002D5F27" w:rsidR="00500A83" w:rsidP="005D41CD" w:rsidRDefault="00555A31" w14:paraId="7C0D6CD4" w14:textId="7C13F003">
      <w:pPr>
        <w:widowControl/>
        <w:spacing w:after="240" w:line="240" w:lineRule="auto"/>
        <w:ind w:right="10"/>
        <w:rPr>
          <w:rFonts w:ascii="Times New Roman" w:hAnsi="Times New Roman" w:eastAsia="Calibri" w:cs="Times New Roman"/>
          <w:sz w:val="24"/>
          <w:szCs w:val="24"/>
        </w:rPr>
      </w:pPr>
      <w:r w:rsidRPr="002D5F27">
        <w:rPr>
          <w:rFonts w:ascii="Times New Roman" w:hAnsi="Times New Roman" w:eastAsia="Calibri" w:cs="Times New Roman"/>
          <w:sz w:val="24"/>
          <w:szCs w:val="24"/>
        </w:rPr>
        <w:t xml:space="preserve">In </w:t>
      </w:r>
      <w:r w:rsidRPr="002D5F27" w:rsidR="005053E1">
        <w:rPr>
          <w:rFonts w:ascii="Times New Roman" w:hAnsi="Times New Roman" w:eastAsia="Calibri" w:cs="Times New Roman"/>
          <w:sz w:val="24"/>
          <w:szCs w:val="24"/>
        </w:rPr>
        <w:t xml:space="preserve">connection with a credit application </w:t>
      </w:r>
      <w:r w:rsidRPr="002D5F27" w:rsidR="002A0841">
        <w:rPr>
          <w:rFonts w:ascii="Times New Roman" w:hAnsi="Times New Roman" w:eastAsia="Calibri" w:cs="Times New Roman"/>
          <w:sz w:val="24"/>
          <w:szCs w:val="24"/>
        </w:rPr>
        <w:t xml:space="preserve">that is to be </w:t>
      </w:r>
      <w:r w:rsidRPr="002D5F27" w:rsidR="00586F6F">
        <w:rPr>
          <w:rFonts w:ascii="Times New Roman" w:hAnsi="Times New Roman" w:eastAsia="Calibri" w:cs="Times New Roman"/>
          <w:sz w:val="24"/>
          <w:szCs w:val="24"/>
        </w:rPr>
        <w:t>secured by</w:t>
      </w:r>
      <w:r w:rsidRPr="002D5F27">
        <w:rPr>
          <w:rFonts w:ascii="Times New Roman" w:hAnsi="Times New Roman" w:eastAsia="Calibri" w:cs="Times New Roman"/>
          <w:sz w:val="24"/>
          <w:szCs w:val="24"/>
        </w:rPr>
        <w:t xml:space="preserve"> a first lien on the dwelling, </w:t>
      </w:r>
      <w:r w:rsidR="00B203A0">
        <w:rPr>
          <w:rFonts w:ascii="Times New Roman" w:hAnsi="Times New Roman" w:eastAsia="Calibri" w:cs="Times New Roman"/>
          <w:sz w:val="24"/>
          <w:szCs w:val="24"/>
        </w:rPr>
        <w:t>§ </w:t>
      </w:r>
      <w:r w:rsidRPr="002D5F27" w:rsidR="00500A83">
        <w:rPr>
          <w:rFonts w:ascii="Times New Roman" w:hAnsi="Times New Roman" w:eastAsia="Calibri" w:cs="Times New Roman"/>
          <w:sz w:val="24"/>
          <w:szCs w:val="24"/>
        </w:rPr>
        <w:t xml:space="preserve">1002.14 of </w:t>
      </w:r>
      <w:r w:rsidRPr="002D5F27" w:rsidR="00C71150">
        <w:rPr>
          <w:rFonts w:ascii="Times New Roman" w:hAnsi="Times New Roman" w:eastAsia="Calibri" w:cs="Times New Roman"/>
          <w:sz w:val="24"/>
          <w:szCs w:val="24"/>
        </w:rPr>
        <w:t xml:space="preserve">existing </w:t>
      </w:r>
      <w:r w:rsidRPr="002D5F27" w:rsidR="00500A83">
        <w:rPr>
          <w:rFonts w:ascii="Times New Roman" w:hAnsi="Times New Roman" w:eastAsia="Calibri" w:cs="Times New Roman"/>
          <w:sz w:val="24"/>
          <w:szCs w:val="24"/>
        </w:rPr>
        <w:t xml:space="preserve">Regulation B requires that creditors provide applicants a copy of the appraisal report or other written valuation prepared in connection with an application. The material must be furnished </w:t>
      </w:r>
      <w:r w:rsidRPr="002D5F27" w:rsidR="00B66CB0">
        <w:rPr>
          <w:rFonts w:ascii="Times New Roman" w:hAnsi="Times New Roman" w:eastAsia="Calibri" w:cs="Times New Roman"/>
          <w:sz w:val="24"/>
          <w:szCs w:val="24"/>
        </w:rPr>
        <w:t>free of charge</w:t>
      </w:r>
      <w:r w:rsidRPr="002D5F27" w:rsidR="006230FA">
        <w:rPr>
          <w:rFonts w:ascii="Times New Roman" w:hAnsi="Times New Roman" w:eastAsia="Calibri" w:cs="Times New Roman"/>
          <w:sz w:val="24"/>
          <w:szCs w:val="24"/>
        </w:rPr>
        <w:t xml:space="preserve"> and promptly upon completion</w:t>
      </w:r>
      <w:r w:rsidRPr="002D5F27" w:rsidR="00B66CB0">
        <w:rPr>
          <w:rFonts w:ascii="Times New Roman" w:hAnsi="Times New Roman" w:eastAsia="Calibri" w:cs="Times New Roman"/>
          <w:sz w:val="24"/>
          <w:szCs w:val="24"/>
        </w:rPr>
        <w:t>,</w:t>
      </w:r>
      <w:r w:rsidRPr="002D5F27" w:rsidR="00500A83">
        <w:rPr>
          <w:rFonts w:ascii="Times New Roman" w:hAnsi="Times New Roman" w:eastAsia="Calibri" w:cs="Times New Roman"/>
          <w:sz w:val="24"/>
          <w:szCs w:val="24"/>
        </w:rPr>
        <w:t xml:space="preserve"> </w:t>
      </w:r>
      <w:r w:rsidRPr="002D5F27" w:rsidR="006230FA">
        <w:rPr>
          <w:rFonts w:ascii="Times New Roman" w:hAnsi="Times New Roman" w:eastAsia="Calibri" w:cs="Times New Roman"/>
          <w:sz w:val="24"/>
          <w:szCs w:val="24"/>
        </w:rPr>
        <w:t xml:space="preserve">or </w:t>
      </w:r>
      <w:r w:rsidRPr="002D5F27" w:rsidR="00500A83">
        <w:rPr>
          <w:rFonts w:ascii="Times New Roman" w:hAnsi="Times New Roman" w:eastAsia="Calibri" w:cs="Times New Roman"/>
          <w:sz w:val="24"/>
          <w:szCs w:val="24"/>
        </w:rPr>
        <w:t xml:space="preserve">no later than three business days prior to consummation of the transaction (closed-end credit) or account opening (open-end credit), whichever is earlier. </w:t>
      </w:r>
    </w:p>
    <w:p w:rsidRPr="00750D93" w:rsidR="00951D75" w:rsidP="005D41CD" w:rsidRDefault="00500A83" w14:paraId="323CA79B" w14:textId="23EB9429">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Under </w:t>
      </w:r>
      <w:r w:rsidR="00B203A0">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1002.5(b) and 1002.15 of </w:t>
      </w:r>
      <w:r w:rsidRPr="00750D93" w:rsidR="00C71150">
        <w:rPr>
          <w:rFonts w:ascii="Times New Roman" w:hAnsi="Times New Roman" w:eastAsia="Calibri" w:cs="Times New Roman"/>
          <w:sz w:val="24"/>
          <w:szCs w:val="24"/>
        </w:rPr>
        <w:t xml:space="preserve">existing </w:t>
      </w:r>
      <w:r w:rsidRPr="00750D93">
        <w:rPr>
          <w:rFonts w:ascii="Times New Roman" w:hAnsi="Times New Roman" w:eastAsia="Calibri" w:cs="Times New Roman"/>
          <w:sz w:val="24"/>
          <w:szCs w:val="24"/>
        </w:rPr>
        <w:t>Regulation B, creditors that collect applicant characteristics for purposes of conducting a self-test under Regulation B must disclose, orally or in writing</w:t>
      </w:r>
      <w:r w:rsidRPr="00750D93" w:rsidR="00951D75">
        <w:rPr>
          <w:rFonts w:ascii="Times New Roman" w:hAnsi="Times New Roman" w:eastAsia="Calibri" w:cs="Times New Roman"/>
          <w:sz w:val="24"/>
          <w:szCs w:val="24"/>
        </w:rPr>
        <w:t>:</w:t>
      </w:r>
    </w:p>
    <w:p w:rsidRPr="00750D93" w:rsidR="00951D75" w:rsidP="005D41CD" w:rsidRDefault="00951D75" w14:paraId="3FC59B35" w14:textId="77777777">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w:t>
      </w:r>
      <w:proofErr w:type="spellStart"/>
      <w:r w:rsidRPr="00750D93">
        <w:rPr>
          <w:rFonts w:ascii="Times New Roman" w:hAnsi="Times New Roman" w:eastAsia="Calibri" w:cs="Times New Roman"/>
          <w:sz w:val="24"/>
          <w:szCs w:val="24"/>
        </w:rPr>
        <w:t>i</w:t>
      </w:r>
      <w:proofErr w:type="spellEnd"/>
      <w:r w:rsidRPr="00750D93">
        <w:rPr>
          <w:rFonts w:ascii="Times New Roman" w:hAnsi="Times New Roman" w:eastAsia="Calibri" w:cs="Times New Roman"/>
          <w:sz w:val="24"/>
          <w:szCs w:val="24"/>
        </w:rPr>
        <w:t xml:space="preserve">) The applicant will not be required to provide the </w:t>
      </w:r>
      <w:proofErr w:type="gramStart"/>
      <w:r w:rsidRPr="00750D93">
        <w:rPr>
          <w:rFonts w:ascii="Times New Roman" w:hAnsi="Times New Roman" w:eastAsia="Calibri" w:cs="Times New Roman"/>
          <w:sz w:val="24"/>
          <w:szCs w:val="24"/>
        </w:rPr>
        <w:t>information;</w:t>
      </w:r>
      <w:proofErr w:type="gramEnd"/>
    </w:p>
    <w:p w:rsidRPr="00750D93" w:rsidR="00951D75" w:rsidP="005D41CD" w:rsidRDefault="00951D75" w14:paraId="20F1836F" w14:textId="77777777">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(ii) The creditor is requesting the information to monitor its compliance with the Federal Equal Credit Opportunity </w:t>
      </w:r>
      <w:proofErr w:type="gramStart"/>
      <w:r w:rsidRPr="00750D93">
        <w:rPr>
          <w:rFonts w:ascii="Times New Roman" w:hAnsi="Times New Roman" w:eastAsia="Calibri" w:cs="Times New Roman"/>
          <w:sz w:val="24"/>
          <w:szCs w:val="24"/>
        </w:rPr>
        <w:t>Act;</w:t>
      </w:r>
      <w:proofErr w:type="gramEnd"/>
    </w:p>
    <w:p w:rsidRPr="00750D93" w:rsidR="00951D75" w:rsidP="005D41CD" w:rsidRDefault="00951D75" w14:paraId="3832A15C" w14:textId="77777777">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(iii) Federal law prohibits the creditor from discriminating </w:t>
      </w:r>
      <w:proofErr w:type="gramStart"/>
      <w:r w:rsidRPr="00750D93">
        <w:rPr>
          <w:rFonts w:ascii="Times New Roman" w:hAnsi="Times New Roman" w:eastAsia="Calibri" w:cs="Times New Roman"/>
          <w:sz w:val="24"/>
          <w:szCs w:val="24"/>
        </w:rPr>
        <w:t>on the basis of</w:t>
      </w:r>
      <w:proofErr w:type="gramEnd"/>
      <w:r w:rsidRPr="00750D93">
        <w:rPr>
          <w:rFonts w:ascii="Times New Roman" w:hAnsi="Times New Roman" w:eastAsia="Calibri" w:cs="Times New Roman"/>
          <w:sz w:val="24"/>
          <w:szCs w:val="24"/>
        </w:rPr>
        <w:t xml:space="preserve"> this information, or on the basis of an applicant's decision not to furnish the information; and</w:t>
      </w:r>
    </w:p>
    <w:p w:rsidRPr="00750D93" w:rsidR="00462AC5" w:rsidP="005D41CD" w:rsidRDefault="00951D75" w14:paraId="7BBED5F8" w14:textId="77777777">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(iv) If applicable, certain information will be collected based on visual observation or surname if not provided by the applicant or other person.</w:t>
      </w:r>
    </w:p>
    <w:p w:rsidRPr="00750D93" w:rsidR="00A75003" w:rsidP="005D41CD" w:rsidRDefault="00A666F1" w14:paraId="29FD7291" w14:textId="1EA929CB">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u w:val="single"/>
        </w:rPr>
        <w:t xml:space="preserve">Proposed </w:t>
      </w:r>
      <w:r w:rsidRPr="00750D93" w:rsidR="00DE672D">
        <w:rPr>
          <w:rFonts w:ascii="Times New Roman" w:hAnsi="Times New Roman" w:eastAsia="Calibri" w:cs="Times New Roman"/>
          <w:sz w:val="24"/>
          <w:szCs w:val="24"/>
          <w:u w:val="single"/>
        </w:rPr>
        <w:t>s</w:t>
      </w:r>
      <w:r w:rsidRPr="00750D93">
        <w:rPr>
          <w:rFonts w:ascii="Times New Roman" w:hAnsi="Times New Roman" w:eastAsia="Calibri" w:cs="Times New Roman"/>
          <w:sz w:val="24"/>
          <w:szCs w:val="24"/>
          <w:u w:val="single"/>
        </w:rPr>
        <w:t>ubpart B</w:t>
      </w:r>
      <w:r w:rsidRPr="00750D93">
        <w:rPr>
          <w:rFonts w:ascii="Times New Roman" w:hAnsi="Times New Roman" w:eastAsia="Calibri" w:cs="Times New Roman"/>
          <w:sz w:val="24"/>
          <w:szCs w:val="24"/>
        </w:rPr>
        <w:t>.</w:t>
      </w:r>
      <w:r w:rsidR="005D41CD">
        <w:rPr>
          <w:rFonts w:ascii="Times New Roman" w:hAnsi="Times New Roman" w:eastAsia="Calibri" w:cs="Times New Roman"/>
          <w:sz w:val="24"/>
          <w:szCs w:val="24"/>
        </w:rPr>
        <w:t xml:space="preserve"> </w:t>
      </w:r>
      <w:r w:rsidRPr="00750D93" w:rsidR="00F72A74">
        <w:rPr>
          <w:rFonts w:ascii="Times New Roman" w:hAnsi="Times New Roman" w:eastAsia="Calibri" w:cs="Times New Roman"/>
          <w:sz w:val="24"/>
          <w:szCs w:val="24"/>
        </w:rPr>
        <w:t xml:space="preserve">Proposed subpart B would add new </w:t>
      </w:r>
      <w:r w:rsidRPr="00750D93" w:rsidR="009F2CE4">
        <w:rPr>
          <w:rFonts w:ascii="Times New Roman" w:hAnsi="Times New Roman" w:eastAsia="Calibri" w:cs="Times New Roman"/>
          <w:sz w:val="24"/>
          <w:szCs w:val="24"/>
        </w:rPr>
        <w:t xml:space="preserve">disclosure requirements </w:t>
      </w:r>
      <w:r w:rsidRPr="00750D93" w:rsidR="00A6293F">
        <w:rPr>
          <w:rFonts w:ascii="Times New Roman" w:hAnsi="Times New Roman" w:eastAsia="Calibri" w:cs="Times New Roman"/>
          <w:sz w:val="24"/>
          <w:szCs w:val="24"/>
        </w:rPr>
        <w:t>to Regulation B</w:t>
      </w:r>
      <w:r w:rsidRPr="00750D93" w:rsidR="00DC5AFC">
        <w:rPr>
          <w:rFonts w:ascii="Times New Roman" w:hAnsi="Times New Roman" w:eastAsia="Calibri" w:cs="Times New Roman"/>
          <w:sz w:val="24"/>
          <w:szCs w:val="24"/>
        </w:rPr>
        <w:t>.</w:t>
      </w:r>
    </w:p>
    <w:p w:rsidRPr="00750D93" w:rsidR="00D56443" w:rsidP="005D41CD" w:rsidRDefault="00D56443" w14:paraId="2F7A2906" w14:textId="592B0369">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1002.108 would implement the requirement in section 1071 that certain data collected </w:t>
      </w:r>
      <w:r w:rsidRPr="00750D93" w:rsidR="002A467E">
        <w:rPr>
          <w:rFonts w:ascii="Times New Roman" w:hAnsi="Times New Roman" w:eastAsia="Calibri" w:cs="Times New Roman"/>
          <w:sz w:val="24"/>
          <w:szCs w:val="24"/>
        </w:rPr>
        <w:t xml:space="preserve">(regarding whether the applicant is a minority-owned or women-owned business, and the ethnicity, race, and sex of the applicant’s principal owners) </w:t>
      </w:r>
      <w:r w:rsidRPr="00750D93">
        <w:rPr>
          <w:rFonts w:ascii="Times New Roman" w:hAnsi="Times New Roman" w:eastAsia="Calibri" w:cs="Times New Roman"/>
          <w:sz w:val="24"/>
          <w:szCs w:val="24"/>
        </w:rPr>
        <w:t xml:space="preserve">be shielded from underwriters and certain other persons; the Bureau refers to this as the “firewall.” </w:t>
      </w:r>
      <w:r w:rsidRPr="00750D93" w:rsidR="002A467E">
        <w:rPr>
          <w:rFonts w:ascii="Times New Roman" w:hAnsi="Times New Roman" w:eastAsia="Calibri" w:cs="Times New Roman"/>
          <w:sz w:val="24"/>
          <w:szCs w:val="24"/>
        </w:rPr>
        <w:t>P</w:t>
      </w:r>
      <w:r w:rsidRPr="00750D93">
        <w:rPr>
          <w:rFonts w:ascii="Times New Roman" w:hAnsi="Times New Roman" w:eastAsia="Calibri" w:cs="Times New Roman"/>
          <w:sz w:val="24"/>
          <w:szCs w:val="24"/>
        </w:rPr>
        <w:t xml:space="preserve">ursuant to proposed </w:t>
      </w:r>
      <w:r w:rsidR="002D5F27">
        <w:rPr>
          <w:rFonts w:ascii="Times New Roman" w:hAnsi="Times New Roman" w:eastAsia="Calibri" w:cs="Times New Roman"/>
          <w:sz w:val="24"/>
          <w:szCs w:val="24"/>
        </w:rPr>
        <w:t>§ </w:t>
      </w:r>
      <w:r w:rsidRPr="00750D93">
        <w:rPr>
          <w:rFonts w:ascii="Times New Roman" w:hAnsi="Times New Roman" w:eastAsia="Calibri" w:cs="Times New Roman"/>
          <w:sz w:val="24"/>
          <w:szCs w:val="24"/>
        </w:rPr>
        <w:t xml:space="preserve">1002.108(c), this prohibition would not apply to an employee or officer if the financial institution determines that it is not feasible to limit that employee’s or officer’s access to an applicant’s responses to the financial institution’s inquiries regarding the applicant’s protected demographic information, and the financial institution provides a notice to the applicant </w:t>
      </w:r>
      <w:r w:rsidRPr="00750D93">
        <w:rPr>
          <w:rFonts w:ascii="Times New Roman" w:hAnsi="Times New Roman" w:eastAsia="Calibri" w:cs="Times New Roman"/>
          <w:sz w:val="24"/>
          <w:szCs w:val="24"/>
        </w:rPr>
        <w:lastRenderedPageBreak/>
        <w:t>regarding that access. The notice must be provided to each applicant whose information will be accessed or, alternatively, the financial institution could provide the notice to all applicants whose information could be accessed. The Bureau is proposing sample language that a financial institution could use in providing this notice.</w:t>
      </w:r>
    </w:p>
    <w:p w:rsidRPr="00750D93" w:rsidR="006C119A" w:rsidP="005D41CD" w:rsidRDefault="003D48B3" w14:paraId="2E29AC66" w14:textId="319767FF">
      <w:pPr>
        <w:pStyle w:val="Heading1"/>
        <w:widowControl/>
        <w:ind w:right="10"/>
      </w:pPr>
      <w:r w:rsidRPr="008D7509">
        <w:rPr>
          <w:u w:val="none"/>
        </w:rPr>
        <w:t>2.</w:t>
      </w:r>
      <w:r w:rsidRPr="008D7509" w:rsidR="00280398">
        <w:rPr>
          <w:u w:val="none"/>
        </w:rPr>
        <w:t xml:space="preserve"> </w:t>
      </w:r>
      <w:r w:rsidRPr="00750D93">
        <w:t>Use of</w:t>
      </w:r>
      <w:r w:rsidRPr="00750D93">
        <w:rPr>
          <w:spacing w:val="1"/>
        </w:rPr>
        <w:t xml:space="preserve"> </w:t>
      </w:r>
      <w:r w:rsidRPr="00750D93">
        <w:t>t</w:t>
      </w:r>
      <w:r w:rsidRPr="00750D93">
        <w:rPr>
          <w:spacing w:val="1"/>
        </w:rPr>
        <w:t>h</w:t>
      </w:r>
      <w:r w:rsidRPr="00750D93">
        <w:t>e I</w:t>
      </w:r>
      <w:r w:rsidRPr="00750D93">
        <w:rPr>
          <w:spacing w:val="1"/>
        </w:rPr>
        <w:t>nf</w:t>
      </w:r>
      <w:r w:rsidRPr="00750D93">
        <w:t>or</w:t>
      </w:r>
      <w:r w:rsidRPr="00750D93">
        <w:rPr>
          <w:spacing w:val="-3"/>
        </w:rPr>
        <w:t>m</w:t>
      </w:r>
      <w:r w:rsidRPr="00750D93">
        <w:t>ation</w:t>
      </w:r>
    </w:p>
    <w:p w:rsidRPr="00750D93" w:rsidR="00DD0D74" w:rsidP="005D41CD" w:rsidRDefault="00EB7666" w14:paraId="776F9123" w14:textId="76FB7B7C">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u w:val="single"/>
        </w:rPr>
        <w:t>Subpart A (e</w:t>
      </w:r>
      <w:r w:rsidRPr="00750D93" w:rsidR="00BC693E">
        <w:rPr>
          <w:rFonts w:ascii="Times New Roman" w:hAnsi="Times New Roman" w:eastAsia="Calibri" w:cs="Times New Roman"/>
          <w:sz w:val="24"/>
          <w:szCs w:val="24"/>
          <w:u w:val="single"/>
        </w:rPr>
        <w:t>xisting Regulation B</w:t>
      </w:r>
      <w:r w:rsidRPr="00750D93">
        <w:rPr>
          <w:rFonts w:ascii="Times New Roman" w:hAnsi="Times New Roman" w:eastAsia="Calibri" w:cs="Times New Roman"/>
          <w:sz w:val="24"/>
          <w:szCs w:val="24"/>
          <w:u w:val="single"/>
        </w:rPr>
        <w:t>)</w:t>
      </w:r>
      <w:r w:rsidRPr="00750D93">
        <w:rPr>
          <w:rFonts w:ascii="Times New Roman" w:hAnsi="Times New Roman" w:eastAsia="Calibri" w:cs="Times New Roman"/>
          <w:sz w:val="24"/>
          <w:szCs w:val="24"/>
        </w:rPr>
        <w:t>.</w:t>
      </w:r>
      <w:r w:rsidR="0098587C">
        <w:rPr>
          <w:rFonts w:ascii="Times New Roman" w:hAnsi="Times New Roman" w:eastAsia="Calibri" w:cs="Times New Roman"/>
          <w:sz w:val="24"/>
          <w:szCs w:val="24"/>
        </w:rPr>
        <w:t xml:space="preserve"> </w:t>
      </w:r>
      <w:r w:rsidRPr="00750D93" w:rsidR="00DD0D74">
        <w:rPr>
          <w:rFonts w:ascii="Times New Roman" w:hAnsi="Times New Roman" w:eastAsia="Calibri" w:cs="Times New Roman"/>
          <w:sz w:val="24"/>
          <w:szCs w:val="24"/>
        </w:rPr>
        <w:t xml:space="preserve">The </w:t>
      </w:r>
      <w:r w:rsidRPr="00750D93" w:rsidR="00071243">
        <w:rPr>
          <w:rFonts w:ascii="Times New Roman" w:hAnsi="Times New Roman" w:eastAsia="Calibri" w:cs="Times New Roman"/>
          <w:sz w:val="24"/>
          <w:szCs w:val="24"/>
        </w:rPr>
        <w:t>Bureau</w:t>
      </w:r>
      <w:r w:rsidRPr="00750D93" w:rsidR="00754767">
        <w:rPr>
          <w:rFonts w:ascii="Times New Roman" w:hAnsi="Times New Roman" w:eastAsia="Calibri" w:cs="Times New Roman"/>
          <w:sz w:val="24"/>
          <w:szCs w:val="24"/>
        </w:rPr>
        <w:t xml:space="preserve"> </w:t>
      </w:r>
      <w:r w:rsidRPr="00750D93" w:rsidR="00DD0D74">
        <w:rPr>
          <w:rFonts w:ascii="Times New Roman" w:hAnsi="Times New Roman" w:eastAsia="Calibri" w:cs="Times New Roman"/>
          <w:sz w:val="24"/>
          <w:szCs w:val="24"/>
        </w:rPr>
        <w:t xml:space="preserve">and other agencies use recordkeeping information to compare accepted and rejected applicants </w:t>
      </w:r>
      <w:proofErr w:type="gramStart"/>
      <w:r w:rsidRPr="00750D93" w:rsidR="00DD0D74">
        <w:rPr>
          <w:rFonts w:ascii="Times New Roman" w:hAnsi="Times New Roman" w:eastAsia="Calibri" w:cs="Times New Roman"/>
          <w:sz w:val="24"/>
          <w:szCs w:val="24"/>
        </w:rPr>
        <w:t>in order to</w:t>
      </w:r>
      <w:proofErr w:type="gramEnd"/>
      <w:r w:rsidRPr="00750D93" w:rsidR="00DD0D74">
        <w:rPr>
          <w:rFonts w:ascii="Times New Roman" w:hAnsi="Times New Roman" w:eastAsia="Calibri" w:cs="Times New Roman"/>
          <w:sz w:val="24"/>
          <w:szCs w:val="24"/>
        </w:rPr>
        <w:t xml:space="preserve"> determine whether applicants are treated less favorably on the basis of race, sex, age, or other prohibited bases under ECOA. </w:t>
      </w:r>
      <w:r w:rsidRPr="00750D93" w:rsidR="00992322">
        <w:rPr>
          <w:rFonts w:ascii="Times New Roman" w:hAnsi="Times New Roman" w:eastAsia="Calibri" w:cs="Times New Roman"/>
          <w:sz w:val="24"/>
          <w:szCs w:val="24"/>
        </w:rPr>
        <w:t>Voluntarily collected</w:t>
      </w:r>
      <w:r w:rsidRPr="00750D93" w:rsidR="00577ACA">
        <w:rPr>
          <w:rFonts w:ascii="Times New Roman" w:hAnsi="Times New Roman" w:eastAsia="Calibri" w:cs="Times New Roman"/>
          <w:sz w:val="24"/>
          <w:szCs w:val="24"/>
        </w:rPr>
        <w:t xml:space="preserve"> s</w:t>
      </w:r>
      <w:r w:rsidRPr="00750D93" w:rsidR="00DD0D74">
        <w:rPr>
          <w:rFonts w:ascii="Times New Roman" w:hAnsi="Times New Roman" w:eastAsia="Calibri" w:cs="Times New Roman"/>
          <w:sz w:val="24"/>
          <w:szCs w:val="24"/>
        </w:rPr>
        <w:t xml:space="preserve">elf-test records (including for corrective action) are used by creditors to identify potential violations and reflect their efforts to correct the problem. Absent the Regulation B requirement that creditors retain monitoring information, the agencies’ ability to detect unlawful discrimination and enforce the ECOA would be significantly impaired. </w:t>
      </w:r>
    </w:p>
    <w:p w:rsidRPr="00750D93" w:rsidR="00DD0D74" w:rsidP="005D41CD" w:rsidRDefault="00DD0D74" w14:paraId="78E1312B" w14:textId="16604DFE">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The adverse action notice requirement apprises applicants of their rights under ECOA and of the basis for a creditor’s decision. Applicants use their copy of the appraisal to review (and possibly challenge) the accuracy and/or fairness of the information contained within, and to determine the role that the appraisal played in the credit decision. </w:t>
      </w:r>
      <w:r w:rsidRPr="00750D93" w:rsidR="00615FB1">
        <w:rPr>
          <w:rFonts w:ascii="Times New Roman" w:hAnsi="Times New Roman" w:eastAsia="Calibri" w:cs="Times New Roman"/>
          <w:sz w:val="24"/>
          <w:szCs w:val="24"/>
        </w:rPr>
        <w:t>T</w:t>
      </w:r>
      <w:r w:rsidRPr="00750D93">
        <w:rPr>
          <w:rFonts w:ascii="Times New Roman" w:hAnsi="Times New Roman" w:eastAsia="Calibri" w:cs="Times New Roman"/>
          <w:sz w:val="24"/>
          <w:szCs w:val="24"/>
        </w:rPr>
        <w:t xml:space="preserve">he self-testing disclosure </w:t>
      </w:r>
      <w:r w:rsidRPr="00750D93" w:rsidR="005D10B4">
        <w:rPr>
          <w:rFonts w:ascii="Times New Roman" w:hAnsi="Times New Roman" w:eastAsia="Calibri" w:cs="Times New Roman"/>
          <w:sz w:val="24"/>
          <w:szCs w:val="24"/>
        </w:rPr>
        <w:t xml:space="preserve">explains </w:t>
      </w:r>
      <w:r w:rsidRPr="00750D93" w:rsidR="00806239">
        <w:rPr>
          <w:rFonts w:ascii="Times New Roman" w:hAnsi="Times New Roman" w:eastAsia="Calibri" w:cs="Times New Roman"/>
          <w:sz w:val="24"/>
          <w:szCs w:val="24"/>
        </w:rPr>
        <w:t xml:space="preserve">to applicants </w:t>
      </w:r>
      <w:r w:rsidRPr="00750D93" w:rsidR="005D10B4">
        <w:rPr>
          <w:rFonts w:ascii="Times New Roman" w:hAnsi="Times New Roman" w:eastAsia="Calibri" w:cs="Times New Roman"/>
          <w:sz w:val="24"/>
          <w:szCs w:val="24"/>
        </w:rPr>
        <w:t>why a creditor is collecting information and</w:t>
      </w:r>
      <w:r w:rsidRPr="00750D93" w:rsidR="00C63F35">
        <w:rPr>
          <w:rFonts w:ascii="Times New Roman" w:hAnsi="Times New Roman" w:eastAsia="Calibri" w:cs="Times New Roman"/>
          <w:sz w:val="24"/>
          <w:szCs w:val="24"/>
        </w:rPr>
        <w:t xml:space="preserve"> </w:t>
      </w:r>
      <w:r w:rsidRPr="00750D93" w:rsidR="00074CA4">
        <w:rPr>
          <w:rFonts w:ascii="Times New Roman" w:hAnsi="Times New Roman" w:eastAsia="Calibri" w:cs="Times New Roman"/>
          <w:sz w:val="24"/>
          <w:szCs w:val="24"/>
        </w:rPr>
        <w:t xml:space="preserve">clarifies </w:t>
      </w:r>
      <w:r w:rsidRPr="00750D93" w:rsidR="002D4E3D">
        <w:rPr>
          <w:rFonts w:ascii="Times New Roman" w:hAnsi="Times New Roman" w:eastAsia="Calibri" w:cs="Times New Roman"/>
          <w:sz w:val="24"/>
          <w:szCs w:val="24"/>
        </w:rPr>
        <w:t xml:space="preserve">that applicants </w:t>
      </w:r>
      <w:r w:rsidRPr="00750D93" w:rsidR="00074CA4">
        <w:rPr>
          <w:rFonts w:ascii="Times New Roman" w:hAnsi="Times New Roman" w:eastAsia="Calibri" w:cs="Times New Roman"/>
          <w:sz w:val="24"/>
          <w:szCs w:val="24"/>
        </w:rPr>
        <w:t>are not required to provide</w:t>
      </w:r>
      <w:r w:rsidRPr="00750D93" w:rsidR="002D4E3D">
        <w:rPr>
          <w:rFonts w:ascii="Times New Roman" w:hAnsi="Times New Roman" w:eastAsia="Calibri" w:cs="Times New Roman"/>
          <w:sz w:val="24"/>
          <w:szCs w:val="24"/>
        </w:rPr>
        <w:t xml:space="preserve"> the information.</w:t>
      </w:r>
      <w:r w:rsidRPr="00750D93" w:rsidR="005F2CF7">
        <w:rPr>
          <w:rFonts w:ascii="Times New Roman" w:hAnsi="Times New Roman" w:eastAsia="Calibri" w:cs="Times New Roman"/>
          <w:sz w:val="24"/>
          <w:szCs w:val="24"/>
        </w:rPr>
        <w:t xml:space="preserve"> </w:t>
      </w:r>
    </w:p>
    <w:p w:rsidRPr="00750D93" w:rsidR="005F26C9" w:rsidP="005D41CD" w:rsidRDefault="00BC693E" w14:paraId="5BEC99E5" w14:textId="42160914">
      <w:pPr>
        <w:widowControl/>
        <w:spacing w:after="240" w:line="240" w:lineRule="auto"/>
        <w:ind w:right="10"/>
        <w:rPr>
          <w:rFonts w:ascii="Times New Roman" w:hAnsi="Times New Roman" w:cs="Times New Roman"/>
          <w:sz w:val="24"/>
          <w:szCs w:val="24"/>
        </w:rPr>
      </w:pPr>
      <w:r w:rsidRPr="00750D93">
        <w:rPr>
          <w:rFonts w:ascii="Times New Roman" w:hAnsi="Times New Roman" w:cs="Times New Roman"/>
          <w:sz w:val="24"/>
          <w:szCs w:val="24"/>
          <w:u w:val="single"/>
        </w:rPr>
        <w:t xml:space="preserve">Proposed </w:t>
      </w:r>
      <w:r w:rsidRPr="00750D93" w:rsidR="00F115CB">
        <w:rPr>
          <w:rFonts w:ascii="Times New Roman" w:hAnsi="Times New Roman" w:cs="Times New Roman"/>
          <w:sz w:val="24"/>
          <w:szCs w:val="24"/>
          <w:u w:val="single"/>
        </w:rPr>
        <w:t>s</w:t>
      </w:r>
      <w:r w:rsidRPr="00750D93">
        <w:rPr>
          <w:rFonts w:ascii="Times New Roman" w:hAnsi="Times New Roman" w:cs="Times New Roman"/>
          <w:sz w:val="24"/>
          <w:szCs w:val="24"/>
          <w:u w:val="single"/>
        </w:rPr>
        <w:t xml:space="preserve">ubpart </w:t>
      </w:r>
      <w:r w:rsidRPr="00750D93" w:rsidR="003A7B97">
        <w:rPr>
          <w:rFonts w:ascii="Times New Roman" w:hAnsi="Times New Roman" w:cs="Times New Roman"/>
          <w:sz w:val="24"/>
          <w:szCs w:val="24"/>
          <w:u w:val="single"/>
        </w:rPr>
        <w:t>B</w:t>
      </w:r>
      <w:r w:rsidRPr="00750D93">
        <w:rPr>
          <w:rFonts w:ascii="Times New Roman" w:hAnsi="Times New Roman" w:cs="Times New Roman"/>
          <w:sz w:val="24"/>
          <w:szCs w:val="24"/>
        </w:rPr>
        <w:t>.</w:t>
      </w:r>
      <w:r w:rsidR="0098587C">
        <w:rPr>
          <w:rFonts w:ascii="Times New Roman" w:hAnsi="Times New Roman" w:cs="Times New Roman"/>
          <w:sz w:val="24"/>
          <w:szCs w:val="24"/>
        </w:rPr>
        <w:t xml:space="preserve"> </w:t>
      </w:r>
      <w:r w:rsidRPr="00750D93" w:rsidR="00572F98">
        <w:rPr>
          <w:rFonts w:ascii="Times New Roman" w:hAnsi="Times New Roman" w:cs="Times New Roman"/>
          <w:sz w:val="24"/>
          <w:szCs w:val="24"/>
        </w:rPr>
        <w:t xml:space="preserve">Users of </w:t>
      </w:r>
      <w:r w:rsidRPr="00750D93" w:rsidR="00572F98">
        <w:rPr>
          <w:rFonts w:ascii="Times New Roman" w:hAnsi="Times New Roman" w:eastAsia="Calibri" w:cs="Times New Roman"/>
          <w:sz w:val="24"/>
          <w:szCs w:val="24"/>
        </w:rPr>
        <w:t>the</w:t>
      </w:r>
      <w:r w:rsidRPr="00750D93" w:rsidR="00572F98">
        <w:rPr>
          <w:rFonts w:ascii="Times New Roman" w:hAnsi="Times New Roman" w:cs="Times New Roman"/>
          <w:sz w:val="24"/>
          <w:szCs w:val="24"/>
        </w:rPr>
        <w:t xml:space="preserve"> data from the information collection requirements of proposed subpart B of Regulation B—including the </w:t>
      </w:r>
      <w:r w:rsidRPr="00750D93" w:rsidR="00A6293F">
        <w:rPr>
          <w:rFonts w:ascii="Times New Roman" w:hAnsi="Times New Roman" w:cs="Times New Roman"/>
          <w:sz w:val="24"/>
          <w:szCs w:val="24"/>
        </w:rPr>
        <w:t xml:space="preserve">Bureau, </w:t>
      </w:r>
      <w:r w:rsidRPr="00750D93" w:rsidR="00DC1204">
        <w:rPr>
          <w:rFonts w:ascii="Times New Roman" w:hAnsi="Times New Roman" w:cs="Times New Roman"/>
          <w:sz w:val="24"/>
          <w:szCs w:val="24"/>
        </w:rPr>
        <w:t>federal agencies</w:t>
      </w:r>
      <w:r w:rsidRPr="00750D93" w:rsidR="0044397F">
        <w:rPr>
          <w:rFonts w:ascii="Times New Roman" w:hAnsi="Times New Roman" w:cs="Times New Roman"/>
          <w:sz w:val="24"/>
          <w:szCs w:val="24"/>
        </w:rPr>
        <w:t xml:space="preserve"> charged with enforcing ECOA and other fair lending laws</w:t>
      </w:r>
      <w:r w:rsidRPr="00750D93" w:rsidR="00DC1204">
        <w:rPr>
          <w:rFonts w:ascii="Times New Roman" w:hAnsi="Times New Roman" w:cs="Times New Roman"/>
          <w:sz w:val="24"/>
          <w:szCs w:val="24"/>
        </w:rPr>
        <w:t xml:space="preserve">, </w:t>
      </w:r>
      <w:r w:rsidRPr="00750D93" w:rsidR="00A85557">
        <w:rPr>
          <w:rFonts w:ascii="Times New Roman" w:hAnsi="Times New Roman" w:cs="Times New Roman"/>
          <w:sz w:val="24"/>
          <w:szCs w:val="24"/>
        </w:rPr>
        <w:t xml:space="preserve">aggrieved </w:t>
      </w:r>
      <w:r w:rsidRPr="00750D93" w:rsidR="00325D21">
        <w:rPr>
          <w:rFonts w:ascii="Times New Roman" w:hAnsi="Times New Roman" w:cs="Times New Roman"/>
          <w:sz w:val="24"/>
          <w:szCs w:val="24"/>
        </w:rPr>
        <w:t xml:space="preserve">applicants for credit, </w:t>
      </w:r>
      <w:r w:rsidRPr="00750D93" w:rsidR="00A6293F">
        <w:rPr>
          <w:rFonts w:ascii="Times New Roman" w:hAnsi="Times New Roman" w:cs="Times New Roman"/>
          <w:sz w:val="24"/>
          <w:szCs w:val="24"/>
        </w:rPr>
        <w:t>communities, governmental entities, and creditors</w:t>
      </w:r>
      <w:r w:rsidRPr="00750D93" w:rsidR="00DE073A">
        <w:rPr>
          <w:rFonts w:ascii="Times New Roman" w:hAnsi="Times New Roman" w:cs="Times New Roman"/>
          <w:sz w:val="24"/>
          <w:szCs w:val="24"/>
        </w:rPr>
        <w:t>—</w:t>
      </w:r>
      <w:r w:rsidRPr="00750D93" w:rsidR="00B436A6">
        <w:rPr>
          <w:rFonts w:ascii="Times New Roman" w:hAnsi="Times New Roman" w:cs="Times New Roman"/>
          <w:sz w:val="24"/>
          <w:szCs w:val="24"/>
        </w:rPr>
        <w:t xml:space="preserve">would use </w:t>
      </w:r>
      <w:r w:rsidRPr="00750D93" w:rsidR="00CE6C05">
        <w:rPr>
          <w:rFonts w:ascii="Times New Roman" w:hAnsi="Times New Roman" w:cs="Times New Roman"/>
          <w:sz w:val="24"/>
          <w:szCs w:val="24"/>
        </w:rPr>
        <w:t xml:space="preserve">the </w:t>
      </w:r>
      <w:r w:rsidRPr="00750D93" w:rsidR="00F41895">
        <w:rPr>
          <w:rFonts w:ascii="Times New Roman" w:hAnsi="Times New Roman" w:cs="Times New Roman"/>
          <w:sz w:val="24"/>
          <w:szCs w:val="24"/>
        </w:rPr>
        <w:t xml:space="preserve">data </w:t>
      </w:r>
      <w:r w:rsidRPr="00750D93" w:rsidR="00B436A6">
        <w:rPr>
          <w:rFonts w:ascii="Times New Roman" w:hAnsi="Times New Roman" w:cs="Times New Roman"/>
          <w:sz w:val="24"/>
          <w:szCs w:val="24"/>
        </w:rPr>
        <w:t>to advance s</w:t>
      </w:r>
      <w:r w:rsidRPr="00750D93" w:rsidR="00307798">
        <w:rPr>
          <w:rFonts w:ascii="Times New Roman" w:hAnsi="Times New Roman" w:cs="Times New Roman"/>
          <w:sz w:val="24"/>
          <w:szCs w:val="24"/>
        </w:rPr>
        <w:t>ection 1071’s statutory purposes</w:t>
      </w:r>
      <w:r w:rsidRPr="00750D93" w:rsidR="00B436A6">
        <w:rPr>
          <w:rFonts w:ascii="Times New Roman" w:hAnsi="Times New Roman" w:cs="Times New Roman"/>
          <w:sz w:val="24"/>
          <w:szCs w:val="24"/>
        </w:rPr>
        <w:t>, which</w:t>
      </w:r>
      <w:r w:rsidRPr="00750D93" w:rsidR="00307798">
        <w:rPr>
          <w:rFonts w:ascii="Times New Roman" w:hAnsi="Times New Roman" w:cs="Times New Roman"/>
          <w:sz w:val="24"/>
          <w:szCs w:val="24"/>
        </w:rPr>
        <w:t xml:space="preserve"> are to (1) facilitate enforcement of fair lending laws, and (2) enable communities, governmental entities, and creditors to identify </w:t>
      </w:r>
      <w:r w:rsidRPr="00750D93" w:rsidR="00307798">
        <w:rPr>
          <w:rFonts w:ascii="Times New Roman" w:hAnsi="Times New Roman" w:eastAsia="Calibri" w:cs="Times New Roman"/>
          <w:sz w:val="24"/>
          <w:szCs w:val="24"/>
        </w:rPr>
        <w:t>business</w:t>
      </w:r>
      <w:r w:rsidRPr="00750D93" w:rsidR="00307798">
        <w:rPr>
          <w:rFonts w:ascii="Times New Roman" w:hAnsi="Times New Roman" w:cs="Times New Roman"/>
          <w:sz w:val="24"/>
          <w:szCs w:val="24"/>
        </w:rPr>
        <w:t xml:space="preserve"> and community development needs and opportunities of women-owned, minority-owned, and small businesses.</w:t>
      </w:r>
      <w:r w:rsidR="0098587C">
        <w:rPr>
          <w:rFonts w:ascii="Times New Roman" w:hAnsi="Times New Roman" w:cs="Times New Roman"/>
          <w:sz w:val="24"/>
          <w:szCs w:val="24"/>
        </w:rPr>
        <w:t xml:space="preserve"> </w:t>
      </w:r>
      <w:r w:rsidRPr="00750D93" w:rsidR="00D55D8C">
        <w:rPr>
          <w:rFonts w:ascii="Times New Roman" w:hAnsi="Times New Roman" w:cs="Times New Roman"/>
          <w:sz w:val="24"/>
          <w:szCs w:val="24"/>
        </w:rPr>
        <w:t xml:space="preserve">The proposed </w:t>
      </w:r>
      <w:r w:rsidRPr="00750D93" w:rsidR="005F26C9">
        <w:rPr>
          <w:rFonts w:ascii="Times New Roman" w:hAnsi="Times New Roman" w:cs="Times New Roman"/>
          <w:sz w:val="24"/>
          <w:szCs w:val="24"/>
        </w:rPr>
        <w:t>provisions</w:t>
      </w:r>
      <w:r w:rsidRPr="00750D93" w:rsidR="00D55D8C">
        <w:rPr>
          <w:rFonts w:ascii="Times New Roman" w:hAnsi="Times New Roman" w:cs="Times New Roman"/>
          <w:sz w:val="24"/>
          <w:szCs w:val="24"/>
        </w:rPr>
        <w:t xml:space="preserve"> would significantly enhance</w:t>
      </w:r>
      <w:r w:rsidRPr="00750D93" w:rsidR="005F26C9">
        <w:rPr>
          <w:rFonts w:ascii="Times New Roman" w:hAnsi="Times New Roman" w:cs="Times New Roman"/>
          <w:sz w:val="24"/>
          <w:szCs w:val="24"/>
        </w:rPr>
        <w:t xml:space="preserve"> the</w:t>
      </w:r>
      <w:r w:rsidRPr="00750D93" w:rsidR="0044397F">
        <w:rPr>
          <w:rFonts w:ascii="Times New Roman" w:hAnsi="Times New Roman" w:cs="Times New Roman"/>
          <w:sz w:val="24"/>
          <w:szCs w:val="24"/>
        </w:rPr>
        <w:t xml:space="preserve"> ability of these</w:t>
      </w:r>
      <w:r w:rsidRPr="00750D93" w:rsidR="0023599C">
        <w:rPr>
          <w:rFonts w:ascii="Times New Roman" w:hAnsi="Times New Roman" w:cs="Times New Roman"/>
          <w:sz w:val="24"/>
          <w:szCs w:val="24"/>
        </w:rPr>
        <w:t xml:space="preserve"> </w:t>
      </w:r>
      <w:r w:rsidRPr="00750D93" w:rsidR="0044397F">
        <w:rPr>
          <w:rFonts w:ascii="Times New Roman" w:hAnsi="Times New Roman" w:cs="Times New Roman"/>
          <w:sz w:val="24"/>
          <w:szCs w:val="24"/>
        </w:rPr>
        <w:t>individuals and entities to</w:t>
      </w:r>
      <w:r w:rsidRPr="00750D93" w:rsidR="000E54C9">
        <w:rPr>
          <w:rFonts w:ascii="Times New Roman" w:hAnsi="Times New Roman" w:cs="Times New Roman"/>
          <w:sz w:val="24"/>
          <w:szCs w:val="24"/>
        </w:rPr>
        <w:t xml:space="preserve"> </w:t>
      </w:r>
      <w:r w:rsidRPr="00750D93" w:rsidR="0097794A">
        <w:rPr>
          <w:rFonts w:ascii="Times New Roman" w:hAnsi="Times New Roman" w:cs="Times New Roman"/>
          <w:sz w:val="24"/>
          <w:szCs w:val="24"/>
        </w:rPr>
        <w:t>enforce fair lending laws and identify business and community development needs.</w:t>
      </w:r>
      <w:r w:rsidR="0098587C">
        <w:rPr>
          <w:rFonts w:ascii="Times New Roman" w:hAnsi="Times New Roman" w:cs="Times New Roman"/>
          <w:sz w:val="24"/>
          <w:szCs w:val="24"/>
        </w:rPr>
        <w:t xml:space="preserve"> </w:t>
      </w:r>
    </w:p>
    <w:p w:rsidRPr="00750D93" w:rsidR="00307798" w:rsidP="005D41CD" w:rsidRDefault="00307798" w14:paraId="53D54867" w14:textId="5819381C">
      <w:pPr>
        <w:widowControl/>
        <w:spacing w:after="240" w:line="240" w:lineRule="auto"/>
        <w:ind w:right="10"/>
        <w:rPr>
          <w:rFonts w:ascii="Times New Roman" w:hAnsi="Times New Roman" w:cs="Times New Roman"/>
          <w:sz w:val="24"/>
          <w:szCs w:val="24"/>
        </w:rPr>
      </w:pPr>
      <w:r w:rsidRPr="00750D93">
        <w:rPr>
          <w:rFonts w:ascii="Times New Roman" w:hAnsi="Times New Roman" w:cs="Times New Roman"/>
          <w:sz w:val="24"/>
          <w:szCs w:val="24"/>
        </w:rPr>
        <w:t xml:space="preserve">The </w:t>
      </w:r>
      <w:r w:rsidRPr="00750D93" w:rsidR="00B436A6">
        <w:rPr>
          <w:rFonts w:ascii="Times New Roman" w:hAnsi="Times New Roman" w:cs="Times New Roman"/>
          <w:sz w:val="24"/>
          <w:szCs w:val="24"/>
        </w:rPr>
        <w:t>Bureau</w:t>
      </w:r>
      <w:r w:rsidRPr="00750D93" w:rsidR="0076222F">
        <w:rPr>
          <w:rFonts w:ascii="Times New Roman" w:hAnsi="Times New Roman" w:cs="Times New Roman"/>
          <w:sz w:val="24"/>
          <w:szCs w:val="24"/>
        </w:rPr>
        <w:t xml:space="preserve">, other federal agencies, </w:t>
      </w:r>
      <w:r w:rsidRPr="00750D93" w:rsidR="000E54C9">
        <w:rPr>
          <w:rFonts w:ascii="Times New Roman" w:hAnsi="Times New Roman" w:cs="Times New Roman"/>
          <w:sz w:val="24"/>
          <w:szCs w:val="24"/>
        </w:rPr>
        <w:t xml:space="preserve">aggrieved </w:t>
      </w:r>
      <w:r w:rsidRPr="00750D93" w:rsidR="0076222F">
        <w:rPr>
          <w:rFonts w:ascii="Times New Roman" w:hAnsi="Times New Roman" w:cs="Times New Roman"/>
          <w:sz w:val="24"/>
          <w:szCs w:val="24"/>
        </w:rPr>
        <w:t xml:space="preserve">applicants for credit, communities, governmental entities, and creditors would </w:t>
      </w:r>
      <w:r w:rsidRPr="00750D93" w:rsidR="00B436A6">
        <w:rPr>
          <w:rFonts w:ascii="Times New Roman" w:hAnsi="Times New Roman" w:cs="Times New Roman"/>
          <w:sz w:val="24"/>
          <w:szCs w:val="24"/>
        </w:rPr>
        <w:t xml:space="preserve">use </w:t>
      </w:r>
      <w:r w:rsidRPr="00750D93" w:rsidR="00B436A6">
        <w:rPr>
          <w:rFonts w:ascii="Times New Roman" w:hAnsi="Times New Roman" w:eastAsia="Calibri" w:cs="Times New Roman"/>
          <w:sz w:val="24"/>
          <w:szCs w:val="24"/>
        </w:rPr>
        <w:t>recordkeeping</w:t>
      </w:r>
      <w:r w:rsidRPr="00750D93" w:rsidR="00B436A6">
        <w:rPr>
          <w:rFonts w:ascii="Times New Roman" w:hAnsi="Times New Roman" w:cs="Times New Roman"/>
          <w:sz w:val="24"/>
          <w:szCs w:val="24"/>
        </w:rPr>
        <w:t xml:space="preserve"> </w:t>
      </w:r>
      <w:r w:rsidRPr="00750D93" w:rsidR="001A48BB">
        <w:rPr>
          <w:rFonts w:ascii="Times New Roman" w:hAnsi="Times New Roman" w:cs="Times New Roman"/>
          <w:sz w:val="24"/>
          <w:szCs w:val="24"/>
        </w:rPr>
        <w:t xml:space="preserve">information </w:t>
      </w:r>
      <w:r w:rsidRPr="00750D93" w:rsidR="00B436A6">
        <w:rPr>
          <w:rFonts w:ascii="Times New Roman" w:hAnsi="Times New Roman" w:cs="Times New Roman"/>
          <w:sz w:val="24"/>
          <w:szCs w:val="24"/>
        </w:rPr>
        <w:t xml:space="preserve">to determine </w:t>
      </w:r>
      <w:r w:rsidRPr="00750D93" w:rsidR="007B1BDA">
        <w:rPr>
          <w:rFonts w:ascii="Times New Roman" w:hAnsi="Times New Roman" w:cs="Times New Roman"/>
          <w:sz w:val="24"/>
          <w:szCs w:val="24"/>
        </w:rPr>
        <w:t xml:space="preserve">whether </w:t>
      </w:r>
      <w:r w:rsidRPr="00750D93" w:rsidR="00F41895">
        <w:rPr>
          <w:rFonts w:ascii="Times New Roman" w:hAnsi="Times New Roman" w:cs="Times New Roman"/>
          <w:sz w:val="24"/>
          <w:szCs w:val="24"/>
        </w:rPr>
        <w:t xml:space="preserve">financial institutions </w:t>
      </w:r>
      <w:r w:rsidRPr="00750D93" w:rsidR="007B1BDA">
        <w:rPr>
          <w:rFonts w:ascii="Times New Roman" w:hAnsi="Times New Roman" w:cs="Times New Roman"/>
          <w:sz w:val="24"/>
          <w:szCs w:val="24"/>
        </w:rPr>
        <w:t xml:space="preserve">have complied </w:t>
      </w:r>
      <w:r w:rsidRPr="00750D93" w:rsidR="00F41895">
        <w:rPr>
          <w:rFonts w:ascii="Times New Roman" w:hAnsi="Times New Roman" w:cs="Times New Roman"/>
          <w:sz w:val="24"/>
          <w:szCs w:val="24"/>
        </w:rPr>
        <w:t xml:space="preserve">with </w:t>
      </w:r>
      <w:r w:rsidRPr="00750D93" w:rsidR="00DE073A">
        <w:rPr>
          <w:rFonts w:ascii="Times New Roman" w:hAnsi="Times New Roman" w:cs="Times New Roman"/>
          <w:sz w:val="24"/>
          <w:szCs w:val="24"/>
        </w:rPr>
        <w:t>the data collection provision of subpart B</w:t>
      </w:r>
      <w:r w:rsidRPr="00750D93" w:rsidR="0076222F">
        <w:rPr>
          <w:rFonts w:ascii="Times New Roman" w:hAnsi="Times New Roman" w:cs="Times New Roman"/>
          <w:sz w:val="24"/>
          <w:szCs w:val="24"/>
        </w:rPr>
        <w:t>.</w:t>
      </w:r>
      <w:r w:rsidRPr="00750D93" w:rsidR="00C55768">
        <w:rPr>
          <w:rFonts w:ascii="Times New Roman" w:hAnsi="Times New Roman" w:cs="Times New Roman"/>
          <w:sz w:val="24"/>
          <w:szCs w:val="24"/>
        </w:rPr>
        <w:t xml:space="preserve"> The proposed </w:t>
      </w:r>
      <w:r w:rsidRPr="00750D93" w:rsidR="00243EE1">
        <w:rPr>
          <w:rFonts w:ascii="Times New Roman" w:hAnsi="Times New Roman" w:cs="Times New Roman"/>
          <w:sz w:val="24"/>
          <w:szCs w:val="24"/>
        </w:rPr>
        <w:t>recordkeeping requirements</w:t>
      </w:r>
      <w:r w:rsidRPr="00750D93" w:rsidR="008D41D1">
        <w:rPr>
          <w:rFonts w:ascii="Times New Roman" w:hAnsi="Times New Roman" w:cs="Times New Roman"/>
          <w:sz w:val="24"/>
          <w:szCs w:val="24"/>
        </w:rPr>
        <w:t xml:space="preserve"> would significantly enhance</w:t>
      </w:r>
      <w:r w:rsidRPr="00750D93" w:rsidR="00243EE1">
        <w:rPr>
          <w:rFonts w:ascii="Times New Roman" w:hAnsi="Times New Roman" w:cs="Times New Roman"/>
          <w:sz w:val="24"/>
          <w:szCs w:val="24"/>
        </w:rPr>
        <w:t xml:space="preserve"> the </w:t>
      </w:r>
      <w:r w:rsidRPr="00750D93" w:rsidR="007C78A8">
        <w:rPr>
          <w:rFonts w:ascii="Times New Roman" w:hAnsi="Times New Roman" w:cs="Times New Roman"/>
          <w:sz w:val="24"/>
          <w:szCs w:val="24"/>
        </w:rPr>
        <w:t xml:space="preserve">ability of these individuals and entities </w:t>
      </w:r>
      <w:r w:rsidRPr="00750D93" w:rsidR="00243EE1">
        <w:rPr>
          <w:rFonts w:ascii="Times New Roman" w:hAnsi="Times New Roman" w:cs="Times New Roman"/>
          <w:sz w:val="24"/>
          <w:szCs w:val="24"/>
        </w:rPr>
        <w:t xml:space="preserve">to </w:t>
      </w:r>
      <w:r w:rsidRPr="00750D93" w:rsidR="007C78A8">
        <w:rPr>
          <w:rFonts w:ascii="Times New Roman" w:hAnsi="Times New Roman" w:cs="Times New Roman"/>
          <w:sz w:val="24"/>
          <w:szCs w:val="24"/>
        </w:rPr>
        <w:t xml:space="preserve">determine </w:t>
      </w:r>
      <w:r w:rsidRPr="00750D93" w:rsidR="00243EE1">
        <w:rPr>
          <w:rFonts w:ascii="Times New Roman" w:hAnsi="Times New Roman" w:cs="Times New Roman"/>
          <w:sz w:val="24"/>
          <w:szCs w:val="24"/>
        </w:rPr>
        <w:t xml:space="preserve">compliance with </w:t>
      </w:r>
      <w:r w:rsidRPr="00750D93" w:rsidR="00243EE1">
        <w:rPr>
          <w:rFonts w:ascii="Times New Roman" w:hAnsi="Times New Roman" w:eastAsia="Calibri" w:cs="Times New Roman"/>
          <w:sz w:val="24"/>
          <w:szCs w:val="24"/>
        </w:rPr>
        <w:t>subpart</w:t>
      </w:r>
      <w:r w:rsidRPr="00750D93" w:rsidR="00243EE1">
        <w:rPr>
          <w:rFonts w:ascii="Times New Roman" w:hAnsi="Times New Roman" w:cs="Times New Roman"/>
          <w:sz w:val="24"/>
          <w:szCs w:val="24"/>
        </w:rPr>
        <w:t xml:space="preserve"> B.</w:t>
      </w:r>
    </w:p>
    <w:p w:rsidRPr="00750D93" w:rsidR="00685B8A" w:rsidP="005D41CD" w:rsidRDefault="004626FF" w14:paraId="73C58754" w14:textId="01078874">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The “firewall” notice requirement</w:t>
      </w:r>
      <w:r w:rsidRPr="00750D93" w:rsidR="00685B8A">
        <w:rPr>
          <w:rFonts w:ascii="Times New Roman" w:hAnsi="Times New Roman" w:eastAsia="Calibri" w:cs="Times New Roman"/>
          <w:sz w:val="24"/>
          <w:szCs w:val="24"/>
        </w:rPr>
        <w:t>s</w:t>
      </w:r>
      <w:r w:rsidRPr="00750D93">
        <w:rPr>
          <w:rFonts w:ascii="Times New Roman" w:hAnsi="Times New Roman" w:eastAsia="Calibri" w:cs="Times New Roman"/>
          <w:sz w:val="24"/>
          <w:szCs w:val="24"/>
        </w:rPr>
        <w:t xml:space="preserve"> of proposed </w:t>
      </w:r>
      <w:r w:rsidR="002D5F27">
        <w:rPr>
          <w:rFonts w:ascii="Times New Roman" w:hAnsi="Times New Roman" w:eastAsia="Calibri" w:cs="Times New Roman"/>
          <w:sz w:val="24"/>
          <w:szCs w:val="24"/>
        </w:rPr>
        <w:t>§ </w:t>
      </w:r>
      <w:r w:rsidRPr="00750D93" w:rsidR="00685B8A">
        <w:rPr>
          <w:rFonts w:ascii="Times New Roman" w:hAnsi="Times New Roman" w:eastAsia="Calibri" w:cs="Times New Roman"/>
          <w:sz w:val="24"/>
          <w:szCs w:val="24"/>
        </w:rPr>
        <w:t xml:space="preserve">1002.108(c) and (d) would </w:t>
      </w:r>
      <w:r w:rsidRPr="00750D93">
        <w:rPr>
          <w:rFonts w:ascii="Times New Roman" w:hAnsi="Times New Roman" w:eastAsia="Calibri" w:cs="Times New Roman"/>
          <w:sz w:val="24"/>
          <w:szCs w:val="24"/>
        </w:rPr>
        <w:t xml:space="preserve">apprise applicants </w:t>
      </w:r>
      <w:r w:rsidRPr="00750D93" w:rsidR="007F4E23">
        <w:rPr>
          <w:rFonts w:ascii="Times New Roman" w:hAnsi="Times New Roman" w:eastAsia="Calibri" w:cs="Times New Roman"/>
          <w:sz w:val="24"/>
          <w:szCs w:val="24"/>
        </w:rPr>
        <w:t xml:space="preserve">that </w:t>
      </w:r>
      <w:r w:rsidRPr="00750D93" w:rsidR="00155994">
        <w:rPr>
          <w:rFonts w:ascii="Times New Roman" w:hAnsi="Times New Roman" w:eastAsia="Calibri" w:cs="Times New Roman"/>
          <w:sz w:val="24"/>
          <w:szCs w:val="24"/>
        </w:rPr>
        <w:t>underwriters and certain other persons have access to the applicant’s protected demographic information</w:t>
      </w:r>
      <w:r w:rsidRPr="00750D93" w:rsidR="006410CD">
        <w:rPr>
          <w:rFonts w:ascii="Times New Roman" w:hAnsi="Times New Roman" w:eastAsia="Calibri" w:cs="Times New Roman"/>
          <w:sz w:val="24"/>
          <w:szCs w:val="24"/>
        </w:rPr>
        <w:t>.</w:t>
      </w:r>
      <w:r w:rsidRPr="00750D93" w:rsidR="00685B8A">
        <w:rPr>
          <w:rFonts w:ascii="Times New Roman" w:hAnsi="Times New Roman" w:eastAsia="Calibri" w:cs="Times New Roman"/>
          <w:sz w:val="24"/>
          <w:szCs w:val="24"/>
        </w:rPr>
        <w:t xml:space="preserve"> </w:t>
      </w:r>
    </w:p>
    <w:p w:rsidRPr="00750D93" w:rsidR="006C119A" w:rsidP="005D41CD" w:rsidRDefault="003D48B3" w14:paraId="0B35EAE4" w14:textId="33BDF659">
      <w:pPr>
        <w:pStyle w:val="Heading1"/>
        <w:widowControl/>
        <w:ind w:right="10"/>
      </w:pPr>
      <w:r w:rsidRPr="008D7509">
        <w:rPr>
          <w:u w:val="none"/>
        </w:rPr>
        <w:lastRenderedPageBreak/>
        <w:t>3.</w:t>
      </w:r>
      <w:r w:rsidRPr="008D7509" w:rsidR="00280398">
        <w:rPr>
          <w:u w:val="none"/>
        </w:rPr>
        <w:t xml:space="preserve"> </w:t>
      </w:r>
      <w:r w:rsidRPr="00750D93">
        <w:t>Use of</w:t>
      </w:r>
      <w:r w:rsidRPr="00750D93">
        <w:rPr>
          <w:spacing w:val="1"/>
        </w:rPr>
        <w:t xml:space="preserve"> </w:t>
      </w:r>
      <w:r w:rsidRPr="00750D93">
        <w:t>I</w:t>
      </w:r>
      <w:r w:rsidRPr="00750D93">
        <w:rPr>
          <w:spacing w:val="1"/>
        </w:rPr>
        <w:t>nf</w:t>
      </w:r>
      <w:r w:rsidRPr="00750D93">
        <w:t>or</w:t>
      </w:r>
      <w:r w:rsidRPr="00750D93">
        <w:rPr>
          <w:spacing w:val="-3"/>
        </w:rPr>
        <w:t>m</w:t>
      </w:r>
      <w:r w:rsidRPr="00750D93">
        <w:t>ation</w:t>
      </w:r>
      <w:r w:rsidRPr="00750D93">
        <w:rPr>
          <w:spacing w:val="1"/>
        </w:rPr>
        <w:t xml:space="preserve"> </w:t>
      </w:r>
      <w:r w:rsidRPr="00750D93">
        <w:t>Tec</w:t>
      </w:r>
      <w:r w:rsidRPr="00750D93">
        <w:rPr>
          <w:spacing w:val="1"/>
        </w:rPr>
        <w:t>hn</w:t>
      </w:r>
      <w:r w:rsidRPr="00750D93">
        <w:t>ology</w:t>
      </w:r>
    </w:p>
    <w:p w:rsidRPr="00750D93" w:rsidR="00E2614F" w:rsidP="005D41CD" w:rsidRDefault="00AD3C5E" w14:paraId="21915D5B" w14:textId="2A1476CF">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u w:val="single"/>
        </w:rPr>
        <w:t>Subpart A</w:t>
      </w:r>
      <w:r w:rsidRPr="00750D93" w:rsidR="00AF5EDC">
        <w:rPr>
          <w:rFonts w:ascii="Times New Roman" w:hAnsi="Times New Roman" w:eastAsia="Calibri" w:cs="Times New Roman"/>
          <w:sz w:val="24"/>
          <w:szCs w:val="24"/>
          <w:u w:val="single"/>
        </w:rPr>
        <w:t xml:space="preserve"> (existing Regulation B)</w:t>
      </w:r>
      <w:r w:rsidRPr="00750D93">
        <w:rPr>
          <w:rFonts w:ascii="Times New Roman" w:hAnsi="Times New Roman" w:eastAsia="Calibri" w:cs="Times New Roman"/>
          <w:sz w:val="24"/>
          <w:szCs w:val="24"/>
        </w:rPr>
        <w:t>.</w:t>
      </w:r>
      <w:r w:rsidR="0098587C">
        <w:rPr>
          <w:rFonts w:ascii="Times New Roman" w:hAnsi="Times New Roman" w:eastAsia="Calibri" w:cs="Times New Roman"/>
          <w:sz w:val="24"/>
          <w:szCs w:val="24"/>
        </w:rPr>
        <w:t xml:space="preserve"> </w:t>
      </w:r>
      <w:r w:rsidRPr="00750D93" w:rsidR="00E2614F">
        <w:rPr>
          <w:rFonts w:ascii="Times New Roman" w:hAnsi="Times New Roman" w:eastAsia="Calibri" w:cs="Times New Roman"/>
          <w:sz w:val="24"/>
          <w:szCs w:val="24"/>
        </w:rPr>
        <w:t xml:space="preserve">The disclosures required by </w:t>
      </w:r>
      <w:r w:rsidRPr="00750D93">
        <w:rPr>
          <w:rFonts w:ascii="Times New Roman" w:hAnsi="Times New Roman" w:eastAsia="Calibri" w:cs="Times New Roman"/>
          <w:sz w:val="24"/>
          <w:szCs w:val="24"/>
        </w:rPr>
        <w:t xml:space="preserve">existing </w:t>
      </w:r>
      <w:r w:rsidRPr="00750D93" w:rsidR="00E2614F">
        <w:rPr>
          <w:rFonts w:ascii="Times New Roman" w:hAnsi="Times New Roman" w:eastAsia="Calibri" w:cs="Times New Roman"/>
          <w:sz w:val="24"/>
          <w:szCs w:val="24"/>
        </w:rPr>
        <w:t xml:space="preserve">Regulation B may be provided to the consumer in electronic form, subject to compliance with the consumer consent and other applicable provisions of the Electronic Signatures in Global and National Commerce Act (E-Sign Act), 15 U.S.C. 7001 </w:t>
      </w:r>
      <w:r w:rsidRPr="00750D93" w:rsidR="00E2614F">
        <w:rPr>
          <w:rFonts w:ascii="Times New Roman" w:hAnsi="Times New Roman" w:eastAsia="Calibri" w:cs="Times New Roman"/>
          <w:i/>
          <w:sz w:val="24"/>
          <w:szCs w:val="24"/>
        </w:rPr>
        <w:t>et seq</w:t>
      </w:r>
      <w:r w:rsidRPr="00750D93" w:rsidR="00E2614F">
        <w:rPr>
          <w:rFonts w:ascii="Times New Roman" w:hAnsi="Times New Roman" w:eastAsia="Calibri" w:cs="Times New Roman"/>
          <w:sz w:val="24"/>
          <w:szCs w:val="24"/>
        </w:rPr>
        <w:t>.</w:t>
      </w:r>
      <w:r w:rsidRPr="00750D93" w:rsidR="00280398">
        <w:rPr>
          <w:rFonts w:ascii="Times New Roman" w:hAnsi="Times New Roman" w:eastAsia="Calibri" w:cs="Times New Roman"/>
          <w:sz w:val="24"/>
          <w:szCs w:val="24"/>
        </w:rPr>
        <w:t xml:space="preserve"> </w:t>
      </w:r>
      <w:r w:rsidRPr="00750D93" w:rsidR="00E2614F">
        <w:rPr>
          <w:rFonts w:ascii="Times New Roman" w:hAnsi="Times New Roman" w:eastAsia="Calibri" w:cs="Times New Roman"/>
          <w:sz w:val="24"/>
          <w:szCs w:val="24"/>
        </w:rPr>
        <w:t>Use of such electronic communications is consistent with the Government Paperwork Elimination Act (GPEA), Title XVII of Pub. L. 105-277, codified at 44 U.S.C. 3504 note.</w:t>
      </w:r>
      <w:r w:rsidRPr="00750D93" w:rsidR="00280398">
        <w:rPr>
          <w:rFonts w:ascii="Times New Roman" w:hAnsi="Times New Roman" w:eastAsia="Calibri" w:cs="Times New Roman"/>
          <w:sz w:val="24"/>
          <w:szCs w:val="24"/>
        </w:rPr>
        <w:t xml:space="preserve"> </w:t>
      </w:r>
      <w:r w:rsidRPr="00750D93" w:rsidR="00E2614F">
        <w:rPr>
          <w:rFonts w:ascii="Times New Roman" w:hAnsi="Times New Roman" w:eastAsia="Calibri" w:cs="Times New Roman"/>
          <w:sz w:val="24"/>
          <w:szCs w:val="24"/>
        </w:rPr>
        <w:t xml:space="preserve">The E-Sign Act and GPEA serve to reduce businesses’ compliance burden related to federal requirements, including Regulation B, by enabling </w:t>
      </w:r>
      <w:r w:rsidRPr="00750D93" w:rsidR="004E7AC9">
        <w:rPr>
          <w:rFonts w:ascii="Times New Roman" w:hAnsi="Times New Roman" w:eastAsia="Calibri" w:cs="Times New Roman"/>
          <w:sz w:val="24"/>
          <w:szCs w:val="24"/>
        </w:rPr>
        <w:t xml:space="preserve">creditors </w:t>
      </w:r>
      <w:r w:rsidRPr="00750D93" w:rsidR="00E2614F">
        <w:rPr>
          <w:rFonts w:ascii="Times New Roman" w:hAnsi="Times New Roman" w:eastAsia="Calibri" w:cs="Times New Roman"/>
          <w:sz w:val="24"/>
          <w:szCs w:val="24"/>
        </w:rPr>
        <w:t>to utilize more efficient electronic media for disclosures and compliance.</w:t>
      </w:r>
    </w:p>
    <w:p w:rsidRPr="00750D93" w:rsidR="0017045C" w:rsidP="005D41CD" w:rsidRDefault="00A6293F" w14:paraId="1C83F444" w14:textId="079CD388">
      <w:pPr>
        <w:widowControl/>
        <w:spacing w:after="240" w:line="240" w:lineRule="auto"/>
        <w:ind w:right="10"/>
        <w:rPr>
          <w:rFonts w:ascii="Times New Roman" w:hAnsi="Times New Roman" w:cs="Times New Roman"/>
          <w:sz w:val="24"/>
          <w:szCs w:val="24"/>
        </w:rPr>
      </w:pPr>
      <w:r w:rsidRPr="00750D93">
        <w:rPr>
          <w:rFonts w:ascii="Times New Roman" w:hAnsi="Times New Roman" w:eastAsia="Calibri" w:cs="Times New Roman"/>
          <w:sz w:val="24"/>
          <w:szCs w:val="24"/>
        </w:rPr>
        <w:t xml:space="preserve">Existing </w:t>
      </w:r>
      <w:r w:rsidRPr="00750D93" w:rsidR="00E2614F">
        <w:rPr>
          <w:rFonts w:ascii="Times New Roman" w:hAnsi="Times New Roman" w:eastAsia="Calibri" w:cs="Times New Roman"/>
          <w:sz w:val="24"/>
          <w:szCs w:val="24"/>
        </w:rPr>
        <w:t xml:space="preserve">Regulation B also permits </w:t>
      </w:r>
      <w:r w:rsidRPr="00750D93" w:rsidR="009900AE">
        <w:rPr>
          <w:rFonts w:ascii="Times New Roman" w:hAnsi="Times New Roman" w:eastAsia="Calibri" w:cs="Times New Roman"/>
          <w:sz w:val="24"/>
          <w:szCs w:val="24"/>
        </w:rPr>
        <w:t xml:space="preserve">creditors </w:t>
      </w:r>
      <w:r w:rsidRPr="00750D93" w:rsidR="00E2614F">
        <w:rPr>
          <w:rFonts w:ascii="Times New Roman" w:hAnsi="Times New Roman" w:eastAsia="Calibri" w:cs="Times New Roman"/>
          <w:sz w:val="24"/>
          <w:szCs w:val="24"/>
        </w:rPr>
        <w:t>to retain records on any method that reproduces records accurately</w:t>
      </w:r>
      <w:r w:rsidRPr="00750D93" w:rsidR="0097469C">
        <w:rPr>
          <w:rFonts w:ascii="Times New Roman" w:hAnsi="Times New Roman" w:eastAsia="Calibri" w:cs="Times New Roman"/>
          <w:sz w:val="24"/>
          <w:szCs w:val="24"/>
        </w:rPr>
        <w:t>, including digitally.</w:t>
      </w:r>
      <w:r w:rsidRPr="00750D93" w:rsidR="00280398">
        <w:rPr>
          <w:rFonts w:ascii="Times New Roman" w:hAnsi="Times New Roman" w:eastAsia="Calibri" w:cs="Times New Roman"/>
          <w:sz w:val="24"/>
          <w:szCs w:val="24"/>
        </w:rPr>
        <w:t xml:space="preserve"> </w:t>
      </w:r>
      <w:r w:rsidRPr="00750D93" w:rsidR="009900AE">
        <w:rPr>
          <w:rFonts w:ascii="Times New Roman" w:hAnsi="Times New Roman" w:eastAsia="Calibri" w:cs="Times New Roman"/>
          <w:sz w:val="24"/>
          <w:szCs w:val="24"/>
        </w:rPr>
        <w:t xml:space="preserve">Creditors </w:t>
      </w:r>
      <w:r w:rsidRPr="00750D93" w:rsidR="00E2614F">
        <w:rPr>
          <w:rFonts w:ascii="Times New Roman" w:hAnsi="Times New Roman" w:eastAsia="Calibri" w:cs="Times New Roman"/>
          <w:sz w:val="24"/>
          <w:szCs w:val="24"/>
        </w:rPr>
        <w:t>need only retain enough information to reconstruct the required disclosure or other records.</w:t>
      </w:r>
      <w:r w:rsidRPr="00750D93" w:rsidR="00280398">
        <w:rPr>
          <w:rFonts w:ascii="Times New Roman" w:hAnsi="Times New Roman" w:eastAsia="Calibri" w:cs="Times New Roman"/>
          <w:sz w:val="24"/>
          <w:szCs w:val="24"/>
        </w:rPr>
        <w:t xml:space="preserve"> </w:t>
      </w:r>
      <w:r w:rsidRPr="00750D93" w:rsidR="00E2614F">
        <w:rPr>
          <w:rFonts w:ascii="Times New Roman" w:hAnsi="Times New Roman" w:eastAsia="Calibri" w:cs="Times New Roman"/>
          <w:sz w:val="24"/>
          <w:szCs w:val="24"/>
        </w:rPr>
        <w:t xml:space="preserve">Most </w:t>
      </w:r>
      <w:r w:rsidRPr="00750D93" w:rsidR="009900AE">
        <w:rPr>
          <w:rFonts w:ascii="Times New Roman" w:hAnsi="Times New Roman" w:eastAsia="Calibri" w:cs="Times New Roman"/>
          <w:sz w:val="24"/>
          <w:szCs w:val="24"/>
        </w:rPr>
        <w:t xml:space="preserve">creditors </w:t>
      </w:r>
      <w:r w:rsidRPr="00750D93" w:rsidR="00E2614F">
        <w:rPr>
          <w:rFonts w:ascii="Times New Roman" w:hAnsi="Times New Roman" w:eastAsia="Calibri" w:cs="Times New Roman"/>
          <w:sz w:val="24"/>
          <w:szCs w:val="24"/>
        </w:rPr>
        <w:t xml:space="preserve">use </w:t>
      </w:r>
      <w:r w:rsidRPr="00750D93" w:rsidR="00B16F7E">
        <w:rPr>
          <w:rFonts w:ascii="Times New Roman" w:hAnsi="Times New Roman" w:eastAsia="Calibri" w:cs="Times New Roman"/>
          <w:sz w:val="24"/>
          <w:szCs w:val="24"/>
        </w:rPr>
        <w:t>technology solutions</w:t>
      </w:r>
      <w:r w:rsidRPr="00750D93" w:rsidR="00E2614F">
        <w:rPr>
          <w:rFonts w:ascii="Times New Roman" w:hAnsi="Times New Roman" w:eastAsia="Calibri" w:cs="Times New Roman"/>
          <w:sz w:val="24"/>
          <w:szCs w:val="24"/>
        </w:rPr>
        <w:t xml:space="preserve"> to calculate the required information and generate the mandated disclosures, thereby limiting the burden on these entities. </w:t>
      </w:r>
    </w:p>
    <w:p w:rsidRPr="00750D93" w:rsidR="00BF0EE8" w:rsidP="005D41CD" w:rsidRDefault="00AD3C5E" w14:paraId="42731FFD" w14:textId="39740493">
      <w:pPr>
        <w:widowControl/>
        <w:spacing w:after="240" w:line="240" w:lineRule="auto"/>
        <w:ind w:right="10"/>
        <w:rPr>
          <w:rFonts w:ascii="Times New Roman" w:hAnsi="Times New Roman" w:cs="Times New Roman"/>
          <w:sz w:val="24"/>
          <w:szCs w:val="24"/>
        </w:rPr>
      </w:pPr>
      <w:r w:rsidRPr="00750D93">
        <w:rPr>
          <w:rFonts w:ascii="Times New Roman" w:hAnsi="Times New Roman" w:cs="Times New Roman"/>
          <w:sz w:val="24"/>
          <w:szCs w:val="24"/>
          <w:u w:val="single"/>
        </w:rPr>
        <w:t>Proposed subpart B</w:t>
      </w:r>
      <w:r w:rsidRPr="00750D93">
        <w:rPr>
          <w:rFonts w:ascii="Times New Roman" w:hAnsi="Times New Roman" w:cs="Times New Roman"/>
          <w:sz w:val="24"/>
          <w:szCs w:val="24"/>
        </w:rPr>
        <w:t>.</w:t>
      </w:r>
      <w:r w:rsidR="0098587C">
        <w:rPr>
          <w:rFonts w:ascii="Times New Roman" w:hAnsi="Times New Roman" w:cs="Times New Roman"/>
          <w:sz w:val="24"/>
          <w:szCs w:val="24"/>
        </w:rPr>
        <w:t xml:space="preserve"> </w:t>
      </w:r>
      <w:r w:rsidRPr="00750D93" w:rsidR="00AA4C6B">
        <w:rPr>
          <w:rFonts w:ascii="Times New Roman" w:hAnsi="Times New Roman" w:cs="Times New Roman"/>
          <w:sz w:val="24"/>
          <w:szCs w:val="24"/>
        </w:rPr>
        <w:t xml:space="preserve">The proposed rule </w:t>
      </w:r>
      <w:r w:rsidRPr="00750D93" w:rsidR="006C5E86">
        <w:rPr>
          <w:rFonts w:ascii="Times New Roman" w:hAnsi="Times New Roman" w:cs="Times New Roman"/>
          <w:sz w:val="24"/>
          <w:szCs w:val="24"/>
        </w:rPr>
        <w:t xml:space="preserve">would </w:t>
      </w:r>
      <w:r w:rsidRPr="00750D93" w:rsidR="00AA4C6B">
        <w:rPr>
          <w:rFonts w:ascii="Times New Roman" w:hAnsi="Times New Roman" w:cs="Times New Roman"/>
          <w:sz w:val="24"/>
          <w:szCs w:val="24"/>
        </w:rPr>
        <w:t>require financial institutions to submit 1071 data in electronic form.</w:t>
      </w:r>
      <w:r w:rsidR="0098587C">
        <w:rPr>
          <w:rFonts w:ascii="Times New Roman" w:hAnsi="Times New Roman" w:cs="Times New Roman"/>
          <w:sz w:val="24"/>
          <w:szCs w:val="24"/>
        </w:rPr>
        <w:t xml:space="preserve"> </w:t>
      </w:r>
      <w:r w:rsidRPr="00750D93" w:rsidR="00BF0EE8">
        <w:rPr>
          <w:rFonts w:ascii="Times New Roman" w:hAnsi="Times New Roman" w:cs="Times New Roman"/>
          <w:sz w:val="24"/>
          <w:szCs w:val="24"/>
        </w:rPr>
        <w:t xml:space="preserve">The Bureau </w:t>
      </w:r>
      <w:r w:rsidRPr="00750D93" w:rsidR="00BF0EE8">
        <w:rPr>
          <w:rFonts w:ascii="Times New Roman" w:hAnsi="Times New Roman" w:eastAsia="Calibri" w:cs="Times New Roman"/>
          <w:sz w:val="24"/>
          <w:szCs w:val="24"/>
        </w:rPr>
        <w:t>intends</w:t>
      </w:r>
      <w:r w:rsidRPr="00750D93" w:rsidR="00BF0EE8">
        <w:rPr>
          <w:rFonts w:ascii="Times New Roman" w:hAnsi="Times New Roman" w:cs="Times New Roman"/>
          <w:sz w:val="24"/>
          <w:szCs w:val="24"/>
        </w:rPr>
        <w:t xml:space="preserve"> to develop a system to receive, process, and publish the data collected pursuant to section 1071 and proposed subpart B. In doing so, the Bureau will benefit from what it learned in its multiyear effort in developing the </w:t>
      </w:r>
      <w:r w:rsidRPr="00750D93" w:rsidR="00343529">
        <w:rPr>
          <w:rFonts w:ascii="Times New Roman" w:hAnsi="Times New Roman" w:cs="Times New Roman"/>
          <w:sz w:val="24"/>
          <w:szCs w:val="24"/>
        </w:rPr>
        <w:t xml:space="preserve">Home Mortgage Disclosure Act (HMDA) </w:t>
      </w:r>
      <w:r w:rsidRPr="00750D93" w:rsidR="00BF0EE8">
        <w:rPr>
          <w:rFonts w:ascii="Times New Roman" w:hAnsi="Times New Roman" w:cs="Times New Roman"/>
          <w:sz w:val="24"/>
          <w:szCs w:val="24"/>
        </w:rPr>
        <w:t>Platform, through which entities file data as required under</w:t>
      </w:r>
      <w:r w:rsidRPr="00750D93" w:rsidR="00DE1245">
        <w:rPr>
          <w:rFonts w:ascii="Times New Roman" w:hAnsi="Times New Roman" w:cs="Times New Roman"/>
          <w:sz w:val="24"/>
          <w:szCs w:val="24"/>
        </w:rPr>
        <w:t xml:space="preserve"> the </w:t>
      </w:r>
      <w:r w:rsidRPr="00750D93" w:rsidR="00BF0EE8">
        <w:rPr>
          <w:rFonts w:ascii="Times New Roman" w:hAnsi="Times New Roman" w:cs="Times New Roman"/>
          <w:sz w:val="24"/>
          <w:szCs w:val="24"/>
        </w:rPr>
        <w:t xml:space="preserve">HMDA and Regulation C. As it did in developing the HMDA Platform, the Bureau’s work in developing the section 1071 data submission system will focus on satisfying all legal requirements, promoting data accuracy, and reducing burden. </w:t>
      </w:r>
      <w:proofErr w:type="gramStart"/>
      <w:r w:rsidRPr="00750D93" w:rsidR="00BF0EE8">
        <w:rPr>
          <w:rFonts w:ascii="Times New Roman" w:hAnsi="Times New Roman" w:cs="Times New Roman"/>
          <w:sz w:val="24"/>
          <w:szCs w:val="24"/>
        </w:rPr>
        <w:t>Also</w:t>
      </w:r>
      <w:proofErr w:type="gramEnd"/>
      <w:r w:rsidRPr="00750D93" w:rsidR="00BF0EE8">
        <w:rPr>
          <w:rFonts w:ascii="Times New Roman" w:hAnsi="Times New Roman" w:cs="Times New Roman"/>
          <w:sz w:val="24"/>
          <w:szCs w:val="24"/>
        </w:rPr>
        <w:t xml:space="preserve"> as with HMDA, the Bureau anticipates providing a Filing Instructions Guide and related materials for financial institutions.</w:t>
      </w:r>
    </w:p>
    <w:p w:rsidRPr="00750D93" w:rsidR="006C119A" w:rsidP="005D41CD" w:rsidRDefault="003D48B3" w14:paraId="00CA4DED" w14:textId="68CFD804">
      <w:pPr>
        <w:pStyle w:val="Heading1"/>
        <w:widowControl/>
        <w:ind w:right="10"/>
      </w:pPr>
      <w:r w:rsidRPr="008D7509">
        <w:rPr>
          <w:u w:val="none"/>
        </w:rPr>
        <w:t>4.</w:t>
      </w:r>
      <w:r w:rsidRPr="008D7509" w:rsidR="00280398">
        <w:rPr>
          <w:u w:val="none"/>
        </w:rPr>
        <w:t xml:space="preserve"> </w:t>
      </w:r>
      <w:r w:rsidRPr="00750D93">
        <w:t>E</w:t>
      </w:r>
      <w:r w:rsidRPr="00750D93">
        <w:rPr>
          <w:spacing w:val="1"/>
        </w:rPr>
        <w:t>ff</w:t>
      </w:r>
      <w:r w:rsidRPr="00750D93">
        <w:t>orts to I</w:t>
      </w:r>
      <w:r w:rsidRPr="00750D93">
        <w:rPr>
          <w:spacing w:val="1"/>
        </w:rPr>
        <w:t>d</w:t>
      </w:r>
      <w:r w:rsidRPr="00750D93">
        <w:t>e</w:t>
      </w:r>
      <w:r w:rsidRPr="00750D93">
        <w:rPr>
          <w:spacing w:val="1"/>
        </w:rPr>
        <w:t>n</w:t>
      </w:r>
      <w:r w:rsidRPr="00750D93">
        <w:t>ti</w:t>
      </w:r>
      <w:r w:rsidRPr="00750D93">
        <w:rPr>
          <w:spacing w:val="1"/>
        </w:rPr>
        <w:t>f</w:t>
      </w:r>
      <w:r w:rsidRPr="00750D93">
        <w:t>y Du</w:t>
      </w:r>
      <w:r w:rsidRPr="00750D93">
        <w:rPr>
          <w:spacing w:val="1"/>
        </w:rPr>
        <w:t>p</w:t>
      </w:r>
      <w:r w:rsidRPr="00750D93">
        <w:t>l</w:t>
      </w:r>
      <w:r w:rsidRPr="00750D93">
        <w:rPr>
          <w:spacing w:val="1"/>
        </w:rPr>
        <w:t>i</w:t>
      </w:r>
      <w:r w:rsidRPr="00750D93">
        <w:t>cation</w:t>
      </w:r>
    </w:p>
    <w:p w:rsidRPr="00750D93" w:rsidR="00521B78" w:rsidP="005D41CD" w:rsidRDefault="002058B9" w14:paraId="113560EE" w14:textId="5AB52065">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u w:val="single"/>
        </w:rPr>
        <w:t>Subpart A (existing Regulation B)</w:t>
      </w:r>
      <w:r w:rsidRPr="00750D93">
        <w:rPr>
          <w:rFonts w:ascii="Times New Roman" w:hAnsi="Times New Roman" w:eastAsia="Calibri" w:cs="Times New Roman"/>
          <w:sz w:val="24"/>
          <w:szCs w:val="24"/>
        </w:rPr>
        <w:t>.</w:t>
      </w:r>
      <w:r>
        <w:rPr>
          <w:rFonts w:ascii="Times New Roman" w:hAnsi="Times New Roman" w:eastAsia="Calibri" w:cs="Times New Roman"/>
          <w:sz w:val="24"/>
          <w:szCs w:val="24"/>
        </w:rPr>
        <w:t xml:space="preserve"> </w:t>
      </w:r>
      <w:r w:rsidRPr="00750D93" w:rsidR="00521B78">
        <w:rPr>
          <w:rFonts w:ascii="Times New Roman" w:hAnsi="Times New Roman" w:eastAsia="Times New Roman" w:cs="Times New Roman"/>
          <w:sz w:val="24"/>
          <w:szCs w:val="24"/>
        </w:rPr>
        <w:t xml:space="preserve">For the most part, the information </w:t>
      </w:r>
      <w:r w:rsidRPr="00750D93" w:rsidR="00521B78">
        <w:rPr>
          <w:rFonts w:ascii="Times New Roman" w:hAnsi="Times New Roman" w:eastAsia="Calibri" w:cs="Times New Roman"/>
          <w:sz w:val="24"/>
          <w:szCs w:val="24"/>
        </w:rPr>
        <w:t>collections</w:t>
      </w:r>
      <w:r w:rsidRPr="00750D93" w:rsidR="00521B78">
        <w:rPr>
          <w:rFonts w:ascii="Times New Roman" w:hAnsi="Times New Roman" w:eastAsia="Times New Roman" w:cs="Times New Roman"/>
          <w:sz w:val="24"/>
          <w:szCs w:val="24"/>
        </w:rPr>
        <w:t xml:space="preserve"> in </w:t>
      </w:r>
      <w:r w:rsidRPr="00750D93" w:rsidR="00712B50">
        <w:rPr>
          <w:rFonts w:ascii="Times New Roman" w:hAnsi="Times New Roman" w:eastAsia="Times New Roman" w:cs="Times New Roman"/>
          <w:sz w:val="24"/>
          <w:szCs w:val="24"/>
        </w:rPr>
        <w:t xml:space="preserve">existing </w:t>
      </w:r>
      <w:r w:rsidRPr="00750D93" w:rsidR="00521B78">
        <w:rPr>
          <w:rFonts w:ascii="Times New Roman" w:hAnsi="Times New Roman" w:eastAsia="Times New Roman" w:cs="Times New Roman"/>
          <w:sz w:val="24"/>
          <w:szCs w:val="24"/>
        </w:rPr>
        <w:t xml:space="preserve">Regulation B do not duplicate other regulations. There is some overlap with the Fair Credit Reporting Act (FCRA) for disclosure and </w:t>
      </w:r>
      <w:r w:rsidRPr="00750D93" w:rsidR="00521B78">
        <w:rPr>
          <w:rFonts w:ascii="Times New Roman" w:hAnsi="Times New Roman" w:eastAsia="Calibri" w:cs="Times New Roman"/>
          <w:sz w:val="24"/>
          <w:szCs w:val="24"/>
        </w:rPr>
        <w:t>retention of certain information, but they focus on populations which are not necessarily the same, and Regulation B is necessary to avoid circumvention by creditors of ECOA.</w:t>
      </w:r>
      <w:r w:rsidRPr="00750D93" w:rsidR="005F2CF7">
        <w:rPr>
          <w:rFonts w:ascii="Times New Roman" w:hAnsi="Times New Roman" w:eastAsia="Calibri" w:cs="Times New Roman"/>
          <w:sz w:val="24"/>
          <w:szCs w:val="24"/>
        </w:rPr>
        <w:t xml:space="preserve"> </w:t>
      </w:r>
      <w:r w:rsidRPr="00750D93" w:rsidR="008E3B4B">
        <w:rPr>
          <w:rFonts w:ascii="Times New Roman" w:hAnsi="Times New Roman" w:eastAsia="Calibri" w:cs="Times New Roman"/>
          <w:sz w:val="24"/>
          <w:szCs w:val="24"/>
        </w:rPr>
        <w:t>Additionally, there is some overlap with HMDA for collection of certain information, although</w:t>
      </w:r>
      <w:r w:rsidRPr="00750D93" w:rsidR="00B75561">
        <w:rPr>
          <w:rFonts w:ascii="Times New Roman" w:hAnsi="Times New Roman" w:eastAsia="Calibri" w:cs="Times New Roman"/>
          <w:sz w:val="24"/>
          <w:szCs w:val="24"/>
        </w:rPr>
        <w:t xml:space="preserve"> in 2017</w:t>
      </w:r>
      <w:r w:rsidRPr="00750D93" w:rsidR="008E3B4B">
        <w:rPr>
          <w:rFonts w:ascii="Times New Roman" w:hAnsi="Times New Roman" w:eastAsia="Calibri" w:cs="Times New Roman"/>
          <w:sz w:val="24"/>
          <w:szCs w:val="24"/>
        </w:rPr>
        <w:t xml:space="preserve"> the Bureau </w:t>
      </w:r>
      <w:r w:rsidRPr="00750D93" w:rsidR="00B75561">
        <w:rPr>
          <w:rFonts w:ascii="Times New Roman" w:hAnsi="Times New Roman" w:eastAsia="Calibri" w:cs="Times New Roman"/>
          <w:sz w:val="24"/>
          <w:szCs w:val="24"/>
        </w:rPr>
        <w:t>updated Regulation B to ensure consistency among regulations and facilitate compliance with Regulation B and Regulation C by financial institutions.</w:t>
      </w:r>
    </w:p>
    <w:p w:rsidRPr="00750D93" w:rsidR="006C119A" w:rsidP="005D41CD" w:rsidRDefault="00521B78" w14:paraId="375B4F33" w14:textId="0B868417">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The appraisals</w:t>
      </w:r>
      <w:r w:rsidRPr="00750D93" w:rsidR="003D48B3">
        <w:rPr>
          <w:rFonts w:ascii="Times New Roman" w:hAnsi="Times New Roman" w:eastAsia="Calibri" w:cs="Times New Roman"/>
          <w:sz w:val="24"/>
          <w:szCs w:val="24"/>
        </w:rPr>
        <w:t xml:space="preserve"> information collection does duplicate, in part, two other Federal </w:t>
      </w:r>
      <w:r w:rsidRPr="00750D93" w:rsidR="00B07DF2">
        <w:rPr>
          <w:rFonts w:ascii="Times New Roman" w:hAnsi="Times New Roman" w:eastAsia="Calibri" w:cs="Times New Roman"/>
          <w:sz w:val="24"/>
          <w:szCs w:val="24"/>
        </w:rPr>
        <w:t>requirements</w:t>
      </w:r>
      <w:r w:rsidRPr="00750D93" w:rsidR="003D48B3">
        <w:rPr>
          <w:rFonts w:ascii="Times New Roman" w:hAnsi="Times New Roman" w:eastAsia="Calibri" w:cs="Times New Roman"/>
          <w:sz w:val="24"/>
          <w:szCs w:val="24"/>
        </w:rPr>
        <w:t xml:space="preserve">. Specifically, the information collection requirement duplicates in part the Truth in Lending Act requirement to provide free copies of written appraisals for higher-risk mortgages. </w:t>
      </w:r>
      <w:r w:rsidRPr="00750D93">
        <w:rPr>
          <w:rFonts w:ascii="Times New Roman" w:hAnsi="Times New Roman" w:eastAsia="Calibri" w:cs="Times New Roman"/>
          <w:sz w:val="24"/>
          <w:szCs w:val="24"/>
        </w:rPr>
        <w:t xml:space="preserve">See </w:t>
      </w:r>
      <w:r w:rsidRPr="00750D93" w:rsidR="003D48B3">
        <w:rPr>
          <w:rFonts w:ascii="Times New Roman" w:hAnsi="Times New Roman" w:eastAsia="Calibri" w:cs="Times New Roman"/>
          <w:sz w:val="24"/>
          <w:szCs w:val="24"/>
        </w:rPr>
        <w:t>15 U.S.C.</w:t>
      </w:r>
      <w:r w:rsidRPr="00750D93">
        <w:rPr>
          <w:rFonts w:ascii="Times New Roman" w:hAnsi="Times New Roman" w:eastAsia="Calibri" w:cs="Times New Roman"/>
          <w:sz w:val="24"/>
          <w:szCs w:val="24"/>
        </w:rPr>
        <w:t xml:space="preserve"> 1639</w:t>
      </w:r>
      <w:r w:rsidRPr="00750D93" w:rsidR="00E77E6A">
        <w:rPr>
          <w:rFonts w:ascii="Times New Roman" w:hAnsi="Times New Roman" w:eastAsia="Calibri" w:cs="Times New Roman"/>
          <w:sz w:val="24"/>
          <w:szCs w:val="24"/>
        </w:rPr>
        <w:t>(</w:t>
      </w:r>
      <w:r w:rsidRPr="00750D93">
        <w:rPr>
          <w:rFonts w:ascii="Times New Roman" w:hAnsi="Times New Roman" w:eastAsia="Calibri" w:cs="Times New Roman"/>
          <w:sz w:val="24"/>
          <w:szCs w:val="24"/>
        </w:rPr>
        <w:t>h</w:t>
      </w:r>
      <w:r w:rsidRPr="00750D93" w:rsidR="00E77E6A">
        <w:rPr>
          <w:rFonts w:ascii="Times New Roman" w:hAnsi="Times New Roman" w:eastAsia="Calibri" w:cs="Times New Roman"/>
          <w:sz w:val="24"/>
          <w:szCs w:val="24"/>
        </w:rPr>
        <w:t>)</w:t>
      </w:r>
      <w:r w:rsidRPr="00750D93">
        <w:rPr>
          <w:rFonts w:ascii="Times New Roman" w:hAnsi="Times New Roman" w:eastAsia="Calibri" w:cs="Times New Roman"/>
          <w:sz w:val="24"/>
          <w:szCs w:val="24"/>
        </w:rPr>
        <w:t xml:space="preserve">. </w:t>
      </w:r>
      <w:r w:rsidRPr="00750D93" w:rsidR="003D48B3">
        <w:rPr>
          <w:rFonts w:ascii="Times New Roman" w:hAnsi="Times New Roman" w:eastAsia="Calibri" w:cs="Times New Roman"/>
          <w:sz w:val="24"/>
          <w:szCs w:val="24"/>
        </w:rPr>
        <w:t>In addition, the requirement also duplicates in part the National Credit Union Administration’s</w:t>
      </w:r>
      <w:r w:rsidRPr="00750D93" w:rsidR="00E66292">
        <w:rPr>
          <w:rFonts w:ascii="Times New Roman" w:hAnsi="Times New Roman" w:eastAsia="Calibri" w:cs="Times New Roman"/>
          <w:sz w:val="24"/>
          <w:szCs w:val="24"/>
        </w:rPr>
        <w:t xml:space="preserve"> (NCUA)</w:t>
      </w:r>
      <w:r w:rsidRPr="00750D93" w:rsidR="003D48B3">
        <w:rPr>
          <w:rFonts w:ascii="Times New Roman" w:hAnsi="Times New Roman" w:eastAsia="Calibri" w:cs="Times New Roman"/>
          <w:sz w:val="24"/>
          <w:szCs w:val="24"/>
        </w:rPr>
        <w:t xml:space="preserve"> regulation requiring national credit unions to provide copies of appraisal reports to loan applicants upon request. </w:t>
      </w:r>
      <w:r w:rsidRPr="00750D93" w:rsidR="00B67436">
        <w:rPr>
          <w:rFonts w:ascii="Times New Roman" w:hAnsi="Times New Roman" w:eastAsia="Calibri" w:cs="Times New Roman"/>
          <w:sz w:val="24"/>
          <w:szCs w:val="24"/>
        </w:rPr>
        <w:t xml:space="preserve">See </w:t>
      </w:r>
      <w:r w:rsidRPr="00750D93" w:rsidR="003D48B3">
        <w:rPr>
          <w:rFonts w:ascii="Times New Roman" w:hAnsi="Times New Roman" w:eastAsia="Calibri" w:cs="Times New Roman"/>
          <w:sz w:val="24"/>
          <w:szCs w:val="24"/>
        </w:rPr>
        <w:t xml:space="preserve">12 </w:t>
      </w:r>
      <w:r w:rsidRPr="00750D93" w:rsidR="00CD40AF">
        <w:rPr>
          <w:rFonts w:ascii="Times New Roman" w:hAnsi="Times New Roman" w:eastAsia="Calibri" w:cs="Times New Roman"/>
          <w:sz w:val="24"/>
          <w:szCs w:val="24"/>
        </w:rPr>
        <w:t>CFR</w:t>
      </w:r>
      <w:r w:rsidRPr="00750D93" w:rsidR="003D48B3">
        <w:rPr>
          <w:rFonts w:ascii="Times New Roman" w:hAnsi="Times New Roman" w:eastAsia="Calibri" w:cs="Times New Roman"/>
          <w:sz w:val="24"/>
          <w:szCs w:val="24"/>
        </w:rPr>
        <w:t xml:space="preserve"> 701.31(c)(5).</w:t>
      </w:r>
      <w:r w:rsidRPr="00750D93" w:rsidR="00280398">
        <w:rPr>
          <w:rFonts w:ascii="Times New Roman" w:hAnsi="Times New Roman" w:eastAsia="Calibri" w:cs="Times New Roman"/>
          <w:sz w:val="24"/>
          <w:szCs w:val="24"/>
        </w:rPr>
        <w:t xml:space="preserve"> </w:t>
      </w:r>
      <w:r w:rsidRPr="00750D93" w:rsidR="003D48B3">
        <w:rPr>
          <w:rFonts w:ascii="Times New Roman" w:hAnsi="Times New Roman" w:eastAsia="Calibri" w:cs="Times New Roman"/>
          <w:sz w:val="24"/>
          <w:szCs w:val="24"/>
        </w:rPr>
        <w:t xml:space="preserve">However, where </w:t>
      </w:r>
      <w:r w:rsidRPr="00750D93" w:rsidR="00B07DF2">
        <w:rPr>
          <w:rFonts w:ascii="Times New Roman" w:hAnsi="Times New Roman" w:eastAsia="Calibri" w:cs="Times New Roman"/>
          <w:sz w:val="24"/>
          <w:szCs w:val="24"/>
        </w:rPr>
        <w:t xml:space="preserve">Regulation B and a </w:t>
      </w:r>
      <w:r w:rsidRPr="00750D93" w:rsidR="003D48B3">
        <w:rPr>
          <w:rFonts w:ascii="Times New Roman" w:hAnsi="Times New Roman" w:eastAsia="Calibri" w:cs="Times New Roman"/>
          <w:sz w:val="24"/>
          <w:szCs w:val="24"/>
        </w:rPr>
        <w:t xml:space="preserve">duplicative requirement apply, a creditor need only provide an applicant one </w:t>
      </w:r>
      <w:r w:rsidRPr="00750D93" w:rsidR="003D48B3">
        <w:rPr>
          <w:rFonts w:ascii="Times New Roman" w:hAnsi="Times New Roman" w:eastAsia="Calibri" w:cs="Times New Roman"/>
          <w:sz w:val="24"/>
          <w:szCs w:val="24"/>
        </w:rPr>
        <w:lastRenderedPageBreak/>
        <w:t xml:space="preserve">copy of each appraisal and other written valuation to comply with all </w:t>
      </w:r>
      <w:r w:rsidRPr="00750D93" w:rsidR="00DA6DF4">
        <w:rPr>
          <w:rFonts w:ascii="Times New Roman" w:hAnsi="Times New Roman" w:eastAsia="Calibri" w:cs="Times New Roman"/>
          <w:sz w:val="24"/>
          <w:szCs w:val="24"/>
        </w:rPr>
        <w:t>T</w:t>
      </w:r>
      <w:r w:rsidRPr="00750D93" w:rsidR="00004CAE">
        <w:rPr>
          <w:rFonts w:ascii="Times New Roman" w:hAnsi="Times New Roman" w:eastAsia="Calibri" w:cs="Times New Roman"/>
          <w:sz w:val="24"/>
          <w:szCs w:val="24"/>
        </w:rPr>
        <w:t>ruth in Lending Act</w:t>
      </w:r>
      <w:r w:rsidRPr="00750D93" w:rsidR="00DA6DF4">
        <w:rPr>
          <w:rFonts w:ascii="Times New Roman" w:hAnsi="Times New Roman" w:eastAsia="Calibri" w:cs="Times New Roman"/>
          <w:sz w:val="24"/>
          <w:szCs w:val="24"/>
        </w:rPr>
        <w:t>, ECOA, and the NCUA requirements</w:t>
      </w:r>
      <w:r w:rsidRPr="00750D93" w:rsidR="00B67436">
        <w:rPr>
          <w:rFonts w:ascii="Times New Roman" w:hAnsi="Times New Roman" w:eastAsia="Calibri" w:cs="Times New Roman"/>
          <w:sz w:val="24"/>
          <w:szCs w:val="24"/>
        </w:rPr>
        <w:t xml:space="preserve"> in order to minimize burden.</w:t>
      </w:r>
    </w:p>
    <w:p w:rsidRPr="00750D93" w:rsidR="005C0F38" w:rsidP="005D41CD" w:rsidRDefault="00D457E8" w14:paraId="5C5983C2" w14:textId="3AAEE2EC">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cs="Times New Roman"/>
          <w:sz w:val="24"/>
          <w:szCs w:val="24"/>
          <w:u w:val="single"/>
        </w:rPr>
        <w:t>Proposed</w:t>
      </w:r>
      <w:r w:rsidRPr="00750D93" w:rsidR="00220F79">
        <w:rPr>
          <w:rFonts w:ascii="Times New Roman" w:hAnsi="Times New Roman" w:cs="Times New Roman"/>
          <w:sz w:val="24"/>
          <w:szCs w:val="24"/>
          <w:u w:val="single"/>
        </w:rPr>
        <w:t xml:space="preserve"> </w:t>
      </w:r>
      <w:r w:rsidRPr="00750D93" w:rsidR="00D63607">
        <w:rPr>
          <w:rFonts w:ascii="Times New Roman" w:hAnsi="Times New Roman" w:cs="Times New Roman"/>
          <w:sz w:val="24"/>
          <w:szCs w:val="24"/>
          <w:u w:val="single"/>
        </w:rPr>
        <w:t>subpart B</w:t>
      </w:r>
      <w:r w:rsidRPr="00750D93">
        <w:rPr>
          <w:rFonts w:ascii="Times New Roman" w:hAnsi="Times New Roman" w:cs="Times New Roman"/>
          <w:sz w:val="24"/>
          <w:szCs w:val="24"/>
        </w:rPr>
        <w:t>.</w:t>
      </w:r>
      <w:r>
        <w:rPr>
          <w:rFonts w:ascii="Times New Roman" w:hAnsi="Times New Roman" w:cs="Times New Roman"/>
          <w:sz w:val="24"/>
          <w:szCs w:val="24"/>
        </w:rPr>
        <w:t xml:space="preserve"> </w:t>
      </w:r>
      <w:r w:rsidRPr="00750D93" w:rsidR="00923192">
        <w:rPr>
          <w:rFonts w:ascii="Times New Roman" w:hAnsi="Times New Roman" w:eastAsia="Calibri" w:cs="Times New Roman"/>
          <w:sz w:val="24"/>
          <w:szCs w:val="24"/>
        </w:rPr>
        <w:t xml:space="preserve">The information collections of </w:t>
      </w:r>
      <w:r w:rsidRPr="00750D93" w:rsidR="00220F79">
        <w:rPr>
          <w:rFonts w:ascii="Times New Roman" w:hAnsi="Times New Roman" w:eastAsia="Calibri" w:cs="Times New Roman"/>
          <w:sz w:val="24"/>
          <w:szCs w:val="24"/>
        </w:rPr>
        <w:t xml:space="preserve">proposed </w:t>
      </w:r>
      <w:r w:rsidRPr="00750D93" w:rsidR="00D63607">
        <w:rPr>
          <w:rFonts w:ascii="Times New Roman" w:hAnsi="Times New Roman" w:eastAsia="Calibri" w:cs="Times New Roman"/>
          <w:sz w:val="24"/>
          <w:szCs w:val="24"/>
        </w:rPr>
        <w:t xml:space="preserve">subpart B </w:t>
      </w:r>
      <w:r w:rsidRPr="00750D93" w:rsidR="00923192">
        <w:rPr>
          <w:rFonts w:ascii="Times New Roman" w:hAnsi="Times New Roman" w:eastAsia="Calibri" w:cs="Times New Roman"/>
          <w:sz w:val="24"/>
          <w:szCs w:val="24"/>
        </w:rPr>
        <w:t xml:space="preserve">overlap </w:t>
      </w:r>
      <w:r w:rsidRPr="00750D93" w:rsidR="00B36485">
        <w:rPr>
          <w:rFonts w:ascii="Times New Roman" w:hAnsi="Times New Roman" w:eastAsia="Calibri" w:cs="Times New Roman"/>
          <w:sz w:val="24"/>
          <w:szCs w:val="24"/>
        </w:rPr>
        <w:t xml:space="preserve">to some extent </w:t>
      </w:r>
      <w:r w:rsidRPr="00750D93" w:rsidR="00923192">
        <w:rPr>
          <w:rFonts w:ascii="Times New Roman" w:hAnsi="Times New Roman" w:eastAsia="Calibri" w:cs="Times New Roman"/>
          <w:sz w:val="24"/>
          <w:szCs w:val="24"/>
        </w:rPr>
        <w:t>with several regulations.</w:t>
      </w:r>
      <w:r w:rsidRPr="00750D93" w:rsidR="00387085">
        <w:rPr>
          <w:rFonts w:ascii="Times New Roman" w:hAnsi="Times New Roman" w:eastAsia="Calibri" w:cs="Times New Roman"/>
          <w:sz w:val="24"/>
          <w:szCs w:val="24"/>
        </w:rPr>
        <w:t xml:space="preserve"> </w:t>
      </w:r>
      <w:r w:rsidRPr="00750D93" w:rsidR="007C098A">
        <w:rPr>
          <w:rFonts w:ascii="Times New Roman" w:hAnsi="Times New Roman" w:eastAsia="Calibri" w:cs="Times New Roman"/>
          <w:sz w:val="24"/>
          <w:szCs w:val="24"/>
        </w:rPr>
        <w:t>The primary sources of information on lending by depository institutions are the Federal Financial Institutions Examination Council (FFIEC) and NCUA Consolidated Reports of Condition and Income (Call Reports), as well as reporting under the CRA. Under the FFIEC and CRA reporting regimes, small loans to businesses of any size are used in whole or in part as a proxy for loans to small businesses. The FFIEC Call Report captures banks’ outstanding number and amount of small loans to businesses (that is, loans originated under $1 million to businesses of any size; small loans to farms are those originated under $500,000).</w:t>
      </w:r>
      <w:r w:rsidR="0098587C">
        <w:rPr>
          <w:rFonts w:ascii="Times New Roman" w:hAnsi="Times New Roman" w:eastAsia="Calibri" w:cs="Times New Roman"/>
          <w:sz w:val="24"/>
          <w:szCs w:val="24"/>
        </w:rPr>
        <w:t xml:space="preserve"> </w:t>
      </w:r>
      <w:r w:rsidRPr="00750D93" w:rsidR="007C098A">
        <w:rPr>
          <w:rFonts w:ascii="Times New Roman" w:hAnsi="Times New Roman" w:eastAsia="Calibri" w:cs="Times New Roman"/>
          <w:sz w:val="24"/>
          <w:szCs w:val="24"/>
        </w:rPr>
        <w:t>The CRA requires banks and savings associations with assets over a specified threshold to report loans in original amounts of $1 million or less to businesses; reporters are asked to indicate whether the borrower’s gross annual revenue is $1 million or less, if they have that information.</w:t>
      </w:r>
      <w:r w:rsidR="0098587C">
        <w:rPr>
          <w:rFonts w:ascii="Times New Roman" w:hAnsi="Times New Roman" w:eastAsia="Calibri" w:cs="Times New Roman"/>
          <w:sz w:val="24"/>
          <w:szCs w:val="24"/>
        </w:rPr>
        <w:t xml:space="preserve"> </w:t>
      </w:r>
      <w:r w:rsidRPr="00750D93" w:rsidR="007C098A">
        <w:rPr>
          <w:rFonts w:ascii="Times New Roman" w:hAnsi="Times New Roman" w:eastAsia="Calibri" w:cs="Times New Roman"/>
          <w:sz w:val="24"/>
          <w:szCs w:val="24"/>
        </w:rPr>
        <w:t>The NCUA Call Report captures data on all loans over $50,000 to members for commercial purposes, regardless of any indicator about the business’s size.</w:t>
      </w:r>
      <w:r w:rsidR="0098587C">
        <w:rPr>
          <w:rFonts w:ascii="Times New Roman" w:hAnsi="Times New Roman" w:eastAsia="Calibri" w:cs="Times New Roman"/>
          <w:sz w:val="24"/>
          <w:szCs w:val="24"/>
        </w:rPr>
        <w:t xml:space="preserve"> </w:t>
      </w:r>
      <w:r w:rsidRPr="00750D93" w:rsidR="007C098A">
        <w:rPr>
          <w:rFonts w:ascii="Times New Roman" w:hAnsi="Times New Roman" w:eastAsia="Calibri" w:cs="Times New Roman"/>
          <w:sz w:val="24"/>
          <w:szCs w:val="24"/>
        </w:rPr>
        <w:t xml:space="preserve">There are no similar sources of information about lending to small businesses by </w:t>
      </w:r>
      <w:proofErr w:type="spellStart"/>
      <w:r w:rsidRPr="00750D93" w:rsidR="007C098A">
        <w:rPr>
          <w:rFonts w:ascii="Times New Roman" w:hAnsi="Times New Roman" w:eastAsia="Calibri" w:cs="Times New Roman"/>
          <w:sz w:val="24"/>
          <w:szCs w:val="24"/>
        </w:rPr>
        <w:t>nondepository</w:t>
      </w:r>
      <w:proofErr w:type="spellEnd"/>
      <w:r w:rsidRPr="00750D93" w:rsidR="007C098A">
        <w:rPr>
          <w:rFonts w:ascii="Times New Roman" w:hAnsi="Times New Roman" w:eastAsia="Calibri" w:cs="Times New Roman"/>
          <w:sz w:val="24"/>
          <w:szCs w:val="24"/>
        </w:rPr>
        <w:t xml:space="preserve"> institutions. The S</w:t>
      </w:r>
      <w:r w:rsidRPr="00750D93" w:rsidR="00873E54">
        <w:rPr>
          <w:rFonts w:ascii="Times New Roman" w:hAnsi="Times New Roman" w:eastAsia="Calibri" w:cs="Times New Roman"/>
          <w:sz w:val="24"/>
          <w:szCs w:val="24"/>
        </w:rPr>
        <w:t>mall Business Administration</w:t>
      </w:r>
      <w:r w:rsidRPr="00750D93" w:rsidR="007C098A">
        <w:rPr>
          <w:rFonts w:ascii="Times New Roman" w:hAnsi="Times New Roman" w:eastAsia="Calibri" w:cs="Times New Roman"/>
          <w:sz w:val="24"/>
          <w:szCs w:val="24"/>
        </w:rPr>
        <w:t xml:space="preserve"> also releases data concerning its loan programs, but these typically do not include demographic information, and this covers only a small portion of the overall small business financing market.</w:t>
      </w:r>
    </w:p>
    <w:p w:rsidRPr="00750D93" w:rsidR="00EE1282" w:rsidP="005D41CD" w:rsidRDefault="00B36485" w14:paraId="3C653007" w14:textId="5514B32E">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However, the information collections of proposed subpart B to Regulation B differ in important respects from existing regulations.</w:t>
      </w:r>
      <w:r w:rsidR="0098587C">
        <w:rPr>
          <w:rFonts w:ascii="Times New Roman" w:hAnsi="Times New Roman" w:eastAsia="Calibri" w:cs="Times New Roman"/>
          <w:sz w:val="24"/>
          <w:szCs w:val="24"/>
        </w:rPr>
        <w:t xml:space="preserve"> </w:t>
      </w:r>
      <w:r w:rsidRPr="00750D93" w:rsidR="00595C85">
        <w:rPr>
          <w:rFonts w:ascii="Times New Roman" w:hAnsi="Times New Roman" w:eastAsia="Calibri" w:cs="Times New Roman"/>
          <w:sz w:val="24"/>
          <w:szCs w:val="24"/>
        </w:rPr>
        <w:t xml:space="preserve">First, proposed </w:t>
      </w:r>
      <w:r w:rsidRPr="00750D93" w:rsidR="00E536D7">
        <w:rPr>
          <w:rFonts w:ascii="Times New Roman" w:hAnsi="Times New Roman" w:eastAsia="Calibri" w:cs="Times New Roman"/>
          <w:sz w:val="24"/>
          <w:szCs w:val="24"/>
        </w:rPr>
        <w:t xml:space="preserve">subpart B </w:t>
      </w:r>
      <w:r w:rsidRPr="00750D93" w:rsidR="00732623">
        <w:rPr>
          <w:rFonts w:ascii="Times New Roman" w:hAnsi="Times New Roman" w:eastAsia="Calibri" w:cs="Times New Roman"/>
          <w:sz w:val="24"/>
          <w:szCs w:val="24"/>
        </w:rPr>
        <w:t xml:space="preserve">would collect data from new </w:t>
      </w:r>
      <w:r w:rsidRPr="00750D93" w:rsidR="00793BA3">
        <w:rPr>
          <w:rFonts w:ascii="Times New Roman" w:hAnsi="Times New Roman" w:eastAsia="Calibri" w:cs="Times New Roman"/>
          <w:sz w:val="24"/>
          <w:szCs w:val="24"/>
        </w:rPr>
        <w:t>categories of lenders</w:t>
      </w:r>
      <w:r w:rsidRPr="00750D93" w:rsidR="00732623">
        <w:rPr>
          <w:rFonts w:ascii="Times New Roman" w:hAnsi="Times New Roman" w:eastAsia="Calibri" w:cs="Times New Roman"/>
          <w:sz w:val="24"/>
          <w:szCs w:val="24"/>
        </w:rPr>
        <w:t>, including smaller banks</w:t>
      </w:r>
      <w:r w:rsidRPr="00750D93" w:rsidR="000E7537">
        <w:rPr>
          <w:rFonts w:ascii="Times New Roman" w:hAnsi="Times New Roman" w:eastAsia="Calibri" w:cs="Times New Roman"/>
          <w:sz w:val="24"/>
          <w:szCs w:val="24"/>
        </w:rPr>
        <w:t xml:space="preserve"> and non-depositories</w:t>
      </w:r>
      <w:r w:rsidRPr="00750D93" w:rsidR="00571E27">
        <w:rPr>
          <w:rFonts w:ascii="Times New Roman" w:hAnsi="Times New Roman" w:eastAsia="Calibri" w:cs="Times New Roman"/>
          <w:sz w:val="24"/>
          <w:szCs w:val="24"/>
        </w:rPr>
        <w:t xml:space="preserve">, not covered by </w:t>
      </w:r>
      <w:r w:rsidRPr="00750D93" w:rsidR="000E7537">
        <w:rPr>
          <w:rFonts w:ascii="Times New Roman" w:hAnsi="Times New Roman" w:eastAsia="Calibri" w:cs="Times New Roman"/>
          <w:sz w:val="24"/>
          <w:szCs w:val="24"/>
        </w:rPr>
        <w:t>current regulations.</w:t>
      </w:r>
      <w:r w:rsidR="0098587C">
        <w:rPr>
          <w:rFonts w:ascii="Times New Roman" w:hAnsi="Times New Roman" w:eastAsia="Calibri" w:cs="Times New Roman"/>
          <w:sz w:val="24"/>
          <w:szCs w:val="24"/>
        </w:rPr>
        <w:t xml:space="preserve"> </w:t>
      </w:r>
      <w:r w:rsidRPr="00750D93" w:rsidR="00793BA3">
        <w:rPr>
          <w:rFonts w:ascii="Times New Roman" w:hAnsi="Times New Roman" w:eastAsia="Calibri" w:cs="Times New Roman"/>
          <w:sz w:val="24"/>
          <w:szCs w:val="24"/>
        </w:rPr>
        <w:t xml:space="preserve">Second, </w:t>
      </w:r>
      <w:r w:rsidRPr="00750D93" w:rsidR="00E536D7">
        <w:rPr>
          <w:rFonts w:ascii="Times New Roman" w:hAnsi="Times New Roman" w:eastAsia="Calibri" w:cs="Times New Roman"/>
          <w:sz w:val="24"/>
          <w:szCs w:val="24"/>
        </w:rPr>
        <w:t xml:space="preserve">proposed subpart B </w:t>
      </w:r>
      <w:r w:rsidRPr="00750D93" w:rsidR="009D6D28">
        <w:rPr>
          <w:rFonts w:ascii="Times New Roman" w:hAnsi="Times New Roman" w:eastAsia="Calibri" w:cs="Times New Roman"/>
          <w:sz w:val="24"/>
          <w:szCs w:val="24"/>
        </w:rPr>
        <w:t>would involve the publication of application-level and loan-level data</w:t>
      </w:r>
      <w:r w:rsidRPr="00750D93" w:rsidR="00695699">
        <w:rPr>
          <w:rFonts w:ascii="Times New Roman" w:hAnsi="Times New Roman" w:eastAsia="Calibri" w:cs="Times New Roman"/>
          <w:sz w:val="24"/>
          <w:szCs w:val="24"/>
        </w:rPr>
        <w:t xml:space="preserve">; </w:t>
      </w:r>
      <w:r w:rsidRPr="00750D93" w:rsidR="00793BA3">
        <w:rPr>
          <w:rFonts w:ascii="Times New Roman" w:hAnsi="Times New Roman" w:eastAsia="Calibri" w:cs="Times New Roman"/>
          <w:sz w:val="24"/>
          <w:szCs w:val="24"/>
        </w:rPr>
        <w:t>FFIEC and NCUA Call Reports and the CRA data are all available at a higher level of aggregation than loan-level, limiting fair lending and detailed geographic analyses since race, sex, and ethnicity as well as business location data are rarely disclosed.</w:t>
      </w:r>
      <w:r w:rsidR="0098587C">
        <w:rPr>
          <w:rFonts w:ascii="Times New Roman" w:hAnsi="Times New Roman" w:eastAsia="Calibri" w:cs="Times New Roman"/>
          <w:sz w:val="24"/>
          <w:szCs w:val="24"/>
        </w:rPr>
        <w:t xml:space="preserve"> </w:t>
      </w:r>
      <w:r w:rsidRPr="00750D93" w:rsidR="00695699">
        <w:rPr>
          <w:rFonts w:ascii="Times New Roman" w:hAnsi="Times New Roman" w:eastAsia="Calibri" w:cs="Times New Roman"/>
          <w:sz w:val="24"/>
          <w:szCs w:val="24"/>
        </w:rPr>
        <w:t xml:space="preserve">Third, </w:t>
      </w:r>
      <w:r w:rsidRPr="00750D93" w:rsidR="00C64B3D">
        <w:rPr>
          <w:rFonts w:ascii="Times New Roman" w:hAnsi="Times New Roman" w:eastAsia="Calibri" w:cs="Times New Roman"/>
          <w:sz w:val="24"/>
          <w:szCs w:val="24"/>
        </w:rPr>
        <w:t xml:space="preserve">unlike proposed subpart B, </w:t>
      </w:r>
      <w:r w:rsidRPr="00750D93" w:rsidR="00F23FF7">
        <w:rPr>
          <w:rFonts w:ascii="Times New Roman" w:hAnsi="Times New Roman" w:eastAsia="Calibri" w:cs="Times New Roman"/>
          <w:sz w:val="24"/>
          <w:szCs w:val="24"/>
        </w:rPr>
        <w:t xml:space="preserve">existing Federal regulations do not require the collection of </w:t>
      </w:r>
      <w:r w:rsidRPr="00750D93" w:rsidR="00C64B3D">
        <w:rPr>
          <w:rFonts w:ascii="Times New Roman" w:hAnsi="Times New Roman" w:eastAsia="Calibri" w:cs="Times New Roman"/>
          <w:sz w:val="24"/>
          <w:szCs w:val="24"/>
        </w:rPr>
        <w:t xml:space="preserve">certain </w:t>
      </w:r>
      <w:r w:rsidRPr="00750D93" w:rsidR="00F23FF7">
        <w:rPr>
          <w:rFonts w:ascii="Times New Roman" w:hAnsi="Times New Roman" w:eastAsia="Calibri" w:cs="Times New Roman"/>
          <w:sz w:val="24"/>
          <w:szCs w:val="24"/>
        </w:rPr>
        <w:t>data</w:t>
      </w:r>
      <w:r w:rsidRPr="00750D93" w:rsidR="00C64B3D">
        <w:rPr>
          <w:rFonts w:ascii="Times New Roman" w:hAnsi="Times New Roman" w:eastAsia="Calibri" w:cs="Times New Roman"/>
          <w:sz w:val="24"/>
          <w:szCs w:val="24"/>
        </w:rPr>
        <w:t xml:space="preserve">, such as </w:t>
      </w:r>
      <w:r w:rsidRPr="00750D93" w:rsidR="00966FAE">
        <w:rPr>
          <w:rFonts w:ascii="Times New Roman" w:hAnsi="Times New Roman" w:eastAsia="Calibri" w:cs="Times New Roman"/>
          <w:sz w:val="24"/>
          <w:szCs w:val="24"/>
        </w:rPr>
        <w:t xml:space="preserve">information regarding </w:t>
      </w:r>
      <w:r w:rsidRPr="00750D93" w:rsidR="00F23FF7">
        <w:rPr>
          <w:rFonts w:ascii="Times New Roman" w:hAnsi="Times New Roman" w:eastAsia="Calibri" w:cs="Times New Roman"/>
          <w:sz w:val="24"/>
          <w:szCs w:val="24"/>
        </w:rPr>
        <w:t>applications</w:t>
      </w:r>
      <w:r w:rsidRPr="00750D93" w:rsidR="00FB24BA">
        <w:rPr>
          <w:rFonts w:ascii="Times New Roman" w:hAnsi="Times New Roman" w:eastAsia="Calibri" w:cs="Times New Roman"/>
          <w:sz w:val="24"/>
          <w:szCs w:val="24"/>
        </w:rPr>
        <w:t xml:space="preserve">. Further, existing Federal regulations are over and under inclusive in capturing data pertaining to small business lending. </w:t>
      </w:r>
      <w:r w:rsidRPr="00750D93" w:rsidR="00793BA3">
        <w:rPr>
          <w:rFonts w:ascii="Times New Roman" w:hAnsi="Times New Roman" w:eastAsia="Calibri" w:cs="Times New Roman"/>
          <w:sz w:val="24"/>
          <w:szCs w:val="24"/>
        </w:rPr>
        <w:t xml:space="preserve">Finally, Federal </w:t>
      </w:r>
      <w:r w:rsidRPr="00750D93" w:rsidR="00FB24BA">
        <w:rPr>
          <w:rFonts w:ascii="Times New Roman" w:hAnsi="Times New Roman" w:eastAsia="Calibri" w:cs="Times New Roman"/>
          <w:sz w:val="24"/>
          <w:szCs w:val="24"/>
        </w:rPr>
        <w:t xml:space="preserve">regulations do not standardize </w:t>
      </w:r>
      <w:r w:rsidRPr="00750D93" w:rsidR="00793BA3">
        <w:rPr>
          <w:rFonts w:ascii="Times New Roman" w:hAnsi="Times New Roman" w:eastAsia="Calibri" w:cs="Times New Roman"/>
          <w:sz w:val="24"/>
          <w:szCs w:val="24"/>
        </w:rPr>
        <w:t>small business lending data across agencies</w:t>
      </w:r>
      <w:r w:rsidRPr="00750D93" w:rsidR="00624659">
        <w:rPr>
          <w:rFonts w:ascii="Times New Roman" w:hAnsi="Times New Roman" w:eastAsia="Calibri" w:cs="Times New Roman"/>
          <w:sz w:val="24"/>
          <w:szCs w:val="24"/>
        </w:rPr>
        <w:t xml:space="preserve">; as such, this data </w:t>
      </w:r>
      <w:r w:rsidRPr="00750D93" w:rsidR="00793BA3">
        <w:rPr>
          <w:rFonts w:ascii="Times New Roman" w:hAnsi="Times New Roman" w:eastAsia="Calibri" w:cs="Times New Roman"/>
          <w:sz w:val="24"/>
          <w:szCs w:val="24"/>
        </w:rPr>
        <w:t xml:space="preserve">cannot be easily compared. For example, the FFIEC Call Report collects small loans to businesses as a proxy for small business lending, whereas the NCUA Call Report collects loans to members for commercial purposes above $50,000 but with no upper limit. </w:t>
      </w:r>
    </w:p>
    <w:p w:rsidRPr="00750D93" w:rsidR="00CC062C" w:rsidP="005D41CD" w:rsidRDefault="00784DAE" w14:paraId="7C9530F9" w14:textId="2E819D4D">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Proposed subpart B would require information collections that may overlap with HMDA regulations</w:t>
      </w:r>
      <w:r w:rsidRPr="00750D93" w:rsidR="00124466">
        <w:rPr>
          <w:rFonts w:ascii="Times New Roman" w:hAnsi="Times New Roman" w:eastAsia="Calibri" w:cs="Times New Roman"/>
          <w:sz w:val="24"/>
          <w:szCs w:val="24"/>
        </w:rPr>
        <w:t>.</w:t>
      </w:r>
      <w:r w:rsidRPr="00750D93">
        <w:rPr>
          <w:rFonts w:ascii="Times New Roman" w:hAnsi="Times New Roman" w:eastAsia="Calibri" w:cs="Times New Roman"/>
          <w:sz w:val="24"/>
          <w:szCs w:val="24"/>
        </w:rPr>
        <w:t xml:space="preserve"> </w:t>
      </w:r>
      <w:r w:rsidRPr="00750D93" w:rsidR="00CC062C">
        <w:rPr>
          <w:rFonts w:ascii="Times New Roman" w:hAnsi="Times New Roman" w:eastAsia="Calibri" w:cs="Times New Roman"/>
          <w:sz w:val="24"/>
          <w:szCs w:val="24"/>
        </w:rPr>
        <w:t xml:space="preserve">By adopting Regulation C’s definition of dwelling and its commentary regarding investment properties in proposed subpart B, the Bureau seeks to ensure consistency and minimize compliance burdens for financial institutions that must also report credit transactions covered by HMDA (that is, HMDA-reportable transactions). Based on Bureau calculations using the 2019 HMDA data, the Bureau found that around 530,000 applications indicated a “business or commercial purpose” and around 500,000 applications were used for an “investment” (as defined by the occupancy code) purpose. Of those applications, around 50,000 were for 5+ unit properties. The overall number of applications the Bureau expects to be reported annually under </w:t>
      </w:r>
      <w:r w:rsidRPr="00750D93" w:rsidR="00CC062C">
        <w:rPr>
          <w:rFonts w:ascii="Times New Roman" w:hAnsi="Times New Roman" w:eastAsia="Calibri" w:cs="Times New Roman"/>
          <w:sz w:val="24"/>
          <w:szCs w:val="24"/>
        </w:rPr>
        <w:lastRenderedPageBreak/>
        <w:t>the proposed rule is around 26 million. Thus, the Bureau anticipates a relatively small but not insignificant overlap regarding real estate investment loans between HMDA and 1071.</w:t>
      </w:r>
    </w:p>
    <w:p w:rsidRPr="00750D93" w:rsidR="00EE1282" w:rsidP="005D41CD" w:rsidRDefault="00EE1282" w14:paraId="1DBF8DA6" w14:textId="0436F017">
      <w:pPr>
        <w:widowControl/>
        <w:spacing w:after="240" w:line="240" w:lineRule="auto"/>
        <w:ind w:right="10"/>
        <w:rPr>
          <w:rFonts w:ascii="Times New Roman" w:hAnsi="Times New Roman" w:eastAsia="Calibri" w:cs="Times New Roman"/>
          <w:sz w:val="24"/>
          <w:szCs w:val="24"/>
        </w:rPr>
      </w:pPr>
      <w:r w:rsidRPr="00750D93">
        <w:rPr>
          <w:rFonts w:ascii="Times New Roman" w:hAnsi="Times New Roman" w:eastAsia="Calibri" w:cs="Times New Roman"/>
          <w:sz w:val="24"/>
          <w:szCs w:val="24"/>
        </w:rPr>
        <w:t xml:space="preserve">The Bureau has considered excluding all transactions that were also reportable under </w:t>
      </w:r>
      <w:proofErr w:type="gramStart"/>
      <w:r w:rsidRPr="00750D93">
        <w:rPr>
          <w:rFonts w:ascii="Times New Roman" w:hAnsi="Times New Roman" w:eastAsia="Calibri" w:cs="Times New Roman"/>
          <w:sz w:val="24"/>
          <w:szCs w:val="24"/>
        </w:rPr>
        <w:t>HMDA, but</w:t>
      </w:r>
      <w:proofErr w:type="gramEnd"/>
      <w:r w:rsidRPr="00750D93">
        <w:rPr>
          <w:rFonts w:ascii="Times New Roman" w:hAnsi="Times New Roman" w:eastAsia="Calibri" w:cs="Times New Roman"/>
          <w:sz w:val="24"/>
          <w:szCs w:val="24"/>
        </w:rPr>
        <w:t xml:space="preserve"> believes such an exclusion would add complexity to data analysis. The Bureau understands that requiring lenders to find and delete from databases that supply their 1071 submission only those transactions that also appear in HMDA may require a separate scrub of the data and create additional compliance burden, as well as compliance risk if HMDA-reportable transactions are not deleted from a 1071 submission.</w:t>
      </w:r>
    </w:p>
    <w:p w:rsidRPr="00750D93" w:rsidR="006C119A" w:rsidP="005D41CD" w:rsidRDefault="003D48B3" w14:paraId="4E69E7A1" w14:textId="6EE5EB66">
      <w:pPr>
        <w:pStyle w:val="Heading1"/>
        <w:widowControl/>
        <w:ind w:right="10"/>
      </w:pPr>
      <w:r w:rsidRPr="008D7509">
        <w:rPr>
          <w:u w:val="none"/>
        </w:rPr>
        <w:t>5.</w:t>
      </w:r>
      <w:r w:rsidRPr="008D7509" w:rsidR="00280398">
        <w:rPr>
          <w:u w:val="none"/>
        </w:rPr>
        <w:t xml:space="preserve"> </w:t>
      </w:r>
      <w:r w:rsidRPr="00750D93">
        <w:t>E</w:t>
      </w:r>
      <w:r w:rsidRPr="00750D93">
        <w:rPr>
          <w:spacing w:val="1"/>
        </w:rPr>
        <w:t>ff</w:t>
      </w:r>
      <w:r w:rsidRPr="00750D93">
        <w:t>orts to Mi</w:t>
      </w:r>
      <w:r w:rsidRPr="00750D93">
        <w:rPr>
          <w:spacing w:val="1"/>
        </w:rPr>
        <w:t>n</w:t>
      </w:r>
      <w:r w:rsidRPr="00750D93">
        <w:t>i</w:t>
      </w:r>
      <w:r w:rsidRPr="00750D93">
        <w:rPr>
          <w:spacing w:val="-3"/>
        </w:rPr>
        <w:t>m</w:t>
      </w:r>
      <w:r w:rsidRPr="00750D93">
        <w:t>ize B</w:t>
      </w:r>
      <w:r w:rsidRPr="00750D93">
        <w:rPr>
          <w:spacing w:val="1"/>
        </w:rPr>
        <w:t>u</w:t>
      </w:r>
      <w:r w:rsidRPr="00750D93">
        <w:t>r</w:t>
      </w:r>
      <w:r w:rsidRPr="00750D93">
        <w:rPr>
          <w:spacing w:val="1"/>
        </w:rPr>
        <w:t>d</w:t>
      </w:r>
      <w:r w:rsidRPr="00750D93">
        <w:t>e</w:t>
      </w:r>
      <w:r w:rsidRPr="00750D93">
        <w:rPr>
          <w:spacing w:val="1"/>
        </w:rPr>
        <w:t>n</w:t>
      </w:r>
      <w:r w:rsidRPr="00750D93">
        <w:t>s on</w:t>
      </w:r>
      <w:r w:rsidRPr="00750D93">
        <w:rPr>
          <w:spacing w:val="1"/>
        </w:rPr>
        <w:t xml:space="preserve"> S</w:t>
      </w:r>
      <w:r w:rsidRPr="00750D93">
        <w:rPr>
          <w:spacing w:val="-3"/>
        </w:rPr>
        <w:t>m</w:t>
      </w:r>
      <w:r w:rsidRPr="00750D93">
        <w:t>all</w:t>
      </w:r>
      <w:r w:rsidRPr="00750D93">
        <w:rPr>
          <w:spacing w:val="1"/>
        </w:rPr>
        <w:t xml:space="preserve"> </w:t>
      </w:r>
      <w:r w:rsidRPr="00750D93">
        <w:t>E</w:t>
      </w:r>
      <w:r w:rsidRPr="00750D93">
        <w:rPr>
          <w:spacing w:val="1"/>
        </w:rPr>
        <w:t>n</w:t>
      </w:r>
      <w:r w:rsidRPr="00750D93">
        <w:t>tities</w:t>
      </w:r>
    </w:p>
    <w:p w:rsidRPr="00750D93" w:rsidR="006C119A" w:rsidP="005D41CD" w:rsidRDefault="00AC4936" w14:paraId="0E83971F" w14:textId="7098B5FB">
      <w:pPr>
        <w:widowControl/>
        <w:spacing w:after="240" w:line="240" w:lineRule="auto"/>
        <w:ind w:right="10"/>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u w:val="single"/>
        </w:rPr>
        <w:t>Subpart A</w:t>
      </w:r>
      <w:r w:rsidRPr="00750D93" w:rsidR="007832E0">
        <w:rPr>
          <w:rFonts w:ascii="Times New Roman" w:hAnsi="Times New Roman" w:eastAsia="Times New Roman" w:cs="Times New Roman"/>
          <w:sz w:val="24"/>
          <w:szCs w:val="24"/>
          <w:u w:val="single"/>
        </w:rPr>
        <w:t xml:space="preserve"> (existing Regulation B)</w:t>
      </w:r>
      <w:r w:rsidRPr="00750D93">
        <w:rPr>
          <w:rFonts w:ascii="Times New Roman" w:hAnsi="Times New Roman" w:eastAsia="Times New Roman" w:cs="Times New Roman"/>
          <w:sz w:val="24"/>
          <w:szCs w:val="24"/>
        </w:rPr>
        <w:t>.</w:t>
      </w:r>
      <w:r w:rsidR="0098587C">
        <w:rPr>
          <w:rFonts w:ascii="Times New Roman" w:hAnsi="Times New Roman" w:eastAsia="Times New Roman" w:cs="Times New Roman"/>
          <w:sz w:val="24"/>
          <w:szCs w:val="24"/>
        </w:rPr>
        <w:t xml:space="preserve"> </w:t>
      </w:r>
      <w:r w:rsidRPr="00750D93" w:rsidR="00C23B0C">
        <w:rPr>
          <w:rFonts w:ascii="Times New Roman" w:hAnsi="Times New Roman" w:eastAsia="Times New Roman" w:cs="Times New Roman"/>
          <w:sz w:val="24"/>
          <w:szCs w:val="24"/>
        </w:rPr>
        <w:t xml:space="preserve">ECOA and </w:t>
      </w:r>
      <w:r w:rsidRPr="00750D93">
        <w:rPr>
          <w:rFonts w:ascii="Times New Roman" w:hAnsi="Times New Roman" w:eastAsia="Times New Roman" w:cs="Times New Roman"/>
          <w:sz w:val="24"/>
          <w:szCs w:val="24"/>
        </w:rPr>
        <w:t xml:space="preserve">existing </w:t>
      </w:r>
      <w:r w:rsidRPr="00750D93" w:rsidR="00C23B0C">
        <w:rPr>
          <w:rFonts w:ascii="Times New Roman" w:hAnsi="Times New Roman" w:eastAsia="Times New Roman" w:cs="Times New Roman"/>
          <w:sz w:val="24"/>
          <w:szCs w:val="24"/>
        </w:rPr>
        <w:t xml:space="preserve">Regulation B accord special treatment to creditors that receive fewer than 150 applications each year. Section 1002.9(d) of the Regulation states that such creditors may provide required notices to </w:t>
      </w:r>
      <w:r w:rsidRPr="00750D93" w:rsidR="00C23B0C">
        <w:rPr>
          <w:rFonts w:ascii="Times New Roman" w:hAnsi="Times New Roman" w:eastAsia="Calibri" w:cs="Times New Roman"/>
          <w:sz w:val="24"/>
          <w:szCs w:val="24"/>
        </w:rPr>
        <w:t>rejected</w:t>
      </w:r>
      <w:r w:rsidRPr="00750D93" w:rsidR="00C23B0C">
        <w:rPr>
          <w:rFonts w:ascii="Times New Roman" w:hAnsi="Times New Roman" w:eastAsia="Times New Roman" w:cs="Times New Roman"/>
          <w:sz w:val="24"/>
          <w:szCs w:val="24"/>
        </w:rPr>
        <w:t xml:space="preserve"> applicants orally rather than in writing. Where fewer written records are required to be created, the recordkeeping burden is correspondingly reduced. In addition, </w:t>
      </w:r>
      <w:r w:rsidR="00D431A4">
        <w:rPr>
          <w:rFonts w:ascii="Times New Roman" w:hAnsi="Times New Roman" w:eastAsia="Calibri" w:cs="Times New Roman"/>
          <w:sz w:val="24"/>
          <w:szCs w:val="24"/>
        </w:rPr>
        <w:t>§ </w:t>
      </w:r>
      <w:r w:rsidRPr="00750D93" w:rsidR="00C23B0C">
        <w:rPr>
          <w:rFonts w:ascii="Times New Roman" w:hAnsi="Times New Roman" w:eastAsia="Times New Roman" w:cs="Times New Roman"/>
          <w:sz w:val="24"/>
          <w:szCs w:val="24"/>
        </w:rPr>
        <w:t xml:space="preserve">1002.3(c) of the Regulation exempts providers of incidental credit, such as a doctor or lawyer who allows a patient or client to defer payment of a bill, </w:t>
      </w:r>
      <w:r w:rsidRPr="00750D93" w:rsidR="00361526">
        <w:rPr>
          <w:rFonts w:ascii="Times New Roman" w:hAnsi="Times New Roman" w:eastAsia="Times New Roman" w:cs="Times New Roman"/>
          <w:sz w:val="24"/>
          <w:szCs w:val="24"/>
        </w:rPr>
        <w:t xml:space="preserve">as well as public utilities credit and securities credit </w:t>
      </w:r>
      <w:r w:rsidRPr="00750D93" w:rsidR="00C23B0C">
        <w:rPr>
          <w:rFonts w:ascii="Times New Roman" w:hAnsi="Times New Roman" w:eastAsia="Times New Roman" w:cs="Times New Roman"/>
          <w:sz w:val="24"/>
          <w:szCs w:val="24"/>
        </w:rPr>
        <w:t xml:space="preserve">from many requirements including notifications under </w:t>
      </w:r>
      <w:r w:rsidR="00D431A4">
        <w:rPr>
          <w:rFonts w:ascii="Times New Roman" w:hAnsi="Times New Roman" w:eastAsia="Calibri" w:cs="Times New Roman"/>
          <w:sz w:val="24"/>
          <w:szCs w:val="24"/>
        </w:rPr>
        <w:t>§ </w:t>
      </w:r>
      <w:r w:rsidRPr="00750D93" w:rsidR="00C23B0C">
        <w:rPr>
          <w:rFonts w:ascii="Times New Roman" w:hAnsi="Times New Roman" w:eastAsia="Times New Roman" w:cs="Times New Roman"/>
          <w:sz w:val="24"/>
          <w:szCs w:val="24"/>
        </w:rPr>
        <w:t>1002.9 of the Regulation and recordkeeping. Additionally, a</w:t>
      </w:r>
      <w:r w:rsidRPr="00750D93" w:rsidR="003D48B3">
        <w:rPr>
          <w:rFonts w:ascii="Times New Roman" w:hAnsi="Times New Roman" w:eastAsia="Times New Roman" w:cs="Times New Roman"/>
          <w:sz w:val="24"/>
          <w:szCs w:val="24"/>
        </w:rPr>
        <w:t xml:space="preserve">s noted </w:t>
      </w:r>
      <w:r w:rsidRPr="00750D93" w:rsidR="00C23B0C">
        <w:rPr>
          <w:rFonts w:ascii="Times New Roman" w:hAnsi="Times New Roman" w:eastAsia="Times New Roman" w:cs="Times New Roman"/>
          <w:sz w:val="24"/>
          <w:szCs w:val="24"/>
        </w:rPr>
        <w:t>above</w:t>
      </w:r>
      <w:r w:rsidRPr="00750D93" w:rsidR="003D48B3">
        <w:rPr>
          <w:rFonts w:ascii="Times New Roman" w:hAnsi="Times New Roman" w:eastAsia="Times New Roman" w:cs="Times New Roman"/>
          <w:sz w:val="24"/>
          <w:szCs w:val="24"/>
        </w:rPr>
        <w:t>, the Bureau h</w:t>
      </w:r>
      <w:r w:rsidRPr="00750D93" w:rsidR="003D48B3">
        <w:rPr>
          <w:rFonts w:ascii="Times New Roman" w:hAnsi="Times New Roman" w:eastAsia="Times New Roman" w:cs="Times New Roman"/>
          <w:spacing w:val="-1"/>
          <w:sz w:val="24"/>
          <w:szCs w:val="24"/>
        </w:rPr>
        <w:t>a</w:t>
      </w:r>
      <w:r w:rsidRPr="00750D93" w:rsidR="003D48B3">
        <w:rPr>
          <w:rFonts w:ascii="Times New Roman" w:hAnsi="Times New Roman" w:eastAsia="Times New Roman" w:cs="Times New Roman"/>
          <w:sz w:val="24"/>
          <w:szCs w:val="24"/>
        </w:rPr>
        <w:t>s tak</w:t>
      </w:r>
      <w:r w:rsidRPr="00750D93" w:rsidR="003D48B3">
        <w:rPr>
          <w:rFonts w:ascii="Times New Roman" w:hAnsi="Times New Roman" w:eastAsia="Times New Roman" w:cs="Times New Roman"/>
          <w:spacing w:val="-1"/>
          <w:sz w:val="24"/>
          <w:szCs w:val="24"/>
        </w:rPr>
        <w:t>e</w:t>
      </w:r>
      <w:r w:rsidRPr="00750D93" w:rsidR="003D48B3">
        <w:rPr>
          <w:rFonts w:ascii="Times New Roman" w:hAnsi="Times New Roman" w:eastAsia="Times New Roman" w:cs="Times New Roman"/>
          <w:sz w:val="24"/>
          <w:szCs w:val="24"/>
        </w:rPr>
        <w:t>n steps to m</w:t>
      </w:r>
      <w:r w:rsidRPr="00750D93" w:rsidR="003D48B3">
        <w:rPr>
          <w:rFonts w:ascii="Times New Roman" w:hAnsi="Times New Roman" w:eastAsia="Times New Roman" w:cs="Times New Roman"/>
          <w:spacing w:val="1"/>
          <w:sz w:val="24"/>
          <w:szCs w:val="24"/>
        </w:rPr>
        <w:t>i</w:t>
      </w:r>
      <w:r w:rsidRPr="00750D93" w:rsidR="003D48B3">
        <w:rPr>
          <w:rFonts w:ascii="Times New Roman" w:hAnsi="Times New Roman" w:eastAsia="Times New Roman" w:cs="Times New Roman"/>
          <w:sz w:val="24"/>
          <w:szCs w:val="24"/>
        </w:rPr>
        <w:t>ni</w:t>
      </w:r>
      <w:r w:rsidRPr="00750D93" w:rsidR="003D48B3">
        <w:rPr>
          <w:rFonts w:ascii="Times New Roman" w:hAnsi="Times New Roman" w:eastAsia="Times New Roman" w:cs="Times New Roman"/>
          <w:spacing w:val="1"/>
          <w:sz w:val="24"/>
          <w:szCs w:val="24"/>
        </w:rPr>
        <w:t>m</w:t>
      </w:r>
      <w:r w:rsidRPr="00750D93" w:rsidR="003D48B3">
        <w:rPr>
          <w:rFonts w:ascii="Times New Roman" w:hAnsi="Times New Roman" w:eastAsia="Times New Roman" w:cs="Times New Roman"/>
          <w:sz w:val="24"/>
          <w:szCs w:val="24"/>
        </w:rPr>
        <w:t>i</w:t>
      </w:r>
      <w:r w:rsidRPr="00750D93" w:rsidR="003D48B3">
        <w:rPr>
          <w:rFonts w:ascii="Times New Roman" w:hAnsi="Times New Roman" w:eastAsia="Times New Roman" w:cs="Times New Roman"/>
          <w:spacing w:val="2"/>
          <w:sz w:val="24"/>
          <w:szCs w:val="24"/>
        </w:rPr>
        <w:t>z</w:t>
      </w:r>
      <w:r w:rsidRPr="00750D93" w:rsidR="003D48B3">
        <w:rPr>
          <w:rFonts w:ascii="Times New Roman" w:hAnsi="Times New Roman" w:eastAsia="Times New Roman" w:cs="Times New Roman"/>
          <w:sz w:val="24"/>
          <w:szCs w:val="24"/>
        </w:rPr>
        <w:t>e</w:t>
      </w:r>
      <w:r w:rsidRPr="00750D93" w:rsidR="003D48B3">
        <w:rPr>
          <w:rFonts w:ascii="Times New Roman" w:hAnsi="Times New Roman" w:eastAsia="Times New Roman" w:cs="Times New Roman"/>
          <w:spacing w:val="-1"/>
          <w:sz w:val="24"/>
          <w:szCs w:val="24"/>
        </w:rPr>
        <w:t xml:space="preserve"> </w:t>
      </w:r>
      <w:r w:rsidRPr="00750D93" w:rsidR="003D48B3">
        <w:rPr>
          <w:rFonts w:ascii="Times New Roman" w:hAnsi="Times New Roman" w:eastAsia="Times New Roman" w:cs="Times New Roman"/>
          <w:sz w:val="24"/>
          <w:szCs w:val="24"/>
        </w:rPr>
        <w:t>the situ</w:t>
      </w:r>
      <w:r w:rsidRPr="00750D93" w:rsidR="003D48B3">
        <w:rPr>
          <w:rFonts w:ascii="Times New Roman" w:hAnsi="Times New Roman" w:eastAsia="Times New Roman" w:cs="Times New Roman"/>
          <w:spacing w:val="-1"/>
          <w:sz w:val="24"/>
          <w:szCs w:val="24"/>
        </w:rPr>
        <w:t>a</w:t>
      </w:r>
      <w:r w:rsidRPr="00750D93" w:rsidR="003D48B3">
        <w:rPr>
          <w:rFonts w:ascii="Times New Roman" w:hAnsi="Times New Roman" w:eastAsia="Times New Roman" w:cs="Times New Roman"/>
          <w:sz w:val="24"/>
          <w:szCs w:val="24"/>
        </w:rPr>
        <w:t>t</w:t>
      </w:r>
      <w:r w:rsidRPr="00750D93" w:rsidR="003D48B3">
        <w:rPr>
          <w:rFonts w:ascii="Times New Roman" w:hAnsi="Times New Roman" w:eastAsia="Times New Roman" w:cs="Times New Roman"/>
          <w:spacing w:val="1"/>
          <w:sz w:val="24"/>
          <w:szCs w:val="24"/>
        </w:rPr>
        <w:t>i</w:t>
      </w:r>
      <w:r w:rsidRPr="00750D93" w:rsidR="003D48B3">
        <w:rPr>
          <w:rFonts w:ascii="Times New Roman" w:hAnsi="Times New Roman" w:eastAsia="Times New Roman" w:cs="Times New Roman"/>
          <w:sz w:val="24"/>
          <w:szCs w:val="24"/>
        </w:rPr>
        <w:t>ons in whi</w:t>
      </w:r>
      <w:r w:rsidRPr="00750D93" w:rsidR="003D48B3">
        <w:rPr>
          <w:rFonts w:ascii="Times New Roman" w:hAnsi="Times New Roman" w:eastAsia="Times New Roman" w:cs="Times New Roman"/>
          <w:spacing w:val="-1"/>
          <w:sz w:val="24"/>
          <w:szCs w:val="24"/>
        </w:rPr>
        <w:t>c</w:t>
      </w:r>
      <w:r w:rsidRPr="00750D93" w:rsidR="003D48B3">
        <w:rPr>
          <w:rFonts w:ascii="Times New Roman" w:hAnsi="Times New Roman" w:eastAsia="Times New Roman" w:cs="Times New Roman"/>
          <w:sz w:val="24"/>
          <w:szCs w:val="24"/>
        </w:rPr>
        <w:t xml:space="preserve">h </w:t>
      </w:r>
      <w:r w:rsidRPr="00750D93" w:rsidR="003D48B3">
        <w:rPr>
          <w:rFonts w:ascii="Times New Roman" w:hAnsi="Times New Roman" w:eastAsia="Times New Roman" w:cs="Times New Roman"/>
          <w:spacing w:val="-1"/>
          <w:sz w:val="24"/>
          <w:szCs w:val="24"/>
        </w:rPr>
        <w:t>c</w:t>
      </w:r>
      <w:r w:rsidRPr="00750D93" w:rsidR="003D48B3">
        <w:rPr>
          <w:rFonts w:ascii="Times New Roman" w:hAnsi="Times New Roman" w:eastAsia="Times New Roman" w:cs="Times New Roman"/>
          <w:sz w:val="24"/>
          <w:szCs w:val="24"/>
        </w:rPr>
        <w:t>r</w:t>
      </w:r>
      <w:r w:rsidRPr="00750D93" w:rsidR="003D48B3">
        <w:rPr>
          <w:rFonts w:ascii="Times New Roman" w:hAnsi="Times New Roman" w:eastAsia="Times New Roman" w:cs="Times New Roman"/>
          <w:spacing w:val="-2"/>
          <w:sz w:val="24"/>
          <w:szCs w:val="24"/>
        </w:rPr>
        <w:t>e</w:t>
      </w:r>
      <w:r w:rsidRPr="00750D93" w:rsidR="003D48B3">
        <w:rPr>
          <w:rFonts w:ascii="Times New Roman" w:hAnsi="Times New Roman" w:eastAsia="Times New Roman" w:cs="Times New Roman"/>
          <w:sz w:val="24"/>
          <w:szCs w:val="24"/>
        </w:rPr>
        <w:t>di</w:t>
      </w:r>
      <w:r w:rsidRPr="00750D93" w:rsidR="003D48B3">
        <w:rPr>
          <w:rFonts w:ascii="Times New Roman" w:hAnsi="Times New Roman" w:eastAsia="Times New Roman" w:cs="Times New Roman"/>
          <w:spacing w:val="1"/>
          <w:sz w:val="24"/>
          <w:szCs w:val="24"/>
        </w:rPr>
        <w:t>t</w:t>
      </w:r>
      <w:r w:rsidRPr="00750D93" w:rsidR="003D48B3">
        <w:rPr>
          <w:rFonts w:ascii="Times New Roman" w:hAnsi="Times New Roman" w:eastAsia="Times New Roman" w:cs="Times New Roman"/>
          <w:sz w:val="24"/>
          <w:szCs w:val="24"/>
        </w:rPr>
        <w:t>o</w:t>
      </w:r>
      <w:r w:rsidRPr="00750D93" w:rsidR="003D48B3">
        <w:rPr>
          <w:rFonts w:ascii="Times New Roman" w:hAnsi="Times New Roman" w:eastAsia="Times New Roman" w:cs="Times New Roman"/>
          <w:spacing w:val="-1"/>
          <w:sz w:val="24"/>
          <w:szCs w:val="24"/>
        </w:rPr>
        <w:t>r</w:t>
      </w:r>
      <w:r w:rsidRPr="00750D93" w:rsidR="003D48B3">
        <w:rPr>
          <w:rFonts w:ascii="Times New Roman" w:hAnsi="Times New Roman" w:eastAsia="Times New Roman" w:cs="Times New Roman"/>
          <w:sz w:val="24"/>
          <w:szCs w:val="24"/>
        </w:rPr>
        <w:t>s would n</w:t>
      </w:r>
      <w:r w:rsidRPr="00750D93" w:rsidR="003D48B3">
        <w:rPr>
          <w:rFonts w:ascii="Times New Roman" w:hAnsi="Times New Roman" w:eastAsia="Times New Roman" w:cs="Times New Roman"/>
          <w:spacing w:val="-1"/>
          <w:sz w:val="24"/>
          <w:szCs w:val="24"/>
        </w:rPr>
        <w:t>ee</w:t>
      </w:r>
      <w:r w:rsidRPr="00750D93" w:rsidR="003D48B3">
        <w:rPr>
          <w:rFonts w:ascii="Times New Roman" w:hAnsi="Times New Roman" w:eastAsia="Times New Roman" w:cs="Times New Roman"/>
          <w:sz w:val="24"/>
          <w:szCs w:val="24"/>
        </w:rPr>
        <w:t>d to provide</w:t>
      </w:r>
      <w:r w:rsidRPr="00750D93" w:rsidR="003D48B3">
        <w:rPr>
          <w:rFonts w:ascii="Times New Roman" w:hAnsi="Times New Roman" w:eastAsia="Times New Roman" w:cs="Times New Roman"/>
          <w:spacing w:val="-1"/>
          <w:sz w:val="24"/>
          <w:szCs w:val="24"/>
        </w:rPr>
        <w:t xml:space="preserve"> c</w:t>
      </w:r>
      <w:r w:rsidRPr="00750D93" w:rsidR="003D48B3">
        <w:rPr>
          <w:rFonts w:ascii="Times New Roman" w:hAnsi="Times New Roman" w:eastAsia="Times New Roman" w:cs="Times New Roman"/>
          <w:sz w:val="24"/>
          <w:szCs w:val="24"/>
        </w:rPr>
        <w:t>opies of</w:t>
      </w:r>
      <w:r w:rsidRPr="00750D93" w:rsidR="003D48B3">
        <w:rPr>
          <w:rFonts w:ascii="Times New Roman" w:hAnsi="Times New Roman" w:eastAsia="Times New Roman" w:cs="Times New Roman"/>
          <w:spacing w:val="-1"/>
          <w:sz w:val="24"/>
          <w:szCs w:val="24"/>
        </w:rPr>
        <w:t xml:space="preserve"> </w:t>
      </w:r>
      <w:r w:rsidRPr="00750D93" w:rsidR="003D48B3">
        <w:rPr>
          <w:rFonts w:ascii="Times New Roman" w:hAnsi="Times New Roman" w:eastAsia="Times New Roman" w:cs="Times New Roman"/>
          <w:sz w:val="24"/>
          <w:szCs w:val="24"/>
        </w:rPr>
        <w:t>mu</w:t>
      </w:r>
      <w:r w:rsidRPr="00750D93" w:rsidR="003D48B3">
        <w:rPr>
          <w:rFonts w:ascii="Times New Roman" w:hAnsi="Times New Roman" w:eastAsia="Times New Roman" w:cs="Times New Roman"/>
          <w:spacing w:val="1"/>
          <w:sz w:val="24"/>
          <w:szCs w:val="24"/>
        </w:rPr>
        <w:t>l</w:t>
      </w:r>
      <w:r w:rsidRPr="00750D93" w:rsidR="003D48B3">
        <w:rPr>
          <w:rFonts w:ascii="Times New Roman" w:hAnsi="Times New Roman" w:eastAsia="Times New Roman" w:cs="Times New Roman"/>
          <w:sz w:val="24"/>
          <w:szCs w:val="24"/>
        </w:rPr>
        <w:t>t</w:t>
      </w:r>
      <w:r w:rsidRPr="00750D93" w:rsidR="003D48B3">
        <w:rPr>
          <w:rFonts w:ascii="Times New Roman" w:hAnsi="Times New Roman" w:eastAsia="Times New Roman" w:cs="Times New Roman"/>
          <w:spacing w:val="1"/>
          <w:sz w:val="24"/>
          <w:szCs w:val="24"/>
        </w:rPr>
        <w:t>i</w:t>
      </w:r>
      <w:r w:rsidRPr="00750D93" w:rsidR="003D48B3">
        <w:rPr>
          <w:rFonts w:ascii="Times New Roman" w:hAnsi="Times New Roman" w:eastAsia="Times New Roman" w:cs="Times New Roman"/>
          <w:sz w:val="24"/>
          <w:szCs w:val="24"/>
        </w:rPr>
        <w:t>ple v</w:t>
      </w:r>
      <w:r w:rsidRPr="00750D93" w:rsidR="003D48B3">
        <w:rPr>
          <w:rFonts w:ascii="Times New Roman" w:hAnsi="Times New Roman" w:eastAsia="Times New Roman" w:cs="Times New Roman"/>
          <w:spacing w:val="-1"/>
          <w:sz w:val="24"/>
          <w:szCs w:val="24"/>
        </w:rPr>
        <w:t>e</w:t>
      </w:r>
      <w:r w:rsidRPr="00750D93" w:rsidR="003D48B3">
        <w:rPr>
          <w:rFonts w:ascii="Times New Roman" w:hAnsi="Times New Roman" w:eastAsia="Times New Roman" w:cs="Times New Roman"/>
          <w:sz w:val="24"/>
          <w:szCs w:val="24"/>
        </w:rPr>
        <w:t>rsions of the</w:t>
      </w:r>
      <w:r w:rsidRPr="00750D93" w:rsidR="003D48B3">
        <w:rPr>
          <w:rFonts w:ascii="Times New Roman" w:hAnsi="Times New Roman" w:eastAsia="Times New Roman" w:cs="Times New Roman"/>
          <w:spacing w:val="-1"/>
          <w:sz w:val="24"/>
          <w:szCs w:val="24"/>
        </w:rPr>
        <w:t xml:space="preserve"> </w:t>
      </w:r>
      <w:r w:rsidRPr="00750D93" w:rsidR="003D48B3">
        <w:rPr>
          <w:rFonts w:ascii="Times New Roman" w:hAnsi="Times New Roman" w:eastAsia="Times New Roman" w:cs="Times New Roman"/>
          <w:sz w:val="24"/>
          <w:szCs w:val="24"/>
        </w:rPr>
        <w:t>same</w:t>
      </w:r>
      <w:r w:rsidRPr="00750D93" w:rsidR="003D48B3">
        <w:rPr>
          <w:rFonts w:ascii="Times New Roman" w:hAnsi="Times New Roman" w:eastAsia="Times New Roman" w:cs="Times New Roman"/>
          <w:spacing w:val="-1"/>
          <w:sz w:val="24"/>
          <w:szCs w:val="24"/>
        </w:rPr>
        <w:t xml:space="preserve"> a</w:t>
      </w:r>
      <w:r w:rsidRPr="00750D93" w:rsidR="003D48B3">
        <w:rPr>
          <w:rFonts w:ascii="Times New Roman" w:hAnsi="Times New Roman" w:eastAsia="Times New Roman" w:cs="Times New Roman"/>
          <w:sz w:val="24"/>
          <w:szCs w:val="24"/>
        </w:rPr>
        <w:t>ppr</w:t>
      </w:r>
      <w:r w:rsidRPr="00750D93" w:rsidR="003D48B3">
        <w:rPr>
          <w:rFonts w:ascii="Times New Roman" w:hAnsi="Times New Roman" w:eastAsia="Times New Roman" w:cs="Times New Roman"/>
          <w:spacing w:val="-2"/>
          <w:sz w:val="24"/>
          <w:szCs w:val="24"/>
        </w:rPr>
        <w:t>a</w:t>
      </w:r>
      <w:r w:rsidRPr="00750D93" w:rsidR="003D48B3">
        <w:rPr>
          <w:rFonts w:ascii="Times New Roman" w:hAnsi="Times New Roman" w:eastAsia="Times New Roman" w:cs="Times New Roman"/>
          <w:sz w:val="24"/>
          <w:szCs w:val="24"/>
        </w:rPr>
        <w:t>isal or oth</w:t>
      </w:r>
      <w:r w:rsidRPr="00750D93" w:rsidR="003D48B3">
        <w:rPr>
          <w:rFonts w:ascii="Times New Roman" w:hAnsi="Times New Roman" w:eastAsia="Times New Roman" w:cs="Times New Roman"/>
          <w:spacing w:val="-1"/>
          <w:sz w:val="24"/>
          <w:szCs w:val="24"/>
        </w:rPr>
        <w:t>e</w:t>
      </w:r>
      <w:r w:rsidRPr="00750D93" w:rsidR="003D48B3">
        <w:rPr>
          <w:rFonts w:ascii="Times New Roman" w:hAnsi="Times New Roman" w:eastAsia="Times New Roman" w:cs="Times New Roman"/>
          <w:sz w:val="24"/>
          <w:szCs w:val="24"/>
        </w:rPr>
        <w:t xml:space="preserve">r </w:t>
      </w:r>
      <w:r w:rsidRPr="00750D93" w:rsidR="003D48B3">
        <w:rPr>
          <w:rFonts w:ascii="Times New Roman" w:hAnsi="Times New Roman" w:eastAsia="Times New Roman" w:cs="Times New Roman"/>
          <w:spacing w:val="-1"/>
          <w:sz w:val="24"/>
          <w:szCs w:val="24"/>
        </w:rPr>
        <w:t>w</w:t>
      </w:r>
      <w:r w:rsidRPr="00750D93" w:rsidR="003D48B3">
        <w:rPr>
          <w:rFonts w:ascii="Times New Roman" w:hAnsi="Times New Roman" w:eastAsia="Times New Roman" w:cs="Times New Roman"/>
          <w:sz w:val="24"/>
          <w:szCs w:val="24"/>
        </w:rPr>
        <w:t>ritten v</w:t>
      </w:r>
      <w:r w:rsidRPr="00750D93" w:rsidR="003D48B3">
        <w:rPr>
          <w:rFonts w:ascii="Times New Roman" w:hAnsi="Times New Roman" w:eastAsia="Times New Roman" w:cs="Times New Roman"/>
          <w:spacing w:val="-1"/>
          <w:sz w:val="24"/>
          <w:szCs w:val="24"/>
        </w:rPr>
        <w:t>a</w:t>
      </w:r>
      <w:r w:rsidRPr="00750D93" w:rsidR="003D48B3">
        <w:rPr>
          <w:rFonts w:ascii="Times New Roman" w:hAnsi="Times New Roman" w:eastAsia="Times New Roman" w:cs="Times New Roman"/>
          <w:sz w:val="24"/>
          <w:szCs w:val="24"/>
        </w:rPr>
        <w:t>luation.</w:t>
      </w:r>
    </w:p>
    <w:p w:rsidRPr="00750D93" w:rsidR="007E3D5D" w:rsidP="005D41CD" w:rsidRDefault="003C75E8" w14:paraId="23DF0547" w14:textId="0482562F">
      <w:pPr>
        <w:widowControl/>
        <w:spacing w:after="240" w:line="240" w:lineRule="auto"/>
        <w:ind w:right="10"/>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rPr>
        <w:t xml:space="preserve">Existing </w:t>
      </w:r>
      <w:r w:rsidRPr="00750D93" w:rsidR="00C23B0C">
        <w:rPr>
          <w:rFonts w:ascii="Times New Roman" w:hAnsi="Times New Roman" w:eastAsia="Times New Roman" w:cs="Times New Roman"/>
          <w:sz w:val="24"/>
          <w:szCs w:val="24"/>
        </w:rPr>
        <w:t xml:space="preserve">Regulation B </w:t>
      </w:r>
      <w:r w:rsidRPr="00750D93" w:rsidR="00C23B0C">
        <w:rPr>
          <w:rFonts w:ascii="Times New Roman" w:hAnsi="Times New Roman" w:eastAsia="Calibri" w:cs="Times New Roman"/>
          <w:sz w:val="24"/>
          <w:szCs w:val="24"/>
        </w:rPr>
        <w:t>provides</w:t>
      </w:r>
      <w:r w:rsidRPr="00750D93" w:rsidR="00C23B0C">
        <w:rPr>
          <w:rFonts w:ascii="Times New Roman" w:hAnsi="Times New Roman" w:eastAsia="Times New Roman" w:cs="Times New Roman"/>
          <w:sz w:val="24"/>
          <w:szCs w:val="24"/>
        </w:rPr>
        <w:t xml:space="preserve"> model forms that may be used in compliance with its requirements. </w:t>
      </w:r>
    </w:p>
    <w:p w:rsidRPr="00750D93" w:rsidR="00D52107" w:rsidP="005D41CD" w:rsidRDefault="003C75E8" w14:paraId="36F2848F" w14:textId="092F7D00">
      <w:pPr>
        <w:widowControl/>
        <w:spacing w:after="240" w:line="240" w:lineRule="auto"/>
        <w:ind w:right="10"/>
        <w:rPr>
          <w:rFonts w:ascii="Times New Roman" w:hAnsi="Times New Roman" w:cs="Times New Roman"/>
          <w:sz w:val="24"/>
          <w:szCs w:val="24"/>
        </w:rPr>
      </w:pPr>
      <w:r w:rsidRPr="00750D93">
        <w:rPr>
          <w:rFonts w:ascii="Times New Roman" w:hAnsi="Times New Roman" w:eastAsia="Times New Roman" w:cs="Times New Roman"/>
          <w:sz w:val="24"/>
          <w:szCs w:val="24"/>
          <w:u w:val="single"/>
        </w:rPr>
        <w:t>Proposed subpart B</w:t>
      </w:r>
      <w:r w:rsidRPr="00750D93" w:rsidR="00AC4936">
        <w:rPr>
          <w:rFonts w:ascii="Times New Roman" w:hAnsi="Times New Roman" w:eastAsia="Times New Roman" w:cs="Times New Roman"/>
          <w:sz w:val="24"/>
          <w:szCs w:val="24"/>
        </w:rPr>
        <w:t>.</w:t>
      </w:r>
      <w:r w:rsidR="0098587C">
        <w:rPr>
          <w:rFonts w:ascii="Times New Roman" w:hAnsi="Times New Roman" w:eastAsia="Times New Roman" w:cs="Times New Roman"/>
          <w:sz w:val="24"/>
          <w:szCs w:val="24"/>
        </w:rPr>
        <w:t xml:space="preserve"> </w:t>
      </w:r>
      <w:r w:rsidRPr="00750D93" w:rsidR="00D52107">
        <w:rPr>
          <w:rFonts w:ascii="Times New Roman" w:hAnsi="Times New Roman" w:eastAsia="Times New Roman" w:cs="Times New Roman"/>
          <w:sz w:val="24"/>
          <w:szCs w:val="24"/>
        </w:rPr>
        <w:t xml:space="preserve">The </w:t>
      </w:r>
      <w:r w:rsidRPr="00750D93" w:rsidR="00D52107">
        <w:rPr>
          <w:rFonts w:ascii="Times New Roman" w:hAnsi="Times New Roman" w:cs="Times New Roman"/>
          <w:sz w:val="24"/>
          <w:szCs w:val="24"/>
        </w:rPr>
        <w:t xml:space="preserve">Bureau believes that several provisions of proposed subpart B would help minimize burden on smaller </w:t>
      </w:r>
      <w:r w:rsidRPr="00750D93" w:rsidR="005F0F99">
        <w:rPr>
          <w:rFonts w:ascii="Times New Roman" w:hAnsi="Times New Roman" w:cs="Times New Roman"/>
          <w:sz w:val="24"/>
          <w:szCs w:val="24"/>
        </w:rPr>
        <w:t>entities.</w:t>
      </w:r>
    </w:p>
    <w:p w:rsidRPr="00750D93" w:rsidR="0091290F" w:rsidP="005D41CD" w:rsidRDefault="00365212" w14:paraId="55179DE8" w14:textId="584DD819">
      <w:pPr>
        <w:widowControl/>
        <w:spacing w:after="240" w:line="240" w:lineRule="auto"/>
        <w:ind w:right="10"/>
        <w:rPr>
          <w:rFonts w:ascii="Times New Roman" w:hAnsi="Times New Roman" w:cs="Times New Roman"/>
          <w:sz w:val="24"/>
          <w:szCs w:val="24"/>
        </w:rPr>
      </w:pPr>
      <w:r w:rsidRPr="00750D93">
        <w:rPr>
          <w:rFonts w:ascii="Times New Roman" w:hAnsi="Times New Roman" w:cs="Times New Roman"/>
          <w:sz w:val="24"/>
          <w:szCs w:val="24"/>
        </w:rPr>
        <w:t>P</w:t>
      </w:r>
      <w:r w:rsidRPr="00750D93" w:rsidR="00071E9F">
        <w:rPr>
          <w:rFonts w:ascii="Times New Roman" w:hAnsi="Times New Roman" w:cs="Times New Roman"/>
          <w:sz w:val="24"/>
          <w:szCs w:val="24"/>
        </w:rPr>
        <w:t xml:space="preserve">roposed </w:t>
      </w:r>
      <w:r w:rsidR="002D5F27">
        <w:rPr>
          <w:rFonts w:ascii="Times New Roman" w:hAnsi="Times New Roman" w:cs="Times New Roman"/>
          <w:sz w:val="24"/>
          <w:szCs w:val="24"/>
        </w:rPr>
        <w:t>§ </w:t>
      </w:r>
      <w:r w:rsidRPr="00750D93" w:rsidR="00071E9F">
        <w:rPr>
          <w:rFonts w:ascii="Times New Roman" w:hAnsi="Times New Roman" w:cs="Times New Roman"/>
          <w:sz w:val="24"/>
          <w:szCs w:val="24"/>
        </w:rPr>
        <w:t xml:space="preserve">1002.105(b) </w:t>
      </w:r>
      <w:r w:rsidRPr="00750D93">
        <w:rPr>
          <w:rFonts w:ascii="Times New Roman" w:hAnsi="Times New Roman" w:cs="Times New Roman"/>
          <w:sz w:val="24"/>
          <w:szCs w:val="24"/>
        </w:rPr>
        <w:t xml:space="preserve">would </w:t>
      </w:r>
      <w:r w:rsidRPr="00750D93" w:rsidR="00071E9F">
        <w:rPr>
          <w:rFonts w:ascii="Times New Roman" w:hAnsi="Times New Roman" w:cs="Times New Roman"/>
          <w:sz w:val="24"/>
          <w:szCs w:val="24"/>
        </w:rPr>
        <w:t xml:space="preserve">define the term covered financial institution as a financial institution that originated at least 25 covered credit transactions for small businesses in each of the two preceding calendar years. Only financial institutions that meet this loan-volume threshold would be required to collect </w:t>
      </w:r>
      <w:r w:rsidRPr="00750D93" w:rsidR="00071E9F">
        <w:rPr>
          <w:rFonts w:ascii="Times New Roman" w:hAnsi="Times New Roman" w:eastAsia="Calibri" w:cs="Times New Roman"/>
          <w:sz w:val="24"/>
          <w:szCs w:val="24"/>
        </w:rPr>
        <w:t>and</w:t>
      </w:r>
      <w:r w:rsidRPr="00750D93" w:rsidR="00071E9F">
        <w:rPr>
          <w:rFonts w:ascii="Times New Roman" w:hAnsi="Times New Roman" w:cs="Times New Roman"/>
          <w:sz w:val="24"/>
          <w:szCs w:val="24"/>
        </w:rPr>
        <w:t xml:space="preserve"> report small business lending data under proposed subpart B</w:t>
      </w:r>
      <w:r w:rsidRPr="00750D93" w:rsidR="0091290F">
        <w:rPr>
          <w:rFonts w:ascii="Times New Roman" w:hAnsi="Times New Roman" w:cs="Times New Roman"/>
          <w:sz w:val="24"/>
          <w:szCs w:val="24"/>
        </w:rPr>
        <w:t xml:space="preserve">, including the </w:t>
      </w:r>
      <w:r w:rsidRPr="00750D93" w:rsidR="00C43D6B">
        <w:rPr>
          <w:rFonts w:ascii="Times New Roman" w:hAnsi="Times New Roman" w:cs="Times New Roman"/>
          <w:sz w:val="24"/>
          <w:szCs w:val="24"/>
        </w:rPr>
        <w:t>specific information collection, recordkeeping, and disclosure requirements discussed above.</w:t>
      </w:r>
      <w:r w:rsidR="0098587C">
        <w:rPr>
          <w:rFonts w:ascii="Times New Roman" w:hAnsi="Times New Roman" w:cs="Times New Roman"/>
          <w:sz w:val="24"/>
          <w:szCs w:val="24"/>
        </w:rPr>
        <w:t xml:space="preserve"> </w:t>
      </w:r>
      <w:r w:rsidRPr="00750D93" w:rsidR="005E3F52">
        <w:rPr>
          <w:rFonts w:ascii="Times New Roman" w:hAnsi="Times New Roman" w:cs="Times New Roman"/>
          <w:sz w:val="24"/>
          <w:szCs w:val="24"/>
        </w:rPr>
        <w:t xml:space="preserve">Generally, the Bureau believes that under this provision, smaller financial institutions are </w:t>
      </w:r>
      <w:r w:rsidRPr="00750D93" w:rsidR="003627D8">
        <w:rPr>
          <w:rFonts w:ascii="Times New Roman" w:hAnsi="Times New Roman" w:cs="Times New Roman"/>
          <w:sz w:val="24"/>
          <w:szCs w:val="24"/>
        </w:rPr>
        <w:t>more likely to be exempt from any reporting obligations under a 1071 rule.</w:t>
      </w:r>
    </w:p>
    <w:p w:rsidRPr="00750D93" w:rsidR="0024774E" w:rsidP="005D41CD" w:rsidRDefault="0024774E" w14:paraId="5B7B7FD2" w14:textId="49ABC10D">
      <w:pPr>
        <w:widowControl/>
        <w:spacing w:after="240" w:line="240" w:lineRule="auto"/>
        <w:ind w:right="10"/>
        <w:rPr>
          <w:rFonts w:ascii="Times New Roman" w:hAnsi="Times New Roman" w:cs="Times New Roman"/>
          <w:sz w:val="24"/>
          <w:szCs w:val="24"/>
        </w:rPr>
      </w:pPr>
      <w:r w:rsidRPr="00750D93">
        <w:rPr>
          <w:rFonts w:ascii="Times New Roman" w:hAnsi="Times New Roman" w:cs="Times New Roman"/>
          <w:sz w:val="24"/>
          <w:szCs w:val="24"/>
        </w:rPr>
        <w:t xml:space="preserve">Proposed </w:t>
      </w:r>
      <w:r w:rsidR="002D5F27">
        <w:rPr>
          <w:rFonts w:ascii="Times New Roman" w:hAnsi="Times New Roman" w:cs="Times New Roman"/>
          <w:sz w:val="24"/>
          <w:szCs w:val="24"/>
        </w:rPr>
        <w:t>§ </w:t>
      </w:r>
      <w:r w:rsidRPr="00750D93">
        <w:rPr>
          <w:rFonts w:ascii="Times New Roman" w:hAnsi="Times New Roman" w:cs="Times New Roman"/>
          <w:sz w:val="24"/>
          <w:szCs w:val="24"/>
        </w:rPr>
        <w:t xml:space="preserve">1002.107(b) would state that unless otherwise provided in subpart B, the financial institution would be able to rely on statements of the applicant when compiling data unless it verifies the information </w:t>
      </w:r>
      <w:r w:rsidRPr="00750D93">
        <w:rPr>
          <w:rFonts w:ascii="Times New Roman" w:hAnsi="Times New Roman" w:eastAsia="Calibri" w:cs="Times New Roman"/>
          <w:sz w:val="24"/>
          <w:szCs w:val="24"/>
        </w:rPr>
        <w:t>provided</w:t>
      </w:r>
      <w:r w:rsidRPr="00750D93">
        <w:rPr>
          <w:rFonts w:ascii="Times New Roman" w:hAnsi="Times New Roman" w:cs="Times New Roman"/>
          <w:sz w:val="24"/>
          <w:szCs w:val="24"/>
        </w:rPr>
        <w:t>, in which case it would be required to collect and report the verified information.</w:t>
      </w:r>
      <w:r w:rsidRPr="00750D93" w:rsidR="00BE1E3C">
        <w:rPr>
          <w:rFonts w:ascii="Times New Roman" w:hAnsi="Times New Roman" w:cs="Times New Roman"/>
          <w:sz w:val="24"/>
          <w:szCs w:val="24"/>
        </w:rPr>
        <w:t xml:space="preserve"> Requiring verification of applicant-provided data points would greatly increase the operational burden of the 1071 rule, and </w:t>
      </w:r>
      <w:r w:rsidRPr="00750D93" w:rsidR="00493C75">
        <w:rPr>
          <w:rFonts w:ascii="Times New Roman" w:hAnsi="Times New Roman" w:cs="Times New Roman"/>
          <w:sz w:val="24"/>
          <w:szCs w:val="24"/>
        </w:rPr>
        <w:t xml:space="preserve">the Bureau believes that </w:t>
      </w:r>
      <w:r w:rsidRPr="00750D93" w:rsidR="00BE1E3C">
        <w:rPr>
          <w:rFonts w:ascii="Times New Roman" w:hAnsi="Times New Roman" w:cs="Times New Roman"/>
          <w:sz w:val="24"/>
          <w:szCs w:val="24"/>
        </w:rPr>
        <w:t xml:space="preserve">relying on applicant-provided data would ensure sufficient accuracy to carry out the purposes of section 1071. However, requiring financial institutions to collect and report (for the 1071 rule) </w:t>
      </w:r>
      <w:r w:rsidRPr="00750D93" w:rsidR="00BE1E3C">
        <w:rPr>
          <w:rFonts w:ascii="Times New Roman" w:hAnsi="Times New Roman" w:cs="Times New Roman"/>
          <w:sz w:val="24"/>
          <w:szCs w:val="24"/>
        </w:rPr>
        <w:lastRenderedPageBreak/>
        <w:t>information that they have already verified would not add operational difficulty, and would enhance the accuracy and usefulness of the data, thereby furthering the purposes of section 1071.</w:t>
      </w:r>
    </w:p>
    <w:p w:rsidRPr="00750D93" w:rsidR="00203F85" w:rsidP="005D41CD" w:rsidRDefault="008E70A7" w14:paraId="093AD0C2" w14:textId="5C8BFD56">
      <w:pPr>
        <w:widowControl/>
        <w:spacing w:after="240" w:line="240" w:lineRule="auto"/>
        <w:ind w:right="10"/>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rPr>
        <w:t xml:space="preserve">Proposed </w:t>
      </w:r>
      <w:r w:rsidR="002D5F27">
        <w:rPr>
          <w:rFonts w:ascii="Times New Roman" w:hAnsi="Times New Roman" w:eastAsia="Times New Roman" w:cs="Times New Roman"/>
          <w:sz w:val="24"/>
          <w:szCs w:val="24"/>
        </w:rPr>
        <w:t>§ </w:t>
      </w:r>
      <w:r w:rsidRPr="00750D93" w:rsidR="00203F85">
        <w:rPr>
          <w:rFonts w:ascii="Times New Roman" w:hAnsi="Times New Roman" w:eastAsia="Times New Roman" w:cs="Times New Roman"/>
          <w:sz w:val="24"/>
          <w:szCs w:val="24"/>
        </w:rPr>
        <w:t>1002.107(c)(2)</w:t>
      </w:r>
      <w:r w:rsidRPr="00750D93">
        <w:rPr>
          <w:rFonts w:ascii="Times New Roman" w:hAnsi="Times New Roman" w:eastAsia="Times New Roman" w:cs="Times New Roman"/>
          <w:sz w:val="24"/>
          <w:szCs w:val="24"/>
        </w:rPr>
        <w:t xml:space="preserve"> </w:t>
      </w:r>
      <w:r w:rsidRPr="00750D93" w:rsidR="00203F85">
        <w:rPr>
          <w:rFonts w:ascii="Times New Roman" w:hAnsi="Times New Roman" w:eastAsia="Times New Roman" w:cs="Times New Roman"/>
          <w:sz w:val="24"/>
          <w:szCs w:val="24"/>
        </w:rPr>
        <w:t xml:space="preserve">would permit, but not require, a financial institution to reuse previously collected data to satisfy proposed </w:t>
      </w:r>
      <w:r w:rsidR="002D5F27">
        <w:rPr>
          <w:rFonts w:ascii="Times New Roman" w:hAnsi="Times New Roman" w:eastAsia="Times New Roman" w:cs="Times New Roman"/>
          <w:sz w:val="24"/>
          <w:szCs w:val="24"/>
        </w:rPr>
        <w:t>§ </w:t>
      </w:r>
      <w:r w:rsidRPr="00750D93" w:rsidR="00203F85">
        <w:rPr>
          <w:rFonts w:ascii="Times New Roman" w:hAnsi="Times New Roman" w:eastAsia="Times New Roman" w:cs="Times New Roman"/>
          <w:sz w:val="24"/>
          <w:szCs w:val="24"/>
        </w:rPr>
        <w:t xml:space="preserve">1002.107(a)(13) through (21) if the data were collected within the same calendar year as the current covered application and the financial institution has no reason to believe the data are inaccurate. The Bureau believes that, absent a reason to suspect otherwise, recently collected 1071 data are likely to be reliable. Additionally, the Bureau believes that a flexible approach giving financial institutions discretion to reuse these data is consistent with </w:t>
      </w:r>
      <w:r w:rsidRPr="00750D93" w:rsidR="00773C74">
        <w:rPr>
          <w:rFonts w:ascii="Times New Roman" w:hAnsi="Times New Roman" w:eastAsia="Times New Roman" w:cs="Times New Roman"/>
          <w:sz w:val="24"/>
          <w:szCs w:val="24"/>
        </w:rPr>
        <w:t>helping facilitate compliance by small entities.</w:t>
      </w:r>
      <w:r w:rsidR="0098587C">
        <w:rPr>
          <w:rFonts w:ascii="Times New Roman" w:hAnsi="Times New Roman" w:eastAsia="Times New Roman" w:cs="Times New Roman"/>
          <w:sz w:val="24"/>
          <w:szCs w:val="24"/>
        </w:rPr>
        <w:t xml:space="preserve"> </w:t>
      </w:r>
    </w:p>
    <w:p w:rsidRPr="00750D93" w:rsidR="00773C74" w:rsidP="005D41CD" w:rsidRDefault="000B6850" w14:paraId="1422066A" w14:textId="03916774">
      <w:pPr>
        <w:widowControl/>
        <w:spacing w:after="240" w:line="240" w:lineRule="auto"/>
        <w:ind w:right="10"/>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rPr>
        <w:t xml:space="preserve">Proposed </w:t>
      </w:r>
      <w:r w:rsidR="002D5F27">
        <w:rPr>
          <w:rFonts w:ascii="Times New Roman" w:hAnsi="Times New Roman" w:eastAsia="Times New Roman" w:cs="Times New Roman"/>
          <w:sz w:val="24"/>
          <w:szCs w:val="24"/>
        </w:rPr>
        <w:t>§ </w:t>
      </w:r>
      <w:r w:rsidRPr="00750D93">
        <w:rPr>
          <w:rFonts w:ascii="Times New Roman" w:hAnsi="Times New Roman" w:eastAsia="Times New Roman" w:cs="Times New Roman"/>
          <w:sz w:val="24"/>
          <w:szCs w:val="24"/>
        </w:rPr>
        <w:t xml:space="preserve">1002.110(c) would require that a covered financial institution make available to the public on its website, or otherwise </w:t>
      </w:r>
      <w:r w:rsidRPr="00750D93">
        <w:rPr>
          <w:rFonts w:ascii="Times New Roman" w:hAnsi="Times New Roman" w:eastAsia="Calibri" w:cs="Times New Roman"/>
          <w:sz w:val="24"/>
          <w:szCs w:val="24"/>
        </w:rPr>
        <w:t>upon</w:t>
      </w:r>
      <w:r w:rsidRPr="00750D93">
        <w:rPr>
          <w:rFonts w:ascii="Times New Roman" w:hAnsi="Times New Roman" w:eastAsia="Times New Roman" w:cs="Times New Roman"/>
          <w:sz w:val="24"/>
          <w:szCs w:val="24"/>
        </w:rPr>
        <w:t xml:space="preserve"> request, a statement that the covered financial institution’s small business lending application register, as modified by the Bureau pursuant to proposed </w:t>
      </w:r>
      <w:r w:rsidR="002D5F27">
        <w:rPr>
          <w:rFonts w:ascii="Times New Roman" w:hAnsi="Times New Roman" w:eastAsia="Times New Roman" w:cs="Times New Roman"/>
          <w:sz w:val="24"/>
          <w:szCs w:val="24"/>
        </w:rPr>
        <w:t>§ </w:t>
      </w:r>
      <w:r w:rsidRPr="00750D93">
        <w:rPr>
          <w:rFonts w:ascii="Times New Roman" w:hAnsi="Times New Roman" w:eastAsia="Times New Roman" w:cs="Times New Roman"/>
          <w:sz w:val="24"/>
          <w:szCs w:val="24"/>
        </w:rPr>
        <w:t>1002.110(a), is or will be available on the Bureau’s website. The Bureau is proposing this approach</w:t>
      </w:r>
      <w:r w:rsidRPr="00750D93" w:rsidR="00244C6B">
        <w:rPr>
          <w:rFonts w:ascii="Times New Roman" w:hAnsi="Times New Roman" w:eastAsia="Times New Roman" w:cs="Times New Roman"/>
          <w:sz w:val="24"/>
          <w:szCs w:val="24"/>
        </w:rPr>
        <w:t xml:space="preserve"> </w:t>
      </w:r>
      <w:r w:rsidRPr="00750D93">
        <w:rPr>
          <w:rFonts w:ascii="Times New Roman" w:hAnsi="Times New Roman" w:eastAsia="Times New Roman" w:cs="Times New Roman"/>
          <w:sz w:val="24"/>
          <w:szCs w:val="24"/>
        </w:rPr>
        <w:t xml:space="preserve">for the reasons discussed in the proposed rule, including that this approach would reduce potential burdens on financial institutions associated with publishing modified data, would reduce privacy risks resulting from errors by individual financial institutions implementing any modifications or deletions required by the Bureau, and would be more efficient overall. </w:t>
      </w:r>
    </w:p>
    <w:p w:rsidRPr="00750D93" w:rsidR="00083BFF" w:rsidP="005D41CD" w:rsidRDefault="00953212" w14:paraId="1A07E92A" w14:textId="08D053D8">
      <w:pPr>
        <w:widowControl/>
        <w:spacing w:after="240" w:line="240" w:lineRule="auto"/>
        <w:ind w:right="10"/>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rPr>
        <w:t>Proposed s</w:t>
      </w:r>
      <w:r w:rsidRPr="00750D93" w:rsidR="00083BFF">
        <w:rPr>
          <w:rFonts w:ascii="Times New Roman" w:hAnsi="Times New Roman" w:eastAsia="Times New Roman" w:cs="Times New Roman"/>
          <w:sz w:val="24"/>
          <w:szCs w:val="24"/>
        </w:rPr>
        <w:t xml:space="preserve">ubpart B </w:t>
      </w:r>
      <w:r w:rsidRPr="00750D93">
        <w:rPr>
          <w:rFonts w:ascii="Times New Roman" w:hAnsi="Times New Roman" w:eastAsia="Times New Roman" w:cs="Times New Roman"/>
          <w:sz w:val="24"/>
          <w:szCs w:val="24"/>
        </w:rPr>
        <w:t xml:space="preserve">would </w:t>
      </w:r>
      <w:r w:rsidRPr="00750D93" w:rsidR="00083BFF">
        <w:rPr>
          <w:rFonts w:ascii="Times New Roman" w:hAnsi="Times New Roman" w:eastAsia="Times New Roman" w:cs="Times New Roman"/>
          <w:sz w:val="24"/>
          <w:szCs w:val="24"/>
        </w:rPr>
        <w:t>provide model forms</w:t>
      </w:r>
      <w:r w:rsidRPr="00750D93" w:rsidR="00D870ED">
        <w:rPr>
          <w:rFonts w:ascii="Times New Roman" w:hAnsi="Times New Roman" w:eastAsia="Times New Roman" w:cs="Times New Roman"/>
          <w:sz w:val="24"/>
          <w:szCs w:val="24"/>
        </w:rPr>
        <w:t xml:space="preserve"> </w:t>
      </w:r>
      <w:r w:rsidRPr="00750D93" w:rsidR="00083BFF">
        <w:rPr>
          <w:rFonts w:ascii="Times New Roman" w:hAnsi="Times New Roman" w:eastAsia="Times New Roman" w:cs="Times New Roman"/>
          <w:sz w:val="24"/>
          <w:szCs w:val="24"/>
        </w:rPr>
        <w:t>that may be used in compliance with its requirements.</w:t>
      </w:r>
    </w:p>
    <w:p w:rsidRPr="00750D93" w:rsidR="006C119A" w:rsidP="005D41CD" w:rsidRDefault="003D48B3" w14:paraId="5CF12246" w14:textId="4A060E5D">
      <w:pPr>
        <w:pStyle w:val="Heading1"/>
        <w:widowControl/>
      </w:pPr>
      <w:r w:rsidRPr="008D7509">
        <w:rPr>
          <w:u w:val="none"/>
        </w:rPr>
        <w:t>6.</w:t>
      </w:r>
      <w:r w:rsidRPr="008D7509" w:rsidR="00280398">
        <w:rPr>
          <w:u w:val="none"/>
        </w:rPr>
        <w:t xml:space="preserve"> </w:t>
      </w:r>
      <w:r w:rsidRPr="00750D93">
        <w:t>Conse</w:t>
      </w:r>
      <w:r w:rsidRPr="00750D93">
        <w:rPr>
          <w:spacing w:val="1"/>
        </w:rPr>
        <w:t>qu</w:t>
      </w:r>
      <w:r w:rsidRPr="00750D93">
        <w:t>e</w:t>
      </w:r>
      <w:r w:rsidRPr="00750D93">
        <w:rPr>
          <w:spacing w:val="1"/>
        </w:rPr>
        <w:t>n</w:t>
      </w:r>
      <w:r w:rsidRPr="00750D93">
        <w:t>ces of</w:t>
      </w:r>
      <w:r w:rsidRPr="00750D93">
        <w:rPr>
          <w:spacing w:val="2"/>
        </w:rPr>
        <w:t xml:space="preserve"> </w:t>
      </w:r>
      <w:r w:rsidRPr="00750D93">
        <w:t xml:space="preserve">Less </w:t>
      </w:r>
      <w:r w:rsidRPr="00750D93">
        <w:rPr>
          <w:spacing w:val="-2"/>
        </w:rPr>
        <w:t>F</w:t>
      </w:r>
      <w:r w:rsidRPr="00750D93">
        <w:t>re</w:t>
      </w:r>
      <w:r w:rsidRPr="00750D93">
        <w:rPr>
          <w:spacing w:val="1"/>
        </w:rPr>
        <w:t>qu</w:t>
      </w:r>
      <w:r w:rsidRPr="00750D93">
        <w:t>e</w:t>
      </w:r>
      <w:r w:rsidRPr="00750D93">
        <w:rPr>
          <w:spacing w:val="1"/>
        </w:rPr>
        <w:t>n</w:t>
      </w:r>
      <w:r w:rsidRPr="00750D93">
        <w:t>t Col</w:t>
      </w:r>
      <w:r w:rsidRPr="00750D93">
        <w:rPr>
          <w:spacing w:val="1"/>
        </w:rPr>
        <w:t>l</w:t>
      </w:r>
      <w:r w:rsidRPr="00750D93">
        <w:t>ection a</w:t>
      </w:r>
      <w:r w:rsidRPr="00750D93">
        <w:rPr>
          <w:spacing w:val="1"/>
        </w:rPr>
        <w:t>n</w:t>
      </w:r>
      <w:r w:rsidRPr="00750D93">
        <w:t>d</w:t>
      </w:r>
      <w:r w:rsidRPr="00750D93">
        <w:rPr>
          <w:spacing w:val="1"/>
        </w:rPr>
        <w:t xml:space="preserve"> </w:t>
      </w:r>
      <w:r w:rsidRPr="00750D93">
        <w:t>O</w:t>
      </w:r>
      <w:r w:rsidRPr="00750D93">
        <w:rPr>
          <w:spacing w:val="1"/>
        </w:rPr>
        <w:t>b</w:t>
      </w:r>
      <w:r w:rsidRPr="00750D93">
        <w:t>stacles to B</w:t>
      </w:r>
      <w:r w:rsidRPr="00750D93">
        <w:rPr>
          <w:spacing w:val="1"/>
        </w:rPr>
        <w:t>u</w:t>
      </w:r>
      <w:r w:rsidRPr="00750D93">
        <w:t>r</w:t>
      </w:r>
      <w:r w:rsidRPr="00750D93">
        <w:rPr>
          <w:spacing w:val="1"/>
        </w:rPr>
        <w:t>d</w:t>
      </w:r>
      <w:r w:rsidRPr="00750D93">
        <w:t>en</w:t>
      </w:r>
      <w:r w:rsidRPr="00750D93">
        <w:rPr>
          <w:spacing w:val="1"/>
        </w:rPr>
        <w:t xml:space="preserve"> </w:t>
      </w:r>
      <w:r w:rsidRPr="00750D93">
        <w:t>Re</w:t>
      </w:r>
      <w:r w:rsidRPr="00750D93">
        <w:rPr>
          <w:spacing w:val="1"/>
        </w:rPr>
        <w:t>du</w:t>
      </w:r>
      <w:r w:rsidRPr="00750D93">
        <w:t>ction</w:t>
      </w:r>
    </w:p>
    <w:p w:rsidRPr="00750D93" w:rsidR="00AF5D82" w:rsidP="005D41CD" w:rsidRDefault="00472C65" w14:paraId="44633B05" w14:textId="717A4FFF">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u w:val="single"/>
        </w:rPr>
        <w:t>Subpart A (existing Regulation B)</w:t>
      </w:r>
      <w:r w:rsidR="008309E0">
        <w:rPr>
          <w:rFonts w:ascii="Times New Roman" w:hAnsi="Times New Roman" w:eastAsia="Times New Roman" w:cs="Times New Roman"/>
          <w:sz w:val="24"/>
          <w:szCs w:val="24"/>
          <w:u w:val="single"/>
        </w:rPr>
        <w:t>.</w:t>
      </w:r>
      <w:r w:rsidR="0098587C">
        <w:rPr>
          <w:rFonts w:ascii="Times New Roman" w:hAnsi="Times New Roman" w:eastAsia="Times New Roman" w:cs="Times New Roman"/>
          <w:sz w:val="24"/>
          <w:szCs w:val="24"/>
        </w:rPr>
        <w:t xml:space="preserve"> </w:t>
      </w:r>
      <w:r w:rsidRPr="00750D93" w:rsidR="00411B4B">
        <w:rPr>
          <w:rFonts w:ascii="Times New Roman" w:hAnsi="Times New Roman" w:eastAsia="Times New Roman" w:cs="Times New Roman"/>
          <w:sz w:val="24"/>
          <w:szCs w:val="24"/>
        </w:rPr>
        <w:t xml:space="preserve">If </w:t>
      </w:r>
      <w:r w:rsidRPr="00750D93" w:rsidR="00AF5D82">
        <w:rPr>
          <w:rFonts w:ascii="Times New Roman" w:hAnsi="Times New Roman" w:eastAsia="Times New Roman" w:cs="Times New Roman"/>
          <w:sz w:val="24"/>
          <w:szCs w:val="24"/>
        </w:rPr>
        <w:t xml:space="preserve">the </w:t>
      </w:r>
      <w:r w:rsidRPr="00750D93" w:rsidR="00411B4B">
        <w:rPr>
          <w:rFonts w:ascii="Times New Roman" w:hAnsi="Times New Roman" w:eastAsia="Times New Roman" w:cs="Times New Roman"/>
          <w:sz w:val="24"/>
          <w:szCs w:val="24"/>
        </w:rPr>
        <w:t xml:space="preserve">notification of action taken </w:t>
      </w:r>
      <w:r w:rsidRPr="00750D93" w:rsidR="00AF5D82">
        <w:rPr>
          <w:rFonts w:ascii="Times New Roman" w:hAnsi="Times New Roman" w:eastAsia="Times New Roman" w:cs="Times New Roman"/>
          <w:sz w:val="24"/>
          <w:szCs w:val="24"/>
        </w:rPr>
        <w:t xml:space="preserve">requirement </w:t>
      </w:r>
      <w:r w:rsidRPr="00750D93" w:rsidR="007D2E2A">
        <w:rPr>
          <w:rFonts w:ascii="Times New Roman" w:hAnsi="Times New Roman" w:eastAsia="Times New Roman" w:cs="Times New Roman"/>
          <w:sz w:val="24"/>
          <w:szCs w:val="24"/>
        </w:rPr>
        <w:t>were</w:t>
      </w:r>
      <w:r w:rsidRPr="00750D93" w:rsidR="00AF5D82">
        <w:rPr>
          <w:rFonts w:ascii="Times New Roman" w:hAnsi="Times New Roman" w:eastAsia="Times New Roman" w:cs="Times New Roman"/>
          <w:sz w:val="24"/>
          <w:szCs w:val="24"/>
        </w:rPr>
        <w:t xml:space="preserve"> eliminated, applicants could be deprived of the right to receive timely notice of the creditor’s decision, the reasons for any adverse action by the creditor, and </w:t>
      </w:r>
      <w:r w:rsidRPr="00750D93" w:rsidR="007D2E2A">
        <w:rPr>
          <w:rFonts w:ascii="Times New Roman" w:hAnsi="Times New Roman" w:eastAsia="Times New Roman" w:cs="Times New Roman"/>
          <w:sz w:val="24"/>
          <w:szCs w:val="24"/>
        </w:rPr>
        <w:t xml:space="preserve">notification of </w:t>
      </w:r>
      <w:r w:rsidRPr="00750D93" w:rsidR="00AF5D82">
        <w:rPr>
          <w:rFonts w:ascii="Times New Roman" w:hAnsi="Times New Roman" w:eastAsia="Times New Roman" w:cs="Times New Roman"/>
          <w:sz w:val="24"/>
          <w:szCs w:val="24"/>
        </w:rPr>
        <w:t>the applicants</w:t>
      </w:r>
      <w:r w:rsidRPr="00750D93" w:rsidR="007F5A50">
        <w:rPr>
          <w:rFonts w:ascii="Times New Roman" w:hAnsi="Times New Roman" w:eastAsia="Times New Roman" w:cs="Times New Roman"/>
          <w:sz w:val="24"/>
          <w:szCs w:val="24"/>
        </w:rPr>
        <w:t>’</w:t>
      </w:r>
      <w:r w:rsidRPr="00750D93" w:rsidR="00AF5D82">
        <w:rPr>
          <w:rFonts w:ascii="Times New Roman" w:hAnsi="Times New Roman" w:eastAsia="Times New Roman" w:cs="Times New Roman"/>
          <w:sz w:val="24"/>
          <w:szCs w:val="24"/>
        </w:rPr>
        <w:t xml:space="preserve"> rights under ECOA. Eliminating the requirement that creditors provide a copy of the appraisal report or notice of its availability would greatly impair applicants’ ability to assess the </w:t>
      </w:r>
      <w:r w:rsidRPr="00750D93" w:rsidR="00DF10F3">
        <w:rPr>
          <w:rFonts w:ascii="Times New Roman" w:hAnsi="Times New Roman" w:eastAsia="Times New Roman" w:cs="Times New Roman"/>
          <w:sz w:val="24"/>
          <w:szCs w:val="24"/>
        </w:rPr>
        <w:t xml:space="preserve">valuation’s </w:t>
      </w:r>
      <w:r w:rsidRPr="00750D93" w:rsidR="00AF5D82">
        <w:rPr>
          <w:rFonts w:ascii="Times New Roman" w:hAnsi="Times New Roman" w:eastAsia="Times New Roman" w:cs="Times New Roman"/>
          <w:sz w:val="24"/>
          <w:szCs w:val="24"/>
        </w:rPr>
        <w:t xml:space="preserve">impact on the creditor’s decision and to challenge it in </w:t>
      </w:r>
      <w:r w:rsidRPr="00750D93" w:rsidR="00493C75">
        <w:rPr>
          <w:rFonts w:ascii="Times New Roman" w:hAnsi="Times New Roman" w:eastAsia="Times New Roman" w:cs="Times New Roman"/>
          <w:sz w:val="24"/>
          <w:szCs w:val="24"/>
        </w:rPr>
        <w:t xml:space="preserve">a </w:t>
      </w:r>
      <w:r w:rsidRPr="00750D93" w:rsidR="00AF5D82">
        <w:rPr>
          <w:rFonts w:ascii="Times New Roman" w:hAnsi="Times New Roman" w:eastAsia="Times New Roman" w:cs="Times New Roman"/>
          <w:sz w:val="24"/>
          <w:szCs w:val="24"/>
        </w:rPr>
        <w:t xml:space="preserve">timely fashion. </w:t>
      </w:r>
      <w:r w:rsidRPr="00750D93" w:rsidR="00C80E38">
        <w:rPr>
          <w:rFonts w:ascii="Times New Roman" w:hAnsi="Times New Roman" w:eastAsia="Times New Roman" w:cs="Times New Roman"/>
          <w:sz w:val="24"/>
          <w:szCs w:val="24"/>
        </w:rPr>
        <w:t>Eliminating or changing</w:t>
      </w:r>
      <w:r w:rsidRPr="00750D93" w:rsidR="00AF5D82">
        <w:rPr>
          <w:rFonts w:ascii="Times New Roman" w:hAnsi="Times New Roman" w:eastAsia="Times New Roman" w:cs="Times New Roman"/>
          <w:sz w:val="24"/>
          <w:szCs w:val="24"/>
        </w:rPr>
        <w:t xml:space="preserve"> the requirement </w:t>
      </w:r>
      <w:r w:rsidRPr="00750D93" w:rsidR="0004666B">
        <w:rPr>
          <w:rFonts w:ascii="Times New Roman" w:hAnsi="Times New Roman" w:eastAsia="Times New Roman" w:cs="Times New Roman"/>
          <w:sz w:val="24"/>
          <w:szCs w:val="24"/>
        </w:rPr>
        <w:t>to</w:t>
      </w:r>
      <w:r w:rsidRPr="00750D93" w:rsidR="00AF5D82">
        <w:rPr>
          <w:rFonts w:ascii="Times New Roman" w:hAnsi="Times New Roman" w:eastAsia="Times New Roman" w:cs="Times New Roman"/>
          <w:sz w:val="24"/>
          <w:szCs w:val="24"/>
        </w:rPr>
        <w:t xml:space="preserve"> collect information about an applicant</w:t>
      </w:r>
      <w:r w:rsidRPr="00750D93" w:rsidR="00243524">
        <w:rPr>
          <w:rFonts w:ascii="Times New Roman" w:hAnsi="Times New Roman" w:eastAsia="Times New Roman" w:cs="Times New Roman"/>
          <w:sz w:val="24"/>
          <w:szCs w:val="24"/>
        </w:rPr>
        <w:t>’</w:t>
      </w:r>
      <w:r w:rsidRPr="00750D93" w:rsidR="00AF5D82">
        <w:rPr>
          <w:rFonts w:ascii="Times New Roman" w:hAnsi="Times New Roman" w:eastAsia="Times New Roman" w:cs="Times New Roman"/>
          <w:sz w:val="24"/>
          <w:szCs w:val="24"/>
        </w:rPr>
        <w:t xml:space="preserve">s </w:t>
      </w:r>
      <w:r w:rsidRPr="00750D93" w:rsidR="00A906A9">
        <w:rPr>
          <w:rFonts w:ascii="Times New Roman" w:hAnsi="Times New Roman" w:eastAsia="Times New Roman" w:cs="Times New Roman"/>
          <w:sz w:val="24"/>
          <w:szCs w:val="24"/>
        </w:rPr>
        <w:t>protected characteristics</w:t>
      </w:r>
      <w:r w:rsidRPr="00750D93" w:rsidR="00622754">
        <w:rPr>
          <w:rFonts w:ascii="Times New Roman" w:hAnsi="Times New Roman" w:eastAsia="Times New Roman" w:cs="Times New Roman"/>
          <w:sz w:val="24"/>
          <w:szCs w:val="24"/>
        </w:rPr>
        <w:t xml:space="preserve"> would impair the ability of the Bureau and others seeking to </w:t>
      </w:r>
      <w:r w:rsidRPr="00750D93" w:rsidR="00622754">
        <w:rPr>
          <w:rFonts w:ascii="Times New Roman" w:hAnsi="Times New Roman" w:eastAsia="Calibri" w:cs="Times New Roman"/>
          <w:sz w:val="24"/>
          <w:szCs w:val="24"/>
        </w:rPr>
        <w:t>enforce</w:t>
      </w:r>
      <w:r w:rsidRPr="00750D93" w:rsidR="00622754">
        <w:rPr>
          <w:rFonts w:ascii="Times New Roman" w:hAnsi="Times New Roman" w:eastAsia="Times New Roman" w:cs="Times New Roman"/>
          <w:sz w:val="24"/>
          <w:szCs w:val="24"/>
        </w:rPr>
        <w:t xml:space="preserve"> compliance with ECOA </w:t>
      </w:r>
      <w:r w:rsidRPr="00750D93" w:rsidR="00A906A9">
        <w:rPr>
          <w:rFonts w:ascii="Times New Roman" w:hAnsi="Times New Roman" w:eastAsia="Times New Roman" w:cs="Times New Roman"/>
          <w:sz w:val="24"/>
          <w:szCs w:val="24"/>
        </w:rPr>
        <w:t xml:space="preserve">to </w:t>
      </w:r>
      <w:proofErr w:type="gramStart"/>
      <w:r w:rsidRPr="00750D93" w:rsidR="00A906A9">
        <w:rPr>
          <w:rFonts w:ascii="Times New Roman" w:hAnsi="Times New Roman" w:eastAsia="Times New Roman" w:cs="Times New Roman"/>
          <w:sz w:val="24"/>
          <w:szCs w:val="24"/>
        </w:rPr>
        <w:t>take</w:t>
      </w:r>
      <w:r w:rsidRPr="00750D93" w:rsidR="00622754">
        <w:rPr>
          <w:rFonts w:ascii="Times New Roman" w:hAnsi="Times New Roman" w:eastAsia="Times New Roman" w:cs="Times New Roman"/>
          <w:sz w:val="24"/>
          <w:szCs w:val="24"/>
        </w:rPr>
        <w:t xml:space="preserve"> action</w:t>
      </w:r>
      <w:proofErr w:type="gramEnd"/>
      <w:r w:rsidRPr="00750D93" w:rsidR="00622754">
        <w:rPr>
          <w:rFonts w:ascii="Times New Roman" w:hAnsi="Times New Roman" w:eastAsia="Times New Roman" w:cs="Times New Roman"/>
          <w:sz w:val="24"/>
          <w:szCs w:val="24"/>
        </w:rPr>
        <w:t xml:space="preserve"> against </w:t>
      </w:r>
      <w:r w:rsidRPr="00750D93" w:rsidR="00A906A9">
        <w:rPr>
          <w:rFonts w:ascii="Times New Roman" w:hAnsi="Times New Roman" w:eastAsia="Times New Roman" w:cs="Times New Roman"/>
          <w:sz w:val="24"/>
          <w:szCs w:val="24"/>
        </w:rPr>
        <w:t>creditors that may engage in unlawful discrimination</w:t>
      </w:r>
      <w:r w:rsidRPr="00750D93" w:rsidR="00AF5D82">
        <w:rPr>
          <w:rFonts w:ascii="Times New Roman" w:hAnsi="Times New Roman" w:eastAsia="Times New Roman" w:cs="Times New Roman"/>
          <w:sz w:val="24"/>
          <w:szCs w:val="24"/>
        </w:rPr>
        <w:t>. Eliminating the self-test disclosure (which can be made orally or in writing) could disadvantage consumers who may then not understand the purpose of the information being collected, or their option not to provide it. Finally, eliminating the credit history reporting requirement regarding spouses with shared accounts would undermine the goal of affording both spouses the benefit of that shared credit history in seeking further credit.</w:t>
      </w:r>
    </w:p>
    <w:p w:rsidRPr="00750D93" w:rsidR="00AF5D82" w:rsidP="005D41CD" w:rsidRDefault="00AF5D82" w14:paraId="2DDBF64D" w14:textId="5CFEC662">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rPr>
        <w:t xml:space="preserve">The current record retention period of 25 months supports the need for sufficient time to bring enforcement actions </w:t>
      </w:r>
      <w:r w:rsidRPr="00750D93">
        <w:rPr>
          <w:rFonts w:ascii="Times New Roman" w:hAnsi="Times New Roman" w:eastAsia="Calibri" w:cs="Times New Roman"/>
          <w:sz w:val="24"/>
          <w:szCs w:val="24"/>
        </w:rPr>
        <w:t>regarding</w:t>
      </w:r>
      <w:r w:rsidRPr="00750D93">
        <w:rPr>
          <w:rFonts w:ascii="Times New Roman" w:hAnsi="Times New Roman" w:eastAsia="Times New Roman" w:cs="Times New Roman"/>
          <w:sz w:val="24"/>
          <w:szCs w:val="24"/>
        </w:rPr>
        <w:t xml:space="preserve"> ECOA issues. If the retention period were shortened, applicants who sue under ECOA, and administrative agencies that enforce ECOA, might find that the records needed to prove ECOA violations no longer exist.</w:t>
      </w:r>
    </w:p>
    <w:p w:rsidRPr="00750D93" w:rsidR="006C119A" w:rsidP="005D41CD" w:rsidRDefault="003D48B3" w14:paraId="7DF00990" w14:textId="6DD3B245">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rPr>
        <w:lastRenderedPageBreak/>
        <w:t xml:space="preserve">This information is not </w:t>
      </w:r>
      <w:r w:rsidRPr="00750D93" w:rsidR="00B943E0">
        <w:rPr>
          <w:rFonts w:ascii="Times New Roman" w:hAnsi="Times New Roman" w:eastAsia="Calibri" w:cs="Times New Roman"/>
          <w:sz w:val="24"/>
          <w:szCs w:val="24"/>
        </w:rPr>
        <w:t>collected</w:t>
      </w:r>
      <w:r w:rsidRPr="00750D93" w:rsidR="00B943E0">
        <w:rPr>
          <w:rFonts w:ascii="Times New Roman" w:hAnsi="Times New Roman" w:eastAsia="Times New Roman" w:cs="Times New Roman"/>
          <w:sz w:val="24"/>
          <w:szCs w:val="24"/>
        </w:rPr>
        <w:t xml:space="preserve"> by</w:t>
      </w:r>
      <w:r w:rsidRPr="00750D93">
        <w:rPr>
          <w:rFonts w:ascii="Times New Roman" w:hAnsi="Times New Roman" w:eastAsia="Times New Roman" w:cs="Times New Roman"/>
          <w:sz w:val="24"/>
          <w:szCs w:val="24"/>
        </w:rPr>
        <w:t xml:space="preserve"> the federal government.</w:t>
      </w:r>
      <w:r w:rsidRPr="00750D93" w:rsidR="00280398">
        <w:rPr>
          <w:rFonts w:ascii="Times New Roman" w:hAnsi="Times New Roman" w:eastAsia="Times New Roman" w:cs="Times New Roman"/>
          <w:sz w:val="24"/>
          <w:szCs w:val="24"/>
        </w:rPr>
        <w:t xml:space="preserve"> </w:t>
      </w:r>
      <w:r w:rsidRPr="00750D93">
        <w:rPr>
          <w:rFonts w:ascii="Times New Roman" w:hAnsi="Times New Roman" w:eastAsia="Times New Roman" w:cs="Times New Roman"/>
          <w:sz w:val="24"/>
          <w:szCs w:val="24"/>
        </w:rPr>
        <w:t>The</w:t>
      </w:r>
      <w:r w:rsidRPr="00750D93">
        <w:rPr>
          <w:rFonts w:ascii="Times New Roman" w:hAnsi="Times New Roman" w:eastAsia="Times New Roman" w:cs="Times New Roman"/>
          <w:spacing w:val="-1"/>
          <w:sz w:val="24"/>
          <w:szCs w:val="24"/>
        </w:rPr>
        <w:t xml:space="preserve"> </w:t>
      </w:r>
      <w:r w:rsidRPr="00750D93">
        <w:rPr>
          <w:rFonts w:ascii="Times New Roman" w:hAnsi="Times New Roman" w:eastAsia="Times New Roman" w:cs="Times New Roman"/>
          <w:sz w:val="24"/>
          <w:szCs w:val="24"/>
        </w:rPr>
        <w:t>bur</w:t>
      </w:r>
      <w:r w:rsidRPr="00750D93">
        <w:rPr>
          <w:rFonts w:ascii="Times New Roman" w:hAnsi="Times New Roman" w:eastAsia="Times New Roman" w:cs="Times New Roman"/>
          <w:spacing w:val="-1"/>
          <w:sz w:val="24"/>
          <w:szCs w:val="24"/>
        </w:rPr>
        <w:t>de</w:t>
      </w:r>
      <w:r w:rsidRPr="00750D93">
        <w:rPr>
          <w:rFonts w:ascii="Times New Roman" w:hAnsi="Times New Roman" w:eastAsia="Times New Roman" w:cs="Times New Roman"/>
          <w:sz w:val="24"/>
          <w:szCs w:val="24"/>
        </w:rPr>
        <w:t>ns on r</w:t>
      </w:r>
      <w:r w:rsidRPr="00750D93">
        <w:rPr>
          <w:rFonts w:ascii="Times New Roman" w:hAnsi="Times New Roman" w:eastAsia="Times New Roman" w:cs="Times New Roman"/>
          <w:spacing w:val="-1"/>
          <w:sz w:val="24"/>
          <w:szCs w:val="24"/>
        </w:rPr>
        <w:t>e</w:t>
      </w:r>
      <w:r w:rsidRPr="00750D93">
        <w:rPr>
          <w:rFonts w:ascii="Times New Roman" w:hAnsi="Times New Roman" w:eastAsia="Times New Roman" w:cs="Times New Roman"/>
          <w:sz w:val="24"/>
          <w:szCs w:val="24"/>
        </w:rPr>
        <w:t>spond</w:t>
      </w:r>
      <w:r w:rsidRPr="00750D93">
        <w:rPr>
          <w:rFonts w:ascii="Times New Roman" w:hAnsi="Times New Roman" w:eastAsia="Times New Roman" w:cs="Times New Roman"/>
          <w:spacing w:val="-1"/>
          <w:sz w:val="24"/>
          <w:szCs w:val="24"/>
        </w:rPr>
        <w:t>e</w:t>
      </w:r>
      <w:r w:rsidRPr="00750D93">
        <w:rPr>
          <w:rFonts w:ascii="Times New Roman" w:hAnsi="Times New Roman" w:eastAsia="Times New Roman" w:cs="Times New Roman"/>
          <w:sz w:val="24"/>
          <w:szCs w:val="24"/>
        </w:rPr>
        <w:t>nts a</w:t>
      </w:r>
      <w:r w:rsidRPr="00750D93">
        <w:rPr>
          <w:rFonts w:ascii="Times New Roman" w:hAnsi="Times New Roman" w:eastAsia="Times New Roman" w:cs="Times New Roman"/>
          <w:spacing w:val="-1"/>
          <w:sz w:val="24"/>
          <w:szCs w:val="24"/>
        </w:rPr>
        <w:t>r</w:t>
      </w:r>
      <w:r w:rsidRPr="00750D93">
        <w:rPr>
          <w:rFonts w:ascii="Times New Roman" w:hAnsi="Times New Roman" w:eastAsia="Times New Roman" w:cs="Times New Roman"/>
          <w:sz w:val="24"/>
          <w:szCs w:val="24"/>
        </w:rPr>
        <w:t>e</w:t>
      </w:r>
      <w:r w:rsidRPr="00750D93">
        <w:rPr>
          <w:rFonts w:ascii="Times New Roman" w:hAnsi="Times New Roman" w:eastAsia="Times New Roman" w:cs="Times New Roman"/>
          <w:spacing w:val="-1"/>
          <w:sz w:val="24"/>
          <w:szCs w:val="24"/>
        </w:rPr>
        <w:t xml:space="preserve"> </w:t>
      </w:r>
      <w:r w:rsidRPr="00750D93">
        <w:rPr>
          <w:rFonts w:ascii="Times New Roman" w:hAnsi="Times New Roman" w:eastAsia="Times New Roman" w:cs="Times New Roman"/>
          <w:sz w:val="24"/>
          <w:szCs w:val="24"/>
        </w:rPr>
        <w:t>the min</w:t>
      </w:r>
      <w:r w:rsidRPr="00750D93">
        <w:rPr>
          <w:rFonts w:ascii="Times New Roman" w:hAnsi="Times New Roman" w:eastAsia="Times New Roman" w:cs="Times New Roman"/>
          <w:spacing w:val="1"/>
          <w:sz w:val="24"/>
          <w:szCs w:val="24"/>
        </w:rPr>
        <w:t>i</w:t>
      </w:r>
      <w:r w:rsidRPr="00750D93">
        <w:rPr>
          <w:rFonts w:ascii="Times New Roman" w:hAnsi="Times New Roman" w:eastAsia="Times New Roman" w:cs="Times New Roman"/>
          <w:sz w:val="24"/>
          <w:szCs w:val="24"/>
        </w:rPr>
        <w:t>mum</w:t>
      </w:r>
      <w:r w:rsidRPr="00750D93">
        <w:rPr>
          <w:rFonts w:ascii="Times New Roman" w:hAnsi="Times New Roman" w:eastAsia="Times New Roman" w:cs="Times New Roman"/>
          <w:spacing w:val="1"/>
          <w:sz w:val="24"/>
          <w:szCs w:val="24"/>
        </w:rPr>
        <w:t xml:space="preserve"> </w:t>
      </w:r>
      <w:r w:rsidRPr="00750D93">
        <w:rPr>
          <w:rFonts w:ascii="Times New Roman" w:hAnsi="Times New Roman" w:eastAsia="Times New Roman" w:cs="Times New Roman"/>
          <w:sz w:val="24"/>
          <w:szCs w:val="24"/>
        </w:rPr>
        <w:t>n</w:t>
      </w:r>
      <w:r w:rsidRPr="00750D93">
        <w:rPr>
          <w:rFonts w:ascii="Times New Roman" w:hAnsi="Times New Roman" w:eastAsia="Times New Roman" w:cs="Times New Roman"/>
          <w:spacing w:val="-1"/>
          <w:sz w:val="24"/>
          <w:szCs w:val="24"/>
        </w:rPr>
        <w:t>ece</w:t>
      </w:r>
      <w:r w:rsidRPr="00750D93">
        <w:rPr>
          <w:rFonts w:ascii="Times New Roman" w:hAnsi="Times New Roman" w:eastAsia="Times New Roman" w:cs="Times New Roman"/>
          <w:sz w:val="24"/>
          <w:szCs w:val="24"/>
        </w:rPr>
        <w:t>ssa</w:t>
      </w:r>
      <w:r w:rsidRPr="00750D93">
        <w:rPr>
          <w:rFonts w:ascii="Times New Roman" w:hAnsi="Times New Roman" w:eastAsia="Times New Roman" w:cs="Times New Roman"/>
          <w:spacing w:val="-1"/>
          <w:sz w:val="24"/>
          <w:szCs w:val="24"/>
        </w:rPr>
        <w:t>r</w:t>
      </w:r>
      <w:r w:rsidRPr="00750D93">
        <w:rPr>
          <w:rFonts w:ascii="Times New Roman" w:hAnsi="Times New Roman" w:eastAsia="Times New Roman" w:cs="Times New Roman"/>
          <w:sz w:val="24"/>
          <w:szCs w:val="24"/>
        </w:rPr>
        <w:t>y to comply</w:t>
      </w:r>
      <w:r w:rsidRPr="00750D93">
        <w:rPr>
          <w:rFonts w:ascii="Times New Roman" w:hAnsi="Times New Roman" w:eastAsia="Times New Roman" w:cs="Times New Roman"/>
          <w:spacing w:val="-7"/>
          <w:sz w:val="24"/>
          <w:szCs w:val="24"/>
        </w:rPr>
        <w:t xml:space="preserve"> </w:t>
      </w:r>
      <w:r w:rsidRPr="00750D93">
        <w:rPr>
          <w:rFonts w:ascii="Times New Roman" w:hAnsi="Times New Roman" w:eastAsia="Times New Roman" w:cs="Times New Roman"/>
          <w:sz w:val="24"/>
          <w:szCs w:val="24"/>
        </w:rPr>
        <w:t xml:space="preserve">with </w:t>
      </w:r>
      <w:r w:rsidRPr="00750D93">
        <w:rPr>
          <w:rFonts w:ascii="Times New Roman" w:hAnsi="Times New Roman" w:eastAsia="Times New Roman" w:cs="Times New Roman"/>
          <w:spacing w:val="1"/>
          <w:sz w:val="24"/>
          <w:szCs w:val="24"/>
        </w:rPr>
        <w:t>t</w:t>
      </w:r>
      <w:r w:rsidRPr="00750D93">
        <w:rPr>
          <w:rFonts w:ascii="Times New Roman" w:hAnsi="Times New Roman" w:eastAsia="Times New Roman" w:cs="Times New Roman"/>
          <w:sz w:val="24"/>
          <w:szCs w:val="24"/>
        </w:rPr>
        <w:t>he</w:t>
      </w:r>
      <w:r w:rsidRPr="00750D93">
        <w:rPr>
          <w:rFonts w:ascii="Times New Roman" w:hAnsi="Times New Roman" w:eastAsia="Times New Roman" w:cs="Times New Roman"/>
          <w:spacing w:val="-1"/>
          <w:sz w:val="24"/>
          <w:szCs w:val="24"/>
        </w:rPr>
        <w:t xml:space="preserve"> </w:t>
      </w:r>
      <w:r w:rsidRPr="00750D93">
        <w:rPr>
          <w:rFonts w:ascii="Times New Roman" w:hAnsi="Times New Roman" w:eastAsia="Times New Roman" w:cs="Times New Roman"/>
          <w:sz w:val="24"/>
          <w:szCs w:val="24"/>
        </w:rPr>
        <w:t>statut</w:t>
      </w:r>
      <w:r w:rsidRPr="00750D93">
        <w:rPr>
          <w:rFonts w:ascii="Times New Roman" w:hAnsi="Times New Roman" w:eastAsia="Times New Roman" w:cs="Times New Roman"/>
          <w:spacing w:val="-1"/>
          <w:sz w:val="24"/>
          <w:szCs w:val="24"/>
        </w:rPr>
        <w:t>e</w:t>
      </w:r>
      <w:r w:rsidRPr="00750D93">
        <w:rPr>
          <w:rFonts w:ascii="Times New Roman" w:hAnsi="Times New Roman" w:eastAsia="Times New Roman" w:cs="Times New Roman"/>
          <w:sz w:val="24"/>
          <w:szCs w:val="24"/>
        </w:rPr>
        <w:t xml:space="preserve">, </w:t>
      </w:r>
      <w:r w:rsidRPr="00750D93">
        <w:rPr>
          <w:rFonts w:ascii="Times New Roman" w:hAnsi="Times New Roman" w:eastAsia="Times New Roman" w:cs="Times New Roman"/>
          <w:spacing w:val="-1"/>
          <w:sz w:val="24"/>
          <w:szCs w:val="24"/>
        </w:rPr>
        <w:t>a</w:t>
      </w:r>
      <w:r w:rsidRPr="00750D93">
        <w:rPr>
          <w:rFonts w:ascii="Times New Roman" w:hAnsi="Times New Roman" w:eastAsia="Times New Roman" w:cs="Times New Roman"/>
          <w:sz w:val="24"/>
          <w:szCs w:val="24"/>
        </w:rPr>
        <w:t>nd to assist bor</w:t>
      </w:r>
      <w:r w:rsidRPr="00750D93">
        <w:rPr>
          <w:rFonts w:ascii="Times New Roman" w:hAnsi="Times New Roman" w:eastAsia="Times New Roman" w:cs="Times New Roman"/>
          <w:spacing w:val="-1"/>
          <w:sz w:val="24"/>
          <w:szCs w:val="24"/>
        </w:rPr>
        <w:t>r</w:t>
      </w:r>
      <w:r w:rsidRPr="00750D93">
        <w:rPr>
          <w:rFonts w:ascii="Times New Roman" w:hAnsi="Times New Roman" w:eastAsia="Times New Roman" w:cs="Times New Roman"/>
          <w:sz w:val="24"/>
          <w:szCs w:val="24"/>
        </w:rPr>
        <w:t>ow</w:t>
      </w:r>
      <w:r w:rsidRPr="00750D93">
        <w:rPr>
          <w:rFonts w:ascii="Times New Roman" w:hAnsi="Times New Roman" w:eastAsia="Times New Roman" w:cs="Times New Roman"/>
          <w:spacing w:val="-1"/>
          <w:sz w:val="24"/>
          <w:szCs w:val="24"/>
        </w:rPr>
        <w:t>e</w:t>
      </w:r>
      <w:r w:rsidRPr="00750D93">
        <w:rPr>
          <w:rFonts w:ascii="Times New Roman" w:hAnsi="Times New Roman" w:eastAsia="Times New Roman" w:cs="Times New Roman"/>
          <w:sz w:val="24"/>
          <w:szCs w:val="24"/>
        </w:rPr>
        <w:t>rs in obtaining</w:t>
      </w:r>
      <w:r w:rsidRPr="00750D93">
        <w:rPr>
          <w:rFonts w:ascii="Times New Roman" w:hAnsi="Times New Roman" w:eastAsia="Times New Roman" w:cs="Times New Roman"/>
          <w:spacing w:val="-2"/>
          <w:sz w:val="24"/>
          <w:szCs w:val="24"/>
        </w:rPr>
        <w:t xml:space="preserve"> </w:t>
      </w:r>
      <w:r w:rsidRPr="00750D93">
        <w:rPr>
          <w:rFonts w:ascii="Times New Roman" w:hAnsi="Times New Roman" w:eastAsia="Times New Roman" w:cs="Times New Roman"/>
          <w:sz w:val="24"/>
          <w:szCs w:val="24"/>
        </w:rPr>
        <w:t>info</w:t>
      </w:r>
      <w:r w:rsidRPr="00750D93">
        <w:rPr>
          <w:rFonts w:ascii="Times New Roman" w:hAnsi="Times New Roman" w:eastAsia="Times New Roman" w:cs="Times New Roman"/>
          <w:spacing w:val="-1"/>
          <w:sz w:val="24"/>
          <w:szCs w:val="24"/>
        </w:rPr>
        <w:t>r</w:t>
      </w:r>
      <w:r w:rsidRPr="00750D93">
        <w:rPr>
          <w:rFonts w:ascii="Times New Roman" w:hAnsi="Times New Roman" w:eastAsia="Times New Roman" w:cs="Times New Roman"/>
          <w:sz w:val="24"/>
          <w:szCs w:val="24"/>
        </w:rPr>
        <w:t xml:space="preserve">mation </w:t>
      </w:r>
      <w:r w:rsidRPr="00750D93" w:rsidR="00B943E0">
        <w:rPr>
          <w:rFonts w:ascii="Times New Roman" w:hAnsi="Times New Roman" w:eastAsia="Times New Roman" w:cs="Times New Roman"/>
          <w:sz w:val="24"/>
          <w:szCs w:val="24"/>
        </w:rPr>
        <w:t>with respect to application decisions</w:t>
      </w:r>
      <w:r w:rsidRPr="00750D93">
        <w:rPr>
          <w:rFonts w:ascii="Times New Roman" w:hAnsi="Times New Roman" w:eastAsia="Times New Roman" w:cs="Times New Roman"/>
          <w:sz w:val="24"/>
          <w:szCs w:val="24"/>
        </w:rPr>
        <w:t>.</w:t>
      </w:r>
    </w:p>
    <w:p w:rsidRPr="00750D93" w:rsidR="009E5F2A" w:rsidP="005D41CD" w:rsidRDefault="007036E5" w14:paraId="6F3640E1" w14:textId="12E441D2">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u w:val="single"/>
        </w:rPr>
        <w:t>Proposed subpart B.</w:t>
      </w:r>
      <w:r w:rsidR="0098587C">
        <w:rPr>
          <w:rFonts w:ascii="Times New Roman" w:hAnsi="Times New Roman" w:eastAsia="Times New Roman" w:cs="Times New Roman"/>
          <w:sz w:val="24"/>
          <w:szCs w:val="24"/>
        </w:rPr>
        <w:t xml:space="preserve"> </w:t>
      </w:r>
      <w:r w:rsidRPr="00750D93" w:rsidR="00472C65">
        <w:rPr>
          <w:rFonts w:ascii="Times New Roman" w:hAnsi="Times New Roman" w:eastAsia="Times New Roman" w:cs="Times New Roman"/>
          <w:sz w:val="24"/>
          <w:szCs w:val="24"/>
        </w:rPr>
        <w:t xml:space="preserve">Were the </w:t>
      </w:r>
      <w:r w:rsidRPr="00750D93" w:rsidR="00961117">
        <w:rPr>
          <w:rFonts w:ascii="Times New Roman" w:hAnsi="Times New Roman" w:eastAsia="Times New Roman" w:cs="Times New Roman"/>
          <w:sz w:val="24"/>
          <w:szCs w:val="24"/>
        </w:rPr>
        <w:t xml:space="preserve">proposed </w:t>
      </w:r>
      <w:r w:rsidRPr="00750D93" w:rsidR="00472C65">
        <w:rPr>
          <w:rFonts w:ascii="Times New Roman" w:hAnsi="Times New Roman" w:eastAsia="Times New Roman" w:cs="Times New Roman"/>
          <w:sz w:val="24"/>
          <w:szCs w:val="24"/>
        </w:rPr>
        <w:t xml:space="preserve">requirement that </w:t>
      </w:r>
      <w:r w:rsidRPr="00750D93" w:rsidR="009E5F2A">
        <w:rPr>
          <w:rFonts w:ascii="Times New Roman" w:hAnsi="Times New Roman" w:eastAsia="Times New Roman" w:cs="Times New Roman"/>
          <w:sz w:val="24"/>
          <w:szCs w:val="24"/>
        </w:rPr>
        <w:t xml:space="preserve">financial institutions </w:t>
      </w:r>
      <w:r w:rsidRPr="00750D93" w:rsidR="00472C65">
        <w:rPr>
          <w:rFonts w:ascii="Times New Roman" w:hAnsi="Times New Roman" w:eastAsia="Times New Roman" w:cs="Times New Roman"/>
          <w:sz w:val="24"/>
          <w:szCs w:val="24"/>
        </w:rPr>
        <w:t xml:space="preserve">provide notice </w:t>
      </w:r>
      <w:r w:rsidRPr="00750D93" w:rsidR="009E5F2A">
        <w:rPr>
          <w:rFonts w:ascii="Times New Roman" w:hAnsi="Times New Roman" w:eastAsia="Times New Roman" w:cs="Times New Roman"/>
          <w:sz w:val="24"/>
          <w:szCs w:val="24"/>
        </w:rPr>
        <w:t xml:space="preserve">when underwriters or other </w:t>
      </w:r>
      <w:r w:rsidRPr="00750D93" w:rsidR="00961117">
        <w:rPr>
          <w:rFonts w:ascii="Times New Roman" w:hAnsi="Times New Roman" w:eastAsia="Times New Roman" w:cs="Times New Roman"/>
          <w:sz w:val="24"/>
          <w:szCs w:val="24"/>
        </w:rPr>
        <w:t xml:space="preserve">employees or </w:t>
      </w:r>
      <w:r w:rsidRPr="00750D93" w:rsidR="00961117">
        <w:rPr>
          <w:rFonts w:ascii="Times New Roman" w:hAnsi="Times New Roman" w:eastAsia="Calibri" w:cs="Times New Roman"/>
          <w:sz w:val="24"/>
          <w:szCs w:val="24"/>
        </w:rPr>
        <w:t>officials</w:t>
      </w:r>
      <w:r w:rsidRPr="00750D93" w:rsidR="00961117">
        <w:rPr>
          <w:rFonts w:ascii="Times New Roman" w:hAnsi="Times New Roman" w:eastAsia="Times New Roman" w:cs="Times New Roman"/>
          <w:sz w:val="24"/>
          <w:szCs w:val="24"/>
        </w:rPr>
        <w:t xml:space="preserve"> </w:t>
      </w:r>
      <w:r w:rsidRPr="00750D93" w:rsidR="009E5F2A">
        <w:rPr>
          <w:rFonts w:ascii="Times New Roman" w:hAnsi="Times New Roman" w:eastAsia="Times New Roman" w:cs="Times New Roman"/>
          <w:sz w:val="24"/>
          <w:szCs w:val="24"/>
        </w:rPr>
        <w:t>have access to applicants’ protected demographic information</w:t>
      </w:r>
      <w:r w:rsidRPr="00750D93" w:rsidR="00472C65">
        <w:rPr>
          <w:rFonts w:ascii="Times New Roman" w:hAnsi="Times New Roman" w:eastAsia="Times New Roman" w:cs="Times New Roman"/>
          <w:sz w:val="24"/>
          <w:szCs w:val="24"/>
        </w:rPr>
        <w:t xml:space="preserve"> eliminated, applicants </w:t>
      </w:r>
      <w:r w:rsidRPr="00750D93" w:rsidR="009E5F2A">
        <w:rPr>
          <w:rFonts w:ascii="Times New Roman" w:hAnsi="Times New Roman" w:eastAsia="Times New Roman" w:cs="Times New Roman"/>
          <w:sz w:val="24"/>
          <w:szCs w:val="24"/>
        </w:rPr>
        <w:t xml:space="preserve">would </w:t>
      </w:r>
      <w:r w:rsidRPr="00750D93" w:rsidR="00472C65">
        <w:rPr>
          <w:rFonts w:ascii="Times New Roman" w:hAnsi="Times New Roman" w:eastAsia="Times New Roman" w:cs="Times New Roman"/>
          <w:sz w:val="24"/>
          <w:szCs w:val="24"/>
        </w:rPr>
        <w:t xml:space="preserve">be deprived of the right to receive timely notice </w:t>
      </w:r>
      <w:r w:rsidRPr="00750D93" w:rsidR="009E5F2A">
        <w:rPr>
          <w:rFonts w:ascii="Times New Roman" w:hAnsi="Times New Roman" w:eastAsia="Times New Roman" w:cs="Times New Roman"/>
          <w:sz w:val="24"/>
          <w:szCs w:val="24"/>
        </w:rPr>
        <w:t xml:space="preserve">that </w:t>
      </w:r>
      <w:r w:rsidRPr="00750D93" w:rsidR="00A26A63">
        <w:rPr>
          <w:rFonts w:ascii="Times New Roman" w:hAnsi="Times New Roman" w:eastAsia="Times New Roman" w:cs="Times New Roman"/>
          <w:sz w:val="24"/>
          <w:szCs w:val="24"/>
        </w:rPr>
        <w:t xml:space="preserve">their </w:t>
      </w:r>
      <w:r w:rsidRPr="00750D93" w:rsidR="00961117">
        <w:rPr>
          <w:rFonts w:ascii="Times New Roman" w:hAnsi="Times New Roman" w:eastAsia="Times New Roman" w:cs="Times New Roman"/>
          <w:sz w:val="24"/>
          <w:szCs w:val="24"/>
        </w:rPr>
        <w:t>protected demographic information</w:t>
      </w:r>
      <w:r w:rsidRPr="00750D93" w:rsidR="00A26A63">
        <w:rPr>
          <w:rFonts w:ascii="Times New Roman" w:hAnsi="Times New Roman" w:eastAsia="Times New Roman" w:cs="Times New Roman"/>
          <w:sz w:val="24"/>
          <w:szCs w:val="24"/>
        </w:rPr>
        <w:t xml:space="preserve"> was being accessed, and that </w:t>
      </w:r>
      <w:r w:rsidRPr="00750D93" w:rsidR="009B0360">
        <w:rPr>
          <w:rFonts w:ascii="Times New Roman" w:hAnsi="Times New Roman" w:eastAsia="Times New Roman" w:cs="Times New Roman"/>
          <w:sz w:val="24"/>
          <w:szCs w:val="24"/>
        </w:rPr>
        <w:t>the use of such information in</w:t>
      </w:r>
      <w:r w:rsidRPr="00750D93" w:rsidR="00176F9B">
        <w:rPr>
          <w:rFonts w:ascii="Times New Roman" w:hAnsi="Times New Roman" w:eastAsia="Times New Roman" w:cs="Times New Roman"/>
          <w:sz w:val="24"/>
          <w:szCs w:val="24"/>
        </w:rPr>
        <w:t xml:space="preserve"> </w:t>
      </w:r>
      <w:r w:rsidRPr="00750D93" w:rsidR="00831D9E">
        <w:rPr>
          <w:rFonts w:ascii="Times New Roman" w:hAnsi="Times New Roman" w:eastAsia="Times New Roman" w:cs="Times New Roman"/>
          <w:sz w:val="24"/>
          <w:szCs w:val="24"/>
        </w:rPr>
        <w:t>making a credit decision is impermissible</w:t>
      </w:r>
      <w:r w:rsidRPr="00750D93" w:rsidR="00961117">
        <w:rPr>
          <w:rFonts w:ascii="Times New Roman" w:hAnsi="Times New Roman" w:eastAsia="Times New Roman" w:cs="Times New Roman"/>
          <w:sz w:val="24"/>
          <w:szCs w:val="24"/>
        </w:rPr>
        <w:t>.</w:t>
      </w:r>
      <w:r w:rsidR="0098587C">
        <w:rPr>
          <w:rFonts w:ascii="Times New Roman" w:hAnsi="Times New Roman" w:eastAsia="Times New Roman" w:cs="Times New Roman"/>
          <w:sz w:val="24"/>
          <w:szCs w:val="24"/>
        </w:rPr>
        <w:t xml:space="preserve"> </w:t>
      </w:r>
      <w:r w:rsidRPr="00750D93" w:rsidR="00961117">
        <w:rPr>
          <w:rFonts w:ascii="Times New Roman" w:hAnsi="Times New Roman" w:eastAsia="Times New Roman" w:cs="Times New Roman"/>
          <w:sz w:val="24"/>
          <w:szCs w:val="24"/>
        </w:rPr>
        <w:t xml:space="preserve">Eliminating the requirement that </w:t>
      </w:r>
      <w:r w:rsidRPr="00750D93" w:rsidR="005C6955">
        <w:rPr>
          <w:rFonts w:ascii="Times New Roman" w:hAnsi="Times New Roman" w:eastAsia="Times New Roman" w:cs="Times New Roman"/>
          <w:sz w:val="24"/>
          <w:szCs w:val="24"/>
        </w:rPr>
        <w:t xml:space="preserve">a </w:t>
      </w:r>
      <w:r w:rsidRPr="00750D93" w:rsidR="00961117">
        <w:rPr>
          <w:rFonts w:ascii="Times New Roman" w:hAnsi="Times New Roman" w:eastAsia="Times New Roman" w:cs="Times New Roman"/>
          <w:sz w:val="24"/>
          <w:szCs w:val="24"/>
        </w:rPr>
        <w:t>financial institution</w:t>
      </w:r>
      <w:r w:rsidRPr="00750D93" w:rsidR="005C6955">
        <w:rPr>
          <w:rFonts w:ascii="Times New Roman" w:hAnsi="Times New Roman" w:eastAsia="Times New Roman" w:cs="Times New Roman"/>
          <w:sz w:val="24"/>
          <w:szCs w:val="24"/>
        </w:rPr>
        <w:t xml:space="preserve"> must</w:t>
      </w:r>
      <w:r w:rsidRPr="00750D93" w:rsidR="00961117">
        <w:rPr>
          <w:rFonts w:ascii="Times New Roman" w:hAnsi="Times New Roman" w:eastAsia="Times New Roman" w:cs="Times New Roman"/>
          <w:sz w:val="24"/>
          <w:szCs w:val="24"/>
        </w:rPr>
        <w:t xml:space="preserve"> </w:t>
      </w:r>
      <w:r w:rsidRPr="00750D93" w:rsidR="00831D9E">
        <w:rPr>
          <w:rFonts w:ascii="Times New Roman" w:hAnsi="Times New Roman" w:eastAsia="Times New Roman" w:cs="Times New Roman"/>
          <w:sz w:val="24"/>
          <w:szCs w:val="24"/>
        </w:rPr>
        <w:t xml:space="preserve">provide </w:t>
      </w:r>
      <w:r w:rsidRPr="00750D93" w:rsidR="007C655F">
        <w:rPr>
          <w:rFonts w:ascii="Times New Roman" w:hAnsi="Times New Roman" w:eastAsia="Times New Roman" w:cs="Times New Roman"/>
          <w:sz w:val="24"/>
          <w:szCs w:val="24"/>
        </w:rPr>
        <w:t xml:space="preserve">the public </w:t>
      </w:r>
      <w:r w:rsidRPr="00750D93" w:rsidR="005C6955">
        <w:rPr>
          <w:rFonts w:ascii="Times New Roman" w:hAnsi="Times New Roman" w:eastAsia="Times New Roman" w:cs="Times New Roman"/>
          <w:sz w:val="24"/>
          <w:szCs w:val="24"/>
        </w:rPr>
        <w:t>on its website, or otherwise upon request, a statement that the covered financial institution’s small business lending application register, as modified by the Bureau, is or will be available on the Bureau’s website</w:t>
      </w:r>
      <w:r w:rsidRPr="00750D93" w:rsidR="00B4243A">
        <w:rPr>
          <w:rFonts w:ascii="Times New Roman" w:hAnsi="Times New Roman" w:eastAsia="Times New Roman" w:cs="Times New Roman"/>
          <w:sz w:val="24"/>
          <w:szCs w:val="24"/>
        </w:rPr>
        <w:t xml:space="preserve"> would make it </w:t>
      </w:r>
      <w:r w:rsidRPr="00750D93" w:rsidR="00B72164">
        <w:rPr>
          <w:rFonts w:ascii="Times New Roman" w:hAnsi="Times New Roman" w:eastAsia="Times New Roman" w:cs="Times New Roman"/>
          <w:sz w:val="24"/>
          <w:szCs w:val="24"/>
        </w:rPr>
        <w:t xml:space="preserve">more difficult for </w:t>
      </w:r>
      <w:r w:rsidRPr="00750D93" w:rsidR="00B4243A">
        <w:rPr>
          <w:rFonts w:ascii="Times New Roman" w:hAnsi="Times New Roman" w:eastAsia="Times New Roman" w:cs="Times New Roman"/>
          <w:sz w:val="24"/>
          <w:szCs w:val="24"/>
        </w:rPr>
        <w:t xml:space="preserve">individuals and entities </w:t>
      </w:r>
      <w:r w:rsidRPr="00750D93" w:rsidR="00B72164">
        <w:rPr>
          <w:rFonts w:ascii="Times New Roman" w:hAnsi="Times New Roman" w:eastAsia="Times New Roman" w:cs="Times New Roman"/>
          <w:sz w:val="24"/>
          <w:szCs w:val="24"/>
        </w:rPr>
        <w:t xml:space="preserve">to </w:t>
      </w:r>
      <w:r w:rsidRPr="00750D93" w:rsidR="00B4243A">
        <w:rPr>
          <w:rFonts w:ascii="Times New Roman" w:hAnsi="Times New Roman" w:eastAsia="Times New Roman" w:cs="Times New Roman"/>
          <w:sz w:val="24"/>
          <w:szCs w:val="24"/>
        </w:rPr>
        <w:t xml:space="preserve">use </w:t>
      </w:r>
      <w:r w:rsidRPr="00750D93" w:rsidR="00B72164">
        <w:rPr>
          <w:rFonts w:ascii="Times New Roman" w:hAnsi="Times New Roman" w:eastAsia="Times New Roman" w:cs="Times New Roman"/>
          <w:sz w:val="24"/>
          <w:szCs w:val="24"/>
        </w:rPr>
        <w:t xml:space="preserve">1071 </w:t>
      </w:r>
      <w:r w:rsidRPr="00750D93" w:rsidR="00043F56">
        <w:rPr>
          <w:rFonts w:ascii="Times New Roman" w:hAnsi="Times New Roman" w:eastAsia="Times New Roman" w:cs="Times New Roman"/>
          <w:sz w:val="24"/>
          <w:szCs w:val="24"/>
        </w:rPr>
        <w:t>data to facilitate fair lending enforcement, or better identify business and community development needs</w:t>
      </w:r>
      <w:r w:rsidRPr="00750D93" w:rsidR="00B72164">
        <w:rPr>
          <w:rFonts w:ascii="Times New Roman" w:hAnsi="Times New Roman" w:eastAsia="Times New Roman" w:cs="Times New Roman"/>
          <w:sz w:val="24"/>
          <w:szCs w:val="24"/>
        </w:rPr>
        <w:t>.</w:t>
      </w:r>
    </w:p>
    <w:p w:rsidRPr="00750D93" w:rsidR="00472C65" w:rsidP="005D41CD" w:rsidRDefault="00472C65" w14:paraId="681BA28E" w14:textId="73181ECA">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rPr>
        <w:t xml:space="preserve">Were the </w:t>
      </w:r>
      <w:r w:rsidRPr="00750D93" w:rsidR="0019691D">
        <w:rPr>
          <w:rFonts w:ascii="Times New Roman" w:hAnsi="Times New Roman" w:eastAsia="Times New Roman" w:cs="Times New Roman"/>
          <w:sz w:val="24"/>
          <w:szCs w:val="24"/>
        </w:rPr>
        <w:t xml:space="preserve">proposed </w:t>
      </w:r>
      <w:r w:rsidRPr="00750D93">
        <w:rPr>
          <w:rFonts w:ascii="Times New Roman" w:hAnsi="Times New Roman" w:eastAsia="Times New Roman" w:cs="Times New Roman"/>
          <w:sz w:val="24"/>
          <w:szCs w:val="24"/>
        </w:rPr>
        <w:t xml:space="preserve">requirement </w:t>
      </w:r>
      <w:r w:rsidRPr="00750D93">
        <w:rPr>
          <w:rFonts w:ascii="Times New Roman" w:hAnsi="Times New Roman" w:eastAsia="Calibri" w:cs="Times New Roman"/>
          <w:sz w:val="24"/>
          <w:szCs w:val="24"/>
        </w:rPr>
        <w:t>that</w:t>
      </w:r>
      <w:r w:rsidRPr="00750D93">
        <w:rPr>
          <w:rFonts w:ascii="Times New Roman" w:hAnsi="Times New Roman" w:eastAsia="Times New Roman" w:cs="Times New Roman"/>
          <w:sz w:val="24"/>
          <w:szCs w:val="24"/>
        </w:rPr>
        <w:t xml:space="preserve"> </w:t>
      </w:r>
      <w:r w:rsidRPr="00750D93" w:rsidR="0071290E">
        <w:rPr>
          <w:rFonts w:ascii="Times New Roman" w:hAnsi="Times New Roman" w:eastAsia="Times New Roman" w:cs="Times New Roman"/>
          <w:sz w:val="24"/>
          <w:szCs w:val="24"/>
        </w:rPr>
        <w:t xml:space="preserve">financial institutions </w:t>
      </w:r>
      <w:r w:rsidRPr="00750D93">
        <w:rPr>
          <w:rFonts w:ascii="Times New Roman" w:hAnsi="Times New Roman" w:eastAsia="Times New Roman" w:cs="Times New Roman"/>
          <w:sz w:val="24"/>
          <w:szCs w:val="24"/>
        </w:rPr>
        <w:t xml:space="preserve">collect </w:t>
      </w:r>
      <w:r w:rsidRPr="00750D93" w:rsidR="0019691D">
        <w:rPr>
          <w:rFonts w:ascii="Times New Roman" w:hAnsi="Times New Roman" w:eastAsia="Times New Roman" w:cs="Times New Roman"/>
          <w:sz w:val="24"/>
          <w:szCs w:val="24"/>
        </w:rPr>
        <w:t xml:space="preserve">data on the applications for credit by small businesses (including </w:t>
      </w:r>
      <w:r w:rsidRPr="00750D93" w:rsidR="0071290E">
        <w:rPr>
          <w:rFonts w:ascii="Times New Roman" w:hAnsi="Times New Roman" w:eastAsia="Times New Roman" w:cs="Times New Roman"/>
          <w:sz w:val="24"/>
          <w:szCs w:val="24"/>
        </w:rPr>
        <w:t xml:space="preserve">protected demographic </w:t>
      </w:r>
      <w:r w:rsidRPr="00750D93">
        <w:rPr>
          <w:rFonts w:ascii="Times New Roman" w:hAnsi="Times New Roman" w:eastAsia="Times New Roman" w:cs="Times New Roman"/>
          <w:sz w:val="24"/>
          <w:szCs w:val="24"/>
        </w:rPr>
        <w:t>information</w:t>
      </w:r>
      <w:r w:rsidRPr="00750D93" w:rsidR="0019691D">
        <w:rPr>
          <w:rFonts w:ascii="Times New Roman" w:hAnsi="Times New Roman" w:eastAsia="Times New Roman" w:cs="Times New Roman"/>
          <w:sz w:val="24"/>
          <w:szCs w:val="24"/>
        </w:rPr>
        <w:t xml:space="preserve"> regarding </w:t>
      </w:r>
      <w:r w:rsidRPr="00750D93" w:rsidR="00461263">
        <w:rPr>
          <w:rFonts w:ascii="Times New Roman" w:hAnsi="Times New Roman" w:eastAsia="Times New Roman" w:cs="Times New Roman"/>
          <w:sz w:val="24"/>
          <w:szCs w:val="24"/>
        </w:rPr>
        <w:t xml:space="preserve">the minority-owned or women-owned status of the applicant, </w:t>
      </w:r>
      <w:r w:rsidRPr="00750D93" w:rsidR="0019691D">
        <w:rPr>
          <w:rFonts w:ascii="Times New Roman" w:hAnsi="Times New Roman" w:eastAsia="Times New Roman" w:cs="Times New Roman"/>
          <w:sz w:val="24"/>
          <w:szCs w:val="24"/>
        </w:rPr>
        <w:t>and the ethnicity, race and sex of the principal owners of the applicant)</w:t>
      </w:r>
      <w:r w:rsidRPr="00750D93" w:rsidR="0067442E">
        <w:rPr>
          <w:rFonts w:ascii="Times New Roman" w:hAnsi="Times New Roman" w:eastAsia="Times New Roman" w:cs="Times New Roman"/>
          <w:sz w:val="24"/>
          <w:szCs w:val="24"/>
        </w:rPr>
        <w:t xml:space="preserve"> </w:t>
      </w:r>
      <w:r w:rsidRPr="00750D93">
        <w:rPr>
          <w:rFonts w:ascii="Times New Roman" w:hAnsi="Times New Roman" w:eastAsia="Times New Roman" w:cs="Times New Roman"/>
          <w:sz w:val="24"/>
          <w:szCs w:val="24"/>
        </w:rPr>
        <w:t xml:space="preserve">eliminated or changed, the Bureau and others seeking to enforce </w:t>
      </w:r>
      <w:r w:rsidRPr="00750D93" w:rsidR="0067442E">
        <w:rPr>
          <w:rFonts w:ascii="Times New Roman" w:hAnsi="Times New Roman" w:eastAsia="Times New Roman" w:cs="Times New Roman"/>
          <w:sz w:val="24"/>
          <w:szCs w:val="24"/>
        </w:rPr>
        <w:t xml:space="preserve">fair lending laws and to identify business and community development needs </w:t>
      </w:r>
      <w:r w:rsidRPr="00750D93">
        <w:rPr>
          <w:rFonts w:ascii="Times New Roman" w:hAnsi="Times New Roman" w:eastAsia="Times New Roman" w:cs="Times New Roman"/>
          <w:sz w:val="24"/>
          <w:szCs w:val="24"/>
        </w:rPr>
        <w:t>would not have that information</w:t>
      </w:r>
      <w:r w:rsidRPr="00750D93" w:rsidR="009E2974">
        <w:rPr>
          <w:rFonts w:ascii="Times New Roman" w:hAnsi="Times New Roman" w:eastAsia="Times New Roman" w:cs="Times New Roman"/>
          <w:sz w:val="24"/>
          <w:szCs w:val="24"/>
        </w:rPr>
        <w:t xml:space="preserve"> and </w:t>
      </w:r>
      <w:r w:rsidRPr="00750D93">
        <w:rPr>
          <w:rFonts w:ascii="Times New Roman" w:hAnsi="Times New Roman" w:eastAsia="Times New Roman" w:cs="Times New Roman"/>
          <w:sz w:val="24"/>
          <w:szCs w:val="24"/>
        </w:rPr>
        <w:t xml:space="preserve">would thereby be disadvantaged in taking action against that creditor. </w:t>
      </w:r>
    </w:p>
    <w:p w:rsidRPr="00750D93" w:rsidR="00472C65" w:rsidP="005D41CD" w:rsidRDefault="00472C65" w14:paraId="0A678E41" w14:textId="490FA6F4">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rPr>
        <w:t xml:space="preserve">The </w:t>
      </w:r>
      <w:r w:rsidRPr="00750D93" w:rsidR="00961117">
        <w:rPr>
          <w:rFonts w:ascii="Times New Roman" w:hAnsi="Times New Roman" w:eastAsia="Times New Roman" w:cs="Times New Roman"/>
          <w:sz w:val="24"/>
          <w:szCs w:val="24"/>
        </w:rPr>
        <w:t xml:space="preserve">proposed </w:t>
      </w:r>
      <w:r w:rsidRPr="00750D93">
        <w:rPr>
          <w:rFonts w:ascii="Times New Roman" w:hAnsi="Times New Roman" w:eastAsia="Times New Roman" w:cs="Times New Roman"/>
          <w:sz w:val="24"/>
          <w:szCs w:val="24"/>
        </w:rPr>
        <w:t xml:space="preserve">record retention period of </w:t>
      </w:r>
      <w:r w:rsidRPr="00750D93" w:rsidR="007C325E">
        <w:rPr>
          <w:rFonts w:ascii="Times New Roman" w:hAnsi="Times New Roman" w:eastAsia="Times New Roman" w:cs="Times New Roman"/>
          <w:sz w:val="24"/>
          <w:szCs w:val="24"/>
        </w:rPr>
        <w:t xml:space="preserve">3 years after the submission of 1071 data to the Bureau </w:t>
      </w:r>
      <w:r w:rsidRPr="00750D93">
        <w:rPr>
          <w:rFonts w:ascii="Times New Roman" w:hAnsi="Times New Roman" w:eastAsia="Times New Roman" w:cs="Times New Roman"/>
          <w:sz w:val="24"/>
          <w:szCs w:val="24"/>
        </w:rPr>
        <w:t xml:space="preserve">supports the need for sufficient time to </w:t>
      </w:r>
      <w:r w:rsidRPr="00750D93" w:rsidR="007C325E">
        <w:rPr>
          <w:rFonts w:ascii="Times New Roman" w:hAnsi="Times New Roman" w:eastAsia="Times New Roman" w:cs="Times New Roman"/>
          <w:sz w:val="24"/>
          <w:szCs w:val="24"/>
        </w:rPr>
        <w:t>determine compliance with the requirements of 1071</w:t>
      </w:r>
      <w:r w:rsidRPr="00750D93">
        <w:rPr>
          <w:rFonts w:ascii="Times New Roman" w:hAnsi="Times New Roman" w:eastAsia="Times New Roman" w:cs="Times New Roman"/>
          <w:sz w:val="24"/>
          <w:szCs w:val="24"/>
        </w:rPr>
        <w:t xml:space="preserve">. If the retention period were </w:t>
      </w:r>
      <w:r w:rsidRPr="00750D93">
        <w:rPr>
          <w:rFonts w:ascii="Times New Roman" w:hAnsi="Times New Roman" w:eastAsia="Calibri" w:cs="Times New Roman"/>
          <w:sz w:val="24"/>
          <w:szCs w:val="24"/>
        </w:rPr>
        <w:t>shortened</w:t>
      </w:r>
      <w:r w:rsidRPr="00750D93">
        <w:rPr>
          <w:rFonts w:ascii="Times New Roman" w:hAnsi="Times New Roman" w:eastAsia="Times New Roman" w:cs="Times New Roman"/>
          <w:sz w:val="24"/>
          <w:szCs w:val="24"/>
        </w:rPr>
        <w:t xml:space="preserve">, applicants who sue </w:t>
      </w:r>
      <w:r w:rsidR="00814432">
        <w:rPr>
          <w:rFonts w:ascii="Times New Roman" w:hAnsi="Times New Roman" w:eastAsia="Times New Roman" w:cs="Times New Roman"/>
          <w:sz w:val="24"/>
          <w:szCs w:val="24"/>
        </w:rPr>
        <w:t xml:space="preserve">for violations </w:t>
      </w:r>
      <w:r w:rsidRPr="00750D93">
        <w:rPr>
          <w:rFonts w:ascii="Times New Roman" w:hAnsi="Times New Roman" w:eastAsia="Times New Roman" w:cs="Times New Roman"/>
          <w:sz w:val="24"/>
          <w:szCs w:val="24"/>
        </w:rPr>
        <w:t xml:space="preserve">under ECOA, and administrative agencies that enforce ECOA, might </w:t>
      </w:r>
      <w:r w:rsidRPr="00750D93">
        <w:rPr>
          <w:rFonts w:ascii="Times New Roman" w:hAnsi="Times New Roman" w:eastAsia="Calibri" w:cs="Times New Roman"/>
          <w:sz w:val="24"/>
          <w:szCs w:val="24"/>
        </w:rPr>
        <w:t>find</w:t>
      </w:r>
      <w:r w:rsidRPr="00750D93">
        <w:rPr>
          <w:rFonts w:ascii="Times New Roman" w:hAnsi="Times New Roman" w:eastAsia="Times New Roman" w:cs="Times New Roman"/>
          <w:sz w:val="24"/>
          <w:szCs w:val="24"/>
        </w:rPr>
        <w:t xml:space="preserve"> that the records needed to prove ECOA violations no longer exist.</w:t>
      </w:r>
    </w:p>
    <w:p w:rsidRPr="00750D93" w:rsidR="006C119A" w:rsidP="005D41CD" w:rsidRDefault="00472C65" w14:paraId="7CABE533" w14:textId="34D3B829">
      <w:pPr>
        <w:widowControl/>
        <w:spacing w:after="240" w:line="240" w:lineRule="auto"/>
        <w:rPr>
          <w:rFonts w:ascii="Times New Roman" w:hAnsi="Times New Roman" w:cs="Times New Roman"/>
          <w:sz w:val="24"/>
          <w:szCs w:val="24"/>
        </w:rPr>
      </w:pPr>
      <w:r w:rsidRPr="00750D93">
        <w:rPr>
          <w:rFonts w:ascii="Times New Roman" w:hAnsi="Times New Roman" w:eastAsia="Times New Roman" w:cs="Times New Roman"/>
          <w:sz w:val="24"/>
          <w:szCs w:val="24"/>
        </w:rPr>
        <w:t>The</w:t>
      </w:r>
      <w:r w:rsidRPr="00750D93">
        <w:rPr>
          <w:rFonts w:ascii="Times New Roman" w:hAnsi="Times New Roman" w:eastAsia="Times New Roman" w:cs="Times New Roman"/>
          <w:spacing w:val="-1"/>
          <w:sz w:val="24"/>
          <w:szCs w:val="24"/>
        </w:rPr>
        <w:t xml:space="preserve"> </w:t>
      </w:r>
      <w:r w:rsidRPr="00750D93">
        <w:rPr>
          <w:rFonts w:ascii="Times New Roman" w:hAnsi="Times New Roman" w:eastAsia="Times New Roman" w:cs="Times New Roman"/>
          <w:sz w:val="24"/>
          <w:szCs w:val="24"/>
        </w:rPr>
        <w:t>bur</w:t>
      </w:r>
      <w:r w:rsidRPr="00750D93">
        <w:rPr>
          <w:rFonts w:ascii="Times New Roman" w:hAnsi="Times New Roman" w:eastAsia="Times New Roman" w:cs="Times New Roman"/>
          <w:spacing w:val="-1"/>
          <w:sz w:val="24"/>
          <w:szCs w:val="24"/>
        </w:rPr>
        <w:t>de</w:t>
      </w:r>
      <w:r w:rsidRPr="00750D93">
        <w:rPr>
          <w:rFonts w:ascii="Times New Roman" w:hAnsi="Times New Roman" w:eastAsia="Times New Roman" w:cs="Times New Roman"/>
          <w:sz w:val="24"/>
          <w:szCs w:val="24"/>
        </w:rPr>
        <w:t xml:space="preserve">ns on </w:t>
      </w:r>
      <w:r w:rsidRPr="00750D93">
        <w:rPr>
          <w:rFonts w:ascii="Times New Roman" w:hAnsi="Times New Roman" w:eastAsia="Calibri" w:cs="Times New Roman"/>
          <w:sz w:val="24"/>
          <w:szCs w:val="24"/>
        </w:rPr>
        <w:t>r</w:t>
      </w:r>
      <w:r w:rsidRPr="00750D93">
        <w:rPr>
          <w:rFonts w:ascii="Times New Roman" w:hAnsi="Times New Roman" w:eastAsia="Calibri" w:cs="Times New Roman"/>
          <w:spacing w:val="-1"/>
          <w:sz w:val="24"/>
          <w:szCs w:val="24"/>
        </w:rPr>
        <w:t>e</w:t>
      </w:r>
      <w:r w:rsidRPr="00750D93">
        <w:rPr>
          <w:rFonts w:ascii="Times New Roman" w:hAnsi="Times New Roman" w:eastAsia="Calibri" w:cs="Times New Roman"/>
          <w:sz w:val="24"/>
          <w:szCs w:val="24"/>
        </w:rPr>
        <w:t>spond</w:t>
      </w:r>
      <w:r w:rsidRPr="00750D93">
        <w:rPr>
          <w:rFonts w:ascii="Times New Roman" w:hAnsi="Times New Roman" w:eastAsia="Calibri" w:cs="Times New Roman"/>
          <w:spacing w:val="-1"/>
          <w:sz w:val="24"/>
          <w:szCs w:val="24"/>
        </w:rPr>
        <w:t>e</w:t>
      </w:r>
      <w:r w:rsidRPr="00750D93">
        <w:rPr>
          <w:rFonts w:ascii="Times New Roman" w:hAnsi="Times New Roman" w:eastAsia="Calibri" w:cs="Times New Roman"/>
          <w:sz w:val="24"/>
          <w:szCs w:val="24"/>
        </w:rPr>
        <w:t>nts</w:t>
      </w:r>
      <w:r w:rsidRPr="00750D93">
        <w:rPr>
          <w:rFonts w:ascii="Times New Roman" w:hAnsi="Times New Roman" w:eastAsia="Times New Roman" w:cs="Times New Roman"/>
          <w:sz w:val="24"/>
          <w:szCs w:val="24"/>
        </w:rPr>
        <w:t xml:space="preserve"> a</w:t>
      </w:r>
      <w:r w:rsidRPr="00750D93">
        <w:rPr>
          <w:rFonts w:ascii="Times New Roman" w:hAnsi="Times New Roman" w:eastAsia="Times New Roman" w:cs="Times New Roman"/>
          <w:spacing w:val="-1"/>
          <w:sz w:val="24"/>
          <w:szCs w:val="24"/>
        </w:rPr>
        <w:t>r</w:t>
      </w:r>
      <w:r w:rsidRPr="00750D93">
        <w:rPr>
          <w:rFonts w:ascii="Times New Roman" w:hAnsi="Times New Roman" w:eastAsia="Times New Roman" w:cs="Times New Roman"/>
          <w:sz w:val="24"/>
          <w:szCs w:val="24"/>
        </w:rPr>
        <w:t>e</w:t>
      </w:r>
      <w:r w:rsidRPr="00750D93">
        <w:rPr>
          <w:rFonts w:ascii="Times New Roman" w:hAnsi="Times New Roman" w:eastAsia="Times New Roman" w:cs="Times New Roman"/>
          <w:spacing w:val="-1"/>
          <w:sz w:val="24"/>
          <w:szCs w:val="24"/>
        </w:rPr>
        <w:t xml:space="preserve"> </w:t>
      </w:r>
      <w:r w:rsidRPr="00750D93">
        <w:rPr>
          <w:rFonts w:ascii="Times New Roman" w:hAnsi="Times New Roman" w:eastAsia="Times New Roman" w:cs="Times New Roman"/>
          <w:sz w:val="24"/>
          <w:szCs w:val="24"/>
        </w:rPr>
        <w:t>the min</w:t>
      </w:r>
      <w:r w:rsidRPr="00750D93">
        <w:rPr>
          <w:rFonts w:ascii="Times New Roman" w:hAnsi="Times New Roman" w:eastAsia="Times New Roman" w:cs="Times New Roman"/>
          <w:spacing w:val="1"/>
          <w:sz w:val="24"/>
          <w:szCs w:val="24"/>
        </w:rPr>
        <w:t>i</w:t>
      </w:r>
      <w:r w:rsidRPr="00750D93">
        <w:rPr>
          <w:rFonts w:ascii="Times New Roman" w:hAnsi="Times New Roman" w:eastAsia="Times New Roman" w:cs="Times New Roman"/>
          <w:sz w:val="24"/>
          <w:szCs w:val="24"/>
        </w:rPr>
        <w:t>mum</w:t>
      </w:r>
      <w:r w:rsidRPr="00750D93">
        <w:rPr>
          <w:rFonts w:ascii="Times New Roman" w:hAnsi="Times New Roman" w:eastAsia="Times New Roman" w:cs="Times New Roman"/>
          <w:spacing w:val="1"/>
          <w:sz w:val="24"/>
          <w:szCs w:val="24"/>
        </w:rPr>
        <w:t xml:space="preserve"> </w:t>
      </w:r>
      <w:r w:rsidRPr="00750D93">
        <w:rPr>
          <w:rFonts w:ascii="Times New Roman" w:hAnsi="Times New Roman" w:eastAsia="Times New Roman" w:cs="Times New Roman"/>
          <w:sz w:val="24"/>
          <w:szCs w:val="24"/>
        </w:rPr>
        <w:t>n</w:t>
      </w:r>
      <w:r w:rsidRPr="00750D93">
        <w:rPr>
          <w:rFonts w:ascii="Times New Roman" w:hAnsi="Times New Roman" w:eastAsia="Times New Roman" w:cs="Times New Roman"/>
          <w:spacing w:val="-1"/>
          <w:sz w:val="24"/>
          <w:szCs w:val="24"/>
        </w:rPr>
        <w:t>ece</w:t>
      </w:r>
      <w:r w:rsidRPr="00750D93">
        <w:rPr>
          <w:rFonts w:ascii="Times New Roman" w:hAnsi="Times New Roman" w:eastAsia="Times New Roman" w:cs="Times New Roman"/>
          <w:sz w:val="24"/>
          <w:szCs w:val="24"/>
        </w:rPr>
        <w:t>ssa</w:t>
      </w:r>
      <w:r w:rsidRPr="00750D93">
        <w:rPr>
          <w:rFonts w:ascii="Times New Roman" w:hAnsi="Times New Roman" w:eastAsia="Times New Roman" w:cs="Times New Roman"/>
          <w:spacing w:val="-1"/>
          <w:sz w:val="24"/>
          <w:szCs w:val="24"/>
        </w:rPr>
        <w:t>r</w:t>
      </w:r>
      <w:r w:rsidRPr="00750D93">
        <w:rPr>
          <w:rFonts w:ascii="Times New Roman" w:hAnsi="Times New Roman" w:eastAsia="Times New Roman" w:cs="Times New Roman"/>
          <w:sz w:val="24"/>
          <w:szCs w:val="24"/>
        </w:rPr>
        <w:t>y to comply</w:t>
      </w:r>
      <w:r w:rsidRPr="00750D93">
        <w:rPr>
          <w:rFonts w:ascii="Times New Roman" w:hAnsi="Times New Roman" w:eastAsia="Times New Roman" w:cs="Times New Roman"/>
          <w:spacing w:val="-7"/>
          <w:sz w:val="24"/>
          <w:szCs w:val="24"/>
        </w:rPr>
        <w:t xml:space="preserve"> </w:t>
      </w:r>
      <w:r w:rsidRPr="00750D93">
        <w:rPr>
          <w:rFonts w:ascii="Times New Roman" w:hAnsi="Times New Roman" w:eastAsia="Times New Roman" w:cs="Times New Roman"/>
          <w:sz w:val="24"/>
          <w:szCs w:val="24"/>
        </w:rPr>
        <w:t xml:space="preserve">with </w:t>
      </w:r>
      <w:r w:rsidRPr="00750D93">
        <w:rPr>
          <w:rFonts w:ascii="Times New Roman" w:hAnsi="Times New Roman" w:eastAsia="Times New Roman" w:cs="Times New Roman"/>
          <w:spacing w:val="1"/>
          <w:sz w:val="24"/>
          <w:szCs w:val="24"/>
        </w:rPr>
        <w:t>t</w:t>
      </w:r>
      <w:r w:rsidRPr="00750D93">
        <w:rPr>
          <w:rFonts w:ascii="Times New Roman" w:hAnsi="Times New Roman" w:eastAsia="Times New Roman" w:cs="Times New Roman"/>
          <w:sz w:val="24"/>
          <w:szCs w:val="24"/>
        </w:rPr>
        <w:t>he</w:t>
      </w:r>
      <w:r w:rsidRPr="00750D93">
        <w:rPr>
          <w:rFonts w:ascii="Times New Roman" w:hAnsi="Times New Roman" w:eastAsia="Times New Roman" w:cs="Times New Roman"/>
          <w:spacing w:val="-1"/>
          <w:sz w:val="24"/>
          <w:szCs w:val="24"/>
        </w:rPr>
        <w:t xml:space="preserve"> </w:t>
      </w:r>
      <w:r w:rsidRPr="00750D93">
        <w:rPr>
          <w:rFonts w:ascii="Times New Roman" w:hAnsi="Times New Roman" w:eastAsia="Times New Roman" w:cs="Times New Roman"/>
          <w:sz w:val="24"/>
          <w:szCs w:val="24"/>
        </w:rPr>
        <w:t>statut</w:t>
      </w:r>
      <w:r w:rsidRPr="00750D93">
        <w:rPr>
          <w:rFonts w:ascii="Times New Roman" w:hAnsi="Times New Roman" w:eastAsia="Times New Roman" w:cs="Times New Roman"/>
          <w:spacing w:val="-1"/>
          <w:sz w:val="24"/>
          <w:szCs w:val="24"/>
        </w:rPr>
        <w:t>e</w:t>
      </w:r>
      <w:r w:rsidRPr="00750D93">
        <w:rPr>
          <w:rFonts w:ascii="Times New Roman" w:hAnsi="Times New Roman" w:eastAsia="Times New Roman" w:cs="Times New Roman"/>
          <w:sz w:val="24"/>
          <w:szCs w:val="24"/>
        </w:rPr>
        <w:t xml:space="preserve">, </w:t>
      </w:r>
      <w:r w:rsidRPr="00750D93">
        <w:rPr>
          <w:rFonts w:ascii="Times New Roman" w:hAnsi="Times New Roman" w:eastAsia="Times New Roman" w:cs="Times New Roman"/>
          <w:spacing w:val="-1"/>
          <w:sz w:val="24"/>
          <w:szCs w:val="24"/>
        </w:rPr>
        <w:t>a</w:t>
      </w:r>
      <w:r w:rsidRPr="00750D93">
        <w:rPr>
          <w:rFonts w:ascii="Times New Roman" w:hAnsi="Times New Roman" w:eastAsia="Times New Roman" w:cs="Times New Roman"/>
          <w:sz w:val="24"/>
          <w:szCs w:val="24"/>
        </w:rPr>
        <w:t>nd to assist bor</w:t>
      </w:r>
      <w:r w:rsidRPr="00750D93">
        <w:rPr>
          <w:rFonts w:ascii="Times New Roman" w:hAnsi="Times New Roman" w:eastAsia="Times New Roman" w:cs="Times New Roman"/>
          <w:spacing w:val="-1"/>
          <w:sz w:val="24"/>
          <w:szCs w:val="24"/>
        </w:rPr>
        <w:t>r</w:t>
      </w:r>
      <w:r w:rsidRPr="00750D93">
        <w:rPr>
          <w:rFonts w:ascii="Times New Roman" w:hAnsi="Times New Roman" w:eastAsia="Times New Roman" w:cs="Times New Roman"/>
          <w:sz w:val="24"/>
          <w:szCs w:val="24"/>
        </w:rPr>
        <w:t>ow</w:t>
      </w:r>
      <w:r w:rsidRPr="00750D93">
        <w:rPr>
          <w:rFonts w:ascii="Times New Roman" w:hAnsi="Times New Roman" w:eastAsia="Times New Roman" w:cs="Times New Roman"/>
          <w:spacing w:val="-1"/>
          <w:sz w:val="24"/>
          <w:szCs w:val="24"/>
        </w:rPr>
        <w:t>e</w:t>
      </w:r>
      <w:r w:rsidRPr="00750D93">
        <w:rPr>
          <w:rFonts w:ascii="Times New Roman" w:hAnsi="Times New Roman" w:eastAsia="Times New Roman" w:cs="Times New Roman"/>
          <w:sz w:val="24"/>
          <w:szCs w:val="24"/>
        </w:rPr>
        <w:t>rs in obtaining</w:t>
      </w:r>
      <w:r w:rsidRPr="00750D93">
        <w:rPr>
          <w:rFonts w:ascii="Times New Roman" w:hAnsi="Times New Roman" w:eastAsia="Times New Roman" w:cs="Times New Roman"/>
          <w:spacing w:val="-2"/>
          <w:sz w:val="24"/>
          <w:szCs w:val="24"/>
        </w:rPr>
        <w:t xml:space="preserve"> </w:t>
      </w:r>
      <w:r w:rsidRPr="00750D93">
        <w:rPr>
          <w:rFonts w:ascii="Times New Roman" w:hAnsi="Times New Roman" w:eastAsia="Calibri" w:cs="Times New Roman"/>
          <w:sz w:val="24"/>
          <w:szCs w:val="24"/>
        </w:rPr>
        <w:t>info</w:t>
      </w:r>
      <w:r w:rsidRPr="00750D93">
        <w:rPr>
          <w:rFonts w:ascii="Times New Roman" w:hAnsi="Times New Roman" w:eastAsia="Calibri" w:cs="Times New Roman"/>
          <w:spacing w:val="-1"/>
          <w:sz w:val="24"/>
          <w:szCs w:val="24"/>
        </w:rPr>
        <w:t>r</w:t>
      </w:r>
      <w:r w:rsidRPr="00750D93">
        <w:rPr>
          <w:rFonts w:ascii="Times New Roman" w:hAnsi="Times New Roman" w:eastAsia="Calibri" w:cs="Times New Roman"/>
          <w:sz w:val="24"/>
          <w:szCs w:val="24"/>
        </w:rPr>
        <w:t>mation</w:t>
      </w:r>
      <w:r w:rsidRPr="00750D93">
        <w:rPr>
          <w:rFonts w:ascii="Times New Roman" w:hAnsi="Times New Roman" w:eastAsia="Times New Roman" w:cs="Times New Roman"/>
          <w:sz w:val="24"/>
          <w:szCs w:val="24"/>
        </w:rPr>
        <w:t xml:space="preserve"> with respect to application decisions.</w:t>
      </w:r>
    </w:p>
    <w:p w:rsidRPr="00750D93" w:rsidR="006C119A" w:rsidP="005D41CD" w:rsidRDefault="003D48B3" w14:paraId="6984DA86" w14:textId="0068AA88">
      <w:pPr>
        <w:pStyle w:val="Heading1"/>
        <w:widowControl/>
      </w:pPr>
      <w:r w:rsidRPr="008D7509">
        <w:rPr>
          <w:u w:val="none"/>
        </w:rPr>
        <w:t>7.</w:t>
      </w:r>
      <w:r w:rsidRPr="008D7509" w:rsidR="00280398">
        <w:rPr>
          <w:u w:val="none"/>
        </w:rPr>
        <w:t xml:space="preserve"> </w:t>
      </w:r>
      <w:r w:rsidRPr="00750D93">
        <w:t>Circ</w:t>
      </w:r>
      <w:r w:rsidRPr="00750D93">
        <w:rPr>
          <w:spacing w:val="1"/>
        </w:rPr>
        <w:t>u</w:t>
      </w:r>
      <w:r w:rsidRPr="00750D93">
        <w:rPr>
          <w:spacing w:val="-3"/>
        </w:rPr>
        <w:t>m</w:t>
      </w:r>
      <w:r w:rsidRPr="00750D93">
        <w:t>stances Re</w:t>
      </w:r>
      <w:r w:rsidRPr="00750D93">
        <w:rPr>
          <w:spacing w:val="1"/>
        </w:rPr>
        <w:t>qu</w:t>
      </w:r>
      <w:r w:rsidRPr="00750D93">
        <w:t>iri</w:t>
      </w:r>
      <w:r w:rsidRPr="00750D93">
        <w:rPr>
          <w:spacing w:val="1"/>
        </w:rPr>
        <w:t>n</w:t>
      </w:r>
      <w:r w:rsidRPr="00750D93">
        <w:t xml:space="preserve">g </w:t>
      </w:r>
      <w:r w:rsidRPr="00750D93">
        <w:rPr>
          <w:spacing w:val="1"/>
        </w:rPr>
        <w:t>Sp</w:t>
      </w:r>
      <w:r w:rsidRPr="00750D93">
        <w:t>ecial</w:t>
      </w:r>
      <w:r w:rsidRPr="00750D93">
        <w:rPr>
          <w:spacing w:val="1"/>
        </w:rPr>
        <w:t xml:space="preserve"> </w:t>
      </w:r>
      <w:r w:rsidRPr="00750D93">
        <w:t>I</w:t>
      </w:r>
      <w:r w:rsidRPr="00750D93">
        <w:rPr>
          <w:spacing w:val="1"/>
        </w:rPr>
        <w:t>nf</w:t>
      </w:r>
      <w:r w:rsidRPr="00750D93">
        <w:t>or</w:t>
      </w:r>
      <w:r w:rsidRPr="00750D93">
        <w:rPr>
          <w:spacing w:val="-3"/>
        </w:rPr>
        <w:t>m</w:t>
      </w:r>
      <w:r w:rsidRPr="00750D93">
        <w:t>ation</w:t>
      </w:r>
      <w:r w:rsidRPr="00750D93">
        <w:rPr>
          <w:spacing w:val="1"/>
        </w:rPr>
        <w:t xml:space="preserve"> </w:t>
      </w:r>
      <w:r w:rsidRPr="00750D93">
        <w:t>Collection</w:t>
      </w:r>
    </w:p>
    <w:p w:rsidRPr="00750D93" w:rsidR="006C119A" w:rsidP="005D41CD" w:rsidRDefault="0015356B" w14:paraId="700DC492" w14:textId="60A67A8E">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u w:val="single"/>
        </w:rPr>
        <w:t>Subpart A</w:t>
      </w:r>
      <w:r w:rsidRPr="00750D93" w:rsidR="0031693A">
        <w:rPr>
          <w:rFonts w:ascii="Times New Roman" w:hAnsi="Times New Roman" w:eastAsia="Times New Roman" w:cs="Times New Roman"/>
          <w:sz w:val="24"/>
          <w:szCs w:val="24"/>
          <w:u w:val="single"/>
        </w:rPr>
        <w:t xml:space="preserve"> (</w:t>
      </w:r>
      <w:r w:rsidRPr="00750D93" w:rsidR="006C720B">
        <w:rPr>
          <w:rFonts w:ascii="Times New Roman" w:hAnsi="Times New Roman" w:eastAsia="Times New Roman" w:cs="Times New Roman"/>
          <w:sz w:val="24"/>
          <w:szCs w:val="24"/>
          <w:u w:val="single"/>
        </w:rPr>
        <w:t>e</w:t>
      </w:r>
      <w:r w:rsidRPr="00750D93" w:rsidR="0031693A">
        <w:rPr>
          <w:rFonts w:ascii="Times New Roman" w:hAnsi="Times New Roman" w:eastAsia="Times New Roman" w:cs="Times New Roman"/>
          <w:sz w:val="24"/>
          <w:szCs w:val="24"/>
          <w:u w:val="single"/>
        </w:rPr>
        <w:t>xisting Regulation B)</w:t>
      </w:r>
      <w:r w:rsidRPr="00750D93">
        <w:rPr>
          <w:rFonts w:ascii="Times New Roman" w:hAnsi="Times New Roman" w:eastAsia="Times New Roman" w:cs="Times New Roman"/>
          <w:sz w:val="24"/>
          <w:szCs w:val="24"/>
        </w:rPr>
        <w:t>.</w:t>
      </w:r>
      <w:r w:rsidR="0098587C">
        <w:rPr>
          <w:rFonts w:ascii="Times New Roman" w:hAnsi="Times New Roman" w:eastAsia="Times New Roman" w:cs="Times New Roman"/>
          <w:sz w:val="24"/>
          <w:szCs w:val="24"/>
        </w:rPr>
        <w:t xml:space="preserve"> </w:t>
      </w:r>
      <w:proofErr w:type="gramStart"/>
      <w:r w:rsidRPr="00750D93">
        <w:rPr>
          <w:rFonts w:ascii="Times New Roman" w:hAnsi="Times New Roman" w:eastAsia="Times New Roman" w:cs="Times New Roman"/>
          <w:sz w:val="24"/>
          <w:szCs w:val="24"/>
        </w:rPr>
        <w:t>With regard to</w:t>
      </w:r>
      <w:proofErr w:type="gramEnd"/>
      <w:r w:rsidRPr="00750D93">
        <w:rPr>
          <w:rFonts w:ascii="Times New Roman" w:hAnsi="Times New Roman" w:eastAsia="Times New Roman" w:cs="Times New Roman"/>
          <w:sz w:val="24"/>
          <w:szCs w:val="24"/>
        </w:rPr>
        <w:t xml:space="preserve"> </w:t>
      </w:r>
      <w:r w:rsidRPr="00750D93" w:rsidR="00B36FB2">
        <w:rPr>
          <w:rFonts w:ascii="Times New Roman" w:hAnsi="Times New Roman" w:eastAsia="Times New Roman" w:cs="Times New Roman"/>
          <w:sz w:val="24"/>
          <w:szCs w:val="24"/>
        </w:rPr>
        <w:t xml:space="preserve">subpart A, </w:t>
      </w:r>
      <w:r w:rsidRPr="00750D93">
        <w:rPr>
          <w:rFonts w:ascii="Times New Roman" w:hAnsi="Times New Roman" w:eastAsia="Times New Roman" w:cs="Times New Roman"/>
          <w:sz w:val="24"/>
          <w:szCs w:val="24"/>
        </w:rPr>
        <w:t>t</w:t>
      </w:r>
      <w:r w:rsidRPr="00750D93" w:rsidR="003D48B3">
        <w:rPr>
          <w:rFonts w:ascii="Times New Roman" w:hAnsi="Times New Roman" w:eastAsia="Times New Roman" w:cs="Times New Roman"/>
          <w:sz w:val="24"/>
          <w:szCs w:val="24"/>
        </w:rPr>
        <w:t>h</w:t>
      </w:r>
      <w:r w:rsidRPr="00750D93" w:rsidR="003D48B3">
        <w:rPr>
          <w:rFonts w:ascii="Times New Roman" w:hAnsi="Times New Roman" w:eastAsia="Times New Roman" w:cs="Times New Roman"/>
          <w:spacing w:val="-1"/>
          <w:sz w:val="24"/>
          <w:szCs w:val="24"/>
        </w:rPr>
        <w:t>e</w:t>
      </w:r>
      <w:r w:rsidRPr="00750D93" w:rsidR="003D48B3">
        <w:rPr>
          <w:rFonts w:ascii="Times New Roman" w:hAnsi="Times New Roman" w:eastAsia="Times New Roman" w:cs="Times New Roman"/>
          <w:sz w:val="24"/>
          <w:szCs w:val="24"/>
        </w:rPr>
        <w:t>re</w:t>
      </w:r>
      <w:r w:rsidRPr="00750D93" w:rsidR="003D48B3">
        <w:rPr>
          <w:rFonts w:ascii="Times New Roman" w:hAnsi="Times New Roman" w:eastAsia="Times New Roman" w:cs="Times New Roman"/>
          <w:spacing w:val="-2"/>
          <w:sz w:val="24"/>
          <w:szCs w:val="24"/>
        </w:rPr>
        <w:t xml:space="preserve"> </w:t>
      </w:r>
      <w:r w:rsidRPr="00750D93" w:rsidR="003D48B3">
        <w:rPr>
          <w:rFonts w:ascii="Times New Roman" w:hAnsi="Times New Roman" w:eastAsia="Times New Roman" w:cs="Times New Roman"/>
          <w:spacing w:val="-1"/>
          <w:sz w:val="24"/>
          <w:szCs w:val="24"/>
        </w:rPr>
        <w:t>a</w:t>
      </w:r>
      <w:r w:rsidRPr="00750D93" w:rsidR="003D48B3">
        <w:rPr>
          <w:rFonts w:ascii="Times New Roman" w:hAnsi="Times New Roman" w:eastAsia="Times New Roman" w:cs="Times New Roman"/>
          <w:sz w:val="24"/>
          <w:szCs w:val="24"/>
        </w:rPr>
        <w:t>re</w:t>
      </w:r>
      <w:r w:rsidRPr="00750D93" w:rsidR="003D48B3">
        <w:rPr>
          <w:rFonts w:ascii="Times New Roman" w:hAnsi="Times New Roman" w:eastAsia="Times New Roman" w:cs="Times New Roman"/>
          <w:spacing w:val="-2"/>
          <w:sz w:val="24"/>
          <w:szCs w:val="24"/>
        </w:rPr>
        <w:t xml:space="preserve"> </w:t>
      </w:r>
      <w:r w:rsidRPr="00750D93" w:rsidR="003D48B3">
        <w:rPr>
          <w:rFonts w:ascii="Times New Roman" w:hAnsi="Times New Roman" w:eastAsia="Times New Roman" w:cs="Times New Roman"/>
          <w:sz w:val="24"/>
          <w:szCs w:val="24"/>
        </w:rPr>
        <w:t>no sp</w:t>
      </w:r>
      <w:r w:rsidRPr="00750D93" w:rsidR="003D48B3">
        <w:rPr>
          <w:rFonts w:ascii="Times New Roman" w:hAnsi="Times New Roman" w:eastAsia="Times New Roman" w:cs="Times New Roman"/>
          <w:spacing w:val="-1"/>
          <w:sz w:val="24"/>
          <w:szCs w:val="24"/>
        </w:rPr>
        <w:t>ec</w:t>
      </w:r>
      <w:r w:rsidRPr="00750D93" w:rsidR="003D48B3">
        <w:rPr>
          <w:rFonts w:ascii="Times New Roman" w:hAnsi="Times New Roman" w:eastAsia="Times New Roman" w:cs="Times New Roman"/>
          <w:sz w:val="24"/>
          <w:szCs w:val="24"/>
        </w:rPr>
        <w:t xml:space="preserve">ial </w:t>
      </w:r>
      <w:r w:rsidRPr="00750D93" w:rsidR="003D48B3">
        <w:rPr>
          <w:rFonts w:ascii="Times New Roman" w:hAnsi="Times New Roman" w:eastAsia="Times New Roman" w:cs="Times New Roman"/>
          <w:spacing w:val="-1"/>
          <w:sz w:val="24"/>
          <w:szCs w:val="24"/>
        </w:rPr>
        <w:t>c</w:t>
      </w:r>
      <w:r w:rsidRPr="00750D93" w:rsidR="003D48B3">
        <w:rPr>
          <w:rFonts w:ascii="Times New Roman" w:hAnsi="Times New Roman" w:eastAsia="Times New Roman" w:cs="Times New Roman"/>
          <w:sz w:val="24"/>
          <w:szCs w:val="24"/>
        </w:rPr>
        <w:t>ir</w:t>
      </w:r>
      <w:r w:rsidRPr="00750D93" w:rsidR="003D48B3">
        <w:rPr>
          <w:rFonts w:ascii="Times New Roman" w:hAnsi="Times New Roman" w:eastAsia="Times New Roman" w:cs="Times New Roman"/>
          <w:spacing w:val="-1"/>
          <w:sz w:val="24"/>
          <w:szCs w:val="24"/>
        </w:rPr>
        <w:t>c</w:t>
      </w:r>
      <w:r w:rsidRPr="00750D93" w:rsidR="003D48B3">
        <w:rPr>
          <w:rFonts w:ascii="Times New Roman" w:hAnsi="Times New Roman" w:eastAsia="Times New Roman" w:cs="Times New Roman"/>
          <w:sz w:val="24"/>
          <w:szCs w:val="24"/>
        </w:rPr>
        <w:t>ums</w:t>
      </w:r>
      <w:r w:rsidRPr="00750D93" w:rsidR="003D48B3">
        <w:rPr>
          <w:rFonts w:ascii="Times New Roman" w:hAnsi="Times New Roman" w:eastAsia="Times New Roman" w:cs="Times New Roman"/>
          <w:spacing w:val="1"/>
          <w:sz w:val="24"/>
          <w:szCs w:val="24"/>
        </w:rPr>
        <w:t>t</w:t>
      </w:r>
      <w:r w:rsidRPr="00750D93" w:rsidR="003D48B3">
        <w:rPr>
          <w:rFonts w:ascii="Times New Roman" w:hAnsi="Times New Roman" w:eastAsia="Times New Roman" w:cs="Times New Roman"/>
          <w:spacing w:val="-1"/>
          <w:sz w:val="24"/>
          <w:szCs w:val="24"/>
        </w:rPr>
        <w:t>a</w:t>
      </w:r>
      <w:r w:rsidRPr="00750D93" w:rsidR="003D48B3">
        <w:rPr>
          <w:rFonts w:ascii="Times New Roman" w:hAnsi="Times New Roman" w:eastAsia="Times New Roman" w:cs="Times New Roman"/>
          <w:sz w:val="24"/>
          <w:szCs w:val="24"/>
        </w:rPr>
        <w:t>n</w:t>
      </w:r>
      <w:r w:rsidRPr="00750D93" w:rsidR="003D48B3">
        <w:rPr>
          <w:rFonts w:ascii="Times New Roman" w:hAnsi="Times New Roman" w:eastAsia="Times New Roman" w:cs="Times New Roman"/>
          <w:spacing w:val="-1"/>
          <w:sz w:val="24"/>
          <w:szCs w:val="24"/>
        </w:rPr>
        <w:t>ce</w:t>
      </w:r>
      <w:r w:rsidRPr="00750D93" w:rsidR="003D48B3">
        <w:rPr>
          <w:rFonts w:ascii="Times New Roman" w:hAnsi="Times New Roman" w:eastAsia="Times New Roman" w:cs="Times New Roman"/>
          <w:sz w:val="24"/>
          <w:szCs w:val="24"/>
        </w:rPr>
        <w:t>s.</w:t>
      </w:r>
      <w:r w:rsidRPr="00750D93" w:rsidR="00280398">
        <w:rPr>
          <w:rFonts w:ascii="Times New Roman" w:hAnsi="Times New Roman" w:eastAsia="Times New Roman" w:cs="Times New Roman"/>
          <w:sz w:val="24"/>
          <w:szCs w:val="24"/>
        </w:rPr>
        <w:t xml:space="preserve"> </w:t>
      </w:r>
      <w:r w:rsidRPr="00750D93" w:rsidR="003D48B3">
        <w:rPr>
          <w:rFonts w:ascii="Times New Roman" w:hAnsi="Times New Roman" w:eastAsia="Times New Roman" w:cs="Times New Roman"/>
          <w:sz w:val="24"/>
          <w:szCs w:val="24"/>
        </w:rPr>
        <w:t xml:space="preserve">The </w:t>
      </w:r>
      <w:r w:rsidRPr="00750D93" w:rsidR="003D48B3">
        <w:rPr>
          <w:rFonts w:ascii="Times New Roman" w:hAnsi="Times New Roman" w:eastAsia="Times New Roman" w:cs="Times New Roman"/>
          <w:spacing w:val="-1"/>
          <w:sz w:val="24"/>
          <w:szCs w:val="24"/>
        </w:rPr>
        <w:t>c</w:t>
      </w:r>
      <w:r w:rsidRPr="00750D93" w:rsidR="003D48B3">
        <w:rPr>
          <w:rFonts w:ascii="Times New Roman" w:hAnsi="Times New Roman" w:eastAsia="Times New Roman" w:cs="Times New Roman"/>
          <w:sz w:val="24"/>
          <w:szCs w:val="24"/>
        </w:rPr>
        <w:t>ol</w:t>
      </w:r>
      <w:r w:rsidRPr="00750D93" w:rsidR="003D48B3">
        <w:rPr>
          <w:rFonts w:ascii="Times New Roman" w:hAnsi="Times New Roman" w:eastAsia="Times New Roman" w:cs="Times New Roman"/>
          <w:spacing w:val="1"/>
          <w:sz w:val="24"/>
          <w:szCs w:val="24"/>
        </w:rPr>
        <w:t>l</w:t>
      </w:r>
      <w:r w:rsidRPr="00750D93" w:rsidR="003D48B3">
        <w:rPr>
          <w:rFonts w:ascii="Times New Roman" w:hAnsi="Times New Roman" w:eastAsia="Times New Roman" w:cs="Times New Roman"/>
          <w:spacing w:val="-1"/>
          <w:sz w:val="24"/>
          <w:szCs w:val="24"/>
        </w:rPr>
        <w:t>ec</w:t>
      </w:r>
      <w:r w:rsidRPr="00750D93" w:rsidR="003D48B3">
        <w:rPr>
          <w:rFonts w:ascii="Times New Roman" w:hAnsi="Times New Roman" w:eastAsia="Times New Roman" w:cs="Times New Roman"/>
          <w:sz w:val="24"/>
          <w:szCs w:val="24"/>
        </w:rPr>
        <w:t>t</w:t>
      </w:r>
      <w:r w:rsidRPr="00750D93" w:rsidR="003D48B3">
        <w:rPr>
          <w:rFonts w:ascii="Times New Roman" w:hAnsi="Times New Roman" w:eastAsia="Times New Roman" w:cs="Times New Roman"/>
          <w:spacing w:val="1"/>
          <w:sz w:val="24"/>
          <w:szCs w:val="24"/>
        </w:rPr>
        <w:t>i</w:t>
      </w:r>
      <w:r w:rsidRPr="00750D93" w:rsidR="003D48B3">
        <w:rPr>
          <w:rFonts w:ascii="Times New Roman" w:hAnsi="Times New Roman" w:eastAsia="Times New Roman" w:cs="Times New Roman"/>
          <w:sz w:val="24"/>
          <w:szCs w:val="24"/>
        </w:rPr>
        <w:t>on of</w:t>
      </w:r>
      <w:r w:rsidRPr="00750D93" w:rsidR="003D48B3">
        <w:rPr>
          <w:rFonts w:ascii="Times New Roman" w:hAnsi="Times New Roman" w:eastAsia="Times New Roman" w:cs="Times New Roman"/>
          <w:spacing w:val="-1"/>
          <w:sz w:val="24"/>
          <w:szCs w:val="24"/>
        </w:rPr>
        <w:t xml:space="preserve"> </w:t>
      </w:r>
      <w:r w:rsidRPr="00750D93" w:rsidR="003D48B3">
        <w:rPr>
          <w:rFonts w:ascii="Times New Roman" w:hAnsi="Times New Roman" w:eastAsia="Times New Roman" w:cs="Times New Roman"/>
          <w:sz w:val="24"/>
          <w:szCs w:val="24"/>
        </w:rPr>
        <w:t>info</w:t>
      </w:r>
      <w:r w:rsidRPr="00750D93" w:rsidR="003D48B3">
        <w:rPr>
          <w:rFonts w:ascii="Times New Roman" w:hAnsi="Times New Roman" w:eastAsia="Times New Roman" w:cs="Times New Roman"/>
          <w:spacing w:val="-1"/>
          <w:sz w:val="24"/>
          <w:szCs w:val="24"/>
        </w:rPr>
        <w:t>r</w:t>
      </w:r>
      <w:r w:rsidRPr="00750D93" w:rsidR="003D48B3">
        <w:rPr>
          <w:rFonts w:ascii="Times New Roman" w:hAnsi="Times New Roman" w:eastAsia="Times New Roman" w:cs="Times New Roman"/>
          <w:sz w:val="24"/>
          <w:szCs w:val="24"/>
        </w:rPr>
        <w:t>mation</w:t>
      </w:r>
      <w:r w:rsidRPr="00750D93" w:rsidR="003D48B3">
        <w:rPr>
          <w:rFonts w:ascii="Times New Roman" w:hAnsi="Times New Roman" w:eastAsia="Times New Roman" w:cs="Times New Roman"/>
          <w:spacing w:val="1"/>
          <w:sz w:val="24"/>
          <w:szCs w:val="24"/>
        </w:rPr>
        <w:t xml:space="preserve"> </w:t>
      </w:r>
      <w:r w:rsidRPr="00750D93" w:rsidR="003D48B3">
        <w:rPr>
          <w:rFonts w:ascii="Times New Roman" w:hAnsi="Times New Roman" w:eastAsia="Times New Roman" w:cs="Times New Roman"/>
          <w:sz w:val="24"/>
          <w:szCs w:val="24"/>
        </w:rPr>
        <w:t>r</w:t>
      </w:r>
      <w:r w:rsidRPr="00750D93" w:rsidR="003D48B3">
        <w:rPr>
          <w:rFonts w:ascii="Times New Roman" w:hAnsi="Times New Roman" w:eastAsia="Times New Roman" w:cs="Times New Roman"/>
          <w:spacing w:val="-2"/>
          <w:sz w:val="24"/>
          <w:szCs w:val="24"/>
        </w:rPr>
        <w:t>e</w:t>
      </w:r>
      <w:r w:rsidRPr="00750D93" w:rsidR="003D48B3">
        <w:rPr>
          <w:rFonts w:ascii="Times New Roman" w:hAnsi="Times New Roman" w:eastAsia="Times New Roman" w:cs="Times New Roman"/>
          <w:sz w:val="24"/>
          <w:szCs w:val="24"/>
        </w:rPr>
        <w:t>quir</w:t>
      </w:r>
      <w:r w:rsidRPr="00750D93" w:rsidR="003D48B3">
        <w:rPr>
          <w:rFonts w:ascii="Times New Roman" w:hAnsi="Times New Roman" w:eastAsia="Times New Roman" w:cs="Times New Roman"/>
          <w:spacing w:val="-1"/>
          <w:sz w:val="24"/>
          <w:szCs w:val="24"/>
        </w:rPr>
        <w:t>e</w:t>
      </w:r>
      <w:r w:rsidRPr="00750D93" w:rsidR="003D48B3">
        <w:rPr>
          <w:rFonts w:ascii="Times New Roman" w:hAnsi="Times New Roman" w:eastAsia="Times New Roman" w:cs="Times New Roman"/>
          <w:sz w:val="24"/>
          <w:szCs w:val="24"/>
        </w:rPr>
        <w:t>ments in R</w:t>
      </w:r>
      <w:r w:rsidRPr="00750D93" w:rsidR="003D48B3">
        <w:rPr>
          <w:rFonts w:ascii="Times New Roman" w:hAnsi="Times New Roman" w:eastAsia="Times New Roman" w:cs="Times New Roman"/>
          <w:spacing w:val="-1"/>
          <w:sz w:val="24"/>
          <w:szCs w:val="24"/>
        </w:rPr>
        <w:t>e</w:t>
      </w:r>
      <w:r w:rsidRPr="00750D93" w:rsidR="003D48B3">
        <w:rPr>
          <w:rFonts w:ascii="Times New Roman" w:hAnsi="Times New Roman" w:eastAsia="Times New Roman" w:cs="Times New Roman"/>
          <w:spacing w:val="-2"/>
          <w:sz w:val="24"/>
          <w:szCs w:val="24"/>
        </w:rPr>
        <w:t>g</w:t>
      </w:r>
      <w:r w:rsidRPr="00750D93" w:rsidR="003D48B3">
        <w:rPr>
          <w:rFonts w:ascii="Times New Roman" w:hAnsi="Times New Roman" w:eastAsia="Times New Roman" w:cs="Times New Roman"/>
          <w:sz w:val="24"/>
          <w:szCs w:val="24"/>
        </w:rPr>
        <w:t>ulation</w:t>
      </w:r>
      <w:r w:rsidRPr="00750D93" w:rsidR="003D48B3">
        <w:rPr>
          <w:rFonts w:ascii="Times New Roman" w:hAnsi="Times New Roman" w:eastAsia="Times New Roman" w:cs="Times New Roman"/>
          <w:spacing w:val="1"/>
          <w:sz w:val="24"/>
          <w:szCs w:val="24"/>
        </w:rPr>
        <w:t xml:space="preserve"> </w:t>
      </w:r>
      <w:r w:rsidRPr="00750D93" w:rsidR="003D48B3">
        <w:rPr>
          <w:rFonts w:ascii="Times New Roman" w:hAnsi="Times New Roman" w:eastAsia="Times New Roman" w:cs="Times New Roman"/>
          <w:sz w:val="24"/>
          <w:szCs w:val="24"/>
        </w:rPr>
        <w:t>B</w:t>
      </w:r>
      <w:r w:rsidRPr="00750D93" w:rsidR="003D48B3">
        <w:rPr>
          <w:rFonts w:ascii="Times New Roman" w:hAnsi="Times New Roman" w:eastAsia="Times New Roman" w:cs="Times New Roman"/>
          <w:spacing w:val="-2"/>
          <w:sz w:val="24"/>
          <w:szCs w:val="24"/>
        </w:rPr>
        <w:t xml:space="preserve"> </w:t>
      </w:r>
      <w:r w:rsidRPr="00750D93" w:rsidR="003D48B3">
        <w:rPr>
          <w:rFonts w:ascii="Times New Roman" w:hAnsi="Times New Roman" w:eastAsia="Times New Roman" w:cs="Times New Roman"/>
          <w:spacing w:val="-1"/>
          <w:sz w:val="24"/>
          <w:szCs w:val="24"/>
        </w:rPr>
        <w:t>a</w:t>
      </w:r>
      <w:r w:rsidRPr="00750D93" w:rsidR="003D48B3">
        <w:rPr>
          <w:rFonts w:ascii="Times New Roman" w:hAnsi="Times New Roman" w:eastAsia="Times New Roman" w:cs="Times New Roman"/>
          <w:sz w:val="24"/>
          <w:szCs w:val="24"/>
        </w:rPr>
        <w:t>re</w:t>
      </w:r>
      <w:r w:rsidRPr="00750D93" w:rsidR="003D48B3">
        <w:rPr>
          <w:rFonts w:ascii="Times New Roman" w:hAnsi="Times New Roman" w:eastAsia="Times New Roman" w:cs="Times New Roman"/>
          <w:spacing w:val="-2"/>
          <w:sz w:val="24"/>
          <w:szCs w:val="24"/>
        </w:rPr>
        <w:t xml:space="preserve"> </w:t>
      </w:r>
      <w:r w:rsidRPr="00750D93" w:rsidR="003D48B3">
        <w:rPr>
          <w:rFonts w:ascii="Times New Roman" w:hAnsi="Times New Roman" w:eastAsia="Times New Roman" w:cs="Times New Roman"/>
          <w:spacing w:val="-1"/>
          <w:sz w:val="24"/>
          <w:szCs w:val="24"/>
        </w:rPr>
        <w:t>c</w:t>
      </w:r>
      <w:r w:rsidRPr="00750D93" w:rsidR="003D48B3">
        <w:rPr>
          <w:rFonts w:ascii="Times New Roman" w:hAnsi="Times New Roman" w:eastAsia="Times New Roman" w:cs="Times New Roman"/>
          <w:sz w:val="24"/>
          <w:szCs w:val="24"/>
        </w:rPr>
        <w:t xml:space="preserve">onsistent with the </w:t>
      </w:r>
      <w:r w:rsidRPr="00750D93" w:rsidR="003D48B3">
        <w:rPr>
          <w:rFonts w:ascii="Times New Roman" w:hAnsi="Times New Roman" w:eastAsia="Times New Roman" w:cs="Times New Roman"/>
          <w:spacing w:val="-1"/>
          <w:sz w:val="24"/>
          <w:szCs w:val="24"/>
        </w:rPr>
        <w:t>a</w:t>
      </w:r>
      <w:r w:rsidRPr="00750D93" w:rsidR="003D48B3">
        <w:rPr>
          <w:rFonts w:ascii="Times New Roman" w:hAnsi="Times New Roman" w:eastAsia="Times New Roman" w:cs="Times New Roman"/>
          <w:sz w:val="24"/>
          <w:szCs w:val="24"/>
        </w:rPr>
        <w:t>ppl</w:t>
      </w:r>
      <w:r w:rsidRPr="00750D93" w:rsidR="003D48B3">
        <w:rPr>
          <w:rFonts w:ascii="Times New Roman" w:hAnsi="Times New Roman" w:eastAsia="Times New Roman" w:cs="Times New Roman"/>
          <w:spacing w:val="1"/>
          <w:sz w:val="24"/>
          <w:szCs w:val="24"/>
        </w:rPr>
        <w:t>i</w:t>
      </w:r>
      <w:r w:rsidRPr="00750D93" w:rsidR="003D48B3">
        <w:rPr>
          <w:rFonts w:ascii="Times New Roman" w:hAnsi="Times New Roman" w:eastAsia="Times New Roman" w:cs="Times New Roman"/>
          <w:spacing w:val="-1"/>
          <w:sz w:val="24"/>
          <w:szCs w:val="24"/>
        </w:rPr>
        <w:t>ca</w:t>
      </w:r>
      <w:r w:rsidRPr="00750D93" w:rsidR="003D48B3">
        <w:rPr>
          <w:rFonts w:ascii="Times New Roman" w:hAnsi="Times New Roman" w:eastAsia="Times New Roman" w:cs="Times New Roman"/>
          <w:sz w:val="24"/>
          <w:szCs w:val="24"/>
        </w:rPr>
        <w:t xml:space="preserve">ble </w:t>
      </w:r>
      <w:r w:rsidRPr="00750D93" w:rsidR="003D48B3">
        <w:rPr>
          <w:rFonts w:ascii="Times New Roman" w:hAnsi="Times New Roman" w:eastAsia="Times New Roman" w:cs="Times New Roman"/>
          <w:spacing w:val="-3"/>
          <w:sz w:val="24"/>
          <w:szCs w:val="24"/>
        </w:rPr>
        <w:t>g</w:t>
      </w:r>
      <w:r w:rsidRPr="00750D93" w:rsidR="003D48B3">
        <w:rPr>
          <w:rFonts w:ascii="Times New Roman" w:hAnsi="Times New Roman" w:eastAsia="Times New Roman" w:cs="Times New Roman"/>
          <w:sz w:val="24"/>
          <w:szCs w:val="24"/>
        </w:rPr>
        <w:t>uidel</w:t>
      </w:r>
      <w:r w:rsidRPr="00750D93" w:rsidR="003D48B3">
        <w:rPr>
          <w:rFonts w:ascii="Times New Roman" w:hAnsi="Times New Roman" w:eastAsia="Times New Roman" w:cs="Times New Roman"/>
          <w:spacing w:val="1"/>
          <w:sz w:val="24"/>
          <w:szCs w:val="24"/>
        </w:rPr>
        <w:t>i</w:t>
      </w:r>
      <w:r w:rsidRPr="00750D93" w:rsidR="003D48B3">
        <w:rPr>
          <w:rFonts w:ascii="Times New Roman" w:hAnsi="Times New Roman" w:eastAsia="Times New Roman" w:cs="Times New Roman"/>
          <w:sz w:val="24"/>
          <w:szCs w:val="24"/>
        </w:rPr>
        <w:t>n</w:t>
      </w:r>
      <w:r w:rsidRPr="00750D93" w:rsidR="003D48B3">
        <w:rPr>
          <w:rFonts w:ascii="Times New Roman" w:hAnsi="Times New Roman" w:eastAsia="Times New Roman" w:cs="Times New Roman"/>
          <w:spacing w:val="-1"/>
          <w:sz w:val="24"/>
          <w:szCs w:val="24"/>
        </w:rPr>
        <w:t>e</w:t>
      </w:r>
      <w:r w:rsidRPr="00750D93" w:rsidR="003D48B3">
        <w:rPr>
          <w:rFonts w:ascii="Times New Roman" w:hAnsi="Times New Roman" w:eastAsia="Times New Roman" w:cs="Times New Roman"/>
          <w:sz w:val="24"/>
          <w:szCs w:val="24"/>
        </w:rPr>
        <w:t>s co</w:t>
      </w:r>
      <w:r w:rsidRPr="00750D93" w:rsidR="003D48B3">
        <w:rPr>
          <w:rFonts w:ascii="Times New Roman" w:hAnsi="Times New Roman" w:eastAsia="Times New Roman" w:cs="Times New Roman"/>
          <w:spacing w:val="-1"/>
          <w:sz w:val="24"/>
          <w:szCs w:val="24"/>
        </w:rPr>
        <w:t>n</w:t>
      </w:r>
      <w:r w:rsidRPr="00750D93" w:rsidR="003D48B3">
        <w:rPr>
          <w:rFonts w:ascii="Times New Roman" w:hAnsi="Times New Roman" w:eastAsia="Times New Roman" w:cs="Times New Roman"/>
          <w:sz w:val="24"/>
          <w:szCs w:val="24"/>
        </w:rPr>
        <w:t>tain</w:t>
      </w:r>
      <w:r w:rsidRPr="00750D93" w:rsidR="003D48B3">
        <w:rPr>
          <w:rFonts w:ascii="Times New Roman" w:hAnsi="Times New Roman" w:eastAsia="Times New Roman" w:cs="Times New Roman"/>
          <w:spacing w:val="-1"/>
          <w:sz w:val="24"/>
          <w:szCs w:val="24"/>
        </w:rPr>
        <w:t>e</w:t>
      </w:r>
      <w:r w:rsidRPr="00750D93" w:rsidR="003D48B3">
        <w:rPr>
          <w:rFonts w:ascii="Times New Roman" w:hAnsi="Times New Roman" w:eastAsia="Times New Roman" w:cs="Times New Roman"/>
          <w:sz w:val="24"/>
          <w:szCs w:val="24"/>
        </w:rPr>
        <w:t xml:space="preserve">d in 5 </w:t>
      </w:r>
      <w:r w:rsidRPr="00750D93" w:rsidR="003D48B3">
        <w:rPr>
          <w:rFonts w:ascii="Times New Roman" w:hAnsi="Times New Roman" w:eastAsia="Times New Roman" w:cs="Times New Roman"/>
          <w:spacing w:val="1"/>
          <w:sz w:val="24"/>
          <w:szCs w:val="24"/>
        </w:rPr>
        <w:t>C</w:t>
      </w:r>
      <w:r w:rsidRPr="00750D93" w:rsidR="003D48B3">
        <w:rPr>
          <w:rFonts w:ascii="Times New Roman" w:hAnsi="Times New Roman" w:eastAsia="Times New Roman" w:cs="Times New Roman"/>
          <w:spacing w:val="-1"/>
          <w:sz w:val="24"/>
          <w:szCs w:val="24"/>
        </w:rPr>
        <w:t>F</w:t>
      </w:r>
      <w:r w:rsidRPr="00750D93" w:rsidR="003D48B3">
        <w:rPr>
          <w:rFonts w:ascii="Times New Roman" w:hAnsi="Times New Roman" w:eastAsia="Times New Roman" w:cs="Times New Roman"/>
          <w:sz w:val="24"/>
          <w:szCs w:val="24"/>
        </w:rPr>
        <w:t>R</w:t>
      </w:r>
      <w:r w:rsidRPr="00750D93">
        <w:rPr>
          <w:rFonts w:ascii="Times New Roman" w:hAnsi="Times New Roman" w:eastAsia="Times New Roman" w:cs="Times New Roman"/>
          <w:sz w:val="24"/>
          <w:szCs w:val="24"/>
        </w:rPr>
        <w:t xml:space="preserve"> </w:t>
      </w:r>
      <w:r w:rsidRPr="00750D93" w:rsidR="003D48B3">
        <w:rPr>
          <w:rFonts w:ascii="Times New Roman" w:hAnsi="Times New Roman" w:eastAsia="Times New Roman" w:cs="Times New Roman"/>
          <w:sz w:val="24"/>
          <w:szCs w:val="24"/>
        </w:rPr>
        <w:t>1320.5</w:t>
      </w:r>
      <w:r w:rsidRPr="00750D93" w:rsidR="003D48B3">
        <w:rPr>
          <w:rFonts w:ascii="Times New Roman" w:hAnsi="Times New Roman" w:eastAsia="Times New Roman" w:cs="Times New Roman"/>
          <w:spacing w:val="-1"/>
          <w:sz w:val="24"/>
          <w:szCs w:val="24"/>
        </w:rPr>
        <w:t>(</w:t>
      </w:r>
      <w:r w:rsidRPr="00750D93" w:rsidR="003D48B3">
        <w:rPr>
          <w:rFonts w:ascii="Times New Roman" w:hAnsi="Times New Roman" w:eastAsia="Times New Roman" w:cs="Times New Roman"/>
          <w:sz w:val="24"/>
          <w:szCs w:val="24"/>
        </w:rPr>
        <w:t>d</w:t>
      </w:r>
      <w:r w:rsidRPr="00750D93" w:rsidR="003D48B3">
        <w:rPr>
          <w:rFonts w:ascii="Times New Roman" w:hAnsi="Times New Roman" w:eastAsia="Times New Roman" w:cs="Times New Roman"/>
          <w:spacing w:val="-1"/>
          <w:sz w:val="24"/>
          <w:szCs w:val="24"/>
        </w:rPr>
        <w:t>)</w:t>
      </w:r>
      <w:r w:rsidRPr="00750D93" w:rsidR="003D48B3">
        <w:rPr>
          <w:rFonts w:ascii="Times New Roman" w:hAnsi="Times New Roman" w:eastAsia="Times New Roman" w:cs="Times New Roman"/>
          <w:sz w:val="24"/>
          <w:szCs w:val="24"/>
        </w:rPr>
        <w:t>(2</w:t>
      </w:r>
      <w:r w:rsidRPr="00750D93" w:rsidR="003D48B3">
        <w:rPr>
          <w:rFonts w:ascii="Times New Roman" w:hAnsi="Times New Roman" w:eastAsia="Times New Roman" w:cs="Times New Roman"/>
          <w:spacing w:val="-1"/>
          <w:sz w:val="24"/>
          <w:szCs w:val="24"/>
        </w:rPr>
        <w:t>)</w:t>
      </w:r>
      <w:r w:rsidRPr="00750D93" w:rsidR="003D48B3">
        <w:rPr>
          <w:rFonts w:ascii="Times New Roman" w:hAnsi="Times New Roman" w:eastAsia="Times New Roman" w:cs="Times New Roman"/>
          <w:sz w:val="24"/>
          <w:szCs w:val="24"/>
        </w:rPr>
        <w:t>.</w:t>
      </w:r>
    </w:p>
    <w:p w:rsidRPr="00750D93" w:rsidR="00C23AEE" w:rsidP="005D41CD" w:rsidRDefault="70A08F35" w14:paraId="564079D7" w14:textId="5D883C8B">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u w:val="single"/>
        </w:rPr>
        <w:t>Proposed subpart B</w:t>
      </w:r>
      <w:r w:rsidRPr="00750D93" w:rsidR="006C2306">
        <w:rPr>
          <w:rFonts w:ascii="Times New Roman" w:hAnsi="Times New Roman" w:eastAsia="Times New Roman" w:cs="Times New Roman"/>
          <w:sz w:val="24"/>
          <w:szCs w:val="24"/>
        </w:rPr>
        <w:t>.</w:t>
      </w:r>
      <w:r w:rsidR="0098587C">
        <w:rPr>
          <w:rFonts w:ascii="Times New Roman" w:hAnsi="Times New Roman" w:eastAsia="Times New Roman" w:cs="Times New Roman"/>
          <w:sz w:val="24"/>
          <w:szCs w:val="24"/>
        </w:rPr>
        <w:t xml:space="preserve"> </w:t>
      </w:r>
      <w:r w:rsidRPr="00750D93" w:rsidR="006C2306">
        <w:rPr>
          <w:rFonts w:ascii="Times New Roman" w:hAnsi="Times New Roman" w:eastAsia="Times New Roman" w:cs="Times New Roman"/>
          <w:sz w:val="24"/>
          <w:szCs w:val="24"/>
        </w:rPr>
        <w:t>P</w:t>
      </w:r>
      <w:r w:rsidRPr="00750D93" w:rsidR="7FCDB800">
        <w:rPr>
          <w:rFonts w:ascii="Times New Roman" w:hAnsi="Times New Roman" w:eastAsia="Times New Roman" w:cs="Times New Roman"/>
          <w:sz w:val="24"/>
          <w:szCs w:val="24"/>
        </w:rPr>
        <w:t xml:space="preserve">roposed </w:t>
      </w:r>
      <w:r w:rsidR="002D5F27">
        <w:rPr>
          <w:rFonts w:ascii="Times New Roman" w:hAnsi="Times New Roman" w:eastAsia="Times New Roman" w:cs="Times New Roman"/>
          <w:sz w:val="24"/>
          <w:szCs w:val="24"/>
        </w:rPr>
        <w:t>§ </w:t>
      </w:r>
      <w:r w:rsidRPr="00750D93" w:rsidR="7FCDB800">
        <w:rPr>
          <w:rFonts w:ascii="Times New Roman" w:hAnsi="Times New Roman" w:eastAsia="Times New Roman" w:cs="Times New Roman"/>
          <w:sz w:val="24"/>
          <w:szCs w:val="24"/>
        </w:rPr>
        <w:t>1002.107(a)</w:t>
      </w:r>
      <w:r w:rsidRPr="00750D93" w:rsidR="0EF965B6">
        <w:rPr>
          <w:rFonts w:ascii="Times New Roman" w:hAnsi="Times New Roman" w:eastAsia="Times New Roman" w:cs="Times New Roman"/>
          <w:sz w:val="24"/>
          <w:szCs w:val="24"/>
        </w:rPr>
        <w:t xml:space="preserve"> </w:t>
      </w:r>
      <w:r w:rsidRPr="00750D93" w:rsidR="24CDF4B1">
        <w:rPr>
          <w:rFonts w:ascii="Times New Roman" w:hAnsi="Times New Roman" w:eastAsia="Times New Roman" w:cs="Times New Roman"/>
          <w:sz w:val="24"/>
          <w:szCs w:val="24"/>
        </w:rPr>
        <w:t xml:space="preserve">would require respondents to submit </w:t>
      </w:r>
      <w:r w:rsidRPr="00750D93" w:rsidR="5457FA2B">
        <w:rPr>
          <w:rFonts w:ascii="Times New Roman" w:hAnsi="Times New Roman" w:eastAsia="Times New Roman" w:cs="Times New Roman"/>
          <w:sz w:val="24"/>
          <w:szCs w:val="24"/>
        </w:rPr>
        <w:t xml:space="preserve">potentially </w:t>
      </w:r>
      <w:r w:rsidRPr="00750D93" w:rsidR="24CDF4B1">
        <w:rPr>
          <w:rFonts w:ascii="Times New Roman" w:hAnsi="Times New Roman" w:eastAsia="Times New Roman" w:cs="Times New Roman"/>
          <w:sz w:val="24"/>
          <w:szCs w:val="24"/>
        </w:rPr>
        <w:t>confidential information.</w:t>
      </w:r>
      <w:r w:rsidR="0098587C">
        <w:rPr>
          <w:rFonts w:ascii="Times New Roman" w:hAnsi="Times New Roman" w:eastAsia="Times New Roman" w:cs="Times New Roman"/>
          <w:sz w:val="24"/>
          <w:szCs w:val="24"/>
        </w:rPr>
        <w:t xml:space="preserve"> </w:t>
      </w:r>
      <w:r w:rsidRPr="00750D93" w:rsidR="24CDF4B1">
        <w:rPr>
          <w:rFonts w:ascii="Times New Roman" w:hAnsi="Times New Roman" w:eastAsia="Times New Roman" w:cs="Times New Roman"/>
          <w:sz w:val="24"/>
          <w:szCs w:val="24"/>
        </w:rPr>
        <w:t xml:space="preserve">However, the Bureau </w:t>
      </w:r>
      <w:r w:rsidRPr="00750D93" w:rsidR="544C67A4">
        <w:rPr>
          <w:rFonts w:ascii="Times New Roman" w:hAnsi="Times New Roman" w:eastAsia="Times New Roman" w:cs="Times New Roman"/>
          <w:sz w:val="24"/>
          <w:szCs w:val="24"/>
        </w:rPr>
        <w:t xml:space="preserve">is proposing procedures to protect the information’s confidentiality to the </w:t>
      </w:r>
      <w:r w:rsidRPr="00750D93" w:rsidR="544C67A4">
        <w:rPr>
          <w:rFonts w:ascii="Times New Roman" w:hAnsi="Times New Roman" w:eastAsia="Calibri" w:cs="Times New Roman"/>
          <w:sz w:val="24"/>
          <w:szCs w:val="24"/>
        </w:rPr>
        <w:t>extent</w:t>
      </w:r>
      <w:r w:rsidRPr="00750D93" w:rsidR="544C67A4">
        <w:rPr>
          <w:rFonts w:ascii="Times New Roman" w:hAnsi="Times New Roman" w:eastAsia="Times New Roman" w:cs="Times New Roman"/>
          <w:sz w:val="24"/>
          <w:szCs w:val="24"/>
        </w:rPr>
        <w:t xml:space="preserve"> permitted by law</w:t>
      </w:r>
      <w:r w:rsidRPr="00750D93" w:rsidR="75CE32F9">
        <w:rPr>
          <w:rFonts w:ascii="Times New Roman" w:hAnsi="Times New Roman" w:eastAsia="Times New Roman" w:cs="Times New Roman"/>
          <w:sz w:val="24"/>
          <w:szCs w:val="24"/>
        </w:rPr>
        <w:t>, including by proposing to modify or delete certain data fields prior to publication if the Bureau determines that such modification or deletion would advance a privacy interest. The rest of the data would be considered confidential if the information identifies any natural persons who might not be applicants (e.g., owners of a business where a legal entity is the applicant) or implicates the privacy interests of financial institutions</w:t>
      </w:r>
      <w:r w:rsidRPr="00750D93" w:rsidR="4E805282">
        <w:rPr>
          <w:rFonts w:ascii="Times New Roman" w:hAnsi="Times New Roman" w:eastAsia="Times New Roman" w:cs="Times New Roman"/>
          <w:sz w:val="24"/>
          <w:szCs w:val="24"/>
        </w:rPr>
        <w:t>)</w:t>
      </w:r>
      <w:r w:rsidRPr="00750D93" w:rsidR="544C67A4">
        <w:rPr>
          <w:rFonts w:ascii="Times New Roman" w:hAnsi="Times New Roman" w:eastAsia="Times New Roman" w:cs="Times New Roman"/>
          <w:sz w:val="24"/>
          <w:szCs w:val="24"/>
        </w:rPr>
        <w:t>.</w:t>
      </w:r>
    </w:p>
    <w:p w:rsidRPr="00750D93" w:rsidR="006C119A" w:rsidP="005D41CD" w:rsidRDefault="003D48B3" w14:paraId="00273143" w14:textId="2931D0AC">
      <w:pPr>
        <w:pStyle w:val="Heading1"/>
        <w:widowControl/>
      </w:pPr>
      <w:r w:rsidRPr="008D7509">
        <w:rPr>
          <w:u w:val="none"/>
        </w:rPr>
        <w:lastRenderedPageBreak/>
        <w:t>8.</w:t>
      </w:r>
      <w:r w:rsidRPr="008D7509" w:rsidR="00280398">
        <w:rPr>
          <w:u w:val="none"/>
        </w:rPr>
        <w:t xml:space="preserve"> </w:t>
      </w:r>
      <w:r w:rsidRPr="00750D93">
        <w:t>Cons</w:t>
      </w:r>
      <w:r w:rsidRPr="00750D93">
        <w:rPr>
          <w:spacing w:val="1"/>
        </w:rPr>
        <w:t>u</w:t>
      </w:r>
      <w:r w:rsidRPr="00750D93">
        <w:t>ltation</w:t>
      </w:r>
      <w:r w:rsidRPr="00750D93">
        <w:rPr>
          <w:spacing w:val="1"/>
        </w:rPr>
        <w:t xml:space="preserve"> </w:t>
      </w:r>
      <w:r w:rsidRPr="00750D93">
        <w:t>O</w:t>
      </w:r>
      <w:r w:rsidRPr="00750D93">
        <w:rPr>
          <w:spacing w:val="1"/>
        </w:rPr>
        <w:t>u</w:t>
      </w:r>
      <w:r w:rsidRPr="00750D93">
        <w:t>tsi</w:t>
      </w:r>
      <w:r w:rsidRPr="00750D93">
        <w:rPr>
          <w:spacing w:val="1"/>
        </w:rPr>
        <w:t>d</w:t>
      </w:r>
      <w:r w:rsidRPr="00750D93">
        <w:t>e t</w:t>
      </w:r>
      <w:r w:rsidRPr="00750D93">
        <w:rPr>
          <w:spacing w:val="1"/>
        </w:rPr>
        <w:t>h</w:t>
      </w:r>
      <w:r w:rsidRPr="00750D93">
        <w:t>e Age</w:t>
      </w:r>
      <w:r w:rsidRPr="00750D93">
        <w:rPr>
          <w:spacing w:val="1"/>
        </w:rPr>
        <w:t>n</w:t>
      </w:r>
      <w:r w:rsidRPr="00750D93">
        <w:t>cy</w:t>
      </w:r>
    </w:p>
    <w:p w:rsidRPr="00750D93" w:rsidR="00B943E0" w:rsidP="005D41CD" w:rsidRDefault="00ED5B77" w14:paraId="71778E30" w14:textId="6D5880CD">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u w:val="single"/>
        </w:rPr>
        <w:t>Proposed subpart B</w:t>
      </w:r>
      <w:r w:rsidRPr="00750D93">
        <w:rPr>
          <w:rFonts w:ascii="Times New Roman" w:hAnsi="Times New Roman" w:eastAsia="Times New Roman" w:cs="Times New Roman"/>
          <w:sz w:val="24"/>
          <w:szCs w:val="24"/>
        </w:rPr>
        <w:t>.</w:t>
      </w:r>
      <w:r w:rsidR="0098587C">
        <w:rPr>
          <w:rFonts w:ascii="Times New Roman" w:hAnsi="Times New Roman" w:eastAsia="Times New Roman" w:cs="Times New Roman"/>
          <w:sz w:val="24"/>
          <w:szCs w:val="24"/>
        </w:rPr>
        <w:t xml:space="preserve"> </w:t>
      </w:r>
      <w:r w:rsidR="00354239">
        <w:rPr>
          <w:rFonts w:ascii="Times New Roman" w:hAnsi="Times New Roman" w:eastAsia="Times New Roman" w:cs="Times New Roman"/>
          <w:sz w:val="24"/>
          <w:szCs w:val="24"/>
        </w:rPr>
        <w:t>T</w:t>
      </w:r>
      <w:r w:rsidRPr="00750D93" w:rsidR="00B943E0">
        <w:rPr>
          <w:rFonts w:ascii="Times New Roman" w:hAnsi="Times New Roman" w:eastAsia="Times New Roman" w:cs="Times New Roman"/>
          <w:sz w:val="24"/>
          <w:szCs w:val="24"/>
        </w:rPr>
        <w:t xml:space="preserve">he Bureau </w:t>
      </w:r>
      <w:r w:rsidRPr="00750D93" w:rsidR="00CB4353">
        <w:rPr>
          <w:rFonts w:ascii="Times New Roman" w:hAnsi="Times New Roman" w:eastAsia="Times New Roman" w:cs="Times New Roman"/>
          <w:sz w:val="24"/>
          <w:szCs w:val="24"/>
        </w:rPr>
        <w:t>published</w:t>
      </w:r>
      <w:r w:rsidRPr="00750D93" w:rsidR="00B943E0">
        <w:rPr>
          <w:rFonts w:ascii="Times New Roman" w:hAnsi="Times New Roman" w:eastAsia="Times New Roman" w:cs="Times New Roman"/>
          <w:sz w:val="24"/>
          <w:szCs w:val="24"/>
        </w:rPr>
        <w:t xml:space="preserve"> </w:t>
      </w:r>
      <w:r w:rsidR="00354239">
        <w:rPr>
          <w:rFonts w:ascii="Times New Roman" w:hAnsi="Times New Roman" w:eastAsia="Times New Roman" w:cs="Times New Roman"/>
          <w:sz w:val="24"/>
          <w:szCs w:val="24"/>
        </w:rPr>
        <w:t>this proposed rule</w:t>
      </w:r>
      <w:r w:rsidRPr="00750D93" w:rsidR="00B943E0">
        <w:rPr>
          <w:rFonts w:ascii="Times New Roman" w:hAnsi="Times New Roman" w:eastAsia="Times New Roman" w:cs="Times New Roman"/>
          <w:sz w:val="24"/>
          <w:szCs w:val="24"/>
        </w:rPr>
        <w:t xml:space="preserve"> </w:t>
      </w:r>
      <w:r w:rsidRPr="00750D93" w:rsidR="00CB4353">
        <w:rPr>
          <w:rFonts w:ascii="Times New Roman" w:hAnsi="Times New Roman" w:eastAsia="Times New Roman" w:cs="Times New Roman"/>
          <w:sz w:val="24"/>
          <w:szCs w:val="24"/>
        </w:rPr>
        <w:t xml:space="preserve">in the </w:t>
      </w:r>
      <w:r w:rsidRPr="00750D93" w:rsidR="00B943E0">
        <w:rPr>
          <w:rFonts w:ascii="Times New Roman" w:hAnsi="Times New Roman" w:eastAsia="Times New Roman" w:cs="Times New Roman"/>
          <w:i/>
          <w:sz w:val="24"/>
          <w:szCs w:val="24"/>
        </w:rPr>
        <w:t>Federal Register</w:t>
      </w:r>
      <w:r w:rsidR="00EA0FA8">
        <w:rPr>
          <w:rStyle w:val="FootnoteReference"/>
          <w:rFonts w:ascii="Times New Roman" w:hAnsi="Times New Roman" w:eastAsia="Times New Roman"/>
          <w:i/>
          <w:sz w:val="24"/>
          <w:szCs w:val="24"/>
        </w:rPr>
        <w:footnoteReference w:id="2"/>
      </w:r>
      <w:r w:rsidRPr="00750D93" w:rsidR="00B943E0">
        <w:rPr>
          <w:rFonts w:ascii="Times New Roman" w:hAnsi="Times New Roman" w:eastAsia="Times New Roman" w:cs="Times New Roman"/>
          <w:sz w:val="24"/>
          <w:szCs w:val="24"/>
        </w:rPr>
        <w:t xml:space="preserve"> allowing the public </w:t>
      </w:r>
      <w:r w:rsidRPr="00750D93" w:rsidR="00674832">
        <w:rPr>
          <w:rFonts w:ascii="Times New Roman" w:hAnsi="Times New Roman" w:eastAsia="Times New Roman" w:cs="Times New Roman"/>
          <w:sz w:val="24"/>
          <w:szCs w:val="24"/>
        </w:rPr>
        <w:t xml:space="preserve">90 </w:t>
      </w:r>
      <w:r w:rsidRPr="00750D93" w:rsidR="00B943E0">
        <w:rPr>
          <w:rFonts w:ascii="Times New Roman" w:hAnsi="Times New Roman" w:eastAsia="Times New Roman" w:cs="Times New Roman"/>
          <w:sz w:val="24"/>
          <w:szCs w:val="24"/>
        </w:rPr>
        <w:t>days to comment</w:t>
      </w:r>
      <w:r w:rsidR="00EA0FA8">
        <w:rPr>
          <w:rStyle w:val="FootnoteReference"/>
          <w:rFonts w:ascii="Times New Roman" w:hAnsi="Times New Roman" w:eastAsia="Times New Roman"/>
          <w:sz w:val="24"/>
          <w:szCs w:val="24"/>
        </w:rPr>
        <w:footnoteReference w:id="3"/>
      </w:r>
      <w:r w:rsidRPr="00750D93" w:rsidR="002E0192">
        <w:rPr>
          <w:rFonts w:ascii="Times New Roman" w:hAnsi="Times New Roman" w:eastAsia="Times New Roman" w:cs="Times New Roman"/>
          <w:sz w:val="24"/>
          <w:szCs w:val="24"/>
        </w:rPr>
        <w:t>.</w:t>
      </w:r>
      <w:r w:rsidR="0098587C">
        <w:rPr>
          <w:rFonts w:ascii="Times New Roman" w:hAnsi="Times New Roman" w:eastAsia="Times New Roman" w:cs="Times New Roman"/>
          <w:sz w:val="24"/>
          <w:szCs w:val="24"/>
        </w:rPr>
        <w:t xml:space="preserve"> </w:t>
      </w:r>
      <w:r w:rsidR="00354239">
        <w:rPr>
          <w:rFonts w:ascii="Times New Roman" w:hAnsi="Times New Roman" w:eastAsia="Times New Roman" w:cs="Times New Roman"/>
          <w:sz w:val="24"/>
          <w:szCs w:val="24"/>
        </w:rPr>
        <w:t xml:space="preserve"> </w:t>
      </w:r>
      <w:r w:rsidRPr="00750D93" w:rsidR="005A3BE6">
        <w:rPr>
          <w:rFonts w:ascii="Times New Roman" w:hAnsi="Times New Roman" w:eastAsia="Times New Roman" w:cs="Times New Roman"/>
          <w:sz w:val="24"/>
          <w:szCs w:val="24"/>
        </w:rPr>
        <w:t xml:space="preserve">Additionally, </w:t>
      </w:r>
      <w:r w:rsidRPr="00750D93" w:rsidR="00B943E0">
        <w:rPr>
          <w:rFonts w:ascii="Times New Roman" w:hAnsi="Times New Roman" w:eastAsia="Times New Roman" w:cs="Times New Roman"/>
          <w:sz w:val="24"/>
          <w:szCs w:val="24"/>
        </w:rPr>
        <w:t xml:space="preserve">and in accordance with 5 </w:t>
      </w:r>
      <w:r w:rsidRPr="00750D93" w:rsidR="00CD40AF">
        <w:rPr>
          <w:rFonts w:ascii="Times New Roman" w:hAnsi="Times New Roman" w:eastAsia="Times New Roman" w:cs="Times New Roman"/>
          <w:sz w:val="24"/>
          <w:szCs w:val="24"/>
        </w:rPr>
        <w:t>CFR</w:t>
      </w:r>
      <w:r w:rsidRPr="00750D93" w:rsidR="00B943E0">
        <w:rPr>
          <w:rFonts w:ascii="Times New Roman" w:hAnsi="Times New Roman" w:eastAsia="Times New Roman" w:cs="Times New Roman"/>
          <w:sz w:val="24"/>
          <w:szCs w:val="24"/>
        </w:rPr>
        <w:t xml:space="preserve"> 1320.5(a)(1)(iv), the</w:t>
      </w:r>
      <w:r w:rsidRPr="00750D93" w:rsidR="00D72AC5">
        <w:rPr>
          <w:rFonts w:ascii="Times New Roman" w:hAnsi="Times New Roman" w:eastAsia="Times New Roman" w:cs="Times New Roman"/>
          <w:sz w:val="24"/>
          <w:szCs w:val="24"/>
        </w:rPr>
        <w:t xml:space="preserve"> </w:t>
      </w:r>
      <w:r w:rsidRPr="00750D93" w:rsidR="00B943E0">
        <w:rPr>
          <w:rFonts w:ascii="Times New Roman" w:hAnsi="Times New Roman" w:eastAsia="Times New Roman" w:cs="Times New Roman"/>
          <w:sz w:val="24"/>
          <w:szCs w:val="24"/>
        </w:rPr>
        <w:t>Bureau</w:t>
      </w:r>
      <w:r w:rsidRPr="00750D93" w:rsidR="00D72AC5">
        <w:rPr>
          <w:rFonts w:ascii="Times New Roman" w:hAnsi="Times New Roman" w:eastAsia="Times New Roman" w:cs="Times New Roman"/>
          <w:sz w:val="24"/>
          <w:szCs w:val="24"/>
        </w:rPr>
        <w:t xml:space="preserve"> will</w:t>
      </w:r>
      <w:r w:rsidRPr="00750D93" w:rsidR="00B943E0">
        <w:rPr>
          <w:rFonts w:ascii="Times New Roman" w:hAnsi="Times New Roman" w:eastAsia="Times New Roman" w:cs="Times New Roman"/>
          <w:sz w:val="24"/>
          <w:szCs w:val="24"/>
        </w:rPr>
        <w:t xml:space="preserve"> publish a notice in the </w:t>
      </w:r>
      <w:r w:rsidRPr="00750D93" w:rsidR="00B943E0">
        <w:rPr>
          <w:rFonts w:ascii="Times New Roman" w:hAnsi="Times New Roman" w:eastAsia="Times New Roman" w:cs="Times New Roman"/>
          <w:i/>
          <w:sz w:val="24"/>
          <w:szCs w:val="24"/>
        </w:rPr>
        <w:t>Federal Register</w:t>
      </w:r>
      <w:r w:rsidRPr="00750D93" w:rsidR="00B943E0">
        <w:rPr>
          <w:rFonts w:ascii="Times New Roman" w:hAnsi="Times New Roman" w:eastAsia="Times New Roman" w:cs="Times New Roman"/>
          <w:sz w:val="24"/>
          <w:szCs w:val="24"/>
        </w:rPr>
        <w:t xml:space="preserve"> </w:t>
      </w:r>
      <w:r w:rsidRPr="00750D93" w:rsidR="00D72AC5">
        <w:rPr>
          <w:rFonts w:ascii="Times New Roman" w:hAnsi="Times New Roman" w:eastAsia="Times New Roman" w:cs="Times New Roman"/>
          <w:sz w:val="24"/>
          <w:szCs w:val="24"/>
        </w:rPr>
        <w:t xml:space="preserve">announcing the final </w:t>
      </w:r>
      <w:r w:rsidRPr="00750D93" w:rsidR="00D72AC5">
        <w:rPr>
          <w:rFonts w:ascii="Times New Roman" w:hAnsi="Times New Roman" w:eastAsia="Calibri" w:cs="Times New Roman"/>
          <w:sz w:val="24"/>
          <w:szCs w:val="24"/>
        </w:rPr>
        <w:t>rule</w:t>
      </w:r>
      <w:r w:rsidRPr="00750D93" w:rsidR="00D952AB">
        <w:rPr>
          <w:rFonts w:ascii="Times New Roman" w:hAnsi="Times New Roman" w:eastAsia="Times New Roman" w:cs="Times New Roman"/>
          <w:sz w:val="24"/>
          <w:szCs w:val="24"/>
        </w:rPr>
        <w:t>.</w:t>
      </w:r>
    </w:p>
    <w:p w:rsidRPr="00750D93" w:rsidR="006C119A" w:rsidP="005D41CD" w:rsidRDefault="003D48B3" w14:paraId="3D02B580" w14:textId="6A4D36CB">
      <w:pPr>
        <w:pStyle w:val="Heading1"/>
        <w:widowControl/>
      </w:pPr>
      <w:r w:rsidRPr="008D7509">
        <w:rPr>
          <w:u w:val="none"/>
        </w:rPr>
        <w:t>9.</w:t>
      </w:r>
      <w:r w:rsidRPr="008D7509" w:rsidR="00280398">
        <w:rPr>
          <w:u w:val="none"/>
        </w:rPr>
        <w:t xml:space="preserve"> </w:t>
      </w:r>
      <w:r w:rsidRPr="00750D93">
        <w:rPr>
          <w:spacing w:val="-3"/>
        </w:rPr>
        <w:t>P</w:t>
      </w:r>
      <w:r w:rsidRPr="00750D93">
        <w:t>ay</w:t>
      </w:r>
      <w:r w:rsidRPr="00750D93">
        <w:rPr>
          <w:spacing w:val="-3"/>
        </w:rPr>
        <w:t>m</w:t>
      </w:r>
      <w:r w:rsidRPr="00750D93">
        <w:t>e</w:t>
      </w:r>
      <w:r w:rsidRPr="00750D93">
        <w:rPr>
          <w:spacing w:val="1"/>
        </w:rPr>
        <w:t>n</w:t>
      </w:r>
      <w:r w:rsidRPr="00750D93">
        <w:t xml:space="preserve">ts or </w:t>
      </w:r>
      <w:r w:rsidRPr="00750D93">
        <w:rPr>
          <w:spacing w:val="-2"/>
        </w:rPr>
        <w:t>G</w:t>
      </w:r>
      <w:r w:rsidRPr="00750D93">
        <w:t>i</w:t>
      </w:r>
      <w:r w:rsidRPr="00750D93">
        <w:rPr>
          <w:spacing w:val="2"/>
        </w:rPr>
        <w:t>f</w:t>
      </w:r>
      <w:r w:rsidRPr="00750D93">
        <w:t>ts to Res</w:t>
      </w:r>
      <w:r w:rsidRPr="00750D93">
        <w:rPr>
          <w:spacing w:val="1"/>
        </w:rPr>
        <w:t>p</w:t>
      </w:r>
      <w:r w:rsidRPr="00750D93">
        <w:t>o</w:t>
      </w:r>
      <w:r w:rsidRPr="00750D93">
        <w:rPr>
          <w:spacing w:val="1"/>
        </w:rPr>
        <w:t>nd</w:t>
      </w:r>
      <w:r w:rsidRPr="00750D93">
        <w:t>e</w:t>
      </w:r>
      <w:r w:rsidRPr="00750D93">
        <w:rPr>
          <w:spacing w:val="1"/>
        </w:rPr>
        <w:t>n</w:t>
      </w:r>
      <w:r w:rsidRPr="00750D93">
        <w:t>ts</w:t>
      </w:r>
    </w:p>
    <w:p w:rsidRPr="00750D93" w:rsidR="006C119A" w:rsidP="005D41CD" w:rsidRDefault="003D48B3" w14:paraId="259D2396" w14:textId="77777777">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rPr>
        <w:t>No p</w:t>
      </w:r>
      <w:r w:rsidRPr="00750D93">
        <w:rPr>
          <w:rFonts w:ascii="Times New Roman" w:hAnsi="Times New Roman" w:eastAsia="Times New Roman" w:cs="Times New Roman"/>
          <w:spacing w:val="-1"/>
          <w:sz w:val="24"/>
          <w:szCs w:val="24"/>
        </w:rPr>
        <w:t>a</w:t>
      </w:r>
      <w:r w:rsidRPr="00750D93">
        <w:rPr>
          <w:rFonts w:ascii="Times New Roman" w:hAnsi="Times New Roman" w:eastAsia="Times New Roman" w:cs="Times New Roman"/>
          <w:spacing w:val="-7"/>
          <w:sz w:val="24"/>
          <w:szCs w:val="24"/>
        </w:rPr>
        <w:t>y</w:t>
      </w:r>
      <w:r w:rsidRPr="00750D93">
        <w:rPr>
          <w:rFonts w:ascii="Times New Roman" w:hAnsi="Times New Roman" w:eastAsia="Times New Roman" w:cs="Times New Roman"/>
          <w:sz w:val="24"/>
          <w:szCs w:val="24"/>
        </w:rPr>
        <w:t xml:space="preserve">ments or </w:t>
      </w:r>
      <w:r w:rsidRPr="00750D93">
        <w:rPr>
          <w:rFonts w:ascii="Times New Roman" w:hAnsi="Times New Roman" w:eastAsia="Times New Roman" w:cs="Times New Roman"/>
          <w:spacing w:val="-3"/>
          <w:sz w:val="24"/>
          <w:szCs w:val="24"/>
        </w:rPr>
        <w:t>g</w:t>
      </w:r>
      <w:r w:rsidRPr="00750D93">
        <w:rPr>
          <w:rFonts w:ascii="Times New Roman" w:hAnsi="Times New Roman" w:eastAsia="Times New Roman" w:cs="Times New Roman"/>
          <w:sz w:val="24"/>
          <w:szCs w:val="24"/>
        </w:rPr>
        <w:t>if</w:t>
      </w:r>
      <w:r w:rsidRPr="00750D93">
        <w:rPr>
          <w:rFonts w:ascii="Times New Roman" w:hAnsi="Times New Roman" w:eastAsia="Times New Roman" w:cs="Times New Roman"/>
          <w:spacing w:val="1"/>
          <w:sz w:val="24"/>
          <w:szCs w:val="24"/>
        </w:rPr>
        <w:t>t</w:t>
      </w:r>
      <w:r w:rsidRPr="00750D93">
        <w:rPr>
          <w:rFonts w:ascii="Times New Roman" w:hAnsi="Times New Roman" w:eastAsia="Times New Roman" w:cs="Times New Roman"/>
          <w:sz w:val="24"/>
          <w:szCs w:val="24"/>
        </w:rPr>
        <w:t>s a</w:t>
      </w:r>
      <w:r w:rsidRPr="00750D93">
        <w:rPr>
          <w:rFonts w:ascii="Times New Roman" w:hAnsi="Times New Roman" w:eastAsia="Times New Roman" w:cs="Times New Roman"/>
          <w:spacing w:val="-1"/>
          <w:sz w:val="24"/>
          <w:szCs w:val="24"/>
        </w:rPr>
        <w:t>r</w:t>
      </w:r>
      <w:r w:rsidRPr="00750D93">
        <w:rPr>
          <w:rFonts w:ascii="Times New Roman" w:hAnsi="Times New Roman" w:eastAsia="Times New Roman" w:cs="Times New Roman"/>
          <w:sz w:val="24"/>
          <w:szCs w:val="24"/>
        </w:rPr>
        <w:t>e</w:t>
      </w:r>
      <w:r w:rsidRPr="00750D93">
        <w:rPr>
          <w:rFonts w:ascii="Times New Roman" w:hAnsi="Times New Roman" w:eastAsia="Times New Roman" w:cs="Times New Roman"/>
          <w:spacing w:val="-1"/>
          <w:sz w:val="24"/>
          <w:szCs w:val="24"/>
        </w:rPr>
        <w:t xml:space="preserve"> </w:t>
      </w:r>
      <w:r w:rsidRPr="00750D93">
        <w:rPr>
          <w:rFonts w:ascii="Times New Roman" w:hAnsi="Times New Roman" w:eastAsia="Times New Roman" w:cs="Times New Roman"/>
          <w:sz w:val="24"/>
          <w:szCs w:val="24"/>
        </w:rPr>
        <w:t>pro</w:t>
      </w:r>
      <w:r w:rsidRPr="00750D93">
        <w:rPr>
          <w:rFonts w:ascii="Times New Roman" w:hAnsi="Times New Roman" w:eastAsia="Times New Roman" w:cs="Times New Roman"/>
          <w:spacing w:val="-1"/>
          <w:sz w:val="24"/>
          <w:szCs w:val="24"/>
        </w:rPr>
        <w:t>v</w:t>
      </w:r>
      <w:r w:rsidRPr="00750D93">
        <w:rPr>
          <w:rFonts w:ascii="Times New Roman" w:hAnsi="Times New Roman" w:eastAsia="Times New Roman" w:cs="Times New Roman"/>
          <w:sz w:val="24"/>
          <w:szCs w:val="24"/>
        </w:rPr>
        <w:t xml:space="preserve">ided to </w:t>
      </w:r>
      <w:r w:rsidRPr="00750D93">
        <w:rPr>
          <w:rFonts w:ascii="Times New Roman" w:hAnsi="Times New Roman" w:eastAsia="Times New Roman" w:cs="Times New Roman"/>
          <w:spacing w:val="-1"/>
          <w:sz w:val="24"/>
          <w:szCs w:val="24"/>
        </w:rPr>
        <w:t>re</w:t>
      </w:r>
      <w:r w:rsidRPr="00750D93">
        <w:rPr>
          <w:rFonts w:ascii="Times New Roman" w:hAnsi="Times New Roman" w:eastAsia="Times New Roman" w:cs="Times New Roman"/>
          <w:sz w:val="24"/>
          <w:szCs w:val="24"/>
        </w:rPr>
        <w:t>spond</w:t>
      </w:r>
      <w:r w:rsidRPr="00750D93">
        <w:rPr>
          <w:rFonts w:ascii="Times New Roman" w:hAnsi="Times New Roman" w:eastAsia="Times New Roman" w:cs="Times New Roman"/>
          <w:spacing w:val="-1"/>
          <w:sz w:val="24"/>
          <w:szCs w:val="24"/>
        </w:rPr>
        <w:t>e</w:t>
      </w:r>
      <w:r w:rsidRPr="00750D93">
        <w:rPr>
          <w:rFonts w:ascii="Times New Roman" w:hAnsi="Times New Roman" w:eastAsia="Times New Roman" w:cs="Times New Roman"/>
          <w:sz w:val="24"/>
          <w:szCs w:val="24"/>
        </w:rPr>
        <w:t>nts.</w:t>
      </w:r>
    </w:p>
    <w:p w:rsidRPr="00750D93" w:rsidR="006C119A" w:rsidP="005D41CD" w:rsidRDefault="003D48B3" w14:paraId="59AD9AF1" w14:textId="7619BDD6">
      <w:pPr>
        <w:pStyle w:val="Heading1"/>
        <w:widowControl/>
      </w:pPr>
      <w:r w:rsidRPr="008D7509">
        <w:rPr>
          <w:u w:val="none"/>
        </w:rPr>
        <w:t>10.</w:t>
      </w:r>
      <w:r w:rsidRPr="008D7509" w:rsidR="00280398">
        <w:rPr>
          <w:u w:val="none"/>
        </w:rPr>
        <w:t xml:space="preserve"> </w:t>
      </w:r>
      <w:r w:rsidRPr="00750D93">
        <w:t>Ass</w:t>
      </w:r>
      <w:r w:rsidRPr="00750D93">
        <w:rPr>
          <w:spacing w:val="1"/>
        </w:rPr>
        <w:t>u</w:t>
      </w:r>
      <w:r w:rsidRPr="00750D93">
        <w:t>ra</w:t>
      </w:r>
      <w:r w:rsidRPr="00750D93">
        <w:rPr>
          <w:spacing w:val="1"/>
        </w:rPr>
        <w:t>n</w:t>
      </w:r>
      <w:r w:rsidRPr="00750D93">
        <w:t>ces of</w:t>
      </w:r>
      <w:r w:rsidRPr="00750D93">
        <w:rPr>
          <w:spacing w:val="2"/>
        </w:rPr>
        <w:t xml:space="preserve"> </w:t>
      </w:r>
      <w:r w:rsidRPr="00750D93">
        <w:t>Con</w:t>
      </w:r>
      <w:r w:rsidRPr="00750D93">
        <w:rPr>
          <w:spacing w:val="2"/>
        </w:rPr>
        <w:t>f</w:t>
      </w:r>
      <w:r w:rsidRPr="00750D93">
        <w:t>i</w:t>
      </w:r>
      <w:r w:rsidRPr="00750D93">
        <w:rPr>
          <w:spacing w:val="1"/>
        </w:rPr>
        <w:t>d</w:t>
      </w:r>
      <w:r w:rsidRPr="00750D93">
        <w:t>e</w:t>
      </w:r>
      <w:r w:rsidRPr="00750D93">
        <w:rPr>
          <w:spacing w:val="1"/>
        </w:rPr>
        <w:t>n</w:t>
      </w:r>
      <w:r w:rsidRPr="00750D93">
        <w:t>tiality</w:t>
      </w:r>
    </w:p>
    <w:p w:rsidRPr="00750D93" w:rsidR="002F2CAD" w:rsidP="005D41CD" w:rsidRDefault="00441037" w14:paraId="3E8BE517" w14:textId="4F2C04E9">
      <w:pPr>
        <w:widowControl/>
        <w:spacing w:after="240" w:line="240" w:lineRule="auto"/>
        <w:rPr>
          <w:rFonts w:ascii="Times New Roman" w:hAnsi="Times New Roman" w:cs="Times New Roman"/>
          <w:sz w:val="24"/>
          <w:szCs w:val="24"/>
        </w:rPr>
      </w:pPr>
      <w:r w:rsidRPr="00750D93">
        <w:rPr>
          <w:rFonts w:ascii="Times New Roman" w:hAnsi="Times New Roman" w:cs="Times New Roman"/>
          <w:sz w:val="24"/>
          <w:szCs w:val="24"/>
          <w:u w:val="single"/>
        </w:rPr>
        <w:t>Subpart A</w:t>
      </w:r>
      <w:r w:rsidRPr="00750D93" w:rsidR="000B23C8">
        <w:rPr>
          <w:rFonts w:ascii="Times New Roman" w:hAnsi="Times New Roman" w:cs="Times New Roman"/>
          <w:sz w:val="24"/>
          <w:szCs w:val="24"/>
          <w:u w:val="single"/>
        </w:rPr>
        <w:t xml:space="preserve"> (</w:t>
      </w:r>
      <w:r w:rsidRPr="00750D93" w:rsidR="006C720B">
        <w:rPr>
          <w:rFonts w:ascii="Times New Roman" w:hAnsi="Times New Roman" w:cs="Times New Roman"/>
          <w:sz w:val="24"/>
          <w:szCs w:val="24"/>
          <w:u w:val="single"/>
        </w:rPr>
        <w:t>e</w:t>
      </w:r>
      <w:r w:rsidRPr="00750D93" w:rsidR="000B23C8">
        <w:rPr>
          <w:rFonts w:ascii="Times New Roman" w:hAnsi="Times New Roman" w:cs="Times New Roman"/>
          <w:sz w:val="24"/>
          <w:szCs w:val="24"/>
          <w:u w:val="single"/>
        </w:rPr>
        <w:t>xisting Regulation B)</w:t>
      </w:r>
      <w:r w:rsidRPr="00750D93">
        <w:rPr>
          <w:rFonts w:ascii="Times New Roman" w:hAnsi="Times New Roman" w:cs="Times New Roman"/>
          <w:sz w:val="24"/>
          <w:szCs w:val="24"/>
        </w:rPr>
        <w:t>.</w:t>
      </w:r>
      <w:r w:rsidR="0098587C">
        <w:rPr>
          <w:rFonts w:ascii="Times New Roman" w:hAnsi="Times New Roman" w:cs="Times New Roman"/>
          <w:sz w:val="24"/>
          <w:szCs w:val="24"/>
        </w:rPr>
        <w:t xml:space="preserve"> </w:t>
      </w:r>
      <w:r w:rsidRPr="00750D93" w:rsidR="002F2CAD">
        <w:rPr>
          <w:rFonts w:ascii="Times New Roman" w:hAnsi="Times New Roman" w:cs="Times New Roman"/>
          <w:sz w:val="24"/>
          <w:szCs w:val="24"/>
        </w:rPr>
        <w:t xml:space="preserve">Some of the </w:t>
      </w:r>
      <w:r w:rsidRPr="00750D93">
        <w:rPr>
          <w:rFonts w:ascii="Times New Roman" w:hAnsi="Times New Roman" w:cs="Times New Roman"/>
          <w:sz w:val="24"/>
          <w:szCs w:val="24"/>
        </w:rPr>
        <w:t xml:space="preserve">existing </w:t>
      </w:r>
      <w:r w:rsidRPr="00750D93" w:rsidR="002F2CAD">
        <w:rPr>
          <w:rFonts w:ascii="Times New Roman" w:hAnsi="Times New Roman" w:cs="Times New Roman"/>
          <w:sz w:val="24"/>
          <w:szCs w:val="24"/>
        </w:rPr>
        <w:t xml:space="preserve">recordkeeping requirements contain private information about </w:t>
      </w:r>
      <w:r w:rsidRPr="00750D93" w:rsidR="0093211E">
        <w:rPr>
          <w:rFonts w:ascii="Times New Roman" w:hAnsi="Times New Roman" w:cs="Times New Roman"/>
          <w:sz w:val="24"/>
          <w:szCs w:val="24"/>
        </w:rPr>
        <w:t>credit applicants</w:t>
      </w:r>
      <w:r w:rsidRPr="00750D93" w:rsidR="002F2CAD">
        <w:rPr>
          <w:rFonts w:ascii="Times New Roman" w:hAnsi="Times New Roman" w:cs="Times New Roman"/>
          <w:sz w:val="24"/>
          <w:szCs w:val="24"/>
        </w:rPr>
        <w:t>.</w:t>
      </w:r>
      <w:r w:rsidRPr="00750D93" w:rsidR="00280398">
        <w:rPr>
          <w:rFonts w:ascii="Times New Roman" w:hAnsi="Times New Roman" w:cs="Times New Roman"/>
          <w:sz w:val="24"/>
          <w:szCs w:val="24"/>
        </w:rPr>
        <w:t xml:space="preserve"> </w:t>
      </w:r>
      <w:r w:rsidRPr="00750D93" w:rsidR="002F2CAD">
        <w:rPr>
          <w:rFonts w:ascii="Times New Roman" w:hAnsi="Times New Roman" w:cs="Times New Roman"/>
          <w:sz w:val="24"/>
          <w:szCs w:val="24"/>
        </w:rPr>
        <w:t>Such information is protected by the Right to Financial Privacy Act, 12 U.S.C. 3401 et seq.</w:t>
      </w:r>
      <w:r w:rsidRPr="00750D93" w:rsidR="00280398">
        <w:rPr>
          <w:rFonts w:ascii="Times New Roman" w:hAnsi="Times New Roman" w:cs="Times New Roman"/>
          <w:sz w:val="24"/>
          <w:szCs w:val="24"/>
        </w:rPr>
        <w:t xml:space="preserve"> </w:t>
      </w:r>
      <w:r w:rsidRPr="00750D93" w:rsidR="002F2CAD">
        <w:rPr>
          <w:rFonts w:ascii="Times New Roman" w:hAnsi="Times New Roman" w:cs="Times New Roman"/>
          <w:sz w:val="24"/>
          <w:szCs w:val="24"/>
        </w:rPr>
        <w:t xml:space="preserve">There is no part of </w:t>
      </w:r>
      <w:r w:rsidR="00591DA2">
        <w:rPr>
          <w:rFonts w:ascii="Times New Roman" w:hAnsi="Times New Roman" w:cs="Times New Roman"/>
          <w:sz w:val="24"/>
          <w:szCs w:val="24"/>
        </w:rPr>
        <w:t>existing Regulation B</w:t>
      </w:r>
      <w:r w:rsidRPr="00750D93" w:rsidR="00D475FF">
        <w:rPr>
          <w:rFonts w:ascii="Times New Roman" w:hAnsi="Times New Roman" w:cs="Times New Roman"/>
          <w:sz w:val="24"/>
          <w:szCs w:val="24"/>
        </w:rPr>
        <w:t xml:space="preserve"> </w:t>
      </w:r>
      <w:r w:rsidRPr="00750D93" w:rsidR="002F2CAD">
        <w:rPr>
          <w:rFonts w:ascii="Times New Roman" w:hAnsi="Times New Roman" w:cs="Times New Roman"/>
          <w:sz w:val="24"/>
          <w:szCs w:val="24"/>
        </w:rPr>
        <w:t xml:space="preserve">that mandates information collection by the </w:t>
      </w:r>
      <w:r w:rsidRPr="00750D93" w:rsidR="0081758B">
        <w:rPr>
          <w:rFonts w:ascii="Times New Roman" w:hAnsi="Times New Roman" w:cs="Times New Roman"/>
          <w:sz w:val="24"/>
          <w:szCs w:val="24"/>
        </w:rPr>
        <w:t>Bureau</w:t>
      </w:r>
      <w:r w:rsidRPr="00750D93" w:rsidR="002F2CAD">
        <w:rPr>
          <w:rFonts w:ascii="Times New Roman" w:hAnsi="Times New Roman" w:cs="Times New Roman"/>
          <w:sz w:val="24"/>
          <w:szCs w:val="24"/>
        </w:rPr>
        <w:t xml:space="preserve">, </w:t>
      </w:r>
      <w:r w:rsidRPr="00750D93" w:rsidR="002F2CAD">
        <w:rPr>
          <w:rFonts w:ascii="Times New Roman" w:hAnsi="Times New Roman" w:eastAsia="Calibri" w:cs="Times New Roman"/>
          <w:sz w:val="24"/>
          <w:szCs w:val="24"/>
        </w:rPr>
        <w:t>and</w:t>
      </w:r>
      <w:r w:rsidRPr="00750D93" w:rsidR="002F2CAD">
        <w:rPr>
          <w:rFonts w:ascii="Times New Roman" w:hAnsi="Times New Roman" w:cs="Times New Roman"/>
          <w:sz w:val="24"/>
          <w:szCs w:val="24"/>
        </w:rPr>
        <w:t xml:space="preserve"> this information is used exclusively to ensure compliance with ECOA, and that creditors are</w:t>
      </w:r>
      <w:r w:rsidRPr="00750D93" w:rsidR="00AB553B">
        <w:rPr>
          <w:rFonts w:ascii="Times New Roman" w:hAnsi="Times New Roman" w:cs="Times New Roman"/>
          <w:sz w:val="24"/>
          <w:szCs w:val="24"/>
        </w:rPr>
        <w:t xml:space="preserve"> not </w:t>
      </w:r>
      <w:r w:rsidRPr="00750D93" w:rsidR="002F2CAD">
        <w:rPr>
          <w:rFonts w:ascii="Times New Roman" w:hAnsi="Times New Roman" w:cs="Times New Roman"/>
          <w:sz w:val="24"/>
          <w:szCs w:val="24"/>
        </w:rPr>
        <w:t>discriminating against applicants.</w:t>
      </w:r>
    </w:p>
    <w:p w:rsidRPr="00750D93" w:rsidR="000B5B1B" w:rsidP="005D41CD" w:rsidRDefault="00AE2EDC" w14:paraId="1127053A" w14:textId="3571119A">
      <w:pPr>
        <w:widowControl/>
        <w:spacing w:after="240" w:line="240" w:lineRule="auto"/>
        <w:rPr>
          <w:rFonts w:ascii="Times New Roman" w:hAnsi="Times New Roman" w:cs="Times New Roman"/>
          <w:sz w:val="24"/>
          <w:szCs w:val="24"/>
        </w:rPr>
      </w:pPr>
      <w:r w:rsidRPr="00750D93">
        <w:rPr>
          <w:rFonts w:ascii="Times New Roman" w:hAnsi="Times New Roman" w:cs="Times New Roman"/>
          <w:sz w:val="24"/>
          <w:szCs w:val="24"/>
        </w:rPr>
        <w:t xml:space="preserve">To the extent that </w:t>
      </w:r>
      <w:r w:rsidRPr="00750D93">
        <w:rPr>
          <w:rFonts w:ascii="Times New Roman" w:hAnsi="Times New Roman" w:eastAsia="Calibri" w:cs="Times New Roman"/>
          <w:sz w:val="24"/>
          <w:szCs w:val="24"/>
        </w:rPr>
        <w:t>information</w:t>
      </w:r>
      <w:r w:rsidRPr="00750D93">
        <w:rPr>
          <w:rFonts w:ascii="Times New Roman" w:hAnsi="Times New Roman" w:cs="Times New Roman"/>
          <w:sz w:val="24"/>
          <w:szCs w:val="24"/>
        </w:rPr>
        <w:t xml:space="preserve"> covered by a recordkeeping requirement is </w:t>
      </w:r>
      <w:r w:rsidR="003C63DE">
        <w:rPr>
          <w:rFonts w:ascii="Times New Roman" w:hAnsi="Times New Roman" w:cs="Times New Roman"/>
          <w:sz w:val="24"/>
          <w:szCs w:val="24"/>
        </w:rPr>
        <w:t>“</w:t>
      </w:r>
      <w:r w:rsidRPr="00750D93">
        <w:rPr>
          <w:rFonts w:ascii="Times New Roman" w:hAnsi="Times New Roman" w:cs="Times New Roman"/>
          <w:sz w:val="24"/>
          <w:szCs w:val="24"/>
        </w:rPr>
        <w:t>confidential information</w:t>
      </w:r>
      <w:r w:rsidR="003C63DE">
        <w:rPr>
          <w:rFonts w:ascii="Times New Roman" w:hAnsi="Times New Roman" w:cs="Times New Roman"/>
          <w:sz w:val="24"/>
          <w:szCs w:val="24"/>
        </w:rPr>
        <w:t>”</w:t>
      </w:r>
      <w:r w:rsidRPr="00750D93">
        <w:rPr>
          <w:rFonts w:ascii="Times New Roman" w:hAnsi="Times New Roman" w:cs="Times New Roman"/>
          <w:sz w:val="24"/>
          <w:szCs w:val="24"/>
        </w:rPr>
        <w:t xml:space="preserve"> pursuant to 12 CFR 1070.2(f), the confidentiality provisions of the Bureau’s rules on Disclosure of Records and Information, 12 CFR Part 1070, would apply. </w:t>
      </w:r>
    </w:p>
    <w:p w:rsidRPr="00750D93" w:rsidR="006F64E5" w:rsidP="005D41CD" w:rsidRDefault="23A7ED4D" w14:paraId="7D15FED2" w14:textId="4DBD0E32">
      <w:pPr>
        <w:widowControl/>
        <w:spacing w:after="240" w:line="240" w:lineRule="auto"/>
        <w:rPr>
          <w:rFonts w:ascii="Times New Roman" w:hAnsi="Times New Roman" w:eastAsia="Times New Roman" w:cs="Times New Roman"/>
          <w:sz w:val="24"/>
          <w:szCs w:val="24"/>
        </w:rPr>
      </w:pPr>
      <w:bookmarkStart w:name="_Hlk79669993" w:id="0"/>
      <w:r w:rsidRPr="00750D93">
        <w:rPr>
          <w:rFonts w:ascii="Times New Roman" w:hAnsi="Times New Roman" w:eastAsia="Times New Roman" w:cs="Times New Roman"/>
          <w:sz w:val="24"/>
          <w:szCs w:val="24"/>
          <w:u w:val="single"/>
        </w:rPr>
        <w:t>Proposed subpart B</w:t>
      </w:r>
      <w:r w:rsidRPr="00750D93">
        <w:rPr>
          <w:rFonts w:ascii="Times New Roman" w:hAnsi="Times New Roman" w:eastAsia="Times New Roman" w:cs="Times New Roman"/>
          <w:sz w:val="24"/>
          <w:szCs w:val="24"/>
        </w:rPr>
        <w:t>.</w:t>
      </w:r>
      <w:r w:rsidR="0098587C">
        <w:rPr>
          <w:rFonts w:ascii="Times New Roman" w:hAnsi="Times New Roman" w:eastAsia="Times New Roman" w:cs="Times New Roman"/>
          <w:sz w:val="24"/>
          <w:szCs w:val="24"/>
        </w:rPr>
        <w:t xml:space="preserve"> </w:t>
      </w:r>
      <w:r w:rsidRPr="00750D93">
        <w:rPr>
          <w:rFonts w:ascii="Times New Roman" w:hAnsi="Times New Roman" w:eastAsia="Times New Roman" w:cs="Times New Roman"/>
          <w:sz w:val="24"/>
          <w:szCs w:val="24"/>
        </w:rPr>
        <w:t xml:space="preserve">Some of the proposed information collection and recordkeeping requirements </w:t>
      </w:r>
      <w:r w:rsidR="00E55F99">
        <w:rPr>
          <w:rFonts w:ascii="Times New Roman" w:hAnsi="Times New Roman" w:eastAsia="Times New Roman" w:cs="Times New Roman"/>
          <w:sz w:val="24"/>
          <w:szCs w:val="24"/>
        </w:rPr>
        <w:t xml:space="preserve">would </w:t>
      </w:r>
      <w:r w:rsidRPr="00750D93">
        <w:rPr>
          <w:rFonts w:ascii="Times New Roman" w:hAnsi="Times New Roman" w:eastAsia="Times New Roman" w:cs="Times New Roman"/>
          <w:sz w:val="24"/>
          <w:szCs w:val="24"/>
        </w:rPr>
        <w:t xml:space="preserve">contain private information about the small </w:t>
      </w:r>
      <w:r w:rsidR="00E55F99">
        <w:rPr>
          <w:rFonts w:ascii="Times New Roman" w:hAnsi="Times New Roman" w:eastAsia="Times New Roman" w:cs="Times New Roman"/>
          <w:sz w:val="24"/>
          <w:szCs w:val="24"/>
        </w:rPr>
        <w:t xml:space="preserve">business </w:t>
      </w:r>
      <w:r w:rsidRPr="00750D93">
        <w:rPr>
          <w:rFonts w:ascii="Times New Roman" w:hAnsi="Times New Roman" w:eastAsia="Times New Roman" w:cs="Times New Roman"/>
          <w:sz w:val="24"/>
          <w:szCs w:val="24"/>
        </w:rPr>
        <w:t>applicants for credit.</w:t>
      </w:r>
      <w:r w:rsidR="0098587C">
        <w:rPr>
          <w:rFonts w:ascii="Times New Roman" w:hAnsi="Times New Roman" w:eastAsia="Times New Roman" w:cs="Times New Roman"/>
          <w:sz w:val="24"/>
          <w:szCs w:val="24"/>
        </w:rPr>
        <w:t xml:space="preserve"> </w:t>
      </w:r>
      <w:r w:rsidRPr="00750D93">
        <w:rPr>
          <w:rFonts w:ascii="Times New Roman" w:hAnsi="Times New Roman" w:eastAsia="Times New Roman" w:cs="Times New Roman"/>
          <w:sz w:val="24"/>
          <w:szCs w:val="24"/>
        </w:rPr>
        <w:t xml:space="preserve">In addition to the applicable privacy and confidentiality laws and regulations referenced in the discussion of subpart A above, proposed </w:t>
      </w:r>
      <w:r w:rsidR="002D5F27">
        <w:rPr>
          <w:rFonts w:ascii="Times New Roman" w:hAnsi="Times New Roman" w:eastAsia="Times New Roman" w:cs="Times New Roman"/>
          <w:sz w:val="24"/>
          <w:szCs w:val="24"/>
        </w:rPr>
        <w:t>§ </w:t>
      </w:r>
      <w:r w:rsidRPr="00750D93">
        <w:rPr>
          <w:rFonts w:ascii="Times New Roman" w:hAnsi="Times New Roman" w:eastAsia="Times New Roman" w:cs="Times New Roman"/>
          <w:sz w:val="24"/>
          <w:szCs w:val="24"/>
        </w:rPr>
        <w:t>1002.111(c) would require that, in compiling and maintaining any records under proposed §</w:t>
      </w:r>
      <w:r w:rsidR="002D5F27">
        <w:rPr>
          <w:rFonts w:ascii="Times New Roman" w:hAnsi="Times New Roman" w:eastAsia="Times New Roman" w:cs="Times New Roman"/>
          <w:sz w:val="24"/>
          <w:szCs w:val="24"/>
        </w:rPr>
        <w:t>§ </w:t>
      </w:r>
      <w:r w:rsidRPr="00750D93">
        <w:rPr>
          <w:rFonts w:ascii="Times New Roman" w:hAnsi="Times New Roman" w:eastAsia="Times New Roman" w:cs="Times New Roman"/>
          <w:sz w:val="24"/>
          <w:szCs w:val="24"/>
        </w:rPr>
        <w:t xml:space="preserve">1002.107 and 1002.111(b), or reporting data pursuant to proposed </w:t>
      </w:r>
      <w:r w:rsidR="002D5F27">
        <w:rPr>
          <w:rFonts w:ascii="Times New Roman" w:hAnsi="Times New Roman" w:eastAsia="Times New Roman" w:cs="Times New Roman"/>
          <w:sz w:val="24"/>
          <w:szCs w:val="24"/>
        </w:rPr>
        <w:t>§ </w:t>
      </w:r>
      <w:r w:rsidRPr="00750D93">
        <w:rPr>
          <w:rFonts w:ascii="Times New Roman" w:hAnsi="Times New Roman" w:eastAsia="Times New Roman" w:cs="Times New Roman"/>
          <w:sz w:val="24"/>
          <w:szCs w:val="24"/>
        </w:rPr>
        <w:t>1002.109, a financial institution shall not include personally identifiable information concerning any individual who is, or is connected with, an applicant</w:t>
      </w:r>
      <w:r w:rsidRPr="00750D93" w:rsidR="5DB6E0FB">
        <w:rPr>
          <w:rFonts w:ascii="Times New Roman" w:hAnsi="Times New Roman" w:eastAsia="Times New Roman" w:cs="Times New Roman"/>
          <w:sz w:val="24"/>
          <w:szCs w:val="24"/>
        </w:rPr>
        <w:t xml:space="preserve">, other than as required pursuant to </w:t>
      </w:r>
      <w:r w:rsidR="002D5F27">
        <w:rPr>
          <w:rFonts w:ascii="Times New Roman" w:hAnsi="Times New Roman" w:eastAsia="Times New Roman" w:cs="Times New Roman"/>
          <w:color w:val="000000" w:themeColor="text1"/>
          <w:sz w:val="24"/>
          <w:szCs w:val="24"/>
        </w:rPr>
        <w:t>§ </w:t>
      </w:r>
      <w:r w:rsidRPr="00750D93" w:rsidR="5DB6E0FB">
        <w:rPr>
          <w:rFonts w:ascii="Times New Roman" w:hAnsi="Times New Roman" w:eastAsia="Times New Roman" w:cs="Times New Roman"/>
          <w:color w:val="000000" w:themeColor="text1"/>
          <w:sz w:val="24"/>
          <w:szCs w:val="24"/>
        </w:rPr>
        <w:t xml:space="preserve">1002.107 or </w:t>
      </w:r>
      <w:r w:rsidR="002D5F27">
        <w:rPr>
          <w:rFonts w:ascii="Times New Roman" w:hAnsi="Times New Roman" w:eastAsia="Times New Roman" w:cs="Times New Roman"/>
          <w:color w:val="000000" w:themeColor="text1"/>
          <w:sz w:val="24"/>
          <w:szCs w:val="24"/>
        </w:rPr>
        <w:t>§ </w:t>
      </w:r>
      <w:r w:rsidRPr="00750D93" w:rsidR="5DB6E0FB">
        <w:rPr>
          <w:rFonts w:ascii="Times New Roman" w:hAnsi="Times New Roman" w:eastAsia="Times New Roman" w:cs="Times New Roman"/>
          <w:color w:val="000000" w:themeColor="text1"/>
          <w:sz w:val="24"/>
          <w:szCs w:val="24"/>
        </w:rPr>
        <w:t>1002.111(b)</w:t>
      </w:r>
      <w:r w:rsidRPr="00750D93">
        <w:rPr>
          <w:rFonts w:ascii="Times New Roman" w:hAnsi="Times New Roman" w:eastAsia="Times New Roman" w:cs="Times New Roman"/>
          <w:sz w:val="24"/>
          <w:szCs w:val="24"/>
        </w:rPr>
        <w:t>.</w:t>
      </w:r>
    </w:p>
    <w:bookmarkEnd w:id="0"/>
    <w:p w:rsidRPr="00750D93" w:rsidR="006C119A" w:rsidP="005D41CD" w:rsidRDefault="003D48B3" w14:paraId="308D3D38" w14:textId="7CD200F8">
      <w:pPr>
        <w:pStyle w:val="Heading1"/>
        <w:widowControl/>
      </w:pPr>
      <w:r w:rsidRPr="008D7509">
        <w:rPr>
          <w:u w:val="none"/>
        </w:rPr>
        <w:t>11.</w:t>
      </w:r>
      <w:r w:rsidRPr="008D7509" w:rsidR="00280398">
        <w:rPr>
          <w:u w:val="none"/>
        </w:rPr>
        <w:t xml:space="preserve"> </w:t>
      </w:r>
      <w:r w:rsidRPr="00750D93">
        <w:t>J</w:t>
      </w:r>
      <w:r w:rsidRPr="00750D93">
        <w:rPr>
          <w:spacing w:val="1"/>
        </w:rPr>
        <w:t>u</w:t>
      </w:r>
      <w:r w:rsidRPr="00750D93">
        <w:t>sti</w:t>
      </w:r>
      <w:r w:rsidRPr="00750D93">
        <w:rPr>
          <w:spacing w:val="1"/>
        </w:rPr>
        <w:t>f</w:t>
      </w:r>
      <w:r w:rsidRPr="00750D93">
        <w:t>ication</w:t>
      </w:r>
      <w:r w:rsidRPr="00750D93">
        <w:rPr>
          <w:spacing w:val="1"/>
        </w:rPr>
        <w:t xml:space="preserve"> f</w:t>
      </w:r>
      <w:r w:rsidRPr="00750D93">
        <w:t xml:space="preserve">or </w:t>
      </w:r>
      <w:r w:rsidRPr="00750D93">
        <w:rPr>
          <w:spacing w:val="1"/>
        </w:rPr>
        <w:t>S</w:t>
      </w:r>
      <w:r w:rsidRPr="00750D93">
        <w:t>e</w:t>
      </w:r>
      <w:r w:rsidRPr="00750D93">
        <w:rPr>
          <w:spacing w:val="1"/>
        </w:rPr>
        <w:t>n</w:t>
      </w:r>
      <w:r w:rsidRPr="00750D93">
        <w:t>sitive Q</w:t>
      </w:r>
      <w:r w:rsidRPr="00750D93">
        <w:rPr>
          <w:spacing w:val="1"/>
        </w:rPr>
        <w:t>u</w:t>
      </w:r>
      <w:r w:rsidRPr="00750D93">
        <w:t>estio</w:t>
      </w:r>
      <w:r w:rsidRPr="00750D93">
        <w:rPr>
          <w:spacing w:val="1"/>
        </w:rPr>
        <w:t>n</w:t>
      </w:r>
      <w:r w:rsidRPr="00750D93">
        <w:t>s</w:t>
      </w:r>
    </w:p>
    <w:p w:rsidRPr="00750D93" w:rsidR="006C119A" w:rsidP="002B0E96" w:rsidRDefault="00875D93" w14:paraId="7E74E432" w14:textId="58EEAFF2">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u w:val="single"/>
        </w:rPr>
        <w:t>Subpart A (</w:t>
      </w:r>
      <w:r w:rsidRPr="00750D93" w:rsidR="00511180">
        <w:rPr>
          <w:rFonts w:ascii="Times New Roman" w:hAnsi="Times New Roman" w:eastAsia="Times New Roman" w:cs="Times New Roman"/>
          <w:sz w:val="24"/>
          <w:szCs w:val="24"/>
          <w:u w:val="single"/>
        </w:rPr>
        <w:t>existing Regulation B</w:t>
      </w:r>
      <w:r w:rsidRPr="00750D93">
        <w:rPr>
          <w:rFonts w:ascii="Times New Roman" w:hAnsi="Times New Roman" w:eastAsia="Times New Roman" w:cs="Times New Roman"/>
          <w:sz w:val="24"/>
          <w:szCs w:val="24"/>
          <w:u w:val="single"/>
        </w:rPr>
        <w:t>)</w:t>
      </w:r>
      <w:r w:rsidRPr="00750D93">
        <w:rPr>
          <w:rFonts w:ascii="Times New Roman" w:hAnsi="Times New Roman" w:eastAsia="Times New Roman" w:cs="Times New Roman"/>
          <w:sz w:val="24"/>
          <w:szCs w:val="24"/>
        </w:rPr>
        <w:t>.</w:t>
      </w:r>
      <w:r w:rsidR="0098587C">
        <w:rPr>
          <w:rFonts w:ascii="Times New Roman" w:hAnsi="Times New Roman" w:eastAsia="Times New Roman" w:cs="Times New Roman"/>
          <w:sz w:val="24"/>
          <w:szCs w:val="24"/>
        </w:rPr>
        <w:t xml:space="preserve"> </w:t>
      </w:r>
      <w:r w:rsidRPr="00750D93">
        <w:rPr>
          <w:rFonts w:ascii="Times New Roman" w:hAnsi="Times New Roman" w:eastAsia="Times New Roman" w:cs="Times New Roman"/>
          <w:sz w:val="24"/>
          <w:szCs w:val="24"/>
        </w:rPr>
        <w:t>T</w:t>
      </w:r>
      <w:r w:rsidRPr="00750D93" w:rsidR="00511180">
        <w:rPr>
          <w:rFonts w:ascii="Times New Roman" w:hAnsi="Times New Roman" w:eastAsia="Times New Roman" w:cs="Times New Roman"/>
          <w:sz w:val="24"/>
          <w:szCs w:val="24"/>
        </w:rPr>
        <w:t xml:space="preserve">he </w:t>
      </w:r>
      <w:r w:rsidRPr="00750D93" w:rsidR="001A06EE">
        <w:rPr>
          <w:rFonts w:ascii="Times New Roman" w:hAnsi="Times New Roman" w:eastAsia="Times New Roman" w:cs="Times New Roman"/>
          <w:sz w:val="24"/>
          <w:szCs w:val="24"/>
        </w:rPr>
        <w:t>sensitive information asked of applicants by creditors is either</w:t>
      </w:r>
      <w:r w:rsidRPr="00750D93" w:rsidR="00747422">
        <w:rPr>
          <w:rFonts w:ascii="Times New Roman" w:hAnsi="Times New Roman" w:eastAsia="Times New Roman" w:cs="Times New Roman"/>
          <w:sz w:val="24"/>
          <w:szCs w:val="24"/>
        </w:rPr>
        <w:t>, for example,</w:t>
      </w:r>
      <w:r w:rsidRPr="00750D93" w:rsidR="001A06EE">
        <w:rPr>
          <w:rFonts w:ascii="Times New Roman" w:hAnsi="Times New Roman" w:eastAsia="Times New Roman" w:cs="Times New Roman"/>
          <w:sz w:val="24"/>
          <w:szCs w:val="24"/>
        </w:rPr>
        <w:t xml:space="preserve"> mandated for mortgage loan applications</w:t>
      </w:r>
      <w:r w:rsidRPr="00750D93" w:rsidR="00D1452C">
        <w:rPr>
          <w:rFonts w:ascii="Times New Roman" w:hAnsi="Times New Roman" w:eastAsia="Times New Roman" w:cs="Times New Roman"/>
          <w:sz w:val="24"/>
          <w:szCs w:val="24"/>
        </w:rPr>
        <w:t xml:space="preserve"> </w:t>
      </w:r>
      <w:r w:rsidRPr="00750D93" w:rsidR="001A06EE">
        <w:rPr>
          <w:rFonts w:ascii="Times New Roman" w:hAnsi="Times New Roman" w:eastAsia="Times New Roman" w:cs="Times New Roman"/>
          <w:sz w:val="24"/>
          <w:szCs w:val="24"/>
        </w:rPr>
        <w:t xml:space="preserve">or optionally used for self-tests. The information collected </w:t>
      </w:r>
      <w:r w:rsidRPr="00750D93" w:rsidR="00386D01">
        <w:rPr>
          <w:rFonts w:ascii="Times New Roman" w:hAnsi="Times New Roman" w:eastAsia="Times New Roman" w:cs="Times New Roman"/>
          <w:sz w:val="24"/>
          <w:szCs w:val="24"/>
        </w:rPr>
        <w:t xml:space="preserve">is </w:t>
      </w:r>
      <w:r w:rsidRPr="00750D93" w:rsidR="001A06EE">
        <w:rPr>
          <w:rFonts w:ascii="Times New Roman" w:hAnsi="Times New Roman" w:eastAsia="Times New Roman" w:cs="Times New Roman"/>
          <w:sz w:val="24"/>
          <w:szCs w:val="24"/>
        </w:rPr>
        <w:t>used to ensure compliance with ECOA, and that creditors are</w:t>
      </w:r>
      <w:r w:rsidRPr="00750D93" w:rsidR="00B07DF2">
        <w:rPr>
          <w:rFonts w:ascii="Times New Roman" w:hAnsi="Times New Roman" w:eastAsia="Times New Roman" w:cs="Times New Roman"/>
          <w:sz w:val="24"/>
          <w:szCs w:val="24"/>
        </w:rPr>
        <w:t xml:space="preserve"> </w:t>
      </w:r>
      <w:r w:rsidRPr="00750D93" w:rsidR="001A06EE">
        <w:rPr>
          <w:rFonts w:ascii="Times New Roman" w:hAnsi="Times New Roman" w:eastAsia="Times New Roman" w:cs="Times New Roman"/>
          <w:sz w:val="24"/>
          <w:szCs w:val="24"/>
        </w:rPr>
        <w:t>n</w:t>
      </w:r>
      <w:r w:rsidRPr="00750D93" w:rsidR="00B07DF2">
        <w:rPr>
          <w:rFonts w:ascii="Times New Roman" w:hAnsi="Times New Roman" w:eastAsia="Times New Roman" w:cs="Times New Roman"/>
          <w:sz w:val="24"/>
          <w:szCs w:val="24"/>
        </w:rPr>
        <w:t>o</w:t>
      </w:r>
      <w:r w:rsidRPr="00750D93" w:rsidR="001A06EE">
        <w:rPr>
          <w:rFonts w:ascii="Times New Roman" w:hAnsi="Times New Roman" w:eastAsia="Times New Roman" w:cs="Times New Roman"/>
          <w:sz w:val="24"/>
          <w:szCs w:val="24"/>
        </w:rPr>
        <w:t>t discriminating against applicants.</w:t>
      </w:r>
    </w:p>
    <w:p w:rsidRPr="00750D93" w:rsidR="00CE5CD6" w:rsidP="005D41CD" w:rsidRDefault="00875D93" w14:paraId="335C8469" w14:textId="6990B5CD">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u w:val="single"/>
        </w:rPr>
        <w:t>P</w:t>
      </w:r>
      <w:r w:rsidRPr="00750D93" w:rsidR="00511180">
        <w:rPr>
          <w:rFonts w:ascii="Times New Roman" w:hAnsi="Times New Roman" w:eastAsia="Times New Roman" w:cs="Times New Roman"/>
          <w:sz w:val="24"/>
          <w:szCs w:val="24"/>
          <w:u w:val="single"/>
        </w:rPr>
        <w:t>roposed subpart B</w:t>
      </w:r>
      <w:r w:rsidRPr="00750D93">
        <w:rPr>
          <w:rFonts w:ascii="Times New Roman" w:hAnsi="Times New Roman" w:eastAsia="Times New Roman" w:cs="Times New Roman"/>
          <w:sz w:val="24"/>
          <w:szCs w:val="24"/>
        </w:rPr>
        <w:t>.</w:t>
      </w:r>
      <w:r w:rsidR="0098587C">
        <w:rPr>
          <w:rFonts w:ascii="Times New Roman" w:hAnsi="Times New Roman" w:eastAsia="Times New Roman" w:cs="Times New Roman"/>
          <w:sz w:val="24"/>
          <w:szCs w:val="24"/>
        </w:rPr>
        <w:t xml:space="preserve"> </w:t>
      </w:r>
      <w:r w:rsidRPr="00750D93">
        <w:rPr>
          <w:rFonts w:ascii="Times New Roman" w:hAnsi="Times New Roman" w:eastAsia="Times New Roman" w:cs="Times New Roman"/>
          <w:sz w:val="24"/>
          <w:szCs w:val="24"/>
        </w:rPr>
        <w:t xml:space="preserve">The </w:t>
      </w:r>
      <w:r w:rsidRPr="00750D93" w:rsidR="00511180">
        <w:rPr>
          <w:rFonts w:ascii="Times New Roman" w:hAnsi="Times New Roman" w:eastAsia="Times New Roman" w:cs="Times New Roman"/>
          <w:sz w:val="24"/>
          <w:szCs w:val="24"/>
        </w:rPr>
        <w:t xml:space="preserve">sensitive information asked of applicants </w:t>
      </w:r>
      <w:r w:rsidRPr="00750D93" w:rsidR="00CE5CD6">
        <w:rPr>
          <w:rFonts w:ascii="Times New Roman" w:hAnsi="Times New Roman" w:eastAsia="Times New Roman" w:cs="Times New Roman"/>
          <w:sz w:val="24"/>
          <w:szCs w:val="24"/>
        </w:rPr>
        <w:t xml:space="preserve">would be </w:t>
      </w:r>
      <w:r w:rsidRPr="00750D93" w:rsidR="00511180">
        <w:rPr>
          <w:rFonts w:ascii="Times New Roman" w:hAnsi="Times New Roman" w:eastAsia="Times New Roman" w:cs="Times New Roman"/>
          <w:sz w:val="24"/>
          <w:szCs w:val="24"/>
        </w:rPr>
        <w:t>mandated for applications for credit from small businesses</w:t>
      </w:r>
      <w:r w:rsidRPr="00750D93" w:rsidR="00CE5CD6">
        <w:rPr>
          <w:rFonts w:ascii="Times New Roman" w:hAnsi="Times New Roman" w:eastAsia="Times New Roman" w:cs="Times New Roman"/>
          <w:sz w:val="24"/>
          <w:szCs w:val="24"/>
        </w:rPr>
        <w:t>.</w:t>
      </w:r>
      <w:r w:rsidR="0098587C">
        <w:rPr>
          <w:rFonts w:ascii="Times New Roman" w:hAnsi="Times New Roman" w:eastAsia="Times New Roman" w:cs="Times New Roman"/>
          <w:sz w:val="24"/>
          <w:szCs w:val="24"/>
        </w:rPr>
        <w:t xml:space="preserve"> </w:t>
      </w:r>
      <w:r w:rsidRPr="00750D93" w:rsidR="00CE5CD6">
        <w:rPr>
          <w:rFonts w:ascii="Times New Roman" w:hAnsi="Times New Roman" w:eastAsia="Times New Roman" w:cs="Times New Roman"/>
          <w:sz w:val="24"/>
          <w:szCs w:val="24"/>
        </w:rPr>
        <w:t xml:space="preserve">The information collected would be used to </w:t>
      </w:r>
      <w:r w:rsidR="008F7DB6">
        <w:rPr>
          <w:rFonts w:ascii="Times New Roman" w:hAnsi="Times New Roman" w:eastAsia="Times New Roman" w:cs="Times New Roman"/>
          <w:sz w:val="24"/>
          <w:szCs w:val="24"/>
        </w:rPr>
        <w:t xml:space="preserve">(1) </w:t>
      </w:r>
      <w:r w:rsidRPr="00750D93" w:rsidR="00CE5CD6">
        <w:rPr>
          <w:rFonts w:ascii="Times New Roman" w:hAnsi="Times New Roman" w:eastAsia="Times New Roman" w:cs="Times New Roman"/>
          <w:sz w:val="24"/>
          <w:szCs w:val="24"/>
        </w:rPr>
        <w:lastRenderedPageBreak/>
        <w:t xml:space="preserve">facilitate </w:t>
      </w:r>
      <w:r w:rsidRPr="00750D93" w:rsidR="00D77144">
        <w:rPr>
          <w:rFonts w:ascii="Times New Roman" w:hAnsi="Times New Roman" w:eastAsia="Times New Roman" w:cs="Times New Roman"/>
          <w:sz w:val="24"/>
          <w:szCs w:val="24"/>
        </w:rPr>
        <w:t xml:space="preserve"> </w:t>
      </w:r>
      <w:r w:rsidRPr="00750D93" w:rsidR="00CE5CD6">
        <w:rPr>
          <w:rFonts w:ascii="Times New Roman" w:hAnsi="Times New Roman" w:eastAsia="Times New Roman" w:cs="Times New Roman"/>
          <w:sz w:val="24"/>
          <w:szCs w:val="24"/>
        </w:rPr>
        <w:t xml:space="preserve">enforcement of fair lending laws and </w:t>
      </w:r>
      <w:r w:rsidR="00D77144">
        <w:rPr>
          <w:rFonts w:ascii="Times New Roman" w:hAnsi="Times New Roman" w:eastAsia="Times New Roman" w:cs="Times New Roman"/>
          <w:sz w:val="24"/>
          <w:szCs w:val="24"/>
        </w:rPr>
        <w:t>(2)</w:t>
      </w:r>
      <w:r w:rsidRPr="00750D93" w:rsidR="00CE5CD6">
        <w:rPr>
          <w:rFonts w:ascii="Times New Roman" w:hAnsi="Times New Roman" w:eastAsia="Times New Roman" w:cs="Times New Roman"/>
          <w:sz w:val="24"/>
          <w:szCs w:val="24"/>
        </w:rPr>
        <w:t xml:space="preserve"> </w:t>
      </w:r>
      <w:r w:rsidR="008F7DB6">
        <w:rPr>
          <w:rFonts w:ascii="Times New Roman" w:hAnsi="Times New Roman" w:eastAsia="Times New Roman" w:cs="Times New Roman"/>
          <w:sz w:val="24"/>
          <w:szCs w:val="24"/>
        </w:rPr>
        <w:t>enable</w:t>
      </w:r>
      <w:r w:rsidR="00B774CA">
        <w:rPr>
          <w:rFonts w:ascii="Times New Roman" w:hAnsi="Times New Roman" w:eastAsia="Times New Roman" w:cs="Times New Roman"/>
          <w:sz w:val="24"/>
          <w:szCs w:val="24"/>
        </w:rPr>
        <w:t xml:space="preserve"> communities, governmental entities, and creditors to identify</w:t>
      </w:r>
      <w:r w:rsidRPr="00750D93" w:rsidR="00CE5CD6">
        <w:rPr>
          <w:rFonts w:ascii="Times New Roman" w:hAnsi="Times New Roman" w:eastAsia="Times New Roman" w:cs="Times New Roman"/>
          <w:sz w:val="24"/>
          <w:szCs w:val="24"/>
        </w:rPr>
        <w:t xml:space="preserve"> business and community development </w:t>
      </w:r>
      <w:r w:rsidRPr="00750D93" w:rsidR="00CE5CD6">
        <w:rPr>
          <w:rFonts w:ascii="Times New Roman" w:hAnsi="Times New Roman" w:eastAsia="Calibri" w:cs="Times New Roman"/>
          <w:sz w:val="24"/>
          <w:szCs w:val="24"/>
        </w:rPr>
        <w:t>needs</w:t>
      </w:r>
      <w:r w:rsidR="00B774CA">
        <w:rPr>
          <w:rFonts w:ascii="Times New Roman" w:hAnsi="Times New Roman" w:eastAsia="Calibri" w:cs="Times New Roman"/>
          <w:sz w:val="24"/>
          <w:szCs w:val="24"/>
        </w:rPr>
        <w:t xml:space="preserve"> and opportunities</w:t>
      </w:r>
      <w:r w:rsidR="008F7DB6">
        <w:rPr>
          <w:rFonts w:ascii="Times New Roman" w:hAnsi="Times New Roman" w:eastAsia="Calibri" w:cs="Times New Roman"/>
          <w:sz w:val="24"/>
          <w:szCs w:val="24"/>
        </w:rPr>
        <w:t xml:space="preserve"> of women-owned, minority-owned, and small businesses</w:t>
      </w:r>
      <w:r w:rsidRPr="00750D93" w:rsidR="00CE5CD6">
        <w:rPr>
          <w:rFonts w:ascii="Times New Roman" w:hAnsi="Times New Roman" w:eastAsia="Times New Roman" w:cs="Times New Roman"/>
          <w:sz w:val="24"/>
          <w:szCs w:val="24"/>
        </w:rPr>
        <w:t>.</w:t>
      </w:r>
      <w:r w:rsidR="0098587C">
        <w:rPr>
          <w:rFonts w:ascii="Times New Roman" w:hAnsi="Times New Roman" w:eastAsia="Times New Roman" w:cs="Times New Roman"/>
          <w:sz w:val="24"/>
          <w:szCs w:val="24"/>
        </w:rPr>
        <w:t xml:space="preserve"> </w:t>
      </w:r>
    </w:p>
    <w:p w:rsidRPr="00750D93" w:rsidR="00613115" w:rsidP="005D41CD" w:rsidRDefault="00613115" w14:paraId="4D8DDD6C" w14:textId="4F5E4BF1">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rPr>
        <w:t>The Bureau is proposing that financial institutions</w:t>
      </w:r>
      <w:r w:rsidR="00A90D1E">
        <w:rPr>
          <w:rFonts w:ascii="Times New Roman" w:hAnsi="Times New Roman" w:eastAsia="Times New Roman" w:cs="Times New Roman"/>
          <w:sz w:val="24"/>
          <w:szCs w:val="24"/>
        </w:rPr>
        <w:t xml:space="preserve">, in </w:t>
      </w:r>
      <w:r w:rsidR="00B33D30">
        <w:rPr>
          <w:rFonts w:ascii="Times New Roman" w:hAnsi="Times New Roman" w:eastAsia="Times New Roman" w:cs="Times New Roman"/>
          <w:sz w:val="24"/>
          <w:szCs w:val="24"/>
        </w:rPr>
        <w:t xml:space="preserve">reporting 1071 data under </w:t>
      </w:r>
      <w:r w:rsidR="00A90D1E">
        <w:rPr>
          <w:rFonts w:ascii="Times New Roman" w:hAnsi="Times New Roman" w:eastAsia="Times New Roman" w:cs="Times New Roman"/>
          <w:sz w:val="24"/>
          <w:szCs w:val="24"/>
        </w:rPr>
        <w:t>proposed subpart B,</w:t>
      </w:r>
      <w:r w:rsidRPr="00750D93">
        <w:rPr>
          <w:rFonts w:ascii="Times New Roman" w:hAnsi="Times New Roman" w:eastAsia="Times New Roman" w:cs="Times New Roman"/>
          <w:sz w:val="24"/>
          <w:szCs w:val="24"/>
        </w:rPr>
        <w:t xml:space="preserve"> not compile, maintain, or submit any name, specific address, telephone number, email address or any personally identifiable information concerning any individual who is, or is connected with, an applicant, other than as would be required pursuant to proposed </w:t>
      </w:r>
      <w:r w:rsidR="002D5F27">
        <w:rPr>
          <w:rFonts w:ascii="Times New Roman" w:hAnsi="Times New Roman" w:eastAsia="Times New Roman" w:cs="Times New Roman"/>
          <w:sz w:val="24"/>
          <w:szCs w:val="24"/>
        </w:rPr>
        <w:t>§ </w:t>
      </w:r>
      <w:r w:rsidRPr="00750D93">
        <w:rPr>
          <w:rFonts w:ascii="Times New Roman" w:hAnsi="Times New Roman" w:eastAsia="Times New Roman" w:cs="Times New Roman"/>
          <w:sz w:val="24"/>
          <w:szCs w:val="24"/>
        </w:rPr>
        <w:t xml:space="preserve">1002.107. Nonetheless, publication of the data fields proposed in </w:t>
      </w:r>
      <w:r w:rsidR="002D5F27">
        <w:rPr>
          <w:rFonts w:ascii="Times New Roman" w:hAnsi="Times New Roman" w:eastAsia="Times New Roman" w:cs="Times New Roman"/>
          <w:sz w:val="24"/>
          <w:szCs w:val="24"/>
        </w:rPr>
        <w:t>§ </w:t>
      </w:r>
      <w:r w:rsidRPr="00750D93">
        <w:rPr>
          <w:rFonts w:ascii="Times New Roman" w:hAnsi="Times New Roman" w:eastAsia="Times New Roman" w:cs="Times New Roman"/>
          <w:sz w:val="24"/>
          <w:szCs w:val="24"/>
        </w:rPr>
        <w:t>1002.107(a) in an unedited, application-level format could potentially affect the privacy interests and lead to the re-identification of, and risk of harm to, small businesses, related natural persons, and financial institutions.</w:t>
      </w:r>
    </w:p>
    <w:p w:rsidRPr="00750D93" w:rsidR="00613115" w:rsidP="005D41CD" w:rsidRDefault="00613115" w14:paraId="46C57CDA" w14:textId="0239FB81">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rPr>
        <w:t xml:space="preserve">Section 1071 states that the Bureau may, “at its discretion, delete or modify data collected under [section 1071] which is or will be available to the public, if the Bureau determines that the deletion or modification of the data would </w:t>
      </w:r>
      <w:r w:rsidRPr="00750D93">
        <w:rPr>
          <w:rFonts w:ascii="Times New Roman" w:hAnsi="Times New Roman" w:eastAsia="Calibri" w:cs="Times New Roman"/>
          <w:sz w:val="24"/>
          <w:szCs w:val="24"/>
        </w:rPr>
        <w:t>advance</w:t>
      </w:r>
      <w:r w:rsidRPr="00750D93">
        <w:rPr>
          <w:rFonts w:ascii="Times New Roman" w:hAnsi="Times New Roman" w:eastAsia="Times New Roman" w:cs="Times New Roman"/>
          <w:sz w:val="24"/>
          <w:szCs w:val="24"/>
        </w:rPr>
        <w:t xml:space="preserve"> a privacy interest.”</w:t>
      </w:r>
      <w:r w:rsidR="0098587C">
        <w:rPr>
          <w:rFonts w:ascii="Times New Roman" w:hAnsi="Times New Roman" w:eastAsia="Times New Roman" w:cs="Times New Roman"/>
          <w:sz w:val="24"/>
          <w:szCs w:val="24"/>
        </w:rPr>
        <w:t xml:space="preserve"> </w:t>
      </w:r>
      <w:r w:rsidR="00A9175C">
        <w:rPr>
          <w:rFonts w:ascii="Times New Roman" w:hAnsi="Times New Roman" w:eastAsia="Times New Roman" w:cs="Times New Roman"/>
          <w:sz w:val="24"/>
          <w:szCs w:val="24"/>
        </w:rPr>
        <w:t xml:space="preserve">15 U.S.C. 1691c-2(e)(4). </w:t>
      </w:r>
      <w:r w:rsidRPr="00750D93" w:rsidR="001F0278">
        <w:rPr>
          <w:rFonts w:ascii="Times New Roman" w:hAnsi="Times New Roman" w:eastAsia="Times New Roman" w:cs="Times New Roman"/>
          <w:sz w:val="24"/>
          <w:szCs w:val="24"/>
        </w:rPr>
        <w:t>T</w:t>
      </w:r>
      <w:r w:rsidRPr="00750D93">
        <w:rPr>
          <w:rFonts w:ascii="Times New Roman" w:hAnsi="Times New Roman" w:eastAsia="Times New Roman" w:cs="Times New Roman"/>
          <w:sz w:val="24"/>
          <w:szCs w:val="24"/>
        </w:rPr>
        <w:t>he Bureau is proposing to adopt a balancing test as the method by which it would implement its “discretion” to delete or modify data before making the data available to the public.</w:t>
      </w:r>
    </w:p>
    <w:p w:rsidRPr="00750D93" w:rsidR="00613115" w:rsidP="005D41CD" w:rsidRDefault="00613115" w14:paraId="1D26A0FF" w14:textId="39DFBBCC">
      <w:pPr>
        <w:widowControl/>
        <w:spacing w:after="240" w:line="240" w:lineRule="auto"/>
        <w:rPr>
          <w:rFonts w:ascii="Times New Roman" w:hAnsi="Times New Roman" w:eastAsia="Times New Roman" w:cs="Times New Roman"/>
          <w:sz w:val="24"/>
          <w:szCs w:val="24"/>
        </w:rPr>
      </w:pPr>
      <w:r w:rsidRPr="00750D93">
        <w:rPr>
          <w:rFonts w:ascii="Times New Roman" w:hAnsi="Times New Roman" w:eastAsia="Times New Roman" w:cs="Times New Roman"/>
          <w:sz w:val="24"/>
          <w:szCs w:val="24"/>
        </w:rPr>
        <w:t xml:space="preserve">However, the Bureau does </w:t>
      </w:r>
      <w:r w:rsidRPr="00750D93">
        <w:rPr>
          <w:rFonts w:ascii="Times New Roman" w:hAnsi="Times New Roman" w:eastAsia="Calibri" w:cs="Times New Roman"/>
          <w:sz w:val="24"/>
          <w:szCs w:val="24"/>
        </w:rPr>
        <w:t>not</w:t>
      </w:r>
      <w:r w:rsidRPr="00750D93">
        <w:rPr>
          <w:rFonts w:ascii="Times New Roman" w:hAnsi="Times New Roman" w:eastAsia="Times New Roman" w:cs="Times New Roman"/>
          <w:sz w:val="24"/>
          <w:szCs w:val="24"/>
        </w:rPr>
        <w:t xml:space="preserve"> yet have any data under section 1071 and the Bureau does not believe that there are any comparable datasets that it could use as an adequate proxy for 1071 data to which it could apply the balancing test at this time. The Bureau is thus setting forth in the proposed rule a partial analysis under the balancing test, for public comment. With several exceptions, </w:t>
      </w:r>
      <w:r w:rsidRPr="00750D93">
        <w:rPr>
          <w:rFonts w:ascii="Times New Roman" w:hAnsi="Times New Roman" w:eastAsia="Calibri" w:cs="Times New Roman"/>
          <w:sz w:val="24"/>
          <w:szCs w:val="24"/>
        </w:rPr>
        <w:t>discussed</w:t>
      </w:r>
      <w:r w:rsidRPr="00750D93">
        <w:rPr>
          <w:rFonts w:ascii="Times New Roman" w:hAnsi="Times New Roman" w:eastAsia="Times New Roman" w:cs="Times New Roman"/>
          <w:sz w:val="24"/>
          <w:szCs w:val="24"/>
        </w:rPr>
        <w:t xml:space="preserve"> in the proposed rule, the Bureau is not at this time proposing specific modifications or deletions for the public application-level 1071 data. After the Bureau receives at least one full year of 1071 data from financial institutions following the compliance date of the final rule, the Bureau intends to issue a policy statement (informed by comments received on the partial analysis in </w:t>
      </w:r>
      <w:r w:rsidR="005D41CD">
        <w:rPr>
          <w:rFonts w:ascii="Times New Roman" w:hAnsi="Times New Roman" w:eastAsia="Times New Roman" w:cs="Times New Roman"/>
          <w:sz w:val="24"/>
          <w:szCs w:val="24"/>
        </w:rPr>
        <w:t>the</w:t>
      </w:r>
      <w:r w:rsidRPr="00750D93" w:rsidR="005D41CD">
        <w:rPr>
          <w:rFonts w:ascii="Times New Roman" w:hAnsi="Times New Roman" w:eastAsia="Times New Roman" w:cs="Times New Roman"/>
          <w:sz w:val="24"/>
          <w:szCs w:val="24"/>
        </w:rPr>
        <w:t xml:space="preserve"> </w:t>
      </w:r>
      <w:r w:rsidRPr="00750D93">
        <w:rPr>
          <w:rFonts w:ascii="Times New Roman" w:hAnsi="Times New Roman" w:eastAsia="Times New Roman" w:cs="Times New Roman"/>
          <w:sz w:val="24"/>
          <w:szCs w:val="24"/>
        </w:rPr>
        <w:t>propos</w:t>
      </w:r>
      <w:r w:rsidR="005D41CD">
        <w:rPr>
          <w:rFonts w:ascii="Times New Roman" w:hAnsi="Times New Roman" w:eastAsia="Times New Roman" w:cs="Times New Roman"/>
          <w:sz w:val="24"/>
          <w:szCs w:val="24"/>
        </w:rPr>
        <w:t>ed rule</w:t>
      </w:r>
      <w:r w:rsidRPr="00750D93">
        <w:rPr>
          <w:rFonts w:ascii="Times New Roman" w:hAnsi="Times New Roman" w:eastAsia="Times New Roman" w:cs="Times New Roman"/>
          <w:sz w:val="24"/>
          <w:szCs w:val="24"/>
        </w:rPr>
        <w:t>), in which the Bureau would set forth its intended modifications and deletions.</w:t>
      </w:r>
    </w:p>
    <w:p w:rsidRPr="00750D93" w:rsidR="001B3A0F" w:rsidP="00750D93" w:rsidRDefault="003D48B3" w14:paraId="1B41910D" w14:textId="614FAF61">
      <w:pPr>
        <w:pStyle w:val="Heading1"/>
      </w:pPr>
      <w:r w:rsidRPr="00750D93">
        <w:rPr>
          <w:u w:val="none"/>
        </w:rPr>
        <w:lastRenderedPageBreak/>
        <w:t>12.</w:t>
      </w:r>
      <w:r w:rsidRPr="00750D93" w:rsidR="00280398">
        <w:rPr>
          <w:u w:val="none"/>
        </w:rPr>
        <w:t xml:space="preserve"> </w:t>
      </w:r>
      <w:r w:rsidRPr="00750D93">
        <w:t>Esti</w:t>
      </w:r>
      <w:r w:rsidRPr="00750D93">
        <w:rPr>
          <w:spacing w:val="-3"/>
        </w:rPr>
        <w:t>m</w:t>
      </w:r>
      <w:r w:rsidRPr="00750D93">
        <w:t>ated</w:t>
      </w:r>
      <w:r w:rsidRPr="00750D93">
        <w:rPr>
          <w:spacing w:val="1"/>
        </w:rPr>
        <w:t xml:space="preserve"> </w:t>
      </w:r>
      <w:r w:rsidRPr="00750D93">
        <w:t>Burden</w:t>
      </w:r>
      <w:r w:rsidRPr="00750D93">
        <w:rPr>
          <w:spacing w:val="1"/>
        </w:rPr>
        <w:t xml:space="preserve"> </w:t>
      </w:r>
      <w:r w:rsidRPr="00750D93">
        <w:t>of</w:t>
      </w:r>
      <w:r w:rsidRPr="00750D93">
        <w:rPr>
          <w:spacing w:val="1"/>
        </w:rPr>
        <w:t xml:space="preserve"> </w:t>
      </w:r>
      <w:r w:rsidRPr="00750D93">
        <w:t>I</w:t>
      </w:r>
      <w:r w:rsidRPr="00750D93">
        <w:rPr>
          <w:spacing w:val="1"/>
        </w:rPr>
        <w:t>nf</w:t>
      </w:r>
      <w:r w:rsidRPr="00750D93">
        <w:t>or</w:t>
      </w:r>
      <w:r w:rsidRPr="00750D93">
        <w:rPr>
          <w:spacing w:val="-3"/>
        </w:rPr>
        <w:t>m</w:t>
      </w:r>
      <w:r w:rsidRPr="00750D93">
        <w:t>ation</w:t>
      </w:r>
      <w:r w:rsidRPr="00750D93">
        <w:rPr>
          <w:spacing w:val="1"/>
        </w:rPr>
        <w:t xml:space="preserve"> </w:t>
      </w:r>
      <w:r w:rsidRPr="00750D93">
        <w:t>Collection</w:t>
      </w:r>
    </w:p>
    <w:tbl>
      <w:tblPr>
        <w:tblStyle w:val="TableGrid"/>
        <w:tblW w:w="10998" w:type="dxa"/>
        <w:tblInd w:w="-612" w:type="dxa"/>
        <w:tblLayout w:type="fixed"/>
        <w:tblLook w:val="04A0" w:firstRow="1" w:lastRow="0" w:firstColumn="1" w:lastColumn="0" w:noHBand="0" w:noVBand="1"/>
      </w:tblPr>
      <w:tblGrid>
        <w:gridCol w:w="2070"/>
        <w:gridCol w:w="1350"/>
        <w:gridCol w:w="1440"/>
        <w:gridCol w:w="1260"/>
        <w:gridCol w:w="1170"/>
        <w:gridCol w:w="1188"/>
        <w:gridCol w:w="900"/>
        <w:gridCol w:w="1620"/>
      </w:tblGrid>
      <w:tr w:rsidRPr="00992322" w:rsidR="00101558" w:rsidTr="001E0337" w14:paraId="17F505B9" w14:textId="77777777">
        <w:trPr>
          <w:cantSplit/>
          <w:trHeight w:val="13"/>
          <w:tblHeader/>
        </w:trPr>
        <w:tc>
          <w:tcPr>
            <w:tcW w:w="2070" w:type="dxa"/>
            <w:shd w:val="clear" w:color="auto" w:fill="D9D9D9" w:themeFill="background1" w:themeFillShade="D9"/>
            <w:hideMark/>
          </w:tcPr>
          <w:p w:rsidRPr="00992322" w:rsidR="00101558" w:rsidP="002B0E96" w:rsidRDefault="00101558" w14:paraId="73E0FE98" w14:textId="77777777">
            <w:pPr>
              <w:keepNext/>
              <w:spacing w:before="2" w:line="260" w:lineRule="exact"/>
              <w:jc w:val="center"/>
              <w:rPr>
                <w:rFonts w:ascii="Times New Roman" w:hAnsi="Times New Roman" w:cs="Times New Roman"/>
                <w:b/>
                <w:bCs/>
                <w:sz w:val="20"/>
                <w:szCs w:val="20"/>
              </w:rPr>
            </w:pPr>
            <w:r w:rsidRPr="00992322">
              <w:rPr>
                <w:rFonts w:ascii="Times New Roman" w:hAnsi="Times New Roman" w:cs="Times New Roman"/>
                <w:b/>
                <w:bCs/>
                <w:sz w:val="20"/>
                <w:szCs w:val="20"/>
              </w:rPr>
              <w:t>Information Collection Requirement</w:t>
            </w:r>
          </w:p>
        </w:tc>
        <w:tc>
          <w:tcPr>
            <w:tcW w:w="1350" w:type="dxa"/>
            <w:shd w:val="clear" w:color="auto" w:fill="D9D9D9" w:themeFill="background1" w:themeFillShade="D9"/>
            <w:hideMark/>
          </w:tcPr>
          <w:p w:rsidRPr="00992322" w:rsidR="00101558" w:rsidP="002B0E96" w:rsidRDefault="00101558" w14:paraId="1993F49F" w14:textId="77777777">
            <w:pPr>
              <w:keepNext/>
              <w:spacing w:before="2" w:line="260" w:lineRule="exact"/>
              <w:jc w:val="center"/>
              <w:rPr>
                <w:rFonts w:ascii="Times New Roman" w:hAnsi="Times New Roman" w:cs="Times New Roman"/>
                <w:b/>
                <w:bCs/>
                <w:sz w:val="20"/>
                <w:szCs w:val="20"/>
              </w:rPr>
            </w:pPr>
            <w:r w:rsidRPr="00992322">
              <w:rPr>
                <w:rFonts w:ascii="Times New Roman" w:hAnsi="Times New Roman" w:cs="Times New Roman"/>
                <w:b/>
                <w:bCs/>
                <w:sz w:val="20"/>
                <w:szCs w:val="20"/>
              </w:rPr>
              <w:t>Number of Respondents</w:t>
            </w:r>
          </w:p>
        </w:tc>
        <w:tc>
          <w:tcPr>
            <w:tcW w:w="1440" w:type="dxa"/>
            <w:shd w:val="clear" w:color="auto" w:fill="D9D9D9" w:themeFill="background1" w:themeFillShade="D9"/>
            <w:hideMark/>
          </w:tcPr>
          <w:p w:rsidRPr="00992322" w:rsidR="00101558" w:rsidP="002B0E96" w:rsidRDefault="00101558" w14:paraId="5C1C44B6" w14:textId="77777777">
            <w:pPr>
              <w:keepNext/>
              <w:spacing w:before="2" w:line="260" w:lineRule="exact"/>
              <w:jc w:val="center"/>
              <w:rPr>
                <w:rFonts w:ascii="Times New Roman" w:hAnsi="Times New Roman" w:cs="Times New Roman"/>
                <w:b/>
                <w:bCs/>
                <w:sz w:val="20"/>
                <w:szCs w:val="20"/>
              </w:rPr>
            </w:pPr>
            <w:r w:rsidRPr="00992322">
              <w:rPr>
                <w:rFonts w:ascii="Times New Roman" w:hAnsi="Times New Roman" w:cs="Times New Roman"/>
                <w:b/>
                <w:bCs/>
                <w:sz w:val="20"/>
                <w:szCs w:val="20"/>
              </w:rPr>
              <w:t>Annual Responses per Respondent</w:t>
            </w:r>
          </w:p>
        </w:tc>
        <w:tc>
          <w:tcPr>
            <w:tcW w:w="1260" w:type="dxa"/>
            <w:shd w:val="clear" w:color="auto" w:fill="D9D9D9" w:themeFill="background1" w:themeFillShade="D9"/>
            <w:hideMark/>
          </w:tcPr>
          <w:p w:rsidRPr="00992322" w:rsidR="00101558" w:rsidP="002B0E96" w:rsidRDefault="00101558" w14:paraId="4384E8DC" w14:textId="77777777">
            <w:pPr>
              <w:keepNext/>
              <w:spacing w:before="2" w:line="260" w:lineRule="exact"/>
              <w:jc w:val="center"/>
              <w:rPr>
                <w:rFonts w:ascii="Times New Roman" w:hAnsi="Times New Roman" w:cs="Times New Roman"/>
                <w:b/>
                <w:bCs/>
                <w:sz w:val="20"/>
                <w:szCs w:val="20"/>
              </w:rPr>
            </w:pPr>
            <w:r w:rsidRPr="00992322">
              <w:rPr>
                <w:rFonts w:ascii="Times New Roman" w:hAnsi="Times New Roman" w:cs="Times New Roman"/>
                <w:b/>
                <w:bCs/>
                <w:sz w:val="20"/>
                <w:szCs w:val="20"/>
              </w:rPr>
              <w:t>Total Annual Responses</w:t>
            </w:r>
          </w:p>
        </w:tc>
        <w:tc>
          <w:tcPr>
            <w:tcW w:w="1170" w:type="dxa"/>
            <w:shd w:val="clear" w:color="auto" w:fill="D9D9D9" w:themeFill="background1" w:themeFillShade="D9"/>
            <w:hideMark/>
          </w:tcPr>
          <w:p w:rsidRPr="00992322" w:rsidR="00101558" w:rsidP="002B0E96" w:rsidRDefault="00101558" w14:paraId="5CE62B98" w14:textId="62F0C03E">
            <w:pPr>
              <w:keepNext/>
              <w:spacing w:before="2" w:line="260" w:lineRule="exact"/>
              <w:jc w:val="center"/>
              <w:rPr>
                <w:rFonts w:ascii="Times New Roman" w:hAnsi="Times New Roman" w:cs="Times New Roman"/>
                <w:b/>
                <w:bCs/>
                <w:sz w:val="20"/>
                <w:szCs w:val="20"/>
              </w:rPr>
            </w:pPr>
            <w:r w:rsidRPr="00992322">
              <w:rPr>
                <w:rFonts w:ascii="Times New Roman" w:hAnsi="Times New Roman" w:cs="Times New Roman"/>
                <w:b/>
                <w:bCs/>
                <w:sz w:val="20"/>
                <w:szCs w:val="20"/>
              </w:rPr>
              <w:t>Average Response Time (</w:t>
            </w:r>
            <w:r w:rsidRPr="00992322" w:rsidR="006A1BAB">
              <w:rPr>
                <w:rFonts w:ascii="Times New Roman" w:hAnsi="Times New Roman" w:cs="Times New Roman"/>
                <w:b/>
                <w:bCs/>
                <w:sz w:val="20"/>
                <w:szCs w:val="20"/>
              </w:rPr>
              <w:t>hours</w:t>
            </w:r>
            <w:r w:rsidRPr="00992322">
              <w:rPr>
                <w:rFonts w:ascii="Times New Roman" w:hAnsi="Times New Roman" w:cs="Times New Roman"/>
                <w:b/>
                <w:bCs/>
                <w:sz w:val="20"/>
                <w:szCs w:val="20"/>
              </w:rPr>
              <w:t>)</w:t>
            </w:r>
          </w:p>
        </w:tc>
        <w:tc>
          <w:tcPr>
            <w:tcW w:w="1188" w:type="dxa"/>
            <w:shd w:val="clear" w:color="auto" w:fill="D9D9D9" w:themeFill="background1" w:themeFillShade="D9"/>
          </w:tcPr>
          <w:p w:rsidRPr="00992322" w:rsidR="00101558" w:rsidP="002B0E96" w:rsidRDefault="00101558" w14:paraId="052340BC" w14:textId="77777777">
            <w:pPr>
              <w:keepNext/>
              <w:spacing w:before="2" w:line="260" w:lineRule="exact"/>
              <w:jc w:val="center"/>
              <w:rPr>
                <w:rFonts w:ascii="Times New Roman" w:hAnsi="Times New Roman" w:cs="Times New Roman"/>
                <w:b/>
                <w:bCs/>
                <w:sz w:val="20"/>
                <w:szCs w:val="20"/>
              </w:rPr>
            </w:pPr>
            <w:r w:rsidRPr="00992322">
              <w:rPr>
                <w:rFonts w:ascii="Times New Roman" w:hAnsi="Times New Roman" w:cs="Times New Roman"/>
                <w:b/>
                <w:bCs/>
                <w:sz w:val="20"/>
                <w:szCs w:val="20"/>
              </w:rPr>
              <w:t>Total Annual Burden (Hours)</w:t>
            </w:r>
          </w:p>
        </w:tc>
        <w:tc>
          <w:tcPr>
            <w:tcW w:w="900" w:type="dxa"/>
            <w:shd w:val="clear" w:color="auto" w:fill="D9D9D9" w:themeFill="background1" w:themeFillShade="D9"/>
            <w:hideMark/>
          </w:tcPr>
          <w:p w:rsidRPr="00992322" w:rsidR="00101558" w:rsidP="002B0E96" w:rsidRDefault="00101558" w14:paraId="34772FF5" w14:textId="77777777">
            <w:pPr>
              <w:keepNext/>
              <w:spacing w:before="2" w:line="260" w:lineRule="exact"/>
              <w:jc w:val="center"/>
              <w:rPr>
                <w:rFonts w:ascii="Times New Roman" w:hAnsi="Times New Roman" w:cs="Times New Roman"/>
                <w:b/>
                <w:bCs/>
                <w:sz w:val="20"/>
                <w:szCs w:val="20"/>
              </w:rPr>
            </w:pPr>
            <w:r w:rsidRPr="00992322">
              <w:rPr>
                <w:rFonts w:ascii="Times New Roman" w:hAnsi="Times New Roman" w:cs="Times New Roman"/>
                <w:b/>
                <w:bCs/>
                <w:sz w:val="20"/>
                <w:szCs w:val="20"/>
              </w:rPr>
              <w:t>Hourly Rate (USD)</w:t>
            </w:r>
          </w:p>
        </w:tc>
        <w:tc>
          <w:tcPr>
            <w:tcW w:w="1620" w:type="dxa"/>
            <w:shd w:val="clear" w:color="auto" w:fill="D9D9D9" w:themeFill="background1" w:themeFillShade="D9"/>
            <w:hideMark/>
          </w:tcPr>
          <w:p w:rsidRPr="00992322" w:rsidR="00101558" w:rsidP="002B0E96" w:rsidRDefault="00101558" w14:paraId="5B77A4AA" w14:textId="77777777">
            <w:pPr>
              <w:keepNext/>
              <w:spacing w:before="2" w:line="260" w:lineRule="exact"/>
              <w:jc w:val="center"/>
              <w:rPr>
                <w:rFonts w:ascii="Times New Roman" w:hAnsi="Times New Roman" w:cs="Times New Roman"/>
                <w:b/>
                <w:bCs/>
                <w:sz w:val="20"/>
                <w:szCs w:val="20"/>
              </w:rPr>
            </w:pPr>
            <w:r w:rsidRPr="00992322">
              <w:rPr>
                <w:rFonts w:ascii="Times New Roman" w:hAnsi="Times New Roman" w:cs="Times New Roman"/>
                <w:b/>
                <w:bCs/>
                <w:sz w:val="20"/>
                <w:szCs w:val="20"/>
              </w:rPr>
              <w:t>Labor Costs (USD)</w:t>
            </w:r>
          </w:p>
        </w:tc>
      </w:tr>
      <w:tr w:rsidRPr="00992322" w:rsidR="00101558" w:rsidTr="001E0337" w14:paraId="50B0597F" w14:textId="77777777">
        <w:trPr>
          <w:cantSplit/>
          <w:trHeight w:val="13"/>
          <w:tblHeader/>
        </w:trPr>
        <w:tc>
          <w:tcPr>
            <w:tcW w:w="2070" w:type="dxa"/>
            <w:noWrap/>
            <w:hideMark/>
          </w:tcPr>
          <w:p w:rsidRPr="00992322" w:rsidR="00101558" w:rsidP="002B0E96" w:rsidRDefault="00101558" w14:paraId="2DE93644" w14:textId="5A7DB274">
            <w:pPr>
              <w:keepNext/>
              <w:spacing w:before="2" w:line="260" w:lineRule="exact"/>
              <w:rPr>
                <w:rFonts w:ascii="Times New Roman" w:hAnsi="Times New Roman" w:cs="Times New Roman"/>
                <w:sz w:val="20"/>
                <w:szCs w:val="20"/>
              </w:rPr>
            </w:pPr>
            <w:r w:rsidRPr="00992322">
              <w:rPr>
                <w:rFonts w:ascii="Times New Roman" w:hAnsi="Times New Roman" w:cs="Times New Roman"/>
                <w:sz w:val="20"/>
                <w:szCs w:val="20"/>
              </w:rPr>
              <w:t xml:space="preserve">Notice of Action </w:t>
            </w:r>
            <w:r w:rsidRPr="00992322" w:rsidR="00F76ACD">
              <w:rPr>
                <w:rFonts w:ascii="Times New Roman" w:hAnsi="Times New Roman" w:cs="Times New Roman"/>
                <w:sz w:val="20"/>
                <w:szCs w:val="20"/>
              </w:rPr>
              <w:t>§</w:t>
            </w:r>
            <w:r w:rsidRPr="00992322" w:rsidR="00F76ACD">
              <w:rPr>
                <w:sz w:val="20"/>
                <w:szCs w:val="20"/>
              </w:rPr>
              <w:t> </w:t>
            </w:r>
            <w:r w:rsidRPr="00992322">
              <w:rPr>
                <w:rFonts w:ascii="Times New Roman" w:hAnsi="Times New Roman" w:cs="Times New Roman"/>
                <w:sz w:val="20"/>
                <w:szCs w:val="20"/>
              </w:rPr>
              <w:t>1002.9</w:t>
            </w:r>
          </w:p>
        </w:tc>
        <w:tc>
          <w:tcPr>
            <w:tcW w:w="1350" w:type="dxa"/>
            <w:noWrap/>
            <w:vAlign w:val="center"/>
            <w:hideMark/>
          </w:tcPr>
          <w:p w:rsidRPr="00992322" w:rsidR="00101558" w:rsidP="002B0E96" w:rsidRDefault="00101558" w14:paraId="66D3A10C" w14:textId="4884D575">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472,000</w:t>
            </w:r>
          </w:p>
        </w:tc>
        <w:tc>
          <w:tcPr>
            <w:tcW w:w="1440" w:type="dxa"/>
            <w:noWrap/>
            <w:vAlign w:val="center"/>
            <w:hideMark/>
          </w:tcPr>
          <w:p w:rsidRPr="00992322" w:rsidR="00101558" w:rsidP="002B0E96" w:rsidRDefault="00101558" w14:paraId="5FD63B19" w14:textId="28BD3304">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17</w:t>
            </w:r>
            <w:r w:rsidRPr="00992322" w:rsidR="007B5E00">
              <w:rPr>
                <w:rFonts w:ascii="Times New Roman" w:hAnsi="Times New Roman" w:cs="Times New Roman"/>
                <w:sz w:val="20"/>
                <w:szCs w:val="20"/>
              </w:rPr>
              <w:t>9.5</w:t>
            </w:r>
          </w:p>
        </w:tc>
        <w:tc>
          <w:tcPr>
            <w:tcW w:w="1260" w:type="dxa"/>
            <w:noWrap/>
            <w:vAlign w:val="center"/>
          </w:tcPr>
          <w:p w:rsidRPr="00992322" w:rsidR="00101558" w:rsidP="002B0E96" w:rsidRDefault="00101558" w14:paraId="38A623F2"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169,465,000</w:t>
            </w:r>
          </w:p>
        </w:tc>
        <w:tc>
          <w:tcPr>
            <w:tcW w:w="1170" w:type="dxa"/>
            <w:noWrap/>
            <w:vAlign w:val="center"/>
            <w:hideMark/>
          </w:tcPr>
          <w:p w:rsidRPr="00992322" w:rsidR="00101558" w:rsidP="002B0E96" w:rsidRDefault="00101558" w14:paraId="58BDCA0A" w14:textId="490BEE1A">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0.</w:t>
            </w:r>
            <w:r w:rsidRPr="00992322" w:rsidR="006A1BAB">
              <w:rPr>
                <w:rFonts w:ascii="Times New Roman" w:hAnsi="Times New Roman" w:cs="Times New Roman"/>
                <w:sz w:val="20"/>
                <w:szCs w:val="20"/>
              </w:rPr>
              <w:t>0042</w:t>
            </w:r>
          </w:p>
        </w:tc>
        <w:tc>
          <w:tcPr>
            <w:tcW w:w="1188" w:type="dxa"/>
            <w:vAlign w:val="center"/>
          </w:tcPr>
          <w:p w:rsidRPr="00992322" w:rsidR="00101558" w:rsidP="002B0E96" w:rsidRDefault="00101558" w14:paraId="03FCB448"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706,000</w:t>
            </w:r>
          </w:p>
        </w:tc>
        <w:tc>
          <w:tcPr>
            <w:tcW w:w="900" w:type="dxa"/>
            <w:noWrap/>
            <w:vAlign w:val="center"/>
          </w:tcPr>
          <w:p w:rsidRPr="00992322" w:rsidR="00101558" w:rsidP="002B0E96" w:rsidRDefault="00101558" w14:paraId="109CEF0C"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31</w:t>
            </w:r>
          </w:p>
        </w:tc>
        <w:tc>
          <w:tcPr>
            <w:tcW w:w="1620" w:type="dxa"/>
            <w:noWrap/>
            <w:vAlign w:val="center"/>
            <w:hideMark/>
          </w:tcPr>
          <w:p w:rsidRPr="00992322" w:rsidR="00101558" w:rsidP="002B0E96" w:rsidRDefault="00101558" w14:paraId="6F8B5E5F"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21,886,000</w:t>
            </w:r>
          </w:p>
        </w:tc>
      </w:tr>
      <w:tr w:rsidRPr="00992322" w:rsidR="00101558" w:rsidTr="001E0337" w14:paraId="1A5CF18F" w14:textId="77777777">
        <w:trPr>
          <w:cantSplit/>
          <w:trHeight w:val="13"/>
          <w:tblHeader/>
        </w:trPr>
        <w:tc>
          <w:tcPr>
            <w:tcW w:w="2070" w:type="dxa"/>
            <w:noWrap/>
            <w:hideMark/>
          </w:tcPr>
          <w:p w:rsidRPr="00992322" w:rsidR="00101558" w:rsidP="002B0E96" w:rsidRDefault="00101558" w14:paraId="18664810" w14:textId="222A4090">
            <w:pPr>
              <w:keepNext/>
              <w:spacing w:before="2" w:line="260" w:lineRule="exact"/>
              <w:rPr>
                <w:rFonts w:ascii="Times New Roman" w:hAnsi="Times New Roman" w:cs="Times New Roman"/>
                <w:sz w:val="20"/>
                <w:szCs w:val="20"/>
              </w:rPr>
            </w:pPr>
            <w:r w:rsidRPr="00992322">
              <w:rPr>
                <w:rFonts w:ascii="Times New Roman" w:hAnsi="Times New Roman" w:cs="Times New Roman"/>
                <w:sz w:val="20"/>
                <w:szCs w:val="20"/>
              </w:rPr>
              <w:t xml:space="preserve">Furnishing of Credit Information </w:t>
            </w:r>
            <w:r w:rsidRPr="00992322" w:rsidR="00F76ACD">
              <w:rPr>
                <w:rFonts w:ascii="Times New Roman" w:hAnsi="Times New Roman" w:cs="Times New Roman"/>
                <w:sz w:val="20"/>
                <w:szCs w:val="20"/>
              </w:rPr>
              <w:t>§</w:t>
            </w:r>
            <w:r w:rsidRPr="00992322" w:rsidR="00F76ACD">
              <w:rPr>
                <w:sz w:val="20"/>
                <w:szCs w:val="20"/>
              </w:rPr>
              <w:t> </w:t>
            </w:r>
            <w:r w:rsidRPr="00992322">
              <w:rPr>
                <w:rFonts w:ascii="Times New Roman" w:hAnsi="Times New Roman" w:cs="Times New Roman"/>
                <w:sz w:val="20"/>
                <w:szCs w:val="20"/>
              </w:rPr>
              <w:t>1002.10</w:t>
            </w:r>
          </w:p>
        </w:tc>
        <w:tc>
          <w:tcPr>
            <w:tcW w:w="1350" w:type="dxa"/>
            <w:noWrap/>
            <w:vAlign w:val="center"/>
            <w:hideMark/>
          </w:tcPr>
          <w:p w:rsidRPr="00992322" w:rsidR="00101558" w:rsidP="002B0E96" w:rsidRDefault="00101558" w14:paraId="26E74902" w14:textId="5D4D47B3">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136,000</w:t>
            </w:r>
          </w:p>
        </w:tc>
        <w:tc>
          <w:tcPr>
            <w:tcW w:w="1440" w:type="dxa"/>
            <w:noWrap/>
            <w:vAlign w:val="center"/>
            <w:hideMark/>
          </w:tcPr>
          <w:p w:rsidRPr="00992322" w:rsidR="00101558" w:rsidP="002B0E96" w:rsidRDefault="00101558" w14:paraId="11E8983D" w14:textId="7D5AFABD">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4</w:t>
            </w:r>
            <w:r w:rsidRPr="00992322" w:rsidR="007B5E00">
              <w:rPr>
                <w:rFonts w:ascii="Times New Roman" w:hAnsi="Times New Roman" w:cs="Times New Roman"/>
                <w:sz w:val="20"/>
                <w:szCs w:val="20"/>
              </w:rPr>
              <w:t>23.6</w:t>
            </w:r>
            <w:r w:rsidRPr="00992322">
              <w:rPr>
                <w:rFonts w:ascii="Times New Roman" w:hAnsi="Times New Roman" w:cs="Times New Roman"/>
                <w:sz w:val="20"/>
                <w:szCs w:val="20"/>
              </w:rPr>
              <w:t xml:space="preserve"> </w:t>
            </w:r>
          </w:p>
        </w:tc>
        <w:tc>
          <w:tcPr>
            <w:tcW w:w="1260" w:type="dxa"/>
            <w:noWrap/>
            <w:vAlign w:val="center"/>
          </w:tcPr>
          <w:p w:rsidRPr="00992322" w:rsidR="00101558" w:rsidP="002B0E96" w:rsidRDefault="00101558" w14:paraId="23250CB7"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115,228,000</w:t>
            </w:r>
          </w:p>
        </w:tc>
        <w:tc>
          <w:tcPr>
            <w:tcW w:w="1170" w:type="dxa"/>
            <w:noWrap/>
            <w:vAlign w:val="center"/>
            <w:hideMark/>
          </w:tcPr>
          <w:p w:rsidRPr="00992322" w:rsidR="00101558" w:rsidP="002B0E96" w:rsidRDefault="00101558" w14:paraId="5F6596EE" w14:textId="69BA44A4">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0.</w:t>
            </w:r>
            <w:r w:rsidRPr="00992322" w:rsidR="006A1BAB">
              <w:rPr>
                <w:rFonts w:ascii="Times New Roman" w:hAnsi="Times New Roman" w:cs="Times New Roman"/>
                <w:sz w:val="20"/>
                <w:szCs w:val="20"/>
              </w:rPr>
              <w:t>0042</w:t>
            </w:r>
          </w:p>
        </w:tc>
        <w:tc>
          <w:tcPr>
            <w:tcW w:w="1188" w:type="dxa"/>
            <w:vAlign w:val="center"/>
          </w:tcPr>
          <w:p w:rsidRPr="00992322" w:rsidR="00101558" w:rsidP="002B0E96" w:rsidRDefault="00101558" w14:paraId="575C091E"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480,000</w:t>
            </w:r>
          </w:p>
        </w:tc>
        <w:tc>
          <w:tcPr>
            <w:tcW w:w="900" w:type="dxa"/>
            <w:noWrap/>
            <w:vAlign w:val="center"/>
          </w:tcPr>
          <w:p w:rsidRPr="00992322" w:rsidR="00101558" w:rsidP="002B0E96" w:rsidRDefault="00101558" w14:paraId="00D6A9E1"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31</w:t>
            </w:r>
          </w:p>
        </w:tc>
        <w:tc>
          <w:tcPr>
            <w:tcW w:w="1620" w:type="dxa"/>
            <w:noWrap/>
            <w:vAlign w:val="center"/>
            <w:hideMark/>
          </w:tcPr>
          <w:p w:rsidRPr="00992322" w:rsidR="00101558" w:rsidP="002B0E96" w:rsidRDefault="00101558" w14:paraId="463FD862"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14,880,000</w:t>
            </w:r>
          </w:p>
        </w:tc>
      </w:tr>
      <w:tr w:rsidRPr="00992322" w:rsidR="00101558" w:rsidTr="001E0337" w14:paraId="67AA8363" w14:textId="77777777">
        <w:trPr>
          <w:cantSplit/>
          <w:trHeight w:val="13"/>
          <w:tblHeader/>
        </w:trPr>
        <w:tc>
          <w:tcPr>
            <w:tcW w:w="2070" w:type="dxa"/>
            <w:noWrap/>
            <w:hideMark/>
          </w:tcPr>
          <w:p w:rsidRPr="00992322" w:rsidR="00101558" w:rsidP="002B0E96" w:rsidRDefault="00101558" w14:paraId="7AABC49A" w14:textId="49FB87CA">
            <w:pPr>
              <w:keepNext/>
              <w:spacing w:before="2" w:line="260" w:lineRule="exact"/>
              <w:rPr>
                <w:rFonts w:ascii="Times New Roman" w:hAnsi="Times New Roman" w:cs="Times New Roman"/>
                <w:sz w:val="20"/>
                <w:szCs w:val="20"/>
              </w:rPr>
            </w:pPr>
            <w:r w:rsidRPr="00992322">
              <w:rPr>
                <w:rFonts w:ascii="Times New Roman" w:hAnsi="Times New Roman" w:cs="Times New Roman"/>
                <w:sz w:val="20"/>
                <w:szCs w:val="20"/>
              </w:rPr>
              <w:t xml:space="preserve">Record Retention </w:t>
            </w:r>
            <w:r w:rsidRPr="00992322" w:rsidR="00F76ACD">
              <w:rPr>
                <w:rFonts w:ascii="Times New Roman" w:hAnsi="Times New Roman" w:cs="Times New Roman"/>
                <w:sz w:val="20"/>
                <w:szCs w:val="20"/>
              </w:rPr>
              <w:t>§</w:t>
            </w:r>
            <w:r w:rsidRPr="00992322" w:rsidR="00F76ACD">
              <w:rPr>
                <w:sz w:val="20"/>
                <w:szCs w:val="20"/>
              </w:rPr>
              <w:t> </w:t>
            </w:r>
            <w:r w:rsidRPr="00992322">
              <w:rPr>
                <w:rFonts w:ascii="Times New Roman" w:hAnsi="Times New Roman" w:cs="Times New Roman"/>
                <w:sz w:val="20"/>
                <w:szCs w:val="20"/>
              </w:rPr>
              <w:t>1002.12</w:t>
            </w:r>
          </w:p>
        </w:tc>
        <w:tc>
          <w:tcPr>
            <w:tcW w:w="1350" w:type="dxa"/>
            <w:noWrap/>
            <w:vAlign w:val="center"/>
            <w:hideMark/>
          </w:tcPr>
          <w:p w:rsidRPr="00992322" w:rsidR="00101558" w:rsidP="002B0E96" w:rsidRDefault="00101558" w14:paraId="2AA236FE" w14:textId="78C49888">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472,000</w:t>
            </w:r>
          </w:p>
        </w:tc>
        <w:tc>
          <w:tcPr>
            <w:tcW w:w="1440" w:type="dxa"/>
            <w:noWrap/>
            <w:vAlign w:val="center"/>
            <w:hideMark/>
          </w:tcPr>
          <w:p w:rsidRPr="00992322" w:rsidR="00101558" w:rsidP="002B0E96" w:rsidRDefault="00101558" w14:paraId="2C24693E" w14:textId="26522025">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17</w:t>
            </w:r>
            <w:r w:rsidRPr="00992322" w:rsidR="007B5E00">
              <w:rPr>
                <w:rFonts w:ascii="Times New Roman" w:hAnsi="Times New Roman" w:cs="Times New Roman"/>
                <w:sz w:val="20"/>
                <w:szCs w:val="20"/>
              </w:rPr>
              <w:t>9.5</w:t>
            </w:r>
            <w:r w:rsidRPr="00992322">
              <w:rPr>
                <w:rFonts w:ascii="Times New Roman" w:hAnsi="Times New Roman" w:cs="Times New Roman"/>
                <w:sz w:val="20"/>
                <w:szCs w:val="20"/>
              </w:rPr>
              <w:t xml:space="preserve"> </w:t>
            </w:r>
          </w:p>
        </w:tc>
        <w:tc>
          <w:tcPr>
            <w:tcW w:w="1260" w:type="dxa"/>
            <w:noWrap/>
            <w:vAlign w:val="center"/>
          </w:tcPr>
          <w:p w:rsidRPr="00992322" w:rsidR="00101558" w:rsidP="002B0E96" w:rsidRDefault="00101558" w14:paraId="0BE6477E"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169,465,000</w:t>
            </w:r>
          </w:p>
        </w:tc>
        <w:tc>
          <w:tcPr>
            <w:tcW w:w="1170" w:type="dxa"/>
            <w:noWrap/>
            <w:vAlign w:val="center"/>
            <w:hideMark/>
          </w:tcPr>
          <w:p w:rsidRPr="00992322" w:rsidR="00101558" w:rsidP="002B0E96" w:rsidRDefault="00101558" w14:paraId="1C5169B1" w14:textId="29E848AE">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0.</w:t>
            </w:r>
            <w:r w:rsidRPr="00992322" w:rsidR="006A1BAB">
              <w:rPr>
                <w:rFonts w:ascii="Times New Roman" w:hAnsi="Times New Roman" w:cs="Times New Roman"/>
                <w:sz w:val="20"/>
                <w:szCs w:val="20"/>
              </w:rPr>
              <w:t>0042</w:t>
            </w:r>
          </w:p>
        </w:tc>
        <w:tc>
          <w:tcPr>
            <w:tcW w:w="1188" w:type="dxa"/>
            <w:vAlign w:val="center"/>
          </w:tcPr>
          <w:p w:rsidRPr="00992322" w:rsidR="00101558" w:rsidP="002B0E96" w:rsidRDefault="00101558" w14:paraId="7A5078A0"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706,000</w:t>
            </w:r>
          </w:p>
        </w:tc>
        <w:tc>
          <w:tcPr>
            <w:tcW w:w="900" w:type="dxa"/>
            <w:noWrap/>
            <w:vAlign w:val="center"/>
          </w:tcPr>
          <w:p w:rsidRPr="00992322" w:rsidR="00101558" w:rsidP="002B0E96" w:rsidRDefault="00101558" w14:paraId="7C307D58"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31</w:t>
            </w:r>
          </w:p>
        </w:tc>
        <w:tc>
          <w:tcPr>
            <w:tcW w:w="1620" w:type="dxa"/>
            <w:noWrap/>
            <w:vAlign w:val="center"/>
            <w:hideMark/>
          </w:tcPr>
          <w:p w:rsidRPr="00992322" w:rsidR="00101558" w:rsidP="002B0E96" w:rsidRDefault="00101558" w14:paraId="6B459679"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21,886,000</w:t>
            </w:r>
          </w:p>
        </w:tc>
      </w:tr>
      <w:tr w:rsidRPr="00992322" w:rsidR="00101558" w:rsidTr="001E0337" w14:paraId="0F061FE2" w14:textId="77777777">
        <w:trPr>
          <w:cantSplit/>
          <w:trHeight w:val="13"/>
          <w:tblHeader/>
        </w:trPr>
        <w:tc>
          <w:tcPr>
            <w:tcW w:w="2070" w:type="dxa"/>
            <w:noWrap/>
            <w:hideMark/>
          </w:tcPr>
          <w:p w:rsidRPr="00992322" w:rsidR="00101558" w:rsidP="002B0E96" w:rsidRDefault="00101558" w14:paraId="137F484E" w14:textId="5195220E">
            <w:pPr>
              <w:keepNext/>
              <w:spacing w:before="2" w:line="260" w:lineRule="exact"/>
              <w:rPr>
                <w:rFonts w:ascii="Times New Roman" w:hAnsi="Times New Roman" w:cs="Times New Roman"/>
                <w:sz w:val="20"/>
                <w:szCs w:val="20"/>
              </w:rPr>
            </w:pPr>
            <w:r w:rsidRPr="00992322">
              <w:rPr>
                <w:rFonts w:ascii="Times New Roman" w:hAnsi="Times New Roman" w:cs="Times New Roman"/>
                <w:sz w:val="20"/>
                <w:szCs w:val="20"/>
              </w:rPr>
              <w:t xml:space="preserve">Information Collected for Monitoring Purposes </w:t>
            </w:r>
            <w:r w:rsidRPr="00992322" w:rsidR="00F76ACD">
              <w:rPr>
                <w:rFonts w:ascii="Times New Roman" w:hAnsi="Times New Roman" w:cs="Times New Roman"/>
                <w:sz w:val="20"/>
                <w:szCs w:val="20"/>
              </w:rPr>
              <w:t>§</w:t>
            </w:r>
            <w:r w:rsidRPr="00992322" w:rsidR="00F76ACD">
              <w:rPr>
                <w:sz w:val="20"/>
                <w:szCs w:val="20"/>
              </w:rPr>
              <w:t> </w:t>
            </w:r>
            <w:r w:rsidRPr="00992322">
              <w:rPr>
                <w:rFonts w:ascii="Times New Roman" w:hAnsi="Times New Roman" w:cs="Times New Roman"/>
                <w:sz w:val="20"/>
                <w:szCs w:val="20"/>
              </w:rPr>
              <w:t>1002.13(a)&amp;(b)</w:t>
            </w:r>
          </w:p>
        </w:tc>
        <w:tc>
          <w:tcPr>
            <w:tcW w:w="1350" w:type="dxa"/>
            <w:noWrap/>
            <w:vAlign w:val="center"/>
            <w:hideMark/>
          </w:tcPr>
          <w:p w:rsidRPr="00992322" w:rsidR="00101558" w:rsidP="002B0E96" w:rsidRDefault="00101558" w14:paraId="15059BED" w14:textId="4525FC4F">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2,100</w:t>
            </w:r>
          </w:p>
        </w:tc>
        <w:tc>
          <w:tcPr>
            <w:tcW w:w="1440" w:type="dxa"/>
            <w:noWrap/>
            <w:vAlign w:val="center"/>
            <w:hideMark/>
          </w:tcPr>
          <w:p w:rsidRPr="00992322" w:rsidR="00101558" w:rsidP="002B0E96" w:rsidRDefault="00101558" w14:paraId="133B806F" w14:textId="37A7EC1B">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4</w:t>
            </w:r>
            <w:r w:rsidRPr="00992322" w:rsidR="007B5E00">
              <w:rPr>
                <w:rFonts w:ascii="Times New Roman" w:hAnsi="Times New Roman" w:cs="Times New Roman"/>
                <w:sz w:val="20"/>
                <w:szCs w:val="20"/>
              </w:rPr>
              <w:t>,934</w:t>
            </w:r>
            <w:r w:rsidRPr="00992322">
              <w:rPr>
                <w:rFonts w:ascii="Times New Roman" w:hAnsi="Times New Roman" w:cs="Times New Roman"/>
                <w:sz w:val="20"/>
                <w:szCs w:val="20"/>
              </w:rPr>
              <w:t xml:space="preserve"> </w:t>
            </w:r>
          </w:p>
        </w:tc>
        <w:tc>
          <w:tcPr>
            <w:tcW w:w="1260" w:type="dxa"/>
            <w:noWrap/>
            <w:vAlign w:val="center"/>
          </w:tcPr>
          <w:p w:rsidRPr="00992322" w:rsidR="00101558" w:rsidP="002B0E96" w:rsidRDefault="00101558" w14:paraId="6CBAD1AD"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20,723,000</w:t>
            </w:r>
          </w:p>
        </w:tc>
        <w:tc>
          <w:tcPr>
            <w:tcW w:w="1170" w:type="dxa"/>
            <w:noWrap/>
            <w:vAlign w:val="center"/>
            <w:hideMark/>
          </w:tcPr>
          <w:p w:rsidRPr="00992322" w:rsidR="00101558" w:rsidP="002B0E96" w:rsidRDefault="0098587C" w14:paraId="560AD242" w14:textId="2AFDCC43">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0</w:t>
            </w:r>
            <w:r w:rsidRPr="00992322" w:rsidR="00423977">
              <w:rPr>
                <w:rFonts w:ascii="Times New Roman" w:hAnsi="Times New Roman" w:cs="Times New Roman"/>
                <w:sz w:val="20"/>
                <w:szCs w:val="20"/>
              </w:rPr>
              <w:t>.0167</w:t>
            </w:r>
          </w:p>
        </w:tc>
        <w:tc>
          <w:tcPr>
            <w:tcW w:w="1188" w:type="dxa"/>
            <w:vAlign w:val="center"/>
          </w:tcPr>
          <w:p w:rsidRPr="00992322" w:rsidR="00101558" w:rsidP="002B0E96" w:rsidRDefault="00101558" w14:paraId="783103EB"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345,000</w:t>
            </w:r>
          </w:p>
        </w:tc>
        <w:tc>
          <w:tcPr>
            <w:tcW w:w="900" w:type="dxa"/>
            <w:noWrap/>
            <w:vAlign w:val="center"/>
          </w:tcPr>
          <w:p w:rsidRPr="00992322" w:rsidR="00101558" w:rsidP="002B0E96" w:rsidRDefault="00101558" w14:paraId="0B703553"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31</w:t>
            </w:r>
          </w:p>
        </w:tc>
        <w:tc>
          <w:tcPr>
            <w:tcW w:w="1620" w:type="dxa"/>
            <w:noWrap/>
            <w:vAlign w:val="center"/>
            <w:hideMark/>
          </w:tcPr>
          <w:p w:rsidRPr="00992322" w:rsidR="00101558" w:rsidP="002B0E96" w:rsidRDefault="00101558" w14:paraId="6ABA7ACE"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10,695,000</w:t>
            </w:r>
          </w:p>
        </w:tc>
      </w:tr>
      <w:tr w:rsidRPr="00992322" w:rsidR="00101558" w:rsidTr="001E0337" w14:paraId="3A924DD7" w14:textId="77777777">
        <w:trPr>
          <w:cantSplit/>
          <w:trHeight w:val="13"/>
          <w:tblHeader/>
        </w:trPr>
        <w:tc>
          <w:tcPr>
            <w:tcW w:w="2070" w:type="dxa"/>
            <w:noWrap/>
            <w:hideMark/>
          </w:tcPr>
          <w:p w:rsidRPr="00992322" w:rsidR="00101558" w:rsidP="002B0E96" w:rsidRDefault="00101558" w14:paraId="7901DBEB" w14:textId="61484C79">
            <w:pPr>
              <w:keepNext/>
              <w:spacing w:before="2" w:line="260" w:lineRule="exact"/>
              <w:rPr>
                <w:rFonts w:ascii="Times New Roman" w:hAnsi="Times New Roman" w:cs="Times New Roman"/>
                <w:sz w:val="20"/>
                <w:szCs w:val="20"/>
              </w:rPr>
            </w:pPr>
            <w:r w:rsidRPr="00992322">
              <w:rPr>
                <w:rFonts w:ascii="Times New Roman" w:hAnsi="Times New Roman" w:cs="Times New Roman"/>
                <w:sz w:val="20"/>
                <w:szCs w:val="20"/>
              </w:rPr>
              <w:t xml:space="preserve">Disclosure or Intent of Information Collected for Monitoring Purposes </w:t>
            </w:r>
            <w:r w:rsidRPr="00992322" w:rsidR="00F76ACD">
              <w:rPr>
                <w:rFonts w:ascii="Times New Roman" w:hAnsi="Times New Roman" w:cs="Times New Roman"/>
                <w:sz w:val="20"/>
                <w:szCs w:val="20"/>
              </w:rPr>
              <w:t>§</w:t>
            </w:r>
            <w:r w:rsidRPr="00992322" w:rsidR="00F76ACD">
              <w:rPr>
                <w:sz w:val="20"/>
                <w:szCs w:val="20"/>
              </w:rPr>
              <w:t> </w:t>
            </w:r>
            <w:r w:rsidRPr="00992322">
              <w:rPr>
                <w:rFonts w:ascii="Times New Roman" w:hAnsi="Times New Roman" w:cs="Times New Roman"/>
                <w:sz w:val="20"/>
                <w:szCs w:val="20"/>
              </w:rPr>
              <w:t>1002.13(c)</w:t>
            </w:r>
          </w:p>
        </w:tc>
        <w:tc>
          <w:tcPr>
            <w:tcW w:w="1350" w:type="dxa"/>
            <w:noWrap/>
            <w:vAlign w:val="center"/>
            <w:hideMark/>
          </w:tcPr>
          <w:p w:rsidRPr="00992322" w:rsidR="00101558" w:rsidP="002B0E96" w:rsidRDefault="00101558" w14:paraId="575EB6C3" w14:textId="208C65B1">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2,100</w:t>
            </w:r>
          </w:p>
        </w:tc>
        <w:tc>
          <w:tcPr>
            <w:tcW w:w="1440" w:type="dxa"/>
            <w:noWrap/>
            <w:vAlign w:val="center"/>
            <w:hideMark/>
          </w:tcPr>
          <w:p w:rsidRPr="00992322" w:rsidR="00101558" w:rsidP="002B0E96" w:rsidRDefault="00101558" w14:paraId="6796425C" w14:textId="40199848">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4,</w:t>
            </w:r>
            <w:r w:rsidRPr="00992322" w:rsidR="00625D33">
              <w:rPr>
                <w:rFonts w:ascii="Times New Roman" w:hAnsi="Times New Roman" w:cs="Times New Roman"/>
                <w:sz w:val="20"/>
                <w:szCs w:val="20"/>
              </w:rPr>
              <w:t>934</w:t>
            </w:r>
            <w:r w:rsidRPr="00992322">
              <w:rPr>
                <w:rFonts w:ascii="Times New Roman" w:hAnsi="Times New Roman" w:cs="Times New Roman"/>
                <w:sz w:val="20"/>
                <w:szCs w:val="20"/>
              </w:rPr>
              <w:t xml:space="preserve"> </w:t>
            </w:r>
          </w:p>
        </w:tc>
        <w:tc>
          <w:tcPr>
            <w:tcW w:w="1260" w:type="dxa"/>
            <w:noWrap/>
            <w:vAlign w:val="center"/>
          </w:tcPr>
          <w:p w:rsidRPr="00992322" w:rsidR="00101558" w:rsidP="002B0E96" w:rsidRDefault="00101558" w14:paraId="0A7CB65E"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20,723,000</w:t>
            </w:r>
          </w:p>
        </w:tc>
        <w:tc>
          <w:tcPr>
            <w:tcW w:w="1170" w:type="dxa"/>
            <w:noWrap/>
            <w:vAlign w:val="center"/>
            <w:hideMark/>
          </w:tcPr>
          <w:p w:rsidRPr="00992322" w:rsidR="00101558" w:rsidP="002B0E96" w:rsidRDefault="00101558" w14:paraId="6D6CD9AF" w14:textId="30F3DF25">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0.</w:t>
            </w:r>
            <w:r w:rsidRPr="00992322" w:rsidR="00423977">
              <w:rPr>
                <w:rFonts w:ascii="Times New Roman" w:hAnsi="Times New Roman" w:cs="Times New Roman"/>
                <w:sz w:val="20"/>
                <w:szCs w:val="20"/>
              </w:rPr>
              <w:t>0</w:t>
            </w:r>
            <w:r w:rsidRPr="00992322" w:rsidR="00625D33">
              <w:rPr>
                <w:rFonts w:ascii="Times New Roman" w:hAnsi="Times New Roman" w:cs="Times New Roman"/>
                <w:sz w:val="20"/>
                <w:szCs w:val="20"/>
              </w:rPr>
              <w:t>167</w:t>
            </w:r>
          </w:p>
        </w:tc>
        <w:tc>
          <w:tcPr>
            <w:tcW w:w="1188" w:type="dxa"/>
            <w:vAlign w:val="center"/>
          </w:tcPr>
          <w:p w:rsidRPr="00992322" w:rsidR="00101558" w:rsidP="002B0E96" w:rsidRDefault="00101558" w14:paraId="03E80EDB"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345,000</w:t>
            </w:r>
          </w:p>
        </w:tc>
        <w:tc>
          <w:tcPr>
            <w:tcW w:w="900" w:type="dxa"/>
            <w:noWrap/>
            <w:vAlign w:val="center"/>
          </w:tcPr>
          <w:p w:rsidRPr="00992322" w:rsidR="00101558" w:rsidP="002B0E96" w:rsidRDefault="00101558" w14:paraId="788E99D5"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31</w:t>
            </w:r>
          </w:p>
        </w:tc>
        <w:tc>
          <w:tcPr>
            <w:tcW w:w="1620" w:type="dxa"/>
            <w:noWrap/>
            <w:vAlign w:val="center"/>
            <w:hideMark/>
          </w:tcPr>
          <w:p w:rsidRPr="00992322" w:rsidR="00101558" w:rsidP="002B0E96" w:rsidRDefault="00101558" w14:paraId="11B07C04"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10,695,000</w:t>
            </w:r>
          </w:p>
        </w:tc>
      </w:tr>
      <w:tr w:rsidRPr="00992322" w:rsidR="00101558" w:rsidTr="001E0337" w14:paraId="7408E82D" w14:textId="77777777">
        <w:trPr>
          <w:cantSplit/>
          <w:trHeight w:val="13"/>
          <w:tblHeader/>
        </w:trPr>
        <w:tc>
          <w:tcPr>
            <w:tcW w:w="2070" w:type="dxa"/>
            <w:noWrap/>
            <w:hideMark/>
          </w:tcPr>
          <w:p w:rsidRPr="00992322" w:rsidR="00101558" w:rsidP="002B0E96" w:rsidRDefault="00101558" w14:paraId="19C10747" w14:textId="2DAAB28C">
            <w:pPr>
              <w:keepNext/>
              <w:spacing w:before="2" w:line="260" w:lineRule="exact"/>
              <w:rPr>
                <w:rFonts w:ascii="Times New Roman" w:hAnsi="Times New Roman" w:cs="Times New Roman"/>
                <w:sz w:val="20"/>
                <w:szCs w:val="20"/>
              </w:rPr>
            </w:pPr>
            <w:r w:rsidRPr="00992322">
              <w:rPr>
                <w:rFonts w:ascii="Times New Roman" w:hAnsi="Times New Roman" w:cs="Times New Roman"/>
                <w:sz w:val="20"/>
                <w:szCs w:val="20"/>
              </w:rPr>
              <w:t xml:space="preserve">Copy of Appraisal </w:t>
            </w:r>
            <w:r w:rsidRPr="00992322" w:rsidR="00F76ACD">
              <w:rPr>
                <w:rFonts w:ascii="Times New Roman" w:hAnsi="Times New Roman" w:cs="Times New Roman"/>
                <w:sz w:val="20"/>
                <w:szCs w:val="20"/>
              </w:rPr>
              <w:t>§</w:t>
            </w:r>
            <w:r w:rsidRPr="00992322" w:rsidR="00F76ACD">
              <w:rPr>
                <w:sz w:val="20"/>
                <w:szCs w:val="20"/>
              </w:rPr>
              <w:t> </w:t>
            </w:r>
            <w:r w:rsidRPr="00992322">
              <w:rPr>
                <w:rFonts w:ascii="Times New Roman" w:hAnsi="Times New Roman" w:cs="Times New Roman"/>
                <w:sz w:val="20"/>
                <w:szCs w:val="20"/>
              </w:rPr>
              <w:t>1002.14(a)(</w:t>
            </w:r>
            <w:proofErr w:type="gramStart"/>
            <w:r w:rsidRPr="00992322">
              <w:rPr>
                <w:rFonts w:ascii="Times New Roman" w:hAnsi="Times New Roman" w:cs="Times New Roman"/>
                <w:sz w:val="20"/>
                <w:szCs w:val="20"/>
              </w:rPr>
              <w:t>1)&amp;</w:t>
            </w:r>
            <w:proofErr w:type="gramEnd"/>
            <w:r w:rsidRPr="00992322">
              <w:rPr>
                <w:rFonts w:ascii="Times New Roman" w:hAnsi="Times New Roman" w:cs="Times New Roman"/>
                <w:sz w:val="20"/>
                <w:szCs w:val="20"/>
              </w:rPr>
              <w:t>(3)</w:t>
            </w:r>
          </w:p>
        </w:tc>
        <w:tc>
          <w:tcPr>
            <w:tcW w:w="1350" w:type="dxa"/>
            <w:noWrap/>
            <w:vAlign w:val="center"/>
            <w:hideMark/>
          </w:tcPr>
          <w:p w:rsidRPr="00992322" w:rsidR="00101558" w:rsidP="002B0E96" w:rsidRDefault="00101558" w14:paraId="1D40DDED" w14:textId="112B2EFB">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2,100</w:t>
            </w:r>
          </w:p>
        </w:tc>
        <w:tc>
          <w:tcPr>
            <w:tcW w:w="1440" w:type="dxa"/>
            <w:noWrap/>
            <w:vAlign w:val="center"/>
            <w:hideMark/>
          </w:tcPr>
          <w:p w:rsidRPr="00992322" w:rsidR="00101558" w:rsidP="002B0E96" w:rsidRDefault="00101558" w14:paraId="5C8E8A3D" w14:textId="16C451E1">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4,</w:t>
            </w:r>
            <w:r w:rsidRPr="00992322" w:rsidR="00625D33">
              <w:rPr>
                <w:rFonts w:ascii="Times New Roman" w:hAnsi="Times New Roman" w:cs="Times New Roman"/>
                <w:sz w:val="20"/>
                <w:szCs w:val="20"/>
              </w:rPr>
              <w:t>934</w:t>
            </w:r>
          </w:p>
        </w:tc>
        <w:tc>
          <w:tcPr>
            <w:tcW w:w="1260" w:type="dxa"/>
            <w:noWrap/>
            <w:vAlign w:val="center"/>
          </w:tcPr>
          <w:p w:rsidRPr="00992322" w:rsidR="00101558" w:rsidP="002B0E96" w:rsidRDefault="00101558" w14:paraId="635A2864"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20,723,000</w:t>
            </w:r>
          </w:p>
        </w:tc>
        <w:tc>
          <w:tcPr>
            <w:tcW w:w="1170" w:type="dxa"/>
            <w:noWrap/>
            <w:vAlign w:val="center"/>
            <w:hideMark/>
          </w:tcPr>
          <w:p w:rsidRPr="00992322" w:rsidR="00101558" w:rsidP="002B0E96" w:rsidRDefault="00101558" w14:paraId="14CC6331" w14:textId="0485EA80">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0.</w:t>
            </w:r>
            <w:r w:rsidRPr="00992322" w:rsidR="00423977">
              <w:rPr>
                <w:rFonts w:ascii="Times New Roman" w:hAnsi="Times New Roman" w:cs="Times New Roman"/>
                <w:sz w:val="20"/>
                <w:szCs w:val="20"/>
              </w:rPr>
              <w:t>0</w:t>
            </w:r>
            <w:r w:rsidRPr="00992322" w:rsidR="00625D33">
              <w:rPr>
                <w:rFonts w:ascii="Times New Roman" w:hAnsi="Times New Roman" w:cs="Times New Roman"/>
                <w:sz w:val="20"/>
                <w:szCs w:val="20"/>
              </w:rPr>
              <w:t>167</w:t>
            </w:r>
          </w:p>
        </w:tc>
        <w:tc>
          <w:tcPr>
            <w:tcW w:w="1188" w:type="dxa"/>
            <w:vAlign w:val="center"/>
          </w:tcPr>
          <w:p w:rsidRPr="00992322" w:rsidR="00101558" w:rsidP="002B0E96" w:rsidRDefault="00101558" w14:paraId="000600A2"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345,000</w:t>
            </w:r>
          </w:p>
        </w:tc>
        <w:tc>
          <w:tcPr>
            <w:tcW w:w="900" w:type="dxa"/>
            <w:noWrap/>
            <w:vAlign w:val="center"/>
          </w:tcPr>
          <w:p w:rsidRPr="00992322" w:rsidR="00101558" w:rsidP="002B0E96" w:rsidRDefault="00101558" w14:paraId="0152F250"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31</w:t>
            </w:r>
          </w:p>
        </w:tc>
        <w:tc>
          <w:tcPr>
            <w:tcW w:w="1620" w:type="dxa"/>
            <w:noWrap/>
            <w:vAlign w:val="center"/>
            <w:hideMark/>
          </w:tcPr>
          <w:p w:rsidRPr="00992322" w:rsidR="00101558" w:rsidP="002B0E96" w:rsidRDefault="00101558" w14:paraId="6626A806"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10,695,000</w:t>
            </w:r>
          </w:p>
        </w:tc>
      </w:tr>
      <w:tr w:rsidRPr="00992322" w:rsidR="00101558" w:rsidTr="001E0337" w14:paraId="3BE1AE98" w14:textId="77777777">
        <w:trPr>
          <w:cantSplit/>
          <w:trHeight w:val="13"/>
          <w:tblHeader/>
        </w:trPr>
        <w:tc>
          <w:tcPr>
            <w:tcW w:w="2070" w:type="dxa"/>
            <w:noWrap/>
            <w:hideMark/>
          </w:tcPr>
          <w:p w:rsidRPr="00992322" w:rsidR="00101558" w:rsidP="002B0E96" w:rsidRDefault="00101558" w14:paraId="14C00E7F" w14:textId="0890709E">
            <w:pPr>
              <w:keepNext/>
              <w:spacing w:before="2" w:line="260" w:lineRule="exact"/>
              <w:rPr>
                <w:rFonts w:ascii="Times New Roman" w:hAnsi="Times New Roman" w:cs="Times New Roman"/>
                <w:sz w:val="20"/>
                <w:szCs w:val="20"/>
              </w:rPr>
            </w:pPr>
            <w:r w:rsidRPr="00992322">
              <w:rPr>
                <w:rFonts w:ascii="Times New Roman" w:hAnsi="Times New Roman" w:cs="Times New Roman"/>
                <w:sz w:val="20"/>
                <w:szCs w:val="20"/>
              </w:rPr>
              <w:t xml:space="preserve">Disclosure of Self-Test Inquiries </w:t>
            </w:r>
            <w:r w:rsidRPr="00992322" w:rsidR="00F76ACD">
              <w:rPr>
                <w:rFonts w:ascii="Times New Roman" w:hAnsi="Times New Roman" w:cs="Times New Roman"/>
                <w:sz w:val="20"/>
                <w:szCs w:val="20"/>
              </w:rPr>
              <w:t>§</w:t>
            </w:r>
            <w:r w:rsidRPr="00992322" w:rsidR="00F76ACD">
              <w:rPr>
                <w:sz w:val="20"/>
                <w:szCs w:val="20"/>
              </w:rPr>
              <w:t> </w:t>
            </w:r>
            <w:r w:rsidRPr="00992322">
              <w:rPr>
                <w:rFonts w:ascii="Times New Roman" w:hAnsi="Times New Roman" w:cs="Times New Roman"/>
                <w:sz w:val="20"/>
                <w:szCs w:val="20"/>
              </w:rPr>
              <w:t>1002.5(b)(1)</w:t>
            </w:r>
          </w:p>
        </w:tc>
        <w:tc>
          <w:tcPr>
            <w:tcW w:w="1350" w:type="dxa"/>
            <w:noWrap/>
            <w:vAlign w:val="center"/>
            <w:hideMark/>
          </w:tcPr>
          <w:p w:rsidRPr="00992322" w:rsidR="00101558" w:rsidP="002B0E96" w:rsidRDefault="00101558" w14:paraId="26F8D343" w14:textId="40B5FBDF">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1,900</w:t>
            </w:r>
          </w:p>
        </w:tc>
        <w:tc>
          <w:tcPr>
            <w:tcW w:w="1440" w:type="dxa"/>
            <w:noWrap/>
            <w:vAlign w:val="center"/>
            <w:hideMark/>
          </w:tcPr>
          <w:p w:rsidRPr="00992322" w:rsidR="00101558" w:rsidP="002B0E96" w:rsidRDefault="00625D33" w14:paraId="32CD82DD" w14:textId="2081E819">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792.1</w:t>
            </w:r>
          </w:p>
        </w:tc>
        <w:tc>
          <w:tcPr>
            <w:tcW w:w="1260" w:type="dxa"/>
            <w:noWrap/>
            <w:vAlign w:val="center"/>
          </w:tcPr>
          <w:p w:rsidRPr="00992322" w:rsidR="00101558" w:rsidP="002B0E96" w:rsidRDefault="00101558" w14:paraId="112223BE"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1,505,000</w:t>
            </w:r>
          </w:p>
        </w:tc>
        <w:tc>
          <w:tcPr>
            <w:tcW w:w="1170" w:type="dxa"/>
            <w:noWrap/>
            <w:vAlign w:val="center"/>
            <w:hideMark/>
          </w:tcPr>
          <w:p w:rsidRPr="00992322" w:rsidR="00101558" w:rsidP="002B0E96" w:rsidRDefault="00101558" w14:paraId="65C1E020" w14:textId="38627968">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0.</w:t>
            </w:r>
            <w:r w:rsidRPr="00992322" w:rsidR="00423977">
              <w:rPr>
                <w:rFonts w:ascii="Times New Roman" w:hAnsi="Times New Roman" w:cs="Times New Roman"/>
                <w:sz w:val="20"/>
                <w:szCs w:val="20"/>
              </w:rPr>
              <w:t>0042</w:t>
            </w:r>
          </w:p>
        </w:tc>
        <w:tc>
          <w:tcPr>
            <w:tcW w:w="1188" w:type="dxa"/>
            <w:vAlign w:val="center"/>
          </w:tcPr>
          <w:p w:rsidRPr="00992322" w:rsidR="00101558" w:rsidP="002B0E96" w:rsidRDefault="00101558" w14:paraId="59C01CFE"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6,000</w:t>
            </w:r>
          </w:p>
        </w:tc>
        <w:tc>
          <w:tcPr>
            <w:tcW w:w="900" w:type="dxa"/>
            <w:noWrap/>
            <w:vAlign w:val="center"/>
          </w:tcPr>
          <w:p w:rsidRPr="00992322" w:rsidR="00101558" w:rsidP="002B0E96" w:rsidRDefault="00101558" w14:paraId="3A250F4B"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31</w:t>
            </w:r>
          </w:p>
        </w:tc>
        <w:tc>
          <w:tcPr>
            <w:tcW w:w="1620" w:type="dxa"/>
            <w:noWrap/>
            <w:vAlign w:val="center"/>
            <w:hideMark/>
          </w:tcPr>
          <w:p w:rsidRPr="00992322" w:rsidR="00101558" w:rsidP="002B0E96" w:rsidRDefault="00101558" w14:paraId="3AC893FA" w14:textId="7777777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186,000</w:t>
            </w:r>
          </w:p>
        </w:tc>
      </w:tr>
      <w:tr w:rsidRPr="00992322" w:rsidR="00DD4F3E" w:rsidTr="001E0337" w14:paraId="3B084349" w14:textId="77777777">
        <w:trPr>
          <w:cantSplit/>
          <w:trHeight w:val="13"/>
          <w:tblHeader/>
        </w:trPr>
        <w:tc>
          <w:tcPr>
            <w:tcW w:w="2070" w:type="dxa"/>
            <w:noWrap/>
          </w:tcPr>
          <w:p w:rsidRPr="00992322" w:rsidR="00DD4F3E" w:rsidP="002B0E96" w:rsidRDefault="00F76ACD" w14:paraId="52FDAB9B" w14:textId="6E89FF10">
            <w:pPr>
              <w:keepNext/>
              <w:spacing w:before="2" w:line="260" w:lineRule="exact"/>
              <w:rPr>
                <w:rFonts w:ascii="Times New Roman" w:hAnsi="Times New Roman" w:cs="Times New Roman"/>
                <w:sz w:val="20"/>
                <w:szCs w:val="20"/>
              </w:rPr>
            </w:pPr>
            <w:r w:rsidRPr="00992322">
              <w:rPr>
                <w:rFonts w:ascii="Times New Roman" w:hAnsi="Times New Roman" w:cs="Times New Roman"/>
                <w:sz w:val="20"/>
                <w:szCs w:val="20"/>
              </w:rPr>
              <w:t>Proposed subpart B—</w:t>
            </w:r>
            <w:r w:rsidRPr="00992322" w:rsidR="00DD4F3E">
              <w:rPr>
                <w:rFonts w:ascii="Times New Roman" w:hAnsi="Times New Roman" w:cs="Times New Roman"/>
                <w:sz w:val="20"/>
                <w:szCs w:val="20"/>
              </w:rPr>
              <w:t>Ongoing</w:t>
            </w:r>
          </w:p>
        </w:tc>
        <w:tc>
          <w:tcPr>
            <w:tcW w:w="1350" w:type="dxa"/>
            <w:noWrap/>
            <w:vAlign w:val="center"/>
          </w:tcPr>
          <w:p w:rsidRPr="00992322" w:rsidR="00DD4F3E" w:rsidP="002B0E96" w:rsidRDefault="00F55365" w14:paraId="68AD2F40" w14:textId="6A1898F2">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5000</w:t>
            </w:r>
          </w:p>
        </w:tc>
        <w:tc>
          <w:tcPr>
            <w:tcW w:w="1440" w:type="dxa"/>
            <w:noWrap/>
            <w:vAlign w:val="center"/>
          </w:tcPr>
          <w:p w:rsidRPr="00992322" w:rsidR="00DD4F3E" w:rsidP="002B0E96" w:rsidRDefault="00F55365" w14:paraId="56FA9133" w14:textId="4CB05FB8">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w:t>
            </w:r>
          </w:p>
        </w:tc>
        <w:tc>
          <w:tcPr>
            <w:tcW w:w="1260" w:type="dxa"/>
            <w:noWrap/>
            <w:vAlign w:val="center"/>
          </w:tcPr>
          <w:p w:rsidRPr="00992322" w:rsidR="00DD4F3E" w:rsidP="002B0E96" w:rsidRDefault="00F55365" w14:paraId="65A14165" w14:textId="50FADC57">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5000</w:t>
            </w:r>
          </w:p>
        </w:tc>
        <w:tc>
          <w:tcPr>
            <w:tcW w:w="1170" w:type="dxa"/>
            <w:noWrap/>
            <w:vAlign w:val="center"/>
          </w:tcPr>
          <w:p w:rsidRPr="00992322" w:rsidR="00DD4F3E" w:rsidP="002B0E96" w:rsidRDefault="005D7891" w14:paraId="7656A0CC" w14:textId="594DDCE9">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1532</w:t>
            </w:r>
          </w:p>
        </w:tc>
        <w:tc>
          <w:tcPr>
            <w:tcW w:w="1188" w:type="dxa"/>
            <w:vAlign w:val="center"/>
          </w:tcPr>
          <w:p w:rsidRPr="00992322" w:rsidR="00DD4F3E" w:rsidP="002B0E96" w:rsidRDefault="00FB0CD7" w14:paraId="74639B88" w14:textId="31D3D099">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7,659,691</w:t>
            </w:r>
          </w:p>
        </w:tc>
        <w:tc>
          <w:tcPr>
            <w:tcW w:w="900" w:type="dxa"/>
            <w:noWrap/>
            <w:vAlign w:val="center"/>
          </w:tcPr>
          <w:p w:rsidRPr="00992322" w:rsidR="00DD4F3E" w:rsidP="002B0E96" w:rsidRDefault="005D7891" w14:paraId="2C52A020" w14:textId="501C76D9">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53</w:t>
            </w:r>
          </w:p>
        </w:tc>
        <w:tc>
          <w:tcPr>
            <w:tcW w:w="1620" w:type="dxa"/>
            <w:noWrap/>
            <w:vAlign w:val="center"/>
          </w:tcPr>
          <w:p w:rsidRPr="00992322" w:rsidR="00DD4F3E" w:rsidP="002B0E96" w:rsidRDefault="00345495" w14:paraId="78D5BEDE" w14:textId="1C94629B">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405,96</w:t>
            </w:r>
            <w:r w:rsidRPr="00992322" w:rsidR="00F424C4">
              <w:rPr>
                <w:rFonts w:ascii="Times New Roman" w:hAnsi="Times New Roman" w:cs="Times New Roman"/>
                <w:sz w:val="20"/>
                <w:szCs w:val="20"/>
              </w:rPr>
              <w:t>4,000</w:t>
            </w:r>
          </w:p>
        </w:tc>
      </w:tr>
      <w:tr w:rsidRPr="00992322" w:rsidR="00DD4F3E" w:rsidTr="001E0337" w14:paraId="5D7C70B3" w14:textId="77777777">
        <w:trPr>
          <w:cantSplit/>
          <w:trHeight w:val="13"/>
          <w:tblHeader/>
        </w:trPr>
        <w:tc>
          <w:tcPr>
            <w:tcW w:w="2070" w:type="dxa"/>
            <w:noWrap/>
          </w:tcPr>
          <w:p w:rsidRPr="00992322" w:rsidR="00DD4F3E" w:rsidP="002B0E96" w:rsidRDefault="00F76ACD" w14:paraId="470A0C14" w14:textId="3F0B0425">
            <w:pPr>
              <w:keepNext/>
              <w:spacing w:before="2" w:line="260" w:lineRule="exact"/>
              <w:rPr>
                <w:rFonts w:ascii="Times New Roman" w:hAnsi="Times New Roman" w:cs="Times New Roman"/>
                <w:sz w:val="20"/>
                <w:szCs w:val="20"/>
              </w:rPr>
            </w:pPr>
            <w:r w:rsidRPr="00992322">
              <w:rPr>
                <w:rFonts w:ascii="Times New Roman" w:hAnsi="Times New Roman" w:cs="Times New Roman"/>
                <w:sz w:val="20"/>
                <w:szCs w:val="20"/>
              </w:rPr>
              <w:t>Proposed subpart B—</w:t>
            </w:r>
            <w:r w:rsidRPr="00992322" w:rsidR="00DD4F3E">
              <w:rPr>
                <w:rFonts w:ascii="Times New Roman" w:hAnsi="Times New Roman" w:cs="Times New Roman"/>
                <w:sz w:val="20"/>
                <w:szCs w:val="20"/>
              </w:rPr>
              <w:t>One-time</w:t>
            </w:r>
          </w:p>
        </w:tc>
        <w:tc>
          <w:tcPr>
            <w:tcW w:w="1350" w:type="dxa"/>
            <w:noWrap/>
            <w:vAlign w:val="center"/>
          </w:tcPr>
          <w:p w:rsidRPr="00992322" w:rsidR="00DD4F3E" w:rsidP="002B0E96" w:rsidRDefault="003627CF" w14:paraId="677E3CD2" w14:textId="55D39C76">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5000</w:t>
            </w:r>
          </w:p>
        </w:tc>
        <w:tc>
          <w:tcPr>
            <w:tcW w:w="1440" w:type="dxa"/>
            <w:noWrap/>
            <w:vAlign w:val="center"/>
          </w:tcPr>
          <w:p w:rsidRPr="00992322" w:rsidR="00DD4F3E" w:rsidP="002B0E96" w:rsidRDefault="003627CF" w14:paraId="70F03128" w14:textId="322648F0">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w:t>
            </w:r>
          </w:p>
        </w:tc>
        <w:tc>
          <w:tcPr>
            <w:tcW w:w="1260" w:type="dxa"/>
            <w:noWrap/>
            <w:vAlign w:val="center"/>
          </w:tcPr>
          <w:p w:rsidRPr="00992322" w:rsidR="00DD4F3E" w:rsidP="002B0E96" w:rsidRDefault="003627CF" w14:paraId="499AC8D0" w14:textId="2FBE6B01">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5000</w:t>
            </w:r>
          </w:p>
        </w:tc>
        <w:tc>
          <w:tcPr>
            <w:tcW w:w="1170" w:type="dxa"/>
            <w:noWrap/>
            <w:vAlign w:val="center"/>
          </w:tcPr>
          <w:p w:rsidRPr="00992322" w:rsidR="00DD4F3E" w:rsidP="002B0E96" w:rsidRDefault="00F424C4" w14:paraId="5216A203" w14:textId="52F82B7E">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255</w:t>
            </w:r>
          </w:p>
        </w:tc>
        <w:tc>
          <w:tcPr>
            <w:tcW w:w="1188" w:type="dxa"/>
            <w:vAlign w:val="center"/>
          </w:tcPr>
          <w:p w:rsidRPr="00992322" w:rsidR="00DD4F3E" w:rsidP="002B0E96" w:rsidRDefault="003627CF" w14:paraId="49522DBF" w14:textId="56098760">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1,274,294</w:t>
            </w:r>
          </w:p>
        </w:tc>
        <w:tc>
          <w:tcPr>
            <w:tcW w:w="900" w:type="dxa"/>
            <w:noWrap/>
            <w:vAlign w:val="center"/>
          </w:tcPr>
          <w:p w:rsidRPr="00992322" w:rsidR="00DD4F3E" w:rsidP="002B0E96" w:rsidRDefault="003627CF" w14:paraId="70B1DE5D" w14:textId="50F2486F">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56</w:t>
            </w:r>
          </w:p>
        </w:tc>
        <w:tc>
          <w:tcPr>
            <w:tcW w:w="1620" w:type="dxa"/>
            <w:noWrap/>
            <w:vAlign w:val="center"/>
          </w:tcPr>
          <w:p w:rsidRPr="00992322" w:rsidR="00DD4F3E" w:rsidP="002B0E96" w:rsidRDefault="00F424C4" w14:paraId="72AC77CA" w14:textId="32B35F1D">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71,360,000</w:t>
            </w:r>
          </w:p>
        </w:tc>
      </w:tr>
      <w:tr w:rsidRPr="00992322" w:rsidR="00101558" w:rsidTr="001E0337" w14:paraId="4180B4AC" w14:textId="77777777">
        <w:trPr>
          <w:cantSplit/>
          <w:trHeight w:val="13"/>
          <w:tblHeader/>
        </w:trPr>
        <w:tc>
          <w:tcPr>
            <w:tcW w:w="2070" w:type="dxa"/>
            <w:shd w:val="clear" w:color="auto" w:fill="D9D9D9" w:themeFill="background1" w:themeFillShade="D9"/>
            <w:noWrap/>
            <w:vAlign w:val="center"/>
            <w:hideMark/>
          </w:tcPr>
          <w:p w:rsidRPr="00992322" w:rsidR="00101558" w:rsidP="002B0E96" w:rsidRDefault="00101558" w14:paraId="5BF3CFB7" w14:textId="77777777">
            <w:pPr>
              <w:keepNext/>
              <w:spacing w:before="2" w:line="260" w:lineRule="exact"/>
              <w:jc w:val="right"/>
              <w:rPr>
                <w:rFonts w:ascii="Times New Roman" w:hAnsi="Times New Roman" w:cs="Times New Roman"/>
                <w:b/>
                <w:bCs/>
                <w:sz w:val="20"/>
                <w:szCs w:val="20"/>
              </w:rPr>
            </w:pPr>
            <w:r w:rsidRPr="00992322">
              <w:rPr>
                <w:rFonts w:ascii="Times New Roman" w:hAnsi="Times New Roman" w:cs="Times New Roman"/>
                <w:b/>
                <w:bCs/>
                <w:sz w:val="20"/>
                <w:szCs w:val="20"/>
              </w:rPr>
              <w:t>Total Burden</w:t>
            </w:r>
          </w:p>
        </w:tc>
        <w:tc>
          <w:tcPr>
            <w:tcW w:w="1350" w:type="dxa"/>
            <w:shd w:val="clear" w:color="auto" w:fill="D9D9D9" w:themeFill="background1" w:themeFillShade="D9"/>
            <w:noWrap/>
            <w:vAlign w:val="center"/>
            <w:hideMark/>
          </w:tcPr>
          <w:p w:rsidRPr="00992322" w:rsidR="00101558" w:rsidP="002B0E96" w:rsidRDefault="00101558" w14:paraId="337478CC" w14:textId="5881EE1E">
            <w:pPr>
              <w:keepNext/>
              <w:spacing w:before="2" w:line="260" w:lineRule="exact"/>
              <w:jc w:val="right"/>
              <w:rPr>
                <w:rFonts w:ascii="Times New Roman" w:hAnsi="Times New Roman" w:cs="Times New Roman"/>
                <w:b/>
                <w:bCs/>
                <w:sz w:val="20"/>
                <w:szCs w:val="20"/>
              </w:rPr>
            </w:pPr>
            <w:r w:rsidRPr="00992322">
              <w:rPr>
                <w:rFonts w:ascii="Times New Roman" w:hAnsi="Times New Roman" w:cs="Times New Roman"/>
                <w:b/>
                <w:bCs/>
                <w:sz w:val="20"/>
                <w:szCs w:val="20"/>
              </w:rPr>
              <w:t>472,000</w:t>
            </w:r>
            <w:bookmarkStart w:name="_Ref84618026" w:id="1"/>
            <w:r w:rsidRPr="00992322" w:rsidR="00992322">
              <w:rPr>
                <w:rStyle w:val="FootnoteReference"/>
                <w:rFonts w:ascii="Times New Roman" w:hAnsi="Times New Roman"/>
                <w:b/>
                <w:bCs/>
                <w:sz w:val="20"/>
                <w:szCs w:val="20"/>
              </w:rPr>
              <w:footnoteReference w:id="4"/>
            </w:r>
            <w:bookmarkEnd w:id="1"/>
          </w:p>
        </w:tc>
        <w:tc>
          <w:tcPr>
            <w:tcW w:w="1440" w:type="dxa"/>
            <w:shd w:val="clear" w:color="auto" w:fill="D9D9D9" w:themeFill="background1" w:themeFillShade="D9"/>
            <w:noWrap/>
            <w:vAlign w:val="center"/>
            <w:hideMark/>
          </w:tcPr>
          <w:p w:rsidRPr="00992322" w:rsidR="00101558" w:rsidP="002B0E96" w:rsidRDefault="00101558" w14:paraId="164AF15E" w14:textId="73561A81">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w:t>
            </w:r>
          </w:p>
        </w:tc>
        <w:tc>
          <w:tcPr>
            <w:tcW w:w="1260" w:type="dxa"/>
            <w:shd w:val="clear" w:color="auto" w:fill="D9D9D9" w:themeFill="background1" w:themeFillShade="D9"/>
            <w:noWrap/>
            <w:vAlign w:val="center"/>
          </w:tcPr>
          <w:p w:rsidRPr="00992322" w:rsidR="00101558" w:rsidP="002B0E96" w:rsidRDefault="00101558" w14:paraId="541A7305" w14:textId="34D86C0A">
            <w:pPr>
              <w:keepNext/>
              <w:spacing w:before="2" w:line="260" w:lineRule="exact"/>
              <w:jc w:val="right"/>
              <w:rPr>
                <w:rFonts w:ascii="Times New Roman" w:hAnsi="Times New Roman" w:cs="Times New Roman"/>
                <w:b/>
                <w:bCs/>
                <w:sz w:val="20"/>
                <w:szCs w:val="20"/>
              </w:rPr>
            </w:pPr>
            <w:r w:rsidRPr="00992322">
              <w:rPr>
                <w:rFonts w:ascii="Times New Roman" w:hAnsi="Times New Roman" w:cs="Times New Roman"/>
                <w:b/>
                <w:bCs/>
                <w:sz w:val="20"/>
                <w:szCs w:val="20"/>
              </w:rPr>
              <w:t>517,8</w:t>
            </w:r>
            <w:r w:rsidRPr="00992322" w:rsidR="000163E7">
              <w:rPr>
                <w:rFonts w:ascii="Times New Roman" w:hAnsi="Times New Roman" w:cs="Times New Roman"/>
                <w:b/>
                <w:bCs/>
                <w:sz w:val="20"/>
                <w:szCs w:val="20"/>
              </w:rPr>
              <w:t>4</w:t>
            </w:r>
            <w:r w:rsidRPr="00992322">
              <w:rPr>
                <w:rFonts w:ascii="Times New Roman" w:hAnsi="Times New Roman" w:cs="Times New Roman"/>
                <w:b/>
                <w:bCs/>
                <w:sz w:val="20"/>
                <w:szCs w:val="20"/>
              </w:rPr>
              <w:t>2,000</w:t>
            </w:r>
          </w:p>
        </w:tc>
        <w:tc>
          <w:tcPr>
            <w:tcW w:w="1170" w:type="dxa"/>
            <w:shd w:val="clear" w:color="auto" w:fill="D9D9D9" w:themeFill="background1" w:themeFillShade="D9"/>
            <w:noWrap/>
            <w:vAlign w:val="center"/>
            <w:hideMark/>
          </w:tcPr>
          <w:p w:rsidRPr="00992322" w:rsidR="00101558" w:rsidP="002B0E96" w:rsidRDefault="00101558" w14:paraId="15BB78C9" w14:textId="26301D9B">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w:t>
            </w:r>
          </w:p>
        </w:tc>
        <w:tc>
          <w:tcPr>
            <w:tcW w:w="1188" w:type="dxa"/>
            <w:shd w:val="clear" w:color="auto" w:fill="D9D9D9" w:themeFill="background1" w:themeFillShade="D9"/>
            <w:vAlign w:val="center"/>
          </w:tcPr>
          <w:p w:rsidRPr="00992322" w:rsidR="00101558" w:rsidP="0098587C" w:rsidRDefault="006F4396" w14:paraId="5415750F" w14:textId="68E0E3E3">
            <w:pPr>
              <w:keepNext/>
              <w:spacing w:before="2" w:line="260" w:lineRule="exact"/>
              <w:jc w:val="right"/>
              <w:rPr>
                <w:rFonts w:ascii="Times New Roman" w:hAnsi="Times New Roman" w:cs="Times New Roman"/>
                <w:b/>
                <w:bCs/>
                <w:sz w:val="20"/>
                <w:szCs w:val="20"/>
              </w:rPr>
            </w:pPr>
            <w:r w:rsidRPr="00992322">
              <w:rPr>
                <w:rFonts w:ascii="Times New Roman" w:hAnsi="Times New Roman" w:cs="Times New Roman"/>
                <w:b/>
                <w:bCs/>
                <w:sz w:val="20"/>
                <w:szCs w:val="20"/>
              </w:rPr>
              <w:t>11</w:t>
            </w:r>
            <w:r w:rsidRPr="00992322" w:rsidR="00101558">
              <w:rPr>
                <w:rFonts w:ascii="Times New Roman" w:hAnsi="Times New Roman" w:cs="Times New Roman"/>
                <w:b/>
                <w:bCs/>
                <w:sz w:val="20"/>
                <w:szCs w:val="20"/>
              </w:rPr>
              <w:t>,</w:t>
            </w:r>
            <w:r w:rsidRPr="00992322">
              <w:rPr>
                <w:rFonts w:ascii="Times New Roman" w:hAnsi="Times New Roman" w:cs="Times New Roman"/>
                <w:b/>
                <w:bCs/>
                <w:sz w:val="20"/>
                <w:szCs w:val="20"/>
              </w:rPr>
              <w:t>867</w:t>
            </w:r>
            <w:r w:rsidRPr="00992322" w:rsidR="00101558">
              <w:rPr>
                <w:rFonts w:ascii="Times New Roman" w:hAnsi="Times New Roman" w:cs="Times New Roman"/>
                <w:b/>
                <w:bCs/>
                <w:sz w:val="20"/>
                <w:szCs w:val="20"/>
              </w:rPr>
              <w:t>,000</w:t>
            </w:r>
          </w:p>
        </w:tc>
        <w:tc>
          <w:tcPr>
            <w:tcW w:w="900" w:type="dxa"/>
            <w:shd w:val="clear" w:color="auto" w:fill="D9D9D9" w:themeFill="background1" w:themeFillShade="D9"/>
            <w:noWrap/>
            <w:vAlign w:val="center"/>
            <w:hideMark/>
          </w:tcPr>
          <w:p w:rsidRPr="00992322" w:rsidR="00101558" w:rsidP="002B0E96" w:rsidRDefault="00101558" w14:paraId="5638A993" w14:textId="01A15B16">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w:t>
            </w:r>
          </w:p>
        </w:tc>
        <w:tc>
          <w:tcPr>
            <w:tcW w:w="1620" w:type="dxa"/>
            <w:shd w:val="clear" w:color="auto" w:fill="D9D9D9" w:themeFill="background1" w:themeFillShade="D9"/>
            <w:noWrap/>
            <w:vAlign w:val="center"/>
            <w:hideMark/>
          </w:tcPr>
          <w:p w:rsidRPr="00992322" w:rsidR="00101558" w:rsidP="002B0E96" w:rsidRDefault="00E2695B" w14:paraId="56CE402C" w14:textId="310DB70A">
            <w:pPr>
              <w:keepNext/>
              <w:spacing w:before="2" w:line="260" w:lineRule="exact"/>
              <w:jc w:val="right"/>
              <w:rPr>
                <w:rFonts w:ascii="Times New Roman" w:hAnsi="Times New Roman" w:cs="Times New Roman"/>
                <w:b/>
                <w:bCs/>
                <w:sz w:val="20"/>
                <w:szCs w:val="20"/>
              </w:rPr>
            </w:pPr>
            <w:r w:rsidRPr="00992322">
              <w:rPr>
                <w:rFonts w:ascii="Times New Roman" w:hAnsi="Times New Roman" w:cs="Times New Roman"/>
                <w:b/>
                <w:bCs/>
                <w:sz w:val="20"/>
                <w:szCs w:val="20"/>
              </w:rPr>
              <w:t>568</w:t>
            </w:r>
            <w:r w:rsidRPr="00992322" w:rsidR="00101558">
              <w:rPr>
                <w:rFonts w:ascii="Times New Roman" w:hAnsi="Times New Roman" w:cs="Times New Roman"/>
                <w:b/>
                <w:bCs/>
                <w:sz w:val="20"/>
                <w:szCs w:val="20"/>
              </w:rPr>
              <w:t>,</w:t>
            </w:r>
            <w:r w:rsidRPr="00992322">
              <w:rPr>
                <w:rFonts w:ascii="Times New Roman" w:hAnsi="Times New Roman" w:cs="Times New Roman"/>
                <w:b/>
                <w:bCs/>
                <w:sz w:val="20"/>
                <w:szCs w:val="20"/>
              </w:rPr>
              <w:t>247</w:t>
            </w:r>
            <w:r w:rsidRPr="00992322" w:rsidR="00101558">
              <w:rPr>
                <w:rFonts w:ascii="Times New Roman" w:hAnsi="Times New Roman" w:cs="Times New Roman"/>
                <w:b/>
                <w:bCs/>
                <w:sz w:val="20"/>
                <w:szCs w:val="20"/>
              </w:rPr>
              <w:t>,000</w:t>
            </w:r>
          </w:p>
        </w:tc>
      </w:tr>
      <w:tr w:rsidRPr="00992322" w:rsidR="00101558" w:rsidTr="001E0337" w14:paraId="71000A5C" w14:textId="77777777">
        <w:trPr>
          <w:cantSplit/>
          <w:trHeight w:val="13"/>
          <w:tblHeader/>
        </w:trPr>
        <w:tc>
          <w:tcPr>
            <w:tcW w:w="2070" w:type="dxa"/>
            <w:noWrap/>
            <w:vAlign w:val="center"/>
          </w:tcPr>
          <w:p w:rsidRPr="00992322" w:rsidR="00101558" w:rsidP="002B0E96" w:rsidRDefault="00101558" w14:paraId="019FF86A" w14:textId="77777777">
            <w:pPr>
              <w:keepNext/>
              <w:spacing w:before="2" w:line="260" w:lineRule="exact"/>
              <w:jc w:val="right"/>
              <w:rPr>
                <w:rFonts w:ascii="Times New Roman" w:hAnsi="Times New Roman" w:cs="Times New Roman"/>
                <w:b/>
                <w:bCs/>
                <w:sz w:val="20"/>
                <w:szCs w:val="20"/>
              </w:rPr>
            </w:pPr>
            <w:r w:rsidRPr="00992322">
              <w:rPr>
                <w:rFonts w:ascii="Times New Roman" w:hAnsi="Times New Roman" w:cs="Times New Roman"/>
                <w:b/>
                <w:bCs/>
                <w:sz w:val="20"/>
                <w:szCs w:val="20"/>
              </w:rPr>
              <w:t>CFPB Portion of Burden</w:t>
            </w:r>
          </w:p>
        </w:tc>
        <w:tc>
          <w:tcPr>
            <w:tcW w:w="1350" w:type="dxa"/>
            <w:shd w:val="clear" w:color="auto" w:fill="FFFFFF" w:themeFill="background1"/>
            <w:noWrap/>
            <w:vAlign w:val="center"/>
          </w:tcPr>
          <w:p w:rsidRPr="00992322" w:rsidR="00101558" w:rsidP="002B0E96" w:rsidRDefault="00101558" w14:paraId="7109AA62" w14:textId="0B98C826">
            <w:pPr>
              <w:keepNext/>
              <w:spacing w:before="2" w:line="260" w:lineRule="exact"/>
              <w:jc w:val="right"/>
              <w:rPr>
                <w:rFonts w:ascii="Times New Roman" w:hAnsi="Times New Roman" w:cs="Times New Roman"/>
                <w:b/>
                <w:bCs/>
                <w:sz w:val="20"/>
                <w:szCs w:val="20"/>
              </w:rPr>
            </w:pPr>
            <w:r w:rsidRPr="00992322">
              <w:rPr>
                <w:rFonts w:ascii="Times New Roman" w:hAnsi="Times New Roman" w:cs="Times New Roman"/>
                <w:b/>
                <w:bCs/>
                <w:sz w:val="20"/>
                <w:szCs w:val="20"/>
              </w:rPr>
              <w:t>188,800</w:t>
            </w:r>
            <w:r w:rsidRPr="00992322" w:rsidR="00992322">
              <w:rPr>
                <w:rFonts w:ascii="Times New Roman" w:hAnsi="Times New Roman" w:cs="Times New Roman"/>
                <w:b/>
                <w:bCs/>
                <w:sz w:val="20"/>
                <w:szCs w:val="20"/>
                <w:vertAlign w:val="superscript"/>
              </w:rPr>
              <w:fldChar w:fldCharType="begin"/>
            </w:r>
            <w:r w:rsidRPr="00992322" w:rsidR="00992322">
              <w:rPr>
                <w:rFonts w:ascii="Times New Roman" w:hAnsi="Times New Roman" w:cs="Times New Roman"/>
                <w:b/>
                <w:bCs/>
                <w:sz w:val="20"/>
                <w:szCs w:val="20"/>
                <w:vertAlign w:val="superscript"/>
              </w:rPr>
              <w:instrText xml:space="preserve"> NOTEREF _Ref84618026 \h </w:instrText>
            </w:r>
            <w:r w:rsidRPr="00992322" w:rsidR="00992322">
              <w:rPr>
                <w:rFonts w:ascii="Times New Roman" w:hAnsi="Times New Roman" w:cs="Times New Roman"/>
                <w:b/>
                <w:bCs/>
                <w:sz w:val="20"/>
                <w:szCs w:val="20"/>
                <w:vertAlign w:val="superscript"/>
              </w:rPr>
            </w:r>
            <w:r w:rsidRPr="00992322" w:rsidR="00992322">
              <w:rPr>
                <w:rFonts w:ascii="Times New Roman" w:hAnsi="Times New Roman" w:cs="Times New Roman"/>
                <w:b/>
                <w:bCs/>
                <w:sz w:val="20"/>
                <w:szCs w:val="20"/>
                <w:vertAlign w:val="superscript"/>
              </w:rPr>
              <w:instrText xml:space="preserve"> \* MERGEFORMAT </w:instrText>
            </w:r>
            <w:r w:rsidRPr="00992322" w:rsidR="00992322">
              <w:rPr>
                <w:rFonts w:ascii="Times New Roman" w:hAnsi="Times New Roman" w:cs="Times New Roman"/>
                <w:b/>
                <w:bCs/>
                <w:sz w:val="20"/>
                <w:szCs w:val="20"/>
                <w:vertAlign w:val="superscript"/>
              </w:rPr>
              <w:fldChar w:fldCharType="separate"/>
            </w:r>
            <w:r w:rsidRPr="00992322" w:rsidR="00992322">
              <w:rPr>
                <w:rFonts w:ascii="Times New Roman" w:hAnsi="Times New Roman" w:cs="Times New Roman"/>
                <w:b/>
                <w:bCs/>
                <w:sz w:val="20"/>
                <w:szCs w:val="20"/>
                <w:vertAlign w:val="superscript"/>
              </w:rPr>
              <w:t>1</w:t>
            </w:r>
            <w:r w:rsidRPr="00992322" w:rsidR="00992322">
              <w:rPr>
                <w:rFonts w:ascii="Times New Roman" w:hAnsi="Times New Roman" w:cs="Times New Roman"/>
                <w:b/>
                <w:bCs/>
                <w:sz w:val="20"/>
                <w:szCs w:val="20"/>
                <w:vertAlign w:val="superscript"/>
              </w:rPr>
              <w:fldChar w:fldCharType="end"/>
            </w:r>
          </w:p>
        </w:tc>
        <w:tc>
          <w:tcPr>
            <w:tcW w:w="1440" w:type="dxa"/>
            <w:noWrap/>
            <w:vAlign w:val="center"/>
          </w:tcPr>
          <w:p w:rsidRPr="00992322" w:rsidR="00101558" w:rsidP="002B0E96" w:rsidRDefault="00101558" w14:paraId="1ADA746E" w14:textId="4943C90D">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w:t>
            </w:r>
          </w:p>
        </w:tc>
        <w:tc>
          <w:tcPr>
            <w:tcW w:w="1260" w:type="dxa"/>
            <w:noWrap/>
            <w:vAlign w:val="center"/>
          </w:tcPr>
          <w:p w:rsidRPr="00992322" w:rsidR="00101558" w:rsidP="002B0E96" w:rsidRDefault="00101558" w14:paraId="49B16485" w14:textId="7633BFF0">
            <w:pPr>
              <w:keepNext/>
              <w:spacing w:before="2" w:line="260" w:lineRule="exact"/>
              <w:jc w:val="right"/>
              <w:rPr>
                <w:rFonts w:ascii="Times New Roman" w:hAnsi="Times New Roman" w:cs="Times New Roman"/>
                <w:b/>
                <w:bCs/>
                <w:sz w:val="20"/>
                <w:szCs w:val="20"/>
              </w:rPr>
            </w:pPr>
            <w:r w:rsidRPr="00992322">
              <w:rPr>
                <w:rFonts w:ascii="Times New Roman" w:hAnsi="Times New Roman" w:cs="Times New Roman"/>
                <w:b/>
                <w:bCs/>
                <w:sz w:val="20"/>
                <w:szCs w:val="20"/>
              </w:rPr>
              <w:t>82,6</w:t>
            </w:r>
            <w:r w:rsidRPr="00992322" w:rsidR="000163E7">
              <w:rPr>
                <w:rFonts w:ascii="Times New Roman" w:hAnsi="Times New Roman" w:cs="Times New Roman"/>
                <w:b/>
                <w:bCs/>
                <w:sz w:val="20"/>
                <w:szCs w:val="20"/>
              </w:rPr>
              <w:t>71</w:t>
            </w:r>
            <w:r w:rsidRPr="00992322">
              <w:rPr>
                <w:rFonts w:ascii="Times New Roman" w:hAnsi="Times New Roman" w:cs="Times New Roman"/>
                <w:b/>
                <w:bCs/>
                <w:sz w:val="20"/>
                <w:szCs w:val="20"/>
              </w:rPr>
              <w:t>,000</w:t>
            </w:r>
          </w:p>
        </w:tc>
        <w:tc>
          <w:tcPr>
            <w:tcW w:w="1170" w:type="dxa"/>
            <w:noWrap/>
            <w:vAlign w:val="center"/>
          </w:tcPr>
          <w:p w:rsidRPr="00992322" w:rsidR="00101558" w:rsidP="002B0E96" w:rsidRDefault="00101558" w14:paraId="356A23E0" w14:textId="1EEC8925">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w:t>
            </w:r>
          </w:p>
        </w:tc>
        <w:tc>
          <w:tcPr>
            <w:tcW w:w="1188" w:type="dxa"/>
            <w:vAlign w:val="center"/>
          </w:tcPr>
          <w:p w:rsidRPr="00992322" w:rsidR="00101558" w:rsidP="002B0E96" w:rsidRDefault="004A3C28" w14:paraId="43EF0EE2" w14:textId="673C1267">
            <w:pPr>
              <w:keepNext/>
              <w:spacing w:before="2" w:line="260" w:lineRule="exact"/>
              <w:jc w:val="right"/>
              <w:rPr>
                <w:rFonts w:ascii="Times New Roman" w:hAnsi="Times New Roman" w:cs="Times New Roman"/>
                <w:b/>
                <w:bCs/>
                <w:sz w:val="20"/>
                <w:szCs w:val="20"/>
              </w:rPr>
            </w:pPr>
            <w:r w:rsidRPr="00992322">
              <w:rPr>
                <w:rFonts w:ascii="Times New Roman" w:hAnsi="Times New Roman" w:cs="Times New Roman"/>
                <w:b/>
                <w:bCs/>
                <w:sz w:val="20"/>
                <w:szCs w:val="20"/>
              </w:rPr>
              <w:t>5</w:t>
            </w:r>
            <w:r w:rsidRPr="00992322" w:rsidR="00101558">
              <w:rPr>
                <w:rFonts w:ascii="Times New Roman" w:hAnsi="Times New Roman" w:cs="Times New Roman"/>
                <w:b/>
                <w:bCs/>
                <w:sz w:val="20"/>
                <w:szCs w:val="20"/>
              </w:rPr>
              <w:t>,</w:t>
            </w:r>
            <w:r w:rsidRPr="00992322" w:rsidR="00EE7F55">
              <w:rPr>
                <w:rFonts w:ascii="Times New Roman" w:hAnsi="Times New Roman" w:cs="Times New Roman"/>
                <w:b/>
                <w:bCs/>
                <w:sz w:val="20"/>
                <w:szCs w:val="20"/>
              </w:rPr>
              <w:t>688</w:t>
            </w:r>
            <w:r w:rsidRPr="00992322" w:rsidR="00101558">
              <w:rPr>
                <w:rFonts w:ascii="Times New Roman" w:hAnsi="Times New Roman" w:cs="Times New Roman"/>
                <w:b/>
                <w:bCs/>
                <w:sz w:val="20"/>
                <w:szCs w:val="20"/>
              </w:rPr>
              <w:t>,</w:t>
            </w:r>
            <w:r w:rsidRPr="00992322" w:rsidR="00EE7F55">
              <w:rPr>
                <w:rFonts w:ascii="Times New Roman" w:hAnsi="Times New Roman" w:cs="Times New Roman"/>
                <w:b/>
                <w:bCs/>
                <w:sz w:val="20"/>
                <w:szCs w:val="20"/>
              </w:rPr>
              <w:t>000</w:t>
            </w:r>
          </w:p>
        </w:tc>
        <w:tc>
          <w:tcPr>
            <w:tcW w:w="900" w:type="dxa"/>
            <w:noWrap/>
            <w:vAlign w:val="center"/>
          </w:tcPr>
          <w:p w:rsidRPr="00992322" w:rsidR="00101558" w:rsidP="002B0E96" w:rsidRDefault="00101558" w14:paraId="451ACB05" w14:textId="4923E8A8">
            <w:pPr>
              <w:keepNext/>
              <w:spacing w:before="2" w:line="260" w:lineRule="exact"/>
              <w:jc w:val="right"/>
              <w:rPr>
                <w:rFonts w:ascii="Times New Roman" w:hAnsi="Times New Roman" w:cs="Times New Roman"/>
                <w:sz w:val="20"/>
                <w:szCs w:val="20"/>
              </w:rPr>
            </w:pPr>
            <w:r w:rsidRPr="00992322">
              <w:rPr>
                <w:rFonts w:ascii="Times New Roman" w:hAnsi="Times New Roman" w:cs="Times New Roman"/>
                <w:sz w:val="20"/>
                <w:szCs w:val="20"/>
              </w:rPr>
              <w:t>//////////</w:t>
            </w:r>
          </w:p>
        </w:tc>
        <w:tc>
          <w:tcPr>
            <w:tcW w:w="1620" w:type="dxa"/>
            <w:shd w:val="clear" w:color="auto" w:fill="FFFFFF" w:themeFill="background1"/>
            <w:noWrap/>
            <w:vAlign w:val="center"/>
          </w:tcPr>
          <w:p w:rsidRPr="00992322" w:rsidR="00101558" w:rsidP="002B0E96" w:rsidRDefault="00874595" w14:paraId="2FEB4D45" w14:textId="012AE8AA">
            <w:pPr>
              <w:keepNext/>
              <w:spacing w:before="2" w:line="260" w:lineRule="exact"/>
              <w:jc w:val="right"/>
              <w:rPr>
                <w:rFonts w:ascii="Times New Roman" w:hAnsi="Times New Roman" w:cs="Times New Roman"/>
                <w:b/>
                <w:bCs/>
                <w:sz w:val="20"/>
                <w:szCs w:val="20"/>
              </w:rPr>
            </w:pPr>
            <w:r w:rsidRPr="00992322">
              <w:rPr>
                <w:rFonts w:ascii="Times New Roman" w:hAnsi="Times New Roman" w:cs="Times New Roman"/>
                <w:b/>
                <w:bCs/>
                <w:sz w:val="20"/>
                <w:szCs w:val="20"/>
              </w:rPr>
              <w:t>271</w:t>
            </w:r>
            <w:r w:rsidRPr="00992322" w:rsidR="00101558">
              <w:rPr>
                <w:rFonts w:ascii="Times New Roman" w:hAnsi="Times New Roman" w:cs="Times New Roman"/>
                <w:b/>
                <w:bCs/>
                <w:sz w:val="20"/>
                <w:szCs w:val="20"/>
              </w:rPr>
              <w:t>,</w:t>
            </w:r>
            <w:r w:rsidRPr="00992322">
              <w:rPr>
                <w:rFonts w:ascii="Times New Roman" w:hAnsi="Times New Roman" w:cs="Times New Roman"/>
                <w:b/>
                <w:bCs/>
                <w:sz w:val="20"/>
                <w:szCs w:val="20"/>
              </w:rPr>
              <w:t>677</w:t>
            </w:r>
            <w:r w:rsidRPr="00992322" w:rsidR="00101558">
              <w:rPr>
                <w:rFonts w:ascii="Times New Roman" w:hAnsi="Times New Roman" w:cs="Times New Roman"/>
                <w:b/>
                <w:bCs/>
                <w:sz w:val="20"/>
                <w:szCs w:val="20"/>
              </w:rPr>
              <w:t>,742</w:t>
            </w:r>
          </w:p>
        </w:tc>
      </w:tr>
    </w:tbl>
    <w:p w:rsidRPr="009525D1" w:rsidR="001B3A0F" w:rsidP="005D41CD" w:rsidRDefault="001B3A0F" w14:paraId="028BC5FA" w14:textId="3A1BF966">
      <w:pPr>
        <w:widowControl/>
        <w:spacing w:after="240" w:line="240" w:lineRule="auto"/>
        <w:rPr>
          <w:rFonts w:ascii="Times New Roman" w:hAnsi="Times New Roman" w:cs="Times New Roman"/>
          <w:sz w:val="24"/>
          <w:szCs w:val="24"/>
        </w:rPr>
      </w:pPr>
      <w:r w:rsidRPr="009525D1">
        <w:rPr>
          <w:rFonts w:ascii="Times New Roman" w:hAnsi="Times New Roman" w:cs="Times New Roman"/>
          <w:sz w:val="24"/>
          <w:szCs w:val="24"/>
        </w:rPr>
        <w:t xml:space="preserve">The </w:t>
      </w:r>
      <w:r w:rsidRPr="009525D1" w:rsidR="00071243">
        <w:rPr>
          <w:rFonts w:ascii="Times New Roman" w:hAnsi="Times New Roman" w:cs="Times New Roman"/>
          <w:sz w:val="24"/>
          <w:szCs w:val="24"/>
        </w:rPr>
        <w:t>Bureau</w:t>
      </w:r>
      <w:r w:rsidRPr="009525D1" w:rsidR="00F54886">
        <w:rPr>
          <w:rFonts w:ascii="Times New Roman" w:hAnsi="Times New Roman" w:cs="Times New Roman"/>
          <w:sz w:val="24"/>
          <w:szCs w:val="24"/>
        </w:rPr>
        <w:t xml:space="preserve"> </w:t>
      </w:r>
      <w:r w:rsidRPr="009525D1">
        <w:rPr>
          <w:rFonts w:ascii="Times New Roman" w:hAnsi="Times New Roman" w:cs="Times New Roman"/>
          <w:sz w:val="24"/>
          <w:szCs w:val="24"/>
        </w:rPr>
        <w:t xml:space="preserve">and </w:t>
      </w:r>
      <w:r w:rsidRPr="009525D1">
        <w:rPr>
          <w:rFonts w:ascii="Times New Roman" w:hAnsi="Times New Roman" w:eastAsia="Calibri" w:cs="Times New Roman"/>
          <w:sz w:val="24"/>
          <w:szCs w:val="24"/>
        </w:rPr>
        <w:t>Federal</w:t>
      </w:r>
      <w:r w:rsidRPr="009525D1">
        <w:rPr>
          <w:rFonts w:ascii="Times New Roman" w:hAnsi="Times New Roman" w:cs="Times New Roman"/>
          <w:sz w:val="24"/>
          <w:szCs w:val="24"/>
        </w:rPr>
        <w:t xml:space="preserve"> Trade Commission (FTC) share enforcement authority for those non-depository institutions subject to the B</w:t>
      </w:r>
      <w:r w:rsidRPr="009525D1" w:rsidR="00E860AA">
        <w:rPr>
          <w:rFonts w:ascii="Times New Roman" w:hAnsi="Times New Roman" w:cs="Times New Roman"/>
          <w:sz w:val="24"/>
          <w:szCs w:val="24"/>
        </w:rPr>
        <w:t>ureau</w:t>
      </w:r>
      <w:r w:rsidRPr="009525D1">
        <w:rPr>
          <w:rFonts w:ascii="Times New Roman" w:hAnsi="Times New Roman" w:cs="Times New Roman"/>
          <w:sz w:val="24"/>
          <w:szCs w:val="24"/>
        </w:rPr>
        <w:t xml:space="preserve">’s </w:t>
      </w:r>
      <w:r w:rsidRPr="009525D1" w:rsidR="00F54886">
        <w:rPr>
          <w:rFonts w:ascii="Times New Roman" w:hAnsi="Times New Roman" w:cs="Times New Roman"/>
          <w:sz w:val="24"/>
          <w:szCs w:val="24"/>
        </w:rPr>
        <w:t>R</w:t>
      </w:r>
      <w:r w:rsidRPr="009525D1">
        <w:rPr>
          <w:rFonts w:ascii="Times New Roman" w:hAnsi="Times New Roman" w:cs="Times New Roman"/>
          <w:sz w:val="24"/>
          <w:szCs w:val="24"/>
        </w:rPr>
        <w:t xml:space="preserve">egulation B, with the </w:t>
      </w:r>
      <w:r w:rsidRPr="009525D1" w:rsidR="00071243">
        <w:rPr>
          <w:rFonts w:ascii="Times New Roman" w:hAnsi="Times New Roman" w:cs="Times New Roman"/>
          <w:sz w:val="24"/>
          <w:szCs w:val="24"/>
        </w:rPr>
        <w:t>Bureau</w:t>
      </w:r>
      <w:r w:rsidRPr="009525D1" w:rsidR="00F54886">
        <w:rPr>
          <w:rFonts w:ascii="Times New Roman" w:hAnsi="Times New Roman" w:cs="Times New Roman"/>
          <w:sz w:val="24"/>
          <w:szCs w:val="24"/>
        </w:rPr>
        <w:t xml:space="preserve"> </w:t>
      </w:r>
      <w:r w:rsidRPr="009525D1">
        <w:rPr>
          <w:rFonts w:ascii="Times New Roman" w:hAnsi="Times New Roman" w:cs="Times New Roman"/>
          <w:sz w:val="24"/>
          <w:szCs w:val="24"/>
        </w:rPr>
        <w:t>assuming burden for half of all non-depository institutions</w:t>
      </w:r>
      <w:r w:rsidRPr="009525D1" w:rsidR="00F54886">
        <w:rPr>
          <w:rFonts w:ascii="Times New Roman" w:hAnsi="Times New Roman" w:cs="Times New Roman"/>
          <w:sz w:val="24"/>
          <w:szCs w:val="24"/>
        </w:rPr>
        <w:t xml:space="preserve"> excluding the burden for motor vehicle dealers, for which the FTC assumes burden</w:t>
      </w:r>
      <w:r w:rsidRPr="009525D1">
        <w:rPr>
          <w:rFonts w:ascii="Times New Roman" w:hAnsi="Times New Roman" w:cs="Times New Roman"/>
          <w:sz w:val="24"/>
          <w:szCs w:val="24"/>
        </w:rPr>
        <w:t>.</w:t>
      </w:r>
      <w:r w:rsidRPr="009525D1" w:rsidR="005542DF">
        <w:rPr>
          <w:rFonts w:ascii="Times New Roman" w:hAnsi="Times New Roman" w:cs="Times New Roman"/>
          <w:sz w:val="24"/>
          <w:szCs w:val="24"/>
        </w:rPr>
        <w:t xml:space="preserve"> The Bureau</w:t>
      </w:r>
      <w:r w:rsidRPr="009525D1" w:rsidR="009C7D0A">
        <w:rPr>
          <w:rFonts w:ascii="Times New Roman" w:hAnsi="Times New Roman" w:cs="Times New Roman"/>
          <w:sz w:val="24"/>
          <w:szCs w:val="24"/>
        </w:rPr>
        <w:t xml:space="preserve"> estimates that there are about </w:t>
      </w:r>
      <w:r w:rsidRPr="009525D1" w:rsidR="003E7BBF">
        <w:rPr>
          <w:rFonts w:ascii="Times New Roman" w:hAnsi="Times New Roman" w:cs="Times New Roman"/>
          <w:sz w:val="24"/>
          <w:szCs w:val="24"/>
        </w:rPr>
        <w:t>460,000 non-depository institutions and about 5</w:t>
      </w:r>
      <w:r w:rsidRPr="009525D1" w:rsidR="00742B00">
        <w:rPr>
          <w:rFonts w:ascii="Times New Roman" w:hAnsi="Times New Roman" w:cs="Times New Roman"/>
          <w:sz w:val="24"/>
          <w:szCs w:val="24"/>
        </w:rPr>
        <w:t>5</w:t>
      </w:r>
      <w:r w:rsidR="00F76ACD">
        <w:rPr>
          <w:rFonts w:ascii="Times New Roman" w:hAnsi="Times New Roman" w:cs="Times New Roman"/>
          <w:sz w:val="24"/>
          <w:szCs w:val="24"/>
        </w:rPr>
        <w:t xml:space="preserve"> percent</w:t>
      </w:r>
      <w:r w:rsidRPr="009525D1" w:rsidR="003E7BBF">
        <w:rPr>
          <w:rFonts w:ascii="Times New Roman" w:hAnsi="Times New Roman" w:cs="Times New Roman"/>
          <w:sz w:val="24"/>
          <w:szCs w:val="24"/>
        </w:rPr>
        <w:t xml:space="preserve"> of</w:t>
      </w:r>
      <w:r w:rsidRPr="009525D1" w:rsidR="00742B00">
        <w:rPr>
          <w:rFonts w:ascii="Times New Roman" w:hAnsi="Times New Roman" w:cs="Times New Roman"/>
          <w:sz w:val="24"/>
          <w:szCs w:val="24"/>
        </w:rPr>
        <w:t xml:space="preserve"> burden can be attributed to non-</w:t>
      </w:r>
      <w:r w:rsidRPr="009525D1" w:rsidR="00401669">
        <w:rPr>
          <w:rFonts w:ascii="Times New Roman" w:hAnsi="Times New Roman" w:cs="Times New Roman"/>
          <w:sz w:val="24"/>
          <w:szCs w:val="24"/>
        </w:rPr>
        <w:t>depository institutions</w:t>
      </w:r>
      <w:r w:rsidRPr="009525D1" w:rsidR="00742B00">
        <w:rPr>
          <w:rFonts w:ascii="Times New Roman" w:hAnsi="Times New Roman" w:cs="Times New Roman"/>
          <w:sz w:val="24"/>
          <w:szCs w:val="24"/>
        </w:rPr>
        <w:t>.</w:t>
      </w:r>
      <w:r w:rsidRPr="009525D1" w:rsidR="003E7BBF">
        <w:rPr>
          <w:rFonts w:ascii="Times New Roman" w:hAnsi="Times New Roman" w:cs="Times New Roman"/>
          <w:sz w:val="24"/>
          <w:szCs w:val="24"/>
        </w:rPr>
        <w:t xml:space="preserve"> </w:t>
      </w:r>
      <w:r w:rsidRPr="009525D1" w:rsidR="00391C44">
        <w:rPr>
          <w:rFonts w:ascii="Times New Roman" w:hAnsi="Times New Roman" w:cs="Times New Roman"/>
          <w:sz w:val="24"/>
          <w:szCs w:val="24"/>
        </w:rPr>
        <w:t>The Bureau estimates about 12,000 depository institutions and assumes the burden of 1</w:t>
      </w:r>
      <w:r w:rsidR="000004C9">
        <w:rPr>
          <w:rFonts w:ascii="Times New Roman" w:hAnsi="Times New Roman" w:cs="Times New Roman"/>
          <w:sz w:val="24"/>
          <w:szCs w:val="24"/>
        </w:rPr>
        <w:t>67</w:t>
      </w:r>
      <w:r w:rsidR="009F76A4">
        <w:rPr>
          <w:rFonts w:ascii="Times New Roman" w:hAnsi="Times New Roman" w:cs="Times New Roman"/>
          <w:sz w:val="24"/>
          <w:szCs w:val="24"/>
        </w:rPr>
        <w:t xml:space="preserve"> </w:t>
      </w:r>
      <w:r w:rsidRPr="009525D1" w:rsidR="00391C44">
        <w:rPr>
          <w:rFonts w:ascii="Times New Roman" w:hAnsi="Times New Roman" w:cs="Times New Roman"/>
          <w:sz w:val="24"/>
          <w:szCs w:val="24"/>
        </w:rPr>
        <w:t>depository institutions with more than $10</w:t>
      </w:r>
      <w:r w:rsidR="00A9175C">
        <w:rPr>
          <w:rFonts w:ascii="Times New Roman" w:hAnsi="Times New Roman" w:cs="Times New Roman"/>
          <w:sz w:val="24"/>
          <w:szCs w:val="24"/>
        </w:rPr>
        <w:t xml:space="preserve"> billion</w:t>
      </w:r>
      <w:r w:rsidRPr="009525D1" w:rsidR="00391C44">
        <w:rPr>
          <w:rFonts w:ascii="Times New Roman" w:hAnsi="Times New Roman" w:cs="Times New Roman"/>
          <w:sz w:val="24"/>
          <w:szCs w:val="24"/>
        </w:rPr>
        <w:t xml:space="preserve"> in assets.</w:t>
      </w:r>
      <w:r w:rsidRPr="009525D1" w:rsidR="006859D7">
        <w:rPr>
          <w:rFonts w:ascii="Times New Roman" w:hAnsi="Times New Roman" w:cs="Times New Roman"/>
          <w:sz w:val="24"/>
          <w:szCs w:val="24"/>
        </w:rPr>
        <w:t xml:space="preserve"> Of the total 472,000 </w:t>
      </w:r>
      <w:r w:rsidRPr="009525D1" w:rsidR="006859D7">
        <w:rPr>
          <w:rFonts w:ascii="Times New Roman" w:hAnsi="Times New Roman" w:eastAsia="Calibri" w:cs="Times New Roman"/>
          <w:sz w:val="24"/>
          <w:szCs w:val="24"/>
        </w:rPr>
        <w:t>potential</w:t>
      </w:r>
      <w:r w:rsidRPr="009525D1" w:rsidR="006859D7">
        <w:rPr>
          <w:rFonts w:ascii="Times New Roman" w:hAnsi="Times New Roman" w:cs="Times New Roman"/>
          <w:sz w:val="24"/>
          <w:szCs w:val="24"/>
        </w:rPr>
        <w:t xml:space="preserve"> respondents, approximately 188,800 are Bureau respondents.</w:t>
      </w:r>
    </w:p>
    <w:p w:rsidRPr="009525D1" w:rsidR="001B3A0F" w:rsidP="005D41CD" w:rsidRDefault="001B3A0F" w14:paraId="1AB918E8" w14:textId="3E7C21AF">
      <w:pPr>
        <w:widowControl/>
        <w:spacing w:after="240" w:line="240" w:lineRule="auto"/>
        <w:rPr>
          <w:rFonts w:ascii="Times New Roman" w:hAnsi="Times New Roman" w:eastAsia="Times New Roman" w:cs="Times New Roman"/>
          <w:sz w:val="24"/>
          <w:szCs w:val="24"/>
        </w:rPr>
      </w:pPr>
      <w:r w:rsidRPr="009525D1">
        <w:rPr>
          <w:rFonts w:ascii="Times New Roman" w:hAnsi="Times New Roman" w:cs="Times New Roman"/>
          <w:sz w:val="24"/>
          <w:szCs w:val="24"/>
        </w:rPr>
        <w:t xml:space="preserve">The </w:t>
      </w:r>
      <w:r w:rsidRPr="009525D1" w:rsidR="00071243">
        <w:rPr>
          <w:rFonts w:ascii="Times New Roman" w:hAnsi="Times New Roman" w:cs="Times New Roman"/>
          <w:sz w:val="24"/>
          <w:szCs w:val="24"/>
        </w:rPr>
        <w:t>Bureau</w:t>
      </w:r>
      <w:r w:rsidRPr="009525D1" w:rsidR="00F54886">
        <w:rPr>
          <w:rFonts w:ascii="Times New Roman" w:hAnsi="Times New Roman" w:cs="Times New Roman"/>
          <w:sz w:val="24"/>
          <w:szCs w:val="24"/>
        </w:rPr>
        <w:t xml:space="preserve"> </w:t>
      </w:r>
      <w:r w:rsidRPr="009525D1">
        <w:rPr>
          <w:rFonts w:ascii="Times New Roman" w:hAnsi="Times New Roman" w:cs="Times New Roman"/>
          <w:sz w:val="24"/>
          <w:szCs w:val="24"/>
        </w:rPr>
        <w:t xml:space="preserve">assumes labor burden for ongoing recordkeeping and disclosure requirements under Regulation B of </w:t>
      </w:r>
      <w:r w:rsidRPr="009525D1" w:rsidR="00F54886">
        <w:rPr>
          <w:rFonts w:ascii="Times New Roman" w:hAnsi="Times New Roman" w:cs="Times New Roman"/>
          <w:sz w:val="24"/>
          <w:szCs w:val="24"/>
        </w:rPr>
        <w:t>1,220,</w:t>
      </w:r>
      <w:r w:rsidRPr="009525D1" w:rsidR="00F54886">
        <w:rPr>
          <w:rFonts w:ascii="Times New Roman" w:hAnsi="Times New Roman" w:eastAsia="Calibri" w:cs="Times New Roman"/>
          <w:sz w:val="24"/>
          <w:szCs w:val="24"/>
        </w:rPr>
        <w:t>992</w:t>
      </w:r>
      <w:r w:rsidRPr="009525D1">
        <w:rPr>
          <w:rFonts w:ascii="Times New Roman" w:hAnsi="Times New Roman" w:cs="Times New Roman"/>
          <w:sz w:val="24"/>
          <w:szCs w:val="24"/>
        </w:rPr>
        <w:t xml:space="preserve"> hours</w:t>
      </w:r>
      <w:r w:rsidRPr="009525D1" w:rsidR="00F54886">
        <w:rPr>
          <w:rFonts w:ascii="Times New Roman" w:hAnsi="Times New Roman" w:cs="Times New Roman"/>
          <w:sz w:val="24"/>
          <w:szCs w:val="24"/>
        </w:rPr>
        <w:t>.</w:t>
      </w:r>
      <w:r w:rsidRPr="009525D1">
        <w:rPr>
          <w:rFonts w:ascii="Times New Roman" w:hAnsi="Times New Roman" w:cs="Times New Roman"/>
          <w:sz w:val="24"/>
          <w:szCs w:val="24"/>
        </w:rPr>
        <w:t xml:space="preserve"> To calculate labor costs, the </w:t>
      </w:r>
      <w:r w:rsidRPr="009525D1" w:rsidR="00071243">
        <w:rPr>
          <w:rFonts w:ascii="Times New Roman" w:hAnsi="Times New Roman" w:cs="Times New Roman"/>
          <w:sz w:val="24"/>
          <w:szCs w:val="24"/>
        </w:rPr>
        <w:t>Bureau</w:t>
      </w:r>
      <w:r w:rsidRPr="009525D1" w:rsidR="00D10DC4">
        <w:rPr>
          <w:rFonts w:ascii="Times New Roman" w:hAnsi="Times New Roman" w:cs="Times New Roman"/>
          <w:sz w:val="24"/>
          <w:szCs w:val="24"/>
        </w:rPr>
        <w:t xml:space="preserve"> </w:t>
      </w:r>
      <w:r w:rsidRPr="009525D1">
        <w:rPr>
          <w:rFonts w:ascii="Times New Roman" w:hAnsi="Times New Roman" w:cs="Times New Roman"/>
          <w:sz w:val="24"/>
          <w:szCs w:val="24"/>
        </w:rPr>
        <w:t xml:space="preserve">applies a market rate of </w:t>
      </w:r>
      <w:r w:rsidRPr="009525D1">
        <w:rPr>
          <w:rFonts w:ascii="Times New Roman" w:hAnsi="Times New Roman" w:cs="Times New Roman"/>
          <w:sz w:val="24"/>
          <w:szCs w:val="24"/>
        </w:rPr>
        <w:lastRenderedPageBreak/>
        <w:t>$</w:t>
      </w:r>
      <w:r w:rsidRPr="009525D1" w:rsidR="00AF0AB6">
        <w:rPr>
          <w:rFonts w:ascii="Times New Roman" w:hAnsi="Times New Roman" w:cs="Times New Roman"/>
          <w:sz w:val="24"/>
          <w:szCs w:val="24"/>
        </w:rPr>
        <w:t>31</w:t>
      </w:r>
      <w:r w:rsidRPr="009525D1">
        <w:rPr>
          <w:rFonts w:ascii="Times New Roman" w:hAnsi="Times New Roman" w:cs="Times New Roman"/>
          <w:sz w:val="24"/>
          <w:szCs w:val="24"/>
        </w:rPr>
        <w:t>, the rounded hourly mean wage for loan officers in BLS</w:t>
      </w:r>
      <w:r w:rsidRPr="009525D1" w:rsidR="00F54886">
        <w:rPr>
          <w:rFonts w:ascii="Times New Roman" w:hAnsi="Times New Roman" w:cs="Times New Roman"/>
          <w:sz w:val="24"/>
          <w:szCs w:val="24"/>
        </w:rPr>
        <w:t>.</w:t>
      </w:r>
      <w:r w:rsidRPr="009525D1">
        <w:rPr>
          <w:rStyle w:val="FootnoteReference"/>
          <w:rFonts w:ascii="Times New Roman" w:hAnsi="Times New Roman"/>
          <w:sz w:val="24"/>
          <w:szCs w:val="24"/>
        </w:rPr>
        <w:footnoteReference w:id="5"/>
      </w:r>
      <w:r w:rsidRPr="009525D1" w:rsidR="003764DD">
        <w:rPr>
          <w:rFonts w:ascii="Times New Roman" w:hAnsi="Times New Roman" w:eastAsia="Times New Roman" w:cs="Times New Roman"/>
          <w:sz w:val="24"/>
          <w:szCs w:val="24"/>
        </w:rPr>
        <w:t xml:space="preserve"> Staff anticipates that the above requirements necessitate ongoing, regular training so that lenders stay current and have a clear understanding of federal mandates. This training, however, would be a small portion of and subsumed within the ordinary training that employees receive apart from that associated with collecting information to comply with Regulation B.</w:t>
      </w:r>
    </w:p>
    <w:p w:rsidRPr="009525D1" w:rsidR="00691ADB" w:rsidP="005D41CD" w:rsidRDefault="00691ADB" w14:paraId="6B4645E5" w14:textId="51E1ACAC">
      <w:pPr>
        <w:keepNext/>
        <w:widowControl/>
        <w:spacing w:after="240" w:line="240" w:lineRule="auto"/>
        <w:rPr>
          <w:rFonts w:ascii="Times New Roman" w:hAnsi="Times New Roman" w:cs="Times New Roman"/>
          <w:b/>
          <w:bCs/>
          <w:sz w:val="24"/>
          <w:szCs w:val="24"/>
          <w:u w:val="single"/>
        </w:rPr>
      </w:pPr>
      <w:r w:rsidRPr="009525D1">
        <w:rPr>
          <w:rFonts w:ascii="Times New Roman" w:hAnsi="Times New Roman" w:cs="Times New Roman"/>
          <w:b/>
          <w:bCs/>
          <w:sz w:val="24"/>
          <w:szCs w:val="24"/>
          <w:u w:val="single"/>
        </w:rPr>
        <w:t xml:space="preserve">A. </w:t>
      </w:r>
      <w:r w:rsidRPr="009525D1" w:rsidR="00235ECE">
        <w:rPr>
          <w:rFonts w:ascii="Times New Roman" w:hAnsi="Times New Roman" w:cs="Times New Roman"/>
          <w:b/>
          <w:bCs/>
          <w:sz w:val="24"/>
          <w:szCs w:val="24"/>
          <w:u w:val="single"/>
        </w:rPr>
        <w:t xml:space="preserve">New </w:t>
      </w:r>
      <w:r w:rsidRPr="009525D1">
        <w:rPr>
          <w:rFonts w:ascii="Times New Roman" w:hAnsi="Times New Roman" w:cs="Times New Roman"/>
          <w:b/>
          <w:bCs/>
          <w:sz w:val="24"/>
          <w:szCs w:val="24"/>
          <w:u w:val="single"/>
        </w:rPr>
        <w:t>Information Collections under the Proposed Rule</w:t>
      </w:r>
    </w:p>
    <w:p w:rsidRPr="009525D1" w:rsidR="00691ADB" w:rsidP="005D41CD" w:rsidRDefault="00585D4B" w14:paraId="143F332B" w14:textId="25461D06">
      <w:pPr>
        <w:widowControl/>
        <w:spacing w:after="240" w:line="240" w:lineRule="auto"/>
        <w:rPr>
          <w:rFonts w:ascii="Times New Roman" w:hAnsi="Times New Roman" w:cs="Times New Roman"/>
          <w:sz w:val="24"/>
          <w:szCs w:val="24"/>
        </w:rPr>
      </w:pPr>
      <w:r w:rsidRPr="009525D1">
        <w:rPr>
          <w:rFonts w:ascii="Times New Roman" w:hAnsi="Times New Roman" w:cs="Times New Roman"/>
          <w:sz w:val="24"/>
          <w:szCs w:val="24"/>
        </w:rPr>
        <w:t>The proposed</w:t>
      </w:r>
      <w:r w:rsidRPr="009525D1" w:rsidR="00691ADB">
        <w:rPr>
          <w:rFonts w:ascii="Times New Roman" w:hAnsi="Times New Roman" w:cs="Times New Roman"/>
          <w:sz w:val="24"/>
          <w:szCs w:val="24"/>
        </w:rPr>
        <w:t xml:space="preserve"> rule Information Collections under the PRA</w:t>
      </w:r>
      <w:r w:rsidR="005C7960">
        <w:rPr>
          <w:rFonts w:ascii="Times New Roman" w:hAnsi="Times New Roman" w:cs="Times New Roman"/>
          <w:sz w:val="24"/>
          <w:szCs w:val="24"/>
        </w:rPr>
        <w:t xml:space="preserve"> falling under </w:t>
      </w:r>
      <w:r w:rsidR="00176200">
        <w:rPr>
          <w:rFonts w:ascii="Times New Roman" w:hAnsi="Times New Roman" w:cs="Times New Roman"/>
          <w:sz w:val="24"/>
          <w:szCs w:val="24"/>
        </w:rPr>
        <w:t>three categories</w:t>
      </w:r>
      <w:r w:rsidRPr="009525D1" w:rsidR="00691ADB">
        <w:rPr>
          <w:rFonts w:ascii="Times New Roman" w:hAnsi="Times New Roman" w:cs="Times New Roman"/>
          <w:sz w:val="24"/>
          <w:szCs w:val="24"/>
        </w:rPr>
        <w:t xml:space="preserve">: (1) Reporting Requirements, (2) Recordkeeping Requirements, and (3) Third Party Disclosure Requirements. Each of these </w:t>
      </w:r>
      <w:r w:rsidR="00176200">
        <w:rPr>
          <w:rFonts w:ascii="Times New Roman" w:hAnsi="Times New Roman" w:cs="Times New Roman"/>
          <w:sz w:val="24"/>
          <w:szCs w:val="24"/>
        </w:rPr>
        <w:t xml:space="preserve">categories of </w:t>
      </w:r>
      <w:r w:rsidRPr="009525D1" w:rsidR="00691ADB">
        <w:rPr>
          <w:rFonts w:ascii="Times New Roman" w:hAnsi="Times New Roman" w:cs="Times New Roman"/>
          <w:sz w:val="24"/>
          <w:szCs w:val="24"/>
        </w:rPr>
        <w:t xml:space="preserve">Information Collections is discussed in turn. </w:t>
      </w:r>
      <w:r w:rsidRPr="009525D1" w:rsidR="0077315A">
        <w:rPr>
          <w:rFonts w:ascii="Times New Roman" w:hAnsi="Times New Roman" w:cs="Times New Roman"/>
          <w:sz w:val="24"/>
          <w:szCs w:val="24"/>
        </w:rPr>
        <w:t xml:space="preserve">The Bureau estimated one-time and ongoing costs associated with </w:t>
      </w:r>
      <w:r w:rsidRPr="009525D1" w:rsidR="00683AAC">
        <w:rPr>
          <w:rFonts w:ascii="Times New Roman" w:hAnsi="Times New Roman" w:cs="Times New Roman"/>
          <w:sz w:val="24"/>
          <w:szCs w:val="24"/>
        </w:rPr>
        <w:t>section 10</w:t>
      </w:r>
      <w:r w:rsidRPr="009525D1" w:rsidR="00420954">
        <w:rPr>
          <w:rFonts w:ascii="Times New Roman" w:hAnsi="Times New Roman" w:cs="Times New Roman"/>
          <w:sz w:val="24"/>
          <w:szCs w:val="24"/>
        </w:rPr>
        <w:t>71</w:t>
      </w:r>
      <w:r w:rsidRPr="009525D1" w:rsidR="00683AAC">
        <w:rPr>
          <w:rFonts w:ascii="Times New Roman" w:hAnsi="Times New Roman" w:cs="Times New Roman"/>
          <w:sz w:val="24"/>
          <w:szCs w:val="24"/>
        </w:rPr>
        <w:t>. The Bureau assumes that all one-time costs will be covered by the Reporting Requirements.</w:t>
      </w:r>
    </w:p>
    <w:p w:rsidRPr="009525D1" w:rsidR="00691ADB" w:rsidP="005D41CD" w:rsidRDefault="00691ADB" w14:paraId="579AC619" w14:textId="77777777">
      <w:pPr>
        <w:widowControl/>
        <w:spacing w:after="240" w:line="240" w:lineRule="auto"/>
        <w:rPr>
          <w:rFonts w:ascii="Times New Roman" w:hAnsi="Times New Roman" w:cs="Times New Roman"/>
          <w:b/>
          <w:color w:val="000000"/>
          <w:sz w:val="24"/>
          <w:szCs w:val="24"/>
          <w:u w:val="single"/>
        </w:rPr>
      </w:pPr>
      <w:r w:rsidRPr="009525D1">
        <w:rPr>
          <w:rFonts w:ascii="Times New Roman" w:hAnsi="Times New Roman" w:cs="Times New Roman"/>
          <w:b/>
          <w:color w:val="000000"/>
          <w:sz w:val="24"/>
          <w:szCs w:val="24"/>
          <w:u w:val="single"/>
        </w:rPr>
        <w:t>Reporting:</w:t>
      </w:r>
    </w:p>
    <w:p w:rsidRPr="009525D1" w:rsidR="0094788B" w:rsidP="005D41CD" w:rsidRDefault="00691ADB" w14:paraId="24491676" w14:textId="77777777">
      <w:pPr>
        <w:widowControl/>
        <w:spacing w:after="240" w:line="240" w:lineRule="auto"/>
        <w:rPr>
          <w:rFonts w:ascii="Times New Roman" w:hAnsi="Times New Roman" w:cs="Times New Roman"/>
          <w:color w:val="000000"/>
          <w:sz w:val="24"/>
          <w:szCs w:val="24"/>
        </w:rPr>
      </w:pPr>
      <w:r w:rsidRPr="009525D1">
        <w:rPr>
          <w:rFonts w:ascii="Times New Roman" w:hAnsi="Times New Roman" w:cs="Times New Roman"/>
          <w:color w:val="000000"/>
          <w:sz w:val="24"/>
          <w:szCs w:val="24"/>
        </w:rPr>
        <w:t xml:space="preserve">Given that section 1071 is a data collection statute, the Bureau views most tasks that financial institutions undertake to </w:t>
      </w:r>
      <w:proofErr w:type="gramStart"/>
      <w:r w:rsidRPr="009525D1">
        <w:rPr>
          <w:rFonts w:ascii="Times New Roman" w:hAnsi="Times New Roman" w:cs="Times New Roman"/>
          <w:color w:val="000000"/>
          <w:sz w:val="24"/>
          <w:szCs w:val="24"/>
        </w:rPr>
        <w:t>gather</w:t>
      </w:r>
      <w:proofErr w:type="gramEnd"/>
      <w:r w:rsidRPr="009525D1">
        <w:rPr>
          <w:rFonts w:ascii="Times New Roman" w:hAnsi="Times New Roman" w:cs="Times New Roman"/>
          <w:color w:val="000000"/>
          <w:sz w:val="24"/>
          <w:szCs w:val="24"/>
        </w:rPr>
        <w:t xml:space="preserve"> and </w:t>
      </w:r>
      <w:r w:rsidRPr="009525D1">
        <w:rPr>
          <w:rFonts w:ascii="Times New Roman" w:hAnsi="Times New Roman" w:eastAsia="Calibri" w:cs="Times New Roman"/>
          <w:sz w:val="24"/>
          <w:szCs w:val="24"/>
        </w:rPr>
        <w:t>report</w:t>
      </w:r>
      <w:r w:rsidRPr="009525D1">
        <w:rPr>
          <w:rFonts w:ascii="Times New Roman" w:hAnsi="Times New Roman" w:cs="Times New Roman"/>
          <w:color w:val="000000"/>
          <w:sz w:val="24"/>
          <w:szCs w:val="24"/>
        </w:rPr>
        <w:t xml:space="preserve"> data as covered by the Reporting Requirements. </w:t>
      </w:r>
    </w:p>
    <w:p w:rsidRPr="009525D1" w:rsidR="0094788B" w:rsidP="00C66DFC" w:rsidRDefault="0094788B" w14:paraId="56246C8F" w14:textId="1E796768">
      <w:pPr>
        <w:pStyle w:val="ListParagraph"/>
        <w:keepNext/>
        <w:widowControl/>
        <w:numPr>
          <w:ilvl w:val="0"/>
          <w:numId w:val="4"/>
        </w:numPr>
        <w:rPr>
          <w:rFonts w:ascii="Times New Roman" w:hAnsi="Times New Roman" w:cs="Times New Roman"/>
          <w:color w:val="000000"/>
          <w:sz w:val="24"/>
          <w:szCs w:val="24"/>
        </w:rPr>
      </w:pPr>
      <w:r w:rsidRPr="009525D1">
        <w:rPr>
          <w:rFonts w:ascii="Times New Roman" w:hAnsi="Times New Roman" w:cs="Times New Roman"/>
          <w:color w:val="000000"/>
          <w:sz w:val="24"/>
          <w:szCs w:val="24"/>
        </w:rPr>
        <w:t>One-time costs</w:t>
      </w:r>
    </w:p>
    <w:p w:rsidRPr="009525D1" w:rsidR="00795288" w:rsidP="005D41CD" w:rsidRDefault="00795288" w14:paraId="5ABD06A4" w14:textId="77777777">
      <w:pPr>
        <w:widowControl/>
        <w:spacing w:after="240" w:line="240" w:lineRule="auto"/>
        <w:rPr>
          <w:rFonts w:ascii="Times New Roman" w:hAnsi="Times New Roman" w:cs="Times New Roman"/>
          <w:color w:val="000000"/>
          <w:sz w:val="24"/>
          <w:szCs w:val="24"/>
        </w:rPr>
      </w:pPr>
      <w:r w:rsidRPr="009525D1">
        <w:rPr>
          <w:rFonts w:ascii="Times New Roman" w:hAnsi="Times New Roman" w:cs="Times New Roman"/>
          <w:color w:val="000000"/>
          <w:sz w:val="24"/>
          <w:szCs w:val="24"/>
        </w:rPr>
        <w:t>The Bureau identified eight categories of one-time costs that financial institutions likely incur to develop the infrastructure to collect and report data required by the proposed rule.</w:t>
      </w:r>
      <w:r w:rsidRPr="009525D1">
        <w:rPr>
          <w:rStyle w:val="FootnoteReference"/>
          <w:rFonts w:ascii="Times New Roman" w:hAnsi="Times New Roman"/>
          <w:color w:val="000000"/>
          <w:sz w:val="24"/>
          <w:szCs w:val="24"/>
        </w:rPr>
        <w:footnoteReference w:id="6"/>
      </w:r>
      <w:r w:rsidRPr="009525D1">
        <w:rPr>
          <w:rFonts w:ascii="Times New Roman" w:hAnsi="Times New Roman" w:cs="Times New Roman"/>
          <w:color w:val="000000"/>
          <w:sz w:val="24"/>
          <w:szCs w:val="24"/>
        </w:rPr>
        <w:t xml:space="preserve"> The Bureau conducted a survey regarding one-time implementation costs and used responses to the survey to estimate the total number of </w:t>
      </w:r>
      <w:r w:rsidRPr="009525D1">
        <w:rPr>
          <w:rFonts w:ascii="Times New Roman" w:hAnsi="Times New Roman" w:cs="Times New Roman"/>
          <w:sz w:val="24"/>
          <w:szCs w:val="24"/>
        </w:rPr>
        <w:t>hours</w:t>
      </w:r>
      <w:r w:rsidRPr="009525D1">
        <w:rPr>
          <w:rFonts w:ascii="Times New Roman" w:hAnsi="Times New Roman" w:cs="Times New Roman"/>
          <w:color w:val="000000"/>
          <w:sz w:val="24"/>
          <w:szCs w:val="24"/>
        </w:rPr>
        <w:t xml:space="preserve"> junior, mid-level, and senior staff would spend, along with any additional non-salary expenses, for each of the eight categories. To capture the relationships between institutions’ complexity and one-time costs, the Bureau estimated these values for four different types of institutions: low-complexity DIs, moderate-complexity DIs, high-complexity DIs, and Non-</w:t>
      </w:r>
      <w:proofErr w:type="spellStart"/>
      <w:r w:rsidRPr="009525D1">
        <w:rPr>
          <w:rFonts w:ascii="Times New Roman" w:hAnsi="Times New Roman" w:cs="Times New Roman"/>
          <w:color w:val="000000"/>
          <w:sz w:val="24"/>
          <w:szCs w:val="24"/>
        </w:rPr>
        <w:t>DIs.</w:t>
      </w:r>
      <w:proofErr w:type="spellEnd"/>
      <w:r w:rsidRPr="009525D1">
        <w:rPr>
          <w:rFonts w:ascii="Times New Roman" w:hAnsi="Times New Roman" w:cs="Times New Roman"/>
          <w:color w:val="000000"/>
          <w:sz w:val="24"/>
          <w:szCs w:val="24"/>
        </w:rPr>
        <w:t xml:space="preserve"> In the following discussion, these are referred to as DIs of Types A, B, and C, and Non-</w:t>
      </w:r>
      <w:proofErr w:type="spellStart"/>
      <w:r w:rsidRPr="009525D1">
        <w:rPr>
          <w:rFonts w:ascii="Times New Roman" w:hAnsi="Times New Roman" w:cs="Times New Roman"/>
          <w:color w:val="000000"/>
          <w:sz w:val="24"/>
          <w:szCs w:val="24"/>
        </w:rPr>
        <w:t>DIs.</w:t>
      </w:r>
      <w:proofErr w:type="spellEnd"/>
      <w:r w:rsidRPr="009525D1">
        <w:rPr>
          <w:rFonts w:ascii="Times New Roman" w:hAnsi="Times New Roman" w:cs="Times New Roman"/>
          <w:color w:val="000000"/>
          <w:sz w:val="24"/>
          <w:szCs w:val="24"/>
        </w:rPr>
        <w:t xml:space="preserve"> For the PRA burden analysis, the Bureau used the estimates of labor hours spent on each task. </w:t>
      </w:r>
    </w:p>
    <w:p w:rsidRPr="009525D1" w:rsidR="00795288" w:rsidP="005D41CD" w:rsidRDefault="00795288" w14:paraId="20B4B4F8" w14:textId="6FCF2DBD">
      <w:pPr>
        <w:widowControl/>
        <w:spacing w:after="240" w:line="240" w:lineRule="auto"/>
        <w:rPr>
          <w:rFonts w:ascii="Times New Roman" w:hAnsi="Times New Roman" w:cs="Times New Roman"/>
          <w:color w:val="000000"/>
          <w:sz w:val="24"/>
          <w:szCs w:val="24"/>
        </w:rPr>
      </w:pPr>
      <w:r w:rsidRPr="009525D1">
        <w:rPr>
          <w:rFonts w:ascii="Times New Roman" w:hAnsi="Times New Roman" w:cs="Times New Roman"/>
          <w:color w:val="000000"/>
          <w:sz w:val="24"/>
          <w:szCs w:val="24"/>
        </w:rPr>
        <w:t xml:space="preserve">The Bureau estimates </w:t>
      </w:r>
      <w:r w:rsidRPr="009525D1">
        <w:rPr>
          <w:rFonts w:ascii="Times New Roman" w:hAnsi="Times New Roman" w:cs="Times New Roman"/>
          <w:sz w:val="24"/>
          <w:szCs w:val="24"/>
        </w:rPr>
        <w:t>that</w:t>
      </w:r>
      <w:r w:rsidRPr="009525D1">
        <w:rPr>
          <w:rFonts w:ascii="Times New Roman" w:hAnsi="Times New Roman" w:cs="Times New Roman"/>
          <w:color w:val="000000"/>
          <w:sz w:val="24"/>
          <w:szCs w:val="24"/>
        </w:rPr>
        <w:t xml:space="preserve"> DIs of Types A, B, and C, and Non-DIs will spend 716, 461, 1320, and 664 hours, respectively, on the eight tasks necessary to implement the proposed rule. The Bureau expects that each type of institution </w:t>
      </w:r>
      <w:r w:rsidRPr="009525D1">
        <w:rPr>
          <w:rFonts w:ascii="Times New Roman" w:hAnsi="Times New Roman" w:cs="Times New Roman"/>
          <w:sz w:val="24"/>
          <w:szCs w:val="24"/>
        </w:rPr>
        <w:t>will</w:t>
      </w:r>
      <w:r w:rsidRPr="009525D1">
        <w:rPr>
          <w:rFonts w:ascii="Times New Roman" w:hAnsi="Times New Roman" w:cs="Times New Roman"/>
          <w:color w:val="000000"/>
          <w:sz w:val="24"/>
          <w:szCs w:val="24"/>
        </w:rPr>
        <w:t xml:space="preserve"> use a different mix of staff hours </w:t>
      </w:r>
      <w:proofErr w:type="gramStart"/>
      <w:r w:rsidRPr="009525D1">
        <w:rPr>
          <w:rFonts w:ascii="Times New Roman" w:hAnsi="Times New Roman" w:cs="Times New Roman"/>
          <w:color w:val="000000"/>
          <w:sz w:val="24"/>
          <w:szCs w:val="24"/>
        </w:rPr>
        <w:t>in order to</w:t>
      </w:r>
      <w:proofErr w:type="gramEnd"/>
      <w:r w:rsidRPr="009525D1">
        <w:rPr>
          <w:rFonts w:ascii="Times New Roman" w:hAnsi="Times New Roman" w:cs="Times New Roman"/>
          <w:color w:val="000000"/>
          <w:sz w:val="24"/>
          <w:szCs w:val="24"/>
        </w:rPr>
        <w:t xml:space="preserve"> implement these changes. Tables </w:t>
      </w:r>
      <w:r w:rsidRPr="009525D1" w:rsidR="00120315">
        <w:rPr>
          <w:rFonts w:ascii="Times New Roman" w:hAnsi="Times New Roman" w:cs="Times New Roman"/>
          <w:color w:val="000000"/>
          <w:sz w:val="24"/>
          <w:szCs w:val="24"/>
        </w:rPr>
        <w:t xml:space="preserve">9-13 </w:t>
      </w:r>
      <w:r w:rsidRPr="009525D1">
        <w:rPr>
          <w:rFonts w:ascii="Times New Roman" w:hAnsi="Times New Roman" w:cs="Times New Roman"/>
          <w:color w:val="000000"/>
          <w:sz w:val="24"/>
          <w:szCs w:val="24"/>
        </w:rPr>
        <w:t xml:space="preserve">in </w:t>
      </w:r>
      <w:r w:rsidR="005D41CD">
        <w:rPr>
          <w:rFonts w:ascii="Times New Roman" w:hAnsi="Times New Roman" w:cs="Times New Roman"/>
          <w:color w:val="000000"/>
          <w:sz w:val="24"/>
          <w:szCs w:val="24"/>
        </w:rPr>
        <w:t>part</w:t>
      </w:r>
      <w:r w:rsidRPr="009525D1" w:rsidR="005D41CD">
        <w:rPr>
          <w:rFonts w:ascii="Times New Roman" w:hAnsi="Times New Roman" w:cs="Times New Roman"/>
          <w:color w:val="000000"/>
          <w:sz w:val="24"/>
          <w:szCs w:val="24"/>
        </w:rPr>
        <w:t xml:space="preserve"> </w:t>
      </w:r>
      <w:r w:rsidRPr="009525D1">
        <w:rPr>
          <w:rFonts w:ascii="Times New Roman" w:hAnsi="Times New Roman" w:cs="Times New Roman"/>
          <w:color w:val="000000"/>
          <w:sz w:val="24"/>
          <w:szCs w:val="24"/>
        </w:rPr>
        <w:t xml:space="preserve">VII.F.3 in the </w:t>
      </w:r>
      <w:r w:rsidR="005D41CD">
        <w:rPr>
          <w:rFonts w:ascii="Times New Roman" w:hAnsi="Times New Roman" w:cs="Times New Roman"/>
          <w:color w:val="000000"/>
          <w:sz w:val="24"/>
          <w:szCs w:val="24"/>
        </w:rPr>
        <w:t>proposed rule</w:t>
      </w:r>
      <w:r w:rsidRPr="009525D1">
        <w:rPr>
          <w:rFonts w:ascii="Times New Roman" w:hAnsi="Times New Roman" w:cs="Times New Roman"/>
          <w:color w:val="000000"/>
          <w:sz w:val="24"/>
          <w:szCs w:val="24"/>
        </w:rPr>
        <w:t xml:space="preserve"> report the estimated number of junior, mid-level, and senior staff hours and non-salary expenses for each component </w:t>
      </w:r>
      <w:r w:rsidRPr="009525D1">
        <w:rPr>
          <w:rFonts w:ascii="Times New Roman" w:hAnsi="Times New Roman" w:cs="Times New Roman"/>
          <w:color w:val="000000"/>
          <w:sz w:val="24"/>
          <w:szCs w:val="24"/>
        </w:rPr>
        <w:lastRenderedPageBreak/>
        <w:t xml:space="preserve">activity for each type of financial institution. To find the total labor expenses for each financial institution, the Bureau applied a different wage for each level of staff. </w:t>
      </w:r>
      <w:r w:rsidRPr="009525D1">
        <w:rPr>
          <w:rFonts w:ascii="Times New Roman" w:hAnsi="Times New Roman" w:eastAsia="Calibri" w:cs="Times New Roman"/>
          <w:sz w:val="24"/>
          <w:szCs w:val="24"/>
        </w:rPr>
        <w:t>The Bureau assumed a total hourly compensation of $92.02 for senior staff, $52.90 for mid-level staff, and $23.14 for junior staff.</w:t>
      </w:r>
      <w:r w:rsidRPr="009525D1">
        <w:rPr>
          <w:rStyle w:val="FootnoteReference"/>
          <w:rFonts w:ascii="Times New Roman" w:hAnsi="Times New Roman" w:eastAsia="Calibri"/>
          <w:sz w:val="24"/>
          <w:szCs w:val="24"/>
        </w:rPr>
        <w:footnoteReference w:id="7"/>
      </w:r>
      <w:r w:rsidRPr="009525D1">
        <w:rPr>
          <w:rFonts w:ascii="Times New Roman" w:hAnsi="Times New Roman" w:cs="Times New Roman"/>
          <w:color w:val="000000"/>
          <w:sz w:val="24"/>
          <w:szCs w:val="24"/>
        </w:rPr>
        <w:t xml:space="preserve"> The estimated total </w:t>
      </w:r>
      <w:r w:rsidRPr="009525D1" w:rsidR="00067CEE">
        <w:rPr>
          <w:rFonts w:ascii="Times New Roman" w:hAnsi="Times New Roman" w:cs="Times New Roman"/>
          <w:color w:val="000000"/>
          <w:sz w:val="24"/>
          <w:szCs w:val="24"/>
        </w:rPr>
        <w:t xml:space="preserve">one-time </w:t>
      </w:r>
      <w:r w:rsidRPr="009525D1">
        <w:rPr>
          <w:rFonts w:ascii="Times New Roman" w:hAnsi="Times New Roman" w:cs="Times New Roman"/>
          <w:color w:val="000000"/>
          <w:sz w:val="24"/>
          <w:szCs w:val="24"/>
        </w:rPr>
        <w:t>labor expenses are $</w:t>
      </w:r>
      <w:r w:rsidRPr="009525D1" w:rsidR="00161385">
        <w:rPr>
          <w:rFonts w:ascii="Times New Roman" w:hAnsi="Times New Roman" w:cs="Times New Roman"/>
          <w:color w:val="000000"/>
          <w:sz w:val="24"/>
          <w:szCs w:val="24"/>
        </w:rPr>
        <w:t>39,30</w:t>
      </w:r>
      <w:r w:rsidRPr="009525D1" w:rsidR="00B12CBD">
        <w:rPr>
          <w:rFonts w:ascii="Times New Roman" w:hAnsi="Times New Roman" w:cs="Times New Roman"/>
          <w:color w:val="000000"/>
          <w:sz w:val="24"/>
          <w:szCs w:val="24"/>
        </w:rPr>
        <w:t>2</w:t>
      </w:r>
      <w:r w:rsidRPr="009525D1">
        <w:rPr>
          <w:rFonts w:ascii="Times New Roman" w:hAnsi="Times New Roman" w:cs="Times New Roman"/>
          <w:color w:val="000000"/>
          <w:sz w:val="24"/>
          <w:szCs w:val="24"/>
        </w:rPr>
        <w:t xml:space="preserve"> for DIs of Type A, $</w:t>
      </w:r>
      <w:r w:rsidRPr="009525D1" w:rsidR="00E14363">
        <w:rPr>
          <w:rFonts w:ascii="Times New Roman" w:hAnsi="Times New Roman" w:cs="Times New Roman"/>
          <w:color w:val="000000"/>
          <w:sz w:val="24"/>
          <w:szCs w:val="24"/>
        </w:rPr>
        <w:t>28,20</w:t>
      </w:r>
      <w:r w:rsidRPr="009525D1" w:rsidR="00C015B2">
        <w:rPr>
          <w:rFonts w:ascii="Times New Roman" w:hAnsi="Times New Roman" w:cs="Times New Roman"/>
          <w:color w:val="000000"/>
          <w:sz w:val="24"/>
          <w:szCs w:val="24"/>
        </w:rPr>
        <w:t>3</w:t>
      </w:r>
      <w:r w:rsidRPr="009525D1">
        <w:rPr>
          <w:rFonts w:ascii="Times New Roman" w:hAnsi="Times New Roman" w:cs="Times New Roman"/>
          <w:color w:val="000000"/>
          <w:sz w:val="24"/>
          <w:szCs w:val="24"/>
        </w:rPr>
        <w:t xml:space="preserve"> for DIs of Type B, $</w:t>
      </w:r>
      <w:r w:rsidRPr="009525D1" w:rsidR="002744BD">
        <w:rPr>
          <w:rFonts w:ascii="Times New Roman" w:hAnsi="Times New Roman" w:cs="Times New Roman"/>
          <w:color w:val="000000"/>
          <w:sz w:val="24"/>
          <w:szCs w:val="24"/>
        </w:rPr>
        <w:t>66,4</w:t>
      </w:r>
      <w:r w:rsidRPr="009525D1" w:rsidR="00C015B2">
        <w:rPr>
          <w:rFonts w:ascii="Times New Roman" w:hAnsi="Times New Roman" w:cs="Times New Roman"/>
          <w:color w:val="000000"/>
          <w:sz w:val="24"/>
          <w:szCs w:val="24"/>
        </w:rPr>
        <w:t>43</w:t>
      </w:r>
      <w:r w:rsidRPr="009525D1">
        <w:rPr>
          <w:rFonts w:ascii="Times New Roman" w:hAnsi="Times New Roman" w:cs="Times New Roman"/>
          <w:color w:val="000000"/>
          <w:sz w:val="24"/>
          <w:szCs w:val="24"/>
        </w:rPr>
        <w:t xml:space="preserve"> for DIs of Type C, and $</w:t>
      </w:r>
      <w:r w:rsidRPr="009525D1" w:rsidR="002744BD">
        <w:rPr>
          <w:rFonts w:ascii="Times New Roman" w:hAnsi="Times New Roman" w:cs="Times New Roman"/>
          <w:color w:val="000000"/>
          <w:sz w:val="24"/>
          <w:szCs w:val="24"/>
        </w:rPr>
        <w:t>38,</w:t>
      </w:r>
      <w:r w:rsidRPr="009525D1" w:rsidR="00C015B2">
        <w:rPr>
          <w:rFonts w:ascii="Times New Roman" w:hAnsi="Times New Roman" w:cs="Times New Roman"/>
          <w:color w:val="000000"/>
          <w:sz w:val="24"/>
          <w:szCs w:val="24"/>
        </w:rPr>
        <w:t>272</w:t>
      </w:r>
      <w:r w:rsidRPr="009525D1">
        <w:rPr>
          <w:rFonts w:ascii="Times New Roman" w:hAnsi="Times New Roman" w:cs="Times New Roman"/>
          <w:color w:val="000000"/>
          <w:sz w:val="24"/>
          <w:szCs w:val="24"/>
        </w:rPr>
        <w:t xml:space="preserve"> for Non-</w:t>
      </w:r>
      <w:proofErr w:type="spellStart"/>
      <w:r w:rsidRPr="009525D1">
        <w:rPr>
          <w:rFonts w:ascii="Times New Roman" w:hAnsi="Times New Roman" w:cs="Times New Roman"/>
          <w:color w:val="000000"/>
          <w:sz w:val="24"/>
          <w:szCs w:val="24"/>
        </w:rPr>
        <w:t>DIs.</w:t>
      </w:r>
      <w:proofErr w:type="spellEnd"/>
      <w:r w:rsidRPr="009525D1">
        <w:rPr>
          <w:rFonts w:ascii="Times New Roman" w:hAnsi="Times New Roman" w:cs="Times New Roman"/>
          <w:color w:val="000000"/>
          <w:sz w:val="24"/>
          <w:szCs w:val="24"/>
        </w:rPr>
        <w:t xml:space="preserve"> </w:t>
      </w:r>
      <w:r w:rsidRPr="009525D1" w:rsidR="00067CEE">
        <w:rPr>
          <w:rFonts w:ascii="Times New Roman" w:hAnsi="Times New Roman" w:cs="Times New Roman"/>
          <w:color w:val="000000"/>
          <w:sz w:val="24"/>
          <w:szCs w:val="24"/>
        </w:rPr>
        <w:t xml:space="preserve">The Bureau </w:t>
      </w:r>
      <w:r w:rsidRPr="009525D1" w:rsidR="00902E1D">
        <w:rPr>
          <w:rFonts w:ascii="Times New Roman" w:hAnsi="Times New Roman" w:cs="Times New Roman"/>
          <w:color w:val="000000"/>
          <w:sz w:val="24"/>
          <w:szCs w:val="24"/>
        </w:rPr>
        <w:t xml:space="preserve">estimates the annualized one-time labor costs </w:t>
      </w:r>
      <w:r w:rsidRPr="009525D1" w:rsidR="002C4C1C">
        <w:rPr>
          <w:rFonts w:ascii="Times New Roman" w:hAnsi="Times New Roman" w:cs="Times New Roman"/>
          <w:color w:val="000000"/>
          <w:sz w:val="24"/>
          <w:szCs w:val="24"/>
        </w:rPr>
        <w:t>for PRA purposes using a 7 percent discount rate and a three-year amortization window.</w:t>
      </w:r>
      <w:r w:rsidRPr="009525D1" w:rsidR="002C4C1C">
        <w:rPr>
          <w:rStyle w:val="FootnoteReference"/>
          <w:rFonts w:ascii="Times New Roman" w:hAnsi="Times New Roman"/>
          <w:color w:val="000000"/>
          <w:sz w:val="24"/>
          <w:szCs w:val="24"/>
        </w:rPr>
        <w:footnoteReference w:id="8"/>
      </w:r>
      <w:r w:rsidRPr="009525D1" w:rsidR="00106A6D">
        <w:rPr>
          <w:rFonts w:ascii="Times New Roman" w:hAnsi="Times New Roman" w:cs="Times New Roman"/>
          <w:color w:val="000000"/>
          <w:sz w:val="24"/>
          <w:szCs w:val="24"/>
        </w:rPr>
        <w:t xml:space="preserve"> </w:t>
      </w:r>
      <w:r w:rsidRPr="009525D1" w:rsidR="002C4C1C">
        <w:rPr>
          <w:rFonts w:ascii="Times New Roman" w:hAnsi="Times New Roman" w:cs="Times New Roman"/>
          <w:color w:val="000000"/>
          <w:sz w:val="24"/>
          <w:szCs w:val="24"/>
        </w:rPr>
        <w:t xml:space="preserve">The </w:t>
      </w:r>
      <w:r w:rsidRPr="009525D1" w:rsidR="000276A3">
        <w:rPr>
          <w:rFonts w:ascii="Times New Roman" w:hAnsi="Times New Roman" w:cs="Times New Roman"/>
          <w:color w:val="000000"/>
          <w:sz w:val="24"/>
          <w:szCs w:val="24"/>
        </w:rPr>
        <w:t>estimate</w:t>
      </w:r>
      <w:r w:rsidRPr="009525D1" w:rsidR="004E2626">
        <w:rPr>
          <w:rFonts w:ascii="Times New Roman" w:hAnsi="Times New Roman" w:cs="Times New Roman"/>
          <w:color w:val="000000"/>
          <w:sz w:val="24"/>
          <w:szCs w:val="24"/>
        </w:rPr>
        <w:t>d</w:t>
      </w:r>
      <w:r w:rsidRPr="009525D1" w:rsidR="000276A3">
        <w:rPr>
          <w:rFonts w:ascii="Times New Roman" w:hAnsi="Times New Roman" w:cs="Times New Roman"/>
          <w:color w:val="000000"/>
          <w:sz w:val="24"/>
          <w:szCs w:val="24"/>
        </w:rPr>
        <w:t xml:space="preserve"> annual one-time labor expenses are $1</w:t>
      </w:r>
      <w:r w:rsidRPr="009525D1" w:rsidR="00344820">
        <w:rPr>
          <w:rFonts w:ascii="Times New Roman" w:hAnsi="Times New Roman" w:cs="Times New Roman"/>
          <w:color w:val="000000"/>
          <w:sz w:val="24"/>
          <w:szCs w:val="24"/>
        </w:rPr>
        <w:t>4,976</w:t>
      </w:r>
      <w:r w:rsidRPr="009525D1" w:rsidR="000276A3">
        <w:rPr>
          <w:rFonts w:ascii="Times New Roman" w:hAnsi="Times New Roman" w:cs="Times New Roman"/>
          <w:color w:val="000000"/>
          <w:sz w:val="24"/>
          <w:szCs w:val="24"/>
        </w:rPr>
        <w:t xml:space="preserve"> for DIs of Type A, $</w:t>
      </w:r>
      <w:r w:rsidRPr="009525D1" w:rsidR="00344820">
        <w:rPr>
          <w:rFonts w:ascii="Times New Roman" w:hAnsi="Times New Roman" w:cs="Times New Roman"/>
          <w:color w:val="000000"/>
          <w:sz w:val="24"/>
          <w:szCs w:val="24"/>
        </w:rPr>
        <w:t>1</w:t>
      </w:r>
      <w:r w:rsidRPr="009525D1" w:rsidR="006221DE">
        <w:rPr>
          <w:rFonts w:ascii="Times New Roman" w:hAnsi="Times New Roman" w:cs="Times New Roman"/>
          <w:color w:val="000000"/>
          <w:sz w:val="24"/>
          <w:szCs w:val="24"/>
        </w:rPr>
        <w:t>0,747 for DIs of Type B, $25,318 for DIs of Type C, and $14,584 for Non-</w:t>
      </w:r>
      <w:proofErr w:type="spellStart"/>
      <w:r w:rsidRPr="009525D1" w:rsidR="006221DE">
        <w:rPr>
          <w:rFonts w:ascii="Times New Roman" w:hAnsi="Times New Roman" w:cs="Times New Roman"/>
          <w:color w:val="000000"/>
          <w:sz w:val="24"/>
          <w:szCs w:val="24"/>
        </w:rPr>
        <w:t>DIs.</w:t>
      </w:r>
      <w:proofErr w:type="spellEnd"/>
      <w:r w:rsidRPr="009525D1" w:rsidR="00044EB6">
        <w:rPr>
          <w:rFonts w:ascii="Times New Roman" w:hAnsi="Times New Roman" w:cs="Times New Roman"/>
          <w:color w:val="000000"/>
          <w:sz w:val="24"/>
          <w:szCs w:val="24"/>
        </w:rPr>
        <w:t xml:space="preserve"> The estimated annual </w:t>
      </w:r>
      <w:r w:rsidRPr="009525D1" w:rsidR="00EF7EF7">
        <w:rPr>
          <w:rFonts w:ascii="Times New Roman" w:hAnsi="Times New Roman" w:cs="Times New Roman"/>
          <w:color w:val="000000"/>
          <w:sz w:val="24"/>
          <w:szCs w:val="24"/>
        </w:rPr>
        <w:t xml:space="preserve">labor </w:t>
      </w:r>
      <w:r w:rsidRPr="009525D1" w:rsidR="009B06B5">
        <w:rPr>
          <w:rFonts w:ascii="Times New Roman" w:hAnsi="Times New Roman" w:cs="Times New Roman"/>
          <w:color w:val="000000"/>
          <w:sz w:val="24"/>
          <w:szCs w:val="24"/>
        </w:rPr>
        <w:t>burden</w:t>
      </w:r>
      <w:r w:rsidRPr="009525D1" w:rsidR="00EF7EF7">
        <w:rPr>
          <w:rFonts w:ascii="Times New Roman" w:hAnsi="Times New Roman" w:cs="Times New Roman"/>
          <w:color w:val="000000"/>
          <w:sz w:val="24"/>
          <w:szCs w:val="24"/>
        </w:rPr>
        <w:t xml:space="preserve"> </w:t>
      </w:r>
      <w:r w:rsidRPr="009525D1" w:rsidR="00493C75">
        <w:rPr>
          <w:rFonts w:ascii="Times New Roman" w:hAnsi="Times New Roman" w:cs="Times New Roman"/>
          <w:color w:val="000000"/>
          <w:sz w:val="24"/>
          <w:szCs w:val="24"/>
        </w:rPr>
        <w:t xml:space="preserve">hours </w:t>
      </w:r>
      <w:r w:rsidRPr="009525D1" w:rsidR="00EF7EF7">
        <w:rPr>
          <w:rFonts w:ascii="Times New Roman" w:hAnsi="Times New Roman" w:cs="Times New Roman"/>
          <w:color w:val="000000"/>
          <w:sz w:val="24"/>
          <w:szCs w:val="24"/>
        </w:rPr>
        <w:t xml:space="preserve">are 273 for DIs of Type A, </w:t>
      </w:r>
      <w:r w:rsidRPr="009525D1" w:rsidR="00DB3A2A">
        <w:rPr>
          <w:rFonts w:ascii="Times New Roman" w:hAnsi="Times New Roman" w:cs="Times New Roman"/>
          <w:color w:val="000000"/>
          <w:sz w:val="24"/>
          <w:szCs w:val="24"/>
        </w:rPr>
        <w:t>176 for DIs of Type B, 503 for DIs of Type C, and 253 for Non-</w:t>
      </w:r>
      <w:proofErr w:type="spellStart"/>
      <w:r w:rsidRPr="009525D1" w:rsidR="00DB3A2A">
        <w:rPr>
          <w:rFonts w:ascii="Times New Roman" w:hAnsi="Times New Roman" w:cs="Times New Roman"/>
          <w:color w:val="000000"/>
          <w:sz w:val="24"/>
          <w:szCs w:val="24"/>
        </w:rPr>
        <w:t>DIs.</w:t>
      </w:r>
      <w:proofErr w:type="spellEnd"/>
    </w:p>
    <w:p w:rsidRPr="009525D1" w:rsidR="00067CEE" w:rsidP="005D41CD" w:rsidRDefault="00067CEE" w14:paraId="11879AF2" w14:textId="6F6C2B97">
      <w:pPr>
        <w:widowControl/>
        <w:spacing w:after="240" w:line="240" w:lineRule="auto"/>
        <w:rPr>
          <w:rFonts w:ascii="Times New Roman" w:hAnsi="Times New Roman" w:cs="Times New Roman"/>
          <w:color w:val="000000"/>
          <w:sz w:val="24"/>
          <w:szCs w:val="24"/>
        </w:rPr>
      </w:pPr>
      <w:r w:rsidRPr="009525D1">
        <w:rPr>
          <w:rFonts w:ascii="Times New Roman" w:hAnsi="Times New Roman" w:cs="Times New Roman"/>
          <w:color w:val="000000"/>
          <w:sz w:val="24"/>
          <w:szCs w:val="24"/>
        </w:rPr>
        <w:t>The Bureau estimates that</w:t>
      </w:r>
      <w:r w:rsidRPr="009525D1" w:rsidR="00DB3A2A">
        <w:rPr>
          <w:rFonts w:ascii="Times New Roman" w:hAnsi="Times New Roman" w:cs="Times New Roman"/>
          <w:color w:val="000000"/>
          <w:sz w:val="24"/>
          <w:szCs w:val="24"/>
        </w:rPr>
        <w:t xml:space="preserve"> there are 2,100 DIs of Type A, 1,550 DIs of Type B, </w:t>
      </w:r>
      <w:r w:rsidRPr="009525D1" w:rsidR="0087450A">
        <w:rPr>
          <w:rFonts w:ascii="Times New Roman" w:hAnsi="Times New Roman" w:cs="Times New Roman"/>
          <w:color w:val="000000"/>
          <w:sz w:val="24"/>
          <w:szCs w:val="24"/>
        </w:rPr>
        <w:t xml:space="preserve">250 DIs of Type C, and 1,000 Non-DIs that will be required to report under the proposed rule. </w:t>
      </w:r>
      <w:r w:rsidRPr="009525D1" w:rsidR="00032DE0">
        <w:rPr>
          <w:rFonts w:ascii="Times New Roman" w:hAnsi="Times New Roman" w:cs="Times New Roman"/>
          <w:color w:val="000000"/>
          <w:sz w:val="24"/>
          <w:szCs w:val="24"/>
        </w:rPr>
        <w:t xml:space="preserve">Applying the estimates above to these </w:t>
      </w:r>
      <w:r w:rsidRPr="009525D1" w:rsidR="00AB22D2">
        <w:rPr>
          <w:rFonts w:ascii="Times New Roman" w:hAnsi="Times New Roman" w:cs="Times New Roman"/>
          <w:color w:val="000000"/>
          <w:sz w:val="24"/>
          <w:szCs w:val="24"/>
        </w:rPr>
        <w:t>estimates of numbers of FIs, the Bureau estimates that the total</w:t>
      </w:r>
      <w:r w:rsidRPr="009525D1" w:rsidR="004E2626">
        <w:rPr>
          <w:rFonts w:ascii="Times New Roman" w:hAnsi="Times New Roman" w:cs="Times New Roman"/>
          <w:color w:val="000000"/>
          <w:sz w:val="24"/>
          <w:szCs w:val="24"/>
        </w:rPr>
        <w:t xml:space="preserve"> annualized number of labor </w:t>
      </w:r>
      <w:r w:rsidRPr="009525D1" w:rsidR="006413DB">
        <w:rPr>
          <w:rFonts w:ascii="Times New Roman" w:hAnsi="Times New Roman" w:cs="Times New Roman"/>
          <w:color w:val="000000"/>
          <w:sz w:val="24"/>
          <w:szCs w:val="24"/>
        </w:rPr>
        <w:t>burden</w:t>
      </w:r>
      <w:r w:rsidRPr="009525D1" w:rsidR="004E2626">
        <w:rPr>
          <w:rFonts w:ascii="Times New Roman" w:hAnsi="Times New Roman" w:cs="Times New Roman"/>
          <w:color w:val="000000"/>
          <w:sz w:val="24"/>
          <w:szCs w:val="24"/>
        </w:rPr>
        <w:t xml:space="preserve"> </w:t>
      </w:r>
      <w:r w:rsidRPr="009525D1" w:rsidR="008F02D9">
        <w:rPr>
          <w:rFonts w:ascii="Times New Roman" w:hAnsi="Times New Roman" w:cs="Times New Roman"/>
          <w:color w:val="000000"/>
          <w:sz w:val="24"/>
          <w:szCs w:val="24"/>
        </w:rPr>
        <w:t xml:space="preserve">associated with one-time costs </w:t>
      </w:r>
      <w:r w:rsidRPr="009525D1" w:rsidR="00011AD6">
        <w:rPr>
          <w:rFonts w:ascii="Times New Roman" w:hAnsi="Times New Roman" w:cs="Times New Roman"/>
          <w:color w:val="000000"/>
          <w:sz w:val="24"/>
          <w:szCs w:val="24"/>
        </w:rPr>
        <w:t>is</w:t>
      </w:r>
      <w:r w:rsidRPr="009525D1" w:rsidR="008F02D9">
        <w:rPr>
          <w:rFonts w:ascii="Times New Roman" w:hAnsi="Times New Roman" w:cs="Times New Roman"/>
          <w:color w:val="000000"/>
          <w:sz w:val="24"/>
          <w:szCs w:val="24"/>
        </w:rPr>
        <w:t xml:space="preserve"> 1,274,294</w:t>
      </w:r>
      <w:r w:rsidRPr="009525D1" w:rsidR="006413DB">
        <w:rPr>
          <w:rFonts w:ascii="Times New Roman" w:hAnsi="Times New Roman" w:cs="Times New Roman"/>
          <w:color w:val="000000"/>
          <w:sz w:val="24"/>
          <w:szCs w:val="24"/>
        </w:rPr>
        <w:t xml:space="preserve"> hours</w:t>
      </w:r>
      <w:r w:rsidRPr="009525D1" w:rsidR="008F02D9">
        <w:rPr>
          <w:rFonts w:ascii="Times New Roman" w:hAnsi="Times New Roman" w:cs="Times New Roman"/>
          <w:color w:val="000000"/>
          <w:sz w:val="24"/>
          <w:szCs w:val="24"/>
        </w:rPr>
        <w:t xml:space="preserve">. Similarly, the Bureau estimates that the </w:t>
      </w:r>
      <w:r w:rsidRPr="009525D1" w:rsidR="004303F7">
        <w:rPr>
          <w:rFonts w:ascii="Times New Roman" w:hAnsi="Times New Roman" w:cs="Times New Roman"/>
          <w:color w:val="000000"/>
          <w:sz w:val="24"/>
          <w:szCs w:val="24"/>
        </w:rPr>
        <w:t xml:space="preserve">total annualized labor cost associated with one-time costs </w:t>
      </w:r>
      <w:r w:rsidRPr="009525D1" w:rsidR="00011AD6">
        <w:rPr>
          <w:rFonts w:ascii="Times New Roman" w:hAnsi="Times New Roman" w:cs="Times New Roman"/>
          <w:color w:val="000000"/>
          <w:sz w:val="24"/>
          <w:szCs w:val="24"/>
        </w:rPr>
        <w:t>is $71,552,577. The Bureau estimates one implied wage by dividing the total cost by the total number of labor hours</w:t>
      </w:r>
      <w:r w:rsidRPr="009525D1" w:rsidR="00884FC7">
        <w:rPr>
          <w:rFonts w:ascii="Times New Roman" w:hAnsi="Times New Roman" w:cs="Times New Roman"/>
          <w:color w:val="000000"/>
          <w:sz w:val="24"/>
          <w:szCs w:val="24"/>
        </w:rPr>
        <w:t>, $56.15.</w:t>
      </w:r>
    </w:p>
    <w:p w:rsidRPr="009525D1" w:rsidR="00DD030F" w:rsidP="002B0E96" w:rsidRDefault="00DD030F" w14:paraId="5307F48A" w14:textId="50FFC037">
      <w:pPr>
        <w:keepNext/>
        <w:spacing w:line="360" w:lineRule="auto"/>
        <w:contextualSpacing/>
        <w:rPr>
          <w:rFonts w:ascii="Times New Roman" w:hAnsi="Times New Roman" w:cs="Times New Roman"/>
          <w:b/>
          <w:bCs/>
          <w:color w:val="000000"/>
          <w:sz w:val="24"/>
          <w:szCs w:val="24"/>
        </w:rPr>
      </w:pPr>
      <w:r w:rsidRPr="009525D1">
        <w:rPr>
          <w:rFonts w:ascii="Times New Roman" w:hAnsi="Times New Roman" w:cs="Times New Roman"/>
          <w:b/>
          <w:bCs/>
          <w:color w:val="000000"/>
          <w:sz w:val="24"/>
          <w:szCs w:val="24"/>
        </w:rPr>
        <w:t>Total Burden, One-time Reporting Requirements - All Regulated Entities</w:t>
      </w:r>
    </w:p>
    <w:tbl>
      <w:tblPr>
        <w:tblStyle w:val="TableGrid"/>
        <w:tblW w:w="9558" w:type="dxa"/>
        <w:tblLayout w:type="fixed"/>
        <w:tblLook w:val="04A0" w:firstRow="1" w:lastRow="0" w:firstColumn="1" w:lastColumn="0" w:noHBand="0" w:noVBand="1"/>
      </w:tblPr>
      <w:tblGrid>
        <w:gridCol w:w="2808"/>
        <w:gridCol w:w="2250"/>
        <w:gridCol w:w="2250"/>
        <w:gridCol w:w="2250"/>
      </w:tblGrid>
      <w:tr w:rsidRPr="009525D1" w:rsidR="00B73173" w:rsidTr="00F4109D" w14:paraId="19279D65" w14:textId="77777777">
        <w:trPr>
          <w:trHeight w:val="186"/>
        </w:trPr>
        <w:tc>
          <w:tcPr>
            <w:tcW w:w="2808" w:type="dxa"/>
            <w:noWrap/>
            <w:hideMark/>
          </w:tcPr>
          <w:p w:rsidRPr="009525D1" w:rsidR="00B73173" w:rsidP="002B0E96" w:rsidRDefault="00B73173" w14:paraId="342E190F" w14:textId="77777777">
            <w:pPr>
              <w:keepNext/>
              <w:rPr>
                <w:rFonts w:ascii="Times New Roman" w:hAnsi="Times New Roman" w:eastAsia="Calibri" w:cs="Times New Roman"/>
                <w:sz w:val="24"/>
                <w:szCs w:val="24"/>
              </w:rPr>
            </w:pPr>
          </w:p>
          <w:p w:rsidRPr="009525D1" w:rsidR="00DD030F" w:rsidP="002B0E96" w:rsidRDefault="00DD030F" w14:paraId="57254F9D" w14:textId="74747EB7">
            <w:pPr>
              <w:keepNext/>
              <w:rPr>
                <w:rFonts w:ascii="Times New Roman" w:hAnsi="Times New Roman" w:eastAsia="Calibri" w:cs="Times New Roman"/>
                <w:sz w:val="24"/>
                <w:szCs w:val="24"/>
              </w:rPr>
            </w:pPr>
          </w:p>
        </w:tc>
        <w:tc>
          <w:tcPr>
            <w:tcW w:w="2250" w:type="dxa"/>
            <w:noWrap/>
            <w:hideMark/>
          </w:tcPr>
          <w:p w:rsidRPr="009525D1" w:rsidR="00B73173" w:rsidP="002B0E96" w:rsidRDefault="00B73173" w14:paraId="4D6C1F1D" w14:textId="77777777">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Number of Respondents</w:t>
            </w:r>
          </w:p>
        </w:tc>
        <w:tc>
          <w:tcPr>
            <w:tcW w:w="2250" w:type="dxa"/>
            <w:noWrap/>
            <w:hideMark/>
          </w:tcPr>
          <w:p w:rsidRPr="009525D1" w:rsidR="00B73173" w:rsidP="002B0E96" w:rsidRDefault="00B73173" w14:paraId="47F276A6" w14:textId="77777777">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Annualized Burden per Respondent</w:t>
            </w:r>
          </w:p>
        </w:tc>
        <w:tc>
          <w:tcPr>
            <w:tcW w:w="2250" w:type="dxa"/>
            <w:noWrap/>
            <w:hideMark/>
          </w:tcPr>
          <w:p w:rsidRPr="009525D1" w:rsidR="00B73173" w:rsidP="002B0E96" w:rsidRDefault="00B73173" w14:paraId="3BBE9359" w14:textId="77777777">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Total Annualized Burden</w:t>
            </w:r>
          </w:p>
        </w:tc>
      </w:tr>
      <w:tr w:rsidRPr="009525D1" w:rsidR="00B73173" w:rsidTr="00F4109D" w14:paraId="1F16EA20" w14:textId="77777777">
        <w:trPr>
          <w:trHeight w:val="186"/>
        </w:trPr>
        <w:tc>
          <w:tcPr>
            <w:tcW w:w="2808" w:type="dxa"/>
            <w:noWrap/>
            <w:hideMark/>
          </w:tcPr>
          <w:p w:rsidRPr="009525D1" w:rsidR="00B73173" w:rsidP="002B0E96" w:rsidRDefault="00B73173" w14:paraId="1FCDD9ED" w14:textId="77777777">
            <w:pPr>
              <w:keepNext/>
              <w:rPr>
                <w:rFonts w:ascii="Times New Roman" w:hAnsi="Times New Roman" w:eastAsia="Calibri" w:cs="Times New Roman"/>
                <w:sz w:val="24"/>
                <w:szCs w:val="24"/>
              </w:rPr>
            </w:pPr>
            <w:r w:rsidRPr="009525D1">
              <w:rPr>
                <w:rFonts w:ascii="Times New Roman" w:hAnsi="Times New Roman" w:eastAsia="Calibri" w:cs="Times New Roman"/>
                <w:sz w:val="24"/>
                <w:szCs w:val="24"/>
              </w:rPr>
              <w:t>DI of Type A</w:t>
            </w:r>
          </w:p>
        </w:tc>
        <w:tc>
          <w:tcPr>
            <w:tcW w:w="2250" w:type="dxa"/>
            <w:noWrap/>
            <w:hideMark/>
          </w:tcPr>
          <w:p w:rsidRPr="009525D1" w:rsidR="00B73173" w:rsidP="002B0E96" w:rsidRDefault="00B73173" w14:paraId="372E0F59" w14:textId="21C03B26">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2,100</w:t>
            </w:r>
          </w:p>
        </w:tc>
        <w:tc>
          <w:tcPr>
            <w:tcW w:w="2250" w:type="dxa"/>
            <w:noWrap/>
            <w:hideMark/>
          </w:tcPr>
          <w:p w:rsidRPr="009525D1" w:rsidR="00B73173" w:rsidP="002B0E96" w:rsidRDefault="00B73173" w14:paraId="7D0F9049" w14:textId="77777777">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273</w:t>
            </w:r>
          </w:p>
        </w:tc>
        <w:tc>
          <w:tcPr>
            <w:tcW w:w="2250" w:type="dxa"/>
            <w:noWrap/>
            <w:hideMark/>
          </w:tcPr>
          <w:p w:rsidRPr="009525D1" w:rsidR="00B73173" w:rsidP="002B0E96" w:rsidRDefault="00B73173" w14:paraId="591F413F" w14:textId="77777777">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572,949</w:t>
            </w:r>
          </w:p>
        </w:tc>
      </w:tr>
      <w:tr w:rsidRPr="009525D1" w:rsidR="00B73173" w:rsidTr="00F4109D" w14:paraId="3EF17148" w14:textId="77777777">
        <w:trPr>
          <w:trHeight w:val="186"/>
        </w:trPr>
        <w:tc>
          <w:tcPr>
            <w:tcW w:w="2808" w:type="dxa"/>
            <w:noWrap/>
            <w:hideMark/>
          </w:tcPr>
          <w:p w:rsidRPr="009525D1" w:rsidR="00B73173" w:rsidP="002B0E96" w:rsidRDefault="00B73173" w14:paraId="4D20981A" w14:textId="77777777">
            <w:pPr>
              <w:keepNext/>
              <w:rPr>
                <w:rFonts w:ascii="Times New Roman" w:hAnsi="Times New Roman" w:eastAsia="Calibri" w:cs="Times New Roman"/>
                <w:sz w:val="24"/>
                <w:szCs w:val="24"/>
              </w:rPr>
            </w:pPr>
            <w:r w:rsidRPr="009525D1">
              <w:rPr>
                <w:rFonts w:ascii="Times New Roman" w:hAnsi="Times New Roman" w:eastAsia="Calibri" w:cs="Times New Roman"/>
                <w:sz w:val="24"/>
                <w:szCs w:val="24"/>
              </w:rPr>
              <w:t>DI of Type B</w:t>
            </w:r>
          </w:p>
        </w:tc>
        <w:tc>
          <w:tcPr>
            <w:tcW w:w="2250" w:type="dxa"/>
            <w:noWrap/>
            <w:hideMark/>
          </w:tcPr>
          <w:p w:rsidRPr="009525D1" w:rsidR="00B73173" w:rsidP="002B0E96" w:rsidRDefault="00B73173" w14:paraId="76780C69" w14:textId="66A9EE0E">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1,550</w:t>
            </w:r>
          </w:p>
        </w:tc>
        <w:tc>
          <w:tcPr>
            <w:tcW w:w="2250" w:type="dxa"/>
            <w:noWrap/>
            <w:hideMark/>
          </w:tcPr>
          <w:p w:rsidRPr="009525D1" w:rsidR="00B73173" w:rsidP="002B0E96" w:rsidRDefault="00B73173" w14:paraId="768118B8" w14:textId="77777777">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176</w:t>
            </w:r>
          </w:p>
        </w:tc>
        <w:tc>
          <w:tcPr>
            <w:tcW w:w="2250" w:type="dxa"/>
            <w:noWrap/>
            <w:hideMark/>
          </w:tcPr>
          <w:p w:rsidRPr="009525D1" w:rsidR="00B73173" w:rsidP="002B0E96" w:rsidRDefault="00B73173" w14:paraId="519E3F5B" w14:textId="77777777">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272,280</w:t>
            </w:r>
          </w:p>
        </w:tc>
      </w:tr>
      <w:tr w:rsidRPr="009525D1" w:rsidR="00B73173" w:rsidTr="00F4109D" w14:paraId="163F474E" w14:textId="77777777">
        <w:trPr>
          <w:trHeight w:val="186"/>
        </w:trPr>
        <w:tc>
          <w:tcPr>
            <w:tcW w:w="2808" w:type="dxa"/>
            <w:noWrap/>
            <w:hideMark/>
          </w:tcPr>
          <w:p w:rsidRPr="009525D1" w:rsidR="00B73173" w:rsidP="002B0E96" w:rsidRDefault="00B73173" w14:paraId="4F93AE39" w14:textId="77777777">
            <w:pPr>
              <w:keepNext/>
              <w:rPr>
                <w:rFonts w:ascii="Times New Roman" w:hAnsi="Times New Roman" w:eastAsia="Calibri" w:cs="Times New Roman"/>
                <w:sz w:val="24"/>
                <w:szCs w:val="24"/>
              </w:rPr>
            </w:pPr>
            <w:r w:rsidRPr="009525D1">
              <w:rPr>
                <w:rFonts w:ascii="Times New Roman" w:hAnsi="Times New Roman" w:eastAsia="Calibri" w:cs="Times New Roman"/>
                <w:sz w:val="24"/>
                <w:szCs w:val="24"/>
              </w:rPr>
              <w:t>DI of Type C</w:t>
            </w:r>
          </w:p>
        </w:tc>
        <w:tc>
          <w:tcPr>
            <w:tcW w:w="2250" w:type="dxa"/>
            <w:noWrap/>
            <w:hideMark/>
          </w:tcPr>
          <w:p w:rsidRPr="009525D1" w:rsidR="00B73173" w:rsidP="002B0E96" w:rsidRDefault="00B73173" w14:paraId="6F8F9D17" w14:textId="77777777">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350</w:t>
            </w:r>
          </w:p>
        </w:tc>
        <w:tc>
          <w:tcPr>
            <w:tcW w:w="2250" w:type="dxa"/>
            <w:noWrap/>
            <w:hideMark/>
          </w:tcPr>
          <w:p w:rsidRPr="009525D1" w:rsidR="00B73173" w:rsidP="002B0E96" w:rsidRDefault="00B73173" w14:paraId="738A7A22" w14:textId="77777777">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503</w:t>
            </w:r>
          </w:p>
        </w:tc>
        <w:tc>
          <w:tcPr>
            <w:tcW w:w="2250" w:type="dxa"/>
            <w:noWrap/>
            <w:hideMark/>
          </w:tcPr>
          <w:p w:rsidRPr="009525D1" w:rsidR="00B73173" w:rsidP="002B0E96" w:rsidRDefault="00B73173" w14:paraId="227C5115" w14:textId="77777777">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176,046</w:t>
            </w:r>
          </w:p>
        </w:tc>
      </w:tr>
      <w:tr w:rsidRPr="009525D1" w:rsidR="00B73173" w:rsidTr="00F4109D" w14:paraId="7529DE93" w14:textId="77777777">
        <w:trPr>
          <w:trHeight w:val="186"/>
        </w:trPr>
        <w:tc>
          <w:tcPr>
            <w:tcW w:w="2808" w:type="dxa"/>
            <w:noWrap/>
            <w:hideMark/>
          </w:tcPr>
          <w:p w:rsidRPr="009525D1" w:rsidR="00B73173" w:rsidP="002B0E96" w:rsidRDefault="00B73173" w14:paraId="149F496A" w14:textId="77777777">
            <w:pPr>
              <w:keepNext/>
              <w:rPr>
                <w:rFonts w:ascii="Times New Roman" w:hAnsi="Times New Roman" w:eastAsia="Calibri" w:cs="Times New Roman"/>
                <w:sz w:val="24"/>
                <w:szCs w:val="24"/>
              </w:rPr>
            </w:pPr>
            <w:r w:rsidRPr="009525D1">
              <w:rPr>
                <w:rFonts w:ascii="Times New Roman" w:hAnsi="Times New Roman" w:eastAsia="Calibri" w:cs="Times New Roman"/>
                <w:sz w:val="24"/>
                <w:szCs w:val="24"/>
              </w:rPr>
              <w:t>Non-DI</w:t>
            </w:r>
          </w:p>
        </w:tc>
        <w:tc>
          <w:tcPr>
            <w:tcW w:w="2250" w:type="dxa"/>
            <w:noWrap/>
            <w:hideMark/>
          </w:tcPr>
          <w:p w:rsidRPr="009525D1" w:rsidR="00B73173" w:rsidP="002B0E96" w:rsidRDefault="00B73173" w14:paraId="3DD02553" w14:textId="201E7358">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1,000</w:t>
            </w:r>
          </w:p>
        </w:tc>
        <w:tc>
          <w:tcPr>
            <w:tcW w:w="2250" w:type="dxa"/>
            <w:noWrap/>
            <w:hideMark/>
          </w:tcPr>
          <w:p w:rsidRPr="009525D1" w:rsidR="00B73173" w:rsidP="002B0E96" w:rsidRDefault="00B73173" w14:paraId="7534B55E" w14:textId="77777777">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253</w:t>
            </w:r>
          </w:p>
        </w:tc>
        <w:tc>
          <w:tcPr>
            <w:tcW w:w="2250" w:type="dxa"/>
            <w:noWrap/>
            <w:hideMark/>
          </w:tcPr>
          <w:p w:rsidRPr="009525D1" w:rsidR="00B73173" w:rsidP="002B0E96" w:rsidRDefault="00B73173" w14:paraId="021EDDA6" w14:textId="77777777">
            <w:pPr>
              <w:keepNext/>
              <w:jc w:val="right"/>
              <w:rPr>
                <w:rFonts w:ascii="Times New Roman" w:hAnsi="Times New Roman" w:eastAsia="Calibri" w:cs="Times New Roman"/>
                <w:sz w:val="24"/>
                <w:szCs w:val="24"/>
              </w:rPr>
            </w:pPr>
            <w:r w:rsidRPr="009525D1">
              <w:rPr>
                <w:rFonts w:ascii="Times New Roman" w:hAnsi="Times New Roman" w:eastAsia="Calibri" w:cs="Times New Roman"/>
                <w:sz w:val="24"/>
                <w:szCs w:val="24"/>
              </w:rPr>
              <w:t>253,018</w:t>
            </w:r>
          </w:p>
        </w:tc>
      </w:tr>
    </w:tbl>
    <w:p w:rsidRPr="009525D1" w:rsidR="00FA6EAC" w:rsidP="00FA6EAC" w:rsidRDefault="00FA6EAC" w14:paraId="24605F52" w14:textId="43988873">
      <w:pPr>
        <w:rPr>
          <w:rFonts w:ascii="Times New Roman" w:hAnsi="Times New Roman" w:eastAsia="Times New Roman" w:cs="Times New Roman"/>
          <w:color w:val="000000"/>
          <w:sz w:val="24"/>
          <w:szCs w:val="24"/>
        </w:rPr>
      </w:pPr>
      <w:r w:rsidRPr="009525D1">
        <w:rPr>
          <w:rFonts w:ascii="Times New Roman" w:hAnsi="Times New Roman" w:cs="Times New Roman"/>
          <w:b/>
          <w:bCs/>
          <w:spacing w:val="1"/>
          <w:sz w:val="24"/>
          <w:szCs w:val="24"/>
        </w:rPr>
        <w:t>T</w:t>
      </w:r>
      <w:r w:rsidRPr="009525D1">
        <w:rPr>
          <w:rFonts w:ascii="Times New Roman" w:hAnsi="Times New Roman" w:cs="Times New Roman"/>
          <w:b/>
          <w:bCs/>
          <w:sz w:val="24"/>
          <w:szCs w:val="24"/>
        </w:rPr>
        <w:t>o</w:t>
      </w:r>
      <w:r w:rsidRPr="009525D1">
        <w:rPr>
          <w:rFonts w:ascii="Times New Roman" w:hAnsi="Times New Roman" w:cs="Times New Roman"/>
          <w:b/>
          <w:bCs/>
          <w:spacing w:val="-1"/>
          <w:sz w:val="24"/>
          <w:szCs w:val="24"/>
        </w:rPr>
        <w:t>t</w:t>
      </w:r>
      <w:r w:rsidRPr="009525D1">
        <w:rPr>
          <w:rFonts w:ascii="Times New Roman" w:hAnsi="Times New Roman" w:cs="Times New Roman"/>
          <w:b/>
          <w:bCs/>
          <w:sz w:val="24"/>
          <w:szCs w:val="24"/>
        </w:rPr>
        <w:t xml:space="preserve">al One-time </w:t>
      </w:r>
      <w:r w:rsidRPr="009525D1">
        <w:rPr>
          <w:rFonts w:ascii="Times New Roman" w:hAnsi="Times New Roman" w:cs="Times New Roman"/>
          <w:b/>
          <w:bCs/>
          <w:spacing w:val="1"/>
          <w:sz w:val="24"/>
          <w:szCs w:val="24"/>
        </w:rPr>
        <w:t>Reporting Requirement Bu</w:t>
      </w:r>
      <w:r w:rsidRPr="009525D1">
        <w:rPr>
          <w:rFonts w:ascii="Times New Roman" w:hAnsi="Times New Roman" w:cs="Times New Roman"/>
          <w:b/>
          <w:bCs/>
          <w:spacing w:val="-1"/>
          <w:sz w:val="24"/>
          <w:szCs w:val="24"/>
        </w:rPr>
        <w:t>r</w:t>
      </w:r>
      <w:r w:rsidRPr="009525D1">
        <w:rPr>
          <w:rFonts w:ascii="Times New Roman" w:hAnsi="Times New Roman" w:cs="Times New Roman"/>
          <w:b/>
          <w:bCs/>
          <w:spacing w:val="1"/>
          <w:sz w:val="24"/>
          <w:szCs w:val="24"/>
        </w:rPr>
        <w:t>d</w:t>
      </w:r>
      <w:r w:rsidRPr="009525D1">
        <w:rPr>
          <w:rFonts w:ascii="Times New Roman" w:hAnsi="Times New Roman" w:cs="Times New Roman"/>
          <w:b/>
          <w:bCs/>
          <w:spacing w:val="-1"/>
          <w:sz w:val="24"/>
          <w:szCs w:val="24"/>
        </w:rPr>
        <w:t>e</w:t>
      </w:r>
      <w:r w:rsidRPr="009525D1">
        <w:rPr>
          <w:rFonts w:ascii="Times New Roman" w:hAnsi="Times New Roman" w:cs="Times New Roman"/>
          <w:b/>
          <w:bCs/>
          <w:sz w:val="24"/>
          <w:szCs w:val="24"/>
        </w:rPr>
        <w:t>n</w:t>
      </w:r>
      <w:r w:rsidRPr="009525D1">
        <w:rPr>
          <w:rFonts w:ascii="Times New Roman" w:hAnsi="Times New Roman" w:cs="Times New Roman"/>
          <w:b/>
          <w:bCs/>
          <w:spacing w:val="1"/>
          <w:sz w:val="24"/>
          <w:szCs w:val="24"/>
        </w:rPr>
        <w:t xml:space="preserve"> </w:t>
      </w:r>
      <w:r w:rsidRPr="009525D1">
        <w:rPr>
          <w:rFonts w:ascii="Times New Roman" w:hAnsi="Times New Roman" w:cs="Times New Roman"/>
          <w:b/>
          <w:bCs/>
          <w:spacing w:val="2"/>
          <w:sz w:val="24"/>
          <w:szCs w:val="24"/>
        </w:rPr>
        <w:t>f</w:t>
      </w:r>
      <w:r w:rsidRPr="009525D1">
        <w:rPr>
          <w:rFonts w:ascii="Times New Roman" w:hAnsi="Times New Roman" w:cs="Times New Roman"/>
          <w:b/>
          <w:bCs/>
          <w:sz w:val="24"/>
          <w:szCs w:val="24"/>
        </w:rPr>
        <w:t>or</w:t>
      </w:r>
      <w:r w:rsidRPr="009525D1">
        <w:rPr>
          <w:rFonts w:ascii="Times New Roman" w:hAnsi="Times New Roman" w:cs="Times New Roman"/>
          <w:b/>
          <w:bCs/>
          <w:spacing w:val="-1"/>
          <w:sz w:val="24"/>
          <w:szCs w:val="24"/>
        </w:rPr>
        <w:t xml:space="preserve"> all Regulated Entities</w:t>
      </w:r>
      <w:r w:rsidR="00F4109D">
        <w:rPr>
          <w:rFonts w:ascii="Times New Roman" w:hAnsi="Times New Roman" w:cs="Times New Roman"/>
          <w:b/>
          <w:bCs/>
          <w:sz w:val="24"/>
          <w:szCs w:val="24"/>
        </w:rPr>
        <w:ptab w:alignment="right" w:relativeTo="margin" w:leader="none"/>
      </w:r>
      <w:r w:rsidRPr="009525D1">
        <w:rPr>
          <w:rFonts w:ascii="Times New Roman" w:hAnsi="Times New Roman" w:eastAsia="Calibri" w:cs="Times New Roman"/>
          <w:sz w:val="24"/>
          <w:szCs w:val="24"/>
        </w:rPr>
        <w:t>1,274,294</w:t>
      </w:r>
      <w:r w:rsidRPr="009525D1">
        <w:rPr>
          <w:rFonts w:ascii="Times New Roman" w:hAnsi="Times New Roman" w:eastAsia="Calibri" w:cs="Times New Roman"/>
          <w:b/>
          <w:bCs/>
          <w:sz w:val="24"/>
          <w:szCs w:val="24"/>
        </w:rPr>
        <w:t xml:space="preserve"> hours</w:t>
      </w:r>
    </w:p>
    <w:p w:rsidRPr="009525D1" w:rsidR="0094788B" w:rsidP="00C66DFC" w:rsidRDefault="0094788B" w14:paraId="64493C36" w14:textId="4805B83A">
      <w:pPr>
        <w:pStyle w:val="ListParagraph"/>
        <w:keepNext/>
        <w:widowControl/>
        <w:numPr>
          <w:ilvl w:val="0"/>
          <w:numId w:val="4"/>
        </w:numPr>
        <w:rPr>
          <w:rFonts w:ascii="Times New Roman" w:hAnsi="Times New Roman" w:cs="Times New Roman"/>
          <w:color w:val="000000"/>
          <w:sz w:val="24"/>
          <w:szCs w:val="24"/>
        </w:rPr>
      </w:pPr>
      <w:r w:rsidRPr="009525D1">
        <w:rPr>
          <w:rFonts w:ascii="Times New Roman" w:hAnsi="Times New Roman" w:cs="Times New Roman"/>
          <w:color w:val="000000"/>
          <w:sz w:val="24"/>
          <w:szCs w:val="24"/>
        </w:rPr>
        <w:t>Ongoing costs</w:t>
      </w:r>
    </w:p>
    <w:p w:rsidRPr="009525D1" w:rsidR="00691ADB" w:rsidP="005D41CD" w:rsidRDefault="00691ADB" w14:paraId="67AE96E1" w14:textId="3447CC30">
      <w:pPr>
        <w:widowControl/>
        <w:spacing w:after="240" w:line="240" w:lineRule="auto"/>
        <w:rPr>
          <w:rFonts w:ascii="Times New Roman" w:hAnsi="Times New Roman" w:cs="Times New Roman"/>
          <w:color w:val="000000"/>
          <w:sz w:val="24"/>
          <w:szCs w:val="24"/>
        </w:rPr>
      </w:pPr>
      <w:r w:rsidRPr="009525D1">
        <w:rPr>
          <w:rFonts w:ascii="Times New Roman" w:hAnsi="Times New Roman" w:cs="Times New Roman"/>
          <w:color w:val="000000"/>
          <w:sz w:val="24"/>
          <w:szCs w:val="24"/>
        </w:rPr>
        <w:t xml:space="preserve">The Bureau identified 15 tasks </w:t>
      </w:r>
      <w:r w:rsidRPr="009525D1">
        <w:rPr>
          <w:rFonts w:ascii="Times New Roman" w:hAnsi="Times New Roman" w:cs="Times New Roman"/>
          <w:sz w:val="24"/>
          <w:szCs w:val="24"/>
        </w:rPr>
        <w:t>that</w:t>
      </w:r>
      <w:r w:rsidRPr="009525D1">
        <w:rPr>
          <w:rFonts w:ascii="Times New Roman" w:hAnsi="Times New Roman" w:cs="Times New Roman"/>
          <w:color w:val="000000"/>
          <w:sz w:val="24"/>
          <w:szCs w:val="24"/>
        </w:rPr>
        <w:t xml:space="preserve"> financial institutions conduct when gathering and reporting data under HMDA.</w:t>
      </w:r>
      <w:r w:rsidRPr="009525D1">
        <w:rPr>
          <w:rStyle w:val="FootnoteReference"/>
          <w:rFonts w:ascii="Times New Roman" w:hAnsi="Times New Roman"/>
          <w:color w:val="000000"/>
          <w:sz w:val="24"/>
          <w:szCs w:val="24"/>
        </w:rPr>
        <w:footnoteReference w:id="9"/>
      </w:r>
      <w:r w:rsidRPr="009525D1">
        <w:rPr>
          <w:rFonts w:ascii="Times New Roman" w:hAnsi="Times New Roman" w:cs="Times New Roman"/>
          <w:color w:val="000000"/>
          <w:sz w:val="24"/>
          <w:szCs w:val="24"/>
        </w:rPr>
        <w:t xml:space="preserve"> These outreach efforts also determined that the time and monetary cost of </w:t>
      </w:r>
      <w:r w:rsidRPr="009525D1">
        <w:rPr>
          <w:rFonts w:ascii="Times New Roman" w:hAnsi="Times New Roman" w:cs="Times New Roman"/>
          <w:color w:val="000000"/>
          <w:sz w:val="24"/>
          <w:szCs w:val="24"/>
        </w:rPr>
        <w:lastRenderedPageBreak/>
        <w:t>conducting these 15 tasks differed by financial institutions’ level of complexity. To capture the relationships between institutions’ complexity and reporting costs for each of these 15 tasks, the Bureau developed three representative financial institutions reflecting low-, moderate- and high-complexity. In the following discussion, these are referred to as Types A, B, and C financial institutions, respectively. For the PRA burden analysis, the Bureau estimated the time that each of the three representative lenders spend on each of the 15 tasks. The Bureau then took these institution-level estimates and aggregated up to the market level.</w:t>
      </w:r>
      <w:r w:rsidRPr="009525D1">
        <w:rPr>
          <w:rStyle w:val="FootnoteReference"/>
          <w:rFonts w:ascii="Times New Roman" w:hAnsi="Times New Roman"/>
          <w:color w:val="000000"/>
          <w:sz w:val="24"/>
          <w:szCs w:val="24"/>
        </w:rPr>
        <w:footnoteReference w:id="10"/>
      </w:r>
      <w:r w:rsidRPr="009525D1">
        <w:rPr>
          <w:rFonts w:ascii="Times New Roman" w:hAnsi="Times New Roman" w:cs="Times New Roman"/>
          <w:color w:val="000000"/>
          <w:sz w:val="24"/>
          <w:szCs w:val="24"/>
        </w:rPr>
        <w:t xml:space="preserve"> </w:t>
      </w:r>
    </w:p>
    <w:p w:rsidRPr="009525D1" w:rsidR="00691ADB" w:rsidP="005D41CD" w:rsidRDefault="00691ADB" w14:paraId="2FDF21DC" w14:textId="7EC91C26">
      <w:pPr>
        <w:widowControl/>
        <w:spacing w:after="240" w:line="240" w:lineRule="auto"/>
        <w:rPr>
          <w:rFonts w:ascii="Times New Roman" w:hAnsi="Times New Roman" w:cs="Times New Roman"/>
          <w:color w:val="000000"/>
          <w:sz w:val="24"/>
          <w:szCs w:val="24"/>
        </w:rPr>
      </w:pPr>
      <w:r w:rsidRPr="009525D1">
        <w:rPr>
          <w:rFonts w:ascii="Times New Roman" w:hAnsi="Times New Roman" w:cs="Times New Roman"/>
          <w:color w:val="000000"/>
          <w:sz w:val="24"/>
          <w:szCs w:val="24"/>
        </w:rPr>
        <w:t>The Reporting Requirement covers 14 of the 15 operational tasks.</w:t>
      </w:r>
      <w:r w:rsidRPr="009525D1">
        <w:rPr>
          <w:rStyle w:val="FootnoteReference"/>
          <w:rFonts w:ascii="Times New Roman" w:hAnsi="Times New Roman"/>
          <w:color w:val="000000"/>
          <w:sz w:val="24"/>
          <w:szCs w:val="24"/>
        </w:rPr>
        <w:footnoteReference w:id="11"/>
      </w:r>
      <w:r w:rsidRPr="009525D1">
        <w:rPr>
          <w:rFonts w:ascii="Times New Roman" w:hAnsi="Times New Roman" w:cs="Times New Roman"/>
          <w:color w:val="000000"/>
          <w:sz w:val="24"/>
          <w:szCs w:val="24"/>
        </w:rPr>
        <w:t xml:space="preserve"> The Bureau estimates that Types A, B, and C </w:t>
      </w:r>
      <w:r w:rsidRPr="009525D1">
        <w:rPr>
          <w:rFonts w:ascii="Times New Roman" w:hAnsi="Times New Roman" w:cs="Times New Roman"/>
          <w:sz w:val="24"/>
          <w:szCs w:val="24"/>
        </w:rPr>
        <w:t>financial</w:t>
      </w:r>
      <w:r w:rsidRPr="009525D1">
        <w:rPr>
          <w:rFonts w:ascii="Times New Roman" w:hAnsi="Times New Roman" w:cs="Times New Roman"/>
          <w:color w:val="000000"/>
          <w:sz w:val="24"/>
          <w:szCs w:val="24"/>
        </w:rPr>
        <w:t xml:space="preserve"> institutions spend, on average, approximately 85, 571, and 7,557 hours per year, respectively, on these </w:t>
      </w:r>
      <w:r w:rsidRPr="009525D1" w:rsidR="00493C75">
        <w:rPr>
          <w:rFonts w:ascii="Times New Roman" w:hAnsi="Times New Roman" w:cs="Times New Roman"/>
          <w:color w:val="000000"/>
          <w:sz w:val="24"/>
          <w:szCs w:val="24"/>
        </w:rPr>
        <w:t xml:space="preserve">14 </w:t>
      </w:r>
      <w:r w:rsidRPr="009525D1">
        <w:rPr>
          <w:rFonts w:ascii="Times New Roman" w:hAnsi="Times New Roman" w:cs="Times New Roman"/>
          <w:color w:val="000000"/>
          <w:sz w:val="24"/>
          <w:szCs w:val="24"/>
        </w:rPr>
        <w:t xml:space="preserve">tasks. </w:t>
      </w:r>
    </w:p>
    <w:p w:rsidRPr="009525D1" w:rsidR="00691ADB" w:rsidP="008D7509" w:rsidRDefault="00691ADB" w14:paraId="1E22D2E2" w14:textId="00BC029A">
      <w:pPr>
        <w:keepNext/>
        <w:widowControl/>
        <w:rPr>
          <w:rFonts w:ascii="Times New Roman" w:hAnsi="Times New Roman" w:cs="Times New Roman"/>
          <w:color w:val="000000"/>
          <w:sz w:val="24"/>
          <w:szCs w:val="24"/>
        </w:rPr>
      </w:pPr>
      <w:r w:rsidRPr="009525D1">
        <w:rPr>
          <w:rFonts w:ascii="Times New Roman" w:hAnsi="Times New Roman" w:cs="Times New Roman"/>
          <w:b/>
          <w:bCs/>
          <w:color w:val="000000"/>
          <w:sz w:val="24"/>
          <w:szCs w:val="24"/>
        </w:rPr>
        <w:t xml:space="preserve">Total Burden, </w:t>
      </w:r>
      <w:r w:rsidRPr="009525D1" w:rsidR="00DD030F">
        <w:rPr>
          <w:rFonts w:ascii="Times New Roman" w:hAnsi="Times New Roman" w:cs="Times New Roman"/>
          <w:b/>
          <w:bCs/>
          <w:color w:val="000000"/>
          <w:sz w:val="24"/>
          <w:szCs w:val="24"/>
        </w:rPr>
        <w:t xml:space="preserve">Ongoing </w:t>
      </w:r>
      <w:r w:rsidRPr="009525D1">
        <w:rPr>
          <w:rFonts w:ascii="Times New Roman" w:hAnsi="Times New Roman" w:cs="Times New Roman"/>
          <w:b/>
          <w:bCs/>
          <w:color w:val="000000"/>
          <w:sz w:val="24"/>
          <w:szCs w:val="24"/>
        </w:rPr>
        <w:t>Reporting Requirements</w:t>
      </w:r>
      <w:r w:rsidR="00FF2D55">
        <w:rPr>
          <w:rFonts w:ascii="Times New Roman" w:hAnsi="Times New Roman" w:cs="Times New Roman"/>
          <w:b/>
          <w:bCs/>
          <w:color w:val="000000"/>
          <w:sz w:val="24"/>
          <w:szCs w:val="24"/>
        </w:rPr>
        <w:t xml:space="preserve"> </w:t>
      </w:r>
      <w:r w:rsidRPr="009525D1">
        <w:rPr>
          <w:rFonts w:ascii="Times New Roman" w:hAnsi="Times New Roman" w:cs="Times New Roman"/>
          <w:b/>
          <w:bCs/>
          <w:color w:val="000000"/>
          <w:sz w:val="24"/>
          <w:szCs w:val="24"/>
        </w:rPr>
        <w:t>-</w:t>
      </w:r>
      <w:r w:rsidR="00FF2D55">
        <w:rPr>
          <w:rFonts w:ascii="Times New Roman" w:hAnsi="Times New Roman" w:cs="Times New Roman"/>
          <w:b/>
          <w:bCs/>
          <w:color w:val="000000"/>
          <w:sz w:val="24"/>
          <w:szCs w:val="24"/>
        </w:rPr>
        <w:t xml:space="preserve"> </w:t>
      </w:r>
      <w:r w:rsidRPr="009525D1">
        <w:rPr>
          <w:rFonts w:ascii="Times New Roman" w:hAnsi="Times New Roman" w:cs="Times New Roman"/>
          <w:b/>
          <w:bCs/>
          <w:color w:val="000000"/>
          <w:sz w:val="24"/>
          <w:szCs w:val="24"/>
        </w:rPr>
        <w:t>All Regulated Entities</w:t>
      </w:r>
    </w:p>
    <w:tbl>
      <w:tblPr>
        <w:tblStyle w:val="TableGrid"/>
        <w:tblW w:w="0" w:type="auto"/>
        <w:tblLook w:val="04A0" w:firstRow="1" w:lastRow="0" w:firstColumn="1" w:lastColumn="0" w:noHBand="0" w:noVBand="1"/>
      </w:tblPr>
      <w:tblGrid>
        <w:gridCol w:w="2299"/>
        <w:gridCol w:w="2390"/>
        <w:gridCol w:w="2331"/>
        <w:gridCol w:w="2330"/>
      </w:tblGrid>
      <w:tr w:rsidRPr="009525D1" w:rsidR="00691ADB" w:rsidTr="003A5C9E" w14:paraId="50C3C773" w14:textId="77777777">
        <w:tc>
          <w:tcPr>
            <w:tcW w:w="2394" w:type="dxa"/>
          </w:tcPr>
          <w:p w:rsidRPr="009525D1" w:rsidR="00691ADB" w:rsidP="003A5C9E" w:rsidRDefault="00691ADB" w14:paraId="3900F966" w14:textId="77777777">
            <w:pPr>
              <w:widowControl/>
              <w:rPr>
                <w:rFonts w:ascii="Times New Roman" w:hAnsi="Times New Roman" w:cs="Times New Roman"/>
                <w:color w:val="000000"/>
                <w:sz w:val="24"/>
                <w:szCs w:val="24"/>
              </w:rPr>
            </w:pPr>
          </w:p>
        </w:tc>
        <w:tc>
          <w:tcPr>
            <w:tcW w:w="2394" w:type="dxa"/>
          </w:tcPr>
          <w:p w:rsidRPr="009525D1" w:rsidR="00691ADB" w:rsidP="003A5C9E" w:rsidRDefault="00691ADB" w14:paraId="756C9AF6" w14:textId="77777777">
            <w:pPr>
              <w:widowControl/>
              <w:rPr>
                <w:rFonts w:ascii="Times New Roman" w:hAnsi="Times New Roman" w:cs="Times New Roman"/>
                <w:color w:val="000000"/>
                <w:sz w:val="24"/>
                <w:szCs w:val="24"/>
              </w:rPr>
            </w:pPr>
            <w:r w:rsidRPr="009525D1">
              <w:rPr>
                <w:rFonts w:ascii="Times New Roman" w:hAnsi="Times New Roman" w:cs="Times New Roman"/>
                <w:color w:val="000000"/>
                <w:sz w:val="24"/>
                <w:szCs w:val="24"/>
              </w:rPr>
              <w:t>Number of Respondents</w:t>
            </w:r>
          </w:p>
        </w:tc>
        <w:tc>
          <w:tcPr>
            <w:tcW w:w="2394" w:type="dxa"/>
          </w:tcPr>
          <w:p w:rsidRPr="009525D1" w:rsidR="00691ADB" w:rsidP="003A5C9E" w:rsidRDefault="00691ADB" w14:paraId="6281D88F" w14:textId="77777777">
            <w:pPr>
              <w:widowControl/>
              <w:rPr>
                <w:rFonts w:ascii="Times New Roman" w:hAnsi="Times New Roman" w:cs="Times New Roman"/>
                <w:color w:val="000000"/>
                <w:sz w:val="24"/>
                <w:szCs w:val="24"/>
              </w:rPr>
            </w:pPr>
            <w:r w:rsidRPr="009525D1">
              <w:rPr>
                <w:rFonts w:ascii="Times New Roman" w:hAnsi="Times New Roman" w:cs="Times New Roman"/>
                <w:color w:val="000000"/>
                <w:sz w:val="24"/>
                <w:szCs w:val="24"/>
              </w:rPr>
              <w:t>Average Burden per Respondent</w:t>
            </w:r>
          </w:p>
        </w:tc>
        <w:tc>
          <w:tcPr>
            <w:tcW w:w="2394" w:type="dxa"/>
          </w:tcPr>
          <w:p w:rsidRPr="009525D1" w:rsidR="00691ADB" w:rsidP="003A5C9E" w:rsidRDefault="00691ADB" w14:paraId="2A5DD645" w14:textId="77777777">
            <w:pPr>
              <w:widowControl/>
              <w:rPr>
                <w:rFonts w:ascii="Times New Roman" w:hAnsi="Times New Roman" w:cs="Times New Roman"/>
                <w:color w:val="000000"/>
                <w:sz w:val="24"/>
                <w:szCs w:val="24"/>
              </w:rPr>
            </w:pPr>
            <w:r w:rsidRPr="009525D1">
              <w:rPr>
                <w:rFonts w:ascii="Times New Roman" w:hAnsi="Times New Roman" w:cs="Times New Roman"/>
                <w:color w:val="000000"/>
                <w:sz w:val="24"/>
                <w:szCs w:val="24"/>
              </w:rPr>
              <w:t xml:space="preserve">Total </w:t>
            </w:r>
          </w:p>
          <w:p w:rsidRPr="009525D1" w:rsidR="00691ADB" w:rsidP="003A5C9E" w:rsidRDefault="00691ADB" w14:paraId="6CF1D341" w14:textId="77777777">
            <w:pPr>
              <w:widowControl/>
              <w:rPr>
                <w:rFonts w:ascii="Times New Roman" w:hAnsi="Times New Roman" w:cs="Times New Roman"/>
                <w:color w:val="000000"/>
                <w:sz w:val="24"/>
                <w:szCs w:val="24"/>
              </w:rPr>
            </w:pPr>
            <w:r w:rsidRPr="009525D1">
              <w:rPr>
                <w:rFonts w:ascii="Times New Roman" w:hAnsi="Times New Roman" w:cs="Times New Roman"/>
                <w:color w:val="000000"/>
                <w:sz w:val="24"/>
                <w:szCs w:val="24"/>
              </w:rPr>
              <w:t xml:space="preserve">Burden </w:t>
            </w:r>
          </w:p>
          <w:p w:rsidRPr="009525D1" w:rsidR="00691ADB" w:rsidP="003A5C9E" w:rsidRDefault="00691ADB" w14:paraId="14425BAD" w14:textId="77777777">
            <w:pPr>
              <w:widowControl/>
              <w:rPr>
                <w:rFonts w:ascii="Times New Roman" w:hAnsi="Times New Roman" w:cs="Times New Roman"/>
                <w:color w:val="000000"/>
                <w:sz w:val="24"/>
                <w:szCs w:val="24"/>
              </w:rPr>
            </w:pPr>
            <w:r w:rsidRPr="009525D1">
              <w:rPr>
                <w:rFonts w:ascii="Times New Roman" w:hAnsi="Times New Roman" w:cs="Times New Roman"/>
                <w:color w:val="000000"/>
                <w:sz w:val="24"/>
                <w:szCs w:val="24"/>
              </w:rPr>
              <w:t>(Rounded to Thousands)</w:t>
            </w:r>
          </w:p>
        </w:tc>
      </w:tr>
      <w:tr w:rsidRPr="009525D1" w:rsidR="00691ADB" w:rsidTr="003A5C9E" w14:paraId="28C2D904" w14:textId="77777777">
        <w:tc>
          <w:tcPr>
            <w:tcW w:w="2394" w:type="dxa"/>
          </w:tcPr>
          <w:p w:rsidRPr="009525D1" w:rsidR="00691ADB" w:rsidP="003A5C9E" w:rsidRDefault="00691ADB" w14:paraId="01C76B2F" w14:textId="13B85044">
            <w:pPr>
              <w:spacing w:line="269" w:lineRule="exact"/>
              <w:ind w:left="102" w:right="-20"/>
              <w:rPr>
                <w:rFonts w:ascii="Times New Roman" w:hAnsi="Times New Roman" w:cs="Times New Roman"/>
                <w:sz w:val="24"/>
                <w:szCs w:val="24"/>
              </w:rPr>
            </w:pPr>
            <w:r w:rsidRPr="009525D1">
              <w:rPr>
                <w:rFonts w:ascii="Times New Roman" w:hAnsi="Times New Roman" w:cs="Times New Roman"/>
                <w:sz w:val="24"/>
                <w:szCs w:val="24"/>
              </w:rPr>
              <w:t>Type A</w:t>
            </w:r>
          </w:p>
        </w:tc>
        <w:tc>
          <w:tcPr>
            <w:tcW w:w="2394" w:type="dxa"/>
          </w:tcPr>
          <w:p w:rsidRPr="009525D1" w:rsidR="00691ADB" w:rsidP="003A5C9E" w:rsidRDefault="00691ADB" w14:paraId="5A67ACD6" w14:textId="77777777">
            <w:pPr>
              <w:spacing w:line="269" w:lineRule="exact"/>
              <w:ind w:left="676" w:right="656"/>
              <w:jc w:val="right"/>
              <w:rPr>
                <w:rFonts w:ascii="Times New Roman" w:hAnsi="Times New Roman" w:cs="Times New Roman"/>
                <w:sz w:val="24"/>
                <w:szCs w:val="24"/>
              </w:rPr>
            </w:pPr>
            <w:r w:rsidRPr="009525D1">
              <w:rPr>
                <w:rFonts w:ascii="Times New Roman" w:hAnsi="Times New Roman" w:cs="Times New Roman"/>
                <w:sz w:val="24"/>
                <w:szCs w:val="24"/>
              </w:rPr>
              <w:t xml:space="preserve"> 2,100 </w:t>
            </w:r>
          </w:p>
        </w:tc>
        <w:tc>
          <w:tcPr>
            <w:tcW w:w="2394" w:type="dxa"/>
          </w:tcPr>
          <w:p w:rsidRPr="009525D1" w:rsidR="00691ADB" w:rsidP="003A5C9E" w:rsidRDefault="00691ADB" w14:paraId="565E6183" w14:textId="77777777">
            <w:pPr>
              <w:widowControl/>
              <w:jc w:val="right"/>
              <w:rPr>
                <w:rFonts w:ascii="Times New Roman" w:hAnsi="Times New Roman" w:cs="Times New Roman"/>
                <w:color w:val="000000"/>
                <w:sz w:val="24"/>
                <w:szCs w:val="24"/>
              </w:rPr>
            </w:pPr>
            <w:r w:rsidRPr="009525D1">
              <w:rPr>
                <w:rFonts w:ascii="Times New Roman" w:hAnsi="Times New Roman" w:cs="Times New Roman"/>
                <w:sz w:val="24"/>
                <w:szCs w:val="24"/>
              </w:rPr>
              <w:t xml:space="preserve"> 85 </w:t>
            </w:r>
          </w:p>
        </w:tc>
        <w:tc>
          <w:tcPr>
            <w:tcW w:w="2394" w:type="dxa"/>
          </w:tcPr>
          <w:p w:rsidRPr="009525D1" w:rsidR="00691ADB" w:rsidP="003A5C9E" w:rsidRDefault="00691ADB" w14:paraId="7DCFD247" w14:textId="77777777">
            <w:pPr>
              <w:widowControl/>
              <w:jc w:val="right"/>
              <w:rPr>
                <w:rFonts w:ascii="Times New Roman" w:hAnsi="Times New Roman" w:cs="Times New Roman"/>
                <w:color w:val="000000"/>
                <w:sz w:val="24"/>
                <w:szCs w:val="24"/>
              </w:rPr>
            </w:pPr>
            <w:r w:rsidRPr="009525D1">
              <w:rPr>
                <w:rFonts w:ascii="Times New Roman" w:hAnsi="Times New Roman" w:cs="Times New Roman"/>
                <w:sz w:val="24"/>
                <w:szCs w:val="24"/>
              </w:rPr>
              <w:t xml:space="preserve"> 179,336 </w:t>
            </w:r>
          </w:p>
        </w:tc>
      </w:tr>
      <w:tr w:rsidRPr="009525D1" w:rsidR="00691ADB" w:rsidTr="003A5C9E" w14:paraId="19B337A6" w14:textId="77777777">
        <w:tc>
          <w:tcPr>
            <w:tcW w:w="2394" w:type="dxa"/>
          </w:tcPr>
          <w:p w:rsidRPr="009525D1" w:rsidR="00691ADB" w:rsidP="003A5C9E" w:rsidRDefault="00691ADB" w14:paraId="560C4598" w14:textId="5D65F5CD">
            <w:pPr>
              <w:spacing w:line="267" w:lineRule="exact"/>
              <w:ind w:left="102" w:right="-20"/>
              <w:rPr>
                <w:rFonts w:ascii="Times New Roman" w:hAnsi="Times New Roman" w:cs="Times New Roman"/>
                <w:sz w:val="24"/>
                <w:szCs w:val="24"/>
              </w:rPr>
            </w:pPr>
            <w:r w:rsidRPr="009525D1">
              <w:rPr>
                <w:rFonts w:ascii="Times New Roman" w:hAnsi="Times New Roman" w:cs="Times New Roman"/>
                <w:sz w:val="24"/>
                <w:szCs w:val="24"/>
              </w:rPr>
              <w:t>Type B</w:t>
            </w:r>
          </w:p>
        </w:tc>
        <w:tc>
          <w:tcPr>
            <w:tcW w:w="2394" w:type="dxa"/>
          </w:tcPr>
          <w:p w:rsidRPr="009525D1" w:rsidR="00691ADB" w:rsidP="003A5C9E" w:rsidRDefault="00691ADB" w14:paraId="2FD6BB93" w14:textId="77777777">
            <w:pPr>
              <w:spacing w:line="267" w:lineRule="exact"/>
              <w:ind w:left="796" w:right="776"/>
              <w:jc w:val="right"/>
              <w:rPr>
                <w:rFonts w:ascii="Times New Roman" w:hAnsi="Times New Roman" w:cs="Times New Roman"/>
                <w:sz w:val="24"/>
                <w:szCs w:val="24"/>
              </w:rPr>
            </w:pPr>
            <w:r w:rsidRPr="009525D1">
              <w:rPr>
                <w:rFonts w:ascii="Times New Roman" w:hAnsi="Times New Roman" w:cs="Times New Roman"/>
                <w:sz w:val="24"/>
                <w:szCs w:val="24"/>
              </w:rPr>
              <w:t xml:space="preserve"> 2,400 </w:t>
            </w:r>
          </w:p>
        </w:tc>
        <w:tc>
          <w:tcPr>
            <w:tcW w:w="2394" w:type="dxa"/>
          </w:tcPr>
          <w:p w:rsidRPr="009525D1" w:rsidR="00691ADB" w:rsidP="003A5C9E" w:rsidRDefault="00691ADB" w14:paraId="5BE6CAB2" w14:textId="77777777">
            <w:pPr>
              <w:widowControl/>
              <w:jc w:val="right"/>
              <w:rPr>
                <w:rFonts w:ascii="Times New Roman" w:hAnsi="Times New Roman" w:cs="Times New Roman"/>
                <w:color w:val="000000"/>
                <w:sz w:val="24"/>
                <w:szCs w:val="24"/>
              </w:rPr>
            </w:pPr>
            <w:r w:rsidRPr="009525D1">
              <w:rPr>
                <w:rFonts w:ascii="Times New Roman" w:hAnsi="Times New Roman" w:cs="Times New Roman"/>
                <w:sz w:val="24"/>
                <w:szCs w:val="24"/>
              </w:rPr>
              <w:t xml:space="preserve"> 571 </w:t>
            </w:r>
          </w:p>
        </w:tc>
        <w:tc>
          <w:tcPr>
            <w:tcW w:w="2394" w:type="dxa"/>
          </w:tcPr>
          <w:p w:rsidRPr="009525D1" w:rsidR="00691ADB" w:rsidP="003A5C9E" w:rsidRDefault="00691ADB" w14:paraId="3FFAF5C4" w14:textId="77777777">
            <w:pPr>
              <w:widowControl/>
              <w:jc w:val="right"/>
              <w:rPr>
                <w:rFonts w:ascii="Times New Roman" w:hAnsi="Times New Roman" w:cs="Times New Roman"/>
                <w:color w:val="000000"/>
                <w:sz w:val="24"/>
                <w:szCs w:val="24"/>
              </w:rPr>
            </w:pPr>
            <w:r w:rsidRPr="009525D1">
              <w:rPr>
                <w:rFonts w:ascii="Times New Roman" w:hAnsi="Times New Roman" w:cs="Times New Roman"/>
                <w:sz w:val="24"/>
                <w:szCs w:val="24"/>
              </w:rPr>
              <w:t xml:space="preserve"> 1,370,143 </w:t>
            </w:r>
          </w:p>
        </w:tc>
      </w:tr>
      <w:tr w:rsidRPr="009525D1" w:rsidR="00691ADB" w:rsidTr="003A5C9E" w14:paraId="789A682E" w14:textId="77777777">
        <w:tc>
          <w:tcPr>
            <w:tcW w:w="2394" w:type="dxa"/>
          </w:tcPr>
          <w:p w:rsidRPr="009525D1" w:rsidR="00691ADB" w:rsidP="003A5C9E" w:rsidRDefault="00691ADB" w14:paraId="0B6A8DCF" w14:textId="4639352F">
            <w:pPr>
              <w:spacing w:line="267" w:lineRule="exact"/>
              <w:ind w:left="102" w:right="-20"/>
              <w:rPr>
                <w:rFonts w:ascii="Times New Roman" w:hAnsi="Times New Roman" w:cs="Times New Roman"/>
                <w:sz w:val="24"/>
                <w:szCs w:val="24"/>
              </w:rPr>
            </w:pPr>
            <w:r w:rsidRPr="009525D1">
              <w:rPr>
                <w:rFonts w:ascii="Times New Roman" w:hAnsi="Times New Roman" w:cs="Times New Roman"/>
                <w:sz w:val="24"/>
                <w:szCs w:val="24"/>
              </w:rPr>
              <w:t>Type C</w:t>
            </w:r>
          </w:p>
        </w:tc>
        <w:tc>
          <w:tcPr>
            <w:tcW w:w="2394" w:type="dxa"/>
          </w:tcPr>
          <w:p w:rsidRPr="009525D1" w:rsidR="00691ADB" w:rsidP="003A5C9E" w:rsidRDefault="00691ADB" w14:paraId="11CF0203" w14:textId="77777777">
            <w:pPr>
              <w:spacing w:line="267" w:lineRule="exact"/>
              <w:ind w:left="796" w:right="776"/>
              <w:jc w:val="right"/>
              <w:rPr>
                <w:rFonts w:ascii="Times New Roman" w:hAnsi="Times New Roman" w:cs="Times New Roman"/>
                <w:sz w:val="24"/>
                <w:szCs w:val="24"/>
              </w:rPr>
            </w:pPr>
            <w:r w:rsidRPr="009525D1">
              <w:rPr>
                <w:rFonts w:ascii="Times New Roman" w:hAnsi="Times New Roman" w:cs="Times New Roman"/>
                <w:sz w:val="24"/>
                <w:szCs w:val="24"/>
              </w:rPr>
              <w:t xml:space="preserve"> 500 </w:t>
            </w:r>
          </w:p>
        </w:tc>
        <w:tc>
          <w:tcPr>
            <w:tcW w:w="2394" w:type="dxa"/>
          </w:tcPr>
          <w:p w:rsidRPr="009525D1" w:rsidR="00691ADB" w:rsidP="003A5C9E" w:rsidRDefault="00691ADB" w14:paraId="4D8CEF53" w14:textId="77777777">
            <w:pPr>
              <w:widowControl/>
              <w:jc w:val="right"/>
              <w:rPr>
                <w:rFonts w:ascii="Times New Roman" w:hAnsi="Times New Roman" w:cs="Times New Roman"/>
                <w:color w:val="000000"/>
                <w:sz w:val="24"/>
                <w:szCs w:val="24"/>
              </w:rPr>
            </w:pPr>
            <w:r w:rsidRPr="009525D1">
              <w:rPr>
                <w:rFonts w:ascii="Times New Roman" w:hAnsi="Times New Roman" w:cs="Times New Roman"/>
                <w:sz w:val="24"/>
                <w:szCs w:val="24"/>
              </w:rPr>
              <w:t xml:space="preserve"> 7,557 </w:t>
            </w:r>
          </w:p>
        </w:tc>
        <w:tc>
          <w:tcPr>
            <w:tcW w:w="2394" w:type="dxa"/>
          </w:tcPr>
          <w:p w:rsidRPr="009525D1" w:rsidR="00691ADB" w:rsidP="003A5C9E" w:rsidRDefault="00691ADB" w14:paraId="32C632DF" w14:textId="77777777">
            <w:pPr>
              <w:widowControl/>
              <w:jc w:val="right"/>
              <w:rPr>
                <w:rFonts w:ascii="Times New Roman" w:hAnsi="Times New Roman" w:cs="Times New Roman"/>
                <w:color w:val="000000"/>
                <w:sz w:val="24"/>
                <w:szCs w:val="24"/>
              </w:rPr>
            </w:pPr>
            <w:r w:rsidRPr="009525D1">
              <w:rPr>
                <w:rFonts w:ascii="Times New Roman" w:hAnsi="Times New Roman" w:cs="Times New Roman"/>
                <w:sz w:val="24"/>
                <w:szCs w:val="24"/>
              </w:rPr>
              <w:t xml:space="preserve"> 3,778,311 </w:t>
            </w:r>
          </w:p>
        </w:tc>
      </w:tr>
    </w:tbl>
    <w:p w:rsidRPr="009525D1" w:rsidR="00691ADB" w:rsidP="00691ADB" w:rsidRDefault="00691ADB" w14:paraId="569B9E60" w14:textId="2B8AB532">
      <w:pPr>
        <w:rPr>
          <w:rFonts w:ascii="Times New Roman" w:hAnsi="Times New Roman" w:eastAsia="Times New Roman" w:cs="Times New Roman"/>
          <w:color w:val="000000"/>
          <w:sz w:val="24"/>
          <w:szCs w:val="24"/>
        </w:rPr>
      </w:pPr>
      <w:r w:rsidRPr="009525D1">
        <w:rPr>
          <w:rFonts w:ascii="Times New Roman" w:hAnsi="Times New Roman" w:cs="Times New Roman"/>
          <w:b/>
          <w:bCs/>
          <w:spacing w:val="1"/>
          <w:sz w:val="24"/>
          <w:szCs w:val="24"/>
        </w:rPr>
        <w:t>T</w:t>
      </w:r>
      <w:r w:rsidRPr="009525D1">
        <w:rPr>
          <w:rFonts w:ascii="Times New Roman" w:hAnsi="Times New Roman" w:cs="Times New Roman"/>
          <w:b/>
          <w:bCs/>
          <w:sz w:val="24"/>
          <w:szCs w:val="24"/>
        </w:rPr>
        <w:t>o</w:t>
      </w:r>
      <w:r w:rsidRPr="009525D1">
        <w:rPr>
          <w:rFonts w:ascii="Times New Roman" w:hAnsi="Times New Roman" w:cs="Times New Roman"/>
          <w:b/>
          <w:bCs/>
          <w:spacing w:val="-1"/>
          <w:sz w:val="24"/>
          <w:szCs w:val="24"/>
        </w:rPr>
        <w:t>t</w:t>
      </w:r>
      <w:r w:rsidRPr="009525D1">
        <w:rPr>
          <w:rFonts w:ascii="Times New Roman" w:hAnsi="Times New Roman" w:cs="Times New Roman"/>
          <w:b/>
          <w:bCs/>
          <w:sz w:val="24"/>
          <w:szCs w:val="24"/>
        </w:rPr>
        <w:t xml:space="preserve">al </w:t>
      </w:r>
      <w:r w:rsidRPr="009525D1" w:rsidR="00FA6EAC">
        <w:rPr>
          <w:rFonts w:ascii="Times New Roman" w:hAnsi="Times New Roman" w:cs="Times New Roman"/>
          <w:b/>
          <w:bCs/>
          <w:sz w:val="24"/>
          <w:szCs w:val="24"/>
        </w:rPr>
        <w:t xml:space="preserve">Ongoing </w:t>
      </w:r>
      <w:r w:rsidRPr="009525D1">
        <w:rPr>
          <w:rFonts w:ascii="Times New Roman" w:hAnsi="Times New Roman" w:cs="Times New Roman"/>
          <w:b/>
          <w:bCs/>
          <w:spacing w:val="1"/>
          <w:sz w:val="24"/>
          <w:szCs w:val="24"/>
        </w:rPr>
        <w:t>Reporting Requirement Bu</w:t>
      </w:r>
      <w:r w:rsidRPr="009525D1">
        <w:rPr>
          <w:rFonts w:ascii="Times New Roman" w:hAnsi="Times New Roman" w:cs="Times New Roman"/>
          <w:b/>
          <w:bCs/>
          <w:spacing w:val="-1"/>
          <w:sz w:val="24"/>
          <w:szCs w:val="24"/>
        </w:rPr>
        <w:t>r</w:t>
      </w:r>
      <w:r w:rsidRPr="009525D1">
        <w:rPr>
          <w:rFonts w:ascii="Times New Roman" w:hAnsi="Times New Roman" w:cs="Times New Roman"/>
          <w:b/>
          <w:bCs/>
          <w:spacing w:val="1"/>
          <w:sz w:val="24"/>
          <w:szCs w:val="24"/>
        </w:rPr>
        <w:t>d</w:t>
      </w:r>
      <w:r w:rsidRPr="009525D1">
        <w:rPr>
          <w:rFonts w:ascii="Times New Roman" w:hAnsi="Times New Roman" w:cs="Times New Roman"/>
          <w:b/>
          <w:bCs/>
          <w:spacing w:val="-1"/>
          <w:sz w:val="24"/>
          <w:szCs w:val="24"/>
        </w:rPr>
        <w:t>e</w:t>
      </w:r>
      <w:r w:rsidRPr="009525D1">
        <w:rPr>
          <w:rFonts w:ascii="Times New Roman" w:hAnsi="Times New Roman" w:cs="Times New Roman"/>
          <w:b/>
          <w:bCs/>
          <w:sz w:val="24"/>
          <w:szCs w:val="24"/>
        </w:rPr>
        <w:t>n</w:t>
      </w:r>
      <w:r w:rsidRPr="009525D1">
        <w:rPr>
          <w:rFonts w:ascii="Times New Roman" w:hAnsi="Times New Roman" w:cs="Times New Roman"/>
          <w:b/>
          <w:bCs/>
          <w:spacing w:val="1"/>
          <w:sz w:val="24"/>
          <w:szCs w:val="24"/>
        </w:rPr>
        <w:t xml:space="preserve"> </w:t>
      </w:r>
      <w:r w:rsidRPr="009525D1">
        <w:rPr>
          <w:rFonts w:ascii="Times New Roman" w:hAnsi="Times New Roman" w:cs="Times New Roman"/>
          <w:b/>
          <w:bCs/>
          <w:spacing w:val="2"/>
          <w:sz w:val="24"/>
          <w:szCs w:val="24"/>
        </w:rPr>
        <w:t>f</w:t>
      </w:r>
      <w:r w:rsidRPr="009525D1">
        <w:rPr>
          <w:rFonts w:ascii="Times New Roman" w:hAnsi="Times New Roman" w:cs="Times New Roman"/>
          <w:b/>
          <w:bCs/>
          <w:sz w:val="24"/>
          <w:szCs w:val="24"/>
        </w:rPr>
        <w:t>or</w:t>
      </w:r>
      <w:r w:rsidRPr="009525D1">
        <w:rPr>
          <w:rFonts w:ascii="Times New Roman" w:hAnsi="Times New Roman" w:cs="Times New Roman"/>
          <w:b/>
          <w:bCs/>
          <w:spacing w:val="-1"/>
          <w:sz w:val="24"/>
          <w:szCs w:val="24"/>
        </w:rPr>
        <w:t xml:space="preserve"> all Regulated Entities</w:t>
      </w:r>
      <w:r w:rsidR="00F4109D">
        <w:rPr>
          <w:rFonts w:ascii="Times New Roman" w:hAnsi="Times New Roman" w:cs="Times New Roman"/>
          <w:b/>
          <w:bCs/>
          <w:sz w:val="24"/>
          <w:szCs w:val="24"/>
        </w:rPr>
        <w:ptab w:alignment="right" w:relativeTo="margin" w:leader="none"/>
      </w:r>
      <w:r w:rsidRPr="009525D1">
        <w:rPr>
          <w:rFonts w:ascii="Times New Roman" w:hAnsi="Times New Roman" w:eastAsia="Times New Roman" w:cs="Times New Roman"/>
          <w:color w:val="000000"/>
          <w:sz w:val="24"/>
          <w:szCs w:val="24"/>
        </w:rPr>
        <w:t xml:space="preserve">5,327,789 </w:t>
      </w:r>
      <w:r w:rsidRPr="009525D1">
        <w:rPr>
          <w:rFonts w:ascii="Times New Roman" w:hAnsi="Times New Roman" w:cs="Times New Roman"/>
          <w:b/>
          <w:bCs/>
          <w:spacing w:val="1"/>
          <w:sz w:val="24"/>
          <w:szCs w:val="24"/>
        </w:rPr>
        <w:t>h</w:t>
      </w:r>
      <w:r w:rsidRPr="009525D1">
        <w:rPr>
          <w:rFonts w:ascii="Times New Roman" w:hAnsi="Times New Roman" w:cs="Times New Roman"/>
          <w:b/>
          <w:bCs/>
          <w:sz w:val="24"/>
          <w:szCs w:val="24"/>
        </w:rPr>
        <w:t>o</w:t>
      </w:r>
      <w:r w:rsidRPr="009525D1">
        <w:rPr>
          <w:rFonts w:ascii="Times New Roman" w:hAnsi="Times New Roman" w:cs="Times New Roman"/>
          <w:b/>
          <w:bCs/>
          <w:spacing w:val="1"/>
          <w:sz w:val="24"/>
          <w:szCs w:val="24"/>
        </w:rPr>
        <w:t>u</w:t>
      </w:r>
      <w:r w:rsidRPr="009525D1">
        <w:rPr>
          <w:rFonts w:ascii="Times New Roman" w:hAnsi="Times New Roman" w:cs="Times New Roman"/>
          <w:b/>
          <w:bCs/>
          <w:spacing w:val="-1"/>
          <w:sz w:val="24"/>
          <w:szCs w:val="24"/>
        </w:rPr>
        <w:t>r</w:t>
      </w:r>
      <w:r w:rsidRPr="009525D1">
        <w:rPr>
          <w:rFonts w:ascii="Times New Roman" w:hAnsi="Times New Roman" w:cs="Times New Roman"/>
          <w:b/>
          <w:bCs/>
          <w:sz w:val="24"/>
          <w:szCs w:val="24"/>
        </w:rPr>
        <w:t>s</w:t>
      </w:r>
    </w:p>
    <w:p w:rsidRPr="009525D1" w:rsidR="00691ADB" w:rsidP="005D41CD" w:rsidRDefault="00580A39" w14:paraId="47F4B3AF" w14:textId="58924D3F">
      <w:pPr>
        <w:widowControl/>
        <w:spacing w:after="24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r>
      <w:r w:rsidRPr="009525D1" w:rsidR="00691ADB">
        <w:rPr>
          <w:rFonts w:ascii="Times New Roman" w:hAnsi="Times New Roman" w:cs="Times New Roman"/>
          <w:b/>
          <w:sz w:val="24"/>
          <w:szCs w:val="24"/>
          <w:u w:val="single"/>
        </w:rPr>
        <w:t>Recordkeeping:</w:t>
      </w:r>
    </w:p>
    <w:p w:rsidRPr="009525D1" w:rsidR="00691ADB" w:rsidP="005D41CD" w:rsidRDefault="00691ADB" w14:paraId="119E0EBA" w14:textId="40A892C3">
      <w:pPr>
        <w:widowControl/>
        <w:spacing w:after="240" w:line="240" w:lineRule="auto"/>
        <w:rPr>
          <w:rFonts w:ascii="Times New Roman" w:hAnsi="Times New Roman" w:cs="Times New Roman"/>
          <w:sz w:val="24"/>
          <w:szCs w:val="24"/>
        </w:rPr>
      </w:pPr>
      <w:r w:rsidRPr="009525D1">
        <w:rPr>
          <w:rFonts w:ascii="Times New Roman" w:hAnsi="Times New Roman" w:cs="Times New Roman"/>
          <w:sz w:val="24"/>
          <w:szCs w:val="24"/>
        </w:rPr>
        <w:t xml:space="preserve">The Recordkeeping Requirement covers the requirements that financial institutions maintain data collected under the proposed rule for three years. To maintain data, the primary time burden is the time needed to copy this information to electronic data storage devices, such as a hard drive or disk. Given the prevalence and low cost of modern computer technology, the Bureau believes that this time burden is negligible. The Bureau regards the task of transcribing data as the key operational task that is directly related to recordkeeping. The Bureau calculates the burden hours for the Recordkeeping Requirement based on the estimated cost of transcribing the data. The Bureau estimates that Type A, Type B, and Type C financial institutions would spend approximately 25, 57, and 4,284 hours per year transcribing data, respectively. </w:t>
      </w:r>
    </w:p>
    <w:p w:rsidRPr="009525D1" w:rsidR="00691ADB" w:rsidP="002B0E96" w:rsidRDefault="00691ADB" w14:paraId="78A50527" w14:textId="5C8251C1">
      <w:pPr>
        <w:keepNext/>
        <w:widowControl/>
        <w:rPr>
          <w:rFonts w:ascii="Times New Roman" w:hAnsi="Times New Roman" w:cs="Times New Roman"/>
          <w:color w:val="000000"/>
          <w:sz w:val="24"/>
          <w:szCs w:val="24"/>
        </w:rPr>
      </w:pPr>
      <w:r w:rsidRPr="009525D1">
        <w:rPr>
          <w:rFonts w:ascii="Times New Roman" w:hAnsi="Times New Roman" w:cs="Times New Roman"/>
          <w:b/>
          <w:bCs/>
          <w:color w:val="000000"/>
          <w:sz w:val="24"/>
          <w:szCs w:val="24"/>
        </w:rPr>
        <w:lastRenderedPageBreak/>
        <w:t>Total Burden, Recordkeeping Requirements</w:t>
      </w:r>
      <w:r w:rsidR="00893608">
        <w:rPr>
          <w:rFonts w:ascii="Times New Roman" w:hAnsi="Times New Roman" w:cs="Times New Roman"/>
          <w:b/>
          <w:bCs/>
          <w:color w:val="000000"/>
          <w:sz w:val="24"/>
          <w:szCs w:val="24"/>
        </w:rPr>
        <w:t xml:space="preserve"> </w:t>
      </w:r>
      <w:r w:rsidRPr="009525D1">
        <w:rPr>
          <w:rFonts w:ascii="Times New Roman" w:hAnsi="Times New Roman" w:cs="Times New Roman"/>
          <w:b/>
          <w:bCs/>
          <w:color w:val="000000"/>
          <w:sz w:val="24"/>
          <w:szCs w:val="24"/>
        </w:rPr>
        <w:t>-</w:t>
      </w:r>
      <w:r w:rsidR="00893608">
        <w:rPr>
          <w:rFonts w:ascii="Times New Roman" w:hAnsi="Times New Roman" w:cs="Times New Roman"/>
          <w:b/>
          <w:bCs/>
          <w:color w:val="000000"/>
          <w:sz w:val="24"/>
          <w:szCs w:val="24"/>
        </w:rPr>
        <w:t xml:space="preserve"> </w:t>
      </w:r>
      <w:r w:rsidRPr="009525D1">
        <w:rPr>
          <w:rFonts w:ascii="Times New Roman" w:hAnsi="Times New Roman" w:cs="Times New Roman"/>
          <w:b/>
          <w:bCs/>
          <w:color w:val="000000"/>
          <w:sz w:val="24"/>
          <w:szCs w:val="24"/>
        </w:rPr>
        <w:t>All Regulated Entities</w:t>
      </w:r>
    </w:p>
    <w:tbl>
      <w:tblPr>
        <w:tblStyle w:val="TableGrid"/>
        <w:tblW w:w="0" w:type="auto"/>
        <w:tblLook w:val="04A0" w:firstRow="1" w:lastRow="0" w:firstColumn="1" w:lastColumn="0" w:noHBand="0" w:noVBand="1"/>
      </w:tblPr>
      <w:tblGrid>
        <w:gridCol w:w="1595"/>
        <w:gridCol w:w="2469"/>
        <w:gridCol w:w="2464"/>
        <w:gridCol w:w="2822"/>
      </w:tblGrid>
      <w:tr w:rsidRPr="009525D1" w:rsidR="00691ADB" w:rsidTr="00893608" w14:paraId="243C4AA6" w14:textId="77777777">
        <w:tc>
          <w:tcPr>
            <w:tcW w:w="1638" w:type="dxa"/>
          </w:tcPr>
          <w:p w:rsidRPr="00893608" w:rsidR="00691ADB" w:rsidP="002B0E96" w:rsidRDefault="00691ADB" w14:paraId="6DC3B01D" w14:textId="77777777">
            <w:pPr>
              <w:keepNext/>
              <w:widowControl/>
              <w:rPr>
                <w:rFonts w:ascii="Times New Roman" w:hAnsi="Times New Roman" w:cs="Times New Roman"/>
                <w:b/>
                <w:color w:val="000000"/>
                <w:sz w:val="24"/>
                <w:szCs w:val="24"/>
              </w:rPr>
            </w:pPr>
          </w:p>
        </w:tc>
        <w:tc>
          <w:tcPr>
            <w:tcW w:w="2520" w:type="dxa"/>
          </w:tcPr>
          <w:p w:rsidRPr="00893608" w:rsidR="00691ADB" w:rsidP="00893608" w:rsidRDefault="00691ADB" w14:paraId="0748279F" w14:textId="77777777">
            <w:pPr>
              <w:keepNext/>
              <w:widowControl/>
              <w:jc w:val="center"/>
              <w:rPr>
                <w:rFonts w:ascii="Times New Roman" w:hAnsi="Times New Roman" w:cs="Times New Roman"/>
                <w:b/>
                <w:color w:val="000000"/>
                <w:sz w:val="24"/>
                <w:szCs w:val="24"/>
              </w:rPr>
            </w:pPr>
            <w:r w:rsidRPr="00893608">
              <w:rPr>
                <w:rFonts w:ascii="Times New Roman" w:hAnsi="Times New Roman" w:cs="Times New Roman"/>
                <w:b/>
                <w:color w:val="000000"/>
                <w:sz w:val="24"/>
                <w:szCs w:val="24"/>
              </w:rPr>
              <w:t>Number of Respondents</w:t>
            </w:r>
          </w:p>
        </w:tc>
        <w:tc>
          <w:tcPr>
            <w:tcW w:w="2520" w:type="dxa"/>
          </w:tcPr>
          <w:p w:rsidRPr="00893608" w:rsidR="00691ADB" w:rsidP="00893608" w:rsidRDefault="00691ADB" w14:paraId="7624C591" w14:textId="5C8BDE0A">
            <w:pPr>
              <w:keepNext/>
              <w:widowControl/>
              <w:jc w:val="center"/>
              <w:rPr>
                <w:rFonts w:ascii="Times New Roman" w:hAnsi="Times New Roman" w:cs="Times New Roman"/>
                <w:b/>
                <w:color w:val="000000"/>
                <w:sz w:val="24"/>
                <w:szCs w:val="24"/>
              </w:rPr>
            </w:pPr>
            <w:r w:rsidRPr="00893608">
              <w:rPr>
                <w:rFonts w:ascii="Times New Roman" w:hAnsi="Times New Roman" w:cs="Times New Roman"/>
                <w:b/>
                <w:color w:val="000000"/>
                <w:sz w:val="24"/>
                <w:szCs w:val="24"/>
              </w:rPr>
              <w:t>Total Burden per Respondent</w:t>
            </w:r>
          </w:p>
        </w:tc>
        <w:tc>
          <w:tcPr>
            <w:tcW w:w="2898" w:type="dxa"/>
          </w:tcPr>
          <w:p w:rsidRPr="00893608" w:rsidR="00691ADB" w:rsidP="00893608" w:rsidRDefault="00691ADB" w14:paraId="7FB53F8E" w14:textId="15E1AD02">
            <w:pPr>
              <w:keepNext/>
              <w:widowControl/>
              <w:jc w:val="center"/>
              <w:rPr>
                <w:rFonts w:ascii="Times New Roman" w:hAnsi="Times New Roman" w:cs="Times New Roman"/>
                <w:b/>
                <w:color w:val="000000"/>
                <w:sz w:val="24"/>
                <w:szCs w:val="24"/>
              </w:rPr>
            </w:pPr>
            <w:r w:rsidRPr="00893608">
              <w:rPr>
                <w:rFonts w:ascii="Times New Roman" w:hAnsi="Times New Roman" w:cs="Times New Roman"/>
                <w:b/>
                <w:color w:val="000000"/>
                <w:sz w:val="24"/>
                <w:szCs w:val="24"/>
              </w:rPr>
              <w:t>Total Burden</w:t>
            </w:r>
          </w:p>
          <w:p w:rsidRPr="00893608" w:rsidR="00691ADB" w:rsidP="00893608" w:rsidRDefault="00691ADB" w14:paraId="6754332E" w14:textId="77777777">
            <w:pPr>
              <w:keepNext/>
              <w:widowControl/>
              <w:jc w:val="center"/>
              <w:rPr>
                <w:rFonts w:ascii="Times New Roman" w:hAnsi="Times New Roman" w:cs="Times New Roman"/>
                <w:b/>
                <w:color w:val="000000"/>
                <w:sz w:val="24"/>
                <w:szCs w:val="24"/>
              </w:rPr>
            </w:pPr>
            <w:r w:rsidRPr="00893608">
              <w:rPr>
                <w:rFonts w:ascii="Times New Roman" w:hAnsi="Times New Roman" w:cs="Times New Roman"/>
                <w:b/>
                <w:color w:val="000000"/>
                <w:sz w:val="24"/>
                <w:szCs w:val="24"/>
              </w:rPr>
              <w:t>(Rounded to Thousands)</w:t>
            </w:r>
          </w:p>
        </w:tc>
      </w:tr>
      <w:tr w:rsidRPr="009525D1" w:rsidR="00691ADB" w:rsidTr="00893608" w14:paraId="7A3BAA40" w14:textId="77777777">
        <w:tc>
          <w:tcPr>
            <w:tcW w:w="1638" w:type="dxa"/>
          </w:tcPr>
          <w:p w:rsidRPr="009525D1" w:rsidR="00691ADB" w:rsidP="002B0E96" w:rsidRDefault="00691ADB" w14:paraId="38087B1A" w14:textId="7475F67B">
            <w:pPr>
              <w:keepNext/>
              <w:spacing w:line="269" w:lineRule="exact"/>
              <w:ind w:left="102" w:right="-20"/>
              <w:rPr>
                <w:rFonts w:ascii="Times New Roman" w:hAnsi="Times New Roman" w:cs="Times New Roman"/>
                <w:sz w:val="24"/>
                <w:szCs w:val="24"/>
              </w:rPr>
            </w:pPr>
            <w:r w:rsidRPr="009525D1">
              <w:rPr>
                <w:rFonts w:ascii="Times New Roman" w:hAnsi="Times New Roman" w:cs="Times New Roman"/>
                <w:sz w:val="24"/>
                <w:szCs w:val="24"/>
              </w:rPr>
              <w:t>Type A</w:t>
            </w:r>
          </w:p>
        </w:tc>
        <w:tc>
          <w:tcPr>
            <w:tcW w:w="2520" w:type="dxa"/>
          </w:tcPr>
          <w:p w:rsidRPr="009525D1" w:rsidR="00691ADB" w:rsidP="00893608" w:rsidRDefault="000454DF" w14:paraId="38676226" w14:textId="753DB669">
            <w:pPr>
              <w:keepNext/>
              <w:spacing w:line="269" w:lineRule="exact"/>
              <w:ind w:left="31"/>
              <w:jc w:val="center"/>
              <w:rPr>
                <w:rFonts w:ascii="Times New Roman" w:hAnsi="Times New Roman" w:cs="Times New Roman"/>
                <w:sz w:val="24"/>
                <w:szCs w:val="24"/>
              </w:rPr>
            </w:pPr>
            <w:r>
              <w:rPr>
                <w:rFonts w:ascii="Times New Roman" w:hAnsi="Times New Roman" w:cs="Times New Roman"/>
                <w:sz w:val="24"/>
                <w:szCs w:val="24"/>
              </w:rPr>
              <w:t xml:space="preserve"> </w:t>
            </w:r>
            <w:r w:rsidRPr="009525D1" w:rsidR="00691ADB">
              <w:rPr>
                <w:rFonts w:ascii="Times New Roman" w:hAnsi="Times New Roman" w:cs="Times New Roman"/>
                <w:sz w:val="24"/>
                <w:szCs w:val="24"/>
              </w:rPr>
              <w:t>2,100</w:t>
            </w:r>
          </w:p>
        </w:tc>
        <w:tc>
          <w:tcPr>
            <w:tcW w:w="2520" w:type="dxa"/>
          </w:tcPr>
          <w:p w:rsidRPr="009525D1" w:rsidR="00691ADB" w:rsidP="00893608" w:rsidRDefault="00691ADB" w14:paraId="712D0D24" w14:textId="3F2C3DA2">
            <w:pPr>
              <w:keepNext/>
              <w:widowControl/>
              <w:jc w:val="center"/>
              <w:rPr>
                <w:rFonts w:ascii="Times New Roman" w:hAnsi="Times New Roman" w:cs="Times New Roman"/>
                <w:color w:val="000000"/>
                <w:sz w:val="24"/>
                <w:szCs w:val="24"/>
              </w:rPr>
            </w:pPr>
            <w:r w:rsidRPr="009525D1">
              <w:rPr>
                <w:rFonts w:ascii="Times New Roman" w:hAnsi="Times New Roman" w:cs="Times New Roman"/>
                <w:sz w:val="24"/>
                <w:szCs w:val="24"/>
              </w:rPr>
              <w:t>25</w:t>
            </w:r>
          </w:p>
        </w:tc>
        <w:tc>
          <w:tcPr>
            <w:tcW w:w="2898" w:type="dxa"/>
          </w:tcPr>
          <w:p w:rsidRPr="009525D1" w:rsidR="00691ADB" w:rsidP="00893608" w:rsidRDefault="00691ADB" w14:paraId="685E06E7" w14:textId="3E9F0EB1">
            <w:pPr>
              <w:keepNext/>
              <w:widowControl/>
              <w:jc w:val="center"/>
              <w:rPr>
                <w:rFonts w:ascii="Times New Roman" w:hAnsi="Times New Roman" w:cs="Times New Roman"/>
                <w:color w:val="000000"/>
                <w:sz w:val="24"/>
                <w:szCs w:val="24"/>
              </w:rPr>
            </w:pPr>
            <w:r w:rsidRPr="009525D1">
              <w:rPr>
                <w:rFonts w:ascii="Times New Roman" w:hAnsi="Times New Roman" w:cs="Times New Roman"/>
                <w:sz w:val="24"/>
                <w:szCs w:val="24"/>
              </w:rPr>
              <w:t>52,202</w:t>
            </w:r>
          </w:p>
        </w:tc>
      </w:tr>
      <w:tr w:rsidRPr="009525D1" w:rsidR="00691ADB" w:rsidTr="00893608" w14:paraId="3EBB3066" w14:textId="77777777">
        <w:tc>
          <w:tcPr>
            <w:tcW w:w="1638" w:type="dxa"/>
          </w:tcPr>
          <w:p w:rsidRPr="009525D1" w:rsidR="00691ADB" w:rsidP="002B0E96" w:rsidRDefault="00691ADB" w14:paraId="5DFF4D63" w14:textId="6D96E8A1">
            <w:pPr>
              <w:keepNext/>
              <w:spacing w:line="267" w:lineRule="exact"/>
              <w:ind w:left="102" w:right="-20"/>
              <w:rPr>
                <w:rFonts w:ascii="Times New Roman" w:hAnsi="Times New Roman" w:cs="Times New Roman"/>
                <w:sz w:val="24"/>
                <w:szCs w:val="24"/>
              </w:rPr>
            </w:pPr>
            <w:r w:rsidRPr="009525D1">
              <w:rPr>
                <w:rFonts w:ascii="Times New Roman" w:hAnsi="Times New Roman" w:cs="Times New Roman"/>
                <w:sz w:val="24"/>
                <w:szCs w:val="24"/>
              </w:rPr>
              <w:t>Type B</w:t>
            </w:r>
          </w:p>
        </w:tc>
        <w:tc>
          <w:tcPr>
            <w:tcW w:w="2520" w:type="dxa"/>
          </w:tcPr>
          <w:p w:rsidRPr="009525D1" w:rsidR="00691ADB" w:rsidP="00893608" w:rsidRDefault="00691ADB" w14:paraId="2648BDC9" w14:textId="77036AD3">
            <w:pPr>
              <w:keepNext/>
              <w:spacing w:line="267" w:lineRule="exact"/>
              <w:ind w:left="31"/>
              <w:jc w:val="center"/>
              <w:rPr>
                <w:rFonts w:ascii="Times New Roman" w:hAnsi="Times New Roman" w:cs="Times New Roman"/>
                <w:sz w:val="24"/>
                <w:szCs w:val="24"/>
              </w:rPr>
            </w:pPr>
            <w:r w:rsidRPr="009525D1">
              <w:rPr>
                <w:rFonts w:ascii="Times New Roman" w:hAnsi="Times New Roman" w:cs="Times New Roman"/>
                <w:sz w:val="24"/>
                <w:szCs w:val="24"/>
              </w:rPr>
              <w:t>2,400</w:t>
            </w:r>
          </w:p>
        </w:tc>
        <w:tc>
          <w:tcPr>
            <w:tcW w:w="2520" w:type="dxa"/>
          </w:tcPr>
          <w:p w:rsidRPr="009525D1" w:rsidR="00691ADB" w:rsidP="00893608" w:rsidRDefault="00691ADB" w14:paraId="4FA5944C" w14:textId="23186DBA">
            <w:pPr>
              <w:keepNext/>
              <w:widowControl/>
              <w:jc w:val="center"/>
              <w:rPr>
                <w:rFonts w:ascii="Times New Roman" w:hAnsi="Times New Roman" w:cs="Times New Roman"/>
                <w:color w:val="000000"/>
                <w:sz w:val="24"/>
                <w:szCs w:val="24"/>
              </w:rPr>
            </w:pPr>
            <w:r w:rsidRPr="009525D1">
              <w:rPr>
                <w:rFonts w:ascii="Times New Roman" w:hAnsi="Times New Roman" w:cs="Times New Roman"/>
                <w:sz w:val="24"/>
                <w:szCs w:val="24"/>
              </w:rPr>
              <w:t>57</w:t>
            </w:r>
          </w:p>
        </w:tc>
        <w:tc>
          <w:tcPr>
            <w:tcW w:w="2898" w:type="dxa"/>
          </w:tcPr>
          <w:p w:rsidRPr="009525D1" w:rsidR="00691ADB" w:rsidP="00893608" w:rsidRDefault="00691ADB" w14:paraId="1E36FE01" w14:textId="6A979F42">
            <w:pPr>
              <w:keepNext/>
              <w:widowControl/>
              <w:jc w:val="center"/>
              <w:rPr>
                <w:rFonts w:ascii="Times New Roman" w:hAnsi="Times New Roman" w:cs="Times New Roman"/>
                <w:color w:val="000000"/>
                <w:sz w:val="24"/>
                <w:szCs w:val="24"/>
              </w:rPr>
            </w:pPr>
            <w:r w:rsidRPr="009525D1">
              <w:rPr>
                <w:rFonts w:ascii="Times New Roman" w:hAnsi="Times New Roman" w:cs="Times New Roman"/>
                <w:sz w:val="24"/>
                <w:szCs w:val="24"/>
              </w:rPr>
              <w:t>137,700</w:t>
            </w:r>
          </w:p>
        </w:tc>
      </w:tr>
      <w:tr w:rsidRPr="009525D1" w:rsidR="00691ADB" w:rsidTr="00893608" w14:paraId="17641560" w14:textId="77777777">
        <w:tc>
          <w:tcPr>
            <w:tcW w:w="1638" w:type="dxa"/>
          </w:tcPr>
          <w:p w:rsidRPr="009525D1" w:rsidR="00691ADB" w:rsidP="002B0E96" w:rsidRDefault="00691ADB" w14:paraId="2E3C9033" w14:textId="0E251650">
            <w:pPr>
              <w:keepNext/>
              <w:spacing w:line="267" w:lineRule="exact"/>
              <w:ind w:left="102" w:right="-20"/>
              <w:rPr>
                <w:rFonts w:ascii="Times New Roman" w:hAnsi="Times New Roman" w:cs="Times New Roman"/>
                <w:sz w:val="24"/>
                <w:szCs w:val="24"/>
              </w:rPr>
            </w:pPr>
            <w:r w:rsidRPr="009525D1">
              <w:rPr>
                <w:rFonts w:ascii="Times New Roman" w:hAnsi="Times New Roman" w:cs="Times New Roman"/>
                <w:sz w:val="24"/>
                <w:szCs w:val="24"/>
              </w:rPr>
              <w:t>Type C</w:t>
            </w:r>
          </w:p>
        </w:tc>
        <w:tc>
          <w:tcPr>
            <w:tcW w:w="2520" w:type="dxa"/>
          </w:tcPr>
          <w:p w:rsidRPr="009525D1" w:rsidR="00691ADB" w:rsidP="00893608" w:rsidRDefault="00691ADB" w14:paraId="6474B184" w14:textId="55C59DBD">
            <w:pPr>
              <w:keepNext/>
              <w:spacing w:line="267" w:lineRule="exact"/>
              <w:ind w:left="31"/>
              <w:jc w:val="center"/>
              <w:rPr>
                <w:rFonts w:ascii="Times New Roman" w:hAnsi="Times New Roman" w:cs="Times New Roman"/>
                <w:sz w:val="24"/>
                <w:szCs w:val="24"/>
              </w:rPr>
            </w:pPr>
            <w:r w:rsidRPr="009525D1">
              <w:rPr>
                <w:rFonts w:ascii="Times New Roman" w:hAnsi="Times New Roman" w:cs="Times New Roman"/>
                <w:sz w:val="24"/>
                <w:szCs w:val="24"/>
              </w:rPr>
              <w:t>500</w:t>
            </w:r>
          </w:p>
        </w:tc>
        <w:tc>
          <w:tcPr>
            <w:tcW w:w="2520" w:type="dxa"/>
          </w:tcPr>
          <w:p w:rsidRPr="009525D1" w:rsidR="00691ADB" w:rsidP="00893608" w:rsidRDefault="00691ADB" w14:paraId="6BCB0F9C" w14:textId="751BA7C4">
            <w:pPr>
              <w:keepNext/>
              <w:widowControl/>
              <w:jc w:val="center"/>
              <w:rPr>
                <w:rFonts w:ascii="Times New Roman" w:hAnsi="Times New Roman" w:cs="Times New Roman"/>
                <w:color w:val="000000"/>
                <w:sz w:val="24"/>
                <w:szCs w:val="24"/>
              </w:rPr>
            </w:pPr>
            <w:r w:rsidRPr="009525D1">
              <w:rPr>
                <w:rFonts w:ascii="Times New Roman" w:hAnsi="Times New Roman" w:cs="Times New Roman"/>
                <w:sz w:val="24"/>
                <w:szCs w:val="24"/>
              </w:rPr>
              <w:t>4,284</w:t>
            </w:r>
          </w:p>
        </w:tc>
        <w:tc>
          <w:tcPr>
            <w:tcW w:w="2898" w:type="dxa"/>
          </w:tcPr>
          <w:p w:rsidRPr="009525D1" w:rsidR="00691ADB" w:rsidP="00893608" w:rsidRDefault="00691ADB" w14:paraId="6822BAC5" w14:textId="368B4CE9">
            <w:pPr>
              <w:keepNext/>
              <w:widowControl/>
              <w:jc w:val="center"/>
              <w:rPr>
                <w:rFonts w:ascii="Times New Roman" w:hAnsi="Times New Roman" w:cs="Times New Roman"/>
                <w:color w:val="000000"/>
                <w:sz w:val="24"/>
                <w:szCs w:val="24"/>
              </w:rPr>
            </w:pPr>
            <w:r w:rsidRPr="009525D1">
              <w:rPr>
                <w:rFonts w:ascii="Times New Roman" w:hAnsi="Times New Roman" w:cs="Times New Roman"/>
                <w:sz w:val="24"/>
                <w:szCs w:val="24"/>
              </w:rPr>
              <w:t>2,142,000</w:t>
            </w:r>
          </w:p>
        </w:tc>
      </w:tr>
    </w:tbl>
    <w:p w:rsidRPr="009525D1" w:rsidR="00691ADB" w:rsidP="00691ADB" w:rsidRDefault="00691ADB" w14:paraId="7594B660" w14:textId="410467C0">
      <w:pPr>
        <w:rPr>
          <w:rFonts w:ascii="Times New Roman" w:hAnsi="Times New Roman" w:eastAsia="Times New Roman" w:cs="Times New Roman"/>
          <w:color w:val="000000"/>
          <w:sz w:val="24"/>
          <w:szCs w:val="24"/>
        </w:rPr>
      </w:pPr>
      <w:r w:rsidRPr="009525D1">
        <w:rPr>
          <w:rFonts w:ascii="Times New Roman" w:hAnsi="Times New Roman" w:cs="Times New Roman"/>
          <w:b/>
          <w:bCs/>
          <w:spacing w:val="1"/>
          <w:sz w:val="24"/>
          <w:szCs w:val="24"/>
        </w:rPr>
        <w:t>T</w:t>
      </w:r>
      <w:r w:rsidRPr="009525D1">
        <w:rPr>
          <w:rFonts w:ascii="Times New Roman" w:hAnsi="Times New Roman" w:cs="Times New Roman"/>
          <w:b/>
          <w:bCs/>
          <w:sz w:val="24"/>
          <w:szCs w:val="24"/>
        </w:rPr>
        <w:t>o</w:t>
      </w:r>
      <w:r w:rsidRPr="009525D1">
        <w:rPr>
          <w:rFonts w:ascii="Times New Roman" w:hAnsi="Times New Roman" w:cs="Times New Roman"/>
          <w:b/>
          <w:bCs/>
          <w:spacing w:val="-1"/>
          <w:sz w:val="24"/>
          <w:szCs w:val="24"/>
        </w:rPr>
        <w:t>t</w:t>
      </w:r>
      <w:r w:rsidRPr="009525D1">
        <w:rPr>
          <w:rFonts w:ascii="Times New Roman" w:hAnsi="Times New Roman" w:cs="Times New Roman"/>
          <w:b/>
          <w:bCs/>
          <w:sz w:val="24"/>
          <w:szCs w:val="24"/>
        </w:rPr>
        <w:t xml:space="preserve">al </w:t>
      </w:r>
      <w:r w:rsidRPr="009525D1">
        <w:rPr>
          <w:rFonts w:ascii="Times New Roman" w:hAnsi="Times New Roman" w:cs="Times New Roman"/>
          <w:b/>
          <w:bCs/>
          <w:spacing w:val="1"/>
          <w:sz w:val="24"/>
          <w:szCs w:val="24"/>
        </w:rPr>
        <w:t>E</w:t>
      </w:r>
      <w:r w:rsidRPr="009525D1">
        <w:rPr>
          <w:rFonts w:ascii="Times New Roman" w:hAnsi="Times New Roman" w:cs="Times New Roman"/>
          <w:b/>
          <w:bCs/>
          <w:sz w:val="24"/>
          <w:szCs w:val="24"/>
        </w:rPr>
        <w:t>s</w:t>
      </w:r>
      <w:r w:rsidRPr="009525D1">
        <w:rPr>
          <w:rFonts w:ascii="Times New Roman" w:hAnsi="Times New Roman" w:cs="Times New Roman"/>
          <w:b/>
          <w:bCs/>
          <w:spacing w:val="-1"/>
          <w:sz w:val="24"/>
          <w:szCs w:val="24"/>
        </w:rPr>
        <w:t>t</w:t>
      </w:r>
      <w:r w:rsidRPr="009525D1">
        <w:rPr>
          <w:rFonts w:ascii="Times New Roman" w:hAnsi="Times New Roman" w:cs="Times New Roman"/>
          <w:b/>
          <w:bCs/>
          <w:sz w:val="24"/>
          <w:szCs w:val="24"/>
        </w:rPr>
        <w:t>i</w:t>
      </w:r>
      <w:r w:rsidRPr="009525D1">
        <w:rPr>
          <w:rFonts w:ascii="Times New Roman" w:hAnsi="Times New Roman" w:cs="Times New Roman"/>
          <w:b/>
          <w:bCs/>
          <w:spacing w:val="-3"/>
          <w:sz w:val="24"/>
          <w:szCs w:val="24"/>
        </w:rPr>
        <w:t>m</w:t>
      </w:r>
      <w:r w:rsidRPr="009525D1">
        <w:rPr>
          <w:rFonts w:ascii="Times New Roman" w:hAnsi="Times New Roman" w:cs="Times New Roman"/>
          <w:b/>
          <w:bCs/>
          <w:sz w:val="24"/>
          <w:szCs w:val="24"/>
        </w:rPr>
        <w:t>a</w:t>
      </w:r>
      <w:r w:rsidRPr="009525D1">
        <w:rPr>
          <w:rFonts w:ascii="Times New Roman" w:hAnsi="Times New Roman" w:cs="Times New Roman"/>
          <w:b/>
          <w:bCs/>
          <w:spacing w:val="2"/>
          <w:sz w:val="24"/>
          <w:szCs w:val="24"/>
        </w:rPr>
        <w:t>t</w:t>
      </w:r>
      <w:r w:rsidRPr="009525D1">
        <w:rPr>
          <w:rFonts w:ascii="Times New Roman" w:hAnsi="Times New Roman" w:cs="Times New Roman"/>
          <w:b/>
          <w:bCs/>
          <w:spacing w:val="-1"/>
          <w:sz w:val="24"/>
          <w:szCs w:val="24"/>
        </w:rPr>
        <w:t>e</w:t>
      </w:r>
      <w:r w:rsidRPr="009525D1">
        <w:rPr>
          <w:rFonts w:ascii="Times New Roman" w:hAnsi="Times New Roman" w:cs="Times New Roman"/>
          <w:b/>
          <w:bCs/>
          <w:sz w:val="24"/>
          <w:szCs w:val="24"/>
        </w:rPr>
        <w:t>d</w:t>
      </w:r>
      <w:r w:rsidRPr="009525D1">
        <w:rPr>
          <w:rFonts w:ascii="Times New Roman" w:hAnsi="Times New Roman" w:cs="Times New Roman"/>
          <w:b/>
          <w:bCs/>
          <w:spacing w:val="1"/>
          <w:sz w:val="24"/>
          <w:szCs w:val="24"/>
        </w:rPr>
        <w:t xml:space="preserve"> Bu</w:t>
      </w:r>
      <w:r w:rsidRPr="009525D1">
        <w:rPr>
          <w:rFonts w:ascii="Times New Roman" w:hAnsi="Times New Roman" w:cs="Times New Roman"/>
          <w:b/>
          <w:bCs/>
          <w:spacing w:val="-1"/>
          <w:sz w:val="24"/>
          <w:szCs w:val="24"/>
        </w:rPr>
        <w:t>r</w:t>
      </w:r>
      <w:r w:rsidRPr="009525D1">
        <w:rPr>
          <w:rFonts w:ascii="Times New Roman" w:hAnsi="Times New Roman" w:cs="Times New Roman"/>
          <w:b/>
          <w:bCs/>
          <w:spacing w:val="1"/>
          <w:sz w:val="24"/>
          <w:szCs w:val="24"/>
        </w:rPr>
        <w:t>d</w:t>
      </w:r>
      <w:r w:rsidRPr="009525D1">
        <w:rPr>
          <w:rFonts w:ascii="Times New Roman" w:hAnsi="Times New Roman" w:cs="Times New Roman"/>
          <w:b/>
          <w:bCs/>
          <w:spacing w:val="-1"/>
          <w:sz w:val="24"/>
          <w:szCs w:val="24"/>
        </w:rPr>
        <w:t>e</w:t>
      </w:r>
      <w:r w:rsidRPr="009525D1">
        <w:rPr>
          <w:rFonts w:ascii="Times New Roman" w:hAnsi="Times New Roman" w:cs="Times New Roman"/>
          <w:b/>
          <w:bCs/>
          <w:sz w:val="24"/>
          <w:szCs w:val="24"/>
        </w:rPr>
        <w:t>n</w:t>
      </w:r>
      <w:r w:rsidRPr="009525D1">
        <w:rPr>
          <w:rFonts w:ascii="Times New Roman" w:hAnsi="Times New Roman" w:cs="Times New Roman"/>
          <w:b/>
          <w:bCs/>
          <w:spacing w:val="1"/>
          <w:sz w:val="24"/>
          <w:szCs w:val="24"/>
        </w:rPr>
        <w:t xml:space="preserve"> </w:t>
      </w:r>
      <w:r w:rsidRPr="009525D1">
        <w:rPr>
          <w:rFonts w:ascii="Times New Roman" w:hAnsi="Times New Roman" w:cs="Times New Roman"/>
          <w:b/>
          <w:bCs/>
          <w:spacing w:val="2"/>
          <w:sz w:val="24"/>
          <w:szCs w:val="24"/>
        </w:rPr>
        <w:t>f</w:t>
      </w:r>
      <w:r w:rsidRPr="009525D1">
        <w:rPr>
          <w:rFonts w:ascii="Times New Roman" w:hAnsi="Times New Roman" w:cs="Times New Roman"/>
          <w:b/>
          <w:bCs/>
          <w:sz w:val="24"/>
          <w:szCs w:val="24"/>
        </w:rPr>
        <w:t>or</w:t>
      </w:r>
      <w:r w:rsidRPr="009525D1">
        <w:rPr>
          <w:rFonts w:ascii="Times New Roman" w:hAnsi="Times New Roman" w:cs="Times New Roman"/>
          <w:b/>
          <w:bCs/>
          <w:spacing w:val="-1"/>
          <w:sz w:val="24"/>
          <w:szCs w:val="24"/>
        </w:rPr>
        <w:t xml:space="preserve"> all Regulated Entities</w:t>
      </w:r>
      <w:r w:rsidR="00F4109D">
        <w:rPr>
          <w:rFonts w:ascii="Times New Roman" w:hAnsi="Times New Roman" w:cs="Times New Roman"/>
          <w:b/>
          <w:bCs/>
          <w:sz w:val="24"/>
          <w:szCs w:val="24"/>
        </w:rPr>
        <w:tab/>
      </w:r>
      <w:r w:rsidR="00F4109D">
        <w:rPr>
          <w:rFonts w:ascii="Times New Roman" w:hAnsi="Times New Roman" w:cs="Times New Roman"/>
          <w:b/>
          <w:bCs/>
          <w:sz w:val="24"/>
          <w:szCs w:val="24"/>
        </w:rPr>
        <w:ptab w:alignment="right" w:relativeTo="margin" w:leader="none"/>
      </w:r>
      <w:r w:rsidRPr="009525D1">
        <w:rPr>
          <w:rFonts w:ascii="Times New Roman" w:hAnsi="Times New Roman" w:eastAsia="Times New Roman" w:cs="Times New Roman"/>
          <w:color w:val="000000"/>
          <w:sz w:val="24"/>
          <w:szCs w:val="24"/>
        </w:rPr>
        <w:t>2,331,902</w:t>
      </w:r>
      <w:r w:rsidRPr="009525D1">
        <w:rPr>
          <w:rFonts w:ascii="Times New Roman" w:hAnsi="Times New Roman" w:cs="Times New Roman"/>
          <w:b/>
          <w:bCs/>
          <w:spacing w:val="19"/>
          <w:sz w:val="24"/>
          <w:szCs w:val="24"/>
        </w:rPr>
        <w:t xml:space="preserve"> </w:t>
      </w:r>
      <w:r w:rsidRPr="009525D1">
        <w:rPr>
          <w:rFonts w:ascii="Times New Roman" w:hAnsi="Times New Roman" w:cs="Times New Roman"/>
          <w:b/>
          <w:bCs/>
          <w:spacing w:val="1"/>
          <w:sz w:val="24"/>
          <w:szCs w:val="24"/>
        </w:rPr>
        <w:t>h</w:t>
      </w:r>
      <w:r w:rsidRPr="009525D1">
        <w:rPr>
          <w:rFonts w:ascii="Times New Roman" w:hAnsi="Times New Roman" w:cs="Times New Roman"/>
          <w:b/>
          <w:bCs/>
          <w:sz w:val="24"/>
          <w:szCs w:val="24"/>
        </w:rPr>
        <w:t>o</w:t>
      </w:r>
      <w:r w:rsidRPr="009525D1">
        <w:rPr>
          <w:rFonts w:ascii="Times New Roman" w:hAnsi="Times New Roman" w:cs="Times New Roman"/>
          <w:b/>
          <w:bCs/>
          <w:spacing w:val="1"/>
          <w:sz w:val="24"/>
          <w:szCs w:val="24"/>
        </w:rPr>
        <w:t>u</w:t>
      </w:r>
      <w:r w:rsidRPr="009525D1">
        <w:rPr>
          <w:rFonts w:ascii="Times New Roman" w:hAnsi="Times New Roman" w:cs="Times New Roman"/>
          <w:b/>
          <w:bCs/>
          <w:spacing w:val="-1"/>
          <w:sz w:val="24"/>
          <w:szCs w:val="24"/>
        </w:rPr>
        <w:t>r</w:t>
      </w:r>
      <w:r w:rsidRPr="009525D1">
        <w:rPr>
          <w:rFonts w:ascii="Times New Roman" w:hAnsi="Times New Roman" w:cs="Times New Roman"/>
          <w:b/>
          <w:bCs/>
          <w:sz w:val="24"/>
          <w:szCs w:val="24"/>
        </w:rPr>
        <w:t>s</w:t>
      </w:r>
    </w:p>
    <w:p w:rsidRPr="009525D1" w:rsidR="00691ADB" w:rsidP="005D41CD" w:rsidRDefault="00580A39" w14:paraId="67889408" w14:textId="7FAA59D3">
      <w:pPr>
        <w:widowControl/>
        <w:spacing w:after="24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r>
      <w:r w:rsidRPr="009525D1" w:rsidR="00691ADB">
        <w:rPr>
          <w:rFonts w:ascii="Times New Roman" w:hAnsi="Times New Roman" w:cs="Times New Roman"/>
          <w:b/>
          <w:sz w:val="24"/>
          <w:szCs w:val="24"/>
          <w:u w:val="single"/>
        </w:rPr>
        <w:t>Third Party Disclosure:</w:t>
      </w:r>
    </w:p>
    <w:p w:rsidRPr="009525D1" w:rsidR="00691ADB" w:rsidP="005D41CD" w:rsidRDefault="00691ADB" w14:paraId="7DA3ED97" w14:textId="23126ACC">
      <w:pPr>
        <w:widowControl/>
        <w:spacing w:after="240" w:line="240" w:lineRule="auto"/>
        <w:rPr>
          <w:rFonts w:ascii="Times New Roman" w:hAnsi="Times New Roman" w:eastAsia="Times New Roman" w:cs="Times New Roman"/>
          <w:sz w:val="24"/>
          <w:szCs w:val="24"/>
        </w:rPr>
      </w:pPr>
      <w:r w:rsidRPr="009525D1">
        <w:rPr>
          <w:rFonts w:ascii="Times New Roman" w:hAnsi="Times New Roman" w:eastAsia="Times New Roman" w:cs="Times New Roman"/>
          <w:sz w:val="24"/>
          <w:szCs w:val="24"/>
        </w:rPr>
        <w:t xml:space="preserve">Under the proposed rule, covered </w:t>
      </w:r>
      <w:r w:rsidRPr="009525D1">
        <w:rPr>
          <w:rFonts w:ascii="Times New Roman" w:hAnsi="Times New Roman" w:cs="Times New Roman"/>
          <w:sz w:val="24"/>
          <w:szCs w:val="24"/>
        </w:rPr>
        <w:t>institutions</w:t>
      </w:r>
      <w:r w:rsidRPr="009525D1">
        <w:rPr>
          <w:rFonts w:ascii="Times New Roman" w:hAnsi="Times New Roman" w:eastAsia="Times New Roman" w:cs="Times New Roman"/>
          <w:sz w:val="24"/>
          <w:szCs w:val="24"/>
        </w:rPr>
        <w:t xml:space="preserve"> would report data to the Bureau on an annual basis. The Bureau will make loan application registers of reportable applications available to the public on behalf of the institutions. Therefore, the Bureau expects covered institutions to have minimal burden related to third party disclosure.</w:t>
      </w:r>
    </w:p>
    <w:p w:rsidRPr="009525D1" w:rsidR="00691ADB" w:rsidP="005D41CD" w:rsidRDefault="003F0C40" w14:paraId="3DF6B5D2" w14:textId="16A769A2">
      <w:pPr>
        <w:widowControl/>
        <w:spacing w:after="24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r>
      <w:r w:rsidRPr="009525D1" w:rsidR="00691ADB">
        <w:rPr>
          <w:rFonts w:ascii="Times New Roman" w:hAnsi="Times New Roman" w:cs="Times New Roman"/>
          <w:b/>
          <w:bCs/>
          <w:sz w:val="24"/>
          <w:szCs w:val="24"/>
          <w:u w:val="single"/>
        </w:rPr>
        <w:t>Total Burden:</w:t>
      </w:r>
    </w:p>
    <w:p w:rsidRPr="009525D1" w:rsidR="00516BA1" w:rsidP="005D41CD" w:rsidRDefault="00516BA1" w14:paraId="4E347853" w14:textId="1C6D122D">
      <w:pPr>
        <w:widowControl/>
        <w:spacing w:after="240" w:line="240" w:lineRule="auto"/>
        <w:rPr>
          <w:rFonts w:ascii="Times New Roman" w:hAnsi="Times New Roman" w:cs="Times New Roman"/>
          <w:color w:val="000000"/>
          <w:sz w:val="24"/>
          <w:szCs w:val="24"/>
        </w:rPr>
      </w:pPr>
      <w:r w:rsidRPr="009525D1">
        <w:rPr>
          <w:rFonts w:ascii="Times New Roman" w:hAnsi="Times New Roman" w:cs="Times New Roman"/>
          <w:color w:val="000000"/>
          <w:sz w:val="24"/>
          <w:szCs w:val="24"/>
        </w:rPr>
        <w:t xml:space="preserve">The Bureau assumes that all </w:t>
      </w:r>
      <w:r w:rsidRPr="009525D1" w:rsidR="00DF0177">
        <w:rPr>
          <w:rFonts w:ascii="Times New Roman" w:hAnsi="Times New Roman" w:cs="Times New Roman"/>
          <w:color w:val="000000"/>
          <w:sz w:val="24"/>
          <w:szCs w:val="24"/>
        </w:rPr>
        <w:t xml:space="preserve">one-time burden will be covered by reporting requirements. The Bureau estimates that the </w:t>
      </w:r>
      <w:r w:rsidRPr="009525D1" w:rsidR="00DF0177">
        <w:rPr>
          <w:rFonts w:ascii="Times New Roman" w:hAnsi="Times New Roman" w:cs="Times New Roman"/>
          <w:sz w:val="24"/>
          <w:szCs w:val="24"/>
        </w:rPr>
        <w:t>total</w:t>
      </w:r>
      <w:r w:rsidRPr="009525D1" w:rsidR="00DF0177">
        <w:rPr>
          <w:rFonts w:ascii="Times New Roman" w:hAnsi="Times New Roman" w:cs="Times New Roman"/>
          <w:color w:val="000000"/>
          <w:sz w:val="24"/>
          <w:szCs w:val="24"/>
        </w:rPr>
        <w:t xml:space="preserve"> annualized one-time burden will be 1,274,294 burden hours per year. </w:t>
      </w:r>
    </w:p>
    <w:p w:rsidRPr="009525D1" w:rsidR="00691ADB" w:rsidP="005D41CD" w:rsidRDefault="00691ADB" w14:paraId="3CAA0544" w14:textId="3FD5BA4D">
      <w:pPr>
        <w:widowControl/>
        <w:spacing w:after="240" w:line="240" w:lineRule="auto"/>
        <w:rPr>
          <w:rFonts w:ascii="Times New Roman" w:hAnsi="Times New Roman" w:cs="Times New Roman"/>
          <w:color w:val="000000"/>
          <w:sz w:val="24"/>
          <w:szCs w:val="24"/>
        </w:rPr>
      </w:pPr>
      <w:r w:rsidRPr="009525D1">
        <w:rPr>
          <w:rFonts w:ascii="Times New Roman" w:hAnsi="Times New Roman" w:cs="Times New Roman"/>
          <w:color w:val="000000"/>
          <w:sz w:val="24"/>
          <w:szCs w:val="24"/>
        </w:rPr>
        <w:t xml:space="preserve">Combining the three </w:t>
      </w:r>
      <w:r w:rsidRPr="009525D1">
        <w:rPr>
          <w:rFonts w:ascii="Times New Roman" w:hAnsi="Times New Roman" w:cs="Times New Roman"/>
          <w:sz w:val="24"/>
          <w:szCs w:val="24"/>
        </w:rPr>
        <w:t>Information</w:t>
      </w:r>
      <w:r w:rsidRPr="009525D1">
        <w:rPr>
          <w:rFonts w:ascii="Times New Roman" w:hAnsi="Times New Roman" w:cs="Times New Roman"/>
          <w:color w:val="000000"/>
          <w:sz w:val="24"/>
          <w:szCs w:val="24"/>
        </w:rPr>
        <w:t xml:space="preserve"> Collections, the Bureau estimates that the total reporting, ongoing recordkeeping, and third party disclosure requirement costs allocated to the CFPB under the proposed rule are 231,538; </w:t>
      </w:r>
      <w:r w:rsidRPr="009525D1">
        <w:rPr>
          <w:rFonts w:ascii="Times New Roman" w:hAnsi="Times New Roman" w:cs="Times New Roman"/>
          <w:sz w:val="24"/>
          <w:szCs w:val="24"/>
        </w:rPr>
        <w:t>1,507,843</w:t>
      </w:r>
      <w:r w:rsidRPr="009525D1">
        <w:rPr>
          <w:rFonts w:ascii="Times New Roman" w:hAnsi="Times New Roman" w:cs="Times New Roman"/>
          <w:color w:val="000000"/>
          <w:sz w:val="24"/>
          <w:szCs w:val="24"/>
        </w:rPr>
        <w:t xml:space="preserve">, and </w:t>
      </w:r>
      <w:r w:rsidRPr="009525D1">
        <w:rPr>
          <w:rFonts w:ascii="Times New Roman" w:hAnsi="Times New Roman" w:cs="Times New Roman"/>
          <w:sz w:val="24"/>
          <w:szCs w:val="24"/>
        </w:rPr>
        <w:t>5,920,311</w:t>
      </w:r>
      <w:r w:rsidRPr="009525D1">
        <w:rPr>
          <w:rFonts w:ascii="Times New Roman" w:hAnsi="Times New Roman" w:cs="Times New Roman"/>
          <w:color w:val="000000"/>
          <w:sz w:val="24"/>
          <w:szCs w:val="24"/>
        </w:rPr>
        <w:t xml:space="preserve"> hours per year, for Types A, B, and C, respectively, for a total estimate of </w:t>
      </w:r>
      <w:r w:rsidRPr="009525D1">
        <w:rPr>
          <w:rFonts w:ascii="Times New Roman" w:hAnsi="Times New Roman" w:eastAsia="Times New Roman" w:cs="Times New Roman"/>
          <w:color w:val="000000"/>
          <w:sz w:val="24"/>
          <w:szCs w:val="24"/>
        </w:rPr>
        <w:t>7,659,691</w:t>
      </w:r>
      <w:r w:rsidRPr="009525D1">
        <w:rPr>
          <w:rFonts w:ascii="Times New Roman" w:hAnsi="Times New Roman" w:cs="Times New Roman"/>
          <w:b/>
          <w:bCs/>
          <w:spacing w:val="1"/>
          <w:sz w:val="24"/>
          <w:szCs w:val="24"/>
        </w:rPr>
        <w:t xml:space="preserve"> </w:t>
      </w:r>
      <w:r w:rsidRPr="009525D1">
        <w:rPr>
          <w:rFonts w:ascii="Times New Roman" w:hAnsi="Times New Roman" w:cs="Times New Roman"/>
          <w:color w:val="000000"/>
          <w:sz w:val="24"/>
          <w:szCs w:val="24"/>
        </w:rPr>
        <w:t xml:space="preserve">burden hours per year. </w:t>
      </w:r>
    </w:p>
    <w:p w:rsidRPr="009525D1" w:rsidR="00691ADB" w:rsidP="0017064E" w:rsidRDefault="00691ADB" w14:paraId="41396903" w14:textId="22BC5859">
      <w:pPr>
        <w:keepNext/>
        <w:spacing w:after="240" w:line="240" w:lineRule="auto"/>
        <w:rPr>
          <w:rFonts w:ascii="Times New Roman" w:hAnsi="Times New Roman" w:cs="Times New Roman"/>
          <w:color w:val="000000"/>
          <w:sz w:val="24"/>
          <w:szCs w:val="24"/>
        </w:rPr>
      </w:pPr>
      <w:r w:rsidRPr="009525D1">
        <w:rPr>
          <w:rFonts w:ascii="Times New Roman" w:hAnsi="Times New Roman" w:cs="Times New Roman"/>
          <w:b/>
          <w:bCs/>
          <w:color w:val="000000"/>
          <w:sz w:val="24"/>
          <w:szCs w:val="24"/>
        </w:rPr>
        <w:t>Total Burden, Total</w:t>
      </w:r>
      <w:r w:rsidRPr="009525D1" w:rsidR="00516BA1">
        <w:rPr>
          <w:rFonts w:ascii="Times New Roman" w:hAnsi="Times New Roman" w:cs="Times New Roman"/>
          <w:b/>
          <w:bCs/>
          <w:color w:val="000000"/>
          <w:sz w:val="24"/>
          <w:szCs w:val="24"/>
        </w:rPr>
        <w:t xml:space="preserve"> Ongoing</w:t>
      </w:r>
      <w:r w:rsidRPr="009525D1">
        <w:rPr>
          <w:rFonts w:ascii="Times New Roman" w:hAnsi="Times New Roman" w:cs="Times New Roman"/>
          <w:b/>
          <w:bCs/>
          <w:color w:val="000000"/>
          <w:sz w:val="24"/>
          <w:szCs w:val="24"/>
        </w:rPr>
        <w:t xml:space="preserve"> Burden-All Regulated Entities</w:t>
      </w:r>
    </w:p>
    <w:tbl>
      <w:tblPr>
        <w:tblStyle w:val="TableGrid"/>
        <w:tblW w:w="0" w:type="auto"/>
        <w:tblLook w:val="04A0" w:firstRow="1" w:lastRow="0" w:firstColumn="1" w:lastColumn="0" w:noHBand="0" w:noVBand="1"/>
      </w:tblPr>
      <w:tblGrid>
        <w:gridCol w:w="1595"/>
        <w:gridCol w:w="2470"/>
        <w:gridCol w:w="2464"/>
        <w:gridCol w:w="2821"/>
      </w:tblGrid>
      <w:tr w:rsidRPr="009525D1" w:rsidR="00691ADB" w:rsidTr="00317C24" w14:paraId="62D97FFC" w14:textId="77777777">
        <w:tc>
          <w:tcPr>
            <w:tcW w:w="1638" w:type="dxa"/>
          </w:tcPr>
          <w:p w:rsidRPr="00317C24" w:rsidR="00691ADB" w:rsidP="0017064E" w:rsidRDefault="00691ADB" w14:paraId="527E6DBB" w14:textId="77777777">
            <w:pPr>
              <w:keepNext/>
              <w:widowControl/>
              <w:rPr>
                <w:rFonts w:ascii="Times New Roman" w:hAnsi="Times New Roman" w:cs="Times New Roman"/>
                <w:b/>
                <w:color w:val="000000"/>
                <w:sz w:val="24"/>
                <w:szCs w:val="24"/>
              </w:rPr>
            </w:pPr>
          </w:p>
        </w:tc>
        <w:tc>
          <w:tcPr>
            <w:tcW w:w="2520" w:type="dxa"/>
          </w:tcPr>
          <w:p w:rsidRPr="00317C24" w:rsidR="00691ADB" w:rsidP="00317C24" w:rsidRDefault="00691ADB" w14:paraId="57449060" w14:textId="77777777">
            <w:pPr>
              <w:keepNext/>
              <w:widowControl/>
              <w:jc w:val="center"/>
              <w:rPr>
                <w:rFonts w:ascii="Times New Roman" w:hAnsi="Times New Roman" w:cs="Times New Roman"/>
                <w:b/>
                <w:color w:val="000000"/>
                <w:sz w:val="24"/>
                <w:szCs w:val="24"/>
              </w:rPr>
            </w:pPr>
            <w:r w:rsidRPr="00317C24">
              <w:rPr>
                <w:rFonts w:ascii="Times New Roman" w:hAnsi="Times New Roman" w:cs="Times New Roman"/>
                <w:b/>
                <w:color w:val="000000"/>
                <w:sz w:val="24"/>
                <w:szCs w:val="24"/>
              </w:rPr>
              <w:t>Number of Respondents</w:t>
            </w:r>
          </w:p>
        </w:tc>
        <w:tc>
          <w:tcPr>
            <w:tcW w:w="2520" w:type="dxa"/>
          </w:tcPr>
          <w:p w:rsidRPr="00317C24" w:rsidR="00691ADB" w:rsidP="00317C24" w:rsidRDefault="00691ADB" w14:paraId="7C638CDC" w14:textId="03683E0B">
            <w:pPr>
              <w:keepNext/>
              <w:widowControl/>
              <w:jc w:val="center"/>
              <w:rPr>
                <w:rFonts w:ascii="Times New Roman" w:hAnsi="Times New Roman" w:cs="Times New Roman"/>
                <w:b/>
                <w:color w:val="000000"/>
                <w:sz w:val="24"/>
                <w:szCs w:val="24"/>
              </w:rPr>
            </w:pPr>
            <w:r w:rsidRPr="00317C24">
              <w:rPr>
                <w:rFonts w:ascii="Times New Roman" w:hAnsi="Times New Roman" w:cs="Times New Roman"/>
                <w:b/>
                <w:color w:val="000000"/>
                <w:sz w:val="24"/>
                <w:szCs w:val="24"/>
              </w:rPr>
              <w:t>Total Burden per Respondent</w:t>
            </w:r>
          </w:p>
        </w:tc>
        <w:tc>
          <w:tcPr>
            <w:tcW w:w="2898" w:type="dxa"/>
          </w:tcPr>
          <w:p w:rsidRPr="00317C24" w:rsidR="00691ADB" w:rsidP="00317C24" w:rsidRDefault="00691ADB" w14:paraId="6AF6F756" w14:textId="198763C6">
            <w:pPr>
              <w:keepNext/>
              <w:widowControl/>
              <w:jc w:val="center"/>
              <w:rPr>
                <w:rFonts w:ascii="Times New Roman" w:hAnsi="Times New Roman" w:cs="Times New Roman"/>
                <w:b/>
                <w:color w:val="000000"/>
                <w:sz w:val="24"/>
                <w:szCs w:val="24"/>
              </w:rPr>
            </w:pPr>
            <w:r w:rsidRPr="00317C24">
              <w:rPr>
                <w:rFonts w:ascii="Times New Roman" w:hAnsi="Times New Roman" w:cs="Times New Roman"/>
                <w:b/>
                <w:color w:val="000000"/>
                <w:sz w:val="24"/>
                <w:szCs w:val="24"/>
              </w:rPr>
              <w:t>Total</w:t>
            </w:r>
            <w:r>
              <w:rPr>
                <w:rFonts w:ascii="Times New Roman" w:hAnsi="Times New Roman" w:cs="Times New Roman"/>
                <w:b/>
                <w:color w:val="000000"/>
                <w:sz w:val="24"/>
                <w:szCs w:val="24"/>
              </w:rPr>
              <w:t xml:space="preserve"> </w:t>
            </w:r>
            <w:r w:rsidRPr="00317C24">
              <w:rPr>
                <w:rFonts w:ascii="Times New Roman" w:hAnsi="Times New Roman" w:cs="Times New Roman"/>
                <w:b/>
                <w:color w:val="000000"/>
                <w:sz w:val="24"/>
                <w:szCs w:val="24"/>
              </w:rPr>
              <w:t>Burden</w:t>
            </w:r>
          </w:p>
          <w:p w:rsidRPr="00317C24" w:rsidR="00691ADB" w:rsidP="00317C24" w:rsidRDefault="00691ADB" w14:paraId="1F7B9395" w14:textId="77777777">
            <w:pPr>
              <w:keepNext/>
              <w:widowControl/>
              <w:jc w:val="center"/>
              <w:rPr>
                <w:rFonts w:ascii="Times New Roman" w:hAnsi="Times New Roman" w:cs="Times New Roman"/>
                <w:b/>
                <w:color w:val="000000"/>
                <w:sz w:val="24"/>
                <w:szCs w:val="24"/>
              </w:rPr>
            </w:pPr>
            <w:r w:rsidRPr="00317C24">
              <w:rPr>
                <w:rFonts w:ascii="Times New Roman" w:hAnsi="Times New Roman" w:cs="Times New Roman"/>
                <w:b/>
                <w:color w:val="000000"/>
                <w:sz w:val="24"/>
                <w:szCs w:val="24"/>
              </w:rPr>
              <w:t>(Rounded to Thousands)</w:t>
            </w:r>
          </w:p>
        </w:tc>
      </w:tr>
      <w:tr w:rsidRPr="009525D1" w:rsidR="00691ADB" w:rsidTr="00317C24" w14:paraId="32E7D0CC" w14:textId="77777777">
        <w:tc>
          <w:tcPr>
            <w:tcW w:w="1638" w:type="dxa"/>
          </w:tcPr>
          <w:p w:rsidRPr="009525D1" w:rsidR="00691ADB" w:rsidP="0017064E" w:rsidRDefault="00E5631F" w14:paraId="4D0FE3FA" w14:textId="26ED0BF9">
            <w:pPr>
              <w:keepNext/>
              <w:spacing w:line="269" w:lineRule="exact"/>
              <w:ind w:left="102" w:right="-20"/>
              <w:rPr>
                <w:rFonts w:ascii="Times New Roman" w:hAnsi="Times New Roman" w:cs="Times New Roman"/>
                <w:sz w:val="24"/>
                <w:szCs w:val="24"/>
              </w:rPr>
            </w:pPr>
            <w:r w:rsidRPr="009525D1">
              <w:rPr>
                <w:rFonts w:ascii="Times New Roman" w:hAnsi="Times New Roman" w:cs="Times New Roman"/>
                <w:sz w:val="24"/>
                <w:szCs w:val="24"/>
              </w:rPr>
              <w:t>Type A</w:t>
            </w:r>
          </w:p>
        </w:tc>
        <w:tc>
          <w:tcPr>
            <w:tcW w:w="2520" w:type="dxa"/>
          </w:tcPr>
          <w:p w:rsidRPr="009525D1" w:rsidR="00691ADB" w:rsidP="00317C24" w:rsidRDefault="000454DF" w14:paraId="75A9CA34" w14:textId="5B8BDF24">
            <w:pPr>
              <w:keepNext/>
              <w:spacing w:line="269" w:lineRule="exact"/>
              <w:ind w:left="676"/>
              <w:jc w:val="center"/>
              <w:rPr>
                <w:rFonts w:ascii="Times New Roman" w:hAnsi="Times New Roman" w:cs="Times New Roman"/>
                <w:sz w:val="24"/>
                <w:szCs w:val="24"/>
              </w:rPr>
            </w:pPr>
            <w:r>
              <w:rPr>
                <w:rFonts w:ascii="Times New Roman" w:hAnsi="Times New Roman" w:cs="Times New Roman"/>
                <w:sz w:val="24"/>
                <w:szCs w:val="24"/>
              </w:rPr>
              <w:t xml:space="preserve"> </w:t>
            </w:r>
            <w:r w:rsidRPr="009525D1" w:rsidR="00691ADB">
              <w:rPr>
                <w:rFonts w:ascii="Times New Roman" w:hAnsi="Times New Roman" w:cs="Times New Roman"/>
                <w:sz w:val="24"/>
                <w:szCs w:val="24"/>
              </w:rPr>
              <w:t>2,100</w:t>
            </w:r>
          </w:p>
        </w:tc>
        <w:tc>
          <w:tcPr>
            <w:tcW w:w="2520" w:type="dxa"/>
          </w:tcPr>
          <w:p w:rsidRPr="009525D1" w:rsidR="00691ADB" w:rsidP="00317C24" w:rsidRDefault="00691ADB" w14:paraId="0DBF2BAC" w14:textId="2A104107">
            <w:pPr>
              <w:keepNext/>
              <w:widowControl/>
              <w:jc w:val="center"/>
              <w:rPr>
                <w:rFonts w:ascii="Times New Roman" w:hAnsi="Times New Roman" w:cs="Times New Roman"/>
                <w:color w:val="000000"/>
                <w:sz w:val="24"/>
                <w:szCs w:val="24"/>
              </w:rPr>
            </w:pPr>
            <w:r w:rsidRPr="009525D1">
              <w:rPr>
                <w:rFonts w:ascii="Times New Roman" w:hAnsi="Times New Roman" w:cs="Times New Roman"/>
                <w:sz w:val="24"/>
                <w:szCs w:val="24"/>
              </w:rPr>
              <w:t>110</w:t>
            </w:r>
          </w:p>
        </w:tc>
        <w:tc>
          <w:tcPr>
            <w:tcW w:w="2898" w:type="dxa"/>
          </w:tcPr>
          <w:p w:rsidRPr="009525D1" w:rsidR="00691ADB" w:rsidP="00317C24" w:rsidRDefault="00691ADB" w14:paraId="79FB25D8" w14:textId="02125A8D">
            <w:pPr>
              <w:keepNext/>
              <w:widowControl/>
              <w:jc w:val="center"/>
              <w:rPr>
                <w:rFonts w:ascii="Times New Roman" w:hAnsi="Times New Roman" w:cs="Times New Roman"/>
                <w:color w:val="000000"/>
                <w:sz w:val="24"/>
                <w:szCs w:val="24"/>
              </w:rPr>
            </w:pPr>
            <w:r w:rsidRPr="009525D1">
              <w:rPr>
                <w:rFonts w:ascii="Times New Roman" w:hAnsi="Times New Roman" w:cs="Times New Roman"/>
                <w:sz w:val="24"/>
                <w:szCs w:val="24"/>
              </w:rPr>
              <w:t>231,538</w:t>
            </w:r>
          </w:p>
        </w:tc>
      </w:tr>
      <w:tr w:rsidRPr="009525D1" w:rsidR="00691ADB" w:rsidTr="00317C24" w14:paraId="5C1399DF" w14:textId="77777777">
        <w:tc>
          <w:tcPr>
            <w:tcW w:w="1638" w:type="dxa"/>
          </w:tcPr>
          <w:p w:rsidRPr="009525D1" w:rsidR="00691ADB" w:rsidP="0017064E" w:rsidRDefault="00E5631F" w14:paraId="0241E95F" w14:textId="700D4CA0">
            <w:pPr>
              <w:keepNext/>
              <w:spacing w:line="267" w:lineRule="exact"/>
              <w:ind w:left="102" w:right="-20"/>
              <w:rPr>
                <w:rFonts w:ascii="Times New Roman" w:hAnsi="Times New Roman" w:cs="Times New Roman"/>
                <w:sz w:val="24"/>
                <w:szCs w:val="24"/>
              </w:rPr>
            </w:pPr>
            <w:r w:rsidRPr="009525D1">
              <w:rPr>
                <w:rFonts w:ascii="Times New Roman" w:hAnsi="Times New Roman" w:cs="Times New Roman"/>
                <w:sz w:val="24"/>
                <w:szCs w:val="24"/>
              </w:rPr>
              <w:t>Type B</w:t>
            </w:r>
          </w:p>
        </w:tc>
        <w:tc>
          <w:tcPr>
            <w:tcW w:w="2520" w:type="dxa"/>
          </w:tcPr>
          <w:p w:rsidRPr="009525D1" w:rsidR="00691ADB" w:rsidP="00317C24" w:rsidRDefault="00691ADB" w14:paraId="35A28B06" w14:textId="4BA256C8">
            <w:pPr>
              <w:keepNext/>
              <w:spacing w:line="267" w:lineRule="exact"/>
              <w:ind w:left="796"/>
              <w:jc w:val="center"/>
              <w:rPr>
                <w:rFonts w:ascii="Times New Roman" w:hAnsi="Times New Roman" w:cs="Times New Roman"/>
                <w:sz w:val="24"/>
                <w:szCs w:val="24"/>
              </w:rPr>
            </w:pPr>
            <w:r w:rsidRPr="009525D1">
              <w:rPr>
                <w:rFonts w:ascii="Times New Roman" w:hAnsi="Times New Roman" w:cs="Times New Roman"/>
                <w:sz w:val="24"/>
                <w:szCs w:val="24"/>
              </w:rPr>
              <w:t>2,400</w:t>
            </w:r>
          </w:p>
        </w:tc>
        <w:tc>
          <w:tcPr>
            <w:tcW w:w="2520" w:type="dxa"/>
          </w:tcPr>
          <w:p w:rsidRPr="009525D1" w:rsidR="00691ADB" w:rsidP="00317C24" w:rsidRDefault="00691ADB" w14:paraId="37BC30C9" w14:textId="3E03C4D2">
            <w:pPr>
              <w:keepNext/>
              <w:widowControl/>
              <w:jc w:val="center"/>
              <w:rPr>
                <w:rFonts w:ascii="Times New Roman" w:hAnsi="Times New Roman" w:cs="Times New Roman"/>
                <w:color w:val="000000"/>
                <w:sz w:val="24"/>
                <w:szCs w:val="24"/>
              </w:rPr>
            </w:pPr>
            <w:r w:rsidRPr="009525D1">
              <w:rPr>
                <w:rFonts w:ascii="Times New Roman" w:hAnsi="Times New Roman" w:cs="Times New Roman"/>
                <w:sz w:val="24"/>
                <w:szCs w:val="24"/>
              </w:rPr>
              <w:t>628</w:t>
            </w:r>
          </w:p>
        </w:tc>
        <w:tc>
          <w:tcPr>
            <w:tcW w:w="2898" w:type="dxa"/>
          </w:tcPr>
          <w:p w:rsidRPr="009525D1" w:rsidR="00691ADB" w:rsidP="00317C24" w:rsidRDefault="00691ADB" w14:paraId="49A86410" w14:textId="44876012">
            <w:pPr>
              <w:keepNext/>
              <w:widowControl/>
              <w:jc w:val="center"/>
              <w:rPr>
                <w:rFonts w:ascii="Times New Roman" w:hAnsi="Times New Roman" w:cs="Times New Roman"/>
                <w:color w:val="000000"/>
                <w:sz w:val="24"/>
                <w:szCs w:val="24"/>
              </w:rPr>
            </w:pPr>
            <w:r w:rsidRPr="009525D1">
              <w:rPr>
                <w:rFonts w:ascii="Times New Roman" w:hAnsi="Times New Roman" w:cs="Times New Roman"/>
                <w:sz w:val="24"/>
                <w:szCs w:val="24"/>
              </w:rPr>
              <w:t>1,507,843</w:t>
            </w:r>
          </w:p>
        </w:tc>
      </w:tr>
      <w:tr w:rsidRPr="009525D1" w:rsidR="00691ADB" w:rsidTr="00317C24" w14:paraId="3793FBD8" w14:textId="77777777">
        <w:tc>
          <w:tcPr>
            <w:tcW w:w="1638" w:type="dxa"/>
          </w:tcPr>
          <w:p w:rsidRPr="009525D1" w:rsidR="00691ADB" w:rsidP="0017064E" w:rsidRDefault="00E5631F" w14:paraId="7702D49A" w14:textId="137C3F14">
            <w:pPr>
              <w:keepNext/>
              <w:spacing w:line="267" w:lineRule="exact"/>
              <w:ind w:left="102" w:right="-20"/>
              <w:rPr>
                <w:rFonts w:ascii="Times New Roman" w:hAnsi="Times New Roman" w:cs="Times New Roman"/>
                <w:sz w:val="24"/>
                <w:szCs w:val="24"/>
              </w:rPr>
            </w:pPr>
            <w:r w:rsidRPr="009525D1">
              <w:rPr>
                <w:rFonts w:ascii="Times New Roman" w:hAnsi="Times New Roman" w:cs="Times New Roman"/>
                <w:sz w:val="24"/>
                <w:szCs w:val="24"/>
              </w:rPr>
              <w:t>Type C</w:t>
            </w:r>
          </w:p>
        </w:tc>
        <w:tc>
          <w:tcPr>
            <w:tcW w:w="2520" w:type="dxa"/>
          </w:tcPr>
          <w:p w:rsidRPr="009525D1" w:rsidR="00691ADB" w:rsidP="00317C24" w:rsidRDefault="00691ADB" w14:paraId="42A31AEC" w14:textId="20E13DD3">
            <w:pPr>
              <w:keepNext/>
              <w:spacing w:line="267" w:lineRule="exact"/>
              <w:ind w:left="796"/>
              <w:jc w:val="center"/>
              <w:rPr>
                <w:rFonts w:ascii="Times New Roman" w:hAnsi="Times New Roman" w:cs="Times New Roman"/>
                <w:sz w:val="24"/>
                <w:szCs w:val="24"/>
              </w:rPr>
            </w:pPr>
            <w:r w:rsidRPr="009525D1">
              <w:rPr>
                <w:rFonts w:ascii="Times New Roman" w:hAnsi="Times New Roman" w:cs="Times New Roman"/>
                <w:sz w:val="24"/>
                <w:szCs w:val="24"/>
              </w:rPr>
              <w:t>500</w:t>
            </w:r>
          </w:p>
        </w:tc>
        <w:tc>
          <w:tcPr>
            <w:tcW w:w="2520" w:type="dxa"/>
          </w:tcPr>
          <w:p w:rsidRPr="009525D1" w:rsidR="00691ADB" w:rsidP="00317C24" w:rsidRDefault="00691ADB" w14:paraId="064C96B2" w14:textId="2D13E8D5">
            <w:pPr>
              <w:keepNext/>
              <w:widowControl/>
              <w:jc w:val="center"/>
              <w:rPr>
                <w:rFonts w:ascii="Times New Roman" w:hAnsi="Times New Roman" w:cs="Times New Roman"/>
                <w:color w:val="000000"/>
                <w:sz w:val="24"/>
                <w:szCs w:val="24"/>
              </w:rPr>
            </w:pPr>
            <w:r w:rsidRPr="009525D1">
              <w:rPr>
                <w:rFonts w:ascii="Times New Roman" w:hAnsi="Times New Roman" w:cs="Times New Roman"/>
                <w:sz w:val="24"/>
                <w:szCs w:val="24"/>
              </w:rPr>
              <w:t>11,841</w:t>
            </w:r>
          </w:p>
        </w:tc>
        <w:tc>
          <w:tcPr>
            <w:tcW w:w="2898" w:type="dxa"/>
          </w:tcPr>
          <w:p w:rsidRPr="009525D1" w:rsidR="00691ADB" w:rsidP="00317C24" w:rsidRDefault="00691ADB" w14:paraId="433DDEAA" w14:textId="4D82FA65">
            <w:pPr>
              <w:keepNext/>
              <w:widowControl/>
              <w:jc w:val="center"/>
              <w:rPr>
                <w:rFonts w:ascii="Times New Roman" w:hAnsi="Times New Roman" w:cs="Times New Roman"/>
                <w:color w:val="000000"/>
                <w:sz w:val="24"/>
                <w:szCs w:val="24"/>
              </w:rPr>
            </w:pPr>
            <w:r w:rsidRPr="009525D1">
              <w:rPr>
                <w:rFonts w:ascii="Times New Roman" w:hAnsi="Times New Roman" w:cs="Times New Roman"/>
                <w:sz w:val="24"/>
                <w:szCs w:val="24"/>
              </w:rPr>
              <w:t>5,920,311</w:t>
            </w:r>
          </w:p>
        </w:tc>
      </w:tr>
    </w:tbl>
    <w:p w:rsidRPr="009525D1" w:rsidR="00691ADB" w:rsidP="00691ADB" w:rsidRDefault="00691ADB" w14:paraId="43317060" w14:textId="6D145557">
      <w:pPr>
        <w:rPr>
          <w:rFonts w:ascii="Times New Roman" w:hAnsi="Times New Roman" w:eastAsia="Times New Roman" w:cs="Times New Roman"/>
          <w:color w:val="000000"/>
          <w:sz w:val="24"/>
          <w:szCs w:val="24"/>
        </w:rPr>
      </w:pPr>
      <w:r w:rsidRPr="009525D1">
        <w:rPr>
          <w:rFonts w:ascii="Times New Roman" w:hAnsi="Times New Roman" w:cs="Times New Roman"/>
          <w:b/>
          <w:bCs/>
          <w:spacing w:val="1"/>
          <w:sz w:val="24"/>
          <w:szCs w:val="24"/>
        </w:rPr>
        <w:t>T</w:t>
      </w:r>
      <w:r w:rsidRPr="009525D1">
        <w:rPr>
          <w:rFonts w:ascii="Times New Roman" w:hAnsi="Times New Roman" w:cs="Times New Roman"/>
          <w:b/>
          <w:bCs/>
          <w:sz w:val="24"/>
          <w:szCs w:val="24"/>
        </w:rPr>
        <w:t>o</w:t>
      </w:r>
      <w:r w:rsidRPr="009525D1">
        <w:rPr>
          <w:rFonts w:ascii="Times New Roman" w:hAnsi="Times New Roman" w:cs="Times New Roman"/>
          <w:b/>
          <w:bCs/>
          <w:spacing w:val="-1"/>
          <w:sz w:val="24"/>
          <w:szCs w:val="24"/>
        </w:rPr>
        <w:t>t</w:t>
      </w:r>
      <w:r w:rsidRPr="009525D1">
        <w:rPr>
          <w:rFonts w:ascii="Times New Roman" w:hAnsi="Times New Roman" w:cs="Times New Roman"/>
          <w:b/>
          <w:bCs/>
          <w:sz w:val="24"/>
          <w:szCs w:val="24"/>
        </w:rPr>
        <w:t xml:space="preserve">al </w:t>
      </w:r>
      <w:r w:rsidRPr="009525D1">
        <w:rPr>
          <w:rFonts w:ascii="Times New Roman" w:hAnsi="Times New Roman" w:cs="Times New Roman"/>
          <w:b/>
          <w:bCs/>
          <w:spacing w:val="1"/>
          <w:sz w:val="24"/>
          <w:szCs w:val="24"/>
        </w:rPr>
        <w:t>E</w:t>
      </w:r>
      <w:r w:rsidRPr="009525D1">
        <w:rPr>
          <w:rFonts w:ascii="Times New Roman" w:hAnsi="Times New Roman" w:cs="Times New Roman"/>
          <w:b/>
          <w:bCs/>
          <w:sz w:val="24"/>
          <w:szCs w:val="24"/>
        </w:rPr>
        <w:t>s</w:t>
      </w:r>
      <w:r w:rsidRPr="009525D1">
        <w:rPr>
          <w:rFonts w:ascii="Times New Roman" w:hAnsi="Times New Roman" w:cs="Times New Roman"/>
          <w:b/>
          <w:bCs/>
          <w:spacing w:val="-1"/>
          <w:sz w:val="24"/>
          <w:szCs w:val="24"/>
        </w:rPr>
        <w:t>t</w:t>
      </w:r>
      <w:r w:rsidRPr="009525D1">
        <w:rPr>
          <w:rFonts w:ascii="Times New Roman" w:hAnsi="Times New Roman" w:cs="Times New Roman"/>
          <w:b/>
          <w:bCs/>
          <w:sz w:val="24"/>
          <w:szCs w:val="24"/>
        </w:rPr>
        <w:t>i</w:t>
      </w:r>
      <w:r w:rsidRPr="009525D1">
        <w:rPr>
          <w:rFonts w:ascii="Times New Roman" w:hAnsi="Times New Roman" w:cs="Times New Roman"/>
          <w:b/>
          <w:bCs/>
          <w:spacing w:val="-3"/>
          <w:sz w:val="24"/>
          <w:szCs w:val="24"/>
        </w:rPr>
        <w:t>m</w:t>
      </w:r>
      <w:r w:rsidRPr="009525D1">
        <w:rPr>
          <w:rFonts w:ascii="Times New Roman" w:hAnsi="Times New Roman" w:cs="Times New Roman"/>
          <w:b/>
          <w:bCs/>
          <w:sz w:val="24"/>
          <w:szCs w:val="24"/>
        </w:rPr>
        <w:t>a</w:t>
      </w:r>
      <w:r w:rsidRPr="009525D1">
        <w:rPr>
          <w:rFonts w:ascii="Times New Roman" w:hAnsi="Times New Roman" w:cs="Times New Roman"/>
          <w:b/>
          <w:bCs/>
          <w:spacing w:val="2"/>
          <w:sz w:val="24"/>
          <w:szCs w:val="24"/>
        </w:rPr>
        <w:t>t</w:t>
      </w:r>
      <w:r w:rsidRPr="009525D1">
        <w:rPr>
          <w:rFonts w:ascii="Times New Roman" w:hAnsi="Times New Roman" w:cs="Times New Roman"/>
          <w:b/>
          <w:bCs/>
          <w:spacing w:val="-1"/>
          <w:sz w:val="24"/>
          <w:szCs w:val="24"/>
        </w:rPr>
        <w:t>e</w:t>
      </w:r>
      <w:r w:rsidRPr="009525D1">
        <w:rPr>
          <w:rFonts w:ascii="Times New Roman" w:hAnsi="Times New Roman" w:cs="Times New Roman"/>
          <w:b/>
          <w:bCs/>
          <w:sz w:val="24"/>
          <w:szCs w:val="24"/>
        </w:rPr>
        <w:t>d</w:t>
      </w:r>
      <w:r w:rsidRPr="009525D1">
        <w:rPr>
          <w:rFonts w:ascii="Times New Roman" w:hAnsi="Times New Roman" w:cs="Times New Roman"/>
          <w:b/>
          <w:bCs/>
          <w:spacing w:val="1"/>
          <w:sz w:val="24"/>
          <w:szCs w:val="24"/>
        </w:rPr>
        <w:t xml:space="preserve"> Bu</w:t>
      </w:r>
      <w:r w:rsidRPr="009525D1">
        <w:rPr>
          <w:rFonts w:ascii="Times New Roman" w:hAnsi="Times New Roman" w:cs="Times New Roman"/>
          <w:b/>
          <w:bCs/>
          <w:spacing w:val="-1"/>
          <w:sz w:val="24"/>
          <w:szCs w:val="24"/>
        </w:rPr>
        <w:t>r</w:t>
      </w:r>
      <w:r w:rsidRPr="009525D1">
        <w:rPr>
          <w:rFonts w:ascii="Times New Roman" w:hAnsi="Times New Roman" w:cs="Times New Roman"/>
          <w:b/>
          <w:bCs/>
          <w:spacing w:val="1"/>
          <w:sz w:val="24"/>
          <w:szCs w:val="24"/>
        </w:rPr>
        <w:t>d</w:t>
      </w:r>
      <w:r w:rsidRPr="009525D1">
        <w:rPr>
          <w:rFonts w:ascii="Times New Roman" w:hAnsi="Times New Roman" w:cs="Times New Roman"/>
          <w:b/>
          <w:bCs/>
          <w:spacing w:val="-1"/>
          <w:sz w:val="24"/>
          <w:szCs w:val="24"/>
        </w:rPr>
        <w:t>e</w:t>
      </w:r>
      <w:r w:rsidRPr="009525D1">
        <w:rPr>
          <w:rFonts w:ascii="Times New Roman" w:hAnsi="Times New Roman" w:cs="Times New Roman"/>
          <w:b/>
          <w:bCs/>
          <w:sz w:val="24"/>
          <w:szCs w:val="24"/>
        </w:rPr>
        <w:t>n</w:t>
      </w:r>
      <w:r w:rsidRPr="009525D1">
        <w:rPr>
          <w:rFonts w:ascii="Times New Roman" w:hAnsi="Times New Roman" w:cs="Times New Roman"/>
          <w:b/>
          <w:bCs/>
          <w:spacing w:val="1"/>
          <w:sz w:val="24"/>
          <w:szCs w:val="24"/>
        </w:rPr>
        <w:t xml:space="preserve"> </w:t>
      </w:r>
      <w:r w:rsidRPr="009525D1">
        <w:rPr>
          <w:rFonts w:ascii="Times New Roman" w:hAnsi="Times New Roman" w:cs="Times New Roman"/>
          <w:b/>
          <w:bCs/>
          <w:spacing w:val="2"/>
          <w:sz w:val="24"/>
          <w:szCs w:val="24"/>
        </w:rPr>
        <w:t>f</w:t>
      </w:r>
      <w:r w:rsidRPr="009525D1">
        <w:rPr>
          <w:rFonts w:ascii="Times New Roman" w:hAnsi="Times New Roman" w:cs="Times New Roman"/>
          <w:b/>
          <w:bCs/>
          <w:sz w:val="24"/>
          <w:szCs w:val="24"/>
        </w:rPr>
        <w:t>or</w:t>
      </w:r>
      <w:r w:rsidRPr="009525D1">
        <w:rPr>
          <w:rFonts w:ascii="Times New Roman" w:hAnsi="Times New Roman" w:cs="Times New Roman"/>
          <w:b/>
          <w:bCs/>
          <w:spacing w:val="-1"/>
          <w:sz w:val="24"/>
          <w:szCs w:val="24"/>
        </w:rPr>
        <w:t xml:space="preserve"> all Regulated Entities</w:t>
      </w:r>
      <w:r w:rsidR="00F4109D">
        <w:rPr>
          <w:rFonts w:ascii="Times New Roman" w:hAnsi="Times New Roman" w:cs="Times New Roman"/>
          <w:b/>
          <w:bCs/>
          <w:sz w:val="24"/>
          <w:szCs w:val="24"/>
        </w:rPr>
        <w:tab/>
      </w:r>
      <w:r w:rsidR="00F4109D">
        <w:rPr>
          <w:rFonts w:ascii="Times New Roman" w:hAnsi="Times New Roman" w:cs="Times New Roman"/>
          <w:b/>
          <w:bCs/>
          <w:sz w:val="24"/>
          <w:szCs w:val="24"/>
        </w:rPr>
        <w:ptab w:alignment="right" w:relativeTo="margin" w:leader="none"/>
      </w:r>
      <w:r w:rsidRPr="009525D1">
        <w:rPr>
          <w:rFonts w:ascii="Times New Roman" w:hAnsi="Times New Roman" w:eastAsia="Times New Roman" w:cs="Times New Roman"/>
          <w:color w:val="000000"/>
          <w:sz w:val="24"/>
          <w:szCs w:val="24"/>
        </w:rPr>
        <w:t>7,659,691</w:t>
      </w:r>
      <w:r w:rsidRPr="009525D1">
        <w:rPr>
          <w:rFonts w:ascii="Times New Roman" w:hAnsi="Times New Roman" w:cs="Times New Roman"/>
          <w:b/>
          <w:bCs/>
          <w:spacing w:val="1"/>
          <w:sz w:val="24"/>
          <w:szCs w:val="24"/>
        </w:rPr>
        <w:t xml:space="preserve"> h</w:t>
      </w:r>
      <w:r w:rsidRPr="009525D1">
        <w:rPr>
          <w:rFonts w:ascii="Times New Roman" w:hAnsi="Times New Roman" w:cs="Times New Roman"/>
          <w:b/>
          <w:bCs/>
          <w:sz w:val="24"/>
          <w:szCs w:val="24"/>
        </w:rPr>
        <w:t>o</w:t>
      </w:r>
      <w:r w:rsidRPr="009525D1">
        <w:rPr>
          <w:rFonts w:ascii="Times New Roman" w:hAnsi="Times New Roman" w:cs="Times New Roman"/>
          <w:b/>
          <w:bCs/>
          <w:spacing w:val="1"/>
          <w:sz w:val="24"/>
          <w:szCs w:val="24"/>
        </w:rPr>
        <w:t>u</w:t>
      </w:r>
      <w:r w:rsidRPr="009525D1">
        <w:rPr>
          <w:rFonts w:ascii="Times New Roman" w:hAnsi="Times New Roman" w:cs="Times New Roman"/>
          <w:b/>
          <w:bCs/>
          <w:spacing w:val="-1"/>
          <w:sz w:val="24"/>
          <w:szCs w:val="24"/>
        </w:rPr>
        <w:t>r</w:t>
      </w:r>
      <w:r w:rsidRPr="009525D1">
        <w:rPr>
          <w:rFonts w:ascii="Times New Roman" w:hAnsi="Times New Roman" w:cs="Times New Roman"/>
          <w:b/>
          <w:bCs/>
          <w:sz w:val="24"/>
          <w:szCs w:val="24"/>
        </w:rPr>
        <w:t>s</w:t>
      </w:r>
    </w:p>
    <w:p w:rsidRPr="009525D1" w:rsidR="006C119A" w:rsidP="005D41CD" w:rsidRDefault="003D48B3" w14:paraId="7E99D0A5" w14:textId="5A899B16">
      <w:pPr>
        <w:pStyle w:val="Heading1"/>
        <w:widowControl/>
        <w:rPr>
          <w:spacing w:val="5"/>
        </w:rPr>
      </w:pPr>
      <w:r w:rsidRPr="008D7509">
        <w:rPr>
          <w:u w:val="none"/>
        </w:rPr>
        <w:t>13.</w:t>
      </w:r>
      <w:r w:rsidRPr="008D7509" w:rsidR="00280398">
        <w:rPr>
          <w:u w:val="none"/>
        </w:rPr>
        <w:t xml:space="preserve"> </w:t>
      </w:r>
      <w:r w:rsidRPr="009525D1">
        <w:t>Esti</w:t>
      </w:r>
      <w:r w:rsidRPr="009525D1">
        <w:rPr>
          <w:spacing w:val="-3"/>
        </w:rPr>
        <w:t>m</w:t>
      </w:r>
      <w:r w:rsidRPr="009525D1">
        <w:t>ated</w:t>
      </w:r>
      <w:r w:rsidRPr="009525D1">
        <w:rPr>
          <w:spacing w:val="1"/>
        </w:rPr>
        <w:t xml:space="preserve"> </w:t>
      </w:r>
      <w:r w:rsidRPr="009525D1">
        <w:t>Total A</w:t>
      </w:r>
      <w:r w:rsidRPr="009525D1">
        <w:rPr>
          <w:spacing w:val="1"/>
        </w:rPr>
        <w:t>nnu</w:t>
      </w:r>
      <w:r w:rsidRPr="009525D1">
        <w:t>al Cost B</w:t>
      </w:r>
      <w:r w:rsidRPr="009525D1">
        <w:rPr>
          <w:spacing w:val="1"/>
        </w:rPr>
        <w:t>u</w:t>
      </w:r>
      <w:r w:rsidRPr="009525D1">
        <w:t>r</w:t>
      </w:r>
      <w:r w:rsidRPr="009525D1">
        <w:rPr>
          <w:spacing w:val="1"/>
        </w:rPr>
        <w:t>d</w:t>
      </w:r>
      <w:r w:rsidRPr="009525D1">
        <w:t>en</w:t>
      </w:r>
      <w:r w:rsidRPr="009525D1">
        <w:rPr>
          <w:spacing w:val="1"/>
        </w:rPr>
        <w:t xml:space="preserve"> </w:t>
      </w:r>
      <w:r w:rsidRPr="009525D1">
        <w:t>to Res</w:t>
      </w:r>
      <w:r w:rsidRPr="009525D1">
        <w:rPr>
          <w:spacing w:val="1"/>
        </w:rPr>
        <w:t>p</w:t>
      </w:r>
      <w:r w:rsidRPr="009525D1">
        <w:t>o</w:t>
      </w:r>
      <w:r w:rsidRPr="009525D1">
        <w:rPr>
          <w:spacing w:val="1"/>
        </w:rPr>
        <w:t>nd</w:t>
      </w:r>
      <w:r w:rsidRPr="009525D1">
        <w:t>e</w:t>
      </w:r>
      <w:r w:rsidRPr="009525D1">
        <w:rPr>
          <w:spacing w:val="1"/>
        </w:rPr>
        <w:t>n</w:t>
      </w:r>
      <w:r w:rsidRPr="009525D1">
        <w:t>ts or Recor</w:t>
      </w:r>
      <w:r w:rsidRPr="009525D1">
        <w:rPr>
          <w:spacing w:val="1"/>
        </w:rPr>
        <w:t>dk</w:t>
      </w:r>
      <w:r w:rsidRPr="009525D1">
        <w:t>ee</w:t>
      </w:r>
      <w:r w:rsidRPr="009525D1">
        <w:rPr>
          <w:spacing w:val="1"/>
        </w:rPr>
        <w:t>p</w:t>
      </w:r>
      <w:r w:rsidRPr="009525D1">
        <w:t>ers</w:t>
      </w:r>
    </w:p>
    <w:p w:rsidRPr="009525D1" w:rsidR="006C119A" w:rsidP="005D41CD" w:rsidRDefault="007E447F" w14:paraId="38D9669E" w14:textId="21FDE70F">
      <w:pPr>
        <w:widowControl/>
        <w:spacing w:after="240" w:line="240" w:lineRule="auto"/>
        <w:rPr>
          <w:rFonts w:ascii="Times New Roman" w:hAnsi="Times New Roman" w:eastAsia="Times New Roman" w:cs="Times New Roman"/>
          <w:sz w:val="24"/>
          <w:szCs w:val="24"/>
        </w:rPr>
      </w:pPr>
      <w:r w:rsidRPr="009525D1">
        <w:rPr>
          <w:rFonts w:ascii="Times New Roman" w:hAnsi="Times New Roman" w:eastAsia="Times New Roman" w:cs="Times New Roman"/>
          <w:sz w:val="24"/>
          <w:szCs w:val="24"/>
        </w:rPr>
        <w:t xml:space="preserve">Many lenders generally have some necessary </w:t>
      </w:r>
      <w:r w:rsidRPr="009525D1" w:rsidR="00313D7A">
        <w:rPr>
          <w:rFonts w:ascii="Times New Roman" w:hAnsi="Times New Roman" w:eastAsia="Times New Roman" w:cs="Times New Roman"/>
          <w:sz w:val="24"/>
          <w:szCs w:val="24"/>
        </w:rPr>
        <w:t xml:space="preserve">equipment for other business purposes. The additional one-time costs associated with </w:t>
      </w:r>
      <w:r w:rsidRPr="009525D1" w:rsidR="00066B8D">
        <w:rPr>
          <w:rFonts w:ascii="Times New Roman" w:hAnsi="Times New Roman" w:eastAsia="Times New Roman" w:cs="Times New Roman"/>
          <w:sz w:val="24"/>
          <w:szCs w:val="24"/>
        </w:rPr>
        <w:t xml:space="preserve">coming into compliance with the </w:t>
      </w:r>
      <w:r w:rsidRPr="009525D1" w:rsidR="006E2268">
        <w:rPr>
          <w:rFonts w:ascii="Times New Roman" w:hAnsi="Times New Roman" w:eastAsia="Times New Roman" w:cs="Times New Roman"/>
          <w:sz w:val="24"/>
          <w:szCs w:val="24"/>
        </w:rPr>
        <w:t xml:space="preserve">proposed </w:t>
      </w:r>
      <w:r w:rsidRPr="009525D1" w:rsidR="00066B8D">
        <w:rPr>
          <w:rFonts w:ascii="Times New Roman" w:hAnsi="Times New Roman" w:eastAsia="Times New Roman" w:cs="Times New Roman"/>
          <w:sz w:val="24"/>
          <w:szCs w:val="24"/>
        </w:rPr>
        <w:t xml:space="preserve">rule are detailed below. </w:t>
      </w:r>
      <w:r w:rsidRPr="009525D1" w:rsidR="009C3C99">
        <w:rPr>
          <w:rFonts w:ascii="Times New Roman" w:hAnsi="Times New Roman" w:eastAsia="Times New Roman" w:cs="Times New Roman"/>
          <w:sz w:val="24"/>
          <w:szCs w:val="24"/>
        </w:rPr>
        <w:t>T</w:t>
      </w:r>
      <w:r w:rsidRPr="009525D1" w:rsidR="00066B8D">
        <w:rPr>
          <w:rFonts w:ascii="Times New Roman" w:hAnsi="Times New Roman" w:eastAsia="Times New Roman" w:cs="Times New Roman"/>
          <w:sz w:val="24"/>
          <w:szCs w:val="24"/>
        </w:rPr>
        <w:t xml:space="preserve">he Bureau </w:t>
      </w:r>
      <w:r w:rsidRPr="009525D1" w:rsidR="00ED7498">
        <w:rPr>
          <w:rFonts w:ascii="Times New Roman" w:hAnsi="Times New Roman" w:eastAsia="Times New Roman" w:cs="Times New Roman"/>
          <w:sz w:val="24"/>
          <w:szCs w:val="24"/>
        </w:rPr>
        <w:t xml:space="preserve">believes that the cost of printing and copying needed to comply with Regulation B is minimal, as many disclosures can be sent electronically. </w:t>
      </w:r>
      <w:r w:rsidRPr="009525D1" w:rsidR="00713C04">
        <w:rPr>
          <w:rFonts w:ascii="Times New Roman" w:hAnsi="Times New Roman" w:eastAsia="Times New Roman" w:cs="Times New Roman"/>
          <w:sz w:val="24"/>
          <w:szCs w:val="24"/>
        </w:rPr>
        <w:t xml:space="preserve">Additional ongoing costs </w:t>
      </w:r>
      <w:r w:rsidRPr="009525D1" w:rsidR="00830BB5">
        <w:rPr>
          <w:rFonts w:ascii="Times New Roman" w:hAnsi="Times New Roman" w:eastAsia="Times New Roman" w:cs="Times New Roman"/>
          <w:sz w:val="24"/>
          <w:szCs w:val="24"/>
        </w:rPr>
        <w:t>are detailed below.</w:t>
      </w:r>
    </w:p>
    <w:p w:rsidRPr="009525D1" w:rsidR="00E81B4F" w:rsidP="005D41CD" w:rsidRDefault="00E81B4F" w14:paraId="5AB0A45A" w14:textId="645BDAEF">
      <w:pPr>
        <w:keepNext/>
        <w:widowControl/>
        <w:spacing w:after="240" w:line="240" w:lineRule="auto"/>
        <w:rPr>
          <w:rFonts w:ascii="Times New Roman" w:hAnsi="Times New Roman" w:cs="Times New Roman"/>
          <w:b/>
          <w:bCs/>
          <w:sz w:val="24"/>
          <w:szCs w:val="24"/>
          <w:u w:val="single"/>
        </w:rPr>
      </w:pPr>
      <w:r w:rsidRPr="009525D1">
        <w:rPr>
          <w:rFonts w:ascii="Times New Roman" w:hAnsi="Times New Roman" w:cs="Times New Roman"/>
          <w:b/>
          <w:bCs/>
          <w:sz w:val="24"/>
          <w:szCs w:val="24"/>
          <w:u w:val="single"/>
        </w:rPr>
        <w:lastRenderedPageBreak/>
        <w:t xml:space="preserve">Proposed Rule Estimated Total Annual Cost Burden to All CFPB Respondents or Recordkeepers </w:t>
      </w:r>
    </w:p>
    <w:p w:rsidRPr="00317C24" w:rsidR="0054573B" w:rsidP="0017064E" w:rsidRDefault="006C6946" w14:paraId="1E032D90" w14:textId="6071792F">
      <w:pPr>
        <w:keepNext/>
        <w:spacing w:after="240" w:line="240" w:lineRule="auto"/>
        <w:rPr>
          <w:rFonts w:ascii="Times New Roman" w:hAnsi="Times New Roman" w:cs="Times New Roman"/>
          <w:b/>
          <w:sz w:val="24"/>
          <w:szCs w:val="24"/>
        </w:rPr>
      </w:pPr>
      <w:r w:rsidRPr="00317C24">
        <w:rPr>
          <w:rFonts w:ascii="Times New Roman" w:hAnsi="Times New Roman" w:cs="Times New Roman"/>
          <w:b/>
          <w:sz w:val="24"/>
          <w:szCs w:val="24"/>
        </w:rPr>
        <w:t xml:space="preserve">Annualized </w:t>
      </w:r>
      <w:r w:rsidRPr="00317C24" w:rsidR="0054573B">
        <w:rPr>
          <w:rFonts w:ascii="Times New Roman" w:hAnsi="Times New Roman" w:cs="Times New Roman"/>
          <w:b/>
          <w:sz w:val="24"/>
          <w:szCs w:val="24"/>
        </w:rPr>
        <w:t>One-time</w:t>
      </w:r>
    </w:p>
    <w:tbl>
      <w:tblPr>
        <w:tblStyle w:val="TableGrid"/>
        <w:tblW w:w="0" w:type="auto"/>
        <w:tblLook w:val="04A0" w:firstRow="1" w:lastRow="0" w:firstColumn="1" w:lastColumn="0" w:noHBand="0" w:noVBand="1"/>
      </w:tblPr>
      <w:tblGrid>
        <w:gridCol w:w="3528"/>
        <w:gridCol w:w="1530"/>
        <w:gridCol w:w="1440"/>
        <w:gridCol w:w="1440"/>
      </w:tblGrid>
      <w:tr w:rsidRPr="009525D1" w:rsidR="0054573B" w:rsidTr="00A6293F" w14:paraId="495FAF44" w14:textId="77777777">
        <w:tc>
          <w:tcPr>
            <w:tcW w:w="3528" w:type="dxa"/>
          </w:tcPr>
          <w:p w:rsidRPr="009525D1" w:rsidR="0054573B" w:rsidP="0017064E" w:rsidRDefault="0054573B" w14:paraId="00CB8AB8"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r w:rsidRPr="009525D1">
              <w:rPr>
                <w:rFonts w:ascii="Times New Roman" w:hAnsi="Times New Roman" w:cs="Times New Roman"/>
                <w:b/>
                <w:sz w:val="24"/>
                <w:szCs w:val="24"/>
              </w:rPr>
              <w:t>Description of Costs (O&amp;M)</w:t>
            </w:r>
          </w:p>
        </w:tc>
        <w:tc>
          <w:tcPr>
            <w:tcW w:w="1530" w:type="dxa"/>
          </w:tcPr>
          <w:p w:rsidRPr="009525D1" w:rsidR="0054573B" w:rsidP="0017064E" w:rsidRDefault="0054573B" w14:paraId="1B9561A7"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r w:rsidRPr="009525D1">
              <w:rPr>
                <w:rFonts w:ascii="Times New Roman" w:hAnsi="Times New Roman" w:cs="Times New Roman"/>
                <w:b/>
                <w:sz w:val="24"/>
                <w:szCs w:val="24"/>
              </w:rPr>
              <w:t>Per Unit Costs</w:t>
            </w:r>
          </w:p>
        </w:tc>
        <w:tc>
          <w:tcPr>
            <w:tcW w:w="1440" w:type="dxa"/>
          </w:tcPr>
          <w:p w:rsidRPr="009525D1" w:rsidR="0054573B" w:rsidP="0017064E" w:rsidRDefault="0054573B" w14:paraId="4CD00EF9"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r w:rsidRPr="009525D1">
              <w:rPr>
                <w:rFonts w:ascii="Times New Roman" w:hAnsi="Times New Roman" w:cs="Times New Roman"/>
                <w:b/>
                <w:sz w:val="24"/>
                <w:szCs w:val="24"/>
              </w:rPr>
              <w:t>Number of Reporters</w:t>
            </w:r>
          </w:p>
        </w:tc>
        <w:tc>
          <w:tcPr>
            <w:tcW w:w="1440" w:type="dxa"/>
          </w:tcPr>
          <w:p w:rsidRPr="009525D1" w:rsidR="0054573B" w:rsidP="0017064E" w:rsidRDefault="0054573B" w14:paraId="64DB3A7D"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r w:rsidRPr="009525D1">
              <w:rPr>
                <w:rFonts w:ascii="Times New Roman" w:hAnsi="Times New Roman" w:cs="Times New Roman"/>
                <w:b/>
                <w:sz w:val="24"/>
                <w:szCs w:val="24"/>
              </w:rPr>
              <w:t>Total Costs</w:t>
            </w:r>
          </w:p>
        </w:tc>
      </w:tr>
      <w:tr w:rsidRPr="009525D1" w:rsidR="0054573B" w:rsidTr="00A6293F" w14:paraId="22F2EC6E" w14:textId="77777777">
        <w:tc>
          <w:tcPr>
            <w:tcW w:w="3528" w:type="dxa"/>
          </w:tcPr>
          <w:p w:rsidRPr="009525D1" w:rsidR="0054573B" w:rsidP="0017064E" w:rsidRDefault="0054573B" w14:paraId="3A5B058C" w14:textId="0091682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Non-salary one-time expenses</w:t>
            </w:r>
          </w:p>
        </w:tc>
        <w:tc>
          <w:tcPr>
            <w:tcW w:w="1530" w:type="dxa"/>
          </w:tcPr>
          <w:p w:rsidRPr="009525D1" w:rsidR="0054573B" w:rsidP="0017064E" w:rsidRDefault="0054573B" w14:paraId="50F09E6E"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tc>
        <w:tc>
          <w:tcPr>
            <w:tcW w:w="1440" w:type="dxa"/>
          </w:tcPr>
          <w:p w:rsidRPr="009525D1" w:rsidR="0054573B" w:rsidP="0017064E" w:rsidRDefault="0054573B" w14:paraId="39FAC23F"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tc>
        <w:tc>
          <w:tcPr>
            <w:tcW w:w="1440" w:type="dxa"/>
          </w:tcPr>
          <w:p w:rsidRPr="009525D1" w:rsidR="0054573B" w:rsidP="0017064E" w:rsidRDefault="0054573B" w14:paraId="63FAAE05"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tc>
      </w:tr>
      <w:tr w:rsidRPr="009525D1" w:rsidR="0054573B" w:rsidTr="00A6293F" w14:paraId="6E39EF9B" w14:textId="77777777">
        <w:tc>
          <w:tcPr>
            <w:tcW w:w="3528" w:type="dxa"/>
          </w:tcPr>
          <w:p w:rsidRPr="009525D1" w:rsidR="0054573B" w:rsidP="0017064E" w:rsidRDefault="0054573B" w14:paraId="5C65000A" w14:textId="39DF08DF">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 xml:space="preserve">       DI of Type A</w:t>
            </w:r>
          </w:p>
        </w:tc>
        <w:tc>
          <w:tcPr>
            <w:tcW w:w="1530" w:type="dxa"/>
          </w:tcPr>
          <w:p w:rsidRPr="009525D1" w:rsidR="0054573B" w:rsidP="0017064E" w:rsidRDefault="0054573B" w14:paraId="29BF75CC" w14:textId="5B7CA91E">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w:t>
            </w:r>
            <w:r w:rsidRPr="009525D1" w:rsidR="00921E97">
              <w:rPr>
                <w:rFonts w:ascii="Times New Roman" w:hAnsi="Times New Roman" w:cs="Times New Roman"/>
                <w:sz w:val="24"/>
                <w:szCs w:val="24"/>
              </w:rPr>
              <w:t>7,20</w:t>
            </w:r>
            <w:r w:rsidRPr="009525D1" w:rsidR="00623BFA">
              <w:rPr>
                <w:rFonts w:ascii="Times New Roman" w:hAnsi="Times New Roman" w:cs="Times New Roman"/>
                <w:sz w:val="24"/>
                <w:szCs w:val="24"/>
              </w:rPr>
              <w:t>0</w:t>
            </w:r>
          </w:p>
        </w:tc>
        <w:tc>
          <w:tcPr>
            <w:tcW w:w="1440" w:type="dxa"/>
          </w:tcPr>
          <w:p w:rsidRPr="009525D1" w:rsidR="0054573B" w:rsidP="0017064E" w:rsidRDefault="0054573B" w14:paraId="3116D7BF" w14:textId="6A25B75E">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 xml:space="preserve">2,100 </w:t>
            </w:r>
          </w:p>
        </w:tc>
        <w:tc>
          <w:tcPr>
            <w:tcW w:w="1440" w:type="dxa"/>
          </w:tcPr>
          <w:p w:rsidRPr="009525D1" w:rsidR="0054573B" w:rsidP="0017064E" w:rsidRDefault="00394D80" w14:paraId="545F7C8C" w14:textId="06E1C7A9">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$15,120,00</w:t>
            </w:r>
            <w:r w:rsidRPr="009525D1" w:rsidR="004E476E">
              <w:rPr>
                <w:rFonts w:ascii="Times New Roman" w:hAnsi="Times New Roman" w:cs="Times New Roman"/>
                <w:sz w:val="24"/>
                <w:szCs w:val="24"/>
              </w:rPr>
              <w:t>0</w:t>
            </w:r>
          </w:p>
        </w:tc>
      </w:tr>
      <w:tr w:rsidRPr="009525D1" w:rsidR="0054573B" w:rsidTr="00A6293F" w14:paraId="6168C14D" w14:textId="77777777">
        <w:tc>
          <w:tcPr>
            <w:tcW w:w="3528" w:type="dxa"/>
          </w:tcPr>
          <w:p w:rsidRPr="009525D1" w:rsidR="0054573B" w:rsidP="0017064E" w:rsidRDefault="0054573B" w14:paraId="3FAA0AF7" w14:textId="32B5D13F">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 xml:space="preserve">       DI of Type B</w:t>
            </w:r>
          </w:p>
        </w:tc>
        <w:tc>
          <w:tcPr>
            <w:tcW w:w="1530" w:type="dxa"/>
          </w:tcPr>
          <w:p w:rsidRPr="009525D1" w:rsidR="0054573B" w:rsidP="0017064E" w:rsidRDefault="0054573B" w14:paraId="797370BB" w14:textId="32E61FB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w:t>
            </w:r>
            <w:r w:rsidRPr="009525D1" w:rsidR="00623BFA">
              <w:rPr>
                <w:rFonts w:ascii="Times New Roman" w:hAnsi="Times New Roman" w:cs="Times New Roman"/>
                <w:sz w:val="24"/>
                <w:szCs w:val="24"/>
              </w:rPr>
              <w:t>6,250</w:t>
            </w:r>
          </w:p>
        </w:tc>
        <w:tc>
          <w:tcPr>
            <w:tcW w:w="1440" w:type="dxa"/>
          </w:tcPr>
          <w:p w:rsidRPr="009525D1" w:rsidR="0054573B" w:rsidP="0017064E" w:rsidRDefault="00632941" w14:paraId="5CB8AF51" w14:textId="497C0F6A">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1,550</w:t>
            </w:r>
            <w:r w:rsidRPr="009525D1" w:rsidR="0054573B">
              <w:rPr>
                <w:rFonts w:ascii="Times New Roman" w:hAnsi="Times New Roman" w:cs="Times New Roman"/>
                <w:sz w:val="24"/>
                <w:szCs w:val="24"/>
              </w:rPr>
              <w:t xml:space="preserve"> </w:t>
            </w:r>
          </w:p>
        </w:tc>
        <w:tc>
          <w:tcPr>
            <w:tcW w:w="1440" w:type="dxa"/>
          </w:tcPr>
          <w:p w:rsidRPr="009525D1" w:rsidR="0054573B" w:rsidP="0017064E" w:rsidRDefault="00394D80" w14:paraId="342A9A28" w14:textId="244ED600">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$9,687,500</w:t>
            </w:r>
          </w:p>
        </w:tc>
      </w:tr>
      <w:tr w:rsidRPr="009525D1" w:rsidR="0054573B" w:rsidTr="00A6293F" w14:paraId="73397346" w14:textId="77777777">
        <w:tc>
          <w:tcPr>
            <w:tcW w:w="3528" w:type="dxa"/>
          </w:tcPr>
          <w:p w:rsidRPr="009525D1" w:rsidR="0054573B" w:rsidP="0017064E" w:rsidRDefault="0054573B" w14:paraId="0ACC9FD6" w14:textId="3CCD066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 xml:space="preserve">       DI of Type C </w:t>
            </w:r>
          </w:p>
        </w:tc>
        <w:tc>
          <w:tcPr>
            <w:tcW w:w="1530" w:type="dxa"/>
          </w:tcPr>
          <w:p w:rsidRPr="009525D1" w:rsidR="0054573B" w:rsidP="0017064E" w:rsidRDefault="0054573B" w14:paraId="671C87B1" w14:textId="50ABCDE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w:t>
            </w:r>
            <w:r w:rsidRPr="009525D1" w:rsidR="00623BFA">
              <w:rPr>
                <w:rFonts w:ascii="Times New Roman" w:hAnsi="Times New Roman" w:cs="Times New Roman"/>
                <w:sz w:val="24"/>
                <w:szCs w:val="24"/>
              </w:rPr>
              <w:t>2,470</w:t>
            </w:r>
          </w:p>
        </w:tc>
        <w:tc>
          <w:tcPr>
            <w:tcW w:w="1440" w:type="dxa"/>
          </w:tcPr>
          <w:p w:rsidRPr="009525D1" w:rsidR="0054573B" w:rsidP="0017064E" w:rsidRDefault="00632941" w14:paraId="4C8E7EEC" w14:textId="43F874CE">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350</w:t>
            </w:r>
            <w:r w:rsidRPr="009525D1" w:rsidR="0054573B">
              <w:rPr>
                <w:rFonts w:ascii="Times New Roman" w:hAnsi="Times New Roman" w:cs="Times New Roman"/>
                <w:sz w:val="24"/>
                <w:szCs w:val="24"/>
              </w:rPr>
              <w:t xml:space="preserve"> </w:t>
            </w:r>
          </w:p>
        </w:tc>
        <w:tc>
          <w:tcPr>
            <w:tcW w:w="1440" w:type="dxa"/>
          </w:tcPr>
          <w:p w:rsidRPr="009525D1" w:rsidR="0054573B" w:rsidP="0017064E" w:rsidRDefault="00394D80" w14:paraId="11A7F39C" w14:textId="7487D9DE">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$864,500</w:t>
            </w:r>
          </w:p>
        </w:tc>
      </w:tr>
      <w:tr w:rsidRPr="009525D1" w:rsidR="0054573B" w:rsidTr="00A6293F" w14:paraId="411FD119" w14:textId="77777777">
        <w:trPr>
          <w:trHeight w:val="337"/>
        </w:trPr>
        <w:tc>
          <w:tcPr>
            <w:tcW w:w="3528" w:type="dxa"/>
          </w:tcPr>
          <w:p w:rsidRPr="009525D1" w:rsidR="0054573B" w:rsidP="0017064E" w:rsidRDefault="0054573B" w14:paraId="7E0828D5" w14:textId="7AB69E4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 xml:space="preserve">       Non-DI</w:t>
            </w:r>
          </w:p>
        </w:tc>
        <w:tc>
          <w:tcPr>
            <w:tcW w:w="1530" w:type="dxa"/>
          </w:tcPr>
          <w:p w:rsidRPr="009525D1" w:rsidR="0054573B" w:rsidP="0017064E" w:rsidRDefault="0054573B" w14:paraId="1A135C82" w14:textId="1407C00A">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w:t>
            </w:r>
            <w:r w:rsidRPr="009525D1" w:rsidR="00632941">
              <w:rPr>
                <w:rFonts w:ascii="Times New Roman" w:hAnsi="Times New Roman" w:cs="Times New Roman"/>
                <w:sz w:val="24"/>
                <w:szCs w:val="24"/>
              </w:rPr>
              <w:t>21,680</w:t>
            </w:r>
          </w:p>
        </w:tc>
        <w:tc>
          <w:tcPr>
            <w:tcW w:w="1440" w:type="dxa"/>
          </w:tcPr>
          <w:p w:rsidRPr="009525D1" w:rsidR="0054573B" w:rsidP="0017064E" w:rsidRDefault="0054573B" w14:paraId="73D094B5" w14:textId="4844250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1</w:t>
            </w:r>
            <w:r w:rsidRPr="009525D1" w:rsidR="00632941">
              <w:rPr>
                <w:rFonts w:ascii="Times New Roman" w:hAnsi="Times New Roman" w:cs="Times New Roman"/>
                <w:sz w:val="24"/>
                <w:szCs w:val="24"/>
              </w:rPr>
              <w:t>,000</w:t>
            </w:r>
          </w:p>
        </w:tc>
        <w:tc>
          <w:tcPr>
            <w:tcW w:w="1440" w:type="dxa"/>
          </w:tcPr>
          <w:p w:rsidRPr="009525D1" w:rsidR="0054573B" w:rsidP="0017064E" w:rsidRDefault="0054573B" w14:paraId="23E5C769" w14:textId="336715B1">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w:t>
            </w:r>
            <w:r w:rsidRPr="009525D1" w:rsidR="00394D80">
              <w:rPr>
                <w:rFonts w:ascii="Times New Roman" w:hAnsi="Times New Roman" w:cs="Times New Roman"/>
                <w:sz w:val="24"/>
                <w:szCs w:val="24"/>
              </w:rPr>
              <w:t>21,680,000</w:t>
            </w:r>
          </w:p>
        </w:tc>
      </w:tr>
    </w:tbl>
    <w:p w:rsidRPr="009525D1" w:rsidR="00546C2D" w:rsidP="00610365" w:rsidRDefault="00245213" w14:paraId="12608CD6" w14:textId="6CAC8CB3">
      <w:pPr>
        <w:ind w:right="1690"/>
        <w:rPr>
          <w:rFonts w:ascii="Times New Roman" w:hAnsi="Times New Roman" w:cs="Times New Roman"/>
          <w:b/>
          <w:bCs/>
          <w:sz w:val="24"/>
          <w:szCs w:val="24"/>
        </w:rPr>
      </w:pPr>
      <w:r w:rsidRPr="009525D1">
        <w:rPr>
          <w:rFonts w:ascii="Times New Roman" w:hAnsi="Times New Roman" w:cs="Times New Roman"/>
          <w:b/>
          <w:bCs/>
          <w:sz w:val="24"/>
          <w:szCs w:val="24"/>
        </w:rPr>
        <w:t>Total One-Time Costs (O&amp;M)</w:t>
      </w:r>
      <w:r w:rsidR="00D431A4">
        <w:rPr>
          <w:rFonts w:ascii="Times New Roman" w:hAnsi="Times New Roman" w:cs="Times New Roman"/>
          <w:b/>
          <w:bCs/>
          <w:sz w:val="24"/>
          <w:szCs w:val="24"/>
        </w:rPr>
        <w:t xml:space="preserve"> </w:t>
      </w:r>
      <w:r w:rsidR="00610365">
        <w:rPr>
          <w:rFonts w:ascii="Times New Roman" w:hAnsi="Times New Roman" w:cs="Times New Roman"/>
          <w:b/>
          <w:bCs/>
          <w:sz w:val="24"/>
          <w:szCs w:val="24"/>
        </w:rPr>
        <w:tab/>
      </w:r>
      <w:r w:rsidR="00610365">
        <w:rPr>
          <w:rFonts w:ascii="Times New Roman" w:hAnsi="Times New Roman" w:cs="Times New Roman"/>
          <w:b/>
          <w:bCs/>
          <w:sz w:val="24"/>
          <w:szCs w:val="24"/>
        </w:rPr>
        <w:ptab w:alignment="right" w:relativeTo="margin" w:leader="none"/>
      </w:r>
      <w:r w:rsidRPr="009525D1" w:rsidR="00691576">
        <w:rPr>
          <w:rFonts w:ascii="Times New Roman" w:hAnsi="Times New Roman" w:cs="Times New Roman"/>
          <w:b/>
          <w:bCs/>
          <w:sz w:val="24"/>
          <w:szCs w:val="24"/>
        </w:rPr>
        <w:t>$47,350,000</w:t>
      </w:r>
    </w:p>
    <w:p w:rsidRPr="002D48B8" w:rsidR="0054573B" w:rsidP="008D7509" w:rsidRDefault="0054573B" w14:paraId="02CD30DC" w14:textId="2E9AE437">
      <w:pPr>
        <w:keepNext/>
        <w:rPr>
          <w:rFonts w:ascii="Times New Roman" w:hAnsi="Times New Roman" w:cs="Times New Roman"/>
          <w:b/>
          <w:bCs/>
          <w:sz w:val="24"/>
          <w:szCs w:val="24"/>
        </w:rPr>
      </w:pPr>
      <w:r w:rsidRPr="002D48B8">
        <w:rPr>
          <w:rFonts w:ascii="Times New Roman" w:hAnsi="Times New Roman" w:cs="Times New Roman"/>
          <w:b/>
          <w:bCs/>
          <w:sz w:val="24"/>
          <w:szCs w:val="24"/>
        </w:rPr>
        <w:t>Ongoing</w:t>
      </w:r>
    </w:p>
    <w:tbl>
      <w:tblPr>
        <w:tblStyle w:val="TableGrid"/>
        <w:tblW w:w="0" w:type="auto"/>
        <w:tblLook w:val="04A0" w:firstRow="1" w:lastRow="0" w:firstColumn="1" w:lastColumn="0" w:noHBand="0" w:noVBand="1"/>
      </w:tblPr>
      <w:tblGrid>
        <w:gridCol w:w="3528"/>
        <w:gridCol w:w="1530"/>
        <w:gridCol w:w="1440"/>
        <w:gridCol w:w="1440"/>
      </w:tblGrid>
      <w:tr w:rsidRPr="009525D1" w:rsidR="00E837D0" w:rsidTr="003A5C9E" w14:paraId="32278B11" w14:textId="77777777">
        <w:tc>
          <w:tcPr>
            <w:tcW w:w="3528" w:type="dxa"/>
          </w:tcPr>
          <w:p w:rsidRPr="009525D1" w:rsidR="00E837D0" w:rsidP="0017064E" w:rsidRDefault="00E837D0" w14:paraId="55A0226D"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r w:rsidRPr="009525D1">
              <w:rPr>
                <w:rFonts w:ascii="Times New Roman" w:hAnsi="Times New Roman" w:cs="Times New Roman"/>
                <w:b/>
                <w:sz w:val="24"/>
                <w:szCs w:val="24"/>
              </w:rPr>
              <w:t>Description of Costs (O&amp;M)</w:t>
            </w:r>
          </w:p>
        </w:tc>
        <w:tc>
          <w:tcPr>
            <w:tcW w:w="1530" w:type="dxa"/>
          </w:tcPr>
          <w:p w:rsidRPr="009525D1" w:rsidR="00E837D0" w:rsidP="0017064E" w:rsidRDefault="00E837D0" w14:paraId="7B558157"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r w:rsidRPr="009525D1">
              <w:rPr>
                <w:rFonts w:ascii="Times New Roman" w:hAnsi="Times New Roman" w:cs="Times New Roman"/>
                <w:b/>
                <w:sz w:val="24"/>
                <w:szCs w:val="24"/>
              </w:rPr>
              <w:t>Per Unit Costs</w:t>
            </w:r>
          </w:p>
        </w:tc>
        <w:tc>
          <w:tcPr>
            <w:tcW w:w="1440" w:type="dxa"/>
          </w:tcPr>
          <w:p w:rsidRPr="009525D1" w:rsidR="00E837D0" w:rsidP="0017064E" w:rsidRDefault="00E837D0" w14:paraId="075079C6"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r w:rsidRPr="009525D1">
              <w:rPr>
                <w:rFonts w:ascii="Times New Roman" w:hAnsi="Times New Roman" w:cs="Times New Roman"/>
                <w:b/>
                <w:sz w:val="24"/>
                <w:szCs w:val="24"/>
              </w:rPr>
              <w:t>Number of Reporters</w:t>
            </w:r>
          </w:p>
        </w:tc>
        <w:tc>
          <w:tcPr>
            <w:tcW w:w="1440" w:type="dxa"/>
          </w:tcPr>
          <w:p w:rsidRPr="009525D1" w:rsidR="00E837D0" w:rsidP="0017064E" w:rsidRDefault="00E667D1" w14:paraId="355C54A2" w14:textId="0440C0C9">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r w:rsidRPr="009525D1">
              <w:rPr>
                <w:rFonts w:ascii="Times New Roman" w:hAnsi="Times New Roman" w:cs="Times New Roman"/>
                <w:b/>
                <w:sz w:val="24"/>
                <w:szCs w:val="24"/>
              </w:rPr>
              <w:t xml:space="preserve">Total </w:t>
            </w:r>
            <w:r w:rsidRPr="009525D1" w:rsidR="00E837D0">
              <w:rPr>
                <w:rFonts w:ascii="Times New Roman" w:hAnsi="Times New Roman" w:cs="Times New Roman"/>
                <w:b/>
                <w:sz w:val="24"/>
                <w:szCs w:val="24"/>
              </w:rPr>
              <w:t>Costs</w:t>
            </w:r>
          </w:p>
        </w:tc>
      </w:tr>
      <w:tr w:rsidRPr="009525D1" w:rsidR="00E837D0" w:rsidTr="003A5C9E" w14:paraId="524DEC5C" w14:textId="77777777">
        <w:tc>
          <w:tcPr>
            <w:tcW w:w="3528" w:type="dxa"/>
          </w:tcPr>
          <w:p w:rsidRPr="009525D1" w:rsidR="00CA7C6A" w:rsidP="0017064E" w:rsidRDefault="00CA7C6A" w14:paraId="673464A8"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Non-salary ongoing expenses:</w:t>
            </w:r>
          </w:p>
          <w:p w:rsidRPr="009525D1" w:rsidR="00E837D0" w:rsidP="0017064E" w:rsidRDefault="00327535" w14:paraId="10365B84" w14:textId="77777777">
            <w:pPr>
              <w:pStyle w:val="ListParagraph"/>
              <w:keepNext/>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Data Management</w:t>
            </w:r>
            <w:r w:rsidRPr="009525D1" w:rsidR="00E837D0">
              <w:rPr>
                <w:rFonts w:ascii="Times New Roman" w:hAnsi="Times New Roman" w:cs="Times New Roman"/>
                <w:sz w:val="24"/>
                <w:szCs w:val="24"/>
              </w:rPr>
              <w:t xml:space="preserve"> software</w:t>
            </w:r>
          </w:p>
          <w:p w:rsidRPr="009525D1" w:rsidR="00012C1B" w:rsidP="0017064E" w:rsidRDefault="004A2C7E" w14:paraId="320ED834" w14:textId="51320E69">
            <w:pPr>
              <w:pStyle w:val="ListParagraph"/>
              <w:keepNext/>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External audit costs</w:t>
            </w:r>
          </w:p>
        </w:tc>
        <w:tc>
          <w:tcPr>
            <w:tcW w:w="1530" w:type="dxa"/>
          </w:tcPr>
          <w:p w:rsidRPr="009525D1" w:rsidR="00E837D0" w:rsidP="0017064E" w:rsidRDefault="00E837D0" w14:paraId="7E89123C"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tc>
        <w:tc>
          <w:tcPr>
            <w:tcW w:w="1440" w:type="dxa"/>
          </w:tcPr>
          <w:p w:rsidRPr="009525D1" w:rsidR="00E837D0" w:rsidP="0017064E" w:rsidRDefault="00E837D0" w14:paraId="31B54228"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tc>
        <w:tc>
          <w:tcPr>
            <w:tcW w:w="1440" w:type="dxa"/>
          </w:tcPr>
          <w:p w:rsidRPr="009525D1" w:rsidR="00E837D0" w:rsidP="0017064E" w:rsidRDefault="00E837D0" w14:paraId="11B7C6AF"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tc>
      </w:tr>
      <w:tr w:rsidRPr="009525D1" w:rsidR="00124984" w:rsidTr="003A5C9E" w14:paraId="30E26032" w14:textId="77777777">
        <w:tc>
          <w:tcPr>
            <w:tcW w:w="3528" w:type="dxa"/>
          </w:tcPr>
          <w:p w:rsidRPr="009525D1" w:rsidR="00124984" w:rsidP="0017064E" w:rsidRDefault="00124984" w14:paraId="12715586" w14:textId="0977E08E">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 xml:space="preserve">       Type A Institution</w:t>
            </w:r>
          </w:p>
        </w:tc>
        <w:tc>
          <w:tcPr>
            <w:tcW w:w="1530" w:type="dxa"/>
          </w:tcPr>
          <w:p w:rsidRPr="009525D1" w:rsidR="00124984" w:rsidP="0017064E" w:rsidRDefault="00124984" w14:paraId="20EAAFD4" w14:textId="077F600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w:t>
            </w:r>
            <w:r w:rsidRPr="009525D1" w:rsidR="0078646D">
              <w:rPr>
                <w:rFonts w:ascii="Times New Roman" w:hAnsi="Times New Roman" w:cs="Times New Roman"/>
                <w:sz w:val="24"/>
                <w:szCs w:val="24"/>
              </w:rPr>
              <w:t>3,500</w:t>
            </w:r>
          </w:p>
        </w:tc>
        <w:tc>
          <w:tcPr>
            <w:tcW w:w="1440" w:type="dxa"/>
          </w:tcPr>
          <w:p w:rsidRPr="009525D1" w:rsidR="00124984" w:rsidP="0017064E" w:rsidRDefault="00124984" w14:paraId="4048B58D" w14:textId="2DA5CCA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 xml:space="preserve">2,100 </w:t>
            </w:r>
          </w:p>
        </w:tc>
        <w:tc>
          <w:tcPr>
            <w:tcW w:w="1440" w:type="dxa"/>
          </w:tcPr>
          <w:p w:rsidRPr="009525D1" w:rsidR="00124984" w:rsidP="0017064E" w:rsidRDefault="00691576" w14:paraId="4069AB6E" w14:textId="786A1B4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w:t>
            </w:r>
            <w:r w:rsidRPr="009525D1" w:rsidR="00791747">
              <w:rPr>
                <w:rFonts w:ascii="Times New Roman" w:hAnsi="Times New Roman" w:cs="Times New Roman"/>
                <w:sz w:val="24"/>
                <w:szCs w:val="24"/>
              </w:rPr>
              <w:t>7,350,000</w:t>
            </w:r>
          </w:p>
        </w:tc>
      </w:tr>
      <w:tr w:rsidRPr="009525D1" w:rsidR="00124984" w:rsidTr="003A5C9E" w14:paraId="4AA63632" w14:textId="77777777">
        <w:tc>
          <w:tcPr>
            <w:tcW w:w="3528" w:type="dxa"/>
          </w:tcPr>
          <w:p w:rsidRPr="009525D1" w:rsidR="00124984" w:rsidP="0017064E" w:rsidRDefault="00124984" w14:paraId="779131B5" w14:textId="71566FA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 xml:space="preserve">       Type B Institution</w:t>
            </w:r>
          </w:p>
        </w:tc>
        <w:tc>
          <w:tcPr>
            <w:tcW w:w="1530" w:type="dxa"/>
          </w:tcPr>
          <w:p w:rsidRPr="009525D1" w:rsidR="00124984" w:rsidP="0017064E" w:rsidRDefault="00124984" w14:paraId="182CDAE7" w14:textId="025ECC6A">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w:t>
            </w:r>
            <w:r w:rsidRPr="009525D1" w:rsidR="00B025F0">
              <w:rPr>
                <w:rFonts w:ascii="Times New Roman" w:hAnsi="Times New Roman" w:cs="Times New Roman"/>
                <w:sz w:val="24"/>
                <w:szCs w:val="24"/>
              </w:rPr>
              <w:t>13,000</w:t>
            </w:r>
          </w:p>
        </w:tc>
        <w:tc>
          <w:tcPr>
            <w:tcW w:w="1440" w:type="dxa"/>
          </w:tcPr>
          <w:p w:rsidRPr="009525D1" w:rsidR="00124984" w:rsidP="0017064E" w:rsidRDefault="00124984" w14:paraId="3F928A54" w14:textId="4CA8863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 xml:space="preserve">2,400 </w:t>
            </w:r>
          </w:p>
        </w:tc>
        <w:tc>
          <w:tcPr>
            <w:tcW w:w="1440" w:type="dxa"/>
          </w:tcPr>
          <w:p w:rsidRPr="009525D1" w:rsidR="00124984" w:rsidP="0017064E" w:rsidRDefault="00691576" w14:paraId="73D1974C" w14:textId="19A5033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w:t>
            </w:r>
            <w:r w:rsidRPr="009525D1" w:rsidR="00535B10">
              <w:rPr>
                <w:rFonts w:ascii="Times New Roman" w:hAnsi="Times New Roman" w:cs="Times New Roman"/>
                <w:sz w:val="24"/>
                <w:szCs w:val="24"/>
              </w:rPr>
              <w:t>31,200,000</w:t>
            </w:r>
          </w:p>
        </w:tc>
      </w:tr>
      <w:tr w:rsidRPr="009525D1" w:rsidR="00124984" w:rsidTr="003A5C9E" w14:paraId="20D5D8CC" w14:textId="77777777">
        <w:tc>
          <w:tcPr>
            <w:tcW w:w="3528" w:type="dxa"/>
          </w:tcPr>
          <w:p w:rsidRPr="009525D1" w:rsidR="00124984" w:rsidP="0017064E" w:rsidRDefault="00124984" w14:paraId="6579F21B" w14:textId="7B3E565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 xml:space="preserve">       Type C Institution</w:t>
            </w:r>
          </w:p>
        </w:tc>
        <w:tc>
          <w:tcPr>
            <w:tcW w:w="1530" w:type="dxa"/>
          </w:tcPr>
          <w:p w:rsidRPr="009525D1" w:rsidR="00124984" w:rsidP="0017064E" w:rsidRDefault="00124984" w14:paraId="1249DCC3" w14:textId="0C2BCE0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w:t>
            </w:r>
            <w:r w:rsidRPr="009525D1" w:rsidR="00CD2932">
              <w:rPr>
                <w:rFonts w:ascii="Times New Roman" w:hAnsi="Times New Roman" w:cs="Times New Roman"/>
                <w:sz w:val="24"/>
                <w:szCs w:val="24"/>
              </w:rPr>
              <w:t>13,770</w:t>
            </w:r>
          </w:p>
        </w:tc>
        <w:tc>
          <w:tcPr>
            <w:tcW w:w="1440" w:type="dxa"/>
          </w:tcPr>
          <w:p w:rsidRPr="009525D1" w:rsidR="00124984" w:rsidP="0017064E" w:rsidRDefault="00124984" w14:paraId="3D128714" w14:textId="7831051A">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 xml:space="preserve">500 </w:t>
            </w:r>
          </w:p>
        </w:tc>
        <w:tc>
          <w:tcPr>
            <w:tcW w:w="1440" w:type="dxa"/>
          </w:tcPr>
          <w:p w:rsidRPr="009525D1" w:rsidR="00124984" w:rsidP="0017064E" w:rsidRDefault="00691576" w14:paraId="0AD4CD54" w14:textId="6A78B35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w:t>
            </w:r>
            <w:r w:rsidRPr="009525D1" w:rsidR="00BA0067">
              <w:rPr>
                <w:rFonts w:ascii="Times New Roman" w:hAnsi="Times New Roman" w:cs="Times New Roman"/>
                <w:sz w:val="24"/>
                <w:szCs w:val="24"/>
              </w:rPr>
              <w:t>6,885,000</w:t>
            </w:r>
          </w:p>
        </w:tc>
      </w:tr>
      <w:tr w:rsidRPr="009525D1" w:rsidR="00124984" w:rsidTr="00BD4A77" w14:paraId="2DADE000" w14:textId="77777777">
        <w:trPr>
          <w:trHeight w:val="337"/>
        </w:trPr>
        <w:tc>
          <w:tcPr>
            <w:tcW w:w="3528" w:type="dxa"/>
          </w:tcPr>
          <w:p w:rsidRPr="009525D1" w:rsidR="00124984" w:rsidP="0017064E" w:rsidRDefault="00124984" w14:paraId="46EAD650"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LEI</w:t>
            </w:r>
          </w:p>
        </w:tc>
        <w:tc>
          <w:tcPr>
            <w:tcW w:w="1530" w:type="dxa"/>
          </w:tcPr>
          <w:p w:rsidRPr="009525D1" w:rsidR="00124984" w:rsidP="0017064E" w:rsidRDefault="00124984" w14:paraId="3A2C8A7D"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$200</w:t>
            </w:r>
          </w:p>
        </w:tc>
        <w:tc>
          <w:tcPr>
            <w:tcW w:w="1440" w:type="dxa"/>
          </w:tcPr>
          <w:p w:rsidRPr="009525D1" w:rsidR="00124984" w:rsidP="0017064E" w:rsidRDefault="00124984" w14:paraId="27E18272"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145</w:t>
            </w:r>
          </w:p>
        </w:tc>
        <w:tc>
          <w:tcPr>
            <w:tcW w:w="1440" w:type="dxa"/>
          </w:tcPr>
          <w:p w:rsidRPr="009525D1" w:rsidR="00124984" w:rsidP="0017064E" w:rsidRDefault="00124984" w14:paraId="11560FEE"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9525D1">
              <w:rPr>
                <w:rFonts w:ascii="Times New Roman" w:hAnsi="Times New Roman" w:cs="Times New Roman"/>
                <w:sz w:val="24"/>
                <w:szCs w:val="24"/>
              </w:rPr>
              <w:t>$29,000</w:t>
            </w:r>
          </w:p>
        </w:tc>
      </w:tr>
    </w:tbl>
    <w:p w:rsidRPr="009525D1" w:rsidR="00E6446A" w:rsidP="00F4109D" w:rsidRDefault="00691576" w14:paraId="0AD6590A" w14:textId="4C69F160">
      <w:pPr>
        <w:ind w:right="1690"/>
        <w:rPr>
          <w:rFonts w:ascii="Times New Roman" w:hAnsi="Times New Roman" w:eastAsia="Times New Roman" w:cs="Times New Roman"/>
          <w:b/>
          <w:bCs/>
          <w:sz w:val="24"/>
          <w:szCs w:val="24"/>
        </w:rPr>
      </w:pPr>
      <w:r w:rsidRPr="009525D1">
        <w:rPr>
          <w:rFonts w:ascii="Times New Roman" w:hAnsi="Times New Roman" w:eastAsia="Times New Roman" w:cs="Times New Roman"/>
          <w:b/>
          <w:bCs/>
          <w:sz w:val="24"/>
          <w:szCs w:val="24"/>
        </w:rPr>
        <w:t>Total Ongoing Costs (O&amp;M)</w:t>
      </w:r>
      <w:r w:rsidR="00F4109D">
        <w:rPr>
          <w:rFonts w:ascii="Times New Roman" w:hAnsi="Times New Roman" w:eastAsia="Times New Roman" w:cs="Times New Roman"/>
          <w:b/>
          <w:bCs/>
          <w:sz w:val="24"/>
          <w:szCs w:val="24"/>
        </w:rPr>
        <w:t xml:space="preserve"> </w:t>
      </w:r>
      <w:r w:rsidR="00F4109D">
        <w:rPr>
          <w:rFonts w:ascii="Times New Roman" w:hAnsi="Times New Roman" w:eastAsia="Times New Roman" w:cs="Times New Roman"/>
          <w:b/>
          <w:bCs/>
          <w:sz w:val="24"/>
          <w:szCs w:val="24"/>
        </w:rPr>
        <w:tab/>
      </w:r>
      <w:r w:rsidR="00F4109D">
        <w:rPr>
          <w:rFonts w:ascii="Times New Roman" w:hAnsi="Times New Roman" w:eastAsia="Times New Roman" w:cs="Times New Roman"/>
          <w:b/>
          <w:bCs/>
          <w:sz w:val="24"/>
          <w:szCs w:val="24"/>
        </w:rPr>
        <w:ptab w:alignment="right" w:relativeTo="margin" w:leader="none"/>
      </w:r>
      <w:r w:rsidRPr="009525D1" w:rsidR="00C06DBB">
        <w:rPr>
          <w:rFonts w:ascii="Times New Roman" w:hAnsi="Times New Roman" w:eastAsia="Times New Roman" w:cs="Times New Roman"/>
          <w:b/>
          <w:bCs/>
          <w:sz w:val="24"/>
          <w:szCs w:val="24"/>
        </w:rPr>
        <w:t>$45,464,000</w:t>
      </w:r>
    </w:p>
    <w:p w:rsidRPr="009525D1" w:rsidR="00C06DBB" w:rsidP="008D7509" w:rsidRDefault="00C06DBB" w14:paraId="4250C65C" w14:textId="3D162BF7">
      <w:pPr>
        <w:spacing w:after="240" w:line="240" w:lineRule="auto"/>
        <w:rPr>
          <w:rFonts w:ascii="Times New Roman" w:hAnsi="Times New Roman" w:eastAsia="Times New Roman" w:cs="Times New Roman"/>
          <w:b/>
          <w:bCs/>
          <w:sz w:val="24"/>
          <w:szCs w:val="24"/>
        </w:rPr>
      </w:pPr>
      <w:r w:rsidRPr="009525D1">
        <w:rPr>
          <w:rFonts w:ascii="Times New Roman" w:hAnsi="Times New Roman" w:eastAsia="Times New Roman" w:cs="Times New Roman"/>
          <w:b/>
          <w:bCs/>
          <w:sz w:val="24"/>
          <w:szCs w:val="24"/>
        </w:rPr>
        <w:t xml:space="preserve">Total Costs (O&amp;M) - </w:t>
      </w:r>
      <w:r w:rsidRPr="009525D1" w:rsidR="00361255">
        <w:rPr>
          <w:rFonts w:ascii="Times New Roman" w:hAnsi="Times New Roman" w:eastAsia="Times New Roman" w:cs="Times New Roman"/>
          <w:b/>
          <w:bCs/>
          <w:sz w:val="24"/>
          <w:szCs w:val="24"/>
        </w:rPr>
        <w:t>$92,814</w:t>
      </w:r>
      <w:r w:rsidRPr="009525D1" w:rsidR="003136A3">
        <w:rPr>
          <w:rFonts w:ascii="Times New Roman" w:hAnsi="Times New Roman" w:eastAsia="Times New Roman" w:cs="Times New Roman"/>
          <w:b/>
          <w:bCs/>
          <w:sz w:val="24"/>
          <w:szCs w:val="24"/>
        </w:rPr>
        <w:t>,000</w:t>
      </w:r>
    </w:p>
    <w:p w:rsidRPr="009525D1" w:rsidR="006C119A" w:rsidP="005D41CD" w:rsidRDefault="003D48B3" w14:paraId="1F05669D" w14:textId="0408EFC2">
      <w:pPr>
        <w:pStyle w:val="Heading1"/>
        <w:widowControl/>
      </w:pPr>
      <w:r w:rsidRPr="008D7509">
        <w:rPr>
          <w:u w:val="none"/>
        </w:rPr>
        <w:t>14.</w:t>
      </w:r>
      <w:r w:rsidRPr="008D7509" w:rsidR="00280398">
        <w:rPr>
          <w:u w:val="none"/>
        </w:rPr>
        <w:t xml:space="preserve"> </w:t>
      </w:r>
      <w:r w:rsidRPr="009525D1">
        <w:t>Esti</w:t>
      </w:r>
      <w:r w:rsidRPr="009525D1">
        <w:rPr>
          <w:spacing w:val="-3"/>
        </w:rPr>
        <w:t>m</w:t>
      </w:r>
      <w:r w:rsidRPr="009525D1">
        <w:t>ated</w:t>
      </w:r>
      <w:r w:rsidRPr="009525D1">
        <w:rPr>
          <w:spacing w:val="1"/>
        </w:rPr>
        <w:t xml:space="preserve"> </w:t>
      </w:r>
      <w:r w:rsidRPr="009525D1">
        <w:t xml:space="preserve">Cost to the </w:t>
      </w:r>
      <w:r w:rsidRPr="009525D1" w:rsidR="007946AC">
        <w:rPr>
          <w:spacing w:val="-3"/>
        </w:rPr>
        <w:t>Federal Government</w:t>
      </w:r>
    </w:p>
    <w:p w:rsidR="00847110" w:rsidP="008D4355" w:rsidRDefault="00E42BC8" w14:paraId="3D3179C3" w14:textId="29A5B3E7">
      <w:pPr>
        <w:spacing w:after="240" w:line="240" w:lineRule="auto"/>
        <w:rPr>
          <w:rFonts w:ascii="Times New Roman" w:hAnsi="Times New Roman" w:eastAsia="Times New Roman" w:cs="Times New Roman"/>
          <w:sz w:val="24"/>
          <w:szCs w:val="24"/>
          <w:u w:val="single"/>
        </w:rPr>
      </w:pPr>
      <w:r w:rsidRPr="002C6983">
        <w:rPr>
          <w:rFonts w:ascii="Times New Roman" w:hAnsi="Times New Roman" w:eastAsia="Times New Roman" w:cs="Times New Roman"/>
          <w:sz w:val="24"/>
          <w:szCs w:val="24"/>
          <w:u w:val="single"/>
        </w:rPr>
        <w:t>Subpart A (e</w:t>
      </w:r>
      <w:r w:rsidRPr="002C6983" w:rsidR="003748E9">
        <w:rPr>
          <w:rFonts w:ascii="Times New Roman" w:hAnsi="Times New Roman" w:eastAsia="Times New Roman" w:cs="Times New Roman"/>
          <w:sz w:val="24"/>
          <w:szCs w:val="24"/>
          <w:u w:val="single"/>
        </w:rPr>
        <w:t>xisting Regulation B</w:t>
      </w:r>
      <w:r w:rsidRPr="002C6983">
        <w:rPr>
          <w:rFonts w:ascii="Times New Roman" w:hAnsi="Times New Roman" w:eastAsia="Times New Roman" w:cs="Times New Roman"/>
          <w:sz w:val="24"/>
          <w:szCs w:val="24"/>
          <w:u w:val="single"/>
        </w:rPr>
        <w:t>)</w:t>
      </w:r>
      <w:r w:rsidRPr="002811BD">
        <w:rPr>
          <w:rFonts w:ascii="Times New Roman" w:hAnsi="Times New Roman" w:eastAsia="Times New Roman" w:cs="Times New Roman"/>
          <w:sz w:val="24"/>
          <w:szCs w:val="24"/>
        </w:rPr>
        <w:t xml:space="preserve">. </w:t>
      </w:r>
      <w:r w:rsidRPr="00BD1D11" w:rsidR="008D4355">
        <w:rPr>
          <w:rFonts w:ascii="Times New Roman" w:hAnsi="Times New Roman" w:eastAsia="Times New Roman" w:cs="Times New Roman"/>
          <w:sz w:val="24"/>
          <w:szCs w:val="24"/>
        </w:rPr>
        <w:t>As the Bureau does not collect any information under existing Regulation B, there are no costs to the Bureau associated with this information collection.</w:t>
      </w:r>
    </w:p>
    <w:p w:rsidRPr="009525D1" w:rsidR="003E19F8" w:rsidP="005D41CD" w:rsidRDefault="00847110" w14:paraId="007C3AC9" w14:textId="48609B45">
      <w:pPr>
        <w:widowControl/>
        <w:spacing w:after="240" w:line="240" w:lineRule="auto"/>
        <w:rPr>
          <w:rFonts w:ascii="Times New Roman" w:hAnsi="Times New Roman" w:eastAsia="Times New Roman" w:cs="Times New Roman"/>
          <w:sz w:val="24"/>
          <w:szCs w:val="24"/>
        </w:rPr>
      </w:pPr>
      <w:r w:rsidRPr="00953F41">
        <w:rPr>
          <w:rFonts w:ascii="Times New Roman" w:hAnsi="Times New Roman" w:eastAsia="Times New Roman" w:cs="Times New Roman"/>
          <w:sz w:val="24"/>
          <w:szCs w:val="24"/>
          <w:u w:val="single"/>
        </w:rPr>
        <w:t>Proposed subpart B</w:t>
      </w:r>
      <w:r>
        <w:rPr>
          <w:rFonts w:ascii="Times New Roman" w:hAnsi="Times New Roman" w:eastAsia="Times New Roman" w:cs="Times New Roman"/>
          <w:sz w:val="24"/>
          <w:szCs w:val="24"/>
        </w:rPr>
        <w:t xml:space="preserve">.  </w:t>
      </w:r>
      <w:r w:rsidRPr="009525D1" w:rsidR="00E5631F">
        <w:rPr>
          <w:rFonts w:ascii="Times New Roman" w:hAnsi="Times New Roman" w:eastAsia="Times New Roman" w:cs="Times New Roman"/>
          <w:sz w:val="24"/>
          <w:szCs w:val="24"/>
        </w:rPr>
        <w:t>The estimated one-time cost to the Federal Government to develop software for data submission, edit checks, communication with reporters and geocoding is $13.5 million.</w:t>
      </w:r>
    </w:p>
    <w:p w:rsidRPr="009525D1" w:rsidR="006C119A" w:rsidP="008D7509" w:rsidRDefault="003D48B3" w14:paraId="675307E4" w14:textId="3104A2B6">
      <w:pPr>
        <w:pStyle w:val="Heading1"/>
      </w:pPr>
      <w:r w:rsidRPr="008D7509">
        <w:rPr>
          <w:u w:val="none"/>
        </w:rPr>
        <w:lastRenderedPageBreak/>
        <w:t>15.</w:t>
      </w:r>
      <w:r w:rsidRPr="008D7509" w:rsidR="00280398">
        <w:rPr>
          <w:u w:val="none"/>
        </w:rPr>
        <w:t xml:space="preserve"> </w:t>
      </w:r>
      <w:r w:rsidRPr="009525D1">
        <w:rPr>
          <w:spacing w:val="-3"/>
        </w:rPr>
        <w:t>P</w:t>
      </w:r>
      <w:r w:rsidRPr="009525D1">
        <w:t>rogram</w:t>
      </w:r>
      <w:r w:rsidRPr="009525D1">
        <w:rPr>
          <w:spacing w:val="-3"/>
        </w:rPr>
        <w:t xml:space="preserve"> </w:t>
      </w:r>
      <w:r w:rsidRPr="009525D1">
        <w:t>Cha</w:t>
      </w:r>
      <w:r w:rsidRPr="009525D1">
        <w:rPr>
          <w:spacing w:val="1"/>
        </w:rPr>
        <w:t>n</w:t>
      </w:r>
      <w:r w:rsidRPr="009525D1">
        <w:t>ges or A</w:t>
      </w:r>
      <w:r w:rsidRPr="009525D1">
        <w:rPr>
          <w:spacing w:val="1"/>
        </w:rPr>
        <w:t>d</w:t>
      </w:r>
      <w:r w:rsidRPr="009525D1">
        <w:t>just</w:t>
      </w:r>
      <w:r w:rsidRPr="009525D1">
        <w:rPr>
          <w:spacing w:val="-3"/>
        </w:rPr>
        <w:t>m</w:t>
      </w:r>
      <w:r w:rsidRPr="009525D1">
        <w:t>e</w:t>
      </w:r>
      <w:r w:rsidRPr="009525D1">
        <w:rPr>
          <w:spacing w:val="1"/>
        </w:rPr>
        <w:t>n</w:t>
      </w:r>
      <w:r w:rsidRPr="009525D1">
        <w:t>ts</w:t>
      </w:r>
    </w:p>
    <w:tbl>
      <w:tblPr>
        <w:tblStyle w:val="TableGrid"/>
        <w:tblW w:w="0" w:type="auto"/>
        <w:tblLayout w:type="fixed"/>
        <w:tblLook w:val="04A0" w:firstRow="1" w:lastRow="0" w:firstColumn="1" w:lastColumn="0" w:noHBand="0" w:noVBand="1"/>
      </w:tblPr>
      <w:tblGrid>
        <w:gridCol w:w="2268"/>
        <w:gridCol w:w="1800"/>
        <w:gridCol w:w="1890"/>
        <w:gridCol w:w="1800"/>
        <w:gridCol w:w="1818"/>
      </w:tblGrid>
      <w:tr w:rsidRPr="009525D1" w:rsidR="001B3A0F" w:rsidTr="005F7F9A" w14:paraId="23ADC09A" w14:textId="77777777">
        <w:trPr>
          <w:trHeight w:val="60"/>
        </w:trPr>
        <w:tc>
          <w:tcPr>
            <w:tcW w:w="2268" w:type="dxa"/>
          </w:tcPr>
          <w:p w:rsidRPr="009525D1" w:rsidR="001B3A0F" w:rsidP="0017064E" w:rsidRDefault="001B3A0F" w14:paraId="1C7BD5CB"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p>
        </w:tc>
        <w:tc>
          <w:tcPr>
            <w:tcW w:w="1800" w:type="dxa"/>
          </w:tcPr>
          <w:p w:rsidRPr="009525D1" w:rsidR="001B3A0F" w:rsidP="0017064E" w:rsidRDefault="001B3A0F" w14:paraId="55C5949A"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525D1">
              <w:rPr>
                <w:rFonts w:ascii="Times New Roman" w:hAnsi="Times New Roman" w:cs="Times New Roman"/>
                <w:b/>
                <w:sz w:val="24"/>
                <w:szCs w:val="24"/>
              </w:rPr>
              <w:t>Total Respondents</w:t>
            </w:r>
          </w:p>
        </w:tc>
        <w:tc>
          <w:tcPr>
            <w:tcW w:w="1890" w:type="dxa"/>
          </w:tcPr>
          <w:p w:rsidRPr="009525D1" w:rsidR="001B3A0F" w:rsidP="0017064E" w:rsidRDefault="001B3A0F" w14:paraId="17E2B934"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525D1">
              <w:rPr>
                <w:rFonts w:ascii="Times New Roman" w:hAnsi="Times New Roman" w:cs="Times New Roman"/>
                <w:b/>
                <w:sz w:val="24"/>
                <w:szCs w:val="24"/>
              </w:rPr>
              <w:t xml:space="preserve">Annual Responses </w:t>
            </w:r>
          </w:p>
        </w:tc>
        <w:tc>
          <w:tcPr>
            <w:tcW w:w="1800" w:type="dxa"/>
          </w:tcPr>
          <w:p w:rsidRPr="009525D1" w:rsidR="001B3A0F" w:rsidP="0017064E" w:rsidRDefault="001B3A0F" w14:paraId="6FE7D0E3"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525D1">
              <w:rPr>
                <w:rFonts w:ascii="Times New Roman" w:hAnsi="Times New Roman" w:cs="Times New Roman"/>
                <w:b/>
                <w:sz w:val="24"/>
                <w:szCs w:val="24"/>
              </w:rPr>
              <w:t>Burden Hours</w:t>
            </w:r>
          </w:p>
        </w:tc>
        <w:tc>
          <w:tcPr>
            <w:tcW w:w="1818" w:type="dxa"/>
          </w:tcPr>
          <w:p w:rsidRPr="009525D1" w:rsidR="001B3A0F" w:rsidP="0017064E" w:rsidRDefault="001B3A0F" w14:paraId="2B457BDE" w14:textId="1A47F32B">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b/>
                <w:sz w:val="24"/>
                <w:szCs w:val="24"/>
              </w:rPr>
              <w:t>Cost Burden (O &amp; M)</w:t>
            </w:r>
            <w:r w:rsidRPr="009525D1" w:rsidR="00152AB9">
              <w:rPr>
                <w:rFonts w:ascii="Times New Roman" w:hAnsi="Times New Roman" w:cs="Times New Roman"/>
                <w:b/>
                <w:sz w:val="24"/>
                <w:szCs w:val="24"/>
              </w:rPr>
              <w:t xml:space="preserve"> (USD)</w:t>
            </w:r>
          </w:p>
        </w:tc>
      </w:tr>
      <w:tr w:rsidRPr="009525D1" w:rsidR="001B3A0F" w:rsidTr="005F7F9A" w14:paraId="0AC18EE4" w14:textId="77777777">
        <w:tc>
          <w:tcPr>
            <w:tcW w:w="2268" w:type="dxa"/>
          </w:tcPr>
          <w:p w:rsidRPr="009525D1" w:rsidR="001B3A0F" w:rsidP="0017064E" w:rsidRDefault="001B3A0F" w14:paraId="5BC29C53"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Total Annual Burden Requested</w:t>
            </w:r>
          </w:p>
        </w:tc>
        <w:tc>
          <w:tcPr>
            <w:tcW w:w="1800" w:type="dxa"/>
            <w:vAlign w:val="bottom"/>
          </w:tcPr>
          <w:p w:rsidRPr="009525D1" w:rsidR="001B3A0F" w:rsidP="0017064E" w:rsidRDefault="00391C44" w14:paraId="53F407D3" w14:textId="28504B18">
            <w:pPr>
              <w:keepNext/>
              <w:jc w:val="right"/>
              <w:rPr>
                <w:rFonts w:ascii="Times New Roman" w:hAnsi="Times New Roman" w:eastAsia="Times New Roman" w:cs="Times New Roman"/>
                <w:color w:val="000000"/>
                <w:sz w:val="24"/>
                <w:szCs w:val="24"/>
              </w:rPr>
            </w:pPr>
            <w:r w:rsidRPr="009525D1">
              <w:rPr>
                <w:rFonts w:ascii="Times New Roman" w:hAnsi="Times New Roman" w:eastAsia="Times New Roman" w:cs="Times New Roman"/>
                <w:color w:val="000000"/>
                <w:sz w:val="24"/>
                <w:szCs w:val="24"/>
              </w:rPr>
              <w:t>188,800</w:t>
            </w:r>
          </w:p>
        </w:tc>
        <w:tc>
          <w:tcPr>
            <w:tcW w:w="1890" w:type="dxa"/>
            <w:vAlign w:val="bottom"/>
          </w:tcPr>
          <w:p w:rsidRPr="009525D1" w:rsidR="001B3A0F" w:rsidP="0017064E" w:rsidRDefault="00152AB9" w14:paraId="53DD042A" w14:textId="5E3B901A">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r w:rsidRPr="009525D1">
              <w:rPr>
                <w:rFonts w:ascii="Times New Roman" w:hAnsi="Times New Roman" w:cs="Times New Roman"/>
                <w:sz w:val="24"/>
                <w:szCs w:val="24"/>
              </w:rPr>
              <w:t>82,6</w:t>
            </w:r>
            <w:r w:rsidRPr="009525D1" w:rsidR="001B7737">
              <w:rPr>
                <w:rFonts w:ascii="Times New Roman" w:hAnsi="Times New Roman" w:cs="Times New Roman"/>
                <w:sz w:val="24"/>
                <w:szCs w:val="24"/>
              </w:rPr>
              <w:t>71</w:t>
            </w:r>
            <w:r w:rsidR="00992322">
              <w:rPr>
                <w:rFonts w:ascii="Times New Roman" w:hAnsi="Times New Roman" w:cs="Times New Roman"/>
                <w:sz w:val="24"/>
                <w:szCs w:val="24"/>
              </w:rPr>
              <w:t>,</w:t>
            </w:r>
            <w:r w:rsidRPr="009525D1">
              <w:rPr>
                <w:rFonts w:ascii="Times New Roman" w:hAnsi="Times New Roman" w:cs="Times New Roman"/>
                <w:sz w:val="24"/>
                <w:szCs w:val="24"/>
              </w:rPr>
              <w:t>000</w:t>
            </w:r>
          </w:p>
        </w:tc>
        <w:tc>
          <w:tcPr>
            <w:tcW w:w="1800" w:type="dxa"/>
            <w:vAlign w:val="bottom"/>
          </w:tcPr>
          <w:p w:rsidRPr="009525D1" w:rsidR="001B3A0F" w:rsidP="0017064E" w:rsidRDefault="00B2071A" w14:paraId="60F5A948" w14:textId="15EFA39F">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eastAsia="Times New Roman" w:cs="Times New Roman"/>
                <w:spacing w:val="-1"/>
                <w:sz w:val="24"/>
                <w:szCs w:val="24"/>
              </w:rPr>
              <w:t>5,688,000</w:t>
            </w:r>
          </w:p>
        </w:tc>
        <w:tc>
          <w:tcPr>
            <w:tcW w:w="1818" w:type="dxa"/>
            <w:vAlign w:val="bottom"/>
          </w:tcPr>
          <w:p w:rsidRPr="009525D1" w:rsidR="001B3A0F" w:rsidP="0017064E" w:rsidRDefault="003136A3" w14:paraId="4B6C09D2" w14:textId="2564BF70">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92,814,000</w:t>
            </w:r>
          </w:p>
        </w:tc>
      </w:tr>
      <w:tr w:rsidRPr="009525D1" w:rsidR="001B3A0F" w:rsidTr="005F7F9A" w14:paraId="70C2E96C" w14:textId="77777777">
        <w:tc>
          <w:tcPr>
            <w:tcW w:w="2268" w:type="dxa"/>
          </w:tcPr>
          <w:p w:rsidRPr="009525D1" w:rsidR="001B3A0F" w:rsidP="0017064E" w:rsidRDefault="001B3A0F" w14:paraId="3E936CE3"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Current OMB Inventory</w:t>
            </w:r>
          </w:p>
        </w:tc>
        <w:tc>
          <w:tcPr>
            <w:tcW w:w="1800" w:type="dxa"/>
            <w:vAlign w:val="bottom"/>
          </w:tcPr>
          <w:p w:rsidRPr="009525D1" w:rsidR="001B3A0F" w:rsidP="0017064E" w:rsidRDefault="001B7737" w14:paraId="38C512D0" w14:textId="2510F9C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r w:rsidRPr="009525D1">
              <w:rPr>
                <w:rFonts w:ascii="Times New Roman" w:hAnsi="Times New Roman" w:cs="Times New Roman"/>
                <w:sz w:val="24"/>
                <w:szCs w:val="24"/>
              </w:rPr>
              <w:t>188,800</w:t>
            </w:r>
          </w:p>
        </w:tc>
        <w:tc>
          <w:tcPr>
            <w:tcW w:w="1890" w:type="dxa"/>
            <w:vAlign w:val="bottom"/>
          </w:tcPr>
          <w:p w:rsidRPr="009525D1" w:rsidR="001B3A0F" w:rsidP="0017064E" w:rsidRDefault="001B7737" w14:paraId="7B6F80F0" w14:textId="174A92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r w:rsidRPr="009525D1">
              <w:rPr>
                <w:rFonts w:ascii="Times New Roman" w:hAnsi="Times New Roman" w:cs="Times New Roman"/>
                <w:sz w:val="24"/>
                <w:szCs w:val="24"/>
              </w:rPr>
              <w:t>82,666,000</w:t>
            </w:r>
          </w:p>
        </w:tc>
        <w:tc>
          <w:tcPr>
            <w:tcW w:w="1800" w:type="dxa"/>
            <w:vAlign w:val="bottom"/>
          </w:tcPr>
          <w:p w:rsidRPr="009525D1" w:rsidR="001B3A0F" w:rsidP="0017064E" w:rsidRDefault="001B7737" w14:paraId="7FB26D0C" w14:textId="384B9F6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1,220,992</w:t>
            </w:r>
          </w:p>
        </w:tc>
        <w:tc>
          <w:tcPr>
            <w:tcW w:w="1818" w:type="dxa"/>
            <w:vAlign w:val="bottom"/>
          </w:tcPr>
          <w:p w:rsidRPr="009525D1" w:rsidR="001B3A0F" w:rsidP="0017064E" w:rsidRDefault="00152AB9" w14:paraId="7B0E5AEB" w14:textId="5D36500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r>
      <w:tr w:rsidRPr="009525D1" w:rsidR="001B3A0F" w:rsidTr="005F7F9A" w14:paraId="02185FC0" w14:textId="77777777">
        <w:tc>
          <w:tcPr>
            <w:tcW w:w="2268" w:type="dxa"/>
            <w:tcBorders>
              <w:bottom w:val="single" w:color="auto" w:sz="4" w:space="0"/>
            </w:tcBorders>
          </w:tcPr>
          <w:p w:rsidRPr="009525D1" w:rsidR="001B3A0F" w:rsidP="0017064E" w:rsidRDefault="001B3A0F" w14:paraId="0081BE69"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Difference (+/-)</w:t>
            </w:r>
          </w:p>
        </w:tc>
        <w:tc>
          <w:tcPr>
            <w:tcW w:w="1800" w:type="dxa"/>
            <w:tcBorders>
              <w:bottom w:val="single" w:color="auto" w:sz="4" w:space="0"/>
            </w:tcBorders>
            <w:vAlign w:val="bottom"/>
          </w:tcPr>
          <w:p w:rsidRPr="009525D1" w:rsidR="001B3A0F" w:rsidP="0017064E" w:rsidRDefault="001B3A0F" w14:paraId="0C728476" w14:textId="07A9B4EE">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p>
        </w:tc>
        <w:tc>
          <w:tcPr>
            <w:tcW w:w="1890" w:type="dxa"/>
            <w:tcBorders>
              <w:bottom w:val="single" w:color="auto" w:sz="4" w:space="0"/>
            </w:tcBorders>
            <w:vAlign w:val="bottom"/>
          </w:tcPr>
          <w:p w:rsidRPr="009525D1" w:rsidR="001B3A0F" w:rsidP="0017064E" w:rsidRDefault="001B3A0F" w14:paraId="20504CD5" w14:textId="148EB66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p>
        </w:tc>
        <w:tc>
          <w:tcPr>
            <w:tcW w:w="1800" w:type="dxa"/>
            <w:tcBorders>
              <w:bottom w:val="single" w:color="auto" w:sz="4" w:space="0"/>
            </w:tcBorders>
            <w:vAlign w:val="bottom"/>
          </w:tcPr>
          <w:p w:rsidRPr="009525D1" w:rsidR="001B3A0F" w:rsidP="0017064E" w:rsidRDefault="001B3A0F" w14:paraId="43A03B91" w14:textId="41F839C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p>
        </w:tc>
        <w:tc>
          <w:tcPr>
            <w:tcW w:w="1818" w:type="dxa"/>
            <w:tcBorders>
              <w:bottom w:val="single" w:color="auto" w:sz="4" w:space="0"/>
            </w:tcBorders>
            <w:vAlign w:val="bottom"/>
          </w:tcPr>
          <w:p w:rsidRPr="009525D1" w:rsidR="001B3A0F" w:rsidP="0017064E" w:rsidRDefault="001B3A0F" w14:paraId="751A0400" w14:textId="6ACD4F2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p>
        </w:tc>
      </w:tr>
      <w:tr w:rsidRPr="009525D1" w:rsidR="001B3A0F" w:rsidTr="005F7F9A" w14:paraId="5520BB6C" w14:textId="77777777">
        <w:tc>
          <w:tcPr>
            <w:tcW w:w="2268" w:type="dxa"/>
            <w:tcBorders>
              <w:bottom w:val="single" w:color="auto" w:sz="4" w:space="0"/>
            </w:tcBorders>
            <w:shd w:val="pct10" w:color="auto" w:fill="auto"/>
          </w:tcPr>
          <w:p w:rsidRPr="009525D1" w:rsidR="001B3A0F" w:rsidP="0017064E" w:rsidRDefault="001B3A0F" w14:paraId="7C1E0404"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Program Change</w:t>
            </w:r>
          </w:p>
        </w:tc>
        <w:tc>
          <w:tcPr>
            <w:tcW w:w="1800" w:type="dxa"/>
            <w:tcBorders>
              <w:bottom w:val="single" w:color="auto" w:sz="4" w:space="0"/>
            </w:tcBorders>
            <w:shd w:val="pct10" w:color="auto" w:fill="auto"/>
          </w:tcPr>
          <w:p w:rsidRPr="009525D1" w:rsidR="001B3A0F" w:rsidP="0017064E" w:rsidRDefault="001B3A0F" w14:paraId="268D014C"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c>
          <w:tcPr>
            <w:tcW w:w="1890" w:type="dxa"/>
            <w:tcBorders>
              <w:bottom w:val="single" w:color="auto" w:sz="4" w:space="0"/>
            </w:tcBorders>
            <w:shd w:val="pct10" w:color="auto" w:fill="auto"/>
          </w:tcPr>
          <w:p w:rsidRPr="009525D1" w:rsidR="001B3A0F" w:rsidP="0017064E" w:rsidRDefault="001B3A0F" w14:paraId="0A778420"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c>
          <w:tcPr>
            <w:tcW w:w="1800" w:type="dxa"/>
            <w:tcBorders>
              <w:bottom w:val="single" w:color="auto" w:sz="4" w:space="0"/>
            </w:tcBorders>
            <w:shd w:val="pct10" w:color="auto" w:fill="auto"/>
          </w:tcPr>
          <w:p w:rsidRPr="009525D1" w:rsidR="001B3A0F" w:rsidP="0017064E" w:rsidRDefault="001B3A0F" w14:paraId="261465FD"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c>
          <w:tcPr>
            <w:tcW w:w="1818" w:type="dxa"/>
            <w:tcBorders>
              <w:bottom w:val="single" w:color="auto" w:sz="4" w:space="0"/>
            </w:tcBorders>
            <w:shd w:val="pct10" w:color="auto" w:fill="auto"/>
          </w:tcPr>
          <w:p w:rsidRPr="009525D1" w:rsidR="001B3A0F" w:rsidP="0017064E" w:rsidRDefault="001B3A0F" w14:paraId="779974BF" w14:textId="6162460F">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r>
      <w:tr w:rsidRPr="009525D1" w:rsidR="001B3A0F" w:rsidTr="005F7F9A" w14:paraId="355A86F8" w14:textId="77777777">
        <w:tc>
          <w:tcPr>
            <w:tcW w:w="2268" w:type="dxa"/>
            <w:shd w:val="pct10" w:color="auto" w:fill="auto"/>
          </w:tcPr>
          <w:p w:rsidRPr="009525D1" w:rsidR="001B3A0F" w:rsidP="0017064E" w:rsidRDefault="001B3A0F" w14:paraId="63C2F7C6"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Discretionary</w:t>
            </w:r>
          </w:p>
        </w:tc>
        <w:tc>
          <w:tcPr>
            <w:tcW w:w="1800" w:type="dxa"/>
            <w:shd w:val="pct10" w:color="auto" w:fill="auto"/>
          </w:tcPr>
          <w:p w:rsidRPr="009525D1" w:rsidR="001B3A0F" w:rsidP="0017064E" w:rsidRDefault="001B3A0F" w14:paraId="49A84317"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c>
          <w:tcPr>
            <w:tcW w:w="1890" w:type="dxa"/>
            <w:shd w:val="pct10" w:color="auto" w:fill="auto"/>
          </w:tcPr>
          <w:p w:rsidRPr="009525D1" w:rsidR="001B3A0F" w:rsidP="0017064E" w:rsidRDefault="001B3A0F" w14:paraId="5722B33A"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c>
          <w:tcPr>
            <w:tcW w:w="1800" w:type="dxa"/>
            <w:shd w:val="pct10" w:color="auto" w:fill="auto"/>
          </w:tcPr>
          <w:p w:rsidRPr="009525D1" w:rsidR="001B3A0F" w:rsidP="0017064E" w:rsidRDefault="001B3A0F" w14:paraId="6942AB28"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c>
          <w:tcPr>
            <w:tcW w:w="1818" w:type="dxa"/>
            <w:shd w:val="pct10" w:color="auto" w:fill="auto"/>
          </w:tcPr>
          <w:p w:rsidRPr="009525D1" w:rsidR="001B3A0F" w:rsidP="0017064E" w:rsidRDefault="001B3A0F" w14:paraId="3DAD1DBC" w14:textId="1226A4F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r>
      <w:tr w:rsidRPr="009525D1" w:rsidR="001B3A0F" w:rsidTr="005F7F9A" w14:paraId="4F50A1D4" w14:textId="77777777">
        <w:tc>
          <w:tcPr>
            <w:tcW w:w="2268" w:type="dxa"/>
            <w:shd w:val="pct10" w:color="auto" w:fill="auto"/>
          </w:tcPr>
          <w:p w:rsidRPr="009525D1" w:rsidR="001B3A0F" w:rsidP="0017064E" w:rsidRDefault="001B3A0F" w14:paraId="6CF8B17B"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New Statute</w:t>
            </w:r>
          </w:p>
        </w:tc>
        <w:tc>
          <w:tcPr>
            <w:tcW w:w="1800" w:type="dxa"/>
            <w:shd w:val="pct10" w:color="auto" w:fill="auto"/>
          </w:tcPr>
          <w:p w:rsidRPr="009525D1" w:rsidR="001B3A0F" w:rsidP="0017064E" w:rsidRDefault="001B3A0F" w14:paraId="1BBDB046"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c>
          <w:tcPr>
            <w:tcW w:w="1890" w:type="dxa"/>
            <w:shd w:val="pct10" w:color="auto" w:fill="auto"/>
          </w:tcPr>
          <w:p w:rsidRPr="009525D1" w:rsidR="001B3A0F" w:rsidP="0017064E" w:rsidRDefault="001B3A0F" w14:paraId="5720392E"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c>
          <w:tcPr>
            <w:tcW w:w="1800" w:type="dxa"/>
            <w:shd w:val="pct10" w:color="auto" w:fill="auto"/>
          </w:tcPr>
          <w:p w:rsidRPr="009525D1" w:rsidR="001B3A0F" w:rsidP="0017064E" w:rsidRDefault="001B3A0F" w14:paraId="0A3E8C0E"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c>
          <w:tcPr>
            <w:tcW w:w="1818" w:type="dxa"/>
            <w:shd w:val="pct10" w:color="auto" w:fill="auto"/>
          </w:tcPr>
          <w:p w:rsidRPr="009525D1" w:rsidR="001B3A0F" w:rsidP="0017064E" w:rsidRDefault="001B3A0F" w14:paraId="1C8FAF9C" w14:textId="6F93405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r>
      <w:tr w:rsidRPr="009525D1" w:rsidR="001B3A0F" w:rsidTr="005F7F9A" w14:paraId="6E7EEFFD" w14:textId="77777777">
        <w:tc>
          <w:tcPr>
            <w:tcW w:w="2268" w:type="dxa"/>
            <w:shd w:val="pct10" w:color="auto" w:fill="auto"/>
          </w:tcPr>
          <w:p w:rsidRPr="009525D1" w:rsidR="001B3A0F" w:rsidP="0017064E" w:rsidRDefault="001B3A0F" w14:paraId="635D17A8"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ab/>
              <w:t>Violation</w:t>
            </w:r>
          </w:p>
        </w:tc>
        <w:tc>
          <w:tcPr>
            <w:tcW w:w="1800" w:type="dxa"/>
            <w:shd w:val="pct10" w:color="auto" w:fill="auto"/>
          </w:tcPr>
          <w:p w:rsidRPr="009525D1" w:rsidR="001B3A0F" w:rsidP="0017064E" w:rsidRDefault="001B3A0F" w14:paraId="0561797A"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c>
          <w:tcPr>
            <w:tcW w:w="1890" w:type="dxa"/>
            <w:shd w:val="pct10" w:color="auto" w:fill="auto"/>
          </w:tcPr>
          <w:p w:rsidRPr="009525D1" w:rsidR="001B3A0F" w:rsidP="0017064E" w:rsidRDefault="001B3A0F" w14:paraId="077DF0F3"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c>
          <w:tcPr>
            <w:tcW w:w="1800" w:type="dxa"/>
            <w:shd w:val="pct10" w:color="auto" w:fill="auto"/>
          </w:tcPr>
          <w:p w:rsidRPr="009525D1" w:rsidR="001B3A0F" w:rsidP="0017064E" w:rsidRDefault="001B3A0F" w14:paraId="05915387"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c>
          <w:tcPr>
            <w:tcW w:w="1818" w:type="dxa"/>
            <w:shd w:val="pct10" w:color="auto" w:fill="auto"/>
          </w:tcPr>
          <w:p w:rsidRPr="009525D1" w:rsidR="001B3A0F" w:rsidP="0017064E" w:rsidRDefault="001B3A0F" w14:paraId="333E0CD4" w14:textId="7F1834A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0</w:t>
            </w:r>
          </w:p>
        </w:tc>
      </w:tr>
      <w:tr w:rsidRPr="009525D1" w:rsidR="001B3A0F" w:rsidTr="005F7F9A" w14:paraId="49B278C1" w14:textId="77777777">
        <w:tc>
          <w:tcPr>
            <w:tcW w:w="2268" w:type="dxa"/>
            <w:shd w:val="pct10" w:color="auto" w:fill="auto"/>
          </w:tcPr>
          <w:p w:rsidRPr="009525D1" w:rsidR="001B3A0F" w:rsidP="00B82079" w:rsidRDefault="001B3A0F" w14:paraId="16C9A7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525D1">
              <w:rPr>
                <w:rFonts w:ascii="Times New Roman" w:hAnsi="Times New Roman" w:cs="Times New Roman"/>
                <w:sz w:val="24"/>
                <w:szCs w:val="24"/>
              </w:rPr>
              <w:t xml:space="preserve">Adjustment </w:t>
            </w:r>
          </w:p>
        </w:tc>
        <w:tc>
          <w:tcPr>
            <w:tcW w:w="1800" w:type="dxa"/>
            <w:shd w:val="pct10" w:color="auto" w:fill="auto"/>
            <w:vAlign w:val="bottom"/>
          </w:tcPr>
          <w:p w:rsidRPr="009525D1" w:rsidR="001B3A0F" w:rsidP="00391C44" w:rsidRDefault="001B7737" w14:paraId="513E37C0" w14:textId="50382E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r w:rsidRPr="009525D1">
              <w:rPr>
                <w:rFonts w:ascii="Times New Roman" w:hAnsi="Times New Roman" w:cs="Times New Roman"/>
                <w:sz w:val="24"/>
                <w:szCs w:val="24"/>
              </w:rPr>
              <w:t>0</w:t>
            </w:r>
          </w:p>
        </w:tc>
        <w:tc>
          <w:tcPr>
            <w:tcW w:w="1890" w:type="dxa"/>
            <w:shd w:val="pct10" w:color="auto" w:fill="auto"/>
            <w:vAlign w:val="bottom"/>
          </w:tcPr>
          <w:p w:rsidRPr="009525D1" w:rsidR="001B3A0F" w:rsidP="00B82079" w:rsidRDefault="001B7737" w14:paraId="5AEDAC59" w14:textId="16636A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r w:rsidRPr="009525D1">
              <w:rPr>
                <w:rFonts w:ascii="Times New Roman" w:hAnsi="Times New Roman" w:cs="Times New Roman"/>
                <w:sz w:val="24"/>
                <w:szCs w:val="24"/>
              </w:rPr>
              <w:t>5,000</w:t>
            </w:r>
          </w:p>
        </w:tc>
        <w:tc>
          <w:tcPr>
            <w:tcW w:w="1800" w:type="dxa"/>
            <w:shd w:val="pct10" w:color="auto" w:fill="auto"/>
            <w:vAlign w:val="bottom"/>
          </w:tcPr>
          <w:p w:rsidRPr="009525D1" w:rsidR="001B3A0F" w:rsidP="00B82079" w:rsidRDefault="00E007AE" w14:paraId="6AF9A5E0" w14:textId="7EED3D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4,467,008</w:t>
            </w:r>
          </w:p>
        </w:tc>
        <w:tc>
          <w:tcPr>
            <w:tcW w:w="1818" w:type="dxa"/>
            <w:shd w:val="pct10" w:color="auto" w:fill="auto"/>
            <w:vAlign w:val="bottom"/>
          </w:tcPr>
          <w:p w:rsidRPr="009525D1" w:rsidR="001B3A0F" w:rsidP="00B82079" w:rsidRDefault="003136A3" w14:paraId="065D7086" w14:textId="6E5F38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Times New Roman" w:hAnsi="Times New Roman" w:cs="Times New Roman"/>
                <w:sz w:val="24"/>
                <w:szCs w:val="24"/>
              </w:rPr>
            </w:pPr>
            <w:r w:rsidRPr="009525D1">
              <w:rPr>
                <w:rFonts w:ascii="Times New Roman" w:hAnsi="Times New Roman" w:cs="Times New Roman"/>
                <w:sz w:val="24"/>
                <w:szCs w:val="24"/>
              </w:rPr>
              <w:t>92,814,000</w:t>
            </w:r>
          </w:p>
        </w:tc>
      </w:tr>
    </w:tbl>
    <w:p w:rsidRPr="009525D1" w:rsidR="006C119A" w:rsidP="008D7509" w:rsidRDefault="006C119A" w14:paraId="5ECF672B" w14:textId="77777777">
      <w:pPr>
        <w:spacing w:after="240" w:line="240" w:lineRule="auto"/>
        <w:rPr>
          <w:rFonts w:ascii="Times New Roman" w:hAnsi="Times New Roman" w:cs="Times New Roman"/>
          <w:sz w:val="24"/>
          <w:szCs w:val="24"/>
        </w:rPr>
      </w:pPr>
    </w:p>
    <w:p w:rsidRPr="009525D1" w:rsidR="00E007AE" w:rsidP="005D41CD" w:rsidRDefault="00D037B5" w14:paraId="1C8AA9C3" w14:textId="2497DCF6">
      <w:pPr>
        <w:widowControl/>
        <w:spacing w:after="240" w:line="240" w:lineRule="auto"/>
        <w:rPr>
          <w:rFonts w:ascii="Times New Roman" w:hAnsi="Times New Roman" w:cs="Times New Roman"/>
          <w:sz w:val="24"/>
          <w:szCs w:val="24"/>
        </w:rPr>
      </w:pPr>
      <w:r w:rsidRPr="009525D1">
        <w:rPr>
          <w:rFonts w:ascii="Times New Roman" w:hAnsi="Times New Roman" w:cs="Times New Roman"/>
          <w:sz w:val="24"/>
          <w:szCs w:val="24"/>
        </w:rPr>
        <w:t>The addition of one-time and</w:t>
      </w:r>
      <w:r w:rsidRPr="009525D1" w:rsidR="00245213">
        <w:rPr>
          <w:rFonts w:ascii="Times New Roman" w:hAnsi="Times New Roman" w:cs="Times New Roman"/>
          <w:sz w:val="24"/>
          <w:szCs w:val="24"/>
        </w:rPr>
        <w:t xml:space="preserve"> ongoing burdens</w:t>
      </w:r>
      <w:r w:rsidRPr="009525D1" w:rsidR="003136A3">
        <w:rPr>
          <w:rFonts w:ascii="Times New Roman" w:hAnsi="Times New Roman" w:cs="Times New Roman"/>
          <w:sz w:val="24"/>
          <w:szCs w:val="24"/>
        </w:rPr>
        <w:t xml:space="preserve"> for the proposed rule significantly increase the burden hours and cost burden of </w:t>
      </w:r>
      <w:r w:rsidRPr="009525D1" w:rsidR="00132E40">
        <w:rPr>
          <w:rFonts w:ascii="Times New Roman" w:hAnsi="Times New Roman" w:cs="Times New Roman"/>
          <w:sz w:val="24"/>
          <w:szCs w:val="24"/>
        </w:rPr>
        <w:t xml:space="preserve">Regulation B. Approximately one sixth </w:t>
      </w:r>
      <w:r w:rsidRPr="009525D1" w:rsidR="00BD0DAC">
        <w:rPr>
          <w:rFonts w:ascii="Times New Roman" w:hAnsi="Times New Roman" w:cs="Times New Roman"/>
          <w:sz w:val="24"/>
          <w:szCs w:val="24"/>
        </w:rPr>
        <w:t>of the</w:t>
      </w:r>
      <w:r w:rsidRPr="009525D1" w:rsidR="00D548FF">
        <w:rPr>
          <w:rFonts w:ascii="Times New Roman" w:hAnsi="Times New Roman" w:cs="Times New Roman"/>
          <w:sz w:val="24"/>
          <w:szCs w:val="24"/>
        </w:rPr>
        <w:t xml:space="preserve"> increase</w:t>
      </w:r>
      <w:r w:rsidRPr="009525D1" w:rsidR="00493C75">
        <w:rPr>
          <w:rFonts w:ascii="Times New Roman" w:hAnsi="Times New Roman" w:cs="Times New Roman"/>
          <w:sz w:val="24"/>
          <w:szCs w:val="24"/>
        </w:rPr>
        <w:t>d</w:t>
      </w:r>
      <w:r w:rsidRPr="009525D1" w:rsidR="00BD0DAC">
        <w:rPr>
          <w:rFonts w:ascii="Times New Roman" w:hAnsi="Times New Roman" w:cs="Times New Roman"/>
          <w:sz w:val="24"/>
          <w:szCs w:val="24"/>
        </w:rPr>
        <w:t xml:space="preserve"> burden hours and one half of the</w:t>
      </w:r>
      <w:r w:rsidRPr="009525D1" w:rsidR="00D548FF">
        <w:rPr>
          <w:rFonts w:ascii="Times New Roman" w:hAnsi="Times New Roman" w:cs="Times New Roman"/>
          <w:sz w:val="24"/>
          <w:szCs w:val="24"/>
        </w:rPr>
        <w:t xml:space="preserve"> increase </w:t>
      </w:r>
      <w:r w:rsidRPr="009525D1" w:rsidR="00D548FF">
        <w:rPr>
          <w:rFonts w:ascii="Times New Roman" w:hAnsi="Times New Roman" w:eastAsia="Times New Roman" w:cs="Times New Roman"/>
          <w:sz w:val="24"/>
          <w:szCs w:val="24"/>
        </w:rPr>
        <w:t>in</w:t>
      </w:r>
      <w:r w:rsidRPr="009525D1" w:rsidR="00BD0DAC">
        <w:rPr>
          <w:rFonts w:ascii="Times New Roman" w:hAnsi="Times New Roman" w:cs="Times New Roman"/>
          <w:sz w:val="24"/>
          <w:szCs w:val="24"/>
        </w:rPr>
        <w:t xml:space="preserve"> cost burden are due to one-time adjustments respondents will need to make to comply with the proposed changes.</w:t>
      </w:r>
    </w:p>
    <w:p w:rsidRPr="009525D1" w:rsidR="006C119A" w:rsidP="005D41CD" w:rsidRDefault="003D48B3" w14:paraId="27673A4F" w14:textId="5030614D">
      <w:pPr>
        <w:pStyle w:val="Heading1"/>
        <w:widowControl/>
      </w:pPr>
      <w:r w:rsidRPr="008D7509">
        <w:rPr>
          <w:u w:val="none"/>
        </w:rPr>
        <w:t>16.</w:t>
      </w:r>
      <w:r w:rsidRPr="008D7509" w:rsidR="00280398">
        <w:rPr>
          <w:u w:val="none"/>
        </w:rPr>
        <w:t xml:space="preserve"> </w:t>
      </w:r>
      <w:r w:rsidRPr="009525D1">
        <w:rPr>
          <w:spacing w:val="-3"/>
        </w:rPr>
        <w:t>P</w:t>
      </w:r>
      <w:r w:rsidRPr="009525D1">
        <w:t>la</w:t>
      </w:r>
      <w:r w:rsidRPr="009525D1">
        <w:rPr>
          <w:spacing w:val="1"/>
        </w:rPr>
        <w:t>n</w:t>
      </w:r>
      <w:r w:rsidRPr="009525D1">
        <w:t xml:space="preserve">s </w:t>
      </w:r>
      <w:r w:rsidRPr="009525D1">
        <w:rPr>
          <w:spacing w:val="2"/>
        </w:rPr>
        <w:t>f</w:t>
      </w:r>
      <w:r w:rsidRPr="009525D1">
        <w:t>or Ta</w:t>
      </w:r>
      <w:r w:rsidRPr="009525D1">
        <w:rPr>
          <w:spacing w:val="1"/>
        </w:rPr>
        <w:t>bu</w:t>
      </w:r>
      <w:r w:rsidRPr="009525D1">
        <w:t>latio</w:t>
      </w:r>
      <w:r w:rsidRPr="009525D1">
        <w:rPr>
          <w:spacing w:val="1"/>
        </w:rPr>
        <w:t>n</w:t>
      </w:r>
      <w:r w:rsidRPr="009525D1">
        <w:t xml:space="preserve">, </w:t>
      </w:r>
      <w:r w:rsidRPr="009525D1">
        <w:rPr>
          <w:spacing w:val="1"/>
        </w:rPr>
        <w:t>S</w:t>
      </w:r>
      <w:r w:rsidRPr="009525D1">
        <w:t>tatistical Ana</w:t>
      </w:r>
      <w:r w:rsidRPr="009525D1">
        <w:rPr>
          <w:spacing w:val="1"/>
        </w:rPr>
        <w:t>l</w:t>
      </w:r>
      <w:r w:rsidRPr="009525D1">
        <w:t>ysi</w:t>
      </w:r>
      <w:r w:rsidRPr="009525D1">
        <w:rPr>
          <w:spacing w:val="1"/>
        </w:rPr>
        <w:t>s</w:t>
      </w:r>
      <w:r w:rsidRPr="009525D1">
        <w:t>, a</w:t>
      </w:r>
      <w:r w:rsidRPr="009525D1">
        <w:rPr>
          <w:spacing w:val="1"/>
        </w:rPr>
        <w:t>n</w:t>
      </w:r>
      <w:r w:rsidRPr="009525D1">
        <w:t>d</w:t>
      </w:r>
      <w:r w:rsidRPr="009525D1">
        <w:rPr>
          <w:spacing w:val="1"/>
        </w:rPr>
        <w:t xml:space="preserve"> </w:t>
      </w:r>
      <w:r w:rsidRPr="009525D1">
        <w:rPr>
          <w:spacing w:val="-3"/>
        </w:rPr>
        <w:t>P</w:t>
      </w:r>
      <w:r w:rsidRPr="009525D1">
        <w:rPr>
          <w:spacing w:val="1"/>
        </w:rPr>
        <w:t>ub</w:t>
      </w:r>
      <w:r w:rsidRPr="009525D1">
        <w:t>l</w:t>
      </w:r>
      <w:r w:rsidRPr="009525D1">
        <w:rPr>
          <w:spacing w:val="1"/>
        </w:rPr>
        <w:t>i</w:t>
      </w:r>
      <w:r w:rsidRPr="009525D1">
        <w:t>cation</w:t>
      </w:r>
    </w:p>
    <w:p w:rsidR="006C119A" w:rsidP="005D41CD" w:rsidRDefault="00953F41" w14:paraId="054F4564" w14:textId="47E2A7CF">
      <w:pPr>
        <w:widowControl/>
        <w:spacing w:after="240" w:line="240" w:lineRule="auto"/>
        <w:rPr>
          <w:rFonts w:ascii="Times New Roman" w:hAnsi="Times New Roman" w:eastAsia="Times New Roman" w:cs="Times New Roman"/>
          <w:sz w:val="24"/>
          <w:szCs w:val="24"/>
        </w:rPr>
      </w:pPr>
      <w:r w:rsidRPr="00BF7C76">
        <w:rPr>
          <w:rFonts w:ascii="Times New Roman" w:hAnsi="Times New Roman" w:eastAsia="Times New Roman" w:cs="Times New Roman"/>
          <w:sz w:val="24"/>
          <w:szCs w:val="24"/>
          <w:u w:val="single"/>
        </w:rPr>
        <w:t>Subpart A (existing Regulation B)</w:t>
      </w:r>
      <w:r>
        <w:rPr>
          <w:rFonts w:ascii="Times New Roman" w:hAnsi="Times New Roman" w:eastAsia="Times New Roman" w:cs="Times New Roman"/>
          <w:sz w:val="24"/>
          <w:szCs w:val="24"/>
        </w:rPr>
        <w:t xml:space="preserve">. </w:t>
      </w:r>
      <w:r w:rsidRPr="009525D1" w:rsidR="001A06EE">
        <w:rPr>
          <w:rFonts w:ascii="Times New Roman" w:hAnsi="Times New Roman" w:eastAsia="Times New Roman" w:cs="Times New Roman"/>
          <w:sz w:val="24"/>
          <w:szCs w:val="24"/>
        </w:rPr>
        <w:t>The</w:t>
      </w:r>
      <w:r w:rsidRPr="009525D1" w:rsidR="001A06EE">
        <w:rPr>
          <w:rFonts w:ascii="Times New Roman" w:hAnsi="Times New Roman" w:eastAsia="Times New Roman" w:cs="Times New Roman"/>
          <w:spacing w:val="-1"/>
          <w:sz w:val="24"/>
          <w:szCs w:val="24"/>
        </w:rPr>
        <w:t xml:space="preserve"> re</w:t>
      </w:r>
      <w:r w:rsidRPr="009525D1" w:rsidR="001A06EE">
        <w:rPr>
          <w:rFonts w:ascii="Times New Roman" w:hAnsi="Times New Roman" w:eastAsia="Times New Roman" w:cs="Times New Roman"/>
          <w:sz w:val="24"/>
          <w:szCs w:val="24"/>
        </w:rPr>
        <w:t>sul</w:t>
      </w:r>
      <w:r w:rsidRPr="009525D1" w:rsidR="001A06EE">
        <w:rPr>
          <w:rFonts w:ascii="Times New Roman" w:hAnsi="Times New Roman" w:eastAsia="Times New Roman" w:cs="Times New Roman"/>
          <w:spacing w:val="1"/>
          <w:sz w:val="24"/>
          <w:szCs w:val="24"/>
        </w:rPr>
        <w:t>t</w:t>
      </w:r>
      <w:r w:rsidRPr="009525D1" w:rsidR="001A06EE">
        <w:rPr>
          <w:rFonts w:ascii="Times New Roman" w:hAnsi="Times New Roman" w:eastAsia="Times New Roman" w:cs="Times New Roman"/>
          <w:sz w:val="24"/>
          <w:szCs w:val="24"/>
        </w:rPr>
        <w:t>s of the</w:t>
      </w:r>
      <w:r w:rsidRPr="009525D1" w:rsidR="001A06EE">
        <w:rPr>
          <w:rFonts w:ascii="Times New Roman" w:hAnsi="Times New Roman" w:eastAsia="Times New Roman" w:cs="Times New Roman"/>
          <w:spacing w:val="-1"/>
          <w:sz w:val="24"/>
          <w:szCs w:val="24"/>
        </w:rPr>
        <w:t xml:space="preserve"> </w:t>
      </w:r>
      <w:r w:rsidRPr="009525D1" w:rsidR="001A06EE">
        <w:rPr>
          <w:rFonts w:ascii="Times New Roman" w:hAnsi="Times New Roman" w:eastAsia="Times New Roman" w:cs="Times New Roman"/>
          <w:sz w:val="24"/>
          <w:szCs w:val="24"/>
        </w:rPr>
        <w:t>info</w:t>
      </w:r>
      <w:r w:rsidRPr="009525D1" w:rsidR="001A06EE">
        <w:rPr>
          <w:rFonts w:ascii="Times New Roman" w:hAnsi="Times New Roman" w:eastAsia="Times New Roman" w:cs="Times New Roman"/>
          <w:spacing w:val="-1"/>
          <w:sz w:val="24"/>
          <w:szCs w:val="24"/>
        </w:rPr>
        <w:t>r</w:t>
      </w:r>
      <w:r w:rsidRPr="009525D1" w:rsidR="001A06EE">
        <w:rPr>
          <w:rFonts w:ascii="Times New Roman" w:hAnsi="Times New Roman" w:eastAsia="Times New Roman" w:cs="Times New Roman"/>
          <w:sz w:val="24"/>
          <w:szCs w:val="24"/>
        </w:rPr>
        <w:t>mation colle</w:t>
      </w:r>
      <w:r w:rsidRPr="009525D1" w:rsidR="001A06EE">
        <w:rPr>
          <w:rFonts w:ascii="Times New Roman" w:hAnsi="Times New Roman" w:eastAsia="Times New Roman" w:cs="Times New Roman"/>
          <w:spacing w:val="-1"/>
          <w:sz w:val="24"/>
          <w:szCs w:val="24"/>
        </w:rPr>
        <w:t>c</w:t>
      </w:r>
      <w:r w:rsidRPr="009525D1" w:rsidR="001A06EE">
        <w:rPr>
          <w:rFonts w:ascii="Times New Roman" w:hAnsi="Times New Roman" w:eastAsia="Times New Roman" w:cs="Times New Roman"/>
          <w:sz w:val="24"/>
          <w:szCs w:val="24"/>
        </w:rPr>
        <w:t>t</w:t>
      </w:r>
      <w:r w:rsidRPr="009525D1" w:rsidR="001A06EE">
        <w:rPr>
          <w:rFonts w:ascii="Times New Roman" w:hAnsi="Times New Roman" w:eastAsia="Times New Roman" w:cs="Times New Roman"/>
          <w:spacing w:val="1"/>
          <w:sz w:val="24"/>
          <w:szCs w:val="24"/>
        </w:rPr>
        <w:t>i</w:t>
      </w:r>
      <w:r w:rsidRPr="009525D1" w:rsidR="001A06EE">
        <w:rPr>
          <w:rFonts w:ascii="Times New Roman" w:hAnsi="Times New Roman" w:eastAsia="Times New Roman" w:cs="Times New Roman"/>
          <w:sz w:val="24"/>
          <w:szCs w:val="24"/>
        </w:rPr>
        <w:t>on will</w:t>
      </w:r>
      <w:r w:rsidRPr="009525D1" w:rsidR="001A06EE">
        <w:rPr>
          <w:rFonts w:ascii="Times New Roman" w:hAnsi="Times New Roman" w:eastAsia="Times New Roman" w:cs="Times New Roman"/>
          <w:spacing w:val="1"/>
          <w:sz w:val="24"/>
          <w:szCs w:val="24"/>
        </w:rPr>
        <w:t xml:space="preserve"> </w:t>
      </w:r>
      <w:r w:rsidRPr="009525D1" w:rsidR="001A06EE">
        <w:rPr>
          <w:rFonts w:ascii="Times New Roman" w:hAnsi="Times New Roman" w:eastAsia="Times New Roman" w:cs="Times New Roman"/>
          <w:sz w:val="24"/>
          <w:szCs w:val="24"/>
        </w:rPr>
        <w:t>not be publish</w:t>
      </w:r>
      <w:r w:rsidRPr="009525D1" w:rsidR="001A06EE">
        <w:rPr>
          <w:rFonts w:ascii="Times New Roman" w:hAnsi="Times New Roman" w:eastAsia="Times New Roman" w:cs="Times New Roman"/>
          <w:spacing w:val="-1"/>
          <w:sz w:val="24"/>
          <w:szCs w:val="24"/>
        </w:rPr>
        <w:t>e</w:t>
      </w:r>
      <w:r w:rsidRPr="009525D1" w:rsidR="001A06EE">
        <w:rPr>
          <w:rFonts w:ascii="Times New Roman" w:hAnsi="Times New Roman" w:eastAsia="Times New Roman" w:cs="Times New Roman"/>
          <w:sz w:val="24"/>
          <w:szCs w:val="24"/>
        </w:rPr>
        <w:t>d.</w:t>
      </w:r>
    </w:p>
    <w:p w:rsidRPr="009525D1" w:rsidR="00953F41" w:rsidP="000242C1" w:rsidRDefault="00953F41" w14:paraId="77337AEB" w14:textId="15E2B501">
      <w:pPr>
        <w:spacing w:after="240" w:line="240" w:lineRule="auto"/>
        <w:rPr>
          <w:rFonts w:ascii="Times New Roman" w:hAnsi="Times New Roman" w:eastAsia="Times New Roman" w:cs="Times New Roman"/>
          <w:sz w:val="24"/>
          <w:szCs w:val="24"/>
        </w:rPr>
      </w:pPr>
      <w:r w:rsidRPr="008460A3">
        <w:rPr>
          <w:rFonts w:ascii="Times New Roman" w:hAnsi="Times New Roman" w:eastAsia="Times New Roman" w:cs="Times New Roman"/>
          <w:sz w:val="24"/>
          <w:szCs w:val="24"/>
          <w:u w:val="single"/>
        </w:rPr>
        <w:t>Proposed subpart B</w:t>
      </w:r>
      <w:r>
        <w:rPr>
          <w:rFonts w:ascii="Times New Roman" w:hAnsi="Times New Roman" w:eastAsia="Times New Roman" w:cs="Times New Roman"/>
          <w:sz w:val="24"/>
          <w:szCs w:val="24"/>
        </w:rPr>
        <w:t xml:space="preserve">. </w:t>
      </w:r>
      <w:r w:rsidRPr="000242C1" w:rsidR="000242C1">
        <w:rPr>
          <w:rFonts w:ascii="Times New Roman" w:hAnsi="Times New Roman" w:eastAsia="Times New Roman" w:cs="Times New Roman"/>
          <w:sz w:val="24"/>
          <w:szCs w:val="24"/>
        </w:rPr>
        <w:t xml:space="preserve">The information </w:t>
      </w:r>
      <w:r w:rsidR="008135BB">
        <w:rPr>
          <w:rFonts w:ascii="Times New Roman" w:hAnsi="Times New Roman" w:eastAsia="Times New Roman" w:cs="Times New Roman"/>
          <w:sz w:val="24"/>
          <w:szCs w:val="24"/>
        </w:rPr>
        <w:t xml:space="preserve">would be </w:t>
      </w:r>
      <w:r w:rsidRPr="000242C1" w:rsidR="000242C1">
        <w:rPr>
          <w:rFonts w:ascii="Times New Roman" w:hAnsi="Times New Roman" w:eastAsia="Times New Roman" w:cs="Times New Roman"/>
          <w:sz w:val="24"/>
          <w:szCs w:val="24"/>
        </w:rPr>
        <w:t xml:space="preserve">collected for use by the </w:t>
      </w:r>
      <w:r w:rsidR="000242C1">
        <w:rPr>
          <w:rFonts w:ascii="Times New Roman" w:hAnsi="Times New Roman" w:eastAsia="Times New Roman" w:cs="Times New Roman"/>
          <w:sz w:val="24"/>
          <w:szCs w:val="24"/>
        </w:rPr>
        <w:t xml:space="preserve">Bureau’s </w:t>
      </w:r>
      <w:r w:rsidRPr="000242C1" w:rsidR="000242C1">
        <w:rPr>
          <w:rFonts w:ascii="Times New Roman" w:hAnsi="Times New Roman" w:eastAsia="Times New Roman" w:cs="Times New Roman"/>
          <w:sz w:val="24"/>
          <w:szCs w:val="24"/>
        </w:rPr>
        <w:t>examination program and for</w:t>
      </w:r>
      <w:r w:rsidR="000242C1">
        <w:rPr>
          <w:rFonts w:ascii="Times New Roman" w:hAnsi="Times New Roman" w:eastAsia="Times New Roman" w:cs="Times New Roman"/>
          <w:sz w:val="24"/>
          <w:szCs w:val="24"/>
        </w:rPr>
        <w:t xml:space="preserve"> </w:t>
      </w:r>
      <w:r w:rsidRPr="000242C1" w:rsidR="000242C1">
        <w:rPr>
          <w:rFonts w:ascii="Times New Roman" w:hAnsi="Times New Roman" w:eastAsia="Times New Roman" w:cs="Times New Roman"/>
          <w:sz w:val="24"/>
          <w:szCs w:val="24"/>
        </w:rPr>
        <w:t>disclosure to the public after deletion of certain sensitive data elements.</w:t>
      </w:r>
    </w:p>
    <w:p w:rsidRPr="009525D1" w:rsidR="006C119A" w:rsidP="005D41CD" w:rsidRDefault="003D48B3" w14:paraId="3D7943F7" w14:textId="6B119B1D">
      <w:pPr>
        <w:pStyle w:val="Heading1"/>
        <w:widowControl/>
      </w:pPr>
      <w:r w:rsidRPr="008D7509">
        <w:rPr>
          <w:u w:val="none"/>
        </w:rPr>
        <w:t>17.</w:t>
      </w:r>
      <w:r w:rsidRPr="008D7509" w:rsidR="00280398">
        <w:rPr>
          <w:u w:val="none"/>
        </w:rPr>
        <w:t xml:space="preserve"> </w:t>
      </w:r>
      <w:r w:rsidRPr="009525D1">
        <w:t>Dis</w:t>
      </w:r>
      <w:r w:rsidRPr="009525D1">
        <w:rPr>
          <w:spacing w:val="1"/>
        </w:rPr>
        <w:t>p</w:t>
      </w:r>
      <w:r w:rsidRPr="009525D1">
        <w:t>lay of</w:t>
      </w:r>
      <w:r w:rsidRPr="009525D1">
        <w:rPr>
          <w:spacing w:val="2"/>
        </w:rPr>
        <w:t xml:space="preserve"> </w:t>
      </w:r>
      <w:r w:rsidRPr="009525D1">
        <w:t>Ex</w:t>
      </w:r>
      <w:r w:rsidRPr="009525D1">
        <w:rPr>
          <w:spacing w:val="1"/>
        </w:rPr>
        <w:t>p</w:t>
      </w:r>
      <w:r w:rsidRPr="009525D1">
        <w:t>iration</w:t>
      </w:r>
      <w:r w:rsidRPr="009525D1">
        <w:rPr>
          <w:spacing w:val="1"/>
        </w:rPr>
        <w:t xml:space="preserve"> </w:t>
      </w:r>
      <w:r w:rsidRPr="009525D1">
        <w:t>Date</w:t>
      </w:r>
    </w:p>
    <w:p w:rsidRPr="008135BB" w:rsidR="006E2B03" w:rsidP="00A91E97" w:rsidRDefault="00724625" w14:paraId="2F323F00" w14:textId="52C085FC">
      <w:pPr>
        <w:spacing w:after="240" w:line="240" w:lineRule="auto"/>
        <w:rPr>
          <w:rFonts w:ascii="Times New Roman" w:hAnsi="Times New Roman" w:cs="Times New Roman"/>
          <w:bCs/>
          <w:color w:val="000000"/>
          <w:sz w:val="24"/>
          <w:szCs w:val="24"/>
        </w:rPr>
      </w:pPr>
      <w:r w:rsidRPr="009525D1">
        <w:rPr>
          <w:rFonts w:ascii="Times New Roman" w:hAnsi="Times New Roman" w:cs="Times New Roman"/>
          <w:sz w:val="24"/>
          <w:szCs w:val="24"/>
        </w:rPr>
        <w:t xml:space="preserve">The </w:t>
      </w:r>
      <w:r w:rsidR="00556B32">
        <w:rPr>
          <w:rFonts w:ascii="Times New Roman" w:hAnsi="Times New Roman" w:cs="Times New Roman"/>
          <w:sz w:val="24"/>
          <w:szCs w:val="24"/>
        </w:rPr>
        <w:t>information collections</w:t>
      </w:r>
      <w:r w:rsidRPr="009525D1">
        <w:rPr>
          <w:rFonts w:ascii="Times New Roman" w:hAnsi="Times New Roman" w:cs="Times New Roman"/>
          <w:sz w:val="24"/>
          <w:szCs w:val="24"/>
        </w:rPr>
        <w:t xml:space="preserve"> contained in </w:t>
      </w:r>
      <w:r w:rsidR="00C478B9">
        <w:rPr>
          <w:rFonts w:ascii="Times New Roman" w:hAnsi="Times New Roman" w:cs="Times New Roman"/>
          <w:sz w:val="24"/>
          <w:szCs w:val="24"/>
        </w:rPr>
        <w:t>subpart A (</w:t>
      </w:r>
      <w:r w:rsidR="00A91E97">
        <w:rPr>
          <w:rFonts w:ascii="Times New Roman" w:hAnsi="Times New Roman" w:cs="Times New Roman"/>
          <w:sz w:val="24"/>
          <w:szCs w:val="24"/>
        </w:rPr>
        <w:t xml:space="preserve">existing </w:t>
      </w:r>
      <w:r w:rsidRPr="009525D1" w:rsidR="004E66C0">
        <w:rPr>
          <w:rFonts w:ascii="Times New Roman" w:hAnsi="Times New Roman" w:cs="Times New Roman"/>
          <w:sz w:val="24"/>
          <w:szCs w:val="24"/>
        </w:rPr>
        <w:t>Regulation</w:t>
      </w:r>
      <w:r w:rsidRPr="009525D1">
        <w:rPr>
          <w:rFonts w:ascii="Times New Roman" w:hAnsi="Times New Roman" w:cs="Times New Roman"/>
          <w:sz w:val="24"/>
          <w:szCs w:val="24"/>
        </w:rPr>
        <w:t xml:space="preserve"> B</w:t>
      </w:r>
      <w:r w:rsidR="00C478B9">
        <w:rPr>
          <w:rFonts w:ascii="Times New Roman" w:hAnsi="Times New Roman" w:cs="Times New Roman"/>
          <w:sz w:val="24"/>
          <w:szCs w:val="24"/>
        </w:rPr>
        <w:t>)</w:t>
      </w:r>
      <w:r w:rsidRPr="009525D1">
        <w:rPr>
          <w:rFonts w:ascii="Times New Roman" w:hAnsi="Times New Roman" w:cs="Times New Roman"/>
          <w:sz w:val="24"/>
          <w:szCs w:val="24"/>
        </w:rPr>
        <w:t xml:space="preserve"> are recordkeeping and disclosure requirements</w:t>
      </w:r>
      <w:r w:rsidR="00556B32">
        <w:rPr>
          <w:rFonts w:ascii="Times New Roman" w:hAnsi="Times New Roman" w:cs="Times New Roman"/>
          <w:sz w:val="24"/>
          <w:szCs w:val="24"/>
        </w:rPr>
        <w:t xml:space="preserve">. </w:t>
      </w:r>
      <w:r w:rsidR="00C478B9">
        <w:rPr>
          <w:rFonts w:ascii="Times New Roman" w:hAnsi="Times New Roman" w:cs="Times New Roman"/>
          <w:sz w:val="24"/>
          <w:szCs w:val="24"/>
        </w:rPr>
        <w:t xml:space="preserve"> </w:t>
      </w:r>
      <w:r w:rsidR="00556B32">
        <w:rPr>
          <w:rFonts w:ascii="Times New Roman" w:hAnsi="Times New Roman" w:cs="Times New Roman"/>
          <w:sz w:val="24"/>
          <w:szCs w:val="24"/>
        </w:rPr>
        <w:t>T</w:t>
      </w:r>
      <w:r w:rsidRPr="009525D1" w:rsidR="00C478B9">
        <w:rPr>
          <w:rFonts w:ascii="Times New Roman" w:hAnsi="Times New Roman" w:cs="Times New Roman"/>
          <w:sz w:val="24"/>
          <w:szCs w:val="24"/>
        </w:rPr>
        <w:t xml:space="preserve">he collections of information </w:t>
      </w:r>
      <w:r w:rsidR="00C478B9">
        <w:rPr>
          <w:rFonts w:ascii="Times New Roman" w:hAnsi="Times New Roman" w:cs="Times New Roman"/>
          <w:sz w:val="24"/>
          <w:szCs w:val="24"/>
        </w:rPr>
        <w:t xml:space="preserve">that would be contained in proposed subpart B are </w:t>
      </w:r>
      <w:r w:rsidRPr="009525D1" w:rsidR="00C478B9">
        <w:rPr>
          <w:rFonts w:ascii="Times New Roman" w:hAnsi="Times New Roman" w:cs="Times New Roman"/>
          <w:sz w:val="24"/>
          <w:szCs w:val="24"/>
        </w:rPr>
        <w:t>recordkeeping</w:t>
      </w:r>
      <w:r w:rsidR="00C478B9">
        <w:rPr>
          <w:rFonts w:ascii="Times New Roman" w:hAnsi="Times New Roman" w:cs="Times New Roman"/>
          <w:sz w:val="24"/>
          <w:szCs w:val="24"/>
        </w:rPr>
        <w:t xml:space="preserve">, reporting </w:t>
      </w:r>
      <w:r w:rsidRPr="009525D1" w:rsidR="00C478B9">
        <w:rPr>
          <w:rFonts w:ascii="Times New Roman" w:hAnsi="Times New Roman" w:cs="Times New Roman"/>
          <w:sz w:val="24"/>
          <w:szCs w:val="24"/>
        </w:rPr>
        <w:t>and disclosure requirements</w:t>
      </w:r>
      <w:r w:rsidRPr="009525D1">
        <w:rPr>
          <w:rFonts w:ascii="Times New Roman" w:hAnsi="Times New Roman" w:cs="Times New Roman"/>
          <w:sz w:val="24"/>
          <w:szCs w:val="24"/>
        </w:rPr>
        <w:t xml:space="preserve">. </w:t>
      </w:r>
      <w:r w:rsidRPr="009525D1" w:rsidR="001A06EE">
        <w:rPr>
          <w:rFonts w:ascii="Times New Roman" w:hAnsi="Times New Roman" w:cs="Times New Roman"/>
          <w:bCs/>
          <w:color w:val="000000"/>
          <w:sz w:val="24"/>
          <w:szCs w:val="24"/>
        </w:rPr>
        <w:t xml:space="preserve">The OMB control number and expiration date associated with </w:t>
      </w:r>
      <w:r w:rsidRPr="009525D1" w:rsidR="00D86F46">
        <w:rPr>
          <w:rFonts w:ascii="Times New Roman" w:hAnsi="Times New Roman" w:cs="Times New Roman"/>
          <w:bCs/>
          <w:color w:val="000000"/>
          <w:sz w:val="24"/>
          <w:szCs w:val="24"/>
        </w:rPr>
        <w:t xml:space="preserve">the information collection </w:t>
      </w:r>
      <w:r w:rsidRPr="009525D1" w:rsidR="00D86F46">
        <w:rPr>
          <w:rFonts w:ascii="Times New Roman" w:hAnsi="Times New Roman" w:eastAsia="Times New Roman" w:cs="Times New Roman"/>
          <w:sz w:val="24"/>
          <w:szCs w:val="24"/>
        </w:rPr>
        <w:t>requirements</w:t>
      </w:r>
      <w:r w:rsidRPr="009525D1" w:rsidR="00D86F46">
        <w:rPr>
          <w:rFonts w:ascii="Times New Roman" w:hAnsi="Times New Roman" w:cs="Times New Roman"/>
          <w:bCs/>
          <w:color w:val="000000"/>
          <w:sz w:val="24"/>
          <w:szCs w:val="24"/>
        </w:rPr>
        <w:t xml:space="preserve"> contained in </w:t>
      </w:r>
      <w:r w:rsidR="00151EF1">
        <w:rPr>
          <w:rFonts w:ascii="Times New Roman" w:hAnsi="Times New Roman" w:cs="Times New Roman"/>
          <w:bCs/>
          <w:color w:val="000000"/>
          <w:sz w:val="24"/>
          <w:szCs w:val="24"/>
        </w:rPr>
        <w:t xml:space="preserve">existing </w:t>
      </w:r>
      <w:r w:rsidRPr="009525D1" w:rsidR="00D86F46">
        <w:rPr>
          <w:rFonts w:ascii="Times New Roman" w:hAnsi="Times New Roman" w:cs="Times New Roman"/>
          <w:bCs/>
          <w:color w:val="000000"/>
          <w:sz w:val="24"/>
          <w:szCs w:val="24"/>
        </w:rPr>
        <w:t>Regulation B</w:t>
      </w:r>
      <w:r w:rsidRPr="009525D1" w:rsidR="001A06EE">
        <w:rPr>
          <w:rFonts w:ascii="Times New Roman" w:hAnsi="Times New Roman" w:cs="Times New Roman"/>
          <w:bCs/>
          <w:color w:val="000000"/>
          <w:sz w:val="24"/>
          <w:szCs w:val="24"/>
        </w:rPr>
        <w:t xml:space="preserve"> </w:t>
      </w:r>
      <w:r w:rsidRPr="009525D1" w:rsidR="00D86F46">
        <w:rPr>
          <w:rFonts w:ascii="Times New Roman" w:hAnsi="Times New Roman" w:cs="Times New Roman"/>
          <w:bCs/>
          <w:color w:val="000000"/>
          <w:sz w:val="24"/>
          <w:szCs w:val="24"/>
        </w:rPr>
        <w:t>are</w:t>
      </w:r>
      <w:r w:rsidRPr="009525D1" w:rsidR="001A06EE">
        <w:rPr>
          <w:rFonts w:ascii="Times New Roman" w:hAnsi="Times New Roman" w:cs="Times New Roman"/>
          <w:bCs/>
          <w:color w:val="000000"/>
          <w:sz w:val="24"/>
          <w:szCs w:val="24"/>
        </w:rPr>
        <w:t xml:space="preserve"> displayed on the Federal government’s electronic PRA docket at www.reginfo.gov, as well as in the </w:t>
      </w:r>
      <w:r w:rsidRPr="009525D1" w:rsidR="001A06EE">
        <w:rPr>
          <w:rFonts w:ascii="Times New Roman" w:hAnsi="Times New Roman" w:cs="Times New Roman"/>
          <w:bCs/>
          <w:i/>
          <w:color w:val="000000"/>
          <w:sz w:val="24"/>
          <w:szCs w:val="24"/>
        </w:rPr>
        <w:t>Federal Register</w:t>
      </w:r>
      <w:r w:rsidRPr="009525D1" w:rsidR="001A06EE">
        <w:rPr>
          <w:rFonts w:ascii="Times New Roman" w:hAnsi="Times New Roman" w:cs="Times New Roman"/>
          <w:bCs/>
          <w:color w:val="000000"/>
          <w:sz w:val="24"/>
          <w:szCs w:val="24"/>
        </w:rPr>
        <w:t xml:space="preserve"> Notice of the submission.</w:t>
      </w:r>
      <w:r w:rsidR="00566DE2">
        <w:rPr>
          <w:rFonts w:ascii="Times New Roman" w:hAnsi="Times New Roman" w:cs="Times New Roman"/>
          <w:bCs/>
          <w:color w:val="000000"/>
          <w:sz w:val="24"/>
          <w:szCs w:val="24"/>
        </w:rPr>
        <w:t xml:space="preserve"> </w:t>
      </w:r>
      <w:r w:rsidRPr="00A91E97" w:rsidR="00A91E97">
        <w:rPr>
          <w:rFonts w:ascii="Times New Roman" w:hAnsi="Times New Roman" w:eastAsia="Times New Roman" w:cs="Times New Roman"/>
          <w:sz w:val="24"/>
          <w:szCs w:val="24"/>
        </w:rPr>
        <w:t xml:space="preserve">The </w:t>
      </w:r>
      <w:r w:rsidR="00566DE2">
        <w:rPr>
          <w:rFonts w:ascii="Times New Roman" w:hAnsi="Times New Roman" w:eastAsia="Times New Roman" w:cs="Times New Roman"/>
          <w:sz w:val="24"/>
          <w:szCs w:val="24"/>
        </w:rPr>
        <w:t xml:space="preserve">same </w:t>
      </w:r>
      <w:r w:rsidRPr="00A91E97" w:rsidR="00A91E97">
        <w:rPr>
          <w:rFonts w:ascii="Times New Roman" w:hAnsi="Times New Roman" w:eastAsia="Times New Roman" w:cs="Times New Roman"/>
          <w:sz w:val="24"/>
          <w:szCs w:val="24"/>
        </w:rPr>
        <w:t xml:space="preserve">OMB </w:t>
      </w:r>
      <w:r w:rsidR="002B4528">
        <w:rPr>
          <w:rFonts w:ascii="Times New Roman" w:hAnsi="Times New Roman" w:eastAsia="Times New Roman" w:cs="Times New Roman"/>
          <w:sz w:val="24"/>
          <w:szCs w:val="24"/>
        </w:rPr>
        <w:t xml:space="preserve">control </w:t>
      </w:r>
      <w:r w:rsidRPr="00A91E97" w:rsidR="00A91E97">
        <w:rPr>
          <w:rFonts w:ascii="Times New Roman" w:hAnsi="Times New Roman" w:eastAsia="Times New Roman" w:cs="Times New Roman"/>
          <w:sz w:val="24"/>
          <w:szCs w:val="24"/>
        </w:rPr>
        <w:t xml:space="preserve">number </w:t>
      </w:r>
      <w:r w:rsidR="00566DE2">
        <w:rPr>
          <w:rFonts w:ascii="Times New Roman" w:hAnsi="Times New Roman" w:eastAsia="Times New Roman" w:cs="Times New Roman"/>
          <w:sz w:val="24"/>
          <w:szCs w:val="24"/>
        </w:rPr>
        <w:t xml:space="preserve">would </w:t>
      </w:r>
      <w:r w:rsidRPr="00A91E97" w:rsidR="00A91E97">
        <w:rPr>
          <w:rFonts w:ascii="Times New Roman" w:hAnsi="Times New Roman" w:eastAsia="Times New Roman" w:cs="Times New Roman"/>
          <w:sz w:val="24"/>
          <w:szCs w:val="24"/>
        </w:rPr>
        <w:t xml:space="preserve">be displayed in the PRA section of the notice of </w:t>
      </w:r>
      <w:r w:rsidR="00B3706C">
        <w:rPr>
          <w:rFonts w:ascii="Times New Roman" w:hAnsi="Times New Roman" w:eastAsia="Times New Roman" w:cs="Times New Roman"/>
          <w:sz w:val="24"/>
          <w:szCs w:val="24"/>
        </w:rPr>
        <w:t xml:space="preserve">a </w:t>
      </w:r>
      <w:r w:rsidRPr="00A91E97" w:rsidR="00A91E97">
        <w:rPr>
          <w:rFonts w:ascii="Times New Roman" w:hAnsi="Times New Roman" w:eastAsia="Times New Roman" w:cs="Times New Roman"/>
          <w:sz w:val="24"/>
          <w:szCs w:val="24"/>
        </w:rPr>
        <w:t>final rulemaking</w:t>
      </w:r>
      <w:r w:rsidR="00566DE2">
        <w:rPr>
          <w:rFonts w:ascii="Times New Roman" w:hAnsi="Times New Roman" w:cs="Times New Roman"/>
          <w:bCs/>
          <w:color w:val="000000"/>
          <w:sz w:val="24"/>
          <w:szCs w:val="24"/>
        </w:rPr>
        <w:t xml:space="preserve"> </w:t>
      </w:r>
      <w:r w:rsidR="008135BB">
        <w:rPr>
          <w:rFonts w:ascii="Times New Roman" w:hAnsi="Times New Roman" w:cs="Times New Roman"/>
          <w:bCs/>
          <w:color w:val="000000"/>
          <w:sz w:val="24"/>
          <w:szCs w:val="24"/>
        </w:rPr>
        <w:t>for subpart B.</w:t>
      </w:r>
    </w:p>
    <w:p w:rsidRPr="009525D1" w:rsidR="006C119A" w:rsidP="005D41CD" w:rsidRDefault="003D48B3" w14:paraId="4BACF583" w14:textId="1D78A711">
      <w:pPr>
        <w:pStyle w:val="Heading1"/>
        <w:widowControl/>
      </w:pPr>
      <w:r w:rsidRPr="008D7509">
        <w:rPr>
          <w:u w:val="none"/>
        </w:rPr>
        <w:lastRenderedPageBreak/>
        <w:t>18.</w:t>
      </w:r>
      <w:r w:rsidRPr="008D7509" w:rsidR="00280398">
        <w:rPr>
          <w:u w:val="none"/>
        </w:rPr>
        <w:t xml:space="preserve"> </w:t>
      </w:r>
      <w:r w:rsidRPr="009525D1">
        <w:t>Exce</w:t>
      </w:r>
      <w:r w:rsidRPr="009525D1">
        <w:rPr>
          <w:spacing w:val="1"/>
        </w:rPr>
        <w:t>p</w:t>
      </w:r>
      <w:r w:rsidRPr="009525D1">
        <w:t>tions</w:t>
      </w:r>
      <w:r w:rsidRPr="009525D1">
        <w:rPr>
          <w:spacing w:val="1"/>
        </w:rPr>
        <w:t xml:space="preserve"> </w:t>
      </w:r>
      <w:r w:rsidRPr="009525D1">
        <w:t>to the Certi</w:t>
      </w:r>
      <w:r w:rsidRPr="009525D1">
        <w:rPr>
          <w:spacing w:val="1"/>
        </w:rPr>
        <w:t>f</w:t>
      </w:r>
      <w:r w:rsidRPr="009525D1">
        <w:t>ication</w:t>
      </w:r>
      <w:r w:rsidRPr="009525D1">
        <w:rPr>
          <w:spacing w:val="1"/>
        </w:rPr>
        <w:t xml:space="preserve"> </w:t>
      </w:r>
      <w:r w:rsidRPr="009525D1">
        <w:t>Re</w:t>
      </w:r>
      <w:r w:rsidRPr="009525D1">
        <w:rPr>
          <w:spacing w:val="1"/>
        </w:rPr>
        <w:t>qu</w:t>
      </w:r>
      <w:r w:rsidRPr="009525D1">
        <w:t>ire</w:t>
      </w:r>
      <w:r w:rsidRPr="009525D1">
        <w:rPr>
          <w:spacing w:val="-3"/>
        </w:rPr>
        <w:t>m</w:t>
      </w:r>
      <w:r w:rsidRPr="009525D1">
        <w:t>e</w:t>
      </w:r>
      <w:r w:rsidRPr="009525D1">
        <w:rPr>
          <w:spacing w:val="1"/>
        </w:rPr>
        <w:t>n</w:t>
      </w:r>
      <w:r w:rsidRPr="009525D1">
        <w:t>t</w:t>
      </w:r>
    </w:p>
    <w:p w:rsidRPr="00DC7A10" w:rsidR="006C119A" w:rsidP="005D41CD" w:rsidRDefault="001A06EE" w14:paraId="64108648" w14:textId="0CE8C5F8">
      <w:pPr>
        <w:widowControl/>
        <w:spacing w:after="240" w:line="240" w:lineRule="auto"/>
        <w:rPr>
          <w:rFonts w:ascii="Times New Roman" w:hAnsi="Times New Roman" w:cs="Times New Roman"/>
          <w:bCs/>
          <w:color w:val="000000"/>
          <w:sz w:val="24"/>
          <w:szCs w:val="24"/>
        </w:rPr>
      </w:pPr>
      <w:r w:rsidRPr="009525D1">
        <w:rPr>
          <w:rFonts w:ascii="Times New Roman" w:hAnsi="Times New Roman" w:cs="Times New Roman"/>
          <w:sz w:val="24"/>
          <w:szCs w:val="24"/>
        </w:rPr>
        <w:t>The Bureau certifies that this collection of information is consistent with the requirements of 5</w:t>
      </w:r>
      <w:r w:rsidR="008D7509">
        <w:rPr>
          <w:sz w:val="24"/>
        </w:rPr>
        <w:t> </w:t>
      </w:r>
      <w:r w:rsidRPr="009525D1" w:rsidR="00CD40AF">
        <w:rPr>
          <w:rFonts w:ascii="Times New Roman" w:hAnsi="Times New Roman" w:cs="Times New Roman"/>
          <w:sz w:val="24"/>
          <w:szCs w:val="24"/>
        </w:rPr>
        <w:t>CFR</w:t>
      </w:r>
      <w:r w:rsidRPr="009525D1">
        <w:rPr>
          <w:rFonts w:ascii="Times New Roman" w:hAnsi="Times New Roman" w:cs="Times New Roman"/>
          <w:sz w:val="24"/>
          <w:szCs w:val="24"/>
        </w:rPr>
        <w:t xml:space="preserve"> 1320.9, and the related </w:t>
      </w:r>
      <w:r w:rsidRPr="009525D1">
        <w:rPr>
          <w:rFonts w:ascii="Times New Roman" w:hAnsi="Times New Roman" w:eastAsia="Times New Roman" w:cs="Times New Roman"/>
          <w:sz w:val="24"/>
          <w:szCs w:val="24"/>
        </w:rPr>
        <w:t>provisions</w:t>
      </w:r>
      <w:r w:rsidRPr="009525D1">
        <w:rPr>
          <w:rFonts w:ascii="Times New Roman" w:hAnsi="Times New Roman" w:cs="Times New Roman"/>
          <w:sz w:val="24"/>
          <w:szCs w:val="24"/>
        </w:rPr>
        <w:t xml:space="preserve"> of 5 </w:t>
      </w:r>
      <w:r w:rsidRPr="009525D1" w:rsidR="00CD40AF">
        <w:rPr>
          <w:rFonts w:ascii="Times New Roman" w:hAnsi="Times New Roman" w:cs="Times New Roman"/>
          <w:sz w:val="24"/>
          <w:szCs w:val="24"/>
        </w:rPr>
        <w:t>CFR</w:t>
      </w:r>
      <w:r w:rsidRPr="009525D1">
        <w:rPr>
          <w:rFonts w:ascii="Times New Roman" w:hAnsi="Times New Roman" w:cs="Times New Roman"/>
          <w:sz w:val="24"/>
          <w:szCs w:val="24"/>
        </w:rPr>
        <w:t xml:space="preserve"> 1320.8(b)(3) and is not seeking an exemption to these certification </w:t>
      </w:r>
      <w:r w:rsidRPr="00DC7A10">
        <w:rPr>
          <w:rFonts w:ascii="Times New Roman" w:hAnsi="Times New Roman" w:cs="Times New Roman"/>
          <w:bCs/>
          <w:color w:val="000000"/>
          <w:sz w:val="24"/>
          <w:szCs w:val="24"/>
        </w:rPr>
        <w:t>requirements.</w:t>
      </w:r>
    </w:p>
    <w:p w:rsidRPr="00DC7A10" w:rsidR="00DC7A10" w:rsidP="00DC7A10" w:rsidRDefault="00DC7A10" w14:paraId="52AF8F00" w14:textId="77777777">
      <w:pPr>
        <w:spacing w:after="240" w:line="240" w:lineRule="auto"/>
        <w:rPr>
          <w:rFonts w:ascii="Times New Roman" w:hAnsi="Times New Roman" w:cs="Times New Roman"/>
          <w:bCs/>
          <w:color w:val="000000"/>
          <w:sz w:val="24"/>
          <w:szCs w:val="24"/>
        </w:rPr>
      </w:pPr>
    </w:p>
    <w:p w:rsidRPr="009820D3" w:rsidR="00CD40AF" w:rsidP="00992322" w:rsidRDefault="00CD40AF" w14:paraId="4C821F82" w14:textId="3EE0F548">
      <w:pPr>
        <w:pStyle w:val="NoSpacing"/>
        <w:ind w:right="-20"/>
        <w:rPr>
          <w:sz w:val="24"/>
        </w:rPr>
      </w:pPr>
    </w:p>
    <w:sectPr w:rsidRPr="009820D3" w:rsidR="00CD40AF" w:rsidSect="005D41CD">
      <w:headerReference w:type="default" r:id="rId13"/>
      <w:footerReference w:type="default" r:id="rId14"/>
      <w:pgSz w:w="12240" w:h="15840"/>
      <w:pgMar w:top="1440" w:right="1440" w:bottom="1915" w:left="1440" w:header="0" w:footer="1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496E3" w14:textId="77777777" w:rsidR="007B5E00" w:rsidRDefault="007B5E00">
      <w:pPr>
        <w:spacing w:after="0" w:line="240" w:lineRule="auto"/>
      </w:pPr>
      <w:r>
        <w:separator/>
      </w:r>
    </w:p>
  </w:endnote>
  <w:endnote w:type="continuationSeparator" w:id="0">
    <w:p w14:paraId="17AD91D1" w14:textId="77777777" w:rsidR="007B5E00" w:rsidRDefault="007B5E00">
      <w:pPr>
        <w:spacing w:after="0" w:line="240" w:lineRule="auto"/>
      </w:pPr>
      <w:r>
        <w:continuationSeparator/>
      </w:r>
    </w:p>
  </w:endnote>
  <w:endnote w:type="continuationNotice" w:id="1">
    <w:p w14:paraId="70734553" w14:textId="77777777" w:rsidR="007B5E00" w:rsidRDefault="007B5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BBE57" w14:textId="77777777" w:rsidR="007B5E00" w:rsidRDefault="007B5E00">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60DDFB87" wp14:editId="263838F5">
              <wp:simplePos x="0" y="0"/>
              <wp:positionH relativeFrom="page">
                <wp:posOffset>3819525</wp:posOffset>
              </wp:positionH>
              <wp:positionV relativeFrom="page">
                <wp:posOffset>8915400</wp:posOffset>
              </wp:positionV>
              <wp:extent cx="491490" cy="304165"/>
              <wp:effectExtent l="0"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149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2EB2F" w14:textId="0407ADDF" w:rsidR="007B5E00" w:rsidRDefault="007B5E00">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DFB87" id="_x0000_t202" coordsize="21600,21600" o:spt="202" path="m,l,21600r21600,l21600,xe">
              <v:stroke joinstyle="miter"/>
              <v:path gradientshapeok="t" o:connecttype="rect"/>
            </v:shapetype>
            <v:shape id="Text Box 1" o:spid="_x0000_s1026" type="#_x0000_t202" style="position:absolute;margin-left:300.75pt;margin-top:702pt;width:38.7pt;height:23.95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" filled="f" stroked="f">
              <v:textbox inset="0,0,0,0">
                <w:txbxContent>
                  <w:p w14:paraId="0F82EB2F" w14:textId="0407ADDF" w:rsidR="007B5E00" w:rsidRDefault="007B5E00">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FEC9A" w14:textId="77777777" w:rsidR="007B5E00" w:rsidRDefault="007B5E00">
      <w:pPr>
        <w:spacing w:after="0" w:line="240" w:lineRule="auto"/>
      </w:pPr>
      <w:r>
        <w:separator/>
      </w:r>
    </w:p>
  </w:footnote>
  <w:footnote w:type="continuationSeparator" w:id="0">
    <w:p w14:paraId="59527B0D" w14:textId="77777777" w:rsidR="007B5E00" w:rsidRDefault="007B5E00">
      <w:pPr>
        <w:spacing w:after="0" w:line="240" w:lineRule="auto"/>
      </w:pPr>
      <w:r>
        <w:continuationSeparator/>
      </w:r>
    </w:p>
  </w:footnote>
  <w:footnote w:type="continuationNotice" w:id="1">
    <w:p w14:paraId="6C8D1E4B" w14:textId="77777777" w:rsidR="007B5E00" w:rsidRDefault="007B5E00">
      <w:pPr>
        <w:spacing w:after="0" w:line="240" w:lineRule="auto"/>
      </w:pPr>
    </w:p>
  </w:footnote>
  <w:footnote w:id="2">
    <w:p w14:paraId="5436D0E8" w14:textId="532FD703" w:rsidR="00EA0FA8" w:rsidRDefault="00EA0FA8">
      <w:pPr>
        <w:pStyle w:val="FootnoteText"/>
      </w:pPr>
      <w:r>
        <w:rPr>
          <w:rStyle w:val="FootnoteReference"/>
        </w:rPr>
        <w:footnoteRef/>
      </w:r>
      <w:r>
        <w:t xml:space="preserve"> 86 FR 56356 (10/8/2021).</w:t>
      </w:r>
    </w:p>
  </w:footnote>
  <w:footnote w:id="3">
    <w:p w14:paraId="77523C32" w14:textId="6ECC1A16" w:rsidR="00EA0FA8" w:rsidRDefault="00EA0FA8">
      <w:pPr>
        <w:pStyle w:val="FootnoteText"/>
      </w:pPr>
      <w:r>
        <w:rPr>
          <w:rStyle w:val="FootnoteReference"/>
        </w:rPr>
        <w:footnoteRef/>
      </w:r>
      <w:r>
        <w:t xml:space="preserve"> Comment period ends on 1/6/2022.</w:t>
      </w:r>
    </w:p>
  </w:footnote>
  <w:footnote w:id="4">
    <w:p w14:paraId="74D01117" w14:textId="14B1C60B" w:rsidR="00992322" w:rsidRDefault="00992322">
      <w:pPr>
        <w:pStyle w:val="FootnoteText"/>
      </w:pPr>
      <w:r>
        <w:rPr>
          <w:rStyle w:val="FootnoteReference"/>
        </w:rPr>
        <w:footnoteRef/>
      </w:r>
      <w:r>
        <w:t xml:space="preserve"> Unduplicated respondent count.</w:t>
      </w:r>
    </w:p>
  </w:footnote>
  <w:footnote w:id="5">
    <w:p w14:paraId="15707F04" w14:textId="38ADF0A6" w:rsidR="007B5E00" w:rsidRPr="008D7509" w:rsidRDefault="007B5E00" w:rsidP="008D7509">
      <w:pPr>
        <w:pStyle w:val="FootnoteText"/>
        <w:spacing w:after="120"/>
      </w:pPr>
      <w:r w:rsidRPr="008D7509">
        <w:rPr>
          <w:rStyle w:val="FootnoteReference"/>
        </w:rPr>
        <w:footnoteRef/>
      </w:r>
      <w:r w:rsidRPr="008D7509">
        <w:t xml:space="preserve"> Hourly rate labor costs are the median hourly wages from the Bureau of Labor and Statistics (BLS) for affected occupational groups. Occupational groups for the PRA burden of regulation G are defined as loan officers (</w:t>
      </w:r>
      <w:hyperlink r:id="rId1" w:anchor="tab-5" w:history="1">
        <w:r w:rsidRPr="008D7509">
          <w:rPr>
            <w:rStyle w:val="Hyperlink"/>
          </w:rPr>
          <w:t>http://www.bls.gov/ooh/business-and-financial/loan-officers.htm#tab-5</w:t>
        </w:r>
      </w:hyperlink>
      <w:r w:rsidRPr="008D7509">
        <w:t>) as of February 2019.</w:t>
      </w:r>
    </w:p>
  </w:footnote>
  <w:footnote w:id="6">
    <w:p w14:paraId="4F8F5D71" w14:textId="09FA61C3" w:rsidR="007B5E00" w:rsidRPr="008D7509" w:rsidRDefault="007B5E00" w:rsidP="008D7509">
      <w:pPr>
        <w:pStyle w:val="FootnoteText"/>
        <w:spacing w:after="120"/>
      </w:pPr>
      <w:r w:rsidRPr="008D7509">
        <w:rPr>
          <w:rStyle w:val="FootnoteReference"/>
        </w:rPr>
        <w:footnoteRef/>
      </w:r>
      <w:r w:rsidRPr="008D7509">
        <w:t xml:space="preserve"> This estimation uses the same methodology described in </w:t>
      </w:r>
      <w:r>
        <w:t>part</w:t>
      </w:r>
      <w:r w:rsidRPr="008D7509">
        <w:t xml:space="preserve"> VII.E.1 of the proposed rule. These categories are preparation/planning, updating computing systems, testing/validating systems, developing forms/applications, training staff and third parties, developing policies/procedures, legal/compliance review, and post-implementation review of compliance policies and procedures. </w:t>
      </w:r>
    </w:p>
  </w:footnote>
  <w:footnote w:id="7">
    <w:p w14:paraId="4A009F9A" w14:textId="77777777" w:rsidR="007B5E00" w:rsidRPr="008D7509" w:rsidRDefault="007B5E00" w:rsidP="008D7509">
      <w:pPr>
        <w:pStyle w:val="FootnoteText"/>
        <w:spacing w:after="120"/>
      </w:pPr>
      <w:r w:rsidRPr="008D7509">
        <w:rPr>
          <w:rStyle w:val="FootnoteReference"/>
        </w:rPr>
        <w:footnoteRef/>
      </w:r>
      <w:r w:rsidRPr="008D7509">
        <w:t xml:space="preserve"> For junior staff, the Bureau used $16.18, the 10th percentile hourly wage estimate for “loan officers” according to the 2020 Occupational Employment Statistics compiled by the Bureau of Labor Statistics. For mid-level staff, the Bureau used $36.99, the mean hourly wage estimate for “loan officers.” For senior staff, the Bureau used $64.35, the 90th percentile hourly wage estimate for “loan officers.” To account for non-monetary compensation, the Bureau also scaled these hourly wages up by 43 percent.</w:t>
      </w:r>
    </w:p>
  </w:footnote>
  <w:footnote w:id="8">
    <w:p w14:paraId="5463F0DE" w14:textId="63FD9125" w:rsidR="007B5E00" w:rsidRPr="008D7509" w:rsidRDefault="007B5E00" w:rsidP="008D7509">
      <w:pPr>
        <w:pStyle w:val="FootnoteText"/>
        <w:spacing w:after="120"/>
      </w:pPr>
      <w:r w:rsidRPr="008D7509">
        <w:rPr>
          <w:rStyle w:val="FootnoteReference"/>
        </w:rPr>
        <w:footnoteRef/>
      </w:r>
      <w:r w:rsidRPr="008D7509">
        <w:t xml:space="preserve"> The Bureau uses a three-year amortization window for PRA purposes to assume that the entire costs is incurred by the PRA renewal in three years.</w:t>
      </w:r>
    </w:p>
  </w:footnote>
  <w:footnote w:id="9">
    <w:p w14:paraId="58FE3CD2" w14:textId="7CA91CF7" w:rsidR="007B5E00" w:rsidRPr="008D7509" w:rsidRDefault="007B5E00" w:rsidP="008D7509">
      <w:pPr>
        <w:widowControl/>
        <w:spacing w:after="120" w:line="240" w:lineRule="auto"/>
        <w:rPr>
          <w:rFonts w:ascii="Times New Roman" w:hAnsi="Times New Roman" w:cs="Times New Roman"/>
          <w:sz w:val="20"/>
          <w:szCs w:val="20"/>
        </w:rPr>
      </w:pPr>
      <w:r w:rsidRPr="008D7509">
        <w:rPr>
          <w:rStyle w:val="FootnoteReference"/>
          <w:rFonts w:ascii="Times New Roman" w:hAnsi="Times New Roman"/>
          <w:sz w:val="20"/>
          <w:szCs w:val="20"/>
        </w:rPr>
        <w:footnoteRef/>
      </w:r>
      <w:r w:rsidRPr="008D7509">
        <w:rPr>
          <w:rFonts w:ascii="Times New Roman" w:hAnsi="Times New Roman" w:cs="Times New Roman"/>
          <w:sz w:val="20"/>
          <w:szCs w:val="20"/>
        </w:rPr>
        <w:t xml:space="preserve"> This estimation uses the same methodology described in </w:t>
      </w:r>
      <w:r>
        <w:rPr>
          <w:rFonts w:ascii="Times New Roman" w:hAnsi="Times New Roman" w:cs="Times New Roman"/>
          <w:sz w:val="20"/>
          <w:szCs w:val="20"/>
        </w:rPr>
        <w:t>part</w:t>
      </w:r>
      <w:r w:rsidRPr="008D7509">
        <w:rPr>
          <w:rFonts w:ascii="Times New Roman" w:hAnsi="Times New Roman" w:cs="Times New Roman"/>
          <w:sz w:val="20"/>
          <w:szCs w:val="20"/>
        </w:rPr>
        <w:t xml:space="preserve"> VII.E.2 of the proposed rule. </w:t>
      </w:r>
      <w:r w:rsidRPr="008D7509">
        <w:rPr>
          <w:rFonts w:ascii="Times New Roman" w:hAnsi="Times New Roman" w:cs="Times New Roman"/>
          <w:color w:val="000000"/>
          <w:sz w:val="20"/>
          <w:szCs w:val="20"/>
        </w:rPr>
        <w:t>These tasks are transcribing data, resolving reportability questions, transferring data to 1071 Data Management software, geocoding, standard annual edit and internal checks, researching questions, resolving question responses, checking post-submission edits, filing post-submission documents, using vendor 1071 data management software, training, internal audits, external audits, exam preparation, and exam assistance.</w:t>
      </w:r>
    </w:p>
  </w:footnote>
  <w:footnote w:id="10">
    <w:p w14:paraId="2C7021BA" w14:textId="0449D7B8" w:rsidR="007B5E00" w:rsidRPr="008D7509" w:rsidRDefault="007B5E00" w:rsidP="008D7509">
      <w:pPr>
        <w:pStyle w:val="FootnoteText"/>
        <w:spacing w:after="120"/>
      </w:pPr>
      <w:r w:rsidRPr="008D7509">
        <w:rPr>
          <w:rStyle w:val="FootnoteReference"/>
        </w:rPr>
        <w:footnoteRef/>
      </w:r>
      <w:r w:rsidRPr="008D7509">
        <w:t xml:space="preserve"> The Bureau aggregated to the market-level using the same methodology as </w:t>
      </w:r>
      <w:r>
        <w:t>p</w:t>
      </w:r>
      <w:r w:rsidRPr="008D7509">
        <w:t>art VII.E.3 of the proposed rule.</w:t>
      </w:r>
    </w:p>
  </w:footnote>
  <w:footnote w:id="11">
    <w:p w14:paraId="64CAA373" w14:textId="56FF1C11" w:rsidR="007B5E00" w:rsidRPr="008D7509" w:rsidRDefault="007B5E00" w:rsidP="008D7509">
      <w:pPr>
        <w:widowControl/>
        <w:spacing w:after="120" w:line="240" w:lineRule="auto"/>
        <w:rPr>
          <w:rFonts w:ascii="Times New Roman" w:hAnsi="Times New Roman" w:cs="Times New Roman"/>
          <w:sz w:val="20"/>
          <w:szCs w:val="20"/>
        </w:rPr>
      </w:pPr>
      <w:r w:rsidRPr="008D7509">
        <w:rPr>
          <w:rStyle w:val="FootnoteReference"/>
          <w:rFonts w:ascii="Times New Roman" w:hAnsi="Times New Roman"/>
          <w:sz w:val="20"/>
          <w:szCs w:val="20"/>
        </w:rPr>
        <w:footnoteRef/>
      </w:r>
      <w:r w:rsidRPr="008D7509">
        <w:rPr>
          <w:rFonts w:ascii="Times New Roman" w:hAnsi="Times New Roman" w:cs="Times New Roman"/>
          <w:sz w:val="20"/>
          <w:szCs w:val="20"/>
        </w:rPr>
        <w:t xml:space="preserve"> </w:t>
      </w:r>
      <w:r w:rsidRPr="008D7509">
        <w:rPr>
          <w:rFonts w:ascii="Times New Roman" w:hAnsi="Times New Roman" w:cs="Times New Roman"/>
          <w:color w:val="000000"/>
          <w:sz w:val="20"/>
          <w:szCs w:val="20"/>
        </w:rPr>
        <w:t xml:space="preserve">These are resolving reportability questions, transferring data to 1071 Data Management software, geocoding, standard annual edit and internal checks, researching questions, resolving question responses, checking post-submission edits, filing post-submission documents, using vendor 1071 software, training, internal audits, external audits, exam preparation, and exam assistance. As discussed below, transcribing data falls under the record keeping requirement, and there will be minimal burden created by the Third Party Disclosure Requirement as, under the proposed rule, this function will be performed by the CFPB with no need for financial institutions to create their own public records.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0CC36" w14:textId="5C3F52B0" w:rsidR="00A73408" w:rsidRDefault="00A73408">
    <w:pPr>
      <w:pStyle w:val="Header"/>
      <w:rPr>
        <w:rFonts w:ascii="Times New Roman" w:hAnsi="Times New Roman" w:cs="Times New Roman"/>
        <w:sz w:val="20"/>
        <w:szCs w:val="20"/>
      </w:rPr>
    </w:pPr>
    <w:r>
      <w:rPr>
        <w:rFonts w:ascii="Times New Roman" w:hAnsi="Times New Roman" w:cs="Times New Roman"/>
        <w:sz w:val="20"/>
        <w:szCs w:val="20"/>
      </w:rPr>
      <w:t>Small Business Lending Data Collection Under the Equal Credit Opportunity Act (Regulation B) NPRM</w:t>
    </w:r>
  </w:p>
  <w:p w14:paraId="14CBA3FA" w14:textId="439739F1" w:rsidR="00A73408" w:rsidRDefault="00A73408">
    <w:pPr>
      <w:pStyle w:val="Header"/>
      <w:rPr>
        <w:rFonts w:ascii="Times New Roman" w:hAnsi="Times New Roman" w:cs="Times New Roman"/>
        <w:sz w:val="20"/>
        <w:szCs w:val="20"/>
      </w:rPr>
    </w:pPr>
    <w:r>
      <w:rPr>
        <w:rFonts w:ascii="Times New Roman" w:hAnsi="Times New Roman" w:cs="Times New Roman"/>
        <w:sz w:val="20"/>
        <w:szCs w:val="20"/>
      </w:rPr>
      <w:t>OMB Control Number 3170-0013 (expiration date: 8/31/2022)</w:t>
    </w:r>
  </w:p>
  <w:p w14:paraId="1B96B8C1" w14:textId="5722BFF1" w:rsidR="00A73408" w:rsidRDefault="00A73408">
    <w:pPr>
      <w:pStyle w:val="Header"/>
      <w:rPr>
        <w:rFonts w:ascii="Times New Roman" w:hAnsi="Times New Roman" w:cs="Times New Roman"/>
        <w:sz w:val="20"/>
        <w:szCs w:val="20"/>
      </w:rPr>
    </w:pPr>
    <w:r>
      <w:rPr>
        <w:rFonts w:ascii="Times New Roman" w:hAnsi="Times New Roman" w:cs="Times New Roman"/>
        <w:sz w:val="20"/>
        <w:szCs w:val="20"/>
      </w:rPr>
      <w:t>ICR Reference Number: 202109-3170-001</w:t>
    </w:r>
  </w:p>
  <w:p w14:paraId="3A3F1162" w14:textId="239DAA2E" w:rsidR="00A73408" w:rsidRPr="00A73408" w:rsidRDefault="00A73408">
    <w:pPr>
      <w:pStyle w:val="Header"/>
      <w:rPr>
        <w:rFonts w:ascii="Times New Roman" w:hAnsi="Times New Roman" w:cs="Times New Roman"/>
        <w:sz w:val="20"/>
        <w:szCs w:val="20"/>
      </w:rPr>
    </w:pPr>
    <w:r>
      <w:rPr>
        <w:rFonts w:ascii="Times New Roman" w:hAnsi="Times New Roman" w:cs="Times New Roman"/>
        <w:sz w:val="20"/>
        <w:szCs w:val="20"/>
      </w:rPr>
      <w:t>R</w:t>
    </w:r>
    <w:r w:rsidR="00EA0FA8">
      <w:rPr>
        <w:rFonts w:ascii="Times New Roman" w:hAnsi="Times New Roman" w:cs="Times New Roman"/>
        <w:sz w:val="20"/>
        <w:szCs w:val="20"/>
      </w:rPr>
      <w:t>IN</w:t>
    </w:r>
    <w:r>
      <w:rPr>
        <w:rFonts w:ascii="Times New Roman" w:hAnsi="Times New Roman" w:cs="Times New Roman"/>
        <w:sz w:val="20"/>
        <w:szCs w:val="20"/>
      </w:rPr>
      <w:t>: 3170-AA09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50AF5"/>
    <w:multiLevelType w:val="hybridMultilevel"/>
    <w:tmpl w:val="5DE8FF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9099E"/>
    <w:multiLevelType w:val="hybridMultilevel"/>
    <w:tmpl w:val="066A5508"/>
    <w:lvl w:ilvl="0" w:tplc="10F014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625123"/>
    <w:multiLevelType w:val="hybridMultilevel"/>
    <w:tmpl w:val="0754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8D7E4F"/>
    <w:multiLevelType w:val="hybridMultilevel"/>
    <w:tmpl w:val="B9DA53B2"/>
    <w:lvl w:ilvl="0" w:tplc="4A3404D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9A"/>
    <w:rsid w:val="00000403"/>
    <w:rsid w:val="000004C9"/>
    <w:rsid w:val="00000D92"/>
    <w:rsid w:val="000035D6"/>
    <w:rsid w:val="00004465"/>
    <w:rsid w:val="00004CAE"/>
    <w:rsid w:val="000052BA"/>
    <w:rsid w:val="00006617"/>
    <w:rsid w:val="00011AD6"/>
    <w:rsid w:val="00012C1B"/>
    <w:rsid w:val="000163E7"/>
    <w:rsid w:val="00017BC8"/>
    <w:rsid w:val="00020306"/>
    <w:rsid w:val="00020FAB"/>
    <w:rsid w:val="00021969"/>
    <w:rsid w:val="00022E2A"/>
    <w:rsid w:val="00023D4C"/>
    <w:rsid w:val="00023F7C"/>
    <w:rsid w:val="000241A2"/>
    <w:rsid w:val="000242C1"/>
    <w:rsid w:val="00024D7D"/>
    <w:rsid w:val="000276A3"/>
    <w:rsid w:val="00032DE0"/>
    <w:rsid w:val="00032E65"/>
    <w:rsid w:val="000348DA"/>
    <w:rsid w:val="00037889"/>
    <w:rsid w:val="0004144D"/>
    <w:rsid w:val="00041A09"/>
    <w:rsid w:val="00043F56"/>
    <w:rsid w:val="00044EB6"/>
    <w:rsid w:val="000454DF"/>
    <w:rsid w:val="00045B52"/>
    <w:rsid w:val="0004666B"/>
    <w:rsid w:val="000525E6"/>
    <w:rsid w:val="000551D9"/>
    <w:rsid w:val="0005622C"/>
    <w:rsid w:val="000621C1"/>
    <w:rsid w:val="00062DC4"/>
    <w:rsid w:val="00063865"/>
    <w:rsid w:val="00064B13"/>
    <w:rsid w:val="00064F7F"/>
    <w:rsid w:val="0006545D"/>
    <w:rsid w:val="00066B8D"/>
    <w:rsid w:val="00067CEE"/>
    <w:rsid w:val="00071243"/>
    <w:rsid w:val="00071B5E"/>
    <w:rsid w:val="00071E9F"/>
    <w:rsid w:val="000746C0"/>
    <w:rsid w:val="00074CA4"/>
    <w:rsid w:val="00077548"/>
    <w:rsid w:val="000807CD"/>
    <w:rsid w:val="00081035"/>
    <w:rsid w:val="00082F0E"/>
    <w:rsid w:val="00083BFF"/>
    <w:rsid w:val="00086AEF"/>
    <w:rsid w:val="00090D1D"/>
    <w:rsid w:val="00092A0A"/>
    <w:rsid w:val="00093A8B"/>
    <w:rsid w:val="000A05B5"/>
    <w:rsid w:val="000A1EA5"/>
    <w:rsid w:val="000A3055"/>
    <w:rsid w:val="000A5152"/>
    <w:rsid w:val="000A73EE"/>
    <w:rsid w:val="000B23C8"/>
    <w:rsid w:val="000B252A"/>
    <w:rsid w:val="000B3CD9"/>
    <w:rsid w:val="000B4469"/>
    <w:rsid w:val="000B5292"/>
    <w:rsid w:val="000B54AA"/>
    <w:rsid w:val="000B5B1B"/>
    <w:rsid w:val="000B6754"/>
    <w:rsid w:val="000B6850"/>
    <w:rsid w:val="000C1E7B"/>
    <w:rsid w:val="000C4479"/>
    <w:rsid w:val="000C4495"/>
    <w:rsid w:val="000C45C4"/>
    <w:rsid w:val="000C5AF4"/>
    <w:rsid w:val="000C5DF3"/>
    <w:rsid w:val="000C7334"/>
    <w:rsid w:val="000D15D2"/>
    <w:rsid w:val="000D1A1B"/>
    <w:rsid w:val="000D380D"/>
    <w:rsid w:val="000D5CAC"/>
    <w:rsid w:val="000D622B"/>
    <w:rsid w:val="000D6359"/>
    <w:rsid w:val="000D7062"/>
    <w:rsid w:val="000D7540"/>
    <w:rsid w:val="000D7F43"/>
    <w:rsid w:val="000E1473"/>
    <w:rsid w:val="000E37E6"/>
    <w:rsid w:val="000E54BB"/>
    <w:rsid w:val="000E54C9"/>
    <w:rsid w:val="000E7537"/>
    <w:rsid w:val="000E7FB6"/>
    <w:rsid w:val="000F46ED"/>
    <w:rsid w:val="000F5A2E"/>
    <w:rsid w:val="000F5D81"/>
    <w:rsid w:val="000F70AB"/>
    <w:rsid w:val="00101558"/>
    <w:rsid w:val="0010172C"/>
    <w:rsid w:val="001046D9"/>
    <w:rsid w:val="00104ABA"/>
    <w:rsid w:val="0010576B"/>
    <w:rsid w:val="00106A6D"/>
    <w:rsid w:val="00110195"/>
    <w:rsid w:val="00113CC9"/>
    <w:rsid w:val="00120315"/>
    <w:rsid w:val="00121AA4"/>
    <w:rsid w:val="00122198"/>
    <w:rsid w:val="0012257E"/>
    <w:rsid w:val="00122D11"/>
    <w:rsid w:val="00123078"/>
    <w:rsid w:val="00124466"/>
    <w:rsid w:val="00124984"/>
    <w:rsid w:val="00125973"/>
    <w:rsid w:val="00126FCA"/>
    <w:rsid w:val="00127EB2"/>
    <w:rsid w:val="001309F0"/>
    <w:rsid w:val="001310D5"/>
    <w:rsid w:val="001320F4"/>
    <w:rsid w:val="0013262C"/>
    <w:rsid w:val="00132ABF"/>
    <w:rsid w:val="00132E40"/>
    <w:rsid w:val="00140A52"/>
    <w:rsid w:val="00140FDA"/>
    <w:rsid w:val="0014194C"/>
    <w:rsid w:val="0014232E"/>
    <w:rsid w:val="00150136"/>
    <w:rsid w:val="00151EF1"/>
    <w:rsid w:val="0015260F"/>
    <w:rsid w:val="00152AB9"/>
    <w:rsid w:val="0015356B"/>
    <w:rsid w:val="0015495D"/>
    <w:rsid w:val="001553B9"/>
    <w:rsid w:val="00155994"/>
    <w:rsid w:val="00156A64"/>
    <w:rsid w:val="00161385"/>
    <w:rsid w:val="00162BB9"/>
    <w:rsid w:val="00162C3A"/>
    <w:rsid w:val="0016348C"/>
    <w:rsid w:val="001670A4"/>
    <w:rsid w:val="001702E8"/>
    <w:rsid w:val="0017045C"/>
    <w:rsid w:val="0017064E"/>
    <w:rsid w:val="00171754"/>
    <w:rsid w:val="00173C67"/>
    <w:rsid w:val="00176200"/>
    <w:rsid w:val="001769C2"/>
    <w:rsid w:val="00176F9B"/>
    <w:rsid w:val="00180C9A"/>
    <w:rsid w:val="00183039"/>
    <w:rsid w:val="001836DF"/>
    <w:rsid w:val="00184106"/>
    <w:rsid w:val="001867A2"/>
    <w:rsid w:val="00186E30"/>
    <w:rsid w:val="001905C0"/>
    <w:rsid w:val="00193E49"/>
    <w:rsid w:val="001959C1"/>
    <w:rsid w:val="0019691D"/>
    <w:rsid w:val="0019710B"/>
    <w:rsid w:val="001A06EE"/>
    <w:rsid w:val="001A08F9"/>
    <w:rsid w:val="001A1FA7"/>
    <w:rsid w:val="001A2C91"/>
    <w:rsid w:val="001A48BB"/>
    <w:rsid w:val="001A564E"/>
    <w:rsid w:val="001B3A0F"/>
    <w:rsid w:val="001B5595"/>
    <w:rsid w:val="001B65A0"/>
    <w:rsid w:val="001B7737"/>
    <w:rsid w:val="001C0149"/>
    <w:rsid w:val="001C7FAF"/>
    <w:rsid w:val="001D0250"/>
    <w:rsid w:val="001D0A02"/>
    <w:rsid w:val="001D3214"/>
    <w:rsid w:val="001E0337"/>
    <w:rsid w:val="001E26E8"/>
    <w:rsid w:val="001E291B"/>
    <w:rsid w:val="001E718A"/>
    <w:rsid w:val="001F0278"/>
    <w:rsid w:val="001F0549"/>
    <w:rsid w:val="001F57F4"/>
    <w:rsid w:val="00200122"/>
    <w:rsid w:val="002006AD"/>
    <w:rsid w:val="00202659"/>
    <w:rsid w:val="00203AFE"/>
    <w:rsid w:val="00203F85"/>
    <w:rsid w:val="002058B9"/>
    <w:rsid w:val="00205EC3"/>
    <w:rsid w:val="002073C3"/>
    <w:rsid w:val="0020792F"/>
    <w:rsid w:val="00217AA5"/>
    <w:rsid w:val="00220F79"/>
    <w:rsid w:val="00221E56"/>
    <w:rsid w:val="002279A6"/>
    <w:rsid w:val="0023049B"/>
    <w:rsid w:val="0023599C"/>
    <w:rsid w:val="00235ECE"/>
    <w:rsid w:val="00240B6F"/>
    <w:rsid w:val="00242172"/>
    <w:rsid w:val="00243524"/>
    <w:rsid w:val="00243EE1"/>
    <w:rsid w:val="00244804"/>
    <w:rsid w:val="00244C6B"/>
    <w:rsid w:val="00245213"/>
    <w:rsid w:val="00245F9F"/>
    <w:rsid w:val="0024774E"/>
    <w:rsid w:val="00247916"/>
    <w:rsid w:val="00252084"/>
    <w:rsid w:val="00252D68"/>
    <w:rsid w:val="0025570D"/>
    <w:rsid w:val="00261A6E"/>
    <w:rsid w:val="00262170"/>
    <w:rsid w:val="002633AC"/>
    <w:rsid w:val="0026539F"/>
    <w:rsid w:val="00266332"/>
    <w:rsid w:val="00270B57"/>
    <w:rsid w:val="00271097"/>
    <w:rsid w:val="00272386"/>
    <w:rsid w:val="002744BD"/>
    <w:rsid w:val="00275725"/>
    <w:rsid w:val="00276D89"/>
    <w:rsid w:val="00280398"/>
    <w:rsid w:val="002811BD"/>
    <w:rsid w:val="00284B8C"/>
    <w:rsid w:val="002932CA"/>
    <w:rsid w:val="002934AB"/>
    <w:rsid w:val="0029431B"/>
    <w:rsid w:val="002A0220"/>
    <w:rsid w:val="002A0841"/>
    <w:rsid w:val="002A2AD9"/>
    <w:rsid w:val="002A2C0C"/>
    <w:rsid w:val="002A3A19"/>
    <w:rsid w:val="002A3B40"/>
    <w:rsid w:val="002A467E"/>
    <w:rsid w:val="002A7B26"/>
    <w:rsid w:val="002B0E96"/>
    <w:rsid w:val="002B3309"/>
    <w:rsid w:val="002B4528"/>
    <w:rsid w:val="002B62EE"/>
    <w:rsid w:val="002C2E85"/>
    <w:rsid w:val="002C3332"/>
    <w:rsid w:val="002C4712"/>
    <w:rsid w:val="002C4C1C"/>
    <w:rsid w:val="002C6983"/>
    <w:rsid w:val="002C6EF5"/>
    <w:rsid w:val="002C78D1"/>
    <w:rsid w:val="002D17A4"/>
    <w:rsid w:val="002D4796"/>
    <w:rsid w:val="002D48B8"/>
    <w:rsid w:val="002D4E3D"/>
    <w:rsid w:val="002D5F27"/>
    <w:rsid w:val="002E0192"/>
    <w:rsid w:val="002E2B08"/>
    <w:rsid w:val="002E580C"/>
    <w:rsid w:val="002E77F6"/>
    <w:rsid w:val="002F2CAD"/>
    <w:rsid w:val="002F49A6"/>
    <w:rsid w:val="002F5663"/>
    <w:rsid w:val="002F76F3"/>
    <w:rsid w:val="002F77B4"/>
    <w:rsid w:val="002F7BFF"/>
    <w:rsid w:val="003003E3"/>
    <w:rsid w:val="00304E9D"/>
    <w:rsid w:val="00304F5B"/>
    <w:rsid w:val="00306175"/>
    <w:rsid w:val="00307798"/>
    <w:rsid w:val="00307E5A"/>
    <w:rsid w:val="00310BEF"/>
    <w:rsid w:val="00312689"/>
    <w:rsid w:val="003136A3"/>
    <w:rsid w:val="00313D7A"/>
    <w:rsid w:val="003144C6"/>
    <w:rsid w:val="00315BBC"/>
    <w:rsid w:val="0031693A"/>
    <w:rsid w:val="00316A1F"/>
    <w:rsid w:val="00317654"/>
    <w:rsid w:val="00317844"/>
    <w:rsid w:val="00317C24"/>
    <w:rsid w:val="00320C45"/>
    <w:rsid w:val="00320DDA"/>
    <w:rsid w:val="00321824"/>
    <w:rsid w:val="00322256"/>
    <w:rsid w:val="00322755"/>
    <w:rsid w:val="00324EA5"/>
    <w:rsid w:val="00325D21"/>
    <w:rsid w:val="00326D0A"/>
    <w:rsid w:val="00327535"/>
    <w:rsid w:val="0033055A"/>
    <w:rsid w:val="00332155"/>
    <w:rsid w:val="00332D7E"/>
    <w:rsid w:val="00333B58"/>
    <w:rsid w:val="003372F8"/>
    <w:rsid w:val="0034128D"/>
    <w:rsid w:val="00343529"/>
    <w:rsid w:val="003444AF"/>
    <w:rsid w:val="00344820"/>
    <w:rsid w:val="00345495"/>
    <w:rsid w:val="00346762"/>
    <w:rsid w:val="003510EB"/>
    <w:rsid w:val="00353742"/>
    <w:rsid w:val="0035399E"/>
    <w:rsid w:val="00354239"/>
    <w:rsid w:val="00361199"/>
    <w:rsid w:val="00361255"/>
    <w:rsid w:val="00361526"/>
    <w:rsid w:val="003624A9"/>
    <w:rsid w:val="003627CF"/>
    <w:rsid w:val="003627D8"/>
    <w:rsid w:val="00362DB4"/>
    <w:rsid w:val="00365212"/>
    <w:rsid w:val="003665A9"/>
    <w:rsid w:val="00366A9E"/>
    <w:rsid w:val="00367AE2"/>
    <w:rsid w:val="00371384"/>
    <w:rsid w:val="0037255E"/>
    <w:rsid w:val="00373BE6"/>
    <w:rsid w:val="003748E9"/>
    <w:rsid w:val="003759E7"/>
    <w:rsid w:val="00375BFD"/>
    <w:rsid w:val="003764DD"/>
    <w:rsid w:val="0037694C"/>
    <w:rsid w:val="00376FC6"/>
    <w:rsid w:val="00380993"/>
    <w:rsid w:val="00381555"/>
    <w:rsid w:val="003824C7"/>
    <w:rsid w:val="00386679"/>
    <w:rsid w:val="00386D01"/>
    <w:rsid w:val="00387085"/>
    <w:rsid w:val="0039074D"/>
    <w:rsid w:val="0039186F"/>
    <w:rsid w:val="00391C44"/>
    <w:rsid w:val="0039282D"/>
    <w:rsid w:val="00394306"/>
    <w:rsid w:val="003947CC"/>
    <w:rsid w:val="00394D80"/>
    <w:rsid w:val="00395943"/>
    <w:rsid w:val="00395BB8"/>
    <w:rsid w:val="003975F3"/>
    <w:rsid w:val="003979AD"/>
    <w:rsid w:val="003A0E0D"/>
    <w:rsid w:val="003A1749"/>
    <w:rsid w:val="003A51F8"/>
    <w:rsid w:val="003A5AA3"/>
    <w:rsid w:val="003A5C9E"/>
    <w:rsid w:val="003A7B97"/>
    <w:rsid w:val="003B0581"/>
    <w:rsid w:val="003B0ECA"/>
    <w:rsid w:val="003B3C23"/>
    <w:rsid w:val="003C2F2D"/>
    <w:rsid w:val="003C4836"/>
    <w:rsid w:val="003C5FC3"/>
    <w:rsid w:val="003C63DE"/>
    <w:rsid w:val="003C75E8"/>
    <w:rsid w:val="003D281A"/>
    <w:rsid w:val="003D48B3"/>
    <w:rsid w:val="003D4AF3"/>
    <w:rsid w:val="003D6ED1"/>
    <w:rsid w:val="003E03E3"/>
    <w:rsid w:val="003E1549"/>
    <w:rsid w:val="003E17FF"/>
    <w:rsid w:val="003E19F8"/>
    <w:rsid w:val="003E1BE0"/>
    <w:rsid w:val="003E38F5"/>
    <w:rsid w:val="003E7BBF"/>
    <w:rsid w:val="003F0C40"/>
    <w:rsid w:val="003F30C6"/>
    <w:rsid w:val="003F56D4"/>
    <w:rsid w:val="00401669"/>
    <w:rsid w:val="0040446C"/>
    <w:rsid w:val="00407300"/>
    <w:rsid w:val="00407956"/>
    <w:rsid w:val="00411B4B"/>
    <w:rsid w:val="00415EDB"/>
    <w:rsid w:val="004165E3"/>
    <w:rsid w:val="00420178"/>
    <w:rsid w:val="00420954"/>
    <w:rsid w:val="004232A5"/>
    <w:rsid w:val="00423977"/>
    <w:rsid w:val="004303F7"/>
    <w:rsid w:val="004360CF"/>
    <w:rsid w:val="00437581"/>
    <w:rsid w:val="00441037"/>
    <w:rsid w:val="00441912"/>
    <w:rsid w:val="0044397F"/>
    <w:rsid w:val="00443A6A"/>
    <w:rsid w:val="00444ED1"/>
    <w:rsid w:val="00446056"/>
    <w:rsid w:val="00446667"/>
    <w:rsid w:val="00447331"/>
    <w:rsid w:val="0045176F"/>
    <w:rsid w:val="00452772"/>
    <w:rsid w:val="00452AD4"/>
    <w:rsid w:val="00454680"/>
    <w:rsid w:val="00461263"/>
    <w:rsid w:val="00461631"/>
    <w:rsid w:val="004626FF"/>
    <w:rsid w:val="00462903"/>
    <w:rsid w:val="00462AC5"/>
    <w:rsid w:val="004652FB"/>
    <w:rsid w:val="004653C6"/>
    <w:rsid w:val="00470BF5"/>
    <w:rsid w:val="00472C65"/>
    <w:rsid w:val="0047498F"/>
    <w:rsid w:val="004803EB"/>
    <w:rsid w:val="0048156E"/>
    <w:rsid w:val="00482F30"/>
    <w:rsid w:val="00487172"/>
    <w:rsid w:val="004871AE"/>
    <w:rsid w:val="0048721C"/>
    <w:rsid w:val="00493C75"/>
    <w:rsid w:val="00496426"/>
    <w:rsid w:val="004A2C7E"/>
    <w:rsid w:val="004A3C28"/>
    <w:rsid w:val="004A4941"/>
    <w:rsid w:val="004B3195"/>
    <w:rsid w:val="004B3716"/>
    <w:rsid w:val="004B4202"/>
    <w:rsid w:val="004C5A7E"/>
    <w:rsid w:val="004D070A"/>
    <w:rsid w:val="004D16E0"/>
    <w:rsid w:val="004D1999"/>
    <w:rsid w:val="004D2C11"/>
    <w:rsid w:val="004D62B4"/>
    <w:rsid w:val="004E2626"/>
    <w:rsid w:val="004E2C64"/>
    <w:rsid w:val="004E45C0"/>
    <w:rsid w:val="004E476E"/>
    <w:rsid w:val="004E5817"/>
    <w:rsid w:val="004E66C0"/>
    <w:rsid w:val="004E7AC9"/>
    <w:rsid w:val="004F1352"/>
    <w:rsid w:val="004F42E1"/>
    <w:rsid w:val="004F6A4B"/>
    <w:rsid w:val="004F791C"/>
    <w:rsid w:val="00500A83"/>
    <w:rsid w:val="0050227C"/>
    <w:rsid w:val="00502782"/>
    <w:rsid w:val="005053E1"/>
    <w:rsid w:val="005110E7"/>
    <w:rsid w:val="00511180"/>
    <w:rsid w:val="00511856"/>
    <w:rsid w:val="00515D67"/>
    <w:rsid w:val="00516AF4"/>
    <w:rsid w:val="00516BA1"/>
    <w:rsid w:val="00521B78"/>
    <w:rsid w:val="00524AAB"/>
    <w:rsid w:val="005268FA"/>
    <w:rsid w:val="005274E6"/>
    <w:rsid w:val="00532979"/>
    <w:rsid w:val="00533ED8"/>
    <w:rsid w:val="00535B10"/>
    <w:rsid w:val="00537B7F"/>
    <w:rsid w:val="00540B89"/>
    <w:rsid w:val="00541C33"/>
    <w:rsid w:val="00542649"/>
    <w:rsid w:val="0054359A"/>
    <w:rsid w:val="0054573B"/>
    <w:rsid w:val="00546C2D"/>
    <w:rsid w:val="00547B38"/>
    <w:rsid w:val="00547E28"/>
    <w:rsid w:val="00547F1B"/>
    <w:rsid w:val="005516B1"/>
    <w:rsid w:val="005542DF"/>
    <w:rsid w:val="00555A31"/>
    <w:rsid w:val="005563B6"/>
    <w:rsid w:val="00556B32"/>
    <w:rsid w:val="00557303"/>
    <w:rsid w:val="005601FE"/>
    <w:rsid w:val="00560D54"/>
    <w:rsid w:val="0056138D"/>
    <w:rsid w:val="005624A1"/>
    <w:rsid w:val="00563261"/>
    <w:rsid w:val="005645F3"/>
    <w:rsid w:val="00566DE2"/>
    <w:rsid w:val="00567073"/>
    <w:rsid w:val="00570418"/>
    <w:rsid w:val="00570D3C"/>
    <w:rsid w:val="00571E27"/>
    <w:rsid w:val="00571E65"/>
    <w:rsid w:val="00572D48"/>
    <w:rsid w:val="00572F98"/>
    <w:rsid w:val="00574CF3"/>
    <w:rsid w:val="0057761F"/>
    <w:rsid w:val="00577ACA"/>
    <w:rsid w:val="00580A39"/>
    <w:rsid w:val="00581155"/>
    <w:rsid w:val="00582895"/>
    <w:rsid w:val="0058598F"/>
    <w:rsid w:val="00585D4B"/>
    <w:rsid w:val="00586E17"/>
    <w:rsid w:val="00586F6F"/>
    <w:rsid w:val="00587CCA"/>
    <w:rsid w:val="00590685"/>
    <w:rsid w:val="00591DA2"/>
    <w:rsid w:val="00592D59"/>
    <w:rsid w:val="00593F2D"/>
    <w:rsid w:val="00594121"/>
    <w:rsid w:val="00595C85"/>
    <w:rsid w:val="00597048"/>
    <w:rsid w:val="00597FC5"/>
    <w:rsid w:val="005A2A84"/>
    <w:rsid w:val="005A391B"/>
    <w:rsid w:val="005A3BE6"/>
    <w:rsid w:val="005A5EC0"/>
    <w:rsid w:val="005A6954"/>
    <w:rsid w:val="005B1E35"/>
    <w:rsid w:val="005B2004"/>
    <w:rsid w:val="005B4ED5"/>
    <w:rsid w:val="005B6199"/>
    <w:rsid w:val="005C0F38"/>
    <w:rsid w:val="005C14F6"/>
    <w:rsid w:val="005C4E99"/>
    <w:rsid w:val="005C6955"/>
    <w:rsid w:val="005C7960"/>
    <w:rsid w:val="005D10B4"/>
    <w:rsid w:val="005D41CD"/>
    <w:rsid w:val="005D63D4"/>
    <w:rsid w:val="005D7891"/>
    <w:rsid w:val="005E3359"/>
    <w:rsid w:val="005E3F52"/>
    <w:rsid w:val="005E607D"/>
    <w:rsid w:val="005E6EEC"/>
    <w:rsid w:val="005F0F99"/>
    <w:rsid w:val="005F26C9"/>
    <w:rsid w:val="005F2CF7"/>
    <w:rsid w:val="005F7C61"/>
    <w:rsid w:val="005F7F9A"/>
    <w:rsid w:val="0060166E"/>
    <w:rsid w:val="00601E02"/>
    <w:rsid w:val="00602125"/>
    <w:rsid w:val="00602B5D"/>
    <w:rsid w:val="00602CDC"/>
    <w:rsid w:val="006031C0"/>
    <w:rsid w:val="00604645"/>
    <w:rsid w:val="00605011"/>
    <w:rsid w:val="00605722"/>
    <w:rsid w:val="00605988"/>
    <w:rsid w:val="00606058"/>
    <w:rsid w:val="00606091"/>
    <w:rsid w:val="00610353"/>
    <w:rsid w:val="00610365"/>
    <w:rsid w:val="00613115"/>
    <w:rsid w:val="00613B9D"/>
    <w:rsid w:val="00615FB1"/>
    <w:rsid w:val="00616168"/>
    <w:rsid w:val="006163C3"/>
    <w:rsid w:val="0061646E"/>
    <w:rsid w:val="006167E7"/>
    <w:rsid w:val="00620462"/>
    <w:rsid w:val="006221DE"/>
    <w:rsid w:val="00622640"/>
    <w:rsid w:val="00622754"/>
    <w:rsid w:val="006230FA"/>
    <w:rsid w:val="00623BFA"/>
    <w:rsid w:val="006240F3"/>
    <w:rsid w:val="00624659"/>
    <w:rsid w:val="006251AB"/>
    <w:rsid w:val="00625A9E"/>
    <w:rsid w:val="00625D33"/>
    <w:rsid w:val="006264BF"/>
    <w:rsid w:val="00631676"/>
    <w:rsid w:val="00632941"/>
    <w:rsid w:val="00632B00"/>
    <w:rsid w:val="00632F0A"/>
    <w:rsid w:val="006335A7"/>
    <w:rsid w:val="00635CB3"/>
    <w:rsid w:val="00640B60"/>
    <w:rsid w:val="006410CD"/>
    <w:rsid w:val="006413DB"/>
    <w:rsid w:val="00641D57"/>
    <w:rsid w:val="00650C3D"/>
    <w:rsid w:val="00653350"/>
    <w:rsid w:val="00654AC4"/>
    <w:rsid w:val="00656E73"/>
    <w:rsid w:val="00657A0D"/>
    <w:rsid w:val="00660358"/>
    <w:rsid w:val="00660E05"/>
    <w:rsid w:val="006626A2"/>
    <w:rsid w:val="00665D7D"/>
    <w:rsid w:val="00665FB4"/>
    <w:rsid w:val="00666205"/>
    <w:rsid w:val="006700A5"/>
    <w:rsid w:val="00670641"/>
    <w:rsid w:val="00671CB8"/>
    <w:rsid w:val="0067252B"/>
    <w:rsid w:val="0067442E"/>
    <w:rsid w:val="00674832"/>
    <w:rsid w:val="006749E5"/>
    <w:rsid w:val="0067761D"/>
    <w:rsid w:val="00683AAC"/>
    <w:rsid w:val="006851D3"/>
    <w:rsid w:val="006859D7"/>
    <w:rsid w:val="00685B8A"/>
    <w:rsid w:val="0068646C"/>
    <w:rsid w:val="006865B7"/>
    <w:rsid w:val="00686CDB"/>
    <w:rsid w:val="00691576"/>
    <w:rsid w:val="00691ADB"/>
    <w:rsid w:val="00692A00"/>
    <w:rsid w:val="00693725"/>
    <w:rsid w:val="00694B4C"/>
    <w:rsid w:val="00695699"/>
    <w:rsid w:val="00695FE2"/>
    <w:rsid w:val="006A0124"/>
    <w:rsid w:val="006A07B0"/>
    <w:rsid w:val="006A1BAB"/>
    <w:rsid w:val="006A214F"/>
    <w:rsid w:val="006A2206"/>
    <w:rsid w:val="006A42AE"/>
    <w:rsid w:val="006A485C"/>
    <w:rsid w:val="006A52AB"/>
    <w:rsid w:val="006B6B88"/>
    <w:rsid w:val="006B73B4"/>
    <w:rsid w:val="006B765C"/>
    <w:rsid w:val="006C119A"/>
    <w:rsid w:val="006C2306"/>
    <w:rsid w:val="006C2949"/>
    <w:rsid w:val="006C3E0D"/>
    <w:rsid w:val="006C404A"/>
    <w:rsid w:val="006C4A00"/>
    <w:rsid w:val="006C5E86"/>
    <w:rsid w:val="006C6946"/>
    <w:rsid w:val="006C6A20"/>
    <w:rsid w:val="006C720B"/>
    <w:rsid w:val="006E2218"/>
    <w:rsid w:val="006E2268"/>
    <w:rsid w:val="006E2B03"/>
    <w:rsid w:val="006E2B50"/>
    <w:rsid w:val="006E35C8"/>
    <w:rsid w:val="006E4E0C"/>
    <w:rsid w:val="006E52B8"/>
    <w:rsid w:val="006F0424"/>
    <w:rsid w:val="006F0BF4"/>
    <w:rsid w:val="006F0FBB"/>
    <w:rsid w:val="006F1E49"/>
    <w:rsid w:val="006F3114"/>
    <w:rsid w:val="006F4396"/>
    <w:rsid w:val="006F64E5"/>
    <w:rsid w:val="006F67EF"/>
    <w:rsid w:val="007036E5"/>
    <w:rsid w:val="00703FAC"/>
    <w:rsid w:val="0070511C"/>
    <w:rsid w:val="00705FC6"/>
    <w:rsid w:val="00706446"/>
    <w:rsid w:val="00707F32"/>
    <w:rsid w:val="00711916"/>
    <w:rsid w:val="00712754"/>
    <w:rsid w:val="0071290E"/>
    <w:rsid w:val="00712B50"/>
    <w:rsid w:val="007133A5"/>
    <w:rsid w:val="00713C04"/>
    <w:rsid w:val="00713FB8"/>
    <w:rsid w:val="00715A7B"/>
    <w:rsid w:val="00715FA0"/>
    <w:rsid w:val="00716A5D"/>
    <w:rsid w:val="00717805"/>
    <w:rsid w:val="00724625"/>
    <w:rsid w:val="00726643"/>
    <w:rsid w:val="00732623"/>
    <w:rsid w:val="00732695"/>
    <w:rsid w:val="007337CA"/>
    <w:rsid w:val="00736140"/>
    <w:rsid w:val="00736497"/>
    <w:rsid w:val="007418AB"/>
    <w:rsid w:val="00741F6B"/>
    <w:rsid w:val="00742691"/>
    <w:rsid w:val="00742B00"/>
    <w:rsid w:val="007454CC"/>
    <w:rsid w:val="00747422"/>
    <w:rsid w:val="00750D93"/>
    <w:rsid w:val="007513FD"/>
    <w:rsid w:val="00753F44"/>
    <w:rsid w:val="00754767"/>
    <w:rsid w:val="00757758"/>
    <w:rsid w:val="00757CA3"/>
    <w:rsid w:val="00760981"/>
    <w:rsid w:val="0076222F"/>
    <w:rsid w:val="0076340C"/>
    <w:rsid w:val="0076508F"/>
    <w:rsid w:val="00767A6F"/>
    <w:rsid w:val="00772EBD"/>
    <w:rsid w:val="0077315A"/>
    <w:rsid w:val="00773C74"/>
    <w:rsid w:val="00774885"/>
    <w:rsid w:val="00776CF1"/>
    <w:rsid w:val="0077767B"/>
    <w:rsid w:val="00780340"/>
    <w:rsid w:val="00781D8F"/>
    <w:rsid w:val="007832E0"/>
    <w:rsid w:val="00783A33"/>
    <w:rsid w:val="00783BC6"/>
    <w:rsid w:val="00784DAE"/>
    <w:rsid w:val="0078646D"/>
    <w:rsid w:val="007864FC"/>
    <w:rsid w:val="00790774"/>
    <w:rsid w:val="00791747"/>
    <w:rsid w:val="0079248D"/>
    <w:rsid w:val="00793822"/>
    <w:rsid w:val="00793BA3"/>
    <w:rsid w:val="007946AC"/>
    <w:rsid w:val="00794BA1"/>
    <w:rsid w:val="00794C11"/>
    <w:rsid w:val="00795288"/>
    <w:rsid w:val="00795AA2"/>
    <w:rsid w:val="007A000A"/>
    <w:rsid w:val="007A0EB5"/>
    <w:rsid w:val="007A39C8"/>
    <w:rsid w:val="007A5CD0"/>
    <w:rsid w:val="007A63DC"/>
    <w:rsid w:val="007A7026"/>
    <w:rsid w:val="007A74DD"/>
    <w:rsid w:val="007A7BFD"/>
    <w:rsid w:val="007B0060"/>
    <w:rsid w:val="007B0B46"/>
    <w:rsid w:val="007B0DFE"/>
    <w:rsid w:val="007B14FD"/>
    <w:rsid w:val="007B1BDA"/>
    <w:rsid w:val="007B25B3"/>
    <w:rsid w:val="007B4193"/>
    <w:rsid w:val="007B52A7"/>
    <w:rsid w:val="007B5E00"/>
    <w:rsid w:val="007B6FF4"/>
    <w:rsid w:val="007B7CE7"/>
    <w:rsid w:val="007C098A"/>
    <w:rsid w:val="007C1590"/>
    <w:rsid w:val="007C325E"/>
    <w:rsid w:val="007C4315"/>
    <w:rsid w:val="007C655F"/>
    <w:rsid w:val="007C78A8"/>
    <w:rsid w:val="007D2E2A"/>
    <w:rsid w:val="007D4C50"/>
    <w:rsid w:val="007D4E9F"/>
    <w:rsid w:val="007E3D5D"/>
    <w:rsid w:val="007E447F"/>
    <w:rsid w:val="007E5302"/>
    <w:rsid w:val="007E54E9"/>
    <w:rsid w:val="007E55EA"/>
    <w:rsid w:val="007F1D38"/>
    <w:rsid w:val="007F1FD6"/>
    <w:rsid w:val="007F4E23"/>
    <w:rsid w:val="007F5A50"/>
    <w:rsid w:val="007F6377"/>
    <w:rsid w:val="007F6DAA"/>
    <w:rsid w:val="007F7E0E"/>
    <w:rsid w:val="008020E1"/>
    <w:rsid w:val="0080240A"/>
    <w:rsid w:val="00802CC7"/>
    <w:rsid w:val="0080446B"/>
    <w:rsid w:val="008052F2"/>
    <w:rsid w:val="00805B89"/>
    <w:rsid w:val="00806239"/>
    <w:rsid w:val="008068D7"/>
    <w:rsid w:val="00810CD4"/>
    <w:rsid w:val="00812953"/>
    <w:rsid w:val="008135BB"/>
    <w:rsid w:val="00814432"/>
    <w:rsid w:val="00815216"/>
    <w:rsid w:val="00816C27"/>
    <w:rsid w:val="0081758B"/>
    <w:rsid w:val="00822737"/>
    <w:rsid w:val="00822738"/>
    <w:rsid w:val="0082496F"/>
    <w:rsid w:val="0082789B"/>
    <w:rsid w:val="008309E0"/>
    <w:rsid w:val="00830BB5"/>
    <w:rsid w:val="00831D9E"/>
    <w:rsid w:val="008330CA"/>
    <w:rsid w:val="008330EE"/>
    <w:rsid w:val="00840B53"/>
    <w:rsid w:val="00841340"/>
    <w:rsid w:val="008413E5"/>
    <w:rsid w:val="00841C8F"/>
    <w:rsid w:val="008424FA"/>
    <w:rsid w:val="0084272D"/>
    <w:rsid w:val="00843B60"/>
    <w:rsid w:val="00843F77"/>
    <w:rsid w:val="008460A3"/>
    <w:rsid w:val="00846C66"/>
    <w:rsid w:val="00847110"/>
    <w:rsid w:val="00851A10"/>
    <w:rsid w:val="00852E4B"/>
    <w:rsid w:val="008556BF"/>
    <w:rsid w:val="00855C9E"/>
    <w:rsid w:val="00857294"/>
    <w:rsid w:val="00857D0F"/>
    <w:rsid w:val="008600D6"/>
    <w:rsid w:val="00864EBD"/>
    <w:rsid w:val="0086678B"/>
    <w:rsid w:val="00871CFA"/>
    <w:rsid w:val="00873D39"/>
    <w:rsid w:val="00873E54"/>
    <w:rsid w:val="0087450A"/>
    <w:rsid w:val="00874595"/>
    <w:rsid w:val="00875792"/>
    <w:rsid w:val="00875BA0"/>
    <w:rsid w:val="00875D5A"/>
    <w:rsid w:val="00875D93"/>
    <w:rsid w:val="00876AF1"/>
    <w:rsid w:val="00881020"/>
    <w:rsid w:val="00882680"/>
    <w:rsid w:val="00882D8F"/>
    <w:rsid w:val="00884FC7"/>
    <w:rsid w:val="00885F21"/>
    <w:rsid w:val="00887ABD"/>
    <w:rsid w:val="00887C77"/>
    <w:rsid w:val="008931D9"/>
    <w:rsid w:val="00893541"/>
    <w:rsid w:val="00893608"/>
    <w:rsid w:val="0089575A"/>
    <w:rsid w:val="008A0B50"/>
    <w:rsid w:val="008A186B"/>
    <w:rsid w:val="008A1D40"/>
    <w:rsid w:val="008A5287"/>
    <w:rsid w:val="008A58D2"/>
    <w:rsid w:val="008A5D15"/>
    <w:rsid w:val="008A7F35"/>
    <w:rsid w:val="008B3ECD"/>
    <w:rsid w:val="008B4071"/>
    <w:rsid w:val="008B6E53"/>
    <w:rsid w:val="008B6F0A"/>
    <w:rsid w:val="008B765A"/>
    <w:rsid w:val="008C0BF5"/>
    <w:rsid w:val="008C22A0"/>
    <w:rsid w:val="008C2493"/>
    <w:rsid w:val="008C33AE"/>
    <w:rsid w:val="008C3781"/>
    <w:rsid w:val="008C4C29"/>
    <w:rsid w:val="008C501F"/>
    <w:rsid w:val="008C502E"/>
    <w:rsid w:val="008D03A1"/>
    <w:rsid w:val="008D0C2C"/>
    <w:rsid w:val="008D232E"/>
    <w:rsid w:val="008D41D1"/>
    <w:rsid w:val="008D4355"/>
    <w:rsid w:val="008D7509"/>
    <w:rsid w:val="008E3B4B"/>
    <w:rsid w:val="008E70A7"/>
    <w:rsid w:val="008E7D31"/>
    <w:rsid w:val="008F02D9"/>
    <w:rsid w:val="008F1625"/>
    <w:rsid w:val="008F1864"/>
    <w:rsid w:val="008F2796"/>
    <w:rsid w:val="008F457F"/>
    <w:rsid w:val="008F5E06"/>
    <w:rsid w:val="008F7DB6"/>
    <w:rsid w:val="008F7DF7"/>
    <w:rsid w:val="0090032E"/>
    <w:rsid w:val="00902E1D"/>
    <w:rsid w:val="00905E5D"/>
    <w:rsid w:val="00910253"/>
    <w:rsid w:val="0091290F"/>
    <w:rsid w:val="0091452B"/>
    <w:rsid w:val="00914A84"/>
    <w:rsid w:val="00921E97"/>
    <w:rsid w:val="00922D54"/>
    <w:rsid w:val="00923192"/>
    <w:rsid w:val="00923287"/>
    <w:rsid w:val="0093211E"/>
    <w:rsid w:val="009330BF"/>
    <w:rsid w:val="00933565"/>
    <w:rsid w:val="00937CB4"/>
    <w:rsid w:val="00941A7D"/>
    <w:rsid w:val="00944129"/>
    <w:rsid w:val="00945FD1"/>
    <w:rsid w:val="0094788B"/>
    <w:rsid w:val="00951D75"/>
    <w:rsid w:val="009525D1"/>
    <w:rsid w:val="00953212"/>
    <w:rsid w:val="00953F41"/>
    <w:rsid w:val="00954808"/>
    <w:rsid w:val="00955EE1"/>
    <w:rsid w:val="009577FF"/>
    <w:rsid w:val="00957E32"/>
    <w:rsid w:val="0096043D"/>
    <w:rsid w:val="00961117"/>
    <w:rsid w:val="00961F1B"/>
    <w:rsid w:val="00963C3E"/>
    <w:rsid w:val="00966629"/>
    <w:rsid w:val="009667EA"/>
    <w:rsid w:val="00966FAE"/>
    <w:rsid w:val="00967804"/>
    <w:rsid w:val="00967A99"/>
    <w:rsid w:val="0097093A"/>
    <w:rsid w:val="009726B5"/>
    <w:rsid w:val="00973B74"/>
    <w:rsid w:val="00974310"/>
    <w:rsid w:val="0097469C"/>
    <w:rsid w:val="009755E0"/>
    <w:rsid w:val="0097686B"/>
    <w:rsid w:val="00976E6E"/>
    <w:rsid w:val="0097794A"/>
    <w:rsid w:val="009820D3"/>
    <w:rsid w:val="0098587C"/>
    <w:rsid w:val="009859A3"/>
    <w:rsid w:val="009865AA"/>
    <w:rsid w:val="009900AE"/>
    <w:rsid w:val="00992322"/>
    <w:rsid w:val="00992531"/>
    <w:rsid w:val="00994598"/>
    <w:rsid w:val="00995A90"/>
    <w:rsid w:val="00995C17"/>
    <w:rsid w:val="0099683A"/>
    <w:rsid w:val="009973D0"/>
    <w:rsid w:val="009A5F0D"/>
    <w:rsid w:val="009A654F"/>
    <w:rsid w:val="009B0360"/>
    <w:rsid w:val="009B06B5"/>
    <w:rsid w:val="009B1D34"/>
    <w:rsid w:val="009B671F"/>
    <w:rsid w:val="009B6807"/>
    <w:rsid w:val="009B73F4"/>
    <w:rsid w:val="009C1012"/>
    <w:rsid w:val="009C2670"/>
    <w:rsid w:val="009C2CB6"/>
    <w:rsid w:val="009C3C99"/>
    <w:rsid w:val="009C3E35"/>
    <w:rsid w:val="009C41DE"/>
    <w:rsid w:val="009C46AA"/>
    <w:rsid w:val="009C5312"/>
    <w:rsid w:val="009C7D0A"/>
    <w:rsid w:val="009D0320"/>
    <w:rsid w:val="009D1D29"/>
    <w:rsid w:val="009D260B"/>
    <w:rsid w:val="009D2A1C"/>
    <w:rsid w:val="009D57E4"/>
    <w:rsid w:val="009D6551"/>
    <w:rsid w:val="009D6D28"/>
    <w:rsid w:val="009D712E"/>
    <w:rsid w:val="009D7935"/>
    <w:rsid w:val="009E0426"/>
    <w:rsid w:val="009E07AB"/>
    <w:rsid w:val="009E263C"/>
    <w:rsid w:val="009E2974"/>
    <w:rsid w:val="009E3180"/>
    <w:rsid w:val="009E4E30"/>
    <w:rsid w:val="009E4F52"/>
    <w:rsid w:val="009E55F6"/>
    <w:rsid w:val="009E5D1D"/>
    <w:rsid w:val="009E5F2A"/>
    <w:rsid w:val="009E7148"/>
    <w:rsid w:val="009F1A10"/>
    <w:rsid w:val="009F2109"/>
    <w:rsid w:val="009F22E9"/>
    <w:rsid w:val="009F2CE4"/>
    <w:rsid w:val="009F4524"/>
    <w:rsid w:val="009F5186"/>
    <w:rsid w:val="009F5202"/>
    <w:rsid w:val="009F76A4"/>
    <w:rsid w:val="009F7E64"/>
    <w:rsid w:val="00A03975"/>
    <w:rsid w:val="00A03F95"/>
    <w:rsid w:val="00A14D86"/>
    <w:rsid w:val="00A2068D"/>
    <w:rsid w:val="00A20CF3"/>
    <w:rsid w:val="00A20F13"/>
    <w:rsid w:val="00A226F2"/>
    <w:rsid w:val="00A23005"/>
    <w:rsid w:val="00A26A63"/>
    <w:rsid w:val="00A26CA6"/>
    <w:rsid w:val="00A270B0"/>
    <w:rsid w:val="00A3146A"/>
    <w:rsid w:val="00A32134"/>
    <w:rsid w:val="00A413ED"/>
    <w:rsid w:val="00A41D90"/>
    <w:rsid w:val="00A457A2"/>
    <w:rsid w:val="00A459B7"/>
    <w:rsid w:val="00A556BD"/>
    <w:rsid w:val="00A6293F"/>
    <w:rsid w:val="00A63862"/>
    <w:rsid w:val="00A666F1"/>
    <w:rsid w:val="00A67E68"/>
    <w:rsid w:val="00A726F5"/>
    <w:rsid w:val="00A73408"/>
    <w:rsid w:val="00A73889"/>
    <w:rsid w:val="00A73CB1"/>
    <w:rsid w:val="00A73DB9"/>
    <w:rsid w:val="00A75003"/>
    <w:rsid w:val="00A75E36"/>
    <w:rsid w:val="00A83B37"/>
    <w:rsid w:val="00A8440C"/>
    <w:rsid w:val="00A85557"/>
    <w:rsid w:val="00A85CE2"/>
    <w:rsid w:val="00A906A9"/>
    <w:rsid w:val="00A90D1E"/>
    <w:rsid w:val="00A9175C"/>
    <w:rsid w:val="00A91D36"/>
    <w:rsid w:val="00A91E97"/>
    <w:rsid w:val="00A938BD"/>
    <w:rsid w:val="00A93C67"/>
    <w:rsid w:val="00A94408"/>
    <w:rsid w:val="00A97E2A"/>
    <w:rsid w:val="00AA4C6B"/>
    <w:rsid w:val="00AA5A39"/>
    <w:rsid w:val="00AA64F0"/>
    <w:rsid w:val="00AA6E7C"/>
    <w:rsid w:val="00AA745C"/>
    <w:rsid w:val="00AB0588"/>
    <w:rsid w:val="00AB17D1"/>
    <w:rsid w:val="00AB1905"/>
    <w:rsid w:val="00AB22D2"/>
    <w:rsid w:val="00AB3A66"/>
    <w:rsid w:val="00AB3FAF"/>
    <w:rsid w:val="00AB553B"/>
    <w:rsid w:val="00AB5E40"/>
    <w:rsid w:val="00AB61EA"/>
    <w:rsid w:val="00AB67C0"/>
    <w:rsid w:val="00AC0123"/>
    <w:rsid w:val="00AC4936"/>
    <w:rsid w:val="00AC7179"/>
    <w:rsid w:val="00AD0117"/>
    <w:rsid w:val="00AD238B"/>
    <w:rsid w:val="00AD32A8"/>
    <w:rsid w:val="00AD3C5E"/>
    <w:rsid w:val="00AD5BEE"/>
    <w:rsid w:val="00AD60A1"/>
    <w:rsid w:val="00AD6D19"/>
    <w:rsid w:val="00AE0D0B"/>
    <w:rsid w:val="00AE27EC"/>
    <w:rsid w:val="00AE2EDC"/>
    <w:rsid w:val="00AE54CB"/>
    <w:rsid w:val="00AE64ED"/>
    <w:rsid w:val="00AE6502"/>
    <w:rsid w:val="00AE68FF"/>
    <w:rsid w:val="00AE761A"/>
    <w:rsid w:val="00AF0AB6"/>
    <w:rsid w:val="00AF199E"/>
    <w:rsid w:val="00AF3DEC"/>
    <w:rsid w:val="00AF5D82"/>
    <w:rsid w:val="00AF5EDC"/>
    <w:rsid w:val="00AF6CDC"/>
    <w:rsid w:val="00AF70F2"/>
    <w:rsid w:val="00AF7A3C"/>
    <w:rsid w:val="00B025F0"/>
    <w:rsid w:val="00B051AD"/>
    <w:rsid w:val="00B07632"/>
    <w:rsid w:val="00B07B9A"/>
    <w:rsid w:val="00B07DF2"/>
    <w:rsid w:val="00B10DAB"/>
    <w:rsid w:val="00B1116F"/>
    <w:rsid w:val="00B12CBD"/>
    <w:rsid w:val="00B143ED"/>
    <w:rsid w:val="00B1478C"/>
    <w:rsid w:val="00B15849"/>
    <w:rsid w:val="00B16D4F"/>
    <w:rsid w:val="00B16F7E"/>
    <w:rsid w:val="00B171FD"/>
    <w:rsid w:val="00B17CF5"/>
    <w:rsid w:val="00B17F40"/>
    <w:rsid w:val="00B203A0"/>
    <w:rsid w:val="00B2071A"/>
    <w:rsid w:val="00B2283C"/>
    <w:rsid w:val="00B2287E"/>
    <w:rsid w:val="00B23EA9"/>
    <w:rsid w:val="00B24C42"/>
    <w:rsid w:val="00B26E50"/>
    <w:rsid w:val="00B307E9"/>
    <w:rsid w:val="00B3141F"/>
    <w:rsid w:val="00B31C82"/>
    <w:rsid w:val="00B320FD"/>
    <w:rsid w:val="00B33D30"/>
    <w:rsid w:val="00B33E7F"/>
    <w:rsid w:val="00B34AE3"/>
    <w:rsid w:val="00B36485"/>
    <w:rsid w:val="00B36FB2"/>
    <w:rsid w:val="00B3706C"/>
    <w:rsid w:val="00B40772"/>
    <w:rsid w:val="00B4090A"/>
    <w:rsid w:val="00B4243A"/>
    <w:rsid w:val="00B436A6"/>
    <w:rsid w:val="00B50A32"/>
    <w:rsid w:val="00B51D9B"/>
    <w:rsid w:val="00B52C5F"/>
    <w:rsid w:val="00B538F4"/>
    <w:rsid w:val="00B606A0"/>
    <w:rsid w:val="00B63585"/>
    <w:rsid w:val="00B6629B"/>
    <w:rsid w:val="00B66CB0"/>
    <w:rsid w:val="00B67436"/>
    <w:rsid w:val="00B70068"/>
    <w:rsid w:val="00B70892"/>
    <w:rsid w:val="00B72164"/>
    <w:rsid w:val="00B7256A"/>
    <w:rsid w:val="00B73173"/>
    <w:rsid w:val="00B75561"/>
    <w:rsid w:val="00B774CA"/>
    <w:rsid w:val="00B80033"/>
    <w:rsid w:val="00B802E9"/>
    <w:rsid w:val="00B82079"/>
    <w:rsid w:val="00B83F73"/>
    <w:rsid w:val="00B840EB"/>
    <w:rsid w:val="00B86EE7"/>
    <w:rsid w:val="00B90185"/>
    <w:rsid w:val="00B904C2"/>
    <w:rsid w:val="00B91DBC"/>
    <w:rsid w:val="00B943E0"/>
    <w:rsid w:val="00B95BE0"/>
    <w:rsid w:val="00BA0067"/>
    <w:rsid w:val="00BA2F3F"/>
    <w:rsid w:val="00BA4AD5"/>
    <w:rsid w:val="00BB53A7"/>
    <w:rsid w:val="00BB6A20"/>
    <w:rsid w:val="00BC10A3"/>
    <w:rsid w:val="00BC1289"/>
    <w:rsid w:val="00BC1460"/>
    <w:rsid w:val="00BC6747"/>
    <w:rsid w:val="00BC693E"/>
    <w:rsid w:val="00BD0D90"/>
    <w:rsid w:val="00BD0DAC"/>
    <w:rsid w:val="00BD0ECB"/>
    <w:rsid w:val="00BD1070"/>
    <w:rsid w:val="00BD147C"/>
    <w:rsid w:val="00BD1979"/>
    <w:rsid w:val="00BD1D11"/>
    <w:rsid w:val="00BD327A"/>
    <w:rsid w:val="00BD4A77"/>
    <w:rsid w:val="00BD6C28"/>
    <w:rsid w:val="00BD6F7D"/>
    <w:rsid w:val="00BD717F"/>
    <w:rsid w:val="00BD7EEA"/>
    <w:rsid w:val="00BE1E3C"/>
    <w:rsid w:val="00BE231D"/>
    <w:rsid w:val="00BE23AA"/>
    <w:rsid w:val="00BE4EA0"/>
    <w:rsid w:val="00BE5794"/>
    <w:rsid w:val="00BF0EE8"/>
    <w:rsid w:val="00BF2B6B"/>
    <w:rsid w:val="00BF605E"/>
    <w:rsid w:val="00BF6957"/>
    <w:rsid w:val="00BF7C76"/>
    <w:rsid w:val="00C00F49"/>
    <w:rsid w:val="00C010D7"/>
    <w:rsid w:val="00C015B2"/>
    <w:rsid w:val="00C03D82"/>
    <w:rsid w:val="00C04238"/>
    <w:rsid w:val="00C04B82"/>
    <w:rsid w:val="00C06DBB"/>
    <w:rsid w:val="00C12B1D"/>
    <w:rsid w:val="00C13035"/>
    <w:rsid w:val="00C178F1"/>
    <w:rsid w:val="00C21444"/>
    <w:rsid w:val="00C23AEE"/>
    <w:rsid w:val="00C23B0C"/>
    <w:rsid w:val="00C23BBF"/>
    <w:rsid w:val="00C31975"/>
    <w:rsid w:val="00C322D5"/>
    <w:rsid w:val="00C32748"/>
    <w:rsid w:val="00C359B0"/>
    <w:rsid w:val="00C35C52"/>
    <w:rsid w:val="00C40AFA"/>
    <w:rsid w:val="00C42880"/>
    <w:rsid w:val="00C429AD"/>
    <w:rsid w:val="00C42BA0"/>
    <w:rsid w:val="00C43D6B"/>
    <w:rsid w:val="00C447DB"/>
    <w:rsid w:val="00C478B9"/>
    <w:rsid w:val="00C52436"/>
    <w:rsid w:val="00C53AEC"/>
    <w:rsid w:val="00C5534E"/>
    <w:rsid w:val="00C55768"/>
    <w:rsid w:val="00C57CCF"/>
    <w:rsid w:val="00C6014B"/>
    <w:rsid w:val="00C60793"/>
    <w:rsid w:val="00C60E82"/>
    <w:rsid w:val="00C63F35"/>
    <w:rsid w:val="00C64B3D"/>
    <w:rsid w:val="00C65BCF"/>
    <w:rsid w:val="00C663B1"/>
    <w:rsid w:val="00C66DFC"/>
    <w:rsid w:val="00C71150"/>
    <w:rsid w:val="00C73AF1"/>
    <w:rsid w:val="00C80E38"/>
    <w:rsid w:val="00C833B8"/>
    <w:rsid w:val="00C84DDF"/>
    <w:rsid w:val="00C85432"/>
    <w:rsid w:val="00C857EB"/>
    <w:rsid w:val="00C875F2"/>
    <w:rsid w:val="00C90A73"/>
    <w:rsid w:val="00C93D6E"/>
    <w:rsid w:val="00C94723"/>
    <w:rsid w:val="00C95683"/>
    <w:rsid w:val="00C96238"/>
    <w:rsid w:val="00CA027E"/>
    <w:rsid w:val="00CA50D7"/>
    <w:rsid w:val="00CA66E1"/>
    <w:rsid w:val="00CA7C6A"/>
    <w:rsid w:val="00CB1BA0"/>
    <w:rsid w:val="00CB3527"/>
    <w:rsid w:val="00CB4353"/>
    <w:rsid w:val="00CB53B5"/>
    <w:rsid w:val="00CB76DE"/>
    <w:rsid w:val="00CC062C"/>
    <w:rsid w:val="00CC0DF8"/>
    <w:rsid w:val="00CC3F0E"/>
    <w:rsid w:val="00CC5383"/>
    <w:rsid w:val="00CC5BB9"/>
    <w:rsid w:val="00CC6384"/>
    <w:rsid w:val="00CD2932"/>
    <w:rsid w:val="00CD40AF"/>
    <w:rsid w:val="00CD74EF"/>
    <w:rsid w:val="00CE109C"/>
    <w:rsid w:val="00CE43C5"/>
    <w:rsid w:val="00CE5CD6"/>
    <w:rsid w:val="00CE6C05"/>
    <w:rsid w:val="00CE73AC"/>
    <w:rsid w:val="00CF1BCC"/>
    <w:rsid w:val="00CF435B"/>
    <w:rsid w:val="00D02C20"/>
    <w:rsid w:val="00D037B5"/>
    <w:rsid w:val="00D064CB"/>
    <w:rsid w:val="00D10DC4"/>
    <w:rsid w:val="00D10FDF"/>
    <w:rsid w:val="00D1452C"/>
    <w:rsid w:val="00D1603D"/>
    <w:rsid w:val="00D2177C"/>
    <w:rsid w:val="00D22842"/>
    <w:rsid w:val="00D25702"/>
    <w:rsid w:val="00D279DA"/>
    <w:rsid w:val="00D27CD9"/>
    <w:rsid w:val="00D32FF2"/>
    <w:rsid w:val="00D33584"/>
    <w:rsid w:val="00D34F90"/>
    <w:rsid w:val="00D35A53"/>
    <w:rsid w:val="00D37D68"/>
    <w:rsid w:val="00D37EC0"/>
    <w:rsid w:val="00D40D44"/>
    <w:rsid w:val="00D431A4"/>
    <w:rsid w:val="00D43A2F"/>
    <w:rsid w:val="00D457E8"/>
    <w:rsid w:val="00D45E6C"/>
    <w:rsid w:val="00D460FC"/>
    <w:rsid w:val="00D475FF"/>
    <w:rsid w:val="00D52107"/>
    <w:rsid w:val="00D5295B"/>
    <w:rsid w:val="00D52C4B"/>
    <w:rsid w:val="00D548FF"/>
    <w:rsid w:val="00D54CD0"/>
    <w:rsid w:val="00D5588D"/>
    <w:rsid w:val="00D55D8C"/>
    <w:rsid w:val="00D56443"/>
    <w:rsid w:val="00D56A8D"/>
    <w:rsid w:val="00D60E52"/>
    <w:rsid w:val="00D6235E"/>
    <w:rsid w:val="00D63607"/>
    <w:rsid w:val="00D66484"/>
    <w:rsid w:val="00D70073"/>
    <w:rsid w:val="00D72AC5"/>
    <w:rsid w:val="00D74D74"/>
    <w:rsid w:val="00D76B51"/>
    <w:rsid w:val="00D77049"/>
    <w:rsid w:val="00D77144"/>
    <w:rsid w:val="00D807A6"/>
    <w:rsid w:val="00D818A1"/>
    <w:rsid w:val="00D81FF7"/>
    <w:rsid w:val="00D82D76"/>
    <w:rsid w:val="00D841F1"/>
    <w:rsid w:val="00D8562C"/>
    <w:rsid w:val="00D86F46"/>
    <w:rsid w:val="00D870ED"/>
    <w:rsid w:val="00D87389"/>
    <w:rsid w:val="00D91675"/>
    <w:rsid w:val="00D952AB"/>
    <w:rsid w:val="00D95B6F"/>
    <w:rsid w:val="00D9738B"/>
    <w:rsid w:val="00D97859"/>
    <w:rsid w:val="00DA2361"/>
    <w:rsid w:val="00DA396A"/>
    <w:rsid w:val="00DA6DF4"/>
    <w:rsid w:val="00DB3A2A"/>
    <w:rsid w:val="00DB5C0B"/>
    <w:rsid w:val="00DB729F"/>
    <w:rsid w:val="00DC1204"/>
    <w:rsid w:val="00DC44B9"/>
    <w:rsid w:val="00DC463E"/>
    <w:rsid w:val="00DC479C"/>
    <w:rsid w:val="00DC4F68"/>
    <w:rsid w:val="00DC5AFC"/>
    <w:rsid w:val="00DC7A10"/>
    <w:rsid w:val="00DD030F"/>
    <w:rsid w:val="00DD0557"/>
    <w:rsid w:val="00DD09DD"/>
    <w:rsid w:val="00DD0D74"/>
    <w:rsid w:val="00DD14CA"/>
    <w:rsid w:val="00DD3958"/>
    <w:rsid w:val="00DD4574"/>
    <w:rsid w:val="00DD4F3E"/>
    <w:rsid w:val="00DE009A"/>
    <w:rsid w:val="00DE073A"/>
    <w:rsid w:val="00DE1245"/>
    <w:rsid w:val="00DE2C94"/>
    <w:rsid w:val="00DE30BF"/>
    <w:rsid w:val="00DE3563"/>
    <w:rsid w:val="00DE5C38"/>
    <w:rsid w:val="00DE672D"/>
    <w:rsid w:val="00DF0177"/>
    <w:rsid w:val="00DF10F3"/>
    <w:rsid w:val="00DF213B"/>
    <w:rsid w:val="00DF5699"/>
    <w:rsid w:val="00E003E1"/>
    <w:rsid w:val="00E007AE"/>
    <w:rsid w:val="00E007DC"/>
    <w:rsid w:val="00E01D6E"/>
    <w:rsid w:val="00E02240"/>
    <w:rsid w:val="00E02463"/>
    <w:rsid w:val="00E02BA1"/>
    <w:rsid w:val="00E02D9C"/>
    <w:rsid w:val="00E04230"/>
    <w:rsid w:val="00E043DD"/>
    <w:rsid w:val="00E05F5A"/>
    <w:rsid w:val="00E07E84"/>
    <w:rsid w:val="00E118A1"/>
    <w:rsid w:val="00E11928"/>
    <w:rsid w:val="00E1193F"/>
    <w:rsid w:val="00E12510"/>
    <w:rsid w:val="00E1381D"/>
    <w:rsid w:val="00E13A6F"/>
    <w:rsid w:val="00E14363"/>
    <w:rsid w:val="00E14B41"/>
    <w:rsid w:val="00E20159"/>
    <w:rsid w:val="00E226AA"/>
    <w:rsid w:val="00E22888"/>
    <w:rsid w:val="00E24586"/>
    <w:rsid w:val="00E2614F"/>
    <w:rsid w:val="00E26874"/>
    <w:rsid w:val="00E2695B"/>
    <w:rsid w:val="00E342BA"/>
    <w:rsid w:val="00E3678B"/>
    <w:rsid w:val="00E36928"/>
    <w:rsid w:val="00E40F45"/>
    <w:rsid w:val="00E42BC8"/>
    <w:rsid w:val="00E43910"/>
    <w:rsid w:val="00E44352"/>
    <w:rsid w:val="00E46077"/>
    <w:rsid w:val="00E5080C"/>
    <w:rsid w:val="00E51A08"/>
    <w:rsid w:val="00E522A8"/>
    <w:rsid w:val="00E52F67"/>
    <w:rsid w:val="00E5369F"/>
    <w:rsid w:val="00E536D7"/>
    <w:rsid w:val="00E54E3B"/>
    <w:rsid w:val="00E55F99"/>
    <w:rsid w:val="00E5631F"/>
    <w:rsid w:val="00E568C3"/>
    <w:rsid w:val="00E5712D"/>
    <w:rsid w:val="00E57C7B"/>
    <w:rsid w:val="00E607B6"/>
    <w:rsid w:val="00E60981"/>
    <w:rsid w:val="00E62DA6"/>
    <w:rsid w:val="00E638D1"/>
    <w:rsid w:val="00E6446A"/>
    <w:rsid w:val="00E66292"/>
    <w:rsid w:val="00E667D1"/>
    <w:rsid w:val="00E674DF"/>
    <w:rsid w:val="00E74382"/>
    <w:rsid w:val="00E77E6A"/>
    <w:rsid w:val="00E80183"/>
    <w:rsid w:val="00E81B4F"/>
    <w:rsid w:val="00E837D0"/>
    <w:rsid w:val="00E838A1"/>
    <w:rsid w:val="00E84F8D"/>
    <w:rsid w:val="00E859B8"/>
    <w:rsid w:val="00E860AA"/>
    <w:rsid w:val="00E874FF"/>
    <w:rsid w:val="00E87939"/>
    <w:rsid w:val="00E93CAA"/>
    <w:rsid w:val="00E96124"/>
    <w:rsid w:val="00EA0684"/>
    <w:rsid w:val="00EA0AF6"/>
    <w:rsid w:val="00EA0FA8"/>
    <w:rsid w:val="00EA1EB8"/>
    <w:rsid w:val="00EA2ED3"/>
    <w:rsid w:val="00EA33E3"/>
    <w:rsid w:val="00EA4863"/>
    <w:rsid w:val="00EB0053"/>
    <w:rsid w:val="00EB32F3"/>
    <w:rsid w:val="00EB6002"/>
    <w:rsid w:val="00EB7666"/>
    <w:rsid w:val="00EB7BF6"/>
    <w:rsid w:val="00EC0D61"/>
    <w:rsid w:val="00EC483F"/>
    <w:rsid w:val="00EC621C"/>
    <w:rsid w:val="00ED2261"/>
    <w:rsid w:val="00ED4AD1"/>
    <w:rsid w:val="00ED5B77"/>
    <w:rsid w:val="00ED7498"/>
    <w:rsid w:val="00EE09E5"/>
    <w:rsid w:val="00EE1282"/>
    <w:rsid w:val="00EE158C"/>
    <w:rsid w:val="00EE3B3D"/>
    <w:rsid w:val="00EE7F55"/>
    <w:rsid w:val="00EF1E6F"/>
    <w:rsid w:val="00EF1FF2"/>
    <w:rsid w:val="00EF2856"/>
    <w:rsid w:val="00EF2B72"/>
    <w:rsid w:val="00EF52EC"/>
    <w:rsid w:val="00EF5B38"/>
    <w:rsid w:val="00EF5E99"/>
    <w:rsid w:val="00EF643C"/>
    <w:rsid w:val="00EF7EF7"/>
    <w:rsid w:val="00F00753"/>
    <w:rsid w:val="00F01BF0"/>
    <w:rsid w:val="00F1024E"/>
    <w:rsid w:val="00F115CB"/>
    <w:rsid w:val="00F1495A"/>
    <w:rsid w:val="00F2247E"/>
    <w:rsid w:val="00F22D05"/>
    <w:rsid w:val="00F23FF7"/>
    <w:rsid w:val="00F24B1A"/>
    <w:rsid w:val="00F24BA2"/>
    <w:rsid w:val="00F26715"/>
    <w:rsid w:val="00F27B84"/>
    <w:rsid w:val="00F302C2"/>
    <w:rsid w:val="00F31870"/>
    <w:rsid w:val="00F31F68"/>
    <w:rsid w:val="00F32410"/>
    <w:rsid w:val="00F32996"/>
    <w:rsid w:val="00F32BEE"/>
    <w:rsid w:val="00F34938"/>
    <w:rsid w:val="00F3665C"/>
    <w:rsid w:val="00F40CDA"/>
    <w:rsid w:val="00F40DFB"/>
    <w:rsid w:val="00F4109D"/>
    <w:rsid w:val="00F41895"/>
    <w:rsid w:val="00F424C4"/>
    <w:rsid w:val="00F54886"/>
    <w:rsid w:val="00F55365"/>
    <w:rsid w:val="00F6262B"/>
    <w:rsid w:val="00F633FC"/>
    <w:rsid w:val="00F66D7D"/>
    <w:rsid w:val="00F66FC6"/>
    <w:rsid w:val="00F70E58"/>
    <w:rsid w:val="00F7287D"/>
    <w:rsid w:val="00F72A74"/>
    <w:rsid w:val="00F730C3"/>
    <w:rsid w:val="00F73CA9"/>
    <w:rsid w:val="00F73D16"/>
    <w:rsid w:val="00F76ACD"/>
    <w:rsid w:val="00F81AE3"/>
    <w:rsid w:val="00F82C1B"/>
    <w:rsid w:val="00F9083D"/>
    <w:rsid w:val="00F911BF"/>
    <w:rsid w:val="00F928BC"/>
    <w:rsid w:val="00F92B3A"/>
    <w:rsid w:val="00F92D50"/>
    <w:rsid w:val="00F95F57"/>
    <w:rsid w:val="00F968B5"/>
    <w:rsid w:val="00FA1B99"/>
    <w:rsid w:val="00FA4B71"/>
    <w:rsid w:val="00FA5C2E"/>
    <w:rsid w:val="00FA6EAC"/>
    <w:rsid w:val="00FA6F08"/>
    <w:rsid w:val="00FB0CD7"/>
    <w:rsid w:val="00FB24BA"/>
    <w:rsid w:val="00FB490F"/>
    <w:rsid w:val="00FB5AF1"/>
    <w:rsid w:val="00FB7AAD"/>
    <w:rsid w:val="00FC3DBE"/>
    <w:rsid w:val="00FD0E76"/>
    <w:rsid w:val="00FD3328"/>
    <w:rsid w:val="00FD454D"/>
    <w:rsid w:val="00FD4E1A"/>
    <w:rsid w:val="00FD76AD"/>
    <w:rsid w:val="00FE0757"/>
    <w:rsid w:val="00FE1357"/>
    <w:rsid w:val="00FE3A77"/>
    <w:rsid w:val="00FE5007"/>
    <w:rsid w:val="00FF047D"/>
    <w:rsid w:val="00FF2D55"/>
    <w:rsid w:val="00FF3AC3"/>
    <w:rsid w:val="00FF3E29"/>
    <w:rsid w:val="00FF3FA6"/>
    <w:rsid w:val="00FF419B"/>
    <w:rsid w:val="00FF53FE"/>
    <w:rsid w:val="00FF6592"/>
    <w:rsid w:val="00FF7902"/>
    <w:rsid w:val="00FF7EB1"/>
    <w:rsid w:val="02384C85"/>
    <w:rsid w:val="03433E9C"/>
    <w:rsid w:val="034E7413"/>
    <w:rsid w:val="04AE4ADF"/>
    <w:rsid w:val="04B7F02E"/>
    <w:rsid w:val="05A7035E"/>
    <w:rsid w:val="066576A2"/>
    <w:rsid w:val="06A921FB"/>
    <w:rsid w:val="0722ECCC"/>
    <w:rsid w:val="099B3456"/>
    <w:rsid w:val="0A4A81A7"/>
    <w:rsid w:val="0C1515F2"/>
    <w:rsid w:val="0C694F7A"/>
    <w:rsid w:val="0E7D3A6F"/>
    <w:rsid w:val="0EBA3737"/>
    <w:rsid w:val="0EF965B6"/>
    <w:rsid w:val="0F3BADB3"/>
    <w:rsid w:val="10E0FF31"/>
    <w:rsid w:val="12946BA3"/>
    <w:rsid w:val="12AA648C"/>
    <w:rsid w:val="1308C7C5"/>
    <w:rsid w:val="13A742FA"/>
    <w:rsid w:val="1509B58F"/>
    <w:rsid w:val="164B633B"/>
    <w:rsid w:val="19AB994A"/>
    <w:rsid w:val="1D6D73C0"/>
    <w:rsid w:val="1E18E5C5"/>
    <w:rsid w:val="21FF18FF"/>
    <w:rsid w:val="238EDBA0"/>
    <w:rsid w:val="23A7ED4D"/>
    <w:rsid w:val="23E83937"/>
    <w:rsid w:val="24722715"/>
    <w:rsid w:val="24CDF4B1"/>
    <w:rsid w:val="256E1377"/>
    <w:rsid w:val="2795F1B7"/>
    <w:rsid w:val="27CD443C"/>
    <w:rsid w:val="293CCD96"/>
    <w:rsid w:val="2CED4A5D"/>
    <w:rsid w:val="2F859485"/>
    <w:rsid w:val="326880ED"/>
    <w:rsid w:val="3277A6E0"/>
    <w:rsid w:val="32A37572"/>
    <w:rsid w:val="341381D9"/>
    <w:rsid w:val="371C70BF"/>
    <w:rsid w:val="378E325F"/>
    <w:rsid w:val="384A6C81"/>
    <w:rsid w:val="385BCB96"/>
    <w:rsid w:val="3A7A9969"/>
    <w:rsid w:val="3B0A3298"/>
    <w:rsid w:val="3B92CD68"/>
    <w:rsid w:val="3BBB3FD6"/>
    <w:rsid w:val="3D12E391"/>
    <w:rsid w:val="3E4D7F86"/>
    <w:rsid w:val="40B4433D"/>
    <w:rsid w:val="423EED29"/>
    <w:rsid w:val="451B816B"/>
    <w:rsid w:val="46F5584F"/>
    <w:rsid w:val="471E2BA5"/>
    <w:rsid w:val="4DB853F8"/>
    <w:rsid w:val="4E805282"/>
    <w:rsid w:val="4F4C67BA"/>
    <w:rsid w:val="50EEADB5"/>
    <w:rsid w:val="51909500"/>
    <w:rsid w:val="52D7AA8C"/>
    <w:rsid w:val="53E0C010"/>
    <w:rsid w:val="544C67A4"/>
    <w:rsid w:val="5457FA2B"/>
    <w:rsid w:val="55E9BF85"/>
    <w:rsid w:val="56C947B1"/>
    <w:rsid w:val="5B44F377"/>
    <w:rsid w:val="5DB6E0FB"/>
    <w:rsid w:val="5DCCAF70"/>
    <w:rsid w:val="5E3705D2"/>
    <w:rsid w:val="5E6DF851"/>
    <w:rsid w:val="60361F83"/>
    <w:rsid w:val="620FF667"/>
    <w:rsid w:val="6254ED56"/>
    <w:rsid w:val="63570BF3"/>
    <w:rsid w:val="644B5033"/>
    <w:rsid w:val="65C07C06"/>
    <w:rsid w:val="688D4B94"/>
    <w:rsid w:val="693B30A9"/>
    <w:rsid w:val="6B2B2467"/>
    <w:rsid w:val="6CC7BF11"/>
    <w:rsid w:val="6DF7F3F5"/>
    <w:rsid w:val="6E8AAC4B"/>
    <w:rsid w:val="70A08F35"/>
    <w:rsid w:val="712EFD3F"/>
    <w:rsid w:val="746CBC03"/>
    <w:rsid w:val="75CE32F9"/>
    <w:rsid w:val="7A550E1D"/>
    <w:rsid w:val="7BA4F723"/>
    <w:rsid w:val="7CE59D90"/>
    <w:rsid w:val="7F306BCB"/>
    <w:rsid w:val="7FCDB8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F47DC3"/>
  <w15:docId w15:val="{DE7712C2-C177-45AD-AAEA-B1EF4280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AB61EA"/>
    <w:pPr>
      <w:keepNext/>
      <w:spacing w:before="480" w:after="240" w:line="240" w:lineRule="auto"/>
      <w:outlineLvl w:val="0"/>
    </w:pPr>
    <w:rPr>
      <w:rFonts w:ascii="Times New Roman" w:eastAsia="Times New Roman" w:hAnsi="Times New Roman" w:cs="Times New Roman"/>
      <w:b/>
      <w:bCs/>
      <w:spacing w:val="-1"/>
      <w:position w:val="-1"/>
      <w:sz w:val="24"/>
      <w:szCs w:val="24"/>
      <w:u w:val="thick" w:color="000000"/>
    </w:rPr>
  </w:style>
  <w:style w:type="paragraph" w:styleId="Heading6">
    <w:name w:val="heading 6"/>
    <w:basedOn w:val="Normal"/>
    <w:next w:val="Normal"/>
    <w:link w:val="Heading6Char"/>
    <w:uiPriority w:val="9"/>
    <w:semiHidden/>
    <w:unhideWhenUsed/>
    <w:qFormat/>
    <w:rsid w:val="00C53AE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2">
    <w:name w:val="CM12"/>
    <w:basedOn w:val="Normal"/>
    <w:next w:val="Normal"/>
    <w:uiPriority w:val="99"/>
    <w:rsid w:val="00B80033"/>
    <w:pPr>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9865AA"/>
    <w:pPr>
      <w:widowControl/>
      <w:spacing w:after="0" w:line="240" w:lineRule="auto"/>
    </w:pPr>
    <w:rPr>
      <w:rFonts w:ascii="Times New Roman" w:eastAsia="Calibri" w:hAnsi="Times New Roman" w:cs="Times New Roman"/>
      <w:sz w:val="20"/>
      <w:szCs w:val="24"/>
    </w:rPr>
  </w:style>
  <w:style w:type="paragraph" w:customStyle="1" w:styleId="CM10">
    <w:name w:val="CM10"/>
    <w:basedOn w:val="Normal"/>
    <w:next w:val="Normal"/>
    <w:uiPriority w:val="99"/>
    <w:rsid w:val="009865A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6F1E49"/>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736140"/>
    <w:rPr>
      <w:rFonts w:cs="Times New Roman"/>
      <w:sz w:val="16"/>
      <w:szCs w:val="16"/>
    </w:rPr>
  </w:style>
  <w:style w:type="paragraph" w:styleId="BalloonText">
    <w:name w:val="Balloon Text"/>
    <w:basedOn w:val="Normal"/>
    <w:link w:val="BalloonTextChar"/>
    <w:uiPriority w:val="99"/>
    <w:semiHidden/>
    <w:unhideWhenUsed/>
    <w:rsid w:val="001B3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A0F"/>
    <w:rPr>
      <w:rFonts w:ascii="Tahoma" w:hAnsi="Tahoma" w:cs="Tahoma"/>
      <w:sz w:val="16"/>
      <w:szCs w:val="16"/>
    </w:rPr>
  </w:style>
  <w:style w:type="table" w:styleId="TableGrid">
    <w:name w:val="Table Grid"/>
    <w:basedOn w:val="TableNormal"/>
    <w:uiPriority w:val="59"/>
    <w:rsid w:val="001B3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n,Footnote Text Char Char Char Char Char Char Char Char Char Char Char Char Char Char Char Char Char,Footnote Text Char1 Char Char,Footnote Text Char Char Char Char,Style 15,Car,ALTS FOOTNOTE,ft"/>
    <w:basedOn w:val="Normal"/>
    <w:link w:val="FootnoteTextChar"/>
    <w:uiPriority w:val="99"/>
    <w:qFormat/>
    <w:rsid w:val="001B3A0F"/>
    <w:pPr>
      <w:widowControl/>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fn Char,Footnote Text Char Char Char Char Char Char Char Char Char Char Char Char Char Char Char Char Char Char,Footnote Text Char1 Char Char Char,Style 15 Char,Car Char,ft Char"/>
    <w:basedOn w:val="DefaultParagraphFont"/>
    <w:link w:val="FootnoteText"/>
    <w:uiPriority w:val="99"/>
    <w:rsid w:val="001B3A0F"/>
    <w:rPr>
      <w:rFonts w:ascii="Times New Roman" w:eastAsia="Times New Roman" w:hAnsi="Times New Roman" w:cs="Times New Roman"/>
      <w:sz w:val="20"/>
      <w:szCs w:val="20"/>
    </w:rPr>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Style 35"/>
    <w:basedOn w:val="DefaultParagraphFont"/>
    <w:uiPriority w:val="99"/>
    <w:qFormat/>
    <w:rsid w:val="001B3A0F"/>
    <w:rPr>
      <w:rFonts w:cs="Times New Roman"/>
      <w:vertAlign w:val="superscript"/>
    </w:rPr>
  </w:style>
  <w:style w:type="paragraph" w:customStyle="1" w:styleId="CM13">
    <w:name w:val="CM13"/>
    <w:basedOn w:val="Default"/>
    <w:next w:val="Default"/>
    <w:uiPriority w:val="99"/>
    <w:rsid w:val="001B3A0F"/>
    <w:pPr>
      <w:widowControl w:val="0"/>
    </w:pPr>
    <w:rPr>
      <w:rFonts w:eastAsia="Times New Roman"/>
      <w:color w:val="auto"/>
    </w:rPr>
  </w:style>
  <w:style w:type="character" w:styleId="Hyperlink">
    <w:name w:val="Hyperlink"/>
    <w:basedOn w:val="DefaultParagraphFont"/>
    <w:uiPriority w:val="99"/>
    <w:unhideWhenUsed/>
    <w:rsid w:val="001B3A0F"/>
    <w:rPr>
      <w:color w:val="0000FF" w:themeColor="hyperlink"/>
      <w:u w:val="single"/>
    </w:rPr>
  </w:style>
  <w:style w:type="paragraph" w:styleId="CommentText">
    <w:name w:val="annotation text"/>
    <w:basedOn w:val="Normal"/>
    <w:link w:val="CommentTextChar"/>
    <w:uiPriority w:val="99"/>
    <w:unhideWhenUsed/>
    <w:rsid w:val="00D8562C"/>
    <w:pPr>
      <w:spacing w:line="240" w:lineRule="auto"/>
    </w:pPr>
    <w:rPr>
      <w:sz w:val="20"/>
      <w:szCs w:val="20"/>
    </w:rPr>
  </w:style>
  <w:style w:type="character" w:customStyle="1" w:styleId="CommentTextChar">
    <w:name w:val="Comment Text Char"/>
    <w:basedOn w:val="DefaultParagraphFont"/>
    <w:link w:val="CommentText"/>
    <w:uiPriority w:val="99"/>
    <w:rsid w:val="00D8562C"/>
    <w:rPr>
      <w:sz w:val="20"/>
      <w:szCs w:val="20"/>
    </w:rPr>
  </w:style>
  <w:style w:type="paragraph" w:styleId="CommentSubject">
    <w:name w:val="annotation subject"/>
    <w:basedOn w:val="CommentText"/>
    <w:next w:val="CommentText"/>
    <w:link w:val="CommentSubjectChar"/>
    <w:uiPriority w:val="99"/>
    <w:semiHidden/>
    <w:unhideWhenUsed/>
    <w:rsid w:val="00D8562C"/>
    <w:rPr>
      <w:b/>
      <w:bCs/>
    </w:rPr>
  </w:style>
  <w:style w:type="character" w:customStyle="1" w:styleId="CommentSubjectChar">
    <w:name w:val="Comment Subject Char"/>
    <w:basedOn w:val="CommentTextChar"/>
    <w:link w:val="CommentSubject"/>
    <w:uiPriority w:val="99"/>
    <w:semiHidden/>
    <w:rsid w:val="00D8562C"/>
    <w:rPr>
      <w:b/>
      <w:bCs/>
      <w:sz w:val="20"/>
      <w:szCs w:val="20"/>
    </w:rPr>
  </w:style>
  <w:style w:type="character" w:styleId="FollowedHyperlink">
    <w:name w:val="FollowedHyperlink"/>
    <w:basedOn w:val="DefaultParagraphFont"/>
    <w:uiPriority w:val="99"/>
    <w:semiHidden/>
    <w:unhideWhenUsed/>
    <w:rsid w:val="00AF0AB6"/>
    <w:rPr>
      <w:color w:val="800080" w:themeColor="followedHyperlink"/>
      <w:u w:val="single"/>
    </w:rPr>
  </w:style>
  <w:style w:type="paragraph" w:styleId="Header">
    <w:name w:val="header"/>
    <w:basedOn w:val="Normal"/>
    <w:link w:val="HeaderChar"/>
    <w:uiPriority w:val="99"/>
    <w:unhideWhenUsed/>
    <w:rsid w:val="00CD4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0AF"/>
  </w:style>
  <w:style w:type="paragraph" w:styleId="Footer">
    <w:name w:val="footer"/>
    <w:basedOn w:val="Normal"/>
    <w:link w:val="FooterChar"/>
    <w:uiPriority w:val="99"/>
    <w:unhideWhenUsed/>
    <w:rsid w:val="00CD4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0AF"/>
  </w:style>
  <w:style w:type="paragraph" w:styleId="ListParagraph">
    <w:name w:val="List Paragraph"/>
    <w:basedOn w:val="Normal"/>
    <w:uiPriority w:val="34"/>
    <w:qFormat/>
    <w:rsid w:val="00C52436"/>
    <w:pPr>
      <w:ind w:left="720"/>
      <w:contextualSpacing/>
    </w:pPr>
  </w:style>
  <w:style w:type="character" w:styleId="Strong">
    <w:name w:val="Strong"/>
    <w:uiPriority w:val="22"/>
    <w:qFormat/>
    <w:rsid w:val="005A2A84"/>
    <w:rPr>
      <w:b/>
      <w:bCs/>
    </w:rPr>
  </w:style>
  <w:style w:type="paragraph" w:customStyle="1" w:styleId="P4PreambleLevel4">
    <w:name w:val="P4 (Preamble Level 4)"/>
    <w:basedOn w:val="Normal"/>
    <w:uiPriority w:val="4"/>
    <w:qFormat/>
    <w:rsid w:val="005A2A84"/>
    <w:pPr>
      <w:widowControl/>
      <w:spacing w:after="240" w:line="240" w:lineRule="auto"/>
      <w:ind w:firstLine="720"/>
      <w:outlineLvl w:val="3"/>
    </w:pPr>
    <w:rPr>
      <w:rFonts w:ascii="Times New Roman" w:eastAsia="Calibri" w:hAnsi="Times New Roman" w:cs="Times New Roman"/>
      <w:sz w:val="24"/>
    </w:rPr>
  </w:style>
  <w:style w:type="paragraph" w:styleId="ListBullet">
    <w:name w:val="List Bullet"/>
    <w:basedOn w:val="Normal"/>
    <w:link w:val="ListBulletChar"/>
    <w:uiPriority w:val="99"/>
    <w:unhideWhenUsed/>
    <w:rsid w:val="00540B89"/>
    <w:pPr>
      <w:widowControl/>
      <w:spacing w:after="240" w:line="240" w:lineRule="auto"/>
      <w:contextualSpacing/>
    </w:pPr>
    <w:rPr>
      <w:rFonts w:ascii="Times New Roman" w:eastAsia="Calibri" w:hAnsi="Times New Roman" w:cs="Times New Roman"/>
      <w:sz w:val="24"/>
      <w:szCs w:val="24"/>
    </w:rPr>
  </w:style>
  <w:style w:type="character" w:customStyle="1" w:styleId="ListBulletChar">
    <w:name w:val="List Bullet Char"/>
    <w:basedOn w:val="DefaultParagraphFont"/>
    <w:link w:val="ListBullet"/>
    <w:uiPriority w:val="99"/>
    <w:rsid w:val="00540B89"/>
    <w:rPr>
      <w:rFonts w:ascii="Times New Roman" w:eastAsia="Calibri" w:hAnsi="Times New Roman" w:cs="Times New Roman"/>
      <w:sz w:val="24"/>
      <w:szCs w:val="24"/>
    </w:rPr>
  </w:style>
  <w:style w:type="paragraph" w:customStyle="1" w:styleId="SSA5SxSSecondLevel">
    <w:name w:val="SSA5 (SxS Second Level)"/>
    <w:basedOn w:val="Heading6"/>
    <w:uiPriority w:val="9"/>
    <w:qFormat/>
    <w:rsid w:val="00C53AEC"/>
    <w:pPr>
      <w:keepNext w:val="0"/>
      <w:keepLines w:val="0"/>
      <w:widowControl/>
      <w:spacing w:before="0" w:after="240" w:line="240" w:lineRule="auto"/>
      <w:ind w:firstLine="720"/>
    </w:pPr>
    <w:rPr>
      <w:rFonts w:ascii="Times New Roman" w:eastAsia="Times New Roman" w:hAnsi="Times New Roman" w:cs="Times New Roman"/>
      <w:bCs/>
      <w:color w:val="auto"/>
      <w:sz w:val="24"/>
    </w:rPr>
  </w:style>
  <w:style w:type="character" w:customStyle="1" w:styleId="Heading6Char">
    <w:name w:val="Heading 6 Char"/>
    <w:basedOn w:val="DefaultParagraphFont"/>
    <w:link w:val="Heading6"/>
    <w:uiPriority w:val="9"/>
    <w:semiHidden/>
    <w:rsid w:val="00C53AEC"/>
    <w:rPr>
      <w:rFonts w:asciiTheme="majorHAnsi" w:eastAsiaTheme="majorEastAsia" w:hAnsiTheme="majorHAnsi" w:cstheme="majorBidi"/>
      <w:color w:val="243F60" w:themeColor="accent1" w:themeShade="7F"/>
    </w:rPr>
  </w:style>
  <w:style w:type="paragraph" w:styleId="Revision">
    <w:name w:val="Revision"/>
    <w:hidden/>
    <w:uiPriority w:val="99"/>
    <w:semiHidden/>
    <w:rsid w:val="00BA4AD5"/>
    <w:pPr>
      <w:widowControl/>
      <w:spacing w:after="0" w:line="240" w:lineRule="auto"/>
    </w:pPr>
  </w:style>
  <w:style w:type="character" w:customStyle="1" w:styleId="Heading1Char">
    <w:name w:val="Heading 1 Char"/>
    <w:basedOn w:val="DefaultParagraphFont"/>
    <w:link w:val="Heading1"/>
    <w:uiPriority w:val="9"/>
    <w:rsid w:val="00AB61EA"/>
    <w:rPr>
      <w:rFonts w:ascii="Times New Roman" w:eastAsia="Times New Roman" w:hAnsi="Times New Roman" w:cs="Times New Roman"/>
      <w:b/>
      <w:bCs/>
      <w:spacing w:val="-1"/>
      <w:position w:val="-1"/>
      <w:sz w:val="24"/>
      <w:szCs w:val="24"/>
      <w:u w:val="thick"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597783">
      <w:bodyDiv w:val="1"/>
      <w:marLeft w:val="0"/>
      <w:marRight w:val="0"/>
      <w:marTop w:val="0"/>
      <w:marBottom w:val="0"/>
      <w:divBdr>
        <w:top w:val="none" w:sz="0" w:space="0" w:color="auto"/>
        <w:left w:val="none" w:sz="0" w:space="0" w:color="auto"/>
        <w:bottom w:val="none" w:sz="0" w:space="0" w:color="auto"/>
        <w:right w:val="none" w:sz="0" w:space="0" w:color="auto"/>
      </w:divBdr>
    </w:div>
    <w:div w:id="310401460">
      <w:bodyDiv w:val="1"/>
      <w:marLeft w:val="0"/>
      <w:marRight w:val="0"/>
      <w:marTop w:val="0"/>
      <w:marBottom w:val="0"/>
      <w:divBdr>
        <w:top w:val="none" w:sz="0" w:space="0" w:color="auto"/>
        <w:left w:val="none" w:sz="0" w:space="0" w:color="auto"/>
        <w:bottom w:val="none" w:sz="0" w:space="0" w:color="auto"/>
        <w:right w:val="none" w:sz="0" w:space="0" w:color="auto"/>
      </w:divBdr>
    </w:div>
    <w:div w:id="573927731">
      <w:bodyDiv w:val="1"/>
      <w:marLeft w:val="0"/>
      <w:marRight w:val="0"/>
      <w:marTop w:val="0"/>
      <w:marBottom w:val="0"/>
      <w:divBdr>
        <w:top w:val="none" w:sz="0" w:space="0" w:color="auto"/>
        <w:left w:val="none" w:sz="0" w:space="0" w:color="auto"/>
        <w:bottom w:val="none" w:sz="0" w:space="0" w:color="auto"/>
        <w:right w:val="none" w:sz="0" w:space="0" w:color="auto"/>
      </w:divBdr>
    </w:div>
    <w:div w:id="595945127">
      <w:bodyDiv w:val="1"/>
      <w:marLeft w:val="0"/>
      <w:marRight w:val="0"/>
      <w:marTop w:val="0"/>
      <w:marBottom w:val="0"/>
      <w:divBdr>
        <w:top w:val="none" w:sz="0" w:space="0" w:color="auto"/>
        <w:left w:val="none" w:sz="0" w:space="0" w:color="auto"/>
        <w:bottom w:val="none" w:sz="0" w:space="0" w:color="auto"/>
        <w:right w:val="none" w:sz="0" w:space="0" w:color="auto"/>
      </w:divBdr>
    </w:div>
    <w:div w:id="700937327">
      <w:bodyDiv w:val="1"/>
      <w:marLeft w:val="0"/>
      <w:marRight w:val="0"/>
      <w:marTop w:val="0"/>
      <w:marBottom w:val="0"/>
      <w:divBdr>
        <w:top w:val="none" w:sz="0" w:space="0" w:color="auto"/>
        <w:left w:val="none" w:sz="0" w:space="0" w:color="auto"/>
        <w:bottom w:val="none" w:sz="0" w:space="0" w:color="auto"/>
        <w:right w:val="none" w:sz="0" w:space="0" w:color="auto"/>
      </w:divBdr>
    </w:div>
    <w:div w:id="923730590">
      <w:bodyDiv w:val="1"/>
      <w:marLeft w:val="0"/>
      <w:marRight w:val="0"/>
      <w:marTop w:val="0"/>
      <w:marBottom w:val="0"/>
      <w:divBdr>
        <w:top w:val="none" w:sz="0" w:space="0" w:color="auto"/>
        <w:left w:val="none" w:sz="0" w:space="0" w:color="auto"/>
        <w:bottom w:val="none" w:sz="0" w:space="0" w:color="auto"/>
        <w:right w:val="none" w:sz="0" w:space="0" w:color="auto"/>
      </w:divBdr>
    </w:div>
    <w:div w:id="977538407">
      <w:bodyDiv w:val="1"/>
      <w:marLeft w:val="0"/>
      <w:marRight w:val="0"/>
      <w:marTop w:val="0"/>
      <w:marBottom w:val="0"/>
      <w:divBdr>
        <w:top w:val="none" w:sz="0" w:space="0" w:color="auto"/>
        <w:left w:val="none" w:sz="0" w:space="0" w:color="auto"/>
        <w:bottom w:val="none" w:sz="0" w:space="0" w:color="auto"/>
        <w:right w:val="none" w:sz="0" w:space="0" w:color="auto"/>
      </w:divBdr>
    </w:div>
    <w:div w:id="1030565162">
      <w:bodyDiv w:val="1"/>
      <w:marLeft w:val="0"/>
      <w:marRight w:val="0"/>
      <w:marTop w:val="0"/>
      <w:marBottom w:val="0"/>
      <w:divBdr>
        <w:top w:val="none" w:sz="0" w:space="0" w:color="auto"/>
        <w:left w:val="none" w:sz="0" w:space="0" w:color="auto"/>
        <w:bottom w:val="none" w:sz="0" w:space="0" w:color="auto"/>
        <w:right w:val="none" w:sz="0" w:space="0" w:color="auto"/>
      </w:divBdr>
    </w:div>
    <w:div w:id="1170486455">
      <w:bodyDiv w:val="1"/>
      <w:marLeft w:val="0"/>
      <w:marRight w:val="0"/>
      <w:marTop w:val="0"/>
      <w:marBottom w:val="0"/>
      <w:divBdr>
        <w:top w:val="none" w:sz="0" w:space="0" w:color="auto"/>
        <w:left w:val="none" w:sz="0" w:space="0" w:color="auto"/>
        <w:bottom w:val="none" w:sz="0" w:space="0" w:color="auto"/>
        <w:right w:val="none" w:sz="0" w:space="0" w:color="auto"/>
      </w:divBdr>
    </w:div>
    <w:div w:id="1456943989">
      <w:bodyDiv w:val="1"/>
      <w:marLeft w:val="0"/>
      <w:marRight w:val="0"/>
      <w:marTop w:val="0"/>
      <w:marBottom w:val="0"/>
      <w:divBdr>
        <w:top w:val="none" w:sz="0" w:space="0" w:color="auto"/>
        <w:left w:val="none" w:sz="0" w:space="0" w:color="auto"/>
        <w:bottom w:val="none" w:sz="0" w:space="0" w:color="auto"/>
        <w:right w:val="none" w:sz="0" w:space="0" w:color="auto"/>
      </w:divBdr>
    </w:div>
    <w:div w:id="1646085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business-and-financial/loan-offic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A53AB0A35B8E714C9C7F5A239DA3BA73" ma:contentTypeVersion="1493" ma:contentTypeDescription="" ma:contentTypeScope="" ma:versionID="a3d9a2a6b4dcbf212fdddafc02a49b3e">
  <xsd:schema xmlns:xsd="http://www.w3.org/2001/XMLSchema" xmlns:xs="http://www.w3.org/2001/XMLSchema" xmlns:p="http://schemas.microsoft.com/office/2006/metadata/properties" xmlns:ns2="8ad2afa7-ad9a-4224-8e10-f94b3ba3fda2" xmlns:ns3="f6f73781-70c4-4328-acc7-2aa385702a57" xmlns:ns4="a79b982e-20f0-471e-8f04-bf7beea4cf3b" xmlns:ns5="6d777d6a-7843-46b2-aa0f-c17519b8136b" targetNamespace="http://schemas.microsoft.com/office/2006/metadata/properties" ma:root="true" ma:fieldsID="0201cf15559eadad9d432e4aa67642b9" ns2:_="" ns3:_="" ns4:_="" ns5:_="">
    <xsd:import namespace="8ad2afa7-ad9a-4224-8e10-f94b3ba3fda2"/>
    <xsd:import namespace="f6f73781-70c4-4328-acc7-2aa385702a57"/>
    <xsd:import namespace="a79b982e-20f0-471e-8f04-bf7beea4cf3b"/>
    <xsd:import namespace="6d777d6a-7843-46b2-aa0f-c17519b8136b"/>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5a41a05a-fb61-4544-8609-9f2718804fe3}" ma:internalName="TaxCatchAll" ma:showField="CatchAllData" ma:web="6d777d6a-7843-46b2-aa0f-c17519b813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9b982e-20f0-471e-8f04-bf7beea4cf3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77d6a-7843-46b2-aa0f-c17519b8136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5f0ae79-fa7d-42cd-a738-9aebccb3fb89" ContentTypeId="0x010100AF5D719A330BE9498B2C5974DBEAC038" PreviousValue="false"/>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_dlc_DocId xmlns="8ad2afa7-ad9a-4224-8e10-f94b3ba3fda2">CFPBRMRRES-1404516488-608548</_dlc_DocId>
    <_dlc_DocIdUrl xmlns="8ad2afa7-ad9a-4224-8e10-f94b3ba3fda2">
      <Url>https://bcfp365.sharepoint.com/sites/rmr-research/_layouts/15/DocIdRedir.aspx?ID=CFPBRMRRES-1404516488-608548</Url>
      <Description>CFPBRMRRES-1404516488-608548</Description>
    </_dlc_DocIdUrl>
  </documentManagement>
</p:properties>
</file>

<file path=customXml/itemProps1.xml><?xml version="1.0" encoding="utf-8"?>
<ds:datastoreItem xmlns:ds="http://schemas.openxmlformats.org/officeDocument/2006/customXml" ds:itemID="{922E2755-4548-4109-8404-3A426272A02B}">
  <ds:schemaRefs>
    <ds:schemaRef ds:uri="http://schemas.openxmlformats.org/officeDocument/2006/bibliography"/>
  </ds:schemaRefs>
</ds:datastoreItem>
</file>

<file path=customXml/itemProps2.xml><?xml version="1.0" encoding="utf-8"?>
<ds:datastoreItem xmlns:ds="http://schemas.openxmlformats.org/officeDocument/2006/customXml" ds:itemID="{707F9917-019B-4C0A-B535-219CC4FCC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f6f73781-70c4-4328-acc7-2aa385702a57"/>
    <ds:schemaRef ds:uri="a79b982e-20f0-471e-8f04-bf7beea4cf3b"/>
    <ds:schemaRef ds:uri="6d777d6a-7843-46b2-aa0f-c17519b81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B4FDF-59F9-4D1C-B87B-76BE45A6BBB6}">
  <ds:schemaRefs>
    <ds:schemaRef ds:uri="http://schemas.microsoft.com/sharepoint/events"/>
  </ds:schemaRefs>
</ds:datastoreItem>
</file>

<file path=customXml/itemProps4.xml><?xml version="1.0" encoding="utf-8"?>
<ds:datastoreItem xmlns:ds="http://schemas.openxmlformats.org/officeDocument/2006/customXml" ds:itemID="{A33D7AC1-0B39-4C6F-B103-47CF6C05ACB7}">
  <ds:schemaRefs>
    <ds:schemaRef ds:uri="http://schemas.microsoft.com/sharepoint/v3/contenttype/forms"/>
  </ds:schemaRefs>
</ds:datastoreItem>
</file>

<file path=customXml/itemProps5.xml><?xml version="1.0" encoding="utf-8"?>
<ds:datastoreItem xmlns:ds="http://schemas.openxmlformats.org/officeDocument/2006/customXml" ds:itemID="{088DEBB9-19B8-4DB6-9DF2-7935EF49A250}">
  <ds:schemaRefs>
    <ds:schemaRef ds:uri="Microsoft.SharePoint.Taxonomy.ContentTypeSync"/>
  </ds:schemaRefs>
</ds:datastoreItem>
</file>

<file path=customXml/itemProps6.xml><?xml version="1.0" encoding="utf-8"?>
<ds:datastoreItem xmlns:ds="http://schemas.openxmlformats.org/officeDocument/2006/customXml" ds:itemID="{2B93DA9A-8498-4AA5-93FF-EBD41E5BDC63}">
  <ds:schemaRefs>
    <ds:schemaRef ds:uri="http://purl.org/dc/elements/1.1/"/>
    <ds:schemaRef ds:uri="http://schemas.microsoft.com/office/2006/metadata/properties"/>
    <ds:schemaRef ds:uri="f6f73781-70c4-4328-acc7-2aa385702a57"/>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d777d6a-7843-46b2-aa0f-c17519b8136b"/>
    <ds:schemaRef ds:uri="a79b982e-20f0-471e-8f04-bf7beea4cf3b"/>
    <ds:schemaRef ds:uri="8ad2afa7-ad9a-4224-8e10-f94b3ba3fda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7533</Words>
  <Characters>42944</Characters>
  <Application>Microsoft Office Word</Application>
  <DocSecurity>4</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50377</CharactersWithSpaces>
  <SharedDoc>false</SharedDoc>
  <HLinks>
    <vt:vector size="6" baseType="variant">
      <vt:variant>
        <vt:i4>6553657</vt:i4>
      </vt:variant>
      <vt:variant>
        <vt:i4>0</vt:i4>
      </vt:variant>
      <vt:variant>
        <vt:i4>0</vt:i4>
      </vt:variant>
      <vt:variant>
        <vt:i4>5</vt:i4>
      </vt:variant>
      <vt:variant>
        <vt:lpwstr>http://www.bls.gov/ooh/business-and-financial/loan-officers.htm</vt:lpwstr>
      </vt:variant>
      <vt:variant>
        <vt:lpwstr>tab-5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May, Anthony (CFPB)</cp:lastModifiedBy>
  <cp:revision>2</cp:revision>
  <cp:lastPrinted>2016-02-03T18:12:00Z</cp:lastPrinted>
  <dcterms:created xsi:type="dcterms:W3CDTF">2021-10-09T01:15:00Z</dcterms:created>
  <dcterms:modified xsi:type="dcterms:W3CDTF">2021-10-09T01:15:00Z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2013-01-31T00:00:00Z</vt:filetime>
  </property>
  <property fmtid="{D5CDD505-2E9C-101B-9397-08002B2CF9AE}" pid="3" name="LastSaved">
    <vt:filetime>2015-11-05T00:00:00Z</vt:filetime>
  </property>
  <property fmtid="{D5CDD505-2E9C-101B-9397-08002B2CF9AE}" pid="4" name="ContentTypeId">
    <vt:lpwstr>0x010100AF5D719A330BE9498B2C5974DBEAC03800A53AB0A35B8E714C9C7F5A239DA3BA73</vt:lpwstr>
  </property>
  <property fmtid="{D5CDD505-2E9C-101B-9397-08002B2CF9AE}" pid="5" name="Order">
    <vt:r8>11359600</vt:r8>
  </property>
  <property fmtid="{D5CDD505-2E9C-101B-9397-08002B2CF9AE}" pid="6" name="TaxKeyword">
    <vt:lpwstr/>
  </property>
  <property fmtid="{D5CDD505-2E9C-101B-9397-08002B2CF9AE}" pid="7" name="_dlc_DocIdItemGuid">
    <vt:lpwstr>16fe0da2-e1ad-40a8-bef6-43e383cdece2</vt:lpwstr>
  </property>
</Properties>
</file>