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C50D9" w:rsidR="00377BA5" w:rsidRDefault="007C6280" w14:paraId="50C981C7" w14:textId="51A8E15D">
      <w:pPr>
        <w:tabs>
          <w:tab w:val="center" w:pos="4680"/>
        </w:tabs>
        <w:rPr>
          <w:rFonts w:ascii="Arial" w:hAnsi="Arial" w:cs="Arial"/>
          <w:b/>
          <w:szCs w:val="24"/>
        </w:rPr>
      </w:pPr>
      <w:r w:rsidRPr="00EC50D9">
        <w:rPr>
          <w:rFonts w:ascii="Arial" w:hAnsi="Arial" w:cs="Arial"/>
          <w:szCs w:val="24"/>
        </w:rPr>
        <w:fldChar w:fldCharType="begin"/>
      </w:r>
      <w:r w:rsidRPr="00EC50D9" w:rsidR="00377BA5">
        <w:rPr>
          <w:rFonts w:ascii="Arial" w:hAnsi="Arial" w:cs="Arial"/>
          <w:szCs w:val="24"/>
        </w:rPr>
        <w:instrText xml:space="preserve"> SEQ CHAPTER \h \r 1</w:instrText>
      </w:r>
      <w:r w:rsidRPr="00EC50D9">
        <w:rPr>
          <w:rFonts w:ascii="Arial" w:hAnsi="Arial" w:cs="Arial"/>
          <w:szCs w:val="24"/>
        </w:rPr>
        <w:fldChar w:fldCharType="end"/>
      </w:r>
      <w:r w:rsidRPr="00EC50D9" w:rsidR="00377BA5">
        <w:rPr>
          <w:rFonts w:ascii="Arial" w:hAnsi="Arial" w:cs="Arial"/>
          <w:szCs w:val="24"/>
        </w:rPr>
        <w:tab/>
      </w:r>
      <w:r w:rsidRPr="00EC50D9" w:rsidR="00377BA5">
        <w:rPr>
          <w:rFonts w:ascii="Arial" w:hAnsi="Arial" w:cs="Arial"/>
          <w:b/>
          <w:szCs w:val="24"/>
        </w:rPr>
        <w:t>Supporting Statement – Part A</w:t>
      </w:r>
      <w:r w:rsidR="00850BA9">
        <w:rPr>
          <w:rFonts w:ascii="Arial" w:hAnsi="Arial" w:cs="Arial"/>
          <w:b/>
          <w:szCs w:val="24"/>
        </w:rPr>
        <w:t xml:space="preserve"> </w:t>
      </w:r>
    </w:p>
    <w:p w:rsidRPr="00EC50D9" w:rsidR="00377BA5" w:rsidRDefault="00377BA5" w14:paraId="5D849439" w14:textId="77777777">
      <w:pPr>
        <w:rPr>
          <w:rFonts w:ascii="Arial" w:hAnsi="Arial" w:cs="Arial"/>
          <w:szCs w:val="24"/>
        </w:rPr>
      </w:pPr>
    </w:p>
    <w:p w:rsidRPr="00EC50D9" w:rsidR="00377BA5" w:rsidRDefault="00377BA5" w14:paraId="42372759" w14:textId="1053AF52">
      <w:pPr>
        <w:tabs>
          <w:tab w:val="center" w:pos="4680"/>
        </w:tabs>
        <w:rPr>
          <w:rFonts w:ascii="Arial" w:hAnsi="Arial" w:cs="Arial"/>
          <w:b/>
          <w:szCs w:val="24"/>
        </w:rPr>
      </w:pPr>
      <w:r w:rsidRPr="00EC50D9">
        <w:rPr>
          <w:rFonts w:ascii="Arial" w:hAnsi="Arial" w:cs="Arial"/>
          <w:szCs w:val="24"/>
        </w:rPr>
        <w:tab/>
      </w:r>
      <w:r w:rsidRPr="00EC50D9" w:rsidR="00D118ED">
        <w:rPr>
          <w:rFonts w:ascii="Arial" w:hAnsi="Arial" w:cs="Arial"/>
          <w:b/>
          <w:szCs w:val="24"/>
        </w:rPr>
        <w:t>LOCAL FOOD MARKETING PRACTICES</w:t>
      </w:r>
      <w:r w:rsidRPr="00EC50D9" w:rsidR="002E3CC6">
        <w:rPr>
          <w:rFonts w:ascii="Arial" w:hAnsi="Arial" w:cs="Arial"/>
          <w:b/>
          <w:szCs w:val="24"/>
        </w:rPr>
        <w:t xml:space="preserve"> </w:t>
      </w:r>
      <w:r w:rsidRPr="00EC50D9">
        <w:rPr>
          <w:rFonts w:ascii="Arial" w:hAnsi="Arial" w:cs="Arial"/>
          <w:b/>
          <w:szCs w:val="24"/>
        </w:rPr>
        <w:t>SURVEY</w:t>
      </w:r>
    </w:p>
    <w:p w:rsidRPr="00EC50D9" w:rsidR="00377BA5" w:rsidRDefault="00377BA5" w14:paraId="58ED5699" w14:textId="77777777">
      <w:pPr>
        <w:rPr>
          <w:rFonts w:ascii="Arial" w:hAnsi="Arial" w:cs="Arial"/>
          <w:szCs w:val="24"/>
        </w:rPr>
      </w:pPr>
    </w:p>
    <w:p w:rsidRPr="00EC50D9" w:rsidR="00377BA5" w:rsidRDefault="00377BA5" w14:paraId="2420208C" w14:textId="26C0F095">
      <w:pPr>
        <w:tabs>
          <w:tab w:val="center" w:pos="4680"/>
        </w:tabs>
        <w:rPr>
          <w:rFonts w:ascii="Arial" w:hAnsi="Arial" w:cs="Arial"/>
          <w:b/>
          <w:szCs w:val="24"/>
        </w:rPr>
      </w:pPr>
      <w:r w:rsidRPr="00EC50D9">
        <w:rPr>
          <w:rFonts w:ascii="Arial" w:hAnsi="Arial" w:cs="Arial"/>
          <w:szCs w:val="24"/>
        </w:rPr>
        <w:tab/>
      </w:r>
      <w:r w:rsidRPr="00EC50D9">
        <w:rPr>
          <w:rFonts w:ascii="Arial" w:hAnsi="Arial" w:cs="Arial"/>
          <w:b/>
          <w:szCs w:val="24"/>
        </w:rPr>
        <w:t>OMB No. 0535-</w:t>
      </w:r>
      <w:r w:rsidRPr="00EC50D9" w:rsidR="00A41B04">
        <w:rPr>
          <w:rFonts w:ascii="Arial" w:hAnsi="Arial" w:cs="Arial"/>
          <w:b/>
          <w:szCs w:val="24"/>
        </w:rPr>
        <w:t>0259</w:t>
      </w:r>
    </w:p>
    <w:p w:rsidRPr="00EC50D9" w:rsidR="00A47419" w:rsidP="00A47419" w:rsidRDefault="00A47419" w14:paraId="643DB47F" w14:textId="77777777">
      <w:pPr>
        <w:ind w:left="720"/>
        <w:rPr>
          <w:rFonts w:ascii="Arial" w:hAnsi="Arial" w:cs="Arial"/>
          <w:szCs w:val="24"/>
        </w:rPr>
      </w:pPr>
    </w:p>
    <w:p w:rsidRPr="00DF7F32" w:rsidR="00216EAF" w:rsidP="002C1BC0" w:rsidRDefault="001D3313" w14:paraId="4C833C70" w14:textId="6A5ED55D">
      <w:pPr>
        <w:widowControl w:val="0"/>
        <w:ind w:left="720"/>
        <w:rPr>
          <w:rFonts w:ascii="Arial" w:hAnsi="Arial" w:cs="Arial"/>
          <w:color w:val="000000" w:themeColor="text1"/>
          <w:szCs w:val="24"/>
        </w:rPr>
      </w:pPr>
      <w:r w:rsidRPr="00DF7F32">
        <w:rPr>
          <w:rFonts w:ascii="Arial" w:hAnsi="Arial" w:cs="Arial"/>
          <w:color w:val="000000" w:themeColor="text1"/>
          <w:szCs w:val="24"/>
        </w:rPr>
        <w:t>The National Agricultural Statistics Service</w:t>
      </w:r>
      <w:r w:rsidRPr="00DF7F32" w:rsidR="00FA0CE5">
        <w:rPr>
          <w:rFonts w:ascii="Arial" w:hAnsi="Arial" w:cs="Arial"/>
          <w:color w:val="000000" w:themeColor="text1"/>
          <w:szCs w:val="24"/>
        </w:rPr>
        <w:t xml:space="preserve"> (NASS)</w:t>
      </w:r>
      <w:r w:rsidRPr="00DF7F32">
        <w:rPr>
          <w:rFonts w:ascii="Arial" w:hAnsi="Arial" w:cs="Arial"/>
          <w:color w:val="000000" w:themeColor="text1"/>
          <w:szCs w:val="24"/>
        </w:rPr>
        <w:t xml:space="preserve"> is seeking approval </w:t>
      </w:r>
      <w:r w:rsidRPr="00DF7F32" w:rsidR="002C1BC0">
        <w:rPr>
          <w:rFonts w:ascii="Arial" w:hAnsi="Arial" w:cs="Arial"/>
          <w:color w:val="000000" w:themeColor="text1"/>
          <w:szCs w:val="24"/>
        </w:rPr>
        <w:t xml:space="preserve">for this substantive change request to the 2020 Local Foods Marketing Practices Survey.  </w:t>
      </w:r>
      <w:r w:rsidRPr="00DF7F32" w:rsidR="00216EAF">
        <w:rPr>
          <w:rFonts w:ascii="Arial" w:hAnsi="Arial" w:cs="Arial"/>
          <w:color w:val="000000" w:themeColor="text1"/>
          <w:szCs w:val="24"/>
        </w:rPr>
        <w:t xml:space="preserve">NASS seeks approval to collect additional information of agricultural products marketed as local foods during 2020.  In early 2021, NASS collected detailed data on 2020 local food marketing practices. This information came from farmers and ranchers who had previously reported local food marketing activity on prior surveys and census.  Upon reviewing the data, a change in the local food marketing patterns was observed which now requires contacting additional producers to get the complete picture of local food marketing practices.  As a result, NASS intends to collect additional information from those not previously indicating prior local food </w:t>
      </w:r>
      <w:proofErr w:type="spellStart"/>
      <w:r w:rsidRPr="00DF7F32" w:rsidR="00216EAF">
        <w:rPr>
          <w:rFonts w:ascii="Arial" w:hAnsi="Arial" w:cs="Arial"/>
          <w:color w:val="000000" w:themeColor="text1"/>
          <w:szCs w:val="24"/>
        </w:rPr>
        <w:t>marketings</w:t>
      </w:r>
      <w:proofErr w:type="spellEnd"/>
      <w:r w:rsidRPr="00DF7F32" w:rsidR="00216EAF">
        <w:rPr>
          <w:rFonts w:ascii="Arial" w:hAnsi="Arial" w:cs="Arial"/>
          <w:color w:val="000000" w:themeColor="text1"/>
          <w:szCs w:val="24"/>
        </w:rPr>
        <w:t xml:space="preserve">. The November 18, 2021 Local Foods release will be delayed until this information along with data collected earlier this year are combined. This information is expected to be released in </w:t>
      </w:r>
      <w:r w:rsidRPr="00DF7F32" w:rsidR="0095301D">
        <w:rPr>
          <w:rFonts w:ascii="Arial" w:hAnsi="Arial" w:cs="Arial"/>
          <w:color w:val="000000" w:themeColor="text1"/>
          <w:szCs w:val="24"/>
        </w:rPr>
        <w:t xml:space="preserve">the first half of </w:t>
      </w:r>
      <w:r w:rsidRPr="00DF7F32" w:rsidR="00216EAF">
        <w:rPr>
          <w:rFonts w:ascii="Arial" w:hAnsi="Arial" w:cs="Arial"/>
          <w:color w:val="000000" w:themeColor="text1"/>
          <w:szCs w:val="24"/>
        </w:rPr>
        <w:t>2022.</w:t>
      </w:r>
    </w:p>
    <w:p w:rsidRPr="00DF7F32" w:rsidR="00216EAF" w:rsidP="002C1BC0" w:rsidRDefault="00216EAF" w14:paraId="175ACACB" w14:textId="77777777">
      <w:pPr>
        <w:widowControl w:val="0"/>
        <w:ind w:left="720"/>
        <w:rPr>
          <w:rFonts w:ascii="Arial" w:hAnsi="Arial" w:cs="Arial"/>
          <w:color w:val="000000" w:themeColor="text1"/>
          <w:szCs w:val="24"/>
        </w:rPr>
      </w:pPr>
    </w:p>
    <w:p w:rsidRPr="00DF7F32" w:rsidR="00AC6184" w:rsidP="002C1BC0" w:rsidRDefault="00AC6184" w14:paraId="10AD7D53" w14:textId="23EE2672">
      <w:pPr>
        <w:widowControl w:val="0"/>
        <w:ind w:left="720"/>
        <w:rPr>
          <w:rFonts w:ascii="Arial" w:hAnsi="Arial" w:cs="Arial" w:eastAsiaTheme="minorHAnsi"/>
          <w:color w:val="000000" w:themeColor="text1"/>
          <w:szCs w:val="24"/>
        </w:rPr>
      </w:pPr>
      <w:r w:rsidRPr="00DF7F32">
        <w:rPr>
          <w:rFonts w:ascii="Arial" w:hAnsi="Arial" w:cs="Arial"/>
          <w:color w:val="000000" w:themeColor="text1"/>
          <w:szCs w:val="24"/>
        </w:rPr>
        <w:t>This substantive change request is seeking approval to collect data from the additional sample of agricultural operations with unknown local foods activity.  Except for the publication date for the results, all other aspects of this Information Collection Request are unchanged from the original approval.</w:t>
      </w:r>
    </w:p>
    <w:p w:rsidRPr="002B7BB2" w:rsidR="00E94E35" w:rsidP="00E94E35" w:rsidRDefault="00E94E35" w14:paraId="6D24A789" w14:textId="77777777">
      <w:pPr>
        <w:widowControl w:val="0"/>
        <w:ind w:left="720"/>
        <w:rPr>
          <w:rFonts w:ascii="Arial" w:hAnsi="Arial" w:cs="Arial"/>
          <w:szCs w:val="24"/>
        </w:rPr>
      </w:pPr>
    </w:p>
    <w:p w:rsidRPr="00EC50D9" w:rsidR="00377BA5" w:rsidRDefault="00377BA5" w14:paraId="639A9B64" w14:textId="77777777">
      <w:pPr>
        <w:rPr>
          <w:rFonts w:ascii="Arial" w:hAnsi="Arial" w:cs="Arial"/>
          <w:szCs w:val="24"/>
        </w:rPr>
      </w:pPr>
      <w:r w:rsidRPr="00EC50D9">
        <w:rPr>
          <w:rFonts w:ascii="Arial" w:hAnsi="Arial" w:cs="Arial"/>
          <w:b/>
          <w:szCs w:val="24"/>
        </w:rPr>
        <w:t>A.</w:t>
      </w:r>
      <w:r w:rsidRPr="00EC50D9">
        <w:rPr>
          <w:rFonts w:ascii="Arial" w:hAnsi="Arial" w:cs="Arial"/>
          <w:b/>
          <w:szCs w:val="24"/>
        </w:rPr>
        <w:tab/>
        <w:t>JUSTIFICATION</w:t>
      </w:r>
    </w:p>
    <w:p w:rsidRPr="00EC50D9" w:rsidR="00EB2AF9" w:rsidRDefault="00EB2AF9" w14:paraId="1C374C61" w14:textId="77777777">
      <w:pPr>
        <w:rPr>
          <w:rFonts w:ascii="Arial" w:hAnsi="Arial" w:cs="Arial"/>
          <w:szCs w:val="24"/>
        </w:rPr>
      </w:pPr>
    </w:p>
    <w:p w:rsidRPr="00EC50D9" w:rsidR="00377BA5" w:rsidRDefault="00377BA5" w14:paraId="1561C1CD" w14:textId="77777777">
      <w:pPr>
        <w:ind w:left="720" w:hanging="720"/>
        <w:rPr>
          <w:rFonts w:ascii="Arial" w:hAnsi="Arial" w:cs="Arial"/>
          <w:szCs w:val="24"/>
        </w:rPr>
      </w:pPr>
      <w:r w:rsidRPr="00EC50D9">
        <w:rPr>
          <w:rFonts w:ascii="Arial" w:hAnsi="Arial" w:cs="Arial"/>
          <w:b/>
          <w:szCs w:val="24"/>
        </w:rPr>
        <w:t>1.</w:t>
      </w:r>
      <w:r w:rsidRPr="00EC50D9">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47419" w:rsidP="00FA0CE5" w:rsidRDefault="00A47419" w14:paraId="6AE8AE2A" w14:textId="1079E947">
      <w:pPr>
        <w:autoSpaceDE w:val="0"/>
        <w:autoSpaceDN w:val="0"/>
        <w:adjustRightInd w:val="0"/>
        <w:ind w:left="720"/>
        <w:rPr>
          <w:rFonts w:ascii="Arial" w:hAnsi="Arial" w:cs="Arial"/>
          <w:szCs w:val="24"/>
        </w:rPr>
      </w:pPr>
    </w:p>
    <w:p w:rsidR="00EB2AF9" w:rsidP="00FA0CE5" w:rsidRDefault="00EB2AF9" w14:paraId="2FF6F993" w14:textId="3B287702">
      <w:pPr>
        <w:autoSpaceDE w:val="0"/>
        <w:autoSpaceDN w:val="0"/>
        <w:adjustRightInd w:val="0"/>
        <w:ind w:left="720"/>
        <w:rPr>
          <w:rFonts w:ascii="Arial" w:hAnsi="Arial" w:cs="Arial"/>
          <w:szCs w:val="24"/>
        </w:rPr>
      </w:pPr>
      <w:r>
        <w:rPr>
          <w:rFonts w:ascii="Arial" w:hAnsi="Arial" w:cs="Arial"/>
          <w:szCs w:val="24"/>
        </w:rPr>
        <w:t>There is no change to this item from the original approval.</w:t>
      </w:r>
    </w:p>
    <w:p w:rsidRPr="00EC50D9" w:rsidR="00A47419" w:rsidP="00A47419" w:rsidRDefault="00A47419" w14:paraId="40FBE88D" w14:textId="77777777">
      <w:pPr>
        <w:ind w:left="720"/>
        <w:rPr>
          <w:rFonts w:ascii="Arial" w:hAnsi="Arial" w:cs="Arial"/>
          <w:szCs w:val="24"/>
        </w:rPr>
      </w:pPr>
    </w:p>
    <w:p w:rsidRPr="00EC50D9" w:rsidR="00377BA5" w:rsidRDefault="00377BA5" w14:paraId="0D01DFF0" w14:textId="77777777">
      <w:pPr>
        <w:ind w:left="720" w:hanging="720"/>
        <w:rPr>
          <w:rFonts w:ascii="Arial" w:hAnsi="Arial" w:cs="Arial"/>
          <w:szCs w:val="24"/>
        </w:rPr>
      </w:pPr>
      <w:r w:rsidRPr="00EC50D9">
        <w:rPr>
          <w:rFonts w:ascii="Arial" w:hAnsi="Arial" w:cs="Arial"/>
          <w:b/>
          <w:szCs w:val="24"/>
        </w:rPr>
        <w:t>2.</w:t>
      </w:r>
      <w:r w:rsidRPr="00EC50D9">
        <w:rPr>
          <w:rFonts w:ascii="Arial" w:hAnsi="Arial" w:cs="Arial"/>
          <w:b/>
          <w:szCs w:val="24"/>
        </w:rPr>
        <w:tab/>
        <w:t>Indicate how, by whom, and for what</w:t>
      </w:r>
      <w:r w:rsidRPr="00EC50D9">
        <w:rPr>
          <w:rFonts w:ascii="Arial" w:hAnsi="Arial" w:cs="Arial"/>
          <w:b/>
          <w:color w:val="000000"/>
          <w:szCs w:val="24"/>
        </w:rPr>
        <w:t xml:space="preserve"> purpose the information is to be used.  Except for a new collection, indicate the actual use the agency has made of the </w:t>
      </w:r>
      <w:r w:rsidRPr="00EC50D9">
        <w:rPr>
          <w:rFonts w:ascii="Arial" w:hAnsi="Arial" w:cs="Arial"/>
          <w:b/>
          <w:szCs w:val="24"/>
        </w:rPr>
        <w:t>information received from the current collection.</w:t>
      </w:r>
    </w:p>
    <w:p w:rsidR="00A53E91" w:rsidP="00A53E91" w:rsidRDefault="00A53E91" w14:paraId="712A24A7" w14:textId="18DE2D1C">
      <w:pPr>
        <w:ind w:left="720"/>
        <w:rPr>
          <w:rFonts w:ascii="Arial" w:hAnsi="Arial" w:cs="Arial"/>
          <w:szCs w:val="24"/>
        </w:rPr>
      </w:pPr>
    </w:p>
    <w:p w:rsidR="00EB2AF9" w:rsidP="00EB2AF9" w:rsidRDefault="00EB2AF9" w14:paraId="6C1783AE" w14:textId="77777777">
      <w:pPr>
        <w:autoSpaceDE w:val="0"/>
        <w:autoSpaceDN w:val="0"/>
        <w:adjustRightInd w:val="0"/>
        <w:ind w:left="720"/>
        <w:rPr>
          <w:rFonts w:ascii="Arial" w:hAnsi="Arial" w:cs="Arial"/>
          <w:szCs w:val="24"/>
        </w:rPr>
      </w:pPr>
      <w:r>
        <w:rPr>
          <w:rFonts w:ascii="Arial" w:hAnsi="Arial" w:cs="Arial"/>
          <w:szCs w:val="24"/>
        </w:rPr>
        <w:t>There is no change to this item from the original approval.</w:t>
      </w:r>
    </w:p>
    <w:p w:rsidRPr="00EC50D9" w:rsidR="00EB2AF9" w:rsidP="00A53E91" w:rsidRDefault="00EB2AF9" w14:paraId="4C86D7F4" w14:textId="77777777">
      <w:pPr>
        <w:ind w:left="720"/>
        <w:rPr>
          <w:rFonts w:ascii="Arial" w:hAnsi="Arial" w:cs="Arial"/>
          <w:szCs w:val="24"/>
        </w:rPr>
      </w:pPr>
    </w:p>
    <w:p w:rsidR="00377BA5" w:rsidRDefault="00377BA5" w14:paraId="0C555D1B" w14:textId="7E112014">
      <w:pPr>
        <w:ind w:left="720" w:hanging="720"/>
        <w:rPr>
          <w:rFonts w:ascii="Arial" w:hAnsi="Arial" w:cs="Arial"/>
          <w:b/>
          <w:color w:val="000000"/>
          <w:szCs w:val="24"/>
        </w:rPr>
      </w:pPr>
      <w:r w:rsidRPr="00EC50D9">
        <w:rPr>
          <w:rFonts w:ascii="Arial" w:hAnsi="Arial" w:cs="Arial"/>
          <w:b/>
          <w:szCs w:val="24"/>
        </w:rPr>
        <w:t>3.</w:t>
      </w:r>
      <w:r w:rsidRPr="00EC50D9">
        <w:rPr>
          <w:rFonts w:ascii="Arial" w:hAnsi="Arial" w:cs="Arial"/>
          <w:b/>
          <w:szCs w:val="24"/>
        </w:rPr>
        <w:tab/>
        <w:t xml:space="preserve">Describe whether, and to what extent, the collection of information involves </w:t>
      </w:r>
      <w:r w:rsidRPr="00EC50D9">
        <w:rPr>
          <w:rFonts w:ascii="Arial" w:hAnsi="Arial" w:cs="Arial"/>
          <w:b/>
          <w:color w:val="000000"/>
          <w:szCs w:val="24"/>
        </w:rPr>
        <w:t xml:space="preserve">the use of automated, electronic, mechanical, or other technological collection techniques or other forms of information technology, e.g., permitting electronic submission of responses, and the basis for the </w:t>
      </w:r>
      <w:r w:rsidRPr="00EC50D9">
        <w:rPr>
          <w:rFonts w:ascii="Arial" w:hAnsi="Arial" w:cs="Arial"/>
          <w:b/>
          <w:color w:val="000000"/>
          <w:szCs w:val="24"/>
        </w:rPr>
        <w:lastRenderedPageBreak/>
        <w:t>decision for adopting this means of collection.  Also describe any consideration of using information technology to reduce burden.</w:t>
      </w:r>
    </w:p>
    <w:p w:rsidRPr="00EC50D9" w:rsidR="00EC50D9" w:rsidRDefault="00EC50D9" w14:paraId="7208AB61" w14:textId="77777777">
      <w:pPr>
        <w:ind w:left="720" w:hanging="720"/>
        <w:rPr>
          <w:rFonts w:ascii="Arial" w:hAnsi="Arial" w:cs="Arial"/>
          <w:b/>
          <w:color w:val="000000"/>
          <w:szCs w:val="24"/>
        </w:rPr>
      </w:pPr>
    </w:p>
    <w:p w:rsidR="00285323" w:rsidP="00285323" w:rsidRDefault="00285323" w14:paraId="73EA0B02" w14:textId="77777777">
      <w:pPr>
        <w:autoSpaceDE w:val="0"/>
        <w:autoSpaceDN w:val="0"/>
        <w:adjustRightInd w:val="0"/>
        <w:ind w:left="720"/>
        <w:rPr>
          <w:rFonts w:ascii="Arial" w:hAnsi="Arial" w:cs="Arial"/>
          <w:szCs w:val="24"/>
        </w:rPr>
      </w:pPr>
      <w:r>
        <w:rPr>
          <w:rFonts w:ascii="Arial" w:hAnsi="Arial" w:cs="Arial"/>
          <w:szCs w:val="24"/>
        </w:rPr>
        <w:t>There is no change to this item from the original approval.</w:t>
      </w:r>
    </w:p>
    <w:p w:rsidRPr="00EC50D9" w:rsidR="00E629A6" w:rsidP="008324BE" w:rsidRDefault="00E629A6" w14:paraId="6C5D9072" w14:textId="77777777">
      <w:pPr>
        <w:ind w:left="720"/>
        <w:rPr>
          <w:rFonts w:ascii="Arial" w:hAnsi="Arial" w:cs="Arial"/>
          <w:szCs w:val="24"/>
        </w:rPr>
      </w:pPr>
    </w:p>
    <w:p w:rsidRPr="00EC50D9" w:rsidR="00377BA5" w:rsidRDefault="00377BA5" w14:paraId="0F00984A" w14:textId="77777777">
      <w:pPr>
        <w:ind w:left="720" w:hanging="720"/>
        <w:rPr>
          <w:rFonts w:ascii="Arial" w:hAnsi="Arial" w:cs="Arial"/>
          <w:color w:val="000000"/>
          <w:szCs w:val="24"/>
        </w:rPr>
      </w:pPr>
      <w:r w:rsidRPr="00EC50D9">
        <w:rPr>
          <w:rFonts w:ascii="Arial" w:hAnsi="Arial" w:cs="Arial"/>
          <w:b/>
          <w:szCs w:val="24"/>
        </w:rPr>
        <w:t>4.</w:t>
      </w:r>
      <w:r w:rsidRPr="00EC50D9">
        <w:rPr>
          <w:rFonts w:ascii="Arial" w:hAnsi="Arial" w:cs="Arial"/>
          <w:b/>
          <w:szCs w:val="24"/>
        </w:rPr>
        <w:tab/>
        <w:t>Describe efforts to identify duplication</w:t>
      </w:r>
      <w:r w:rsidRPr="00EC50D9">
        <w:rPr>
          <w:rFonts w:ascii="Arial" w:hAnsi="Arial" w:cs="Arial"/>
          <w:b/>
          <w:color w:val="000000"/>
          <w:szCs w:val="24"/>
        </w:rPr>
        <w:t>.  Show specifically why any similar information already available cannot be used or modified for use for the purposes described in Item 2 above.</w:t>
      </w:r>
    </w:p>
    <w:p w:rsidRPr="00EC50D9" w:rsidR="009F6920" w:rsidRDefault="009F6920" w14:paraId="50FA9BEC" w14:textId="77777777">
      <w:pPr>
        <w:ind w:left="720"/>
        <w:rPr>
          <w:rFonts w:ascii="Arial" w:hAnsi="Arial" w:cs="Arial"/>
          <w:szCs w:val="24"/>
        </w:rPr>
      </w:pPr>
    </w:p>
    <w:p w:rsidR="00EB2AF9" w:rsidP="00EB2AF9" w:rsidRDefault="00EB2AF9" w14:paraId="55F4BB18" w14:textId="77777777">
      <w:pPr>
        <w:autoSpaceDE w:val="0"/>
        <w:autoSpaceDN w:val="0"/>
        <w:adjustRightInd w:val="0"/>
        <w:ind w:left="720"/>
        <w:rPr>
          <w:rFonts w:ascii="Arial" w:hAnsi="Arial" w:cs="Arial"/>
          <w:szCs w:val="24"/>
        </w:rPr>
      </w:pPr>
      <w:r>
        <w:rPr>
          <w:rFonts w:ascii="Arial" w:hAnsi="Arial" w:cs="Arial"/>
          <w:szCs w:val="24"/>
        </w:rPr>
        <w:t>There is no change to this item from the original approval.</w:t>
      </w:r>
    </w:p>
    <w:p w:rsidRPr="00EC50D9" w:rsidR="00BC1432" w:rsidRDefault="00BC1432" w14:paraId="2F6D400E" w14:textId="77777777">
      <w:pPr>
        <w:ind w:left="720"/>
        <w:rPr>
          <w:rFonts w:ascii="Arial" w:hAnsi="Arial" w:cs="Arial"/>
          <w:szCs w:val="24"/>
        </w:rPr>
      </w:pPr>
    </w:p>
    <w:p w:rsidRPr="00EC50D9" w:rsidR="00377BA5" w:rsidRDefault="00377BA5" w14:paraId="0D3F2B49" w14:textId="77777777">
      <w:pPr>
        <w:ind w:left="720" w:hanging="720"/>
        <w:rPr>
          <w:rFonts w:ascii="Arial" w:hAnsi="Arial" w:cs="Arial"/>
          <w:szCs w:val="24"/>
        </w:rPr>
      </w:pPr>
      <w:r w:rsidRPr="00EC50D9">
        <w:rPr>
          <w:rFonts w:ascii="Arial" w:hAnsi="Arial" w:cs="Arial"/>
          <w:b/>
          <w:szCs w:val="24"/>
        </w:rPr>
        <w:t>5.</w:t>
      </w:r>
      <w:r w:rsidRPr="00EC50D9">
        <w:rPr>
          <w:rFonts w:ascii="Arial" w:hAnsi="Arial" w:cs="Arial"/>
          <w:b/>
          <w:szCs w:val="24"/>
        </w:rPr>
        <w:tab/>
        <w:t>If the collection of information impacts small businesses or other small entities (Item 5 of OMB Form 83-I), describe any methods used to minimize burden.</w:t>
      </w:r>
    </w:p>
    <w:p w:rsidRPr="00EC50D9" w:rsidR="009F6920" w:rsidRDefault="009F6920" w14:paraId="393C88F9" w14:textId="77777777">
      <w:pPr>
        <w:ind w:left="720"/>
        <w:rPr>
          <w:rFonts w:ascii="Arial" w:hAnsi="Arial" w:cs="Arial"/>
          <w:szCs w:val="24"/>
        </w:rPr>
      </w:pPr>
    </w:p>
    <w:p w:rsidR="00EB2AF9" w:rsidP="00EB2AF9" w:rsidRDefault="00EB2AF9" w14:paraId="01A99BB5" w14:textId="77777777">
      <w:pPr>
        <w:autoSpaceDE w:val="0"/>
        <w:autoSpaceDN w:val="0"/>
        <w:adjustRightInd w:val="0"/>
        <w:ind w:left="720"/>
        <w:rPr>
          <w:rFonts w:ascii="Arial" w:hAnsi="Arial" w:cs="Arial"/>
          <w:szCs w:val="24"/>
        </w:rPr>
      </w:pPr>
      <w:r>
        <w:rPr>
          <w:rFonts w:ascii="Arial" w:hAnsi="Arial" w:cs="Arial"/>
          <w:szCs w:val="24"/>
        </w:rPr>
        <w:t>There is no change to this item from the original approval.</w:t>
      </w:r>
    </w:p>
    <w:p w:rsidRPr="00EC50D9" w:rsidR="008E114B" w:rsidRDefault="008E114B" w14:paraId="2B96F9B1" w14:textId="77777777">
      <w:pPr>
        <w:ind w:left="720"/>
        <w:rPr>
          <w:rFonts w:ascii="Arial" w:hAnsi="Arial" w:cs="Arial"/>
          <w:szCs w:val="24"/>
        </w:rPr>
      </w:pPr>
    </w:p>
    <w:p w:rsidRPr="00EC50D9" w:rsidR="00377BA5" w:rsidRDefault="00377BA5" w14:paraId="46746D8C" w14:textId="77777777">
      <w:pPr>
        <w:ind w:left="720" w:hanging="720"/>
        <w:rPr>
          <w:rFonts w:ascii="Arial" w:hAnsi="Arial" w:cs="Arial"/>
          <w:szCs w:val="24"/>
        </w:rPr>
      </w:pPr>
      <w:r w:rsidRPr="00EC50D9">
        <w:rPr>
          <w:rFonts w:ascii="Arial" w:hAnsi="Arial" w:cs="Arial"/>
          <w:b/>
          <w:szCs w:val="24"/>
        </w:rPr>
        <w:t>6.</w:t>
      </w:r>
      <w:r w:rsidRPr="00EC50D9">
        <w:rPr>
          <w:rFonts w:ascii="Arial" w:hAnsi="Arial" w:cs="Arial"/>
          <w:b/>
          <w:szCs w:val="24"/>
        </w:rPr>
        <w:tab/>
        <w:t>Describe the consequence to Federal program or policy activities if the collection is not conducted or is conducted less frequently, as well as any technical or legal</w:t>
      </w:r>
      <w:r w:rsidRPr="00EC50D9">
        <w:rPr>
          <w:rFonts w:ascii="Arial" w:hAnsi="Arial" w:cs="Arial"/>
          <w:b/>
          <w:color w:val="000000"/>
          <w:szCs w:val="24"/>
        </w:rPr>
        <w:t xml:space="preserve"> </w:t>
      </w:r>
      <w:r w:rsidRPr="00EC50D9">
        <w:rPr>
          <w:rFonts w:ascii="Arial" w:hAnsi="Arial" w:cs="Arial"/>
          <w:b/>
          <w:szCs w:val="24"/>
        </w:rPr>
        <w:t>obstacles to reducing burden.</w:t>
      </w:r>
    </w:p>
    <w:p w:rsidRPr="00EC50D9" w:rsidR="009F6920" w:rsidP="00FF0508" w:rsidRDefault="009F6920" w14:paraId="38541E29" w14:textId="77777777">
      <w:pPr>
        <w:ind w:left="720"/>
        <w:rPr>
          <w:rFonts w:ascii="Arial" w:hAnsi="Arial" w:cs="Arial"/>
          <w:szCs w:val="24"/>
        </w:rPr>
      </w:pPr>
    </w:p>
    <w:p w:rsidR="00EB2AF9" w:rsidP="00EB2AF9" w:rsidRDefault="00EB2AF9" w14:paraId="66120C2A" w14:textId="77777777">
      <w:pPr>
        <w:autoSpaceDE w:val="0"/>
        <w:autoSpaceDN w:val="0"/>
        <w:adjustRightInd w:val="0"/>
        <w:ind w:left="720"/>
        <w:rPr>
          <w:rFonts w:ascii="Arial" w:hAnsi="Arial" w:cs="Arial"/>
          <w:szCs w:val="24"/>
        </w:rPr>
      </w:pPr>
      <w:r>
        <w:rPr>
          <w:rFonts w:ascii="Arial" w:hAnsi="Arial" w:cs="Arial"/>
          <w:szCs w:val="24"/>
        </w:rPr>
        <w:t>There is no change to this item from the original approval.</w:t>
      </w:r>
    </w:p>
    <w:p w:rsidRPr="00EC50D9" w:rsidR="00D96A9D" w:rsidP="00C91DD5" w:rsidRDefault="00D96A9D" w14:paraId="708787BC" w14:textId="06087923">
      <w:pPr>
        <w:ind w:left="720"/>
        <w:rPr>
          <w:rFonts w:ascii="Arial" w:hAnsi="Arial" w:cs="Arial"/>
          <w:szCs w:val="24"/>
        </w:rPr>
      </w:pPr>
    </w:p>
    <w:p w:rsidRPr="00EC50D9" w:rsidR="00377BA5" w:rsidRDefault="00377BA5" w14:paraId="77D8DBF2" w14:textId="77777777">
      <w:pPr>
        <w:ind w:left="720" w:hanging="720"/>
        <w:rPr>
          <w:rFonts w:ascii="Arial" w:hAnsi="Arial" w:cs="Arial"/>
          <w:color w:val="000000"/>
          <w:szCs w:val="24"/>
        </w:rPr>
      </w:pPr>
      <w:r w:rsidRPr="00EC50D9">
        <w:rPr>
          <w:rFonts w:ascii="Arial" w:hAnsi="Arial" w:cs="Arial"/>
          <w:b/>
          <w:szCs w:val="24"/>
        </w:rPr>
        <w:t>7.</w:t>
      </w:r>
      <w:r w:rsidRPr="00EC50D9">
        <w:rPr>
          <w:rFonts w:ascii="Arial" w:hAnsi="Arial" w:cs="Arial"/>
          <w:b/>
          <w:szCs w:val="24"/>
        </w:rPr>
        <w:tab/>
        <w:t>Explain any special circumstances that would cause an information collection to be conducted</w:t>
      </w:r>
      <w:r w:rsidRPr="00EC50D9">
        <w:rPr>
          <w:rFonts w:ascii="Arial" w:hAnsi="Arial" w:cs="Arial"/>
          <w:b/>
          <w:color w:val="000000"/>
          <w:szCs w:val="24"/>
        </w:rPr>
        <w:t xml:space="preserve"> in a manner inconsistent with the general information guidelines in 5 CFR 1320.5.</w:t>
      </w:r>
    </w:p>
    <w:p w:rsidRPr="00EC50D9" w:rsidR="004F46C7" w:rsidRDefault="004F46C7" w14:paraId="6C2BFB2E" w14:textId="77777777">
      <w:pPr>
        <w:ind w:left="720"/>
        <w:rPr>
          <w:rFonts w:ascii="Arial" w:hAnsi="Arial" w:cs="Arial"/>
          <w:color w:val="000000"/>
          <w:szCs w:val="24"/>
        </w:rPr>
      </w:pPr>
    </w:p>
    <w:p w:rsidR="00EB2AF9" w:rsidP="00EB2AF9" w:rsidRDefault="00EB2AF9" w14:paraId="09199FE2" w14:textId="77777777">
      <w:pPr>
        <w:autoSpaceDE w:val="0"/>
        <w:autoSpaceDN w:val="0"/>
        <w:adjustRightInd w:val="0"/>
        <w:ind w:left="720"/>
        <w:rPr>
          <w:rFonts w:ascii="Arial" w:hAnsi="Arial" w:cs="Arial"/>
          <w:szCs w:val="24"/>
        </w:rPr>
      </w:pPr>
      <w:r>
        <w:rPr>
          <w:rFonts w:ascii="Arial" w:hAnsi="Arial" w:cs="Arial"/>
          <w:szCs w:val="24"/>
        </w:rPr>
        <w:t>There is no change to this item from the original approval.</w:t>
      </w:r>
    </w:p>
    <w:p w:rsidRPr="00EC50D9" w:rsidR="008A160A" w:rsidP="004F46C7" w:rsidRDefault="008A160A" w14:paraId="19307E5F" w14:textId="77777777">
      <w:pPr>
        <w:ind w:left="720"/>
        <w:rPr>
          <w:rFonts w:ascii="Arial" w:hAnsi="Arial" w:cs="Arial"/>
          <w:color w:val="000000"/>
          <w:szCs w:val="24"/>
        </w:rPr>
      </w:pPr>
    </w:p>
    <w:p w:rsidRPr="00EC50D9" w:rsidR="00377BA5" w:rsidRDefault="00377BA5" w14:paraId="2B36D6CD" w14:textId="732D4C71">
      <w:pPr>
        <w:ind w:left="720" w:hanging="720"/>
        <w:rPr>
          <w:rFonts w:ascii="Arial" w:hAnsi="Arial" w:cs="Arial"/>
          <w:color w:val="000000"/>
          <w:szCs w:val="24"/>
        </w:rPr>
      </w:pPr>
      <w:r w:rsidRPr="00EC50D9">
        <w:rPr>
          <w:rFonts w:ascii="Arial" w:hAnsi="Arial" w:cs="Arial"/>
          <w:b/>
          <w:color w:val="000000"/>
          <w:szCs w:val="24"/>
        </w:rPr>
        <w:t>8.</w:t>
      </w:r>
      <w:r w:rsidRPr="00EC50D9">
        <w:rPr>
          <w:rFonts w:ascii="Arial" w:hAnsi="Arial" w:cs="Arial"/>
          <w:b/>
          <w:color w:val="000000"/>
          <w:szCs w:val="24"/>
        </w:rPr>
        <w:tab/>
        <w:t>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Pr="00EC50D9" w:rsidR="004F46C7" w:rsidP="00CF4813" w:rsidRDefault="004F46C7" w14:paraId="4565C464" w14:textId="77777777">
      <w:pPr>
        <w:ind w:left="720"/>
        <w:rPr>
          <w:rFonts w:ascii="Arial" w:hAnsi="Arial" w:cs="Arial"/>
          <w:szCs w:val="24"/>
        </w:rPr>
      </w:pPr>
    </w:p>
    <w:p w:rsidR="00EB2AF9" w:rsidP="00EB2AF9" w:rsidRDefault="00EB2AF9" w14:paraId="676E48B8" w14:textId="77777777">
      <w:pPr>
        <w:autoSpaceDE w:val="0"/>
        <w:autoSpaceDN w:val="0"/>
        <w:adjustRightInd w:val="0"/>
        <w:ind w:left="720"/>
        <w:rPr>
          <w:rFonts w:ascii="Arial" w:hAnsi="Arial" w:cs="Arial"/>
          <w:szCs w:val="24"/>
        </w:rPr>
      </w:pPr>
      <w:r>
        <w:rPr>
          <w:rFonts w:ascii="Arial" w:hAnsi="Arial" w:cs="Arial"/>
          <w:szCs w:val="24"/>
        </w:rPr>
        <w:t>There is no change to this item from the original approval.</w:t>
      </w:r>
    </w:p>
    <w:p w:rsidRPr="002B7BB2" w:rsidR="00AD6F68" w:rsidP="00E10A51" w:rsidRDefault="00AD6F68" w14:paraId="0B6DA20E" w14:textId="77777777">
      <w:pPr>
        <w:ind w:left="720"/>
        <w:rPr>
          <w:rFonts w:ascii="Arial" w:hAnsi="Arial" w:cs="Arial"/>
          <w:szCs w:val="24"/>
        </w:rPr>
      </w:pPr>
    </w:p>
    <w:p w:rsidRPr="00EC50D9" w:rsidR="00377BA5" w:rsidRDefault="00377BA5" w14:paraId="566D166F" w14:textId="2BDA858F">
      <w:pPr>
        <w:ind w:left="720"/>
        <w:rPr>
          <w:rFonts w:ascii="Arial" w:hAnsi="Arial" w:cs="Arial"/>
          <w:color w:val="000000"/>
          <w:szCs w:val="24"/>
        </w:rPr>
      </w:pPr>
      <w:r w:rsidRPr="00EC50D9">
        <w:rPr>
          <w:rFonts w:ascii="Arial" w:hAnsi="Arial" w:cs="Arial"/>
          <w:b/>
          <w:color w:val="000000"/>
          <w:szCs w:val="24"/>
        </w:rPr>
        <w:t xml:space="preserve">Describe efforts to consult with persons outside the agency to obtain their views on the availability of data, frequency of collection, the clarity of instructions and record-keeping, disclosure, or reporting format (if any), and </w:t>
      </w:r>
      <w:r w:rsidRPr="00EC50D9" w:rsidR="00EC50D9">
        <w:rPr>
          <w:rFonts w:ascii="Arial" w:hAnsi="Arial" w:cs="Arial"/>
          <w:b/>
          <w:color w:val="000000"/>
          <w:szCs w:val="24"/>
        </w:rPr>
        <w:t xml:space="preserve">Provide </w:t>
      </w:r>
      <w:r w:rsidRPr="00EC50D9">
        <w:rPr>
          <w:rFonts w:ascii="Arial" w:hAnsi="Arial" w:cs="Arial"/>
          <w:b/>
          <w:color w:val="000000"/>
          <w:szCs w:val="24"/>
        </w:rPr>
        <w:t>on the data elements to be recorded, disclosed, or reported.</w:t>
      </w:r>
    </w:p>
    <w:p w:rsidRPr="00EC50D9" w:rsidR="00D23A26" w:rsidP="00EE4737" w:rsidRDefault="00D23A26" w14:paraId="2F06A663" w14:textId="77777777">
      <w:pPr>
        <w:ind w:left="720"/>
        <w:rPr>
          <w:rFonts w:ascii="Arial" w:hAnsi="Arial" w:cs="Arial"/>
          <w:szCs w:val="24"/>
        </w:rPr>
      </w:pPr>
    </w:p>
    <w:p w:rsidR="00EB2AF9" w:rsidP="00EB2AF9" w:rsidRDefault="00EB2AF9" w14:paraId="777E701B" w14:textId="77777777">
      <w:pPr>
        <w:autoSpaceDE w:val="0"/>
        <w:autoSpaceDN w:val="0"/>
        <w:adjustRightInd w:val="0"/>
        <w:ind w:left="720"/>
        <w:rPr>
          <w:rFonts w:ascii="Arial" w:hAnsi="Arial" w:cs="Arial"/>
          <w:szCs w:val="24"/>
        </w:rPr>
      </w:pPr>
      <w:r>
        <w:rPr>
          <w:rFonts w:ascii="Arial" w:hAnsi="Arial" w:cs="Arial"/>
          <w:szCs w:val="24"/>
        </w:rPr>
        <w:t>There is no change to this item from the original approval.</w:t>
      </w:r>
    </w:p>
    <w:p w:rsidRPr="00E870EA" w:rsidR="00CA1B68" w:rsidP="00EE4737" w:rsidRDefault="00CA1B68" w14:paraId="3FDE439F" w14:textId="77777777">
      <w:pPr>
        <w:ind w:left="720"/>
        <w:rPr>
          <w:rFonts w:ascii="Arial" w:hAnsi="Arial" w:cs="Arial"/>
          <w:szCs w:val="24"/>
        </w:rPr>
      </w:pPr>
    </w:p>
    <w:p w:rsidRPr="00E870EA" w:rsidR="00377BA5" w:rsidRDefault="00377BA5" w14:paraId="33ACE473" w14:textId="77777777">
      <w:pPr>
        <w:ind w:left="720" w:hanging="720"/>
        <w:rPr>
          <w:rFonts w:ascii="Arial" w:hAnsi="Arial" w:cs="Arial"/>
          <w:szCs w:val="24"/>
        </w:rPr>
      </w:pPr>
      <w:r w:rsidRPr="00E870EA">
        <w:rPr>
          <w:rFonts w:ascii="Arial" w:hAnsi="Arial" w:cs="Arial"/>
          <w:b/>
          <w:szCs w:val="24"/>
        </w:rPr>
        <w:t>9.</w:t>
      </w:r>
      <w:r w:rsidRPr="00E870EA">
        <w:rPr>
          <w:rFonts w:ascii="Arial" w:hAnsi="Arial" w:cs="Arial"/>
          <w:b/>
          <w:szCs w:val="24"/>
        </w:rPr>
        <w:tab/>
        <w:t>Explain any decision to provide any payment or gift to respondents.</w:t>
      </w:r>
    </w:p>
    <w:p w:rsidRPr="00E870EA" w:rsidR="00D23A26" w:rsidRDefault="00D23A26" w14:paraId="6CB7148D" w14:textId="77777777">
      <w:pPr>
        <w:ind w:left="720"/>
        <w:rPr>
          <w:rFonts w:ascii="Arial" w:hAnsi="Arial" w:cs="Arial"/>
          <w:szCs w:val="24"/>
        </w:rPr>
      </w:pPr>
    </w:p>
    <w:p w:rsidR="00EB2AF9" w:rsidP="00EB2AF9" w:rsidRDefault="00EB2AF9" w14:paraId="02000740" w14:textId="77777777">
      <w:pPr>
        <w:autoSpaceDE w:val="0"/>
        <w:autoSpaceDN w:val="0"/>
        <w:adjustRightInd w:val="0"/>
        <w:ind w:left="720"/>
        <w:rPr>
          <w:rFonts w:ascii="Arial" w:hAnsi="Arial" w:cs="Arial"/>
          <w:szCs w:val="24"/>
        </w:rPr>
      </w:pPr>
      <w:r>
        <w:rPr>
          <w:rFonts w:ascii="Arial" w:hAnsi="Arial" w:cs="Arial"/>
          <w:szCs w:val="24"/>
        </w:rPr>
        <w:lastRenderedPageBreak/>
        <w:t>There is no change to this item from the original approval.</w:t>
      </w:r>
    </w:p>
    <w:p w:rsidRPr="00EC50D9" w:rsidR="008A160A" w:rsidP="00D23A26" w:rsidRDefault="008A160A" w14:paraId="746CD1B5" w14:textId="77777777">
      <w:pPr>
        <w:ind w:left="720"/>
        <w:rPr>
          <w:rFonts w:ascii="Arial" w:hAnsi="Arial" w:cs="Arial"/>
          <w:color w:val="000000"/>
          <w:szCs w:val="24"/>
        </w:rPr>
      </w:pPr>
    </w:p>
    <w:p w:rsidRPr="00EC50D9" w:rsidR="00377BA5" w:rsidRDefault="00377BA5" w14:paraId="22FE3872" w14:textId="77777777">
      <w:pPr>
        <w:ind w:left="720" w:hanging="720"/>
        <w:rPr>
          <w:rFonts w:ascii="Arial" w:hAnsi="Arial" w:cs="Arial"/>
          <w:color w:val="000000"/>
          <w:szCs w:val="24"/>
        </w:rPr>
      </w:pPr>
      <w:r w:rsidRPr="00EC50D9">
        <w:rPr>
          <w:rFonts w:ascii="Arial" w:hAnsi="Arial" w:cs="Arial"/>
          <w:b/>
          <w:color w:val="000000"/>
          <w:szCs w:val="24"/>
        </w:rPr>
        <w:t>10.</w:t>
      </w:r>
      <w:r w:rsidRPr="00EC50D9">
        <w:rPr>
          <w:rFonts w:ascii="Arial" w:hAnsi="Arial" w:cs="Arial"/>
          <w:b/>
          <w:color w:val="000000"/>
          <w:szCs w:val="24"/>
        </w:rPr>
        <w:tab/>
        <w:t>Describe any assurance of confidentiality provided to respondents and the basis for the assurance in statute, regulation, or agency policy.</w:t>
      </w:r>
    </w:p>
    <w:p w:rsidRPr="00EC50D9" w:rsidR="0061488E" w:rsidP="006002D6" w:rsidRDefault="0061488E" w14:paraId="40970EE7" w14:textId="77777777">
      <w:pPr>
        <w:widowControl w:val="0"/>
        <w:autoSpaceDE w:val="0"/>
        <w:autoSpaceDN w:val="0"/>
        <w:adjustRightInd w:val="0"/>
        <w:ind w:left="720"/>
        <w:rPr>
          <w:rFonts w:ascii="Arial" w:hAnsi="Arial" w:cs="Arial"/>
          <w:szCs w:val="24"/>
        </w:rPr>
      </w:pPr>
    </w:p>
    <w:p w:rsidR="00EB2AF9" w:rsidP="00EB2AF9" w:rsidRDefault="00EB2AF9" w14:paraId="53BB3A64" w14:textId="77777777">
      <w:pPr>
        <w:autoSpaceDE w:val="0"/>
        <w:autoSpaceDN w:val="0"/>
        <w:adjustRightInd w:val="0"/>
        <w:ind w:left="720"/>
        <w:rPr>
          <w:rFonts w:ascii="Arial" w:hAnsi="Arial" w:cs="Arial"/>
          <w:szCs w:val="24"/>
        </w:rPr>
      </w:pPr>
      <w:r>
        <w:rPr>
          <w:rFonts w:ascii="Arial" w:hAnsi="Arial" w:cs="Arial"/>
          <w:szCs w:val="24"/>
        </w:rPr>
        <w:t>There is no change to this item from the original approval.</w:t>
      </w:r>
    </w:p>
    <w:p w:rsidRPr="00EC50D9" w:rsidR="00EB2AF9" w:rsidP="00E40F53" w:rsidRDefault="00EB2AF9" w14:paraId="3BE177BC" w14:textId="77777777">
      <w:pPr>
        <w:widowControl w:val="0"/>
        <w:autoSpaceDE w:val="0"/>
        <w:autoSpaceDN w:val="0"/>
        <w:adjustRightInd w:val="0"/>
        <w:ind w:left="720"/>
        <w:contextualSpacing/>
        <w:rPr>
          <w:rFonts w:ascii="Arial" w:hAnsi="Arial" w:cs="Arial"/>
          <w:b/>
          <w:color w:val="000000"/>
          <w:szCs w:val="24"/>
        </w:rPr>
      </w:pPr>
    </w:p>
    <w:p w:rsidRPr="00EC50D9" w:rsidR="00377BA5" w:rsidRDefault="00377BA5" w14:paraId="64702418" w14:textId="77777777">
      <w:pPr>
        <w:ind w:left="720" w:hanging="720"/>
        <w:rPr>
          <w:rFonts w:ascii="Arial" w:hAnsi="Arial" w:cs="Arial"/>
          <w:color w:val="000000"/>
          <w:szCs w:val="24"/>
        </w:rPr>
      </w:pPr>
      <w:r w:rsidRPr="00EC50D9">
        <w:rPr>
          <w:rFonts w:ascii="Arial" w:hAnsi="Arial" w:cs="Arial"/>
          <w:b/>
          <w:color w:val="000000"/>
          <w:szCs w:val="24"/>
        </w:rPr>
        <w:t>11.</w:t>
      </w:r>
      <w:r w:rsidRPr="00EC50D9">
        <w:rPr>
          <w:rFonts w:ascii="Arial" w:hAnsi="Arial" w:cs="Arial"/>
          <w:b/>
          <w:color w:val="000000"/>
          <w:szCs w:val="24"/>
        </w:rPr>
        <w:tab/>
        <w:t>Provide additional justification for any questions of a sensitive nature.</w:t>
      </w:r>
    </w:p>
    <w:p w:rsidRPr="00EC50D9" w:rsidR="009A21DC" w:rsidP="009A21DC" w:rsidRDefault="009A21DC" w14:paraId="36E9A83C" w14:textId="7777777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s>
        <w:ind w:left="720"/>
        <w:rPr>
          <w:rFonts w:ascii="Arial" w:hAnsi="Arial" w:cs="Arial"/>
        </w:rPr>
      </w:pPr>
    </w:p>
    <w:p w:rsidR="00EB2AF9" w:rsidP="00EB2AF9" w:rsidRDefault="00EB2AF9" w14:paraId="4539CA06" w14:textId="77777777">
      <w:pPr>
        <w:autoSpaceDE w:val="0"/>
        <w:autoSpaceDN w:val="0"/>
        <w:adjustRightInd w:val="0"/>
        <w:ind w:left="720"/>
        <w:rPr>
          <w:rFonts w:ascii="Arial" w:hAnsi="Arial" w:cs="Arial"/>
          <w:szCs w:val="24"/>
        </w:rPr>
      </w:pPr>
      <w:r>
        <w:rPr>
          <w:rFonts w:ascii="Arial" w:hAnsi="Arial" w:cs="Arial"/>
          <w:szCs w:val="24"/>
        </w:rPr>
        <w:t>There is no change to this item from the original approval.</w:t>
      </w:r>
    </w:p>
    <w:p w:rsidRPr="00EC50D9" w:rsidR="009A21DC" w:rsidP="009A21DC" w:rsidRDefault="009A21DC" w14:paraId="0FCC97D6" w14:textId="7777777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s>
        <w:ind w:left="720"/>
        <w:rPr>
          <w:rFonts w:ascii="Arial" w:hAnsi="Arial" w:cs="Arial"/>
          <w:b/>
        </w:rPr>
      </w:pPr>
    </w:p>
    <w:p w:rsidRPr="00EC50D9" w:rsidR="00377BA5" w:rsidRDefault="00377BA5" w14:paraId="552AE22E" w14:textId="77777777">
      <w:pPr>
        <w:ind w:left="720" w:hanging="720"/>
        <w:rPr>
          <w:rFonts w:ascii="Arial" w:hAnsi="Arial" w:cs="Arial"/>
          <w:b/>
          <w:color w:val="000000"/>
          <w:szCs w:val="24"/>
        </w:rPr>
      </w:pPr>
      <w:r w:rsidRPr="00EC50D9">
        <w:rPr>
          <w:rFonts w:ascii="Arial" w:hAnsi="Arial" w:cs="Arial"/>
          <w:b/>
          <w:color w:val="000000"/>
          <w:szCs w:val="24"/>
        </w:rPr>
        <w:t>12.</w:t>
      </w:r>
      <w:r w:rsidRPr="00EC50D9">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Pr="00EC50D9" w:rsidR="00952AEA" w:rsidP="00780AA7" w:rsidRDefault="00952AEA" w14:paraId="6933E789" w14:textId="77777777">
      <w:pPr>
        <w:ind w:left="720"/>
        <w:rPr>
          <w:rFonts w:ascii="Arial" w:hAnsi="Arial" w:cs="Arial"/>
          <w:szCs w:val="24"/>
        </w:rPr>
      </w:pPr>
    </w:p>
    <w:p w:rsidRPr="00DF7F32" w:rsidR="0065325D" w:rsidP="0065325D" w:rsidRDefault="0065325D" w14:paraId="6708CFDC" w14:textId="65291738">
      <w:pPr>
        <w:autoSpaceDE w:val="0"/>
        <w:autoSpaceDN w:val="0"/>
        <w:adjustRightInd w:val="0"/>
        <w:ind w:left="720"/>
        <w:rPr>
          <w:rFonts w:ascii="Arial" w:hAnsi="Arial" w:cs="Arial"/>
          <w:color w:val="000000" w:themeColor="text1"/>
          <w:szCs w:val="24"/>
        </w:rPr>
      </w:pPr>
      <w:r w:rsidRPr="00DF7F32">
        <w:rPr>
          <w:rFonts w:ascii="Arial" w:hAnsi="Arial" w:cs="Arial"/>
          <w:color w:val="000000" w:themeColor="text1"/>
          <w:szCs w:val="24"/>
        </w:rPr>
        <w:t>Th</w:t>
      </w:r>
      <w:r w:rsidRPr="00DF7F32" w:rsidR="00250A82">
        <w:rPr>
          <w:rFonts w:ascii="Arial" w:hAnsi="Arial" w:cs="Arial"/>
          <w:color w:val="000000" w:themeColor="text1"/>
          <w:szCs w:val="24"/>
        </w:rPr>
        <w:t>is change request is for an additional sample</w:t>
      </w:r>
      <w:r w:rsidRPr="00DF7F32">
        <w:rPr>
          <w:rFonts w:ascii="Arial" w:hAnsi="Arial" w:cs="Arial"/>
          <w:color w:val="000000" w:themeColor="text1"/>
          <w:szCs w:val="24"/>
        </w:rPr>
        <w:t xml:space="preserve"> size of </w:t>
      </w:r>
      <w:r w:rsidRPr="00DF7F32" w:rsidR="00250A82">
        <w:rPr>
          <w:rFonts w:ascii="Arial" w:hAnsi="Arial" w:cs="Arial"/>
          <w:color w:val="000000" w:themeColor="text1"/>
          <w:szCs w:val="24"/>
        </w:rPr>
        <w:t>30,000</w:t>
      </w:r>
      <w:r w:rsidRPr="00DF7F32">
        <w:rPr>
          <w:rFonts w:ascii="Arial" w:hAnsi="Arial" w:cs="Arial"/>
          <w:color w:val="000000" w:themeColor="text1"/>
          <w:szCs w:val="24"/>
        </w:rPr>
        <w:t xml:space="preserve">, a total number of </w:t>
      </w:r>
      <w:r w:rsidRPr="00DF7F32" w:rsidR="00250A82">
        <w:rPr>
          <w:rFonts w:ascii="Arial" w:hAnsi="Arial" w:cs="Arial"/>
          <w:color w:val="000000" w:themeColor="text1"/>
          <w:szCs w:val="24"/>
        </w:rPr>
        <w:t>20,</w:t>
      </w:r>
      <w:r w:rsidRPr="00DF7F32" w:rsidR="0011389F">
        <w:rPr>
          <w:rFonts w:ascii="Arial" w:hAnsi="Arial" w:cs="Arial"/>
          <w:color w:val="000000" w:themeColor="text1"/>
          <w:szCs w:val="24"/>
        </w:rPr>
        <w:t>180</w:t>
      </w:r>
      <w:r w:rsidRPr="00DF7F32" w:rsidR="00243BAD">
        <w:rPr>
          <w:rFonts w:ascii="Arial" w:hAnsi="Arial" w:cs="Arial"/>
          <w:color w:val="000000" w:themeColor="text1"/>
          <w:szCs w:val="24"/>
        </w:rPr>
        <w:t xml:space="preserve"> </w:t>
      </w:r>
      <w:r w:rsidRPr="00DF7F32">
        <w:rPr>
          <w:rFonts w:ascii="Arial" w:hAnsi="Arial" w:cs="Arial"/>
          <w:color w:val="000000" w:themeColor="text1"/>
          <w:szCs w:val="24"/>
        </w:rPr>
        <w:t xml:space="preserve">responses and a total of </w:t>
      </w:r>
      <w:r w:rsidRPr="00DF7F32" w:rsidR="00250A82">
        <w:rPr>
          <w:rFonts w:ascii="Arial" w:hAnsi="Arial" w:cs="Arial"/>
          <w:color w:val="000000" w:themeColor="text1"/>
          <w:szCs w:val="24"/>
        </w:rPr>
        <w:t>10,</w:t>
      </w:r>
      <w:r w:rsidRPr="00DF7F32" w:rsidR="0011389F">
        <w:rPr>
          <w:rFonts w:ascii="Arial" w:hAnsi="Arial" w:cs="Arial"/>
          <w:color w:val="000000" w:themeColor="text1"/>
          <w:szCs w:val="24"/>
        </w:rPr>
        <w:t>799</w:t>
      </w:r>
      <w:r w:rsidRPr="00DF7F32">
        <w:rPr>
          <w:rFonts w:ascii="Arial" w:hAnsi="Arial" w:cs="Arial"/>
          <w:color w:val="000000" w:themeColor="text1"/>
          <w:szCs w:val="24"/>
        </w:rPr>
        <w:t xml:space="preserve"> burden hours.</w:t>
      </w:r>
      <w:r w:rsidRPr="00DF7F32" w:rsidR="00250A82">
        <w:rPr>
          <w:rFonts w:ascii="Arial" w:hAnsi="Arial" w:cs="Arial"/>
          <w:color w:val="000000" w:themeColor="text1"/>
          <w:szCs w:val="24"/>
        </w:rPr>
        <w:t xml:space="preserve">  The ratio of burden hours to sample size is lower for the additional sample than </w:t>
      </w:r>
      <w:r w:rsidRPr="00DF7F32" w:rsidR="00990F6F">
        <w:rPr>
          <w:rFonts w:ascii="Arial" w:hAnsi="Arial" w:cs="Arial"/>
          <w:color w:val="000000" w:themeColor="text1"/>
          <w:szCs w:val="24"/>
        </w:rPr>
        <w:t xml:space="preserve">for the original approval because the operations in the additional sample are expected to have a low in-scope status, which makes the amount of time needed to respond much less than completing the entire questionnaire, as would be needed for in-scope operations. </w:t>
      </w:r>
    </w:p>
    <w:p w:rsidRPr="00DF7F32" w:rsidR="0065325D" w:rsidP="0065325D" w:rsidRDefault="0065325D" w14:paraId="581B17DE" w14:textId="77777777">
      <w:pPr>
        <w:autoSpaceDE w:val="0"/>
        <w:autoSpaceDN w:val="0"/>
        <w:adjustRightInd w:val="0"/>
        <w:rPr>
          <w:rFonts w:ascii="Arial" w:hAnsi="Arial" w:cs="Arial"/>
          <w:color w:val="000000" w:themeColor="text1"/>
          <w:szCs w:val="24"/>
        </w:rPr>
      </w:pPr>
    </w:p>
    <w:p w:rsidRPr="00EC50D9" w:rsidR="0065325D" w:rsidP="0065325D" w:rsidRDefault="0065325D" w14:paraId="226F7D89" w14:textId="3F242814">
      <w:pPr>
        <w:autoSpaceDE w:val="0"/>
        <w:autoSpaceDN w:val="0"/>
        <w:adjustRightInd w:val="0"/>
        <w:ind w:left="720"/>
        <w:rPr>
          <w:rFonts w:ascii="Arial" w:hAnsi="Arial" w:cs="Arial"/>
          <w:szCs w:val="24"/>
        </w:rPr>
      </w:pPr>
      <w:r w:rsidRPr="00EC50D9">
        <w:rPr>
          <w:rFonts w:ascii="Arial" w:hAnsi="Arial" w:cs="Arial"/>
          <w:szCs w:val="24"/>
        </w:rPr>
        <w:t>Average minutes per response for the surveys included in this docket are based on the amount of data asked on the questionnaire and the time needed for respondents to find and report the data. Total hours of burden are shown in the table below.</w:t>
      </w:r>
    </w:p>
    <w:p w:rsidRPr="00EC50D9" w:rsidR="0065325D" w:rsidP="0065325D" w:rsidRDefault="0065325D" w14:paraId="2A2FBB1A" w14:textId="77777777">
      <w:pPr>
        <w:widowControl w:val="0"/>
        <w:autoSpaceDE w:val="0"/>
        <w:autoSpaceDN w:val="0"/>
        <w:adjustRightInd w:val="0"/>
        <w:ind w:left="720"/>
        <w:rPr>
          <w:rFonts w:ascii="Arial" w:hAnsi="Arial" w:cs="Arial"/>
          <w:szCs w:val="24"/>
        </w:rPr>
      </w:pPr>
    </w:p>
    <w:p w:rsidRPr="00EC50D9" w:rsidR="0065325D" w:rsidP="0065325D" w:rsidRDefault="0065325D" w14:paraId="04298F1E" w14:textId="0903464C">
      <w:pPr>
        <w:widowControl w:val="0"/>
        <w:autoSpaceDE w:val="0"/>
        <w:autoSpaceDN w:val="0"/>
        <w:adjustRightInd w:val="0"/>
        <w:ind w:left="720"/>
        <w:rPr>
          <w:rFonts w:ascii="Arial" w:hAnsi="Arial" w:cs="Arial"/>
          <w:szCs w:val="24"/>
        </w:rPr>
      </w:pPr>
      <w:r w:rsidRPr="00EC50D9">
        <w:rPr>
          <w:rFonts w:ascii="Arial" w:hAnsi="Arial" w:cs="Arial"/>
          <w:szCs w:val="24"/>
        </w:rPr>
        <w:t xml:space="preserve">Cost to the public of completing a questionnaire is assumed to be comparable to the hourly rate of those requesting the data. Reporting time of </w:t>
      </w:r>
      <w:r w:rsidR="00582716">
        <w:rPr>
          <w:rFonts w:ascii="Arial" w:hAnsi="Arial" w:cs="Arial"/>
          <w:szCs w:val="24"/>
        </w:rPr>
        <w:t>10,799</w:t>
      </w:r>
      <w:r w:rsidRPr="00EC50D9">
        <w:rPr>
          <w:rFonts w:ascii="Arial" w:hAnsi="Arial" w:cs="Arial"/>
          <w:szCs w:val="24"/>
        </w:rPr>
        <w:t xml:space="preserve"> hours is multiplied by $</w:t>
      </w:r>
      <w:r w:rsidR="00CB3E79">
        <w:rPr>
          <w:rFonts w:ascii="Arial" w:hAnsi="Arial" w:cs="Arial"/>
          <w:szCs w:val="24"/>
        </w:rPr>
        <w:t xml:space="preserve"> 36.97</w:t>
      </w:r>
      <w:r w:rsidRPr="00EC50D9">
        <w:rPr>
          <w:rFonts w:ascii="Arial" w:hAnsi="Arial" w:cs="Arial"/>
          <w:szCs w:val="24"/>
        </w:rPr>
        <w:t xml:space="preserve"> per hour for a </w:t>
      </w:r>
      <w:r w:rsidRPr="00EC50D9" w:rsidR="00243BAD">
        <w:rPr>
          <w:rFonts w:ascii="Arial" w:hAnsi="Arial" w:cs="Arial"/>
          <w:szCs w:val="24"/>
        </w:rPr>
        <w:t xml:space="preserve">total cost to the public </w:t>
      </w:r>
      <w:r w:rsidRPr="00582716" w:rsidR="00243BAD">
        <w:rPr>
          <w:rFonts w:ascii="Arial" w:hAnsi="Arial" w:cs="Arial"/>
          <w:szCs w:val="24"/>
        </w:rPr>
        <w:t>of $</w:t>
      </w:r>
      <w:r w:rsidR="00CB3E79">
        <w:rPr>
          <w:rFonts w:ascii="Arial" w:hAnsi="Arial" w:cs="Arial"/>
          <w:szCs w:val="24"/>
        </w:rPr>
        <w:t>399,239</w:t>
      </w:r>
      <w:r w:rsidRPr="00EC50D9">
        <w:rPr>
          <w:rFonts w:ascii="Arial" w:hAnsi="Arial" w:cs="Arial"/>
          <w:szCs w:val="24"/>
        </w:rPr>
        <w:t>.</w:t>
      </w:r>
    </w:p>
    <w:p w:rsidRPr="00EC50D9" w:rsidR="0065325D" w:rsidP="0065325D" w:rsidRDefault="0065325D" w14:paraId="49642DFE" w14:textId="77777777">
      <w:pPr>
        <w:rPr>
          <w:rFonts w:ascii="Arial" w:hAnsi="Arial" w:cs="Arial"/>
          <w:szCs w:val="24"/>
        </w:rPr>
      </w:pPr>
    </w:p>
    <w:p w:rsidRPr="00CB3E79" w:rsidR="00CB3E79" w:rsidP="00CB3E79" w:rsidRDefault="00CB3E79" w14:paraId="46AE6745" w14:textId="77777777">
      <w:pPr>
        <w:widowControl w:val="0"/>
        <w:autoSpaceDE w:val="0"/>
        <w:autoSpaceDN w:val="0"/>
        <w:adjustRightInd w:val="0"/>
        <w:ind w:left="720"/>
        <w:rPr>
          <w:rFonts w:ascii="Arial" w:hAnsi="Arial" w:cs="Arial"/>
          <w:szCs w:val="24"/>
        </w:rPr>
        <w:sectPr w:rsidRPr="00CB3E79" w:rsidR="00CB3E79" w:rsidSect="006C6499">
          <w:footerReference w:type="default" r:id="rId8"/>
          <w:type w:val="continuous"/>
          <w:pgSz w:w="12240" w:h="15840" w:code="1"/>
          <w:pgMar w:top="1526" w:right="1440" w:bottom="1350" w:left="1440" w:header="1152" w:footer="576" w:gutter="0"/>
          <w:cols w:space="720"/>
          <w:noEndnote/>
          <w:docGrid w:linePitch="326"/>
        </w:sectPr>
      </w:pPr>
      <w:r w:rsidRPr="00CB3E79">
        <w:rPr>
          <w:rFonts w:ascii="Arial" w:hAnsi="Arial" w:cs="Arial"/>
          <w:szCs w:val="24"/>
        </w:rPr>
        <w:t xml:space="preserve">NASS uses the Bureau of Labor Statistics’ </w:t>
      </w:r>
      <w:hyperlink w:history="1" r:id="rId9">
        <w:r w:rsidRPr="00CB3E79">
          <w:rPr>
            <w:rFonts w:ascii="Arial" w:hAnsi="Arial" w:cs="Arial"/>
            <w:color w:val="0000FF"/>
            <w:szCs w:val="24"/>
            <w:u w:val="single"/>
          </w:rPr>
          <w:t>Occupational Employment Statistics</w:t>
        </w:r>
      </w:hyperlink>
      <w:r w:rsidRPr="00CB3E79">
        <w:rPr>
          <w:rFonts w:ascii="Arial" w:hAnsi="Arial" w:cs="Arial"/>
          <w:szCs w:val="24"/>
        </w:rPr>
        <w:t xml:space="preserve"> (most recently published on March 31, 2021 for the previous May) to estimate an hourly wage for the burden cost. The May 2020 mean wage for bookkeepers was $21.20. The mean wage for farm managers was $36.93. The mean wage for farm supervisors was $25.25. The mean wage of the three is $27.79. To calculate the fully loaded wage rate (includes allowances for Social Security, insurance, etc.) NASS will add 33% for a total of $36.97 per hour.</w:t>
      </w:r>
    </w:p>
    <w:p w:rsidRPr="00CB3E79" w:rsidR="00CB3E79" w:rsidP="00CB3E79" w:rsidRDefault="00CB3E79" w14:paraId="2BBC8D39" w14:textId="77777777">
      <w:pPr>
        <w:widowControl w:val="0"/>
        <w:autoSpaceDE w:val="0"/>
        <w:autoSpaceDN w:val="0"/>
        <w:adjustRightInd w:val="0"/>
        <w:rPr>
          <w:rFonts w:ascii="Arial" w:hAnsi="Arial" w:cs="Arial"/>
          <w:color w:val="FF0000"/>
          <w:szCs w:val="24"/>
        </w:rPr>
      </w:pPr>
    </w:p>
    <w:p w:rsidRPr="00EC50D9" w:rsidR="00CB3E79" w:rsidP="0065325D" w:rsidRDefault="00CB3E79" w14:paraId="569FC4CB" w14:textId="76A6D1FC">
      <w:pPr>
        <w:ind w:left="720"/>
        <w:rPr>
          <w:rFonts w:ascii="Arial" w:hAnsi="Arial" w:cs="Arial"/>
          <w:color w:val="FF0000"/>
          <w:szCs w:val="24"/>
        </w:rPr>
        <w:sectPr w:rsidRPr="00EC50D9" w:rsidR="00CB3E79" w:rsidSect="003D4589">
          <w:headerReference w:type="even" r:id="rId10"/>
          <w:headerReference w:type="default" r:id="rId11"/>
          <w:footerReference w:type="even" r:id="rId12"/>
          <w:footerReference w:type="default" r:id="rId13"/>
          <w:footnotePr>
            <w:numFmt w:val="lowerLetter"/>
          </w:footnotePr>
          <w:endnotePr>
            <w:numFmt w:val="lowerLetter"/>
          </w:endnotePr>
          <w:type w:val="continuous"/>
          <w:pgSz w:w="12240" w:h="15840"/>
          <w:pgMar w:top="1890" w:right="1710" w:bottom="1620" w:left="1530" w:header="1350" w:footer="576" w:gutter="0"/>
          <w:cols w:space="720"/>
        </w:sectPr>
      </w:pPr>
    </w:p>
    <w:p w:rsidRPr="00EC50D9" w:rsidR="00377BA5" w:rsidRDefault="00377BA5" w14:paraId="758988AD" w14:textId="77777777">
      <w:pPr>
        <w:rPr>
          <w:rFonts w:ascii="Arial" w:hAnsi="Arial" w:cs="Arial"/>
          <w:szCs w:val="24"/>
        </w:rPr>
      </w:pPr>
    </w:p>
    <w:p w:rsidRPr="00EC50D9" w:rsidR="00EB1AFF" w:rsidP="00407756" w:rsidRDefault="00582716" w14:paraId="384D5CC5" w14:textId="23E01889">
      <w:pPr>
        <w:jc w:val="center"/>
        <w:rPr>
          <w:rFonts w:ascii="Arial" w:hAnsi="Arial" w:cs="Arial"/>
          <w:szCs w:val="24"/>
        </w:rPr>
      </w:pPr>
      <w:r>
        <w:rPr>
          <w:rFonts w:ascii="Arial" w:hAnsi="Arial" w:cs="Arial"/>
          <w:szCs w:val="24"/>
        </w:rPr>
        <w:object w:dxaOrig="19030" w:dyaOrig="7739" w14:anchorId="6195BF6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11.95pt;height:288.6pt" o:ole="" type="#_x0000_t75">
            <v:imagedata o:title="" r:id="rId14"/>
          </v:shape>
          <o:OLEObject Type="Embed" ProgID="Excel.Sheet.12" ShapeID="_x0000_i1025" DrawAspect="Content" ObjectID="_1694858660" r:id="rId15"/>
        </w:object>
      </w:r>
    </w:p>
    <w:p w:rsidRPr="00EC50D9" w:rsidR="00377BA5" w:rsidRDefault="00377BA5" w14:paraId="0AECB83A" w14:textId="77777777">
      <w:pPr>
        <w:tabs>
          <w:tab w:val="left" w:pos="576"/>
          <w:tab w:val="left" w:pos="1152"/>
          <w:tab w:val="left" w:pos="1728"/>
          <w:tab w:val="left" w:pos="2304"/>
        </w:tabs>
        <w:rPr>
          <w:rFonts w:ascii="Arial" w:hAnsi="Arial" w:cs="Arial"/>
          <w:color w:val="000000"/>
          <w:szCs w:val="24"/>
        </w:rPr>
      </w:pPr>
    </w:p>
    <w:p w:rsidR="00B3778B" w:rsidRDefault="00B3778B" w14:paraId="072E047C" w14:textId="77777777">
      <w:pPr>
        <w:tabs>
          <w:tab w:val="left" w:pos="576"/>
          <w:tab w:val="left" w:pos="1152"/>
          <w:tab w:val="left" w:pos="1728"/>
          <w:tab w:val="left" w:pos="2304"/>
        </w:tabs>
        <w:ind w:left="576" w:hanging="576"/>
        <w:rPr>
          <w:rFonts w:ascii="Arial" w:hAnsi="Arial" w:cs="Arial"/>
          <w:b/>
          <w:color w:val="000000"/>
          <w:szCs w:val="24"/>
        </w:rPr>
      </w:pPr>
    </w:p>
    <w:p w:rsidRPr="00EC50D9" w:rsidR="00582716" w:rsidRDefault="00582716" w14:paraId="36644790" w14:textId="207016F9">
      <w:pPr>
        <w:tabs>
          <w:tab w:val="left" w:pos="576"/>
          <w:tab w:val="left" w:pos="1152"/>
          <w:tab w:val="left" w:pos="1728"/>
          <w:tab w:val="left" w:pos="2304"/>
        </w:tabs>
        <w:ind w:left="576" w:hanging="576"/>
        <w:rPr>
          <w:rFonts w:ascii="Arial" w:hAnsi="Arial" w:cs="Arial"/>
          <w:b/>
          <w:color w:val="000000"/>
          <w:szCs w:val="24"/>
        </w:rPr>
        <w:sectPr w:rsidRPr="00EC50D9" w:rsidR="00582716" w:rsidSect="0003524C">
          <w:headerReference w:type="even" r:id="rId16"/>
          <w:headerReference w:type="default" r:id="rId17"/>
          <w:footerReference w:type="even" r:id="rId18"/>
          <w:footerReference w:type="default" r:id="rId19"/>
          <w:footnotePr>
            <w:numFmt w:val="lowerLetter"/>
          </w:footnotePr>
          <w:endnotePr>
            <w:numFmt w:val="lowerLetter"/>
          </w:endnotePr>
          <w:type w:val="continuous"/>
          <w:pgSz w:w="15840" w:h="12240" w:orient="landscape" w:code="1"/>
          <w:pgMar w:top="1440" w:right="1728" w:bottom="1440" w:left="540" w:header="446" w:footer="576" w:gutter="0"/>
          <w:cols w:space="720"/>
        </w:sectPr>
      </w:pPr>
    </w:p>
    <w:p w:rsidRPr="00EC50D9" w:rsidR="00377BA5" w:rsidRDefault="00377BA5" w14:paraId="401A2585" w14:textId="77777777">
      <w:pPr>
        <w:tabs>
          <w:tab w:val="left" w:pos="576"/>
          <w:tab w:val="left" w:pos="1152"/>
          <w:tab w:val="left" w:pos="1728"/>
          <w:tab w:val="left" w:pos="2304"/>
        </w:tabs>
        <w:ind w:left="576" w:hanging="576"/>
        <w:rPr>
          <w:rFonts w:ascii="Arial" w:hAnsi="Arial" w:cs="Arial"/>
          <w:b/>
          <w:color w:val="000000"/>
          <w:szCs w:val="24"/>
        </w:rPr>
      </w:pPr>
      <w:r w:rsidRPr="00EC50D9">
        <w:rPr>
          <w:rFonts w:ascii="Arial" w:hAnsi="Arial" w:cs="Arial"/>
          <w:b/>
          <w:color w:val="000000"/>
          <w:szCs w:val="24"/>
        </w:rPr>
        <w:lastRenderedPageBreak/>
        <w:t>13.</w:t>
      </w:r>
      <w:r w:rsidRPr="00EC50D9">
        <w:rPr>
          <w:rFonts w:ascii="Arial" w:hAnsi="Arial" w:cs="Arial"/>
          <w:b/>
          <w:color w:val="000000"/>
          <w:szCs w:val="24"/>
        </w:rPr>
        <w:tab/>
        <w:t>Provide an estimate of the total annual cost burden to respondents or record-keepers resulting from the collection of information.</w:t>
      </w:r>
    </w:p>
    <w:p w:rsidRPr="00EC50D9" w:rsidR="00DF0B00" w:rsidP="001F6F7A" w:rsidRDefault="00DF0B00" w14:paraId="72B775E6" w14:textId="77777777">
      <w:pPr>
        <w:tabs>
          <w:tab w:val="left" w:pos="576"/>
          <w:tab w:val="left" w:pos="1152"/>
          <w:tab w:val="left" w:pos="1728"/>
          <w:tab w:val="left" w:pos="2304"/>
        </w:tabs>
        <w:ind w:left="576"/>
        <w:rPr>
          <w:rFonts w:ascii="Arial" w:hAnsi="Arial" w:cs="Arial"/>
          <w:szCs w:val="24"/>
        </w:rPr>
      </w:pPr>
    </w:p>
    <w:p w:rsidR="00EB2AF9" w:rsidP="00EB2AF9" w:rsidRDefault="00EB2AF9" w14:paraId="0A23EEEB" w14:textId="77777777">
      <w:pPr>
        <w:autoSpaceDE w:val="0"/>
        <w:autoSpaceDN w:val="0"/>
        <w:adjustRightInd w:val="0"/>
        <w:ind w:firstLine="576"/>
        <w:rPr>
          <w:rFonts w:ascii="Arial" w:hAnsi="Arial" w:cs="Arial"/>
          <w:szCs w:val="24"/>
        </w:rPr>
      </w:pPr>
      <w:r>
        <w:rPr>
          <w:rFonts w:ascii="Arial" w:hAnsi="Arial" w:cs="Arial"/>
          <w:szCs w:val="24"/>
        </w:rPr>
        <w:t>There is no change to this item from the original approval.</w:t>
      </w:r>
    </w:p>
    <w:p w:rsidRPr="00EC50D9" w:rsidR="00DF6BBF" w:rsidP="00DF0B00" w:rsidRDefault="00DF6BBF" w14:paraId="15219AC6" w14:textId="77777777">
      <w:pPr>
        <w:tabs>
          <w:tab w:val="left" w:pos="576"/>
          <w:tab w:val="left" w:pos="1152"/>
          <w:tab w:val="left" w:pos="1728"/>
          <w:tab w:val="left" w:pos="2304"/>
        </w:tabs>
        <w:ind w:left="576"/>
        <w:rPr>
          <w:rFonts w:ascii="Arial" w:hAnsi="Arial" w:cs="Arial"/>
          <w:color w:val="000000"/>
          <w:szCs w:val="24"/>
        </w:rPr>
      </w:pPr>
    </w:p>
    <w:p w:rsidRPr="00EC50D9" w:rsidR="00377BA5" w:rsidRDefault="00377BA5" w14:paraId="1A7F3DDD" w14:textId="77777777">
      <w:pPr>
        <w:tabs>
          <w:tab w:val="left" w:pos="576"/>
          <w:tab w:val="left" w:pos="1152"/>
          <w:tab w:val="left" w:pos="1728"/>
          <w:tab w:val="left" w:pos="2304"/>
        </w:tabs>
        <w:ind w:left="576" w:hanging="576"/>
        <w:rPr>
          <w:rFonts w:ascii="Arial" w:hAnsi="Arial" w:cs="Arial"/>
          <w:color w:val="000000"/>
          <w:szCs w:val="24"/>
        </w:rPr>
      </w:pPr>
      <w:r w:rsidRPr="00EC50D9">
        <w:rPr>
          <w:rFonts w:ascii="Arial" w:hAnsi="Arial" w:cs="Arial"/>
          <w:b/>
          <w:color w:val="000000"/>
          <w:szCs w:val="24"/>
        </w:rPr>
        <w:t>14.</w:t>
      </w:r>
      <w:r w:rsidRPr="00EC50D9">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Pr="00EC50D9" w:rsidR="00407756" w:rsidRDefault="00407756" w14:paraId="57D4DA1F" w14:textId="77777777">
      <w:pPr>
        <w:tabs>
          <w:tab w:val="left" w:pos="576"/>
          <w:tab w:val="left" w:pos="1152"/>
          <w:tab w:val="left" w:pos="1728"/>
          <w:tab w:val="left" w:pos="2304"/>
        </w:tabs>
        <w:ind w:left="576"/>
        <w:rPr>
          <w:rFonts w:ascii="Arial" w:hAnsi="Arial" w:cs="Arial"/>
          <w:szCs w:val="24"/>
        </w:rPr>
      </w:pPr>
    </w:p>
    <w:p w:rsidRPr="00DF7F32" w:rsidR="00377BA5" w:rsidP="00DF0B00" w:rsidRDefault="00377BA5" w14:paraId="5AD52029" w14:textId="44457F40">
      <w:pPr>
        <w:tabs>
          <w:tab w:val="left" w:pos="576"/>
          <w:tab w:val="left" w:pos="1152"/>
          <w:tab w:val="left" w:pos="1728"/>
          <w:tab w:val="left" w:pos="2304"/>
        </w:tabs>
        <w:ind w:left="576"/>
        <w:rPr>
          <w:rFonts w:ascii="Arial" w:hAnsi="Arial" w:cs="Arial"/>
          <w:color w:val="000000" w:themeColor="text1"/>
          <w:szCs w:val="24"/>
        </w:rPr>
      </w:pPr>
      <w:r w:rsidRPr="00DF7F32">
        <w:rPr>
          <w:rFonts w:ascii="Arial" w:hAnsi="Arial" w:cs="Arial"/>
          <w:color w:val="000000" w:themeColor="text1"/>
          <w:szCs w:val="24"/>
        </w:rPr>
        <w:t xml:space="preserve">The total cost to the </w:t>
      </w:r>
      <w:r w:rsidRPr="00DF7F32" w:rsidR="007C46B0">
        <w:rPr>
          <w:rFonts w:ascii="Arial" w:hAnsi="Arial" w:cs="Arial"/>
          <w:color w:val="000000" w:themeColor="text1"/>
          <w:szCs w:val="24"/>
        </w:rPr>
        <w:t>F</w:t>
      </w:r>
      <w:r w:rsidRPr="00DF7F32">
        <w:rPr>
          <w:rFonts w:ascii="Arial" w:hAnsi="Arial" w:cs="Arial"/>
          <w:color w:val="000000" w:themeColor="text1"/>
          <w:szCs w:val="24"/>
        </w:rPr>
        <w:t xml:space="preserve">ederal </w:t>
      </w:r>
      <w:r w:rsidRPr="00DF7F32" w:rsidR="007C46B0">
        <w:rPr>
          <w:rFonts w:ascii="Arial" w:hAnsi="Arial" w:cs="Arial"/>
          <w:color w:val="000000" w:themeColor="text1"/>
          <w:szCs w:val="24"/>
        </w:rPr>
        <w:t>G</w:t>
      </w:r>
      <w:r w:rsidRPr="00DF7F32">
        <w:rPr>
          <w:rFonts w:ascii="Arial" w:hAnsi="Arial" w:cs="Arial"/>
          <w:color w:val="000000" w:themeColor="text1"/>
          <w:szCs w:val="24"/>
        </w:rPr>
        <w:t xml:space="preserve">overnment for </w:t>
      </w:r>
      <w:r w:rsidRPr="00DF7F32" w:rsidR="00DA3D08">
        <w:rPr>
          <w:rFonts w:ascii="Arial" w:hAnsi="Arial" w:cs="Arial"/>
          <w:color w:val="000000" w:themeColor="text1"/>
          <w:szCs w:val="24"/>
        </w:rPr>
        <w:t>this substantive change request to the</w:t>
      </w:r>
      <w:r w:rsidRPr="00DF7F32">
        <w:rPr>
          <w:rFonts w:ascii="Arial" w:hAnsi="Arial" w:cs="Arial"/>
          <w:color w:val="000000" w:themeColor="text1"/>
          <w:szCs w:val="24"/>
        </w:rPr>
        <w:t xml:space="preserve"> </w:t>
      </w:r>
      <w:r w:rsidRPr="00DF7F32" w:rsidR="00D055FA">
        <w:rPr>
          <w:rFonts w:ascii="Arial" w:hAnsi="Arial" w:cs="Arial"/>
          <w:color w:val="000000" w:themeColor="text1"/>
          <w:szCs w:val="24"/>
        </w:rPr>
        <w:t>Local Food Marketing Practices</w:t>
      </w:r>
      <w:r w:rsidRPr="00DF7F32" w:rsidR="00407756">
        <w:rPr>
          <w:rFonts w:ascii="Arial" w:hAnsi="Arial" w:cs="Arial"/>
          <w:color w:val="000000" w:themeColor="text1"/>
          <w:szCs w:val="24"/>
        </w:rPr>
        <w:t xml:space="preserve"> Survey is estimated to be</w:t>
      </w:r>
      <w:r w:rsidRPr="00DF7F32" w:rsidR="00D61070">
        <w:rPr>
          <w:rFonts w:ascii="Arial" w:hAnsi="Arial" w:cs="Arial"/>
          <w:color w:val="000000" w:themeColor="text1"/>
          <w:szCs w:val="24"/>
        </w:rPr>
        <w:t xml:space="preserve"> $</w:t>
      </w:r>
      <w:r w:rsidR="00550DBC">
        <w:rPr>
          <w:rFonts w:ascii="Arial" w:hAnsi="Arial" w:cs="Arial"/>
          <w:color w:val="000000" w:themeColor="text1"/>
          <w:szCs w:val="24"/>
        </w:rPr>
        <w:t>500,000</w:t>
      </w:r>
      <w:r w:rsidRPr="00DF7F32" w:rsidR="00D61070">
        <w:rPr>
          <w:rFonts w:ascii="Arial" w:hAnsi="Arial" w:cs="Arial"/>
          <w:color w:val="000000" w:themeColor="text1"/>
          <w:szCs w:val="24"/>
        </w:rPr>
        <w:t xml:space="preserve">.  </w:t>
      </w:r>
      <w:r w:rsidRPr="00DF7F32" w:rsidR="00F32CC6">
        <w:rPr>
          <w:rFonts w:ascii="Arial" w:hAnsi="Arial" w:cs="Arial"/>
          <w:color w:val="000000" w:themeColor="text1"/>
          <w:szCs w:val="24"/>
        </w:rPr>
        <w:t>This includes</w:t>
      </w:r>
      <w:r w:rsidRPr="00DF7F32">
        <w:rPr>
          <w:rFonts w:ascii="Arial" w:hAnsi="Arial" w:cs="Arial"/>
          <w:color w:val="000000" w:themeColor="text1"/>
          <w:szCs w:val="24"/>
        </w:rPr>
        <w:t xml:space="preserve"> </w:t>
      </w:r>
      <w:r w:rsidRPr="00DF7F32" w:rsidR="00407756">
        <w:rPr>
          <w:rFonts w:ascii="Arial" w:hAnsi="Arial" w:cs="Arial"/>
          <w:color w:val="000000" w:themeColor="text1"/>
          <w:szCs w:val="24"/>
        </w:rPr>
        <w:t>f</w:t>
      </w:r>
      <w:r w:rsidRPr="00DF7F32">
        <w:rPr>
          <w:rFonts w:ascii="Arial" w:hAnsi="Arial" w:cs="Arial"/>
          <w:color w:val="000000" w:themeColor="text1"/>
          <w:szCs w:val="24"/>
        </w:rPr>
        <w:t xml:space="preserve">ederal </w:t>
      </w:r>
      <w:r w:rsidRPr="00DF7F32" w:rsidR="00D61070">
        <w:rPr>
          <w:rFonts w:ascii="Arial" w:hAnsi="Arial" w:cs="Arial"/>
          <w:color w:val="000000" w:themeColor="text1"/>
          <w:szCs w:val="24"/>
        </w:rPr>
        <w:t>salaries,</w:t>
      </w:r>
      <w:r w:rsidRPr="00DF7F32" w:rsidR="00F32CC6">
        <w:rPr>
          <w:rFonts w:ascii="Arial" w:hAnsi="Arial" w:cs="Arial"/>
          <w:color w:val="000000" w:themeColor="text1"/>
          <w:szCs w:val="24"/>
        </w:rPr>
        <w:t xml:space="preserve"> enumeration by NASDA staff, </w:t>
      </w:r>
      <w:r w:rsidRPr="00DF7F32">
        <w:rPr>
          <w:rFonts w:ascii="Arial" w:hAnsi="Arial" w:cs="Arial"/>
          <w:color w:val="000000" w:themeColor="text1"/>
          <w:szCs w:val="24"/>
        </w:rPr>
        <w:t xml:space="preserve">printing, </w:t>
      </w:r>
      <w:r w:rsidRPr="00DF7F32" w:rsidR="00CE560A">
        <w:rPr>
          <w:rFonts w:ascii="Arial" w:hAnsi="Arial" w:cs="Arial"/>
          <w:color w:val="000000" w:themeColor="text1"/>
          <w:szCs w:val="24"/>
        </w:rPr>
        <w:t xml:space="preserve">postage, </w:t>
      </w:r>
      <w:r w:rsidRPr="00DF7F32">
        <w:rPr>
          <w:rFonts w:ascii="Arial" w:hAnsi="Arial" w:cs="Arial"/>
          <w:color w:val="000000" w:themeColor="text1"/>
          <w:szCs w:val="24"/>
        </w:rPr>
        <w:t>data processing, etc.</w:t>
      </w:r>
    </w:p>
    <w:p w:rsidRPr="00EC50D9" w:rsidR="00DF6BBF" w:rsidP="00DF0B00" w:rsidRDefault="00DF6BBF" w14:paraId="67E346D7" w14:textId="77777777">
      <w:pPr>
        <w:tabs>
          <w:tab w:val="left" w:pos="576"/>
          <w:tab w:val="left" w:pos="1152"/>
          <w:tab w:val="left" w:pos="1728"/>
          <w:tab w:val="left" w:pos="2304"/>
        </w:tabs>
        <w:ind w:left="576"/>
        <w:rPr>
          <w:rFonts w:ascii="Arial" w:hAnsi="Arial" w:cs="Arial"/>
          <w:szCs w:val="24"/>
        </w:rPr>
      </w:pPr>
      <w:bookmarkStart w:name="_GoBack" w:id="0"/>
      <w:bookmarkEnd w:id="0"/>
    </w:p>
    <w:p w:rsidRPr="00EC50D9" w:rsidR="00377BA5" w:rsidRDefault="00377BA5" w14:paraId="3D3FA939" w14:textId="59DACC10">
      <w:pPr>
        <w:tabs>
          <w:tab w:val="left" w:pos="576"/>
          <w:tab w:val="left" w:pos="1152"/>
          <w:tab w:val="left" w:pos="1728"/>
          <w:tab w:val="left" w:pos="2304"/>
        </w:tabs>
        <w:ind w:left="576" w:hanging="576"/>
        <w:rPr>
          <w:rFonts w:ascii="Arial" w:hAnsi="Arial" w:cs="Arial"/>
          <w:color w:val="000000"/>
          <w:szCs w:val="24"/>
        </w:rPr>
      </w:pPr>
      <w:r w:rsidRPr="00EC50D9">
        <w:rPr>
          <w:rFonts w:ascii="Arial" w:hAnsi="Arial" w:cs="Arial"/>
          <w:b/>
          <w:szCs w:val="24"/>
        </w:rPr>
        <w:t>15.</w:t>
      </w:r>
      <w:r w:rsidRPr="00EC50D9">
        <w:rPr>
          <w:rFonts w:ascii="Arial" w:hAnsi="Arial" w:cs="Arial"/>
          <w:b/>
          <w:szCs w:val="24"/>
        </w:rPr>
        <w:tab/>
        <w:t>Explain the reasons for any program</w:t>
      </w:r>
      <w:r w:rsidRPr="00EC50D9">
        <w:rPr>
          <w:rFonts w:ascii="Arial" w:hAnsi="Arial" w:cs="Arial"/>
          <w:b/>
          <w:color w:val="000000"/>
          <w:szCs w:val="24"/>
        </w:rPr>
        <w:t xml:space="preserve"> changes or adjustments reported in Items 13 or 14 of the OMB Form 83-I (reasons for changes in burden).</w:t>
      </w:r>
    </w:p>
    <w:p w:rsidRPr="00EC50D9" w:rsidR="00F74E31" w:rsidP="00135C8F" w:rsidRDefault="00F74E31" w14:paraId="79E97AA7" w14:textId="77777777">
      <w:pPr>
        <w:tabs>
          <w:tab w:val="left" w:pos="576"/>
          <w:tab w:val="left" w:pos="1152"/>
          <w:tab w:val="left" w:pos="1728"/>
          <w:tab w:val="left" w:pos="2304"/>
        </w:tabs>
        <w:ind w:left="576"/>
        <w:rPr>
          <w:rFonts w:ascii="Arial" w:hAnsi="Arial" w:cs="Arial"/>
          <w:szCs w:val="24"/>
        </w:rPr>
      </w:pPr>
    </w:p>
    <w:p w:rsidRPr="00DF7F32" w:rsidR="00550DBC" w:rsidP="00B0536A" w:rsidRDefault="00550DBC" w14:paraId="2B4B194F" w14:textId="77777777">
      <w:pPr>
        <w:widowControl w:val="0"/>
        <w:ind w:left="630"/>
        <w:rPr>
          <w:rFonts w:ascii="Arial" w:hAnsi="Arial" w:cs="Arial" w:eastAsiaTheme="minorHAnsi"/>
          <w:color w:val="000000" w:themeColor="text1"/>
          <w:szCs w:val="24"/>
        </w:rPr>
      </w:pPr>
      <w:r w:rsidRPr="00DF7F32">
        <w:rPr>
          <w:rFonts w:ascii="Arial" w:hAnsi="Arial" w:cs="Arial"/>
          <w:color w:val="000000" w:themeColor="text1"/>
          <w:szCs w:val="24"/>
        </w:rPr>
        <w:t>This substantive change request is seeking approval to collect data from the additional sample of agricultural operations with unknown local foods activity.  Except for the publication date for the results, all other aspects of this Information Collection Request are unchanged from the original approval.</w:t>
      </w:r>
    </w:p>
    <w:p w:rsidRPr="00EC50D9" w:rsidR="00003D24" w:rsidP="00135C8F" w:rsidRDefault="00003D24" w14:paraId="4D05C5C5" w14:textId="77777777">
      <w:pPr>
        <w:tabs>
          <w:tab w:val="left" w:pos="576"/>
          <w:tab w:val="left" w:pos="1152"/>
          <w:tab w:val="left" w:pos="1728"/>
          <w:tab w:val="left" w:pos="2304"/>
        </w:tabs>
        <w:ind w:left="576"/>
        <w:rPr>
          <w:rFonts w:ascii="Arial" w:hAnsi="Arial" w:cs="Arial"/>
          <w:szCs w:val="24"/>
        </w:rPr>
      </w:pPr>
    </w:p>
    <w:p w:rsidRPr="00EC50D9" w:rsidR="00377BA5" w:rsidP="00D11C97" w:rsidRDefault="00377BA5" w14:paraId="2F9851D8" w14:textId="5C2336F7">
      <w:pPr>
        <w:tabs>
          <w:tab w:val="left" w:pos="576"/>
          <w:tab w:val="left" w:pos="1152"/>
          <w:tab w:val="left" w:pos="1728"/>
          <w:tab w:val="left" w:pos="2304"/>
        </w:tabs>
        <w:ind w:left="570" w:hanging="570"/>
        <w:rPr>
          <w:rFonts w:ascii="Arial" w:hAnsi="Arial" w:cs="Arial"/>
          <w:color w:val="000000"/>
          <w:szCs w:val="24"/>
        </w:rPr>
      </w:pPr>
      <w:r w:rsidRPr="00EC50D9">
        <w:rPr>
          <w:rFonts w:ascii="Arial" w:hAnsi="Arial" w:cs="Arial"/>
          <w:b/>
          <w:szCs w:val="24"/>
        </w:rPr>
        <w:t>16.</w:t>
      </w:r>
      <w:r w:rsidRPr="00EC50D9">
        <w:rPr>
          <w:rFonts w:ascii="Arial" w:hAnsi="Arial" w:cs="Arial"/>
          <w:b/>
          <w:szCs w:val="24"/>
        </w:rPr>
        <w:tab/>
        <w:t>For collections of information whose results will be published, outline plans for tabulation and publication.  Address any complex analytical techniques that</w:t>
      </w:r>
      <w:r w:rsidRPr="00EC50D9">
        <w:rPr>
          <w:rFonts w:ascii="Arial" w:hAnsi="Arial" w:cs="Arial"/>
          <w:b/>
          <w:color w:val="000000"/>
          <w:szCs w:val="24"/>
        </w:rPr>
        <w:t xml:space="preserve"> will be used.  Provide the time schedule for the entire project, including beginning and ending dates of the collection of information, completion of report, publication dates, and other actions.</w:t>
      </w:r>
    </w:p>
    <w:p w:rsidRPr="00EC50D9" w:rsidR="00F74E31" w:rsidP="00E849CF" w:rsidRDefault="00F74E31" w14:paraId="0D1342C5" w14:textId="77777777">
      <w:pPr>
        <w:tabs>
          <w:tab w:val="left" w:pos="576"/>
          <w:tab w:val="left" w:pos="1152"/>
          <w:tab w:val="left" w:pos="1728"/>
          <w:tab w:val="left" w:pos="2304"/>
        </w:tabs>
        <w:ind w:left="576"/>
        <w:rPr>
          <w:rFonts w:ascii="Arial" w:hAnsi="Arial" w:cs="Arial"/>
          <w:szCs w:val="24"/>
        </w:rPr>
      </w:pPr>
    </w:p>
    <w:p w:rsidRPr="00EC50D9" w:rsidR="00A3698D" w:rsidP="00A3698D" w:rsidRDefault="00A3698D" w14:paraId="7FEB9C8A" w14:textId="61BE0F12">
      <w:pPr>
        <w:tabs>
          <w:tab w:val="left" w:pos="576"/>
          <w:tab w:val="left" w:pos="1152"/>
          <w:tab w:val="left" w:pos="1728"/>
          <w:tab w:val="left" w:pos="2304"/>
        </w:tabs>
        <w:ind w:left="576"/>
        <w:rPr>
          <w:rFonts w:ascii="Arial" w:hAnsi="Arial" w:cs="Arial"/>
          <w:color w:val="FF0000"/>
          <w:szCs w:val="24"/>
        </w:rPr>
      </w:pPr>
      <w:r w:rsidRPr="00EC50D9">
        <w:rPr>
          <w:rFonts w:ascii="Arial" w:hAnsi="Arial" w:cs="Arial"/>
          <w:szCs w:val="24"/>
        </w:rPr>
        <w:t xml:space="preserve">The majority of the data will be available in numerous tables located online at the NASS Quick Stats found at:  </w:t>
      </w:r>
      <w:hyperlink w:history="1" r:id="rId20">
        <w:r w:rsidRPr="00EC50D9">
          <w:rPr>
            <w:rFonts w:ascii="Arial" w:hAnsi="Arial" w:cs="Arial"/>
            <w:color w:val="0000FF"/>
            <w:szCs w:val="24"/>
            <w:u w:val="single"/>
          </w:rPr>
          <w:t>https://www.nass.usda.gov/Publications/AgCensus/2012/Online_Resources/Local_Food/index.php</w:t>
        </w:r>
      </w:hyperlink>
      <w:r w:rsidRPr="00EC50D9">
        <w:rPr>
          <w:rFonts w:ascii="Arial" w:hAnsi="Arial" w:cs="Arial"/>
          <w:szCs w:val="24"/>
        </w:rPr>
        <w:t>.  Several small summary publications will be printed.</w:t>
      </w:r>
      <w:r w:rsidRPr="00EC50D9">
        <w:rPr>
          <w:rFonts w:ascii="Arial" w:hAnsi="Arial" w:cs="Arial"/>
          <w:color w:val="FF0000"/>
          <w:szCs w:val="24"/>
        </w:rPr>
        <w:t xml:space="preserve"> </w:t>
      </w:r>
    </w:p>
    <w:p w:rsidRPr="00EC50D9" w:rsidR="00661392" w:rsidP="00E849CF" w:rsidRDefault="00661392" w14:paraId="2B347405" w14:textId="77777777">
      <w:pPr>
        <w:tabs>
          <w:tab w:val="left" w:pos="576"/>
          <w:tab w:val="left" w:pos="1152"/>
          <w:tab w:val="left" w:pos="1728"/>
          <w:tab w:val="left" w:pos="2304"/>
        </w:tabs>
        <w:ind w:left="576"/>
        <w:rPr>
          <w:rFonts w:ascii="Arial" w:hAnsi="Arial" w:cs="Arial"/>
          <w:color w:val="FF0000"/>
          <w:szCs w:val="24"/>
        </w:rPr>
      </w:pPr>
    </w:p>
    <w:p w:rsidRPr="00EC50D9" w:rsidR="00DE4E98" w:rsidRDefault="00DE4E98" w14:paraId="47A416E5" w14:textId="77777777">
      <w:pPr>
        <w:rPr>
          <w:rFonts w:ascii="Arial" w:hAnsi="Arial" w:cs="Arial"/>
          <w:szCs w:val="24"/>
        </w:rPr>
      </w:pPr>
      <w:r w:rsidRPr="00EC50D9">
        <w:rPr>
          <w:rFonts w:ascii="Arial" w:hAnsi="Arial" w:cs="Arial"/>
          <w:szCs w:val="24"/>
        </w:rPr>
        <w:br w:type="page"/>
      </w:r>
    </w:p>
    <w:p w:rsidRPr="00EC50D9" w:rsidR="00DE4E98" w:rsidP="00DE4E98" w:rsidRDefault="00DE4E98" w14:paraId="568B954B" w14:textId="0B242B9D">
      <w:pPr>
        <w:tabs>
          <w:tab w:val="left" w:pos="576"/>
          <w:tab w:val="left" w:pos="1152"/>
          <w:tab w:val="left" w:pos="1728"/>
          <w:tab w:val="left" w:pos="2304"/>
        </w:tabs>
        <w:ind w:left="576"/>
        <w:rPr>
          <w:rFonts w:ascii="Arial" w:hAnsi="Arial" w:cs="Arial"/>
          <w:szCs w:val="24"/>
        </w:rPr>
      </w:pPr>
      <w:r w:rsidRPr="00EC50D9">
        <w:rPr>
          <w:rFonts w:ascii="Arial" w:hAnsi="Arial" w:cs="Arial"/>
          <w:szCs w:val="24"/>
        </w:rPr>
        <w:lastRenderedPageBreak/>
        <w:t xml:space="preserve">The data will be summarized and published at the US level as well as 7 regional levels and 30 states.  This is the same breakdown of the data, as used for the 2015 survey. The highlighted states are the ones that will be published separately when possible. (Based on confidentiality rules.) </w:t>
      </w:r>
    </w:p>
    <w:p w:rsidRPr="00EC50D9" w:rsidR="00DE4E98" w:rsidP="00DE4E98" w:rsidRDefault="00DE4E98" w14:paraId="5C635C40" w14:textId="559F29F2">
      <w:pPr>
        <w:tabs>
          <w:tab w:val="left" w:pos="576"/>
          <w:tab w:val="left" w:pos="1152"/>
          <w:tab w:val="left" w:pos="1728"/>
          <w:tab w:val="left" w:pos="2304"/>
        </w:tabs>
        <w:ind w:left="576"/>
        <w:rPr>
          <w:rFonts w:ascii="Arial" w:hAnsi="Arial" w:cs="Arial"/>
          <w:szCs w:val="24"/>
        </w:rPr>
      </w:pPr>
    </w:p>
    <w:tbl>
      <w:tblPr>
        <w:tblW w:w="9981" w:type="dxa"/>
        <w:tblInd w:w="-3" w:type="dxa"/>
        <w:tblCellMar>
          <w:left w:w="0" w:type="dxa"/>
          <w:right w:w="0" w:type="dxa"/>
        </w:tblCellMar>
        <w:tblLook w:val="04A0" w:firstRow="1" w:lastRow="0" w:firstColumn="1" w:lastColumn="0" w:noHBand="0" w:noVBand="1"/>
      </w:tblPr>
      <w:tblGrid>
        <w:gridCol w:w="1258"/>
        <w:gridCol w:w="1706"/>
        <w:gridCol w:w="1394"/>
        <w:gridCol w:w="1277"/>
        <w:gridCol w:w="1294"/>
        <w:gridCol w:w="1822"/>
        <w:gridCol w:w="1230"/>
      </w:tblGrid>
      <w:tr w:rsidRPr="00922556" w:rsidR="00DE4E98" w:rsidTr="002B7BB2" w14:paraId="41C96ECB" w14:textId="77777777">
        <w:trPr>
          <w:trHeight w:val="285"/>
        </w:trPr>
        <w:tc>
          <w:tcPr>
            <w:tcW w:w="1258" w:type="dxa"/>
            <w:tcBorders>
              <w:top w:val="single" w:color="auto" w:sz="8" w:space="0"/>
              <w:left w:val="single" w:color="auto" w:sz="8" w:space="0"/>
              <w:bottom w:val="single" w:color="auto" w:sz="8" w:space="0"/>
              <w:right w:val="nil"/>
            </w:tcBorders>
            <w:noWrap/>
            <w:tcMar>
              <w:top w:w="0" w:type="dxa"/>
              <w:left w:w="108" w:type="dxa"/>
              <w:bottom w:w="0" w:type="dxa"/>
              <w:right w:w="108" w:type="dxa"/>
            </w:tcMar>
            <w:vAlign w:val="center"/>
            <w:hideMark/>
          </w:tcPr>
          <w:p w:rsidRPr="00922556" w:rsidR="00DE4E98" w:rsidP="00DE4E98" w:rsidRDefault="00DE4E98" w14:paraId="1A7009F3" w14:textId="77777777">
            <w:pPr>
              <w:rPr>
                <w:rFonts w:ascii="Arial" w:hAnsi="Arial" w:eastAsia="Calibri" w:cs="Arial"/>
                <w:b/>
                <w:bCs/>
                <w:color w:val="000000"/>
                <w:sz w:val="20"/>
              </w:rPr>
            </w:pPr>
            <w:r w:rsidRPr="00922556">
              <w:rPr>
                <w:rFonts w:ascii="Arial" w:hAnsi="Arial" w:eastAsia="Calibri" w:cs="Arial"/>
                <w:b/>
                <w:bCs/>
                <w:color w:val="000000"/>
                <w:sz w:val="20"/>
              </w:rPr>
              <w:t>REGION 1</w:t>
            </w:r>
          </w:p>
        </w:tc>
        <w:tc>
          <w:tcPr>
            <w:tcW w:w="1706" w:type="dxa"/>
            <w:tcBorders>
              <w:top w:val="single" w:color="auto" w:sz="8" w:space="0"/>
              <w:left w:val="nil"/>
              <w:bottom w:val="single" w:color="auto" w:sz="8" w:space="0"/>
              <w:right w:val="nil"/>
            </w:tcBorders>
            <w:noWrap/>
            <w:tcMar>
              <w:top w:w="0" w:type="dxa"/>
              <w:left w:w="108" w:type="dxa"/>
              <w:bottom w:w="0" w:type="dxa"/>
              <w:right w:w="108" w:type="dxa"/>
            </w:tcMar>
            <w:vAlign w:val="center"/>
            <w:hideMark/>
          </w:tcPr>
          <w:p w:rsidRPr="00922556" w:rsidR="00DE4E98" w:rsidP="00DE4E98" w:rsidRDefault="00DE4E98" w14:paraId="573A7DBA" w14:textId="77777777">
            <w:pPr>
              <w:rPr>
                <w:rFonts w:ascii="Arial" w:hAnsi="Arial" w:eastAsia="Calibri" w:cs="Arial"/>
                <w:b/>
                <w:bCs/>
                <w:color w:val="000000"/>
                <w:sz w:val="20"/>
              </w:rPr>
            </w:pPr>
            <w:r w:rsidRPr="00922556">
              <w:rPr>
                <w:rFonts w:ascii="Arial" w:hAnsi="Arial" w:eastAsia="Calibri" w:cs="Arial"/>
                <w:b/>
                <w:bCs/>
                <w:color w:val="000000"/>
                <w:sz w:val="20"/>
              </w:rPr>
              <w:t>REGION 2</w:t>
            </w:r>
          </w:p>
        </w:tc>
        <w:tc>
          <w:tcPr>
            <w:tcW w:w="1394" w:type="dxa"/>
            <w:tcBorders>
              <w:top w:val="single" w:color="auto" w:sz="8" w:space="0"/>
              <w:left w:val="nil"/>
              <w:bottom w:val="single" w:color="auto" w:sz="8" w:space="0"/>
              <w:right w:val="nil"/>
            </w:tcBorders>
            <w:noWrap/>
            <w:tcMar>
              <w:top w:w="0" w:type="dxa"/>
              <w:left w:w="108" w:type="dxa"/>
              <w:bottom w:w="0" w:type="dxa"/>
              <w:right w:w="108" w:type="dxa"/>
            </w:tcMar>
            <w:vAlign w:val="center"/>
            <w:hideMark/>
          </w:tcPr>
          <w:p w:rsidRPr="00922556" w:rsidR="00DE4E98" w:rsidP="00DE4E98" w:rsidRDefault="00DE4E98" w14:paraId="79F62939" w14:textId="77777777">
            <w:pPr>
              <w:rPr>
                <w:rFonts w:ascii="Arial" w:hAnsi="Arial" w:eastAsia="Calibri" w:cs="Arial"/>
                <w:b/>
                <w:bCs/>
                <w:color w:val="000000"/>
                <w:sz w:val="20"/>
              </w:rPr>
            </w:pPr>
            <w:r w:rsidRPr="00922556">
              <w:rPr>
                <w:rFonts w:ascii="Arial" w:hAnsi="Arial" w:eastAsia="Calibri" w:cs="Arial"/>
                <w:b/>
                <w:bCs/>
                <w:color w:val="000000"/>
                <w:sz w:val="20"/>
              </w:rPr>
              <w:t>REGION 3</w:t>
            </w:r>
          </w:p>
        </w:tc>
        <w:tc>
          <w:tcPr>
            <w:tcW w:w="1277" w:type="dxa"/>
            <w:tcBorders>
              <w:top w:val="single" w:color="auto" w:sz="8" w:space="0"/>
              <w:left w:val="nil"/>
              <w:bottom w:val="single" w:color="auto" w:sz="8" w:space="0"/>
              <w:right w:val="nil"/>
            </w:tcBorders>
            <w:noWrap/>
            <w:tcMar>
              <w:top w:w="0" w:type="dxa"/>
              <w:left w:w="108" w:type="dxa"/>
              <w:bottom w:w="0" w:type="dxa"/>
              <w:right w:w="108" w:type="dxa"/>
            </w:tcMar>
            <w:vAlign w:val="center"/>
            <w:hideMark/>
          </w:tcPr>
          <w:p w:rsidRPr="00922556" w:rsidR="00DE4E98" w:rsidP="00DE4E98" w:rsidRDefault="00DE4E98" w14:paraId="73987C0B" w14:textId="77777777">
            <w:pPr>
              <w:rPr>
                <w:rFonts w:ascii="Arial" w:hAnsi="Arial" w:eastAsia="Calibri" w:cs="Arial"/>
                <w:b/>
                <w:bCs/>
                <w:color w:val="000000"/>
                <w:sz w:val="20"/>
              </w:rPr>
            </w:pPr>
            <w:r w:rsidRPr="00922556">
              <w:rPr>
                <w:rFonts w:ascii="Arial" w:hAnsi="Arial" w:eastAsia="Calibri" w:cs="Arial"/>
                <w:b/>
                <w:bCs/>
                <w:color w:val="000000"/>
                <w:sz w:val="20"/>
              </w:rPr>
              <w:t>REGION 4</w:t>
            </w:r>
          </w:p>
        </w:tc>
        <w:tc>
          <w:tcPr>
            <w:tcW w:w="1293" w:type="dxa"/>
            <w:tcBorders>
              <w:top w:val="single" w:color="auto" w:sz="8" w:space="0"/>
              <w:left w:val="nil"/>
              <w:bottom w:val="single" w:color="auto" w:sz="8" w:space="0"/>
              <w:right w:val="nil"/>
            </w:tcBorders>
            <w:noWrap/>
            <w:tcMar>
              <w:top w:w="0" w:type="dxa"/>
              <w:left w:w="108" w:type="dxa"/>
              <w:bottom w:w="0" w:type="dxa"/>
              <w:right w:w="108" w:type="dxa"/>
            </w:tcMar>
            <w:vAlign w:val="center"/>
            <w:hideMark/>
          </w:tcPr>
          <w:p w:rsidRPr="00922556" w:rsidR="00DE4E98" w:rsidP="00DE4E98" w:rsidRDefault="00DE4E98" w14:paraId="3BDBBA71" w14:textId="77777777">
            <w:pPr>
              <w:rPr>
                <w:rFonts w:ascii="Arial" w:hAnsi="Arial" w:eastAsia="Calibri" w:cs="Arial"/>
                <w:b/>
                <w:bCs/>
                <w:color w:val="000000"/>
                <w:sz w:val="20"/>
              </w:rPr>
            </w:pPr>
            <w:r w:rsidRPr="00922556">
              <w:rPr>
                <w:rFonts w:ascii="Arial" w:hAnsi="Arial" w:eastAsia="Calibri" w:cs="Arial"/>
                <w:b/>
                <w:bCs/>
                <w:color w:val="000000"/>
                <w:sz w:val="20"/>
              </w:rPr>
              <w:t>REGION 5</w:t>
            </w:r>
          </w:p>
        </w:tc>
        <w:tc>
          <w:tcPr>
            <w:tcW w:w="1822" w:type="dxa"/>
            <w:tcBorders>
              <w:top w:val="single" w:color="auto" w:sz="8" w:space="0"/>
              <w:left w:val="nil"/>
              <w:bottom w:val="single" w:color="auto" w:sz="8" w:space="0"/>
              <w:right w:val="nil"/>
            </w:tcBorders>
            <w:noWrap/>
            <w:tcMar>
              <w:top w:w="0" w:type="dxa"/>
              <w:left w:w="108" w:type="dxa"/>
              <w:bottom w:w="0" w:type="dxa"/>
              <w:right w:w="108" w:type="dxa"/>
            </w:tcMar>
            <w:vAlign w:val="center"/>
            <w:hideMark/>
          </w:tcPr>
          <w:p w:rsidRPr="00922556" w:rsidR="00DE4E98" w:rsidP="00DE4E98" w:rsidRDefault="00DE4E98" w14:paraId="778C520C" w14:textId="77D3476E">
            <w:pPr>
              <w:rPr>
                <w:rFonts w:ascii="Arial" w:hAnsi="Arial" w:eastAsia="Calibri" w:cs="Arial"/>
                <w:b/>
                <w:bCs/>
                <w:color w:val="000000"/>
                <w:sz w:val="20"/>
              </w:rPr>
            </w:pPr>
            <w:r w:rsidRPr="00922556">
              <w:rPr>
                <w:rFonts w:ascii="Arial" w:hAnsi="Arial" w:eastAsia="Calibri" w:cs="Arial"/>
                <w:b/>
                <w:bCs/>
                <w:color w:val="000000"/>
                <w:sz w:val="20"/>
              </w:rPr>
              <w:t>REGION 6</w:t>
            </w:r>
          </w:p>
        </w:tc>
        <w:tc>
          <w:tcPr>
            <w:tcW w:w="123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hideMark/>
          </w:tcPr>
          <w:p w:rsidRPr="00922556" w:rsidR="00DE4E98" w:rsidP="00DE4E98" w:rsidRDefault="00DE4E98" w14:paraId="5D347DC2" w14:textId="77777777">
            <w:pPr>
              <w:rPr>
                <w:rFonts w:ascii="Arial" w:hAnsi="Arial" w:eastAsia="Calibri" w:cs="Arial"/>
                <w:b/>
                <w:bCs/>
                <w:color w:val="000000"/>
                <w:sz w:val="20"/>
              </w:rPr>
            </w:pPr>
            <w:r w:rsidRPr="00922556">
              <w:rPr>
                <w:rFonts w:ascii="Arial" w:hAnsi="Arial" w:eastAsia="Calibri" w:cs="Arial"/>
                <w:b/>
                <w:bCs/>
                <w:color w:val="000000"/>
                <w:sz w:val="20"/>
              </w:rPr>
              <w:t>REGION 7</w:t>
            </w:r>
          </w:p>
        </w:tc>
      </w:tr>
      <w:tr w:rsidRPr="00922556" w:rsidR="00DE4E98" w:rsidTr="002B7BB2" w14:paraId="012FF7A2" w14:textId="77777777">
        <w:trPr>
          <w:trHeight w:val="285"/>
        </w:trPr>
        <w:tc>
          <w:tcPr>
            <w:tcW w:w="1258" w:type="dxa"/>
            <w:tcBorders>
              <w:top w:val="nil"/>
              <w:left w:val="single" w:color="auto" w:sz="8" w:space="0"/>
              <w:bottom w:val="nil"/>
              <w:right w:val="nil"/>
            </w:tcBorders>
            <w:noWrap/>
            <w:tcMar>
              <w:top w:w="0" w:type="dxa"/>
              <w:left w:w="108" w:type="dxa"/>
              <w:bottom w:w="0" w:type="dxa"/>
              <w:right w:w="108" w:type="dxa"/>
            </w:tcMar>
            <w:vAlign w:val="center"/>
            <w:hideMark/>
          </w:tcPr>
          <w:p w:rsidRPr="00922556" w:rsidR="00DE4E98" w:rsidP="00DE4E98" w:rsidRDefault="00DE4E98" w14:paraId="67AC2A20" w14:textId="77777777">
            <w:pPr>
              <w:rPr>
                <w:rFonts w:ascii="Arial" w:hAnsi="Arial" w:eastAsia="Calibri" w:cs="Arial"/>
                <w:color w:val="000000"/>
                <w:sz w:val="20"/>
              </w:rPr>
            </w:pPr>
            <w:r w:rsidRPr="00922556">
              <w:rPr>
                <w:rFonts w:ascii="Arial" w:hAnsi="Arial" w:eastAsia="Calibri" w:cs="Arial"/>
                <w:color w:val="000000"/>
                <w:sz w:val="20"/>
              </w:rPr>
              <w:t>Arizona</w:t>
            </w:r>
          </w:p>
        </w:tc>
        <w:tc>
          <w:tcPr>
            <w:tcW w:w="1706" w:type="dxa"/>
            <w:shd w:val="clear" w:color="auto" w:fill="A9D08E"/>
            <w:noWrap/>
            <w:tcMar>
              <w:top w:w="0" w:type="dxa"/>
              <w:left w:w="108" w:type="dxa"/>
              <w:bottom w:w="0" w:type="dxa"/>
              <w:right w:w="108" w:type="dxa"/>
            </w:tcMar>
            <w:vAlign w:val="center"/>
            <w:hideMark/>
          </w:tcPr>
          <w:p w:rsidRPr="00922556" w:rsidR="00DE4E98" w:rsidP="00DE4E98" w:rsidRDefault="00DE4E98" w14:paraId="52D8F94C" w14:textId="77777777">
            <w:pPr>
              <w:rPr>
                <w:rFonts w:ascii="Arial" w:hAnsi="Arial" w:eastAsia="Calibri" w:cs="Arial"/>
                <w:color w:val="000000"/>
                <w:sz w:val="20"/>
              </w:rPr>
            </w:pPr>
            <w:r w:rsidRPr="00922556">
              <w:rPr>
                <w:rFonts w:ascii="Arial" w:hAnsi="Arial" w:eastAsia="Calibri" w:cs="Arial"/>
                <w:color w:val="000000"/>
                <w:sz w:val="20"/>
              </w:rPr>
              <w:t>Connecticut</w:t>
            </w:r>
          </w:p>
        </w:tc>
        <w:tc>
          <w:tcPr>
            <w:tcW w:w="1394" w:type="dxa"/>
            <w:noWrap/>
            <w:tcMar>
              <w:top w:w="0" w:type="dxa"/>
              <w:left w:w="108" w:type="dxa"/>
              <w:bottom w:w="0" w:type="dxa"/>
              <w:right w:w="108" w:type="dxa"/>
            </w:tcMar>
            <w:vAlign w:val="center"/>
            <w:hideMark/>
          </w:tcPr>
          <w:p w:rsidRPr="00922556" w:rsidR="00DE4E98" w:rsidP="00DE4E98" w:rsidRDefault="00DE4E98" w14:paraId="68E0B31F" w14:textId="77777777">
            <w:pPr>
              <w:rPr>
                <w:rFonts w:ascii="Arial" w:hAnsi="Arial" w:eastAsia="Calibri" w:cs="Arial"/>
                <w:color w:val="000000"/>
                <w:sz w:val="20"/>
              </w:rPr>
            </w:pPr>
            <w:r w:rsidRPr="00922556">
              <w:rPr>
                <w:rFonts w:ascii="Arial" w:hAnsi="Arial" w:eastAsia="Calibri" w:cs="Arial"/>
                <w:color w:val="000000"/>
                <w:sz w:val="20"/>
              </w:rPr>
              <w:t>Idaho</w:t>
            </w:r>
          </w:p>
        </w:tc>
        <w:tc>
          <w:tcPr>
            <w:tcW w:w="1277" w:type="dxa"/>
            <w:shd w:val="clear" w:color="auto" w:fill="A9D08E"/>
            <w:noWrap/>
            <w:tcMar>
              <w:top w:w="0" w:type="dxa"/>
              <w:left w:w="108" w:type="dxa"/>
              <w:bottom w:w="0" w:type="dxa"/>
              <w:right w:w="108" w:type="dxa"/>
            </w:tcMar>
            <w:vAlign w:val="center"/>
            <w:hideMark/>
          </w:tcPr>
          <w:p w:rsidRPr="00922556" w:rsidR="00DE4E98" w:rsidP="00DE4E98" w:rsidRDefault="00DE4E98" w14:paraId="0F44964A" w14:textId="77777777">
            <w:pPr>
              <w:rPr>
                <w:rFonts w:ascii="Arial" w:hAnsi="Arial" w:eastAsia="Calibri" w:cs="Arial"/>
                <w:color w:val="000000"/>
                <w:sz w:val="20"/>
              </w:rPr>
            </w:pPr>
            <w:r w:rsidRPr="00922556">
              <w:rPr>
                <w:rFonts w:ascii="Arial" w:hAnsi="Arial" w:eastAsia="Calibri" w:cs="Arial"/>
                <w:color w:val="000000"/>
                <w:sz w:val="20"/>
              </w:rPr>
              <w:t>Iowa</w:t>
            </w:r>
          </w:p>
        </w:tc>
        <w:tc>
          <w:tcPr>
            <w:tcW w:w="1293" w:type="dxa"/>
            <w:noWrap/>
            <w:tcMar>
              <w:top w:w="0" w:type="dxa"/>
              <w:left w:w="108" w:type="dxa"/>
              <w:bottom w:w="0" w:type="dxa"/>
              <w:right w:w="108" w:type="dxa"/>
            </w:tcMar>
            <w:vAlign w:val="center"/>
            <w:hideMark/>
          </w:tcPr>
          <w:p w:rsidRPr="00922556" w:rsidR="00DE4E98" w:rsidP="00DE4E98" w:rsidRDefault="00DE4E98" w14:paraId="5546492F" w14:textId="77777777">
            <w:pPr>
              <w:rPr>
                <w:rFonts w:ascii="Arial" w:hAnsi="Arial" w:eastAsia="Calibri" w:cs="Arial"/>
                <w:color w:val="000000"/>
                <w:sz w:val="20"/>
              </w:rPr>
            </w:pPr>
            <w:r w:rsidRPr="00922556">
              <w:rPr>
                <w:rFonts w:ascii="Arial" w:hAnsi="Arial" w:eastAsia="Calibri" w:cs="Arial"/>
                <w:color w:val="000000"/>
                <w:sz w:val="20"/>
              </w:rPr>
              <w:t xml:space="preserve">Alabama </w:t>
            </w:r>
          </w:p>
        </w:tc>
        <w:tc>
          <w:tcPr>
            <w:tcW w:w="1822" w:type="dxa"/>
            <w:shd w:val="clear" w:color="auto" w:fill="A9D08E"/>
            <w:noWrap/>
            <w:tcMar>
              <w:top w:w="0" w:type="dxa"/>
              <w:left w:w="108" w:type="dxa"/>
              <w:bottom w:w="0" w:type="dxa"/>
              <w:right w:w="108" w:type="dxa"/>
            </w:tcMar>
            <w:vAlign w:val="center"/>
            <w:hideMark/>
          </w:tcPr>
          <w:p w:rsidRPr="00922556" w:rsidR="00DE4E98" w:rsidP="00DE4E98" w:rsidRDefault="00DE4E98" w14:paraId="047261AD" w14:textId="77777777">
            <w:pPr>
              <w:rPr>
                <w:rFonts w:ascii="Arial" w:hAnsi="Arial" w:eastAsia="Calibri" w:cs="Arial"/>
                <w:color w:val="000000"/>
                <w:sz w:val="20"/>
              </w:rPr>
            </w:pPr>
            <w:r w:rsidRPr="00922556">
              <w:rPr>
                <w:rFonts w:ascii="Arial" w:hAnsi="Arial" w:eastAsia="Calibri" w:cs="Arial"/>
                <w:color w:val="000000"/>
                <w:sz w:val="20"/>
              </w:rPr>
              <w:t>Florida</w:t>
            </w:r>
          </w:p>
        </w:tc>
        <w:tc>
          <w:tcPr>
            <w:tcW w:w="1230" w:type="dxa"/>
            <w:tcBorders>
              <w:top w:val="nil"/>
              <w:left w:val="nil"/>
              <w:bottom w:val="nil"/>
              <w:right w:val="single" w:color="auto" w:sz="8" w:space="0"/>
            </w:tcBorders>
            <w:shd w:val="clear" w:color="auto" w:fill="A9D08E"/>
            <w:noWrap/>
            <w:tcMar>
              <w:top w:w="0" w:type="dxa"/>
              <w:left w:w="108" w:type="dxa"/>
              <w:bottom w:w="0" w:type="dxa"/>
              <w:right w:w="108" w:type="dxa"/>
            </w:tcMar>
            <w:vAlign w:val="center"/>
            <w:hideMark/>
          </w:tcPr>
          <w:p w:rsidRPr="00922556" w:rsidR="00DE4E98" w:rsidP="00DE4E98" w:rsidRDefault="00DE4E98" w14:paraId="3319D5E8" w14:textId="77777777">
            <w:pPr>
              <w:rPr>
                <w:rFonts w:ascii="Arial" w:hAnsi="Arial" w:eastAsia="Calibri" w:cs="Arial"/>
                <w:color w:val="000000"/>
                <w:sz w:val="20"/>
              </w:rPr>
            </w:pPr>
            <w:r w:rsidRPr="00922556">
              <w:rPr>
                <w:rFonts w:ascii="Arial" w:hAnsi="Arial" w:eastAsia="Calibri" w:cs="Arial"/>
                <w:color w:val="000000"/>
                <w:sz w:val="20"/>
              </w:rPr>
              <w:t>Illinois</w:t>
            </w:r>
          </w:p>
        </w:tc>
      </w:tr>
      <w:tr w:rsidRPr="00922556" w:rsidR="00DE4E98" w:rsidTr="002B7BB2" w14:paraId="45F0E161" w14:textId="77777777">
        <w:trPr>
          <w:trHeight w:val="285"/>
        </w:trPr>
        <w:tc>
          <w:tcPr>
            <w:tcW w:w="1258" w:type="dxa"/>
            <w:tcBorders>
              <w:top w:val="nil"/>
              <w:left w:val="single" w:color="auto" w:sz="8" w:space="0"/>
              <w:bottom w:val="nil"/>
              <w:right w:val="nil"/>
            </w:tcBorders>
            <w:shd w:val="clear" w:color="auto" w:fill="A9D08E"/>
            <w:noWrap/>
            <w:tcMar>
              <w:top w:w="0" w:type="dxa"/>
              <w:left w:w="108" w:type="dxa"/>
              <w:bottom w:w="0" w:type="dxa"/>
              <w:right w:w="108" w:type="dxa"/>
            </w:tcMar>
            <w:vAlign w:val="center"/>
            <w:hideMark/>
          </w:tcPr>
          <w:p w:rsidRPr="00922556" w:rsidR="00DE4E98" w:rsidP="00DE4E98" w:rsidRDefault="00DE4E98" w14:paraId="283BA6DE" w14:textId="77777777">
            <w:pPr>
              <w:rPr>
                <w:rFonts w:ascii="Arial" w:hAnsi="Arial" w:eastAsia="Calibri" w:cs="Arial"/>
                <w:color w:val="000000"/>
                <w:sz w:val="20"/>
              </w:rPr>
            </w:pPr>
            <w:r w:rsidRPr="00922556">
              <w:rPr>
                <w:rFonts w:ascii="Arial" w:hAnsi="Arial" w:eastAsia="Calibri" w:cs="Arial"/>
                <w:color w:val="000000"/>
                <w:sz w:val="20"/>
              </w:rPr>
              <w:t>California</w:t>
            </w:r>
          </w:p>
        </w:tc>
        <w:tc>
          <w:tcPr>
            <w:tcW w:w="1706" w:type="dxa"/>
            <w:noWrap/>
            <w:tcMar>
              <w:top w:w="0" w:type="dxa"/>
              <w:left w:w="108" w:type="dxa"/>
              <w:bottom w:w="0" w:type="dxa"/>
              <w:right w:w="108" w:type="dxa"/>
            </w:tcMar>
            <w:vAlign w:val="center"/>
            <w:hideMark/>
          </w:tcPr>
          <w:p w:rsidRPr="00922556" w:rsidR="00DE4E98" w:rsidP="00DE4E98" w:rsidRDefault="00DE4E98" w14:paraId="137D6227" w14:textId="77777777">
            <w:pPr>
              <w:rPr>
                <w:rFonts w:ascii="Arial" w:hAnsi="Arial" w:eastAsia="Calibri" w:cs="Arial"/>
                <w:color w:val="000000"/>
                <w:sz w:val="20"/>
              </w:rPr>
            </w:pPr>
            <w:r w:rsidRPr="00922556">
              <w:rPr>
                <w:rFonts w:ascii="Arial" w:hAnsi="Arial" w:eastAsia="Calibri" w:cs="Arial"/>
                <w:color w:val="000000"/>
                <w:sz w:val="20"/>
              </w:rPr>
              <w:t>Delaware</w:t>
            </w:r>
          </w:p>
        </w:tc>
        <w:tc>
          <w:tcPr>
            <w:tcW w:w="1394" w:type="dxa"/>
            <w:noWrap/>
            <w:tcMar>
              <w:top w:w="0" w:type="dxa"/>
              <w:left w:w="108" w:type="dxa"/>
              <w:bottom w:w="0" w:type="dxa"/>
              <w:right w:w="108" w:type="dxa"/>
            </w:tcMar>
            <w:vAlign w:val="center"/>
            <w:hideMark/>
          </w:tcPr>
          <w:p w:rsidRPr="00922556" w:rsidR="00DE4E98" w:rsidP="00DE4E98" w:rsidRDefault="00DE4E98" w14:paraId="4C2B266E" w14:textId="77777777">
            <w:pPr>
              <w:rPr>
                <w:rFonts w:ascii="Arial" w:hAnsi="Arial" w:eastAsia="Calibri" w:cs="Arial"/>
                <w:color w:val="000000"/>
                <w:sz w:val="20"/>
              </w:rPr>
            </w:pPr>
            <w:r w:rsidRPr="00922556">
              <w:rPr>
                <w:rFonts w:ascii="Arial" w:hAnsi="Arial" w:eastAsia="Calibri" w:cs="Arial"/>
                <w:color w:val="000000"/>
                <w:sz w:val="20"/>
              </w:rPr>
              <w:t xml:space="preserve">Montana </w:t>
            </w:r>
          </w:p>
        </w:tc>
        <w:tc>
          <w:tcPr>
            <w:tcW w:w="1277" w:type="dxa"/>
            <w:noWrap/>
            <w:tcMar>
              <w:top w:w="0" w:type="dxa"/>
              <w:left w:w="108" w:type="dxa"/>
              <w:bottom w:w="0" w:type="dxa"/>
              <w:right w:w="108" w:type="dxa"/>
            </w:tcMar>
            <w:vAlign w:val="center"/>
            <w:hideMark/>
          </w:tcPr>
          <w:p w:rsidRPr="00922556" w:rsidR="00DE4E98" w:rsidP="00DE4E98" w:rsidRDefault="00DE4E98" w14:paraId="2E6E2B42" w14:textId="77777777">
            <w:pPr>
              <w:rPr>
                <w:rFonts w:ascii="Arial" w:hAnsi="Arial" w:eastAsia="Calibri" w:cs="Arial"/>
                <w:color w:val="000000"/>
                <w:sz w:val="20"/>
              </w:rPr>
            </w:pPr>
            <w:r w:rsidRPr="00922556">
              <w:rPr>
                <w:rFonts w:ascii="Arial" w:hAnsi="Arial" w:eastAsia="Calibri" w:cs="Arial"/>
                <w:color w:val="000000"/>
                <w:sz w:val="20"/>
              </w:rPr>
              <w:t>Kansas</w:t>
            </w:r>
          </w:p>
        </w:tc>
        <w:tc>
          <w:tcPr>
            <w:tcW w:w="1293" w:type="dxa"/>
            <w:noWrap/>
            <w:tcMar>
              <w:top w:w="0" w:type="dxa"/>
              <w:left w:w="108" w:type="dxa"/>
              <w:bottom w:w="0" w:type="dxa"/>
              <w:right w:w="108" w:type="dxa"/>
            </w:tcMar>
            <w:vAlign w:val="center"/>
            <w:hideMark/>
          </w:tcPr>
          <w:p w:rsidRPr="00922556" w:rsidR="00DE4E98" w:rsidP="00DE4E98" w:rsidRDefault="00DE4E98" w14:paraId="537E4450" w14:textId="77777777">
            <w:pPr>
              <w:rPr>
                <w:rFonts w:ascii="Arial" w:hAnsi="Arial" w:eastAsia="Calibri" w:cs="Arial"/>
                <w:color w:val="000000"/>
                <w:sz w:val="20"/>
              </w:rPr>
            </w:pPr>
            <w:r w:rsidRPr="00922556">
              <w:rPr>
                <w:rFonts w:ascii="Arial" w:hAnsi="Arial" w:eastAsia="Calibri" w:cs="Arial"/>
                <w:color w:val="000000"/>
                <w:sz w:val="20"/>
              </w:rPr>
              <w:t>Arkansas</w:t>
            </w:r>
          </w:p>
        </w:tc>
        <w:tc>
          <w:tcPr>
            <w:tcW w:w="1822" w:type="dxa"/>
            <w:noWrap/>
            <w:tcMar>
              <w:top w:w="0" w:type="dxa"/>
              <w:left w:w="108" w:type="dxa"/>
              <w:bottom w:w="0" w:type="dxa"/>
              <w:right w:w="108" w:type="dxa"/>
            </w:tcMar>
            <w:vAlign w:val="center"/>
            <w:hideMark/>
          </w:tcPr>
          <w:p w:rsidRPr="00922556" w:rsidR="00DE4E98" w:rsidP="00DE4E98" w:rsidRDefault="00DE4E98" w14:paraId="2E0F99E3" w14:textId="77777777">
            <w:pPr>
              <w:rPr>
                <w:rFonts w:ascii="Arial" w:hAnsi="Arial" w:eastAsia="Calibri" w:cs="Arial"/>
                <w:color w:val="000000"/>
                <w:sz w:val="20"/>
              </w:rPr>
            </w:pPr>
            <w:r w:rsidRPr="00922556">
              <w:rPr>
                <w:rFonts w:ascii="Arial" w:hAnsi="Arial" w:eastAsia="Calibri" w:cs="Arial"/>
                <w:color w:val="000000"/>
                <w:sz w:val="20"/>
              </w:rPr>
              <w:t>Georgia</w:t>
            </w:r>
          </w:p>
        </w:tc>
        <w:tc>
          <w:tcPr>
            <w:tcW w:w="1230" w:type="dxa"/>
            <w:tcBorders>
              <w:top w:val="nil"/>
              <w:left w:val="nil"/>
              <w:bottom w:val="nil"/>
              <w:right w:val="single" w:color="auto" w:sz="8" w:space="0"/>
            </w:tcBorders>
            <w:shd w:val="clear" w:color="auto" w:fill="A9D08E"/>
            <w:noWrap/>
            <w:tcMar>
              <w:top w:w="0" w:type="dxa"/>
              <w:left w:w="108" w:type="dxa"/>
              <w:bottom w:w="0" w:type="dxa"/>
              <w:right w:w="108" w:type="dxa"/>
            </w:tcMar>
            <w:vAlign w:val="center"/>
            <w:hideMark/>
          </w:tcPr>
          <w:p w:rsidRPr="00922556" w:rsidR="00DE4E98" w:rsidP="00DE4E98" w:rsidRDefault="00DE4E98" w14:paraId="278F77BA" w14:textId="77777777">
            <w:pPr>
              <w:rPr>
                <w:rFonts w:ascii="Arial" w:hAnsi="Arial" w:eastAsia="Calibri" w:cs="Arial"/>
                <w:color w:val="000000"/>
                <w:sz w:val="20"/>
              </w:rPr>
            </w:pPr>
            <w:r w:rsidRPr="00922556">
              <w:rPr>
                <w:rFonts w:ascii="Arial" w:hAnsi="Arial" w:eastAsia="Calibri" w:cs="Arial"/>
                <w:color w:val="000000"/>
                <w:sz w:val="20"/>
              </w:rPr>
              <w:t>Indiana</w:t>
            </w:r>
          </w:p>
        </w:tc>
      </w:tr>
      <w:tr w:rsidRPr="00922556" w:rsidR="00DE4E98" w:rsidTr="002B7BB2" w14:paraId="3C2211D0" w14:textId="77777777">
        <w:trPr>
          <w:trHeight w:val="285"/>
        </w:trPr>
        <w:tc>
          <w:tcPr>
            <w:tcW w:w="1258" w:type="dxa"/>
            <w:tcBorders>
              <w:top w:val="nil"/>
              <w:left w:val="single" w:color="auto" w:sz="8" w:space="0"/>
              <w:bottom w:val="nil"/>
              <w:right w:val="nil"/>
            </w:tcBorders>
            <w:shd w:val="clear" w:color="auto" w:fill="A9D08E"/>
            <w:noWrap/>
            <w:tcMar>
              <w:top w:w="0" w:type="dxa"/>
              <w:left w:w="108" w:type="dxa"/>
              <w:bottom w:w="0" w:type="dxa"/>
              <w:right w:w="108" w:type="dxa"/>
            </w:tcMar>
            <w:vAlign w:val="center"/>
            <w:hideMark/>
          </w:tcPr>
          <w:p w:rsidRPr="00922556" w:rsidR="00DE4E98" w:rsidP="00DE4E98" w:rsidRDefault="00DE4E98" w14:paraId="450312AA" w14:textId="77777777">
            <w:pPr>
              <w:rPr>
                <w:rFonts w:ascii="Arial" w:hAnsi="Arial" w:eastAsia="Calibri" w:cs="Arial"/>
                <w:color w:val="000000"/>
                <w:sz w:val="20"/>
              </w:rPr>
            </w:pPr>
            <w:r w:rsidRPr="00922556">
              <w:rPr>
                <w:rFonts w:ascii="Arial" w:hAnsi="Arial" w:eastAsia="Calibri" w:cs="Arial"/>
                <w:color w:val="000000"/>
                <w:sz w:val="20"/>
              </w:rPr>
              <w:t>Colorado</w:t>
            </w:r>
          </w:p>
        </w:tc>
        <w:tc>
          <w:tcPr>
            <w:tcW w:w="1706" w:type="dxa"/>
            <w:shd w:val="clear" w:color="auto" w:fill="A9D08E"/>
            <w:noWrap/>
            <w:tcMar>
              <w:top w:w="0" w:type="dxa"/>
              <w:left w:w="108" w:type="dxa"/>
              <w:bottom w:w="0" w:type="dxa"/>
              <w:right w:w="108" w:type="dxa"/>
            </w:tcMar>
            <w:vAlign w:val="center"/>
            <w:hideMark/>
          </w:tcPr>
          <w:p w:rsidRPr="00922556" w:rsidR="00DE4E98" w:rsidP="00DE4E98" w:rsidRDefault="00DE4E98" w14:paraId="21EFE817" w14:textId="77777777">
            <w:pPr>
              <w:rPr>
                <w:rFonts w:ascii="Arial" w:hAnsi="Arial" w:eastAsia="Calibri" w:cs="Arial"/>
                <w:color w:val="000000"/>
                <w:sz w:val="20"/>
              </w:rPr>
            </w:pPr>
            <w:r w:rsidRPr="00922556">
              <w:rPr>
                <w:rFonts w:ascii="Arial" w:hAnsi="Arial" w:eastAsia="Calibri" w:cs="Arial"/>
                <w:color w:val="000000"/>
                <w:sz w:val="20"/>
              </w:rPr>
              <w:t>Maine</w:t>
            </w:r>
          </w:p>
        </w:tc>
        <w:tc>
          <w:tcPr>
            <w:tcW w:w="1394" w:type="dxa"/>
            <w:shd w:val="clear" w:color="auto" w:fill="A9D08E"/>
            <w:noWrap/>
            <w:tcMar>
              <w:top w:w="0" w:type="dxa"/>
              <w:left w:w="108" w:type="dxa"/>
              <w:bottom w:w="0" w:type="dxa"/>
              <w:right w:w="108" w:type="dxa"/>
            </w:tcMar>
            <w:vAlign w:val="center"/>
            <w:hideMark/>
          </w:tcPr>
          <w:p w:rsidRPr="00922556" w:rsidR="00DE4E98" w:rsidP="00DE4E98" w:rsidRDefault="00DE4E98" w14:paraId="0BA77627" w14:textId="77777777">
            <w:pPr>
              <w:rPr>
                <w:rFonts w:ascii="Arial" w:hAnsi="Arial" w:eastAsia="Calibri" w:cs="Arial"/>
                <w:color w:val="000000"/>
                <w:sz w:val="20"/>
              </w:rPr>
            </w:pPr>
            <w:r w:rsidRPr="00922556">
              <w:rPr>
                <w:rFonts w:ascii="Arial" w:hAnsi="Arial" w:eastAsia="Calibri" w:cs="Arial"/>
                <w:color w:val="000000"/>
                <w:sz w:val="20"/>
              </w:rPr>
              <w:t>Oregon</w:t>
            </w:r>
          </w:p>
        </w:tc>
        <w:tc>
          <w:tcPr>
            <w:tcW w:w="1277" w:type="dxa"/>
            <w:shd w:val="clear" w:color="auto" w:fill="A9D08E"/>
            <w:noWrap/>
            <w:tcMar>
              <w:top w:w="0" w:type="dxa"/>
              <w:left w:w="108" w:type="dxa"/>
              <w:bottom w:w="0" w:type="dxa"/>
              <w:right w:w="108" w:type="dxa"/>
            </w:tcMar>
            <w:vAlign w:val="center"/>
            <w:hideMark/>
          </w:tcPr>
          <w:p w:rsidRPr="00922556" w:rsidR="00DE4E98" w:rsidP="00DE4E98" w:rsidRDefault="00DE4E98" w14:paraId="326C67B2" w14:textId="77777777">
            <w:pPr>
              <w:rPr>
                <w:rFonts w:ascii="Arial" w:hAnsi="Arial" w:eastAsia="Calibri" w:cs="Arial"/>
                <w:color w:val="000000"/>
                <w:sz w:val="20"/>
              </w:rPr>
            </w:pPr>
            <w:r w:rsidRPr="00922556">
              <w:rPr>
                <w:rFonts w:ascii="Arial" w:hAnsi="Arial" w:eastAsia="Calibri" w:cs="Arial"/>
                <w:color w:val="000000"/>
                <w:sz w:val="20"/>
              </w:rPr>
              <w:t>Minnesota</w:t>
            </w:r>
          </w:p>
        </w:tc>
        <w:tc>
          <w:tcPr>
            <w:tcW w:w="1293" w:type="dxa"/>
            <w:noWrap/>
            <w:tcMar>
              <w:top w:w="0" w:type="dxa"/>
              <w:left w:w="108" w:type="dxa"/>
              <w:bottom w:w="0" w:type="dxa"/>
              <w:right w:w="108" w:type="dxa"/>
            </w:tcMar>
            <w:vAlign w:val="center"/>
            <w:hideMark/>
          </w:tcPr>
          <w:p w:rsidRPr="00922556" w:rsidR="00DE4E98" w:rsidP="00DE4E98" w:rsidRDefault="00DE4E98" w14:paraId="03D2F3FB" w14:textId="77777777">
            <w:pPr>
              <w:rPr>
                <w:rFonts w:ascii="Arial" w:hAnsi="Arial" w:eastAsia="Calibri" w:cs="Arial"/>
                <w:color w:val="000000"/>
                <w:sz w:val="20"/>
              </w:rPr>
            </w:pPr>
            <w:r w:rsidRPr="00922556">
              <w:rPr>
                <w:rFonts w:ascii="Arial" w:hAnsi="Arial" w:eastAsia="Calibri" w:cs="Arial"/>
                <w:color w:val="000000"/>
                <w:sz w:val="20"/>
              </w:rPr>
              <w:t>Louisiana</w:t>
            </w:r>
          </w:p>
        </w:tc>
        <w:tc>
          <w:tcPr>
            <w:tcW w:w="1822" w:type="dxa"/>
            <w:shd w:val="clear" w:color="auto" w:fill="A9D08E"/>
            <w:noWrap/>
            <w:tcMar>
              <w:top w:w="0" w:type="dxa"/>
              <w:left w:w="108" w:type="dxa"/>
              <w:bottom w:w="0" w:type="dxa"/>
              <w:right w:w="108" w:type="dxa"/>
            </w:tcMar>
            <w:vAlign w:val="center"/>
            <w:hideMark/>
          </w:tcPr>
          <w:p w:rsidRPr="00922556" w:rsidR="00DE4E98" w:rsidP="00DE4E98" w:rsidRDefault="00DE4E98" w14:paraId="4EE68F44" w14:textId="77777777">
            <w:pPr>
              <w:rPr>
                <w:rFonts w:ascii="Arial" w:hAnsi="Arial" w:eastAsia="Calibri" w:cs="Arial"/>
                <w:color w:val="000000"/>
                <w:sz w:val="20"/>
              </w:rPr>
            </w:pPr>
            <w:r w:rsidRPr="00922556">
              <w:rPr>
                <w:rFonts w:ascii="Arial" w:hAnsi="Arial" w:eastAsia="Calibri" w:cs="Arial"/>
                <w:color w:val="000000"/>
                <w:sz w:val="20"/>
              </w:rPr>
              <w:t>Kentucky</w:t>
            </w:r>
          </w:p>
        </w:tc>
        <w:tc>
          <w:tcPr>
            <w:tcW w:w="1230" w:type="dxa"/>
            <w:tcBorders>
              <w:top w:val="nil"/>
              <w:left w:val="nil"/>
              <w:bottom w:val="nil"/>
              <w:right w:val="single" w:color="auto" w:sz="8" w:space="0"/>
            </w:tcBorders>
            <w:shd w:val="clear" w:color="auto" w:fill="A9D08E"/>
            <w:noWrap/>
            <w:tcMar>
              <w:top w:w="0" w:type="dxa"/>
              <w:left w:w="108" w:type="dxa"/>
              <w:bottom w:w="0" w:type="dxa"/>
              <w:right w:w="108" w:type="dxa"/>
            </w:tcMar>
            <w:vAlign w:val="center"/>
            <w:hideMark/>
          </w:tcPr>
          <w:p w:rsidRPr="00922556" w:rsidR="00DE4E98" w:rsidP="00DE4E98" w:rsidRDefault="00DE4E98" w14:paraId="7E130E8C" w14:textId="77777777">
            <w:pPr>
              <w:rPr>
                <w:rFonts w:ascii="Arial" w:hAnsi="Arial" w:eastAsia="Calibri" w:cs="Arial"/>
                <w:color w:val="000000"/>
                <w:sz w:val="20"/>
              </w:rPr>
            </w:pPr>
            <w:r w:rsidRPr="00922556">
              <w:rPr>
                <w:rFonts w:ascii="Arial" w:hAnsi="Arial" w:eastAsia="Calibri" w:cs="Arial"/>
                <w:color w:val="000000"/>
                <w:sz w:val="20"/>
              </w:rPr>
              <w:t xml:space="preserve">Michigan </w:t>
            </w:r>
          </w:p>
        </w:tc>
      </w:tr>
      <w:tr w:rsidRPr="00922556" w:rsidR="00DE4E98" w:rsidTr="002B7BB2" w14:paraId="3F3B83E0" w14:textId="77777777">
        <w:trPr>
          <w:trHeight w:val="285"/>
        </w:trPr>
        <w:tc>
          <w:tcPr>
            <w:tcW w:w="1258" w:type="dxa"/>
            <w:tcBorders>
              <w:top w:val="nil"/>
              <w:left w:val="single" w:color="auto" w:sz="8" w:space="0"/>
              <w:bottom w:val="nil"/>
              <w:right w:val="nil"/>
            </w:tcBorders>
            <w:noWrap/>
            <w:tcMar>
              <w:top w:w="0" w:type="dxa"/>
              <w:left w:w="108" w:type="dxa"/>
              <w:bottom w:w="0" w:type="dxa"/>
              <w:right w:w="108" w:type="dxa"/>
            </w:tcMar>
            <w:vAlign w:val="center"/>
            <w:hideMark/>
          </w:tcPr>
          <w:p w:rsidRPr="00922556" w:rsidR="00DE4E98" w:rsidP="00DE4E98" w:rsidRDefault="00DE4E98" w14:paraId="02122345" w14:textId="77777777">
            <w:pPr>
              <w:rPr>
                <w:rFonts w:ascii="Arial" w:hAnsi="Arial" w:eastAsia="Calibri" w:cs="Arial"/>
                <w:color w:val="000000"/>
                <w:sz w:val="20"/>
              </w:rPr>
            </w:pPr>
            <w:r w:rsidRPr="00922556">
              <w:rPr>
                <w:rFonts w:ascii="Arial" w:hAnsi="Arial" w:eastAsia="Calibri" w:cs="Arial"/>
                <w:color w:val="000000"/>
                <w:sz w:val="20"/>
              </w:rPr>
              <w:t>Nevada</w:t>
            </w:r>
          </w:p>
        </w:tc>
        <w:tc>
          <w:tcPr>
            <w:tcW w:w="1706" w:type="dxa"/>
            <w:shd w:val="clear" w:color="auto" w:fill="A9D08E"/>
            <w:noWrap/>
            <w:tcMar>
              <w:top w:w="0" w:type="dxa"/>
              <w:left w:w="108" w:type="dxa"/>
              <w:bottom w:w="0" w:type="dxa"/>
              <w:right w:w="108" w:type="dxa"/>
            </w:tcMar>
            <w:vAlign w:val="center"/>
            <w:hideMark/>
          </w:tcPr>
          <w:p w:rsidRPr="00922556" w:rsidR="00DE4E98" w:rsidP="00DE4E98" w:rsidRDefault="00DE4E98" w14:paraId="0CDFC538" w14:textId="77777777">
            <w:pPr>
              <w:rPr>
                <w:rFonts w:ascii="Arial" w:hAnsi="Arial" w:eastAsia="Calibri" w:cs="Arial"/>
                <w:color w:val="000000"/>
                <w:sz w:val="20"/>
              </w:rPr>
            </w:pPr>
            <w:r w:rsidRPr="00922556">
              <w:rPr>
                <w:rFonts w:ascii="Arial" w:hAnsi="Arial" w:eastAsia="Calibri" w:cs="Arial"/>
                <w:color w:val="000000"/>
                <w:sz w:val="20"/>
              </w:rPr>
              <w:t>Maryland</w:t>
            </w:r>
          </w:p>
        </w:tc>
        <w:tc>
          <w:tcPr>
            <w:tcW w:w="1394" w:type="dxa"/>
            <w:shd w:val="clear" w:color="auto" w:fill="A9D08E"/>
            <w:noWrap/>
            <w:tcMar>
              <w:top w:w="0" w:type="dxa"/>
              <w:left w:w="108" w:type="dxa"/>
              <w:bottom w:w="0" w:type="dxa"/>
              <w:right w:w="108" w:type="dxa"/>
            </w:tcMar>
            <w:vAlign w:val="center"/>
            <w:hideMark/>
          </w:tcPr>
          <w:p w:rsidRPr="00922556" w:rsidR="00DE4E98" w:rsidP="00DE4E98" w:rsidRDefault="00DE4E98" w14:paraId="7F9D9CD4" w14:textId="77777777">
            <w:pPr>
              <w:rPr>
                <w:rFonts w:ascii="Arial" w:hAnsi="Arial" w:eastAsia="Calibri" w:cs="Arial"/>
                <w:color w:val="000000"/>
                <w:sz w:val="20"/>
              </w:rPr>
            </w:pPr>
            <w:r w:rsidRPr="00922556">
              <w:rPr>
                <w:rFonts w:ascii="Arial" w:hAnsi="Arial" w:eastAsia="Calibri" w:cs="Arial"/>
                <w:color w:val="000000"/>
                <w:sz w:val="20"/>
              </w:rPr>
              <w:t xml:space="preserve">Washington </w:t>
            </w:r>
          </w:p>
        </w:tc>
        <w:tc>
          <w:tcPr>
            <w:tcW w:w="1277" w:type="dxa"/>
            <w:shd w:val="clear" w:color="auto" w:fill="A9D08E"/>
            <w:noWrap/>
            <w:tcMar>
              <w:top w:w="0" w:type="dxa"/>
              <w:left w:w="108" w:type="dxa"/>
              <w:bottom w:w="0" w:type="dxa"/>
              <w:right w:w="108" w:type="dxa"/>
            </w:tcMar>
            <w:vAlign w:val="center"/>
            <w:hideMark/>
          </w:tcPr>
          <w:p w:rsidRPr="00922556" w:rsidR="00DE4E98" w:rsidP="00DE4E98" w:rsidRDefault="00DE4E98" w14:paraId="5C967DA5" w14:textId="77777777">
            <w:pPr>
              <w:rPr>
                <w:rFonts w:ascii="Arial" w:hAnsi="Arial" w:eastAsia="Calibri" w:cs="Arial"/>
                <w:color w:val="000000"/>
                <w:sz w:val="20"/>
              </w:rPr>
            </w:pPr>
            <w:r w:rsidRPr="00922556">
              <w:rPr>
                <w:rFonts w:ascii="Arial" w:hAnsi="Arial" w:eastAsia="Calibri" w:cs="Arial"/>
                <w:color w:val="000000"/>
                <w:sz w:val="20"/>
              </w:rPr>
              <w:t>Missouri</w:t>
            </w:r>
          </w:p>
        </w:tc>
        <w:tc>
          <w:tcPr>
            <w:tcW w:w="1293" w:type="dxa"/>
            <w:noWrap/>
            <w:tcMar>
              <w:top w:w="0" w:type="dxa"/>
              <w:left w:w="108" w:type="dxa"/>
              <w:bottom w:w="0" w:type="dxa"/>
              <w:right w:w="108" w:type="dxa"/>
            </w:tcMar>
            <w:vAlign w:val="center"/>
            <w:hideMark/>
          </w:tcPr>
          <w:p w:rsidRPr="00922556" w:rsidR="00DE4E98" w:rsidP="00DE4E98" w:rsidRDefault="00DE4E98" w14:paraId="145F119D" w14:textId="77777777">
            <w:pPr>
              <w:rPr>
                <w:rFonts w:ascii="Arial" w:hAnsi="Arial" w:eastAsia="Calibri" w:cs="Arial"/>
                <w:color w:val="000000"/>
                <w:sz w:val="20"/>
              </w:rPr>
            </w:pPr>
            <w:r w:rsidRPr="00922556">
              <w:rPr>
                <w:rFonts w:ascii="Arial" w:hAnsi="Arial" w:eastAsia="Calibri" w:cs="Arial"/>
                <w:color w:val="000000"/>
                <w:sz w:val="20"/>
              </w:rPr>
              <w:t>Mississippi</w:t>
            </w:r>
          </w:p>
        </w:tc>
        <w:tc>
          <w:tcPr>
            <w:tcW w:w="1822" w:type="dxa"/>
            <w:shd w:val="clear" w:color="auto" w:fill="A9D08E"/>
            <w:noWrap/>
            <w:tcMar>
              <w:top w:w="0" w:type="dxa"/>
              <w:left w:w="108" w:type="dxa"/>
              <w:bottom w:w="0" w:type="dxa"/>
              <w:right w:w="108" w:type="dxa"/>
            </w:tcMar>
            <w:vAlign w:val="center"/>
            <w:hideMark/>
          </w:tcPr>
          <w:p w:rsidRPr="00922556" w:rsidR="00DE4E98" w:rsidP="00DE4E98" w:rsidRDefault="00DE4E98" w14:paraId="1E337261" w14:textId="77777777">
            <w:pPr>
              <w:rPr>
                <w:rFonts w:ascii="Arial" w:hAnsi="Arial" w:eastAsia="Calibri" w:cs="Arial"/>
                <w:color w:val="000000"/>
                <w:sz w:val="20"/>
              </w:rPr>
            </w:pPr>
            <w:r w:rsidRPr="00922556">
              <w:rPr>
                <w:rFonts w:ascii="Arial" w:hAnsi="Arial" w:eastAsia="Calibri" w:cs="Arial"/>
                <w:color w:val="000000"/>
                <w:sz w:val="20"/>
              </w:rPr>
              <w:t>North Carolina</w:t>
            </w:r>
          </w:p>
        </w:tc>
        <w:tc>
          <w:tcPr>
            <w:tcW w:w="1230" w:type="dxa"/>
            <w:tcBorders>
              <w:top w:val="nil"/>
              <w:left w:val="nil"/>
              <w:bottom w:val="nil"/>
              <w:right w:val="single" w:color="auto" w:sz="8" w:space="0"/>
            </w:tcBorders>
            <w:shd w:val="clear" w:color="auto" w:fill="A9D08E"/>
            <w:noWrap/>
            <w:tcMar>
              <w:top w:w="0" w:type="dxa"/>
              <w:left w:w="108" w:type="dxa"/>
              <w:bottom w:w="0" w:type="dxa"/>
              <w:right w:w="108" w:type="dxa"/>
            </w:tcMar>
            <w:vAlign w:val="center"/>
            <w:hideMark/>
          </w:tcPr>
          <w:p w:rsidRPr="00922556" w:rsidR="00DE4E98" w:rsidP="00DE4E98" w:rsidRDefault="00DE4E98" w14:paraId="36B7AB83" w14:textId="77777777">
            <w:pPr>
              <w:rPr>
                <w:rFonts w:ascii="Arial" w:hAnsi="Arial" w:eastAsia="Calibri" w:cs="Arial"/>
                <w:color w:val="000000"/>
                <w:sz w:val="20"/>
              </w:rPr>
            </w:pPr>
            <w:r w:rsidRPr="00922556">
              <w:rPr>
                <w:rFonts w:ascii="Arial" w:hAnsi="Arial" w:eastAsia="Calibri" w:cs="Arial"/>
                <w:color w:val="000000"/>
                <w:sz w:val="20"/>
              </w:rPr>
              <w:t>Ohio</w:t>
            </w:r>
          </w:p>
        </w:tc>
      </w:tr>
      <w:tr w:rsidRPr="00922556" w:rsidR="00DE4E98" w:rsidTr="002B7BB2" w14:paraId="59D78288" w14:textId="77777777">
        <w:trPr>
          <w:trHeight w:val="285"/>
        </w:trPr>
        <w:tc>
          <w:tcPr>
            <w:tcW w:w="1258" w:type="dxa"/>
            <w:tcBorders>
              <w:top w:val="nil"/>
              <w:left w:val="single" w:color="auto" w:sz="8" w:space="0"/>
              <w:bottom w:val="nil"/>
              <w:right w:val="nil"/>
            </w:tcBorders>
            <w:noWrap/>
            <w:tcMar>
              <w:top w:w="0" w:type="dxa"/>
              <w:left w:w="108" w:type="dxa"/>
              <w:bottom w:w="0" w:type="dxa"/>
              <w:right w:w="108" w:type="dxa"/>
            </w:tcMar>
            <w:vAlign w:val="center"/>
            <w:hideMark/>
          </w:tcPr>
          <w:p w:rsidRPr="00922556" w:rsidR="00DE4E98" w:rsidP="00DE4E98" w:rsidRDefault="00DE4E98" w14:paraId="693F068F" w14:textId="77777777">
            <w:pPr>
              <w:rPr>
                <w:rFonts w:ascii="Arial" w:hAnsi="Arial" w:eastAsia="Calibri" w:cs="Arial"/>
                <w:color w:val="000000"/>
                <w:sz w:val="20"/>
              </w:rPr>
            </w:pPr>
            <w:r w:rsidRPr="00922556">
              <w:rPr>
                <w:rFonts w:ascii="Arial" w:hAnsi="Arial" w:eastAsia="Calibri" w:cs="Arial"/>
                <w:color w:val="000000"/>
                <w:sz w:val="20"/>
              </w:rPr>
              <w:t>New Mexico</w:t>
            </w:r>
          </w:p>
        </w:tc>
        <w:tc>
          <w:tcPr>
            <w:tcW w:w="1706" w:type="dxa"/>
            <w:shd w:val="clear" w:color="auto" w:fill="A9D08E"/>
            <w:noWrap/>
            <w:tcMar>
              <w:top w:w="0" w:type="dxa"/>
              <w:left w:w="108" w:type="dxa"/>
              <w:bottom w:w="0" w:type="dxa"/>
              <w:right w:w="108" w:type="dxa"/>
            </w:tcMar>
            <w:vAlign w:val="center"/>
            <w:hideMark/>
          </w:tcPr>
          <w:p w:rsidRPr="00922556" w:rsidR="00DE4E98" w:rsidP="00DE4E98" w:rsidRDefault="00DE4E98" w14:paraId="31EB8227" w14:textId="77777777">
            <w:pPr>
              <w:rPr>
                <w:rFonts w:ascii="Arial" w:hAnsi="Arial" w:eastAsia="Calibri" w:cs="Arial"/>
                <w:color w:val="000000"/>
                <w:sz w:val="20"/>
              </w:rPr>
            </w:pPr>
            <w:r w:rsidRPr="00922556">
              <w:rPr>
                <w:rFonts w:ascii="Arial" w:hAnsi="Arial" w:eastAsia="Calibri" w:cs="Arial"/>
                <w:color w:val="000000"/>
                <w:sz w:val="20"/>
              </w:rPr>
              <w:t>Massachusetts</w:t>
            </w:r>
          </w:p>
        </w:tc>
        <w:tc>
          <w:tcPr>
            <w:tcW w:w="1394" w:type="dxa"/>
            <w:noWrap/>
            <w:tcMar>
              <w:top w:w="0" w:type="dxa"/>
              <w:left w:w="108" w:type="dxa"/>
              <w:bottom w:w="0" w:type="dxa"/>
              <w:right w:w="108" w:type="dxa"/>
            </w:tcMar>
            <w:vAlign w:val="center"/>
            <w:hideMark/>
          </w:tcPr>
          <w:p w:rsidRPr="00922556" w:rsidR="00DE4E98" w:rsidP="00DE4E98" w:rsidRDefault="00DE4E98" w14:paraId="32ECE2B8" w14:textId="77777777">
            <w:pPr>
              <w:rPr>
                <w:rFonts w:ascii="Arial" w:hAnsi="Arial" w:eastAsia="Calibri" w:cs="Arial"/>
                <w:color w:val="000000"/>
                <w:sz w:val="20"/>
              </w:rPr>
            </w:pPr>
            <w:r w:rsidRPr="00922556">
              <w:rPr>
                <w:rFonts w:ascii="Arial" w:hAnsi="Arial" w:eastAsia="Calibri" w:cs="Arial"/>
                <w:color w:val="000000"/>
                <w:sz w:val="20"/>
              </w:rPr>
              <w:t>Wyoming</w:t>
            </w:r>
          </w:p>
        </w:tc>
        <w:tc>
          <w:tcPr>
            <w:tcW w:w="1277" w:type="dxa"/>
            <w:noWrap/>
            <w:tcMar>
              <w:top w:w="0" w:type="dxa"/>
              <w:left w:w="108" w:type="dxa"/>
              <w:bottom w:w="0" w:type="dxa"/>
              <w:right w:w="108" w:type="dxa"/>
            </w:tcMar>
            <w:vAlign w:val="center"/>
            <w:hideMark/>
          </w:tcPr>
          <w:p w:rsidRPr="00922556" w:rsidR="00DE4E98" w:rsidP="00DE4E98" w:rsidRDefault="00DE4E98" w14:paraId="44C26A6F" w14:textId="77777777">
            <w:pPr>
              <w:rPr>
                <w:rFonts w:ascii="Arial" w:hAnsi="Arial" w:eastAsia="Calibri" w:cs="Arial"/>
                <w:color w:val="000000"/>
                <w:sz w:val="20"/>
              </w:rPr>
            </w:pPr>
            <w:r w:rsidRPr="00922556">
              <w:rPr>
                <w:rFonts w:ascii="Arial" w:hAnsi="Arial" w:eastAsia="Calibri" w:cs="Arial"/>
                <w:color w:val="000000"/>
                <w:sz w:val="20"/>
              </w:rPr>
              <w:t>Nebraska</w:t>
            </w:r>
          </w:p>
        </w:tc>
        <w:tc>
          <w:tcPr>
            <w:tcW w:w="1293" w:type="dxa"/>
            <w:noWrap/>
            <w:tcMar>
              <w:top w:w="0" w:type="dxa"/>
              <w:left w:w="108" w:type="dxa"/>
              <w:bottom w:w="0" w:type="dxa"/>
              <w:right w:w="108" w:type="dxa"/>
            </w:tcMar>
            <w:vAlign w:val="center"/>
            <w:hideMark/>
          </w:tcPr>
          <w:p w:rsidRPr="00922556" w:rsidR="00DE4E98" w:rsidP="00DE4E98" w:rsidRDefault="00DE4E98" w14:paraId="717A0A00" w14:textId="77777777">
            <w:pPr>
              <w:rPr>
                <w:rFonts w:ascii="Arial" w:hAnsi="Arial" w:eastAsia="Calibri" w:cs="Arial"/>
                <w:color w:val="000000"/>
                <w:sz w:val="20"/>
              </w:rPr>
            </w:pPr>
            <w:r w:rsidRPr="00922556">
              <w:rPr>
                <w:rFonts w:ascii="Arial" w:hAnsi="Arial" w:eastAsia="Calibri" w:cs="Arial"/>
                <w:color w:val="000000"/>
                <w:sz w:val="20"/>
              </w:rPr>
              <w:t xml:space="preserve">Oklahoma </w:t>
            </w:r>
          </w:p>
        </w:tc>
        <w:tc>
          <w:tcPr>
            <w:tcW w:w="1822" w:type="dxa"/>
            <w:shd w:val="clear" w:color="auto" w:fill="A9D08E"/>
            <w:noWrap/>
            <w:tcMar>
              <w:top w:w="0" w:type="dxa"/>
              <w:left w:w="108" w:type="dxa"/>
              <w:bottom w:w="0" w:type="dxa"/>
              <w:right w:w="108" w:type="dxa"/>
            </w:tcMar>
            <w:vAlign w:val="center"/>
            <w:hideMark/>
          </w:tcPr>
          <w:p w:rsidRPr="00922556" w:rsidR="00DE4E98" w:rsidP="00DE4E98" w:rsidRDefault="00DE4E98" w14:paraId="71DE8E7E" w14:textId="77777777">
            <w:pPr>
              <w:rPr>
                <w:rFonts w:ascii="Arial" w:hAnsi="Arial" w:eastAsia="Calibri" w:cs="Arial"/>
                <w:color w:val="000000"/>
                <w:sz w:val="20"/>
              </w:rPr>
            </w:pPr>
            <w:r w:rsidRPr="00922556">
              <w:rPr>
                <w:rFonts w:ascii="Arial" w:hAnsi="Arial" w:eastAsia="Calibri" w:cs="Arial"/>
                <w:color w:val="000000"/>
                <w:sz w:val="20"/>
              </w:rPr>
              <w:t>South Carolina</w:t>
            </w:r>
          </w:p>
        </w:tc>
        <w:tc>
          <w:tcPr>
            <w:tcW w:w="1230" w:type="dxa"/>
            <w:tcBorders>
              <w:top w:val="nil"/>
              <w:left w:val="nil"/>
              <w:bottom w:val="nil"/>
              <w:right w:val="single" w:color="auto" w:sz="8" w:space="0"/>
            </w:tcBorders>
            <w:shd w:val="clear" w:color="auto" w:fill="A9D08E"/>
            <w:noWrap/>
            <w:tcMar>
              <w:top w:w="0" w:type="dxa"/>
              <w:left w:w="108" w:type="dxa"/>
              <w:bottom w:w="0" w:type="dxa"/>
              <w:right w:w="108" w:type="dxa"/>
            </w:tcMar>
            <w:vAlign w:val="center"/>
            <w:hideMark/>
          </w:tcPr>
          <w:p w:rsidRPr="00922556" w:rsidR="00DE4E98" w:rsidP="00DE4E98" w:rsidRDefault="00DE4E98" w14:paraId="020D7894" w14:textId="77777777">
            <w:pPr>
              <w:rPr>
                <w:rFonts w:ascii="Arial" w:hAnsi="Arial" w:eastAsia="Calibri" w:cs="Arial"/>
                <w:color w:val="000000"/>
                <w:sz w:val="20"/>
              </w:rPr>
            </w:pPr>
            <w:r w:rsidRPr="00922556">
              <w:rPr>
                <w:rFonts w:ascii="Arial" w:hAnsi="Arial" w:eastAsia="Calibri" w:cs="Arial"/>
                <w:color w:val="000000"/>
                <w:sz w:val="20"/>
              </w:rPr>
              <w:t>Wisconsin</w:t>
            </w:r>
          </w:p>
        </w:tc>
      </w:tr>
      <w:tr w:rsidRPr="00922556" w:rsidR="00DE4E98" w:rsidTr="002B7BB2" w14:paraId="4C4A12D7" w14:textId="77777777">
        <w:trPr>
          <w:trHeight w:val="285"/>
        </w:trPr>
        <w:tc>
          <w:tcPr>
            <w:tcW w:w="1258" w:type="dxa"/>
            <w:tcBorders>
              <w:top w:val="nil"/>
              <w:left w:val="single" w:color="auto" w:sz="8" w:space="0"/>
              <w:bottom w:val="nil"/>
              <w:right w:val="nil"/>
            </w:tcBorders>
            <w:shd w:val="clear" w:color="auto" w:fill="A9D08E"/>
            <w:noWrap/>
            <w:tcMar>
              <w:top w:w="0" w:type="dxa"/>
              <w:left w:w="108" w:type="dxa"/>
              <w:bottom w:w="0" w:type="dxa"/>
              <w:right w:w="108" w:type="dxa"/>
            </w:tcMar>
            <w:vAlign w:val="center"/>
            <w:hideMark/>
          </w:tcPr>
          <w:p w:rsidRPr="00922556" w:rsidR="00DE4E98" w:rsidP="00DE4E98" w:rsidRDefault="00DE4E98" w14:paraId="3BB78129" w14:textId="77777777">
            <w:pPr>
              <w:rPr>
                <w:rFonts w:ascii="Arial" w:hAnsi="Arial" w:eastAsia="Calibri" w:cs="Arial"/>
                <w:color w:val="000000"/>
                <w:sz w:val="20"/>
              </w:rPr>
            </w:pPr>
            <w:r w:rsidRPr="00922556">
              <w:rPr>
                <w:rFonts w:ascii="Arial" w:hAnsi="Arial" w:eastAsia="Calibri" w:cs="Arial"/>
                <w:color w:val="000000"/>
                <w:sz w:val="20"/>
              </w:rPr>
              <w:t>Utah</w:t>
            </w:r>
          </w:p>
        </w:tc>
        <w:tc>
          <w:tcPr>
            <w:tcW w:w="1706" w:type="dxa"/>
            <w:shd w:val="clear" w:color="auto" w:fill="A9D08E"/>
            <w:noWrap/>
            <w:tcMar>
              <w:top w:w="0" w:type="dxa"/>
              <w:left w:w="108" w:type="dxa"/>
              <w:bottom w:w="0" w:type="dxa"/>
              <w:right w:w="108" w:type="dxa"/>
            </w:tcMar>
            <w:vAlign w:val="center"/>
            <w:hideMark/>
          </w:tcPr>
          <w:p w:rsidRPr="00922556" w:rsidR="00DE4E98" w:rsidP="00DE4E98" w:rsidRDefault="00DE4E98" w14:paraId="09E2E601" w14:textId="77777777">
            <w:pPr>
              <w:rPr>
                <w:rFonts w:ascii="Arial" w:hAnsi="Arial" w:eastAsia="Calibri" w:cs="Arial"/>
                <w:color w:val="000000"/>
                <w:sz w:val="20"/>
              </w:rPr>
            </w:pPr>
            <w:r w:rsidRPr="00922556">
              <w:rPr>
                <w:rFonts w:ascii="Arial" w:hAnsi="Arial" w:eastAsia="Calibri" w:cs="Arial"/>
                <w:color w:val="000000"/>
                <w:sz w:val="20"/>
              </w:rPr>
              <w:t>New Hampshire</w:t>
            </w:r>
          </w:p>
        </w:tc>
        <w:tc>
          <w:tcPr>
            <w:tcW w:w="1394" w:type="dxa"/>
            <w:noWrap/>
            <w:tcMar>
              <w:top w:w="0" w:type="dxa"/>
              <w:left w:w="108" w:type="dxa"/>
              <w:bottom w:w="0" w:type="dxa"/>
              <w:right w:w="108" w:type="dxa"/>
            </w:tcMar>
            <w:vAlign w:val="center"/>
            <w:hideMark/>
          </w:tcPr>
          <w:p w:rsidRPr="00922556" w:rsidR="00DE4E98" w:rsidP="00DE4E98" w:rsidRDefault="00DE4E98" w14:paraId="609E5B40" w14:textId="77777777">
            <w:pPr>
              <w:rPr>
                <w:rFonts w:ascii="Arial" w:hAnsi="Arial" w:eastAsia="Calibri" w:cs="Arial"/>
                <w:color w:val="000000"/>
                <w:sz w:val="20"/>
              </w:rPr>
            </w:pPr>
            <w:r w:rsidRPr="00922556">
              <w:rPr>
                <w:rFonts w:ascii="Arial" w:hAnsi="Arial" w:eastAsia="Calibri" w:cs="Arial"/>
                <w:color w:val="000000"/>
                <w:sz w:val="20"/>
              </w:rPr>
              <w:t>Alaska</w:t>
            </w:r>
          </w:p>
        </w:tc>
        <w:tc>
          <w:tcPr>
            <w:tcW w:w="1277" w:type="dxa"/>
            <w:noWrap/>
            <w:tcMar>
              <w:top w:w="0" w:type="dxa"/>
              <w:left w:w="108" w:type="dxa"/>
              <w:bottom w:w="0" w:type="dxa"/>
              <w:right w:w="108" w:type="dxa"/>
            </w:tcMar>
            <w:vAlign w:val="center"/>
            <w:hideMark/>
          </w:tcPr>
          <w:p w:rsidRPr="00922556" w:rsidR="00DE4E98" w:rsidP="00DE4E98" w:rsidRDefault="00DE4E98" w14:paraId="361F8A81" w14:textId="77777777">
            <w:pPr>
              <w:rPr>
                <w:rFonts w:ascii="Arial" w:hAnsi="Arial" w:eastAsia="Calibri" w:cs="Arial"/>
                <w:color w:val="000000"/>
                <w:sz w:val="20"/>
              </w:rPr>
            </w:pPr>
            <w:r w:rsidRPr="00922556">
              <w:rPr>
                <w:rFonts w:ascii="Arial" w:hAnsi="Arial" w:eastAsia="Calibri" w:cs="Arial"/>
                <w:color w:val="000000"/>
                <w:sz w:val="20"/>
              </w:rPr>
              <w:t xml:space="preserve">North Dakota </w:t>
            </w:r>
          </w:p>
        </w:tc>
        <w:tc>
          <w:tcPr>
            <w:tcW w:w="1293" w:type="dxa"/>
            <w:shd w:val="clear" w:color="auto" w:fill="A9D08E"/>
            <w:noWrap/>
            <w:tcMar>
              <w:top w:w="0" w:type="dxa"/>
              <w:left w:w="108" w:type="dxa"/>
              <w:bottom w:w="0" w:type="dxa"/>
              <w:right w:w="108" w:type="dxa"/>
            </w:tcMar>
            <w:vAlign w:val="center"/>
            <w:hideMark/>
          </w:tcPr>
          <w:p w:rsidRPr="00922556" w:rsidR="00DE4E98" w:rsidP="00DE4E98" w:rsidRDefault="00DE4E98" w14:paraId="7311520C" w14:textId="77777777">
            <w:pPr>
              <w:rPr>
                <w:rFonts w:ascii="Arial" w:hAnsi="Arial" w:eastAsia="Calibri" w:cs="Arial"/>
                <w:color w:val="000000"/>
                <w:sz w:val="20"/>
              </w:rPr>
            </w:pPr>
            <w:r w:rsidRPr="00922556">
              <w:rPr>
                <w:rFonts w:ascii="Arial" w:hAnsi="Arial" w:eastAsia="Calibri" w:cs="Arial"/>
                <w:color w:val="000000"/>
                <w:sz w:val="20"/>
              </w:rPr>
              <w:t>Texas</w:t>
            </w:r>
          </w:p>
        </w:tc>
        <w:tc>
          <w:tcPr>
            <w:tcW w:w="1822" w:type="dxa"/>
            <w:shd w:val="clear" w:color="auto" w:fill="A9D08E"/>
            <w:noWrap/>
            <w:tcMar>
              <w:top w:w="0" w:type="dxa"/>
              <w:left w:w="108" w:type="dxa"/>
              <w:bottom w:w="0" w:type="dxa"/>
              <w:right w:w="108" w:type="dxa"/>
            </w:tcMar>
            <w:vAlign w:val="center"/>
            <w:hideMark/>
          </w:tcPr>
          <w:p w:rsidRPr="00922556" w:rsidR="00DE4E98" w:rsidP="00DE4E98" w:rsidRDefault="00DE4E98" w14:paraId="7A8598BB" w14:textId="77777777">
            <w:pPr>
              <w:rPr>
                <w:rFonts w:ascii="Arial" w:hAnsi="Arial" w:eastAsia="Calibri" w:cs="Arial"/>
                <w:color w:val="000000"/>
                <w:sz w:val="20"/>
              </w:rPr>
            </w:pPr>
            <w:r w:rsidRPr="00922556">
              <w:rPr>
                <w:rFonts w:ascii="Arial" w:hAnsi="Arial" w:eastAsia="Calibri" w:cs="Arial"/>
                <w:color w:val="000000"/>
                <w:sz w:val="20"/>
              </w:rPr>
              <w:t xml:space="preserve">Tennessee </w:t>
            </w:r>
          </w:p>
        </w:tc>
        <w:tc>
          <w:tcPr>
            <w:tcW w:w="1230" w:type="dxa"/>
            <w:tcBorders>
              <w:top w:val="nil"/>
              <w:left w:val="nil"/>
              <w:bottom w:val="nil"/>
              <w:right w:val="single" w:color="auto" w:sz="8" w:space="0"/>
            </w:tcBorders>
            <w:noWrap/>
            <w:tcMar>
              <w:top w:w="0" w:type="dxa"/>
              <w:left w:w="108" w:type="dxa"/>
              <w:bottom w:w="0" w:type="dxa"/>
              <w:right w:w="108" w:type="dxa"/>
            </w:tcMar>
            <w:vAlign w:val="bottom"/>
            <w:hideMark/>
          </w:tcPr>
          <w:p w:rsidRPr="00922556" w:rsidR="00DE4E98" w:rsidP="00DE4E98" w:rsidRDefault="00DE4E98" w14:paraId="7241403B" w14:textId="77777777">
            <w:pPr>
              <w:rPr>
                <w:rFonts w:ascii="Arial" w:hAnsi="Arial" w:eastAsia="Calibri" w:cs="Arial"/>
                <w:color w:val="000000"/>
                <w:sz w:val="20"/>
              </w:rPr>
            </w:pPr>
            <w:r w:rsidRPr="00922556">
              <w:rPr>
                <w:rFonts w:ascii="Arial" w:hAnsi="Arial" w:eastAsia="Calibri" w:cs="Arial"/>
                <w:color w:val="000000"/>
                <w:sz w:val="20"/>
              </w:rPr>
              <w:t> </w:t>
            </w:r>
          </w:p>
        </w:tc>
      </w:tr>
      <w:tr w:rsidRPr="00922556" w:rsidR="00DE4E98" w:rsidTr="002B7BB2" w14:paraId="1CF8EFDB" w14:textId="77777777">
        <w:trPr>
          <w:trHeight w:val="285"/>
        </w:trPr>
        <w:tc>
          <w:tcPr>
            <w:tcW w:w="1258" w:type="dxa"/>
            <w:tcBorders>
              <w:top w:val="nil"/>
              <w:left w:val="single" w:color="auto" w:sz="8" w:space="0"/>
              <w:bottom w:val="nil"/>
              <w:right w:val="nil"/>
            </w:tcBorders>
            <w:shd w:val="clear" w:color="auto" w:fill="A9D08E"/>
            <w:noWrap/>
            <w:tcMar>
              <w:top w:w="0" w:type="dxa"/>
              <w:left w:w="108" w:type="dxa"/>
              <w:bottom w:w="0" w:type="dxa"/>
              <w:right w:w="108" w:type="dxa"/>
            </w:tcMar>
            <w:vAlign w:val="center"/>
            <w:hideMark/>
          </w:tcPr>
          <w:p w:rsidRPr="00922556" w:rsidR="00DE4E98" w:rsidP="00DE4E98" w:rsidRDefault="00DE4E98" w14:paraId="50C1A23D" w14:textId="77777777">
            <w:pPr>
              <w:rPr>
                <w:rFonts w:ascii="Arial" w:hAnsi="Arial" w:eastAsia="Calibri" w:cs="Arial"/>
                <w:color w:val="000000"/>
                <w:sz w:val="20"/>
              </w:rPr>
            </w:pPr>
            <w:r w:rsidRPr="00922556">
              <w:rPr>
                <w:rFonts w:ascii="Arial" w:hAnsi="Arial" w:eastAsia="Calibri" w:cs="Arial"/>
                <w:color w:val="000000"/>
                <w:sz w:val="20"/>
              </w:rPr>
              <w:t>Hawaii</w:t>
            </w:r>
          </w:p>
        </w:tc>
        <w:tc>
          <w:tcPr>
            <w:tcW w:w="1706" w:type="dxa"/>
            <w:shd w:val="clear" w:color="auto" w:fill="A9D08E"/>
            <w:noWrap/>
            <w:tcMar>
              <w:top w:w="0" w:type="dxa"/>
              <w:left w:w="108" w:type="dxa"/>
              <w:bottom w:w="0" w:type="dxa"/>
              <w:right w:w="108" w:type="dxa"/>
            </w:tcMar>
            <w:vAlign w:val="center"/>
            <w:hideMark/>
          </w:tcPr>
          <w:p w:rsidRPr="00922556" w:rsidR="00DE4E98" w:rsidP="00DE4E98" w:rsidRDefault="00DE4E98" w14:paraId="2F79D9B9" w14:textId="77777777">
            <w:pPr>
              <w:rPr>
                <w:rFonts w:ascii="Arial" w:hAnsi="Arial" w:eastAsia="Calibri" w:cs="Arial"/>
                <w:color w:val="000000"/>
                <w:sz w:val="20"/>
              </w:rPr>
            </w:pPr>
            <w:r w:rsidRPr="00922556">
              <w:rPr>
                <w:rFonts w:ascii="Arial" w:hAnsi="Arial" w:eastAsia="Calibri" w:cs="Arial"/>
                <w:color w:val="000000"/>
                <w:sz w:val="20"/>
              </w:rPr>
              <w:t>New Jersey</w:t>
            </w:r>
          </w:p>
        </w:tc>
        <w:tc>
          <w:tcPr>
            <w:tcW w:w="1394" w:type="dxa"/>
            <w:noWrap/>
            <w:tcMar>
              <w:top w:w="0" w:type="dxa"/>
              <w:left w:w="108" w:type="dxa"/>
              <w:bottom w:w="0" w:type="dxa"/>
              <w:right w:w="108" w:type="dxa"/>
            </w:tcMar>
            <w:vAlign w:val="bottom"/>
            <w:hideMark/>
          </w:tcPr>
          <w:p w:rsidRPr="00922556" w:rsidR="00DE4E98" w:rsidP="00DE4E98" w:rsidRDefault="00DE4E98" w14:paraId="70A266B2" w14:textId="77777777">
            <w:pPr>
              <w:rPr>
                <w:rFonts w:ascii="Arial" w:hAnsi="Arial" w:eastAsia="Calibri" w:cs="Arial"/>
                <w:color w:val="000000"/>
                <w:sz w:val="20"/>
              </w:rPr>
            </w:pPr>
          </w:p>
        </w:tc>
        <w:tc>
          <w:tcPr>
            <w:tcW w:w="2571" w:type="dxa"/>
            <w:gridSpan w:val="2"/>
            <w:noWrap/>
            <w:tcMar>
              <w:top w:w="0" w:type="dxa"/>
              <w:left w:w="108" w:type="dxa"/>
              <w:bottom w:w="0" w:type="dxa"/>
              <w:right w:w="108" w:type="dxa"/>
            </w:tcMar>
            <w:vAlign w:val="center"/>
            <w:hideMark/>
          </w:tcPr>
          <w:p w:rsidRPr="00922556" w:rsidR="00DE4E98" w:rsidP="00DE4E98" w:rsidRDefault="00DE4E98" w14:paraId="214AA85C" w14:textId="77777777">
            <w:pPr>
              <w:rPr>
                <w:rFonts w:ascii="Arial" w:hAnsi="Arial" w:eastAsia="Calibri" w:cs="Arial"/>
                <w:color w:val="000000"/>
                <w:sz w:val="20"/>
              </w:rPr>
            </w:pPr>
            <w:r w:rsidRPr="00922556">
              <w:rPr>
                <w:rFonts w:ascii="Arial" w:hAnsi="Arial" w:eastAsia="Calibri" w:cs="Arial"/>
                <w:color w:val="000000"/>
                <w:sz w:val="20"/>
              </w:rPr>
              <w:t xml:space="preserve">South Dakota </w:t>
            </w:r>
          </w:p>
        </w:tc>
        <w:tc>
          <w:tcPr>
            <w:tcW w:w="1822" w:type="dxa"/>
            <w:shd w:val="clear" w:color="auto" w:fill="A9D08E"/>
            <w:noWrap/>
            <w:tcMar>
              <w:top w:w="0" w:type="dxa"/>
              <w:left w:w="108" w:type="dxa"/>
              <w:bottom w:w="0" w:type="dxa"/>
              <w:right w:w="108" w:type="dxa"/>
            </w:tcMar>
            <w:vAlign w:val="center"/>
            <w:hideMark/>
          </w:tcPr>
          <w:p w:rsidRPr="00922556" w:rsidR="00DE4E98" w:rsidP="00DE4E98" w:rsidRDefault="00DE4E98" w14:paraId="4829A843" w14:textId="77777777">
            <w:pPr>
              <w:rPr>
                <w:rFonts w:ascii="Arial" w:hAnsi="Arial" w:eastAsia="Calibri" w:cs="Arial"/>
                <w:color w:val="000000"/>
                <w:sz w:val="20"/>
              </w:rPr>
            </w:pPr>
            <w:r w:rsidRPr="00922556">
              <w:rPr>
                <w:rFonts w:ascii="Arial" w:hAnsi="Arial" w:eastAsia="Calibri" w:cs="Arial"/>
                <w:color w:val="000000"/>
                <w:sz w:val="20"/>
              </w:rPr>
              <w:t>Virginia</w:t>
            </w:r>
          </w:p>
        </w:tc>
        <w:tc>
          <w:tcPr>
            <w:tcW w:w="1230" w:type="dxa"/>
            <w:tcBorders>
              <w:top w:val="nil"/>
              <w:left w:val="nil"/>
              <w:bottom w:val="nil"/>
              <w:right w:val="single" w:color="auto" w:sz="8" w:space="0"/>
            </w:tcBorders>
            <w:noWrap/>
            <w:tcMar>
              <w:top w:w="0" w:type="dxa"/>
              <w:left w:w="108" w:type="dxa"/>
              <w:bottom w:w="0" w:type="dxa"/>
              <w:right w:w="108" w:type="dxa"/>
            </w:tcMar>
            <w:vAlign w:val="bottom"/>
            <w:hideMark/>
          </w:tcPr>
          <w:p w:rsidRPr="00922556" w:rsidR="00DE4E98" w:rsidP="00DE4E98" w:rsidRDefault="00DE4E98" w14:paraId="01290030" w14:textId="77777777">
            <w:pPr>
              <w:rPr>
                <w:rFonts w:ascii="Arial" w:hAnsi="Arial" w:eastAsia="Calibri" w:cs="Arial"/>
                <w:color w:val="000000"/>
                <w:sz w:val="20"/>
              </w:rPr>
            </w:pPr>
            <w:r w:rsidRPr="00922556">
              <w:rPr>
                <w:rFonts w:ascii="Arial" w:hAnsi="Arial" w:eastAsia="Calibri" w:cs="Arial"/>
                <w:color w:val="000000"/>
                <w:sz w:val="20"/>
              </w:rPr>
              <w:t> </w:t>
            </w:r>
          </w:p>
        </w:tc>
      </w:tr>
      <w:tr w:rsidRPr="00922556" w:rsidR="00DE4E98" w:rsidTr="002B7BB2" w14:paraId="06A779C2" w14:textId="77777777">
        <w:trPr>
          <w:trHeight w:val="285"/>
        </w:trPr>
        <w:tc>
          <w:tcPr>
            <w:tcW w:w="1258" w:type="dxa"/>
            <w:tcBorders>
              <w:top w:val="nil"/>
              <w:left w:val="single" w:color="auto" w:sz="8" w:space="0"/>
              <w:bottom w:val="nil"/>
              <w:right w:val="nil"/>
            </w:tcBorders>
            <w:noWrap/>
            <w:tcMar>
              <w:top w:w="0" w:type="dxa"/>
              <w:left w:w="108" w:type="dxa"/>
              <w:bottom w:w="0" w:type="dxa"/>
              <w:right w:w="108" w:type="dxa"/>
            </w:tcMar>
            <w:vAlign w:val="bottom"/>
            <w:hideMark/>
          </w:tcPr>
          <w:p w:rsidRPr="00922556" w:rsidR="00DE4E98" w:rsidP="00DE4E98" w:rsidRDefault="00DE4E98" w14:paraId="151663CD" w14:textId="77777777">
            <w:pPr>
              <w:rPr>
                <w:rFonts w:ascii="Arial" w:hAnsi="Arial" w:eastAsia="Calibri" w:cs="Arial"/>
                <w:color w:val="000000"/>
                <w:sz w:val="20"/>
              </w:rPr>
            </w:pPr>
            <w:r w:rsidRPr="00922556">
              <w:rPr>
                <w:rFonts w:ascii="Arial" w:hAnsi="Arial" w:eastAsia="Calibri" w:cs="Arial"/>
                <w:color w:val="000000"/>
                <w:sz w:val="20"/>
              </w:rPr>
              <w:t> </w:t>
            </w:r>
          </w:p>
        </w:tc>
        <w:tc>
          <w:tcPr>
            <w:tcW w:w="1706" w:type="dxa"/>
            <w:shd w:val="clear" w:color="auto" w:fill="A9D08E"/>
            <w:noWrap/>
            <w:tcMar>
              <w:top w:w="0" w:type="dxa"/>
              <w:left w:w="108" w:type="dxa"/>
              <w:bottom w:w="0" w:type="dxa"/>
              <w:right w:w="108" w:type="dxa"/>
            </w:tcMar>
            <w:vAlign w:val="center"/>
            <w:hideMark/>
          </w:tcPr>
          <w:p w:rsidRPr="00922556" w:rsidR="00DE4E98" w:rsidP="00DE4E98" w:rsidRDefault="00DE4E98" w14:paraId="16FF7A24" w14:textId="77777777">
            <w:pPr>
              <w:rPr>
                <w:rFonts w:ascii="Arial" w:hAnsi="Arial" w:eastAsia="Calibri" w:cs="Arial"/>
                <w:color w:val="000000"/>
                <w:sz w:val="20"/>
              </w:rPr>
            </w:pPr>
            <w:r w:rsidRPr="00922556">
              <w:rPr>
                <w:rFonts w:ascii="Arial" w:hAnsi="Arial" w:eastAsia="Calibri" w:cs="Arial"/>
                <w:color w:val="000000"/>
                <w:sz w:val="20"/>
              </w:rPr>
              <w:t>New York</w:t>
            </w:r>
          </w:p>
        </w:tc>
        <w:tc>
          <w:tcPr>
            <w:tcW w:w="1394" w:type="dxa"/>
            <w:noWrap/>
            <w:tcMar>
              <w:top w:w="0" w:type="dxa"/>
              <w:left w:w="108" w:type="dxa"/>
              <w:bottom w:w="0" w:type="dxa"/>
              <w:right w:w="108" w:type="dxa"/>
            </w:tcMar>
            <w:vAlign w:val="bottom"/>
            <w:hideMark/>
          </w:tcPr>
          <w:p w:rsidRPr="00922556" w:rsidR="00DE4E98" w:rsidP="00DE4E98" w:rsidRDefault="00DE4E98" w14:paraId="61FD7DEC" w14:textId="77777777">
            <w:pPr>
              <w:rPr>
                <w:rFonts w:ascii="Arial" w:hAnsi="Arial" w:eastAsia="Calibri" w:cs="Arial"/>
                <w:color w:val="000000"/>
                <w:sz w:val="20"/>
              </w:rPr>
            </w:pPr>
          </w:p>
        </w:tc>
        <w:tc>
          <w:tcPr>
            <w:tcW w:w="1277" w:type="dxa"/>
            <w:noWrap/>
            <w:tcMar>
              <w:top w:w="0" w:type="dxa"/>
              <w:left w:w="108" w:type="dxa"/>
              <w:bottom w:w="0" w:type="dxa"/>
              <w:right w:w="108" w:type="dxa"/>
            </w:tcMar>
            <w:vAlign w:val="bottom"/>
            <w:hideMark/>
          </w:tcPr>
          <w:p w:rsidRPr="00922556" w:rsidR="00DE4E98" w:rsidP="00DE4E98" w:rsidRDefault="00DE4E98" w14:paraId="54D4A9D3" w14:textId="77777777">
            <w:pPr>
              <w:rPr>
                <w:rFonts w:ascii="Arial" w:hAnsi="Arial" w:cs="Arial"/>
                <w:sz w:val="20"/>
              </w:rPr>
            </w:pPr>
          </w:p>
        </w:tc>
        <w:tc>
          <w:tcPr>
            <w:tcW w:w="1293" w:type="dxa"/>
            <w:noWrap/>
            <w:tcMar>
              <w:top w:w="0" w:type="dxa"/>
              <w:left w:w="108" w:type="dxa"/>
              <w:bottom w:w="0" w:type="dxa"/>
              <w:right w:w="108" w:type="dxa"/>
            </w:tcMar>
            <w:vAlign w:val="bottom"/>
            <w:hideMark/>
          </w:tcPr>
          <w:p w:rsidRPr="00922556" w:rsidR="00DE4E98" w:rsidP="00DE4E98" w:rsidRDefault="00DE4E98" w14:paraId="7D83F923" w14:textId="77777777">
            <w:pPr>
              <w:rPr>
                <w:rFonts w:ascii="Arial" w:hAnsi="Arial" w:cs="Arial"/>
                <w:sz w:val="20"/>
              </w:rPr>
            </w:pPr>
          </w:p>
        </w:tc>
        <w:tc>
          <w:tcPr>
            <w:tcW w:w="1822" w:type="dxa"/>
            <w:noWrap/>
            <w:tcMar>
              <w:top w:w="0" w:type="dxa"/>
              <w:left w:w="108" w:type="dxa"/>
              <w:bottom w:w="0" w:type="dxa"/>
              <w:right w:w="108" w:type="dxa"/>
            </w:tcMar>
            <w:vAlign w:val="center"/>
            <w:hideMark/>
          </w:tcPr>
          <w:p w:rsidRPr="00922556" w:rsidR="00DE4E98" w:rsidP="00DE4E98" w:rsidRDefault="00DE4E98" w14:paraId="4AF9ACB9" w14:textId="77777777">
            <w:pPr>
              <w:rPr>
                <w:rFonts w:ascii="Arial" w:hAnsi="Arial" w:eastAsia="Calibri" w:cs="Arial"/>
                <w:color w:val="000000"/>
                <w:sz w:val="20"/>
              </w:rPr>
            </w:pPr>
            <w:r w:rsidRPr="00922556">
              <w:rPr>
                <w:rFonts w:ascii="Arial" w:hAnsi="Arial" w:eastAsia="Calibri" w:cs="Arial"/>
                <w:color w:val="000000"/>
                <w:sz w:val="20"/>
              </w:rPr>
              <w:t>West Virginia</w:t>
            </w:r>
          </w:p>
        </w:tc>
        <w:tc>
          <w:tcPr>
            <w:tcW w:w="1230" w:type="dxa"/>
            <w:tcBorders>
              <w:top w:val="nil"/>
              <w:left w:val="nil"/>
              <w:bottom w:val="nil"/>
              <w:right w:val="single" w:color="auto" w:sz="8" w:space="0"/>
            </w:tcBorders>
            <w:noWrap/>
            <w:tcMar>
              <w:top w:w="0" w:type="dxa"/>
              <w:left w:w="108" w:type="dxa"/>
              <w:bottom w:w="0" w:type="dxa"/>
              <w:right w:w="108" w:type="dxa"/>
            </w:tcMar>
            <w:vAlign w:val="bottom"/>
            <w:hideMark/>
          </w:tcPr>
          <w:p w:rsidRPr="00922556" w:rsidR="00DE4E98" w:rsidP="00DE4E98" w:rsidRDefault="00DE4E98" w14:paraId="67641C88" w14:textId="77777777">
            <w:pPr>
              <w:rPr>
                <w:rFonts w:ascii="Arial" w:hAnsi="Arial" w:eastAsia="Calibri" w:cs="Arial"/>
                <w:color w:val="000000"/>
                <w:sz w:val="20"/>
              </w:rPr>
            </w:pPr>
            <w:r w:rsidRPr="00922556">
              <w:rPr>
                <w:rFonts w:ascii="Arial" w:hAnsi="Arial" w:eastAsia="Calibri" w:cs="Arial"/>
                <w:color w:val="000000"/>
                <w:sz w:val="20"/>
              </w:rPr>
              <w:t> </w:t>
            </w:r>
          </w:p>
        </w:tc>
      </w:tr>
      <w:tr w:rsidRPr="00922556" w:rsidR="00DE4E98" w:rsidTr="002B7BB2" w14:paraId="6A96F354" w14:textId="77777777">
        <w:trPr>
          <w:trHeight w:val="285"/>
        </w:trPr>
        <w:tc>
          <w:tcPr>
            <w:tcW w:w="1258" w:type="dxa"/>
            <w:tcBorders>
              <w:top w:val="nil"/>
              <w:left w:val="single" w:color="auto" w:sz="8" w:space="0"/>
              <w:bottom w:val="nil"/>
              <w:right w:val="nil"/>
            </w:tcBorders>
            <w:noWrap/>
            <w:tcMar>
              <w:top w:w="0" w:type="dxa"/>
              <w:left w:w="108" w:type="dxa"/>
              <w:bottom w:w="0" w:type="dxa"/>
              <w:right w:w="108" w:type="dxa"/>
            </w:tcMar>
            <w:vAlign w:val="bottom"/>
            <w:hideMark/>
          </w:tcPr>
          <w:p w:rsidRPr="00922556" w:rsidR="00DE4E98" w:rsidP="00DE4E98" w:rsidRDefault="00DE4E98" w14:paraId="61F6AD9D" w14:textId="77777777">
            <w:pPr>
              <w:rPr>
                <w:rFonts w:ascii="Arial" w:hAnsi="Arial" w:eastAsia="Calibri" w:cs="Arial"/>
                <w:color w:val="000000"/>
                <w:sz w:val="20"/>
              </w:rPr>
            </w:pPr>
            <w:r w:rsidRPr="00922556">
              <w:rPr>
                <w:rFonts w:ascii="Arial" w:hAnsi="Arial" w:eastAsia="Calibri" w:cs="Arial"/>
                <w:color w:val="000000"/>
                <w:sz w:val="20"/>
              </w:rPr>
              <w:t> </w:t>
            </w:r>
          </w:p>
        </w:tc>
        <w:tc>
          <w:tcPr>
            <w:tcW w:w="1706" w:type="dxa"/>
            <w:shd w:val="clear" w:color="auto" w:fill="A9D08E"/>
            <w:noWrap/>
            <w:tcMar>
              <w:top w:w="0" w:type="dxa"/>
              <w:left w:w="108" w:type="dxa"/>
              <w:bottom w:w="0" w:type="dxa"/>
              <w:right w:w="108" w:type="dxa"/>
            </w:tcMar>
            <w:vAlign w:val="center"/>
            <w:hideMark/>
          </w:tcPr>
          <w:p w:rsidRPr="00922556" w:rsidR="00DE4E98" w:rsidP="00DE4E98" w:rsidRDefault="00DE4E98" w14:paraId="4F6F4B55" w14:textId="77777777">
            <w:pPr>
              <w:rPr>
                <w:rFonts w:ascii="Arial" w:hAnsi="Arial" w:eastAsia="Calibri" w:cs="Arial"/>
                <w:color w:val="000000"/>
                <w:sz w:val="20"/>
              </w:rPr>
            </w:pPr>
            <w:r w:rsidRPr="00922556">
              <w:rPr>
                <w:rFonts w:ascii="Arial" w:hAnsi="Arial" w:eastAsia="Calibri" w:cs="Arial"/>
                <w:color w:val="000000"/>
                <w:sz w:val="20"/>
              </w:rPr>
              <w:t>Pennsylvania</w:t>
            </w:r>
          </w:p>
        </w:tc>
        <w:tc>
          <w:tcPr>
            <w:tcW w:w="1394" w:type="dxa"/>
            <w:noWrap/>
            <w:tcMar>
              <w:top w:w="0" w:type="dxa"/>
              <w:left w:w="108" w:type="dxa"/>
              <w:bottom w:w="0" w:type="dxa"/>
              <w:right w:w="108" w:type="dxa"/>
            </w:tcMar>
            <w:vAlign w:val="bottom"/>
            <w:hideMark/>
          </w:tcPr>
          <w:p w:rsidRPr="00922556" w:rsidR="00DE4E98" w:rsidP="00DE4E98" w:rsidRDefault="00DE4E98" w14:paraId="7BA9D9E9" w14:textId="77777777">
            <w:pPr>
              <w:rPr>
                <w:rFonts w:ascii="Arial" w:hAnsi="Arial" w:eastAsia="Calibri" w:cs="Arial"/>
                <w:color w:val="000000"/>
                <w:sz w:val="20"/>
              </w:rPr>
            </w:pPr>
          </w:p>
        </w:tc>
        <w:tc>
          <w:tcPr>
            <w:tcW w:w="1277" w:type="dxa"/>
            <w:noWrap/>
            <w:tcMar>
              <w:top w:w="0" w:type="dxa"/>
              <w:left w:w="108" w:type="dxa"/>
              <w:bottom w:w="0" w:type="dxa"/>
              <w:right w:w="108" w:type="dxa"/>
            </w:tcMar>
            <w:vAlign w:val="bottom"/>
            <w:hideMark/>
          </w:tcPr>
          <w:p w:rsidRPr="00922556" w:rsidR="00DE4E98" w:rsidP="00DE4E98" w:rsidRDefault="00DE4E98" w14:paraId="3E19BE46" w14:textId="77777777">
            <w:pPr>
              <w:rPr>
                <w:rFonts w:ascii="Arial" w:hAnsi="Arial" w:cs="Arial"/>
                <w:sz w:val="20"/>
              </w:rPr>
            </w:pPr>
          </w:p>
        </w:tc>
        <w:tc>
          <w:tcPr>
            <w:tcW w:w="1293" w:type="dxa"/>
            <w:noWrap/>
            <w:tcMar>
              <w:top w:w="0" w:type="dxa"/>
              <w:left w:w="108" w:type="dxa"/>
              <w:bottom w:w="0" w:type="dxa"/>
              <w:right w:w="108" w:type="dxa"/>
            </w:tcMar>
            <w:vAlign w:val="bottom"/>
            <w:hideMark/>
          </w:tcPr>
          <w:p w:rsidRPr="00922556" w:rsidR="00DE4E98" w:rsidP="00DE4E98" w:rsidRDefault="00DE4E98" w14:paraId="7CA55C5E" w14:textId="77777777">
            <w:pPr>
              <w:rPr>
                <w:rFonts w:ascii="Arial" w:hAnsi="Arial" w:cs="Arial"/>
                <w:sz w:val="20"/>
              </w:rPr>
            </w:pPr>
          </w:p>
        </w:tc>
        <w:tc>
          <w:tcPr>
            <w:tcW w:w="1822" w:type="dxa"/>
            <w:noWrap/>
            <w:tcMar>
              <w:top w:w="0" w:type="dxa"/>
              <w:left w:w="108" w:type="dxa"/>
              <w:bottom w:w="0" w:type="dxa"/>
              <w:right w:w="108" w:type="dxa"/>
            </w:tcMar>
            <w:vAlign w:val="bottom"/>
            <w:hideMark/>
          </w:tcPr>
          <w:p w:rsidRPr="00922556" w:rsidR="00DE4E98" w:rsidP="00DE4E98" w:rsidRDefault="00DE4E98" w14:paraId="6ED5734A" w14:textId="77777777">
            <w:pPr>
              <w:rPr>
                <w:rFonts w:ascii="Arial" w:hAnsi="Arial" w:cs="Arial"/>
                <w:sz w:val="20"/>
              </w:rPr>
            </w:pPr>
          </w:p>
        </w:tc>
        <w:tc>
          <w:tcPr>
            <w:tcW w:w="1230" w:type="dxa"/>
            <w:tcBorders>
              <w:top w:val="nil"/>
              <w:left w:val="nil"/>
              <w:bottom w:val="nil"/>
              <w:right w:val="single" w:color="auto" w:sz="8" w:space="0"/>
            </w:tcBorders>
            <w:noWrap/>
            <w:tcMar>
              <w:top w:w="0" w:type="dxa"/>
              <w:left w:w="108" w:type="dxa"/>
              <w:bottom w:w="0" w:type="dxa"/>
              <w:right w:w="108" w:type="dxa"/>
            </w:tcMar>
            <w:vAlign w:val="bottom"/>
            <w:hideMark/>
          </w:tcPr>
          <w:p w:rsidRPr="00922556" w:rsidR="00DE4E98" w:rsidP="00DE4E98" w:rsidRDefault="00DE4E98" w14:paraId="0DB4C284" w14:textId="77777777">
            <w:pPr>
              <w:rPr>
                <w:rFonts w:ascii="Arial" w:hAnsi="Arial" w:eastAsia="Calibri" w:cs="Arial"/>
                <w:color w:val="000000"/>
                <w:sz w:val="20"/>
              </w:rPr>
            </w:pPr>
            <w:r w:rsidRPr="00922556">
              <w:rPr>
                <w:rFonts w:ascii="Arial" w:hAnsi="Arial" w:eastAsia="Calibri" w:cs="Arial"/>
                <w:color w:val="000000"/>
                <w:sz w:val="20"/>
              </w:rPr>
              <w:t> </w:t>
            </w:r>
          </w:p>
        </w:tc>
      </w:tr>
      <w:tr w:rsidRPr="00922556" w:rsidR="00DE4E98" w:rsidTr="002B7BB2" w14:paraId="54711C8B" w14:textId="77777777">
        <w:trPr>
          <w:trHeight w:val="285"/>
        </w:trPr>
        <w:tc>
          <w:tcPr>
            <w:tcW w:w="1258" w:type="dxa"/>
            <w:tcBorders>
              <w:top w:val="nil"/>
              <w:left w:val="single" w:color="auto" w:sz="8" w:space="0"/>
              <w:bottom w:val="nil"/>
              <w:right w:val="nil"/>
            </w:tcBorders>
            <w:noWrap/>
            <w:tcMar>
              <w:top w:w="0" w:type="dxa"/>
              <w:left w:w="108" w:type="dxa"/>
              <w:bottom w:w="0" w:type="dxa"/>
              <w:right w:w="108" w:type="dxa"/>
            </w:tcMar>
            <w:vAlign w:val="bottom"/>
            <w:hideMark/>
          </w:tcPr>
          <w:p w:rsidRPr="00922556" w:rsidR="00DE4E98" w:rsidP="00DE4E98" w:rsidRDefault="00DE4E98" w14:paraId="3C01D241" w14:textId="77777777">
            <w:pPr>
              <w:rPr>
                <w:rFonts w:ascii="Arial" w:hAnsi="Arial" w:eastAsia="Calibri" w:cs="Arial"/>
                <w:color w:val="000000"/>
                <w:sz w:val="20"/>
              </w:rPr>
            </w:pPr>
            <w:r w:rsidRPr="00922556">
              <w:rPr>
                <w:rFonts w:ascii="Arial" w:hAnsi="Arial" w:eastAsia="Calibri" w:cs="Arial"/>
                <w:color w:val="000000"/>
                <w:sz w:val="20"/>
              </w:rPr>
              <w:t> </w:t>
            </w:r>
          </w:p>
        </w:tc>
        <w:tc>
          <w:tcPr>
            <w:tcW w:w="1706" w:type="dxa"/>
            <w:noWrap/>
            <w:tcMar>
              <w:top w:w="0" w:type="dxa"/>
              <w:left w:w="108" w:type="dxa"/>
              <w:bottom w:w="0" w:type="dxa"/>
              <w:right w:w="108" w:type="dxa"/>
            </w:tcMar>
            <w:vAlign w:val="center"/>
            <w:hideMark/>
          </w:tcPr>
          <w:p w:rsidRPr="00922556" w:rsidR="00DE4E98" w:rsidP="00DE4E98" w:rsidRDefault="00DE4E98" w14:paraId="2CEBE14E" w14:textId="77777777">
            <w:pPr>
              <w:rPr>
                <w:rFonts w:ascii="Arial" w:hAnsi="Arial" w:eastAsia="Calibri" w:cs="Arial"/>
                <w:color w:val="000000"/>
                <w:sz w:val="20"/>
              </w:rPr>
            </w:pPr>
            <w:r w:rsidRPr="00922556">
              <w:rPr>
                <w:rFonts w:ascii="Arial" w:hAnsi="Arial" w:eastAsia="Calibri" w:cs="Arial"/>
                <w:color w:val="000000"/>
                <w:sz w:val="20"/>
              </w:rPr>
              <w:t>Rhode Island</w:t>
            </w:r>
          </w:p>
        </w:tc>
        <w:tc>
          <w:tcPr>
            <w:tcW w:w="1394" w:type="dxa"/>
            <w:noWrap/>
            <w:tcMar>
              <w:top w:w="0" w:type="dxa"/>
              <w:left w:w="108" w:type="dxa"/>
              <w:bottom w:w="0" w:type="dxa"/>
              <w:right w:w="108" w:type="dxa"/>
            </w:tcMar>
            <w:vAlign w:val="bottom"/>
            <w:hideMark/>
          </w:tcPr>
          <w:p w:rsidRPr="00922556" w:rsidR="00DE4E98" w:rsidP="00DE4E98" w:rsidRDefault="00DE4E98" w14:paraId="702F3112" w14:textId="77777777">
            <w:pPr>
              <w:rPr>
                <w:rFonts w:ascii="Arial" w:hAnsi="Arial" w:eastAsia="Calibri" w:cs="Arial"/>
                <w:color w:val="000000"/>
                <w:sz w:val="20"/>
              </w:rPr>
            </w:pPr>
          </w:p>
        </w:tc>
        <w:tc>
          <w:tcPr>
            <w:tcW w:w="1277" w:type="dxa"/>
            <w:noWrap/>
            <w:tcMar>
              <w:top w:w="0" w:type="dxa"/>
              <w:left w:w="108" w:type="dxa"/>
              <w:bottom w:w="0" w:type="dxa"/>
              <w:right w:w="108" w:type="dxa"/>
            </w:tcMar>
            <w:vAlign w:val="bottom"/>
            <w:hideMark/>
          </w:tcPr>
          <w:p w:rsidRPr="00922556" w:rsidR="00DE4E98" w:rsidP="00DE4E98" w:rsidRDefault="00DE4E98" w14:paraId="5D7A612B" w14:textId="77777777">
            <w:pPr>
              <w:rPr>
                <w:rFonts w:ascii="Arial" w:hAnsi="Arial" w:cs="Arial"/>
                <w:sz w:val="20"/>
              </w:rPr>
            </w:pPr>
          </w:p>
        </w:tc>
        <w:tc>
          <w:tcPr>
            <w:tcW w:w="1293" w:type="dxa"/>
            <w:noWrap/>
            <w:tcMar>
              <w:top w:w="0" w:type="dxa"/>
              <w:left w:w="108" w:type="dxa"/>
              <w:bottom w:w="0" w:type="dxa"/>
              <w:right w:w="108" w:type="dxa"/>
            </w:tcMar>
            <w:vAlign w:val="bottom"/>
            <w:hideMark/>
          </w:tcPr>
          <w:p w:rsidRPr="00922556" w:rsidR="00DE4E98" w:rsidP="00DE4E98" w:rsidRDefault="00DE4E98" w14:paraId="3AEEA289" w14:textId="77777777">
            <w:pPr>
              <w:rPr>
                <w:rFonts w:ascii="Arial" w:hAnsi="Arial" w:cs="Arial"/>
                <w:sz w:val="20"/>
              </w:rPr>
            </w:pPr>
          </w:p>
        </w:tc>
        <w:tc>
          <w:tcPr>
            <w:tcW w:w="1822" w:type="dxa"/>
            <w:noWrap/>
            <w:tcMar>
              <w:top w:w="0" w:type="dxa"/>
              <w:left w:w="108" w:type="dxa"/>
              <w:bottom w:w="0" w:type="dxa"/>
              <w:right w:w="108" w:type="dxa"/>
            </w:tcMar>
            <w:vAlign w:val="bottom"/>
            <w:hideMark/>
          </w:tcPr>
          <w:p w:rsidRPr="00922556" w:rsidR="00DE4E98" w:rsidP="00DE4E98" w:rsidRDefault="00DE4E98" w14:paraId="6FDE3B88" w14:textId="77777777">
            <w:pPr>
              <w:rPr>
                <w:rFonts w:ascii="Arial" w:hAnsi="Arial" w:cs="Arial"/>
                <w:sz w:val="20"/>
              </w:rPr>
            </w:pPr>
          </w:p>
        </w:tc>
        <w:tc>
          <w:tcPr>
            <w:tcW w:w="1230" w:type="dxa"/>
            <w:tcBorders>
              <w:top w:val="nil"/>
              <w:left w:val="nil"/>
              <w:bottom w:val="nil"/>
              <w:right w:val="single" w:color="auto" w:sz="8" w:space="0"/>
            </w:tcBorders>
            <w:noWrap/>
            <w:tcMar>
              <w:top w:w="0" w:type="dxa"/>
              <w:left w:w="108" w:type="dxa"/>
              <w:bottom w:w="0" w:type="dxa"/>
              <w:right w:w="108" w:type="dxa"/>
            </w:tcMar>
            <w:vAlign w:val="bottom"/>
            <w:hideMark/>
          </w:tcPr>
          <w:p w:rsidRPr="00922556" w:rsidR="00DE4E98" w:rsidP="00DE4E98" w:rsidRDefault="00DE4E98" w14:paraId="3B9EC179" w14:textId="77777777">
            <w:pPr>
              <w:rPr>
                <w:rFonts w:ascii="Arial" w:hAnsi="Arial" w:eastAsia="Calibri" w:cs="Arial"/>
                <w:color w:val="000000"/>
                <w:sz w:val="20"/>
              </w:rPr>
            </w:pPr>
            <w:r w:rsidRPr="00922556">
              <w:rPr>
                <w:rFonts w:ascii="Arial" w:hAnsi="Arial" w:eastAsia="Calibri" w:cs="Arial"/>
                <w:color w:val="000000"/>
                <w:sz w:val="20"/>
              </w:rPr>
              <w:t> </w:t>
            </w:r>
          </w:p>
        </w:tc>
      </w:tr>
      <w:tr w:rsidRPr="00922556" w:rsidR="00DE4E98" w:rsidTr="002B7BB2" w14:paraId="7CBB18B4" w14:textId="77777777">
        <w:trPr>
          <w:trHeight w:val="285"/>
        </w:trPr>
        <w:tc>
          <w:tcPr>
            <w:tcW w:w="1258" w:type="dxa"/>
            <w:tcBorders>
              <w:top w:val="nil"/>
              <w:left w:val="single" w:color="auto" w:sz="8" w:space="0"/>
              <w:bottom w:val="single" w:color="auto" w:sz="8" w:space="0"/>
              <w:right w:val="nil"/>
            </w:tcBorders>
            <w:noWrap/>
            <w:tcMar>
              <w:top w:w="0" w:type="dxa"/>
              <w:left w:w="108" w:type="dxa"/>
              <w:bottom w:w="0" w:type="dxa"/>
              <w:right w:w="108" w:type="dxa"/>
            </w:tcMar>
            <w:vAlign w:val="bottom"/>
            <w:hideMark/>
          </w:tcPr>
          <w:p w:rsidRPr="00922556" w:rsidR="00DE4E98" w:rsidP="00DE4E98" w:rsidRDefault="00DE4E98" w14:paraId="1260D551" w14:textId="77777777">
            <w:pPr>
              <w:rPr>
                <w:rFonts w:ascii="Arial" w:hAnsi="Arial" w:eastAsia="Calibri" w:cs="Arial"/>
                <w:color w:val="000000"/>
                <w:sz w:val="20"/>
              </w:rPr>
            </w:pPr>
            <w:r w:rsidRPr="00922556">
              <w:rPr>
                <w:rFonts w:ascii="Arial" w:hAnsi="Arial" w:eastAsia="Calibri" w:cs="Arial"/>
                <w:color w:val="000000"/>
                <w:sz w:val="20"/>
              </w:rPr>
              <w:t> </w:t>
            </w:r>
          </w:p>
        </w:tc>
        <w:tc>
          <w:tcPr>
            <w:tcW w:w="1706" w:type="dxa"/>
            <w:tcBorders>
              <w:top w:val="nil"/>
              <w:left w:val="nil"/>
              <w:bottom w:val="single" w:color="auto" w:sz="8" w:space="0"/>
              <w:right w:val="nil"/>
            </w:tcBorders>
            <w:shd w:val="clear" w:color="auto" w:fill="A9D08E"/>
            <w:noWrap/>
            <w:tcMar>
              <w:top w:w="0" w:type="dxa"/>
              <w:left w:w="108" w:type="dxa"/>
              <w:bottom w:w="0" w:type="dxa"/>
              <w:right w:w="108" w:type="dxa"/>
            </w:tcMar>
            <w:vAlign w:val="center"/>
            <w:hideMark/>
          </w:tcPr>
          <w:p w:rsidRPr="00922556" w:rsidR="00DE4E98" w:rsidP="00DE4E98" w:rsidRDefault="00DE4E98" w14:paraId="27E44F95" w14:textId="77777777">
            <w:pPr>
              <w:rPr>
                <w:rFonts w:ascii="Arial" w:hAnsi="Arial" w:eastAsia="Calibri" w:cs="Arial"/>
                <w:color w:val="000000"/>
                <w:sz w:val="20"/>
              </w:rPr>
            </w:pPr>
            <w:r w:rsidRPr="00922556">
              <w:rPr>
                <w:rFonts w:ascii="Arial" w:hAnsi="Arial" w:eastAsia="Calibri" w:cs="Arial"/>
                <w:color w:val="000000"/>
                <w:sz w:val="20"/>
              </w:rPr>
              <w:t>Vermont</w:t>
            </w:r>
          </w:p>
        </w:tc>
        <w:tc>
          <w:tcPr>
            <w:tcW w:w="1394" w:type="dxa"/>
            <w:tcBorders>
              <w:top w:val="nil"/>
              <w:left w:val="nil"/>
              <w:bottom w:val="single" w:color="auto" w:sz="8" w:space="0"/>
              <w:right w:val="nil"/>
            </w:tcBorders>
            <w:noWrap/>
            <w:tcMar>
              <w:top w:w="0" w:type="dxa"/>
              <w:left w:w="108" w:type="dxa"/>
              <w:bottom w:w="0" w:type="dxa"/>
              <w:right w:w="108" w:type="dxa"/>
            </w:tcMar>
            <w:vAlign w:val="bottom"/>
            <w:hideMark/>
          </w:tcPr>
          <w:p w:rsidRPr="00922556" w:rsidR="00DE4E98" w:rsidP="00DE4E98" w:rsidRDefault="00DE4E98" w14:paraId="7CCDC1B8" w14:textId="77777777">
            <w:pPr>
              <w:rPr>
                <w:rFonts w:ascii="Arial" w:hAnsi="Arial" w:eastAsia="Calibri" w:cs="Arial"/>
                <w:color w:val="000000"/>
                <w:sz w:val="20"/>
              </w:rPr>
            </w:pPr>
            <w:r w:rsidRPr="00922556">
              <w:rPr>
                <w:rFonts w:ascii="Arial" w:hAnsi="Arial" w:eastAsia="Calibri" w:cs="Arial"/>
                <w:color w:val="000000"/>
                <w:sz w:val="20"/>
              </w:rPr>
              <w:t> </w:t>
            </w:r>
          </w:p>
        </w:tc>
        <w:tc>
          <w:tcPr>
            <w:tcW w:w="1277" w:type="dxa"/>
            <w:tcBorders>
              <w:top w:val="nil"/>
              <w:left w:val="nil"/>
              <w:bottom w:val="single" w:color="auto" w:sz="8" w:space="0"/>
              <w:right w:val="nil"/>
            </w:tcBorders>
            <w:noWrap/>
            <w:tcMar>
              <w:top w:w="0" w:type="dxa"/>
              <w:left w:w="108" w:type="dxa"/>
              <w:bottom w:w="0" w:type="dxa"/>
              <w:right w:w="108" w:type="dxa"/>
            </w:tcMar>
            <w:vAlign w:val="bottom"/>
            <w:hideMark/>
          </w:tcPr>
          <w:p w:rsidRPr="00922556" w:rsidR="00DE4E98" w:rsidP="00DE4E98" w:rsidRDefault="00DE4E98" w14:paraId="7C8DB1B1" w14:textId="77777777">
            <w:pPr>
              <w:rPr>
                <w:rFonts w:ascii="Arial" w:hAnsi="Arial" w:eastAsia="Calibri" w:cs="Arial"/>
                <w:color w:val="000000"/>
                <w:sz w:val="20"/>
              </w:rPr>
            </w:pPr>
            <w:r w:rsidRPr="00922556">
              <w:rPr>
                <w:rFonts w:ascii="Arial" w:hAnsi="Arial" w:eastAsia="Calibri" w:cs="Arial"/>
                <w:color w:val="000000"/>
                <w:sz w:val="20"/>
              </w:rPr>
              <w:t> </w:t>
            </w:r>
          </w:p>
        </w:tc>
        <w:tc>
          <w:tcPr>
            <w:tcW w:w="1293" w:type="dxa"/>
            <w:tcBorders>
              <w:top w:val="nil"/>
              <w:left w:val="nil"/>
              <w:bottom w:val="single" w:color="auto" w:sz="8" w:space="0"/>
              <w:right w:val="nil"/>
            </w:tcBorders>
            <w:noWrap/>
            <w:tcMar>
              <w:top w:w="0" w:type="dxa"/>
              <w:left w:w="108" w:type="dxa"/>
              <w:bottom w:w="0" w:type="dxa"/>
              <w:right w:w="108" w:type="dxa"/>
            </w:tcMar>
            <w:vAlign w:val="bottom"/>
            <w:hideMark/>
          </w:tcPr>
          <w:p w:rsidRPr="00922556" w:rsidR="00DE4E98" w:rsidP="00DE4E98" w:rsidRDefault="00DE4E98" w14:paraId="62E6CB42" w14:textId="77777777">
            <w:pPr>
              <w:rPr>
                <w:rFonts w:ascii="Arial" w:hAnsi="Arial" w:eastAsia="Calibri" w:cs="Arial"/>
                <w:color w:val="000000"/>
                <w:sz w:val="20"/>
              </w:rPr>
            </w:pPr>
            <w:r w:rsidRPr="00922556">
              <w:rPr>
                <w:rFonts w:ascii="Arial" w:hAnsi="Arial" w:eastAsia="Calibri" w:cs="Arial"/>
                <w:color w:val="000000"/>
                <w:sz w:val="20"/>
              </w:rPr>
              <w:t> </w:t>
            </w:r>
          </w:p>
        </w:tc>
        <w:tc>
          <w:tcPr>
            <w:tcW w:w="1822" w:type="dxa"/>
            <w:tcBorders>
              <w:top w:val="nil"/>
              <w:left w:val="nil"/>
              <w:bottom w:val="single" w:color="auto" w:sz="8" w:space="0"/>
              <w:right w:val="nil"/>
            </w:tcBorders>
            <w:noWrap/>
            <w:tcMar>
              <w:top w:w="0" w:type="dxa"/>
              <w:left w:w="108" w:type="dxa"/>
              <w:bottom w:w="0" w:type="dxa"/>
              <w:right w:w="108" w:type="dxa"/>
            </w:tcMar>
            <w:vAlign w:val="bottom"/>
            <w:hideMark/>
          </w:tcPr>
          <w:p w:rsidRPr="00922556" w:rsidR="00DE4E98" w:rsidP="00DE4E98" w:rsidRDefault="00DE4E98" w14:paraId="4B109BD6" w14:textId="77777777">
            <w:pPr>
              <w:rPr>
                <w:rFonts w:ascii="Arial" w:hAnsi="Arial" w:eastAsia="Calibri" w:cs="Arial"/>
                <w:color w:val="000000"/>
                <w:sz w:val="20"/>
              </w:rPr>
            </w:pPr>
            <w:r w:rsidRPr="00922556">
              <w:rPr>
                <w:rFonts w:ascii="Arial" w:hAnsi="Arial" w:eastAsia="Calibri" w:cs="Arial"/>
                <w:color w:val="000000"/>
                <w:sz w:val="20"/>
              </w:rPr>
              <w:t> </w:t>
            </w:r>
          </w:p>
        </w:tc>
        <w:tc>
          <w:tcPr>
            <w:tcW w:w="123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22556" w:rsidR="00DE4E98" w:rsidP="00DE4E98" w:rsidRDefault="00DE4E98" w14:paraId="57373A0E" w14:textId="77777777">
            <w:pPr>
              <w:rPr>
                <w:rFonts w:ascii="Arial" w:hAnsi="Arial" w:eastAsia="Calibri" w:cs="Arial"/>
                <w:color w:val="000000"/>
                <w:sz w:val="20"/>
              </w:rPr>
            </w:pPr>
            <w:r w:rsidRPr="00922556">
              <w:rPr>
                <w:rFonts w:ascii="Arial" w:hAnsi="Arial" w:eastAsia="Calibri" w:cs="Arial"/>
                <w:color w:val="000000"/>
                <w:sz w:val="20"/>
              </w:rPr>
              <w:t> </w:t>
            </w:r>
          </w:p>
        </w:tc>
      </w:tr>
    </w:tbl>
    <w:p w:rsidRPr="00EC50D9" w:rsidR="00DE4E98" w:rsidP="00DE4E98" w:rsidRDefault="00DE4E98" w14:paraId="6BA08888" w14:textId="77777777">
      <w:pPr>
        <w:tabs>
          <w:tab w:val="left" w:pos="576"/>
          <w:tab w:val="left" w:pos="1152"/>
          <w:tab w:val="left" w:pos="1728"/>
          <w:tab w:val="left" w:pos="2304"/>
        </w:tabs>
        <w:rPr>
          <w:rFonts w:ascii="Arial" w:hAnsi="Arial" w:cs="Arial"/>
          <w:szCs w:val="24"/>
        </w:rPr>
      </w:pPr>
    </w:p>
    <w:p w:rsidRPr="00EC50D9" w:rsidR="00661392" w:rsidP="00DE4E98" w:rsidRDefault="00DE4E98" w14:paraId="1653A455" w14:textId="0A29397F">
      <w:pPr>
        <w:tabs>
          <w:tab w:val="left" w:pos="576"/>
          <w:tab w:val="left" w:pos="1152"/>
          <w:tab w:val="left" w:pos="1728"/>
          <w:tab w:val="left" w:pos="2304"/>
        </w:tabs>
        <w:rPr>
          <w:rFonts w:ascii="Arial" w:hAnsi="Arial" w:cs="Arial"/>
          <w:szCs w:val="24"/>
        </w:rPr>
      </w:pPr>
      <w:r w:rsidRPr="00EC50D9">
        <w:rPr>
          <w:rFonts w:ascii="Arial" w:hAnsi="Arial" w:cs="Arial"/>
          <w:szCs w:val="24"/>
        </w:rPr>
        <w:tab/>
      </w:r>
      <w:r w:rsidRPr="00EC50D9" w:rsidR="0060489D">
        <w:rPr>
          <w:rFonts w:ascii="Arial" w:hAnsi="Arial" w:cs="Arial"/>
          <w:szCs w:val="24"/>
        </w:rPr>
        <w:t>The table below contains the</w:t>
      </w:r>
      <w:r w:rsidRPr="00EC50D9" w:rsidR="00661392">
        <w:rPr>
          <w:rFonts w:ascii="Arial" w:hAnsi="Arial" w:cs="Arial"/>
          <w:szCs w:val="24"/>
        </w:rPr>
        <w:t xml:space="preserve"> </w:t>
      </w:r>
      <w:r w:rsidRPr="00EC50D9" w:rsidR="00F51CC0">
        <w:rPr>
          <w:rFonts w:ascii="Arial" w:hAnsi="Arial" w:cs="Arial"/>
          <w:szCs w:val="24"/>
        </w:rPr>
        <w:t xml:space="preserve">projected </w:t>
      </w:r>
      <w:r w:rsidR="000F232D">
        <w:rPr>
          <w:rFonts w:ascii="Arial" w:hAnsi="Arial" w:cs="Arial"/>
          <w:szCs w:val="24"/>
        </w:rPr>
        <w:t xml:space="preserve">revised </w:t>
      </w:r>
      <w:r w:rsidRPr="00EC50D9" w:rsidR="00471399">
        <w:rPr>
          <w:rFonts w:ascii="Arial" w:hAnsi="Arial" w:cs="Arial"/>
          <w:szCs w:val="24"/>
        </w:rPr>
        <w:t>schedule for this survey:</w:t>
      </w:r>
    </w:p>
    <w:p w:rsidRPr="00EC50D9" w:rsidR="00661392" w:rsidP="00E849CF" w:rsidRDefault="00661392" w14:paraId="558ED79C" w14:textId="293B5543">
      <w:pPr>
        <w:tabs>
          <w:tab w:val="left" w:pos="576"/>
          <w:tab w:val="left" w:pos="1152"/>
          <w:tab w:val="left" w:pos="1728"/>
          <w:tab w:val="left" w:pos="2304"/>
        </w:tabs>
        <w:ind w:left="576"/>
        <w:rPr>
          <w:rFonts w:ascii="Arial" w:hAnsi="Arial" w:cs="Arial"/>
          <w:color w:val="FF0000"/>
          <w:szCs w:val="24"/>
        </w:rPr>
      </w:pPr>
    </w:p>
    <w:tbl>
      <w:tblPr>
        <w:tblW w:w="8253" w:type="dxa"/>
        <w:jc w:val="center"/>
        <w:tblCellMar>
          <w:left w:w="0" w:type="dxa"/>
          <w:right w:w="0" w:type="dxa"/>
        </w:tblCellMar>
        <w:tblLook w:val="04A0" w:firstRow="1" w:lastRow="0" w:firstColumn="1" w:lastColumn="0" w:noHBand="0" w:noVBand="1"/>
      </w:tblPr>
      <w:tblGrid>
        <w:gridCol w:w="4045"/>
        <w:gridCol w:w="4208"/>
      </w:tblGrid>
      <w:tr w:rsidRPr="00EC50D9" w:rsidR="006A5982" w:rsidTr="006A5982" w14:paraId="01729659" w14:textId="77777777">
        <w:trPr>
          <w:trHeight w:val="264"/>
          <w:jc w:val="center"/>
        </w:trPr>
        <w:tc>
          <w:tcPr>
            <w:tcW w:w="40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EC50D9" w:rsidR="006A5982" w:rsidRDefault="006A5982" w14:paraId="55C7C21A" w14:textId="77777777">
            <w:pPr>
              <w:jc w:val="center"/>
              <w:rPr>
                <w:rFonts w:ascii="Arial" w:hAnsi="Arial" w:cs="Arial"/>
                <w:szCs w:val="24"/>
              </w:rPr>
            </w:pPr>
            <w:r w:rsidRPr="00EC50D9">
              <w:rPr>
                <w:rFonts w:ascii="Arial" w:hAnsi="Arial" w:cs="Arial"/>
                <w:b/>
                <w:bCs/>
                <w:szCs w:val="24"/>
              </w:rPr>
              <w:t>Task</w:t>
            </w:r>
          </w:p>
        </w:tc>
        <w:tc>
          <w:tcPr>
            <w:tcW w:w="420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C50D9" w:rsidR="006A5982" w:rsidRDefault="006A5982" w14:paraId="6B6E4C50" w14:textId="77777777">
            <w:pPr>
              <w:jc w:val="center"/>
              <w:rPr>
                <w:rFonts w:ascii="Arial" w:hAnsi="Arial" w:cs="Arial"/>
                <w:szCs w:val="24"/>
              </w:rPr>
            </w:pPr>
            <w:r w:rsidRPr="00EC50D9">
              <w:rPr>
                <w:rFonts w:ascii="Arial" w:hAnsi="Arial" w:cs="Arial"/>
                <w:b/>
                <w:bCs/>
                <w:szCs w:val="24"/>
              </w:rPr>
              <w:t>Target Date</w:t>
            </w:r>
          </w:p>
        </w:tc>
      </w:tr>
      <w:tr w:rsidRPr="00EC50D9" w:rsidR="006A5982" w:rsidTr="000F232D" w14:paraId="67932D85" w14:textId="77777777">
        <w:trPr>
          <w:trHeight w:val="264"/>
          <w:jc w:val="center"/>
        </w:trPr>
        <w:tc>
          <w:tcPr>
            <w:tcW w:w="404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DF7F32" w:rsidR="006A5982" w:rsidRDefault="000F232D" w14:paraId="23FE7C6C" w14:textId="21FFDD96">
            <w:pPr>
              <w:rPr>
                <w:rFonts w:ascii="Arial" w:hAnsi="Arial" w:cs="Arial"/>
                <w:color w:val="000000" w:themeColor="text1"/>
                <w:szCs w:val="24"/>
              </w:rPr>
            </w:pPr>
            <w:r w:rsidRPr="00DF7F32">
              <w:rPr>
                <w:rFonts w:ascii="Arial" w:hAnsi="Arial" w:cs="Arial"/>
                <w:color w:val="000000" w:themeColor="text1"/>
                <w:szCs w:val="24"/>
              </w:rPr>
              <w:t>Data collection for additional sampled operations</w:t>
            </w:r>
          </w:p>
        </w:tc>
        <w:tc>
          <w:tcPr>
            <w:tcW w:w="4208" w:type="dxa"/>
            <w:tcBorders>
              <w:top w:val="nil"/>
              <w:left w:val="nil"/>
              <w:bottom w:val="single" w:color="auto" w:sz="8" w:space="0"/>
              <w:right w:val="single" w:color="auto" w:sz="8" w:space="0"/>
            </w:tcBorders>
            <w:tcMar>
              <w:top w:w="0" w:type="dxa"/>
              <w:left w:w="108" w:type="dxa"/>
              <w:bottom w:w="0" w:type="dxa"/>
              <w:right w:w="108" w:type="dxa"/>
            </w:tcMar>
            <w:vAlign w:val="center"/>
          </w:tcPr>
          <w:p w:rsidRPr="00DF7F32" w:rsidR="006A5982" w:rsidP="000F232D" w:rsidRDefault="000F232D" w14:paraId="74F7F587" w14:textId="3D9713E0">
            <w:pPr>
              <w:rPr>
                <w:rFonts w:ascii="Arial" w:hAnsi="Arial" w:cs="Arial"/>
                <w:color w:val="000000" w:themeColor="text1"/>
                <w:szCs w:val="24"/>
              </w:rPr>
            </w:pPr>
            <w:r w:rsidRPr="00DF7F32">
              <w:rPr>
                <w:rFonts w:ascii="Arial" w:hAnsi="Arial" w:cs="Arial"/>
                <w:color w:val="000000" w:themeColor="text1"/>
                <w:szCs w:val="24"/>
              </w:rPr>
              <w:t>Mid-November – January 2022</w:t>
            </w:r>
          </w:p>
        </w:tc>
      </w:tr>
      <w:tr w:rsidRPr="00EC50D9" w:rsidR="006A5982" w:rsidTr="006A5982" w14:paraId="5C71927B" w14:textId="77777777">
        <w:trPr>
          <w:trHeight w:val="264"/>
          <w:jc w:val="center"/>
        </w:trPr>
        <w:tc>
          <w:tcPr>
            <w:tcW w:w="404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F7F32" w:rsidR="006A5982" w:rsidRDefault="006A5982" w14:paraId="6C3C28A8" w14:textId="77777777">
            <w:pPr>
              <w:rPr>
                <w:rFonts w:ascii="Arial" w:hAnsi="Arial" w:cs="Arial"/>
                <w:color w:val="000000" w:themeColor="text1"/>
                <w:szCs w:val="24"/>
              </w:rPr>
            </w:pPr>
            <w:r w:rsidRPr="00DF7F32">
              <w:rPr>
                <w:rFonts w:ascii="Arial" w:hAnsi="Arial" w:cs="Arial"/>
                <w:color w:val="000000" w:themeColor="text1"/>
                <w:szCs w:val="24"/>
              </w:rPr>
              <w:t>Data Analysis</w:t>
            </w:r>
          </w:p>
        </w:tc>
        <w:tc>
          <w:tcPr>
            <w:tcW w:w="4208" w:type="dxa"/>
            <w:tcBorders>
              <w:top w:val="nil"/>
              <w:left w:val="nil"/>
              <w:bottom w:val="single" w:color="auto" w:sz="8" w:space="0"/>
              <w:right w:val="single" w:color="auto" w:sz="8" w:space="0"/>
            </w:tcBorders>
            <w:tcMar>
              <w:top w:w="0" w:type="dxa"/>
              <w:left w:w="108" w:type="dxa"/>
              <w:bottom w:w="0" w:type="dxa"/>
              <w:right w:w="108" w:type="dxa"/>
            </w:tcMar>
            <w:hideMark/>
          </w:tcPr>
          <w:p w:rsidRPr="00DF7F32" w:rsidR="006A5982" w:rsidRDefault="00DF7F32" w14:paraId="5AF0A187" w14:textId="676E80C8">
            <w:pPr>
              <w:rPr>
                <w:rFonts w:ascii="Arial" w:hAnsi="Arial" w:cs="Arial"/>
                <w:color w:val="000000" w:themeColor="text1"/>
                <w:szCs w:val="24"/>
              </w:rPr>
            </w:pPr>
            <w:r w:rsidRPr="00DF7F32">
              <w:rPr>
                <w:rFonts w:ascii="Arial" w:hAnsi="Arial" w:cs="Arial"/>
                <w:color w:val="000000" w:themeColor="text1"/>
                <w:szCs w:val="24"/>
              </w:rPr>
              <w:t>First half of</w:t>
            </w:r>
            <w:r w:rsidRPr="00DF7F32" w:rsidR="000F232D">
              <w:rPr>
                <w:rFonts w:ascii="Arial" w:hAnsi="Arial" w:cs="Arial"/>
                <w:color w:val="000000" w:themeColor="text1"/>
                <w:szCs w:val="24"/>
              </w:rPr>
              <w:t xml:space="preserve"> 2022</w:t>
            </w:r>
          </w:p>
        </w:tc>
      </w:tr>
      <w:tr w:rsidRPr="00EC50D9" w:rsidR="006A5982" w:rsidTr="006A5982" w14:paraId="4E0626A3" w14:textId="77777777">
        <w:trPr>
          <w:trHeight w:val="264"/>
          <w:jc w:val="center"/>
        </w:trPr>
        <w:tc>
          <w:tcPr>
            <w:tcW w:w="404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F7F32" w:rsidR="006A5982" w:rsidRDefault="006A5982" w14:paraId="0C0D5BBE" w14:textId="77777777">
            <w:pPr>
              <w:rPr>
                <w:rFonts w:ascii="Arial" w:hAnsi="Arial" w:cs="Arial"/>
                <w:color w:val="000000" w:themeColor="text1"/>
                <w:szCs w:val="24"/>
              </w:rPr>
            </w:pPr>
            <w:r w:rsidRPr="00DF7F32">
              <w:rPr>
                <w:rFonts w:ascii="Arial" w:hAnsi="Arial" w:cs="Arial"/>
                <w:color w:val="000000" w:themeColor="text1"/>
                <w:szCs w:val="24"/>
              </w:rPr>
              <w:t>Publication/Disclosure Review</w:t>
            </w:r>
          </w:p>
        </w:tc>
        <w:tc>
          <w:tcPr>
            <w:tcW w:w="4208" w:type="dxa"/>
            <w:tcBorders>
              <w:top w:val="nil"/>
              <w:left w:val="nil"/>
              <w:bottom w:val="single" w:color="auto" w:sz="8" w:space="0"/>
              <w:right w:val="single" w:color="auto" w:sz="8" w:space="0"/>
            </w:tcBorders>
            <w:tcMar>
              <w:top w:w="0" w:type="dxa"/>
              <w:left w:w="108" w:type="dxa"/>
              <w:bottom w:w="0" w:type="dxa"/>
              <w:right w:w="108" w:type="dxa"/>
            </w:tcMar>
            <w:hideMark/>
          </w:tcPr>
          <w:p w:rsidRPr="00DF7F32" w:rsidR="006A5982" w:rsidRDefault="00DF7F32" w14:paraId="77854071" w14:textId="4BA92056">
            <w:pPr>
              <w:rPr>
                <w:rFonts w:ascii="Arial" w:hAnsi="Arial" w:cs="Arial"/>
                <w:color w:val="000000" w:themeColor="text1"/>
                <w:szCs w:val="24"/>
              </w:rPr>
            </w:pPr>
            <w:r w:rsidRPr="00DF7F32">
              <w:rPr>
                <w:rFonts w:ascii="Arial" w:hAnsi="Arial" w:cs="Arial"/>
                <w:color w:val="000000" w:themeColor="text1"/>
                <w:szCs w:val="24"/>
              </w:rPr>
              <w:t>First half of 2022</w:t>
            </w:r>
          </w:p>
        </w:tc>
      </w:tr>
      <w:tr w:rsidRPr="00EC50D9" w:rsidR="006A5982" w:rsidTr="006A5982" w14:paraId="3481E88D" w14:textId="77777777">
        <w:trPr>
          <w:trHeight w:val="264"/>
          <w:jc w:val="center"/>
        </w:trPr>
        <w:tc>
          <w:tcPr>
            <w:tcW w:w="404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F7F32" w:rsidR="006A5982" w:rsidRDefault="006A5982" w14:paraId="5D051128" w14:textId="77777777">
            <w:pPr>
              <w:rPr>
                <w:rFonts w:ascii="Arial" w:hAnsi="Arial" w:cs="Arial"/>
                <w:color w:val="000000" w:themeColor="text1"/>
                <w:szCs w:val="24"/>
              </w:rPr>
            </w:pPr>
            <w:r w:rsidRPr="00DF7F32">
              <w:rPr>
                <w:rFonts w:ascii="Arial" w:hAnsi="Arial" w:cs="Arial"/>
                <w:color w:val="000000" w:themeColor="text1"/>
                <w:szCs w:val="24"/>
              </w:rPr>
              <w:t>Publication Release (Proposed)</w:t>
            </w:r>
          </w:p>
        </w:tc>
        <w:tc>
          <w:tcPr>
            <w:tcW w:w="4208" w:type="dxa"/>
            <w:tcBorders>
              <w:top w:val="nil"/>
              <w:left w:val="nil"/>
              <w:bottom w:val="single" w:color="auto" w:sz="8" w:space="0"/>
              <w:right w:val="single" w:color="auto" w:sz="8" w:space="0"/>
            </w:tcBorders>
            <w:tcMar>
              <w:top w:w="0" w:type="dxa"/>
              <w:left w:w="108" w:type="dxa"/>
              <w:bottom w:w="0" w:type="dxa"/>
              <w:right w:w="108" w:type="dxa"/>
            </w:tcMar>
            <w:hideMark/>
          </w:tcPr>
          <w:p w:rsidRPr="00DF7F32" w:rsidR="006A5982" w:rsidRDefault="00DF7F32" w14:paraId="2670127C" w14:textId="2C4EB538">
            <w:pPr>
              <w:rPr>
                <w:rFonts w:ascii="Arial" w:hAnsi="Arial" w:cs="Arial"/>
                <w:color w:val="000000" w:themeColor="text1"/>
                <w:szCs w:val="24"/>
              </w:rPr>
            </w:pPr>
            <w:r w:rsidRPr="00DF7F32">
              <w:rPr>
                <w:rFonts w:ascii="Arial" w:hAnsi="Arial" w:cs="Arial"/>
                <w:color w:val="000000" w:themeColor="text1"/>
                <w:szCs w:val="24"/>
              </w:rPr>
              <w:t>First half of 2022</w:t>
            </w:r>
          </w:p>
        </w:tc>
      </w:tr>
    </w:tbl>
    <w:p w:rsidRPr="00EC50D9" w:rsidR="006A5982" w:rsidP="006A5982" w:rsidRDefault="006A5982" w14:paraId="7A7F4E73" w14:textId="77777777">
      <w:pPr>
        <w:rPr>
          <w:rFonts w:ascii="Arial" w:hAnsi="Arial" w:cs="Arial" w:eastAsiaTheme="minorHAnsi"/>
          <w:color w:val="1F497D"/>
          <w:szCs w:val="24"/>
        </w:rPr>
      </w:pPr>
    </w:p>
    <w:p w:rsidRPr="00EC50D9" w:rsidR="00377BA5" w:rsidRDefault="00377BA5" w14:paraId="5D73FAEF" w14:textId="77777777">
      <w:pPr>
        <w:tabs>
          <w:tab w:val="left" w:pos="576"/>
          <w:tab w:val="left" w:pos="1152"/>
          <w:tab w:val="left" w:pos="1728"/>
          <w:tab w:val="left" w:pos="2304"/>
        </w:tabs>
        <w:ind w:left="576" w:hanging="576"/>
        <w:rPr>
          <w:rFonts w:ascii="Arial" w:hAnsi="Arial" w:cs="Arial"/>
          <w:color w:val="000000"/>
          <w:szCs w:val="24"/>
        </w:rPr>
      </w:pPr>
      <w:r w:rsidRPr="00EC50D9">
        <w:rPr>
          <w:rFonts w:ascii="Arial" w:hAnsi="Arial" w:cs="Arial"/>
          <w:b/>
          <w:color w:val="000000"/>
          <w:szCs w:val="24"/>
        </w:rPr>
        <w:t>17.</w:t>
      </w:r>
      <w:r w:rsidRPr="00EC50D9">
        <w:rPr>
          <w:rFonts w:ascii="Arial" w:hAnsi="Arial" w:cs="Arial"/>
          <w:b/>
          <w:color w:val="000000"/>
          <w:szCs w:val="24"/>
        </w:rPr>
        <w:tab/>
        <w:t>If seeking approval to not display the expiration date for OMB approval of the information collection, explain the reasons that display would be inappropriate.</w:t>
      </w:r>
    </w:p>
    <w:p w:rsidRPr="00EC50D9" w:rsidR="00F51CC0" w:rsidP="00F51CC0" w:rsidRDefault="00F51CC0" w14:paraId="43DAF5A0" w14:textId="77777777">
      <w:pPr>
        <w:tabs>
          <w:tab w:val="left" w:pos="576"/>
          <w:tab w:val="left" w:pos="1152"/>
          <w:tab w:val="left" w:pos="1728"/>
          <w:tab w:val="left" w:pos="2304"/>
        </w:tabs>
        <w:ind w:left="576"/>
        <w:rPr>
          <w:rFonts w:ascii="Arial" w:hAnsi="Arial" w:cs="Arial"/>
          <w:color w:val="000000"/>
          <w:szCs w:val="24"/>
        </w:rPr>
      </w:pPr>
    </w:p>
    <w:p w:rsidRPr="00EC50D9" w:rsidR="00DF6BBF" w:rsidP="00F51CC0" w:rsidRDefault="00377BA5" w14:paraId="5FFA13AE" w14:textId="43A5B48E">
      <w:pPr>
        <w:tabs>
          <w:tab w:val="left" w:pos="576"/>
          <w:tab w:val="left" w:pos="1152"/>
          <w:tab w:val="left" w:pos="1728"/>
          <w:tab w:val="left" w:pos="2304"/>
        </w:tabs>
        <w:ind w:left="576"/>
        <w:rPr>
          <w:rFonts w:ascii="Arial" w:hAnsi="Arial" w:cs="Arial"/>
          <w:color w:val="000000"/>
          <w:szCs w:val="24"/>
        </w:rPr>
      </w:pPr>
      <w:r w:rsidRPr="00EC50D9">
        <w:rPr>
          <w:rFonts w:ascii="Arial" w:hAnsi="Arial" w:cs="Arial"/>
          <w:color w:val="000000"/>
          <w:szCs w:val="24"/>
        </w:rPr>
        <w:t>There is no request for approval of non-display of the expiration date.</w:t>
      </w:r>
    </w:p>
    <w:p w:rsidRPr="00EC50D9" w:rsidR="00657728" w:rsidP="00657728" w:rsidRDefault="00657728" w14:paraId="147D25AC" w14:textId="77777777">
      <w:pPr>
        <w:tabs>
          <w:tab w:val="left" w:pos="576"/>
          <w:tab w:val="left" w:pos="1152"/>
          <w:tab w:val="left" w:pos="1728"/>
          <w:tab w:val="left" w:pos="2304"/>
        </w:tabs>
        <w:rPr>
          <w:rFonts w:ascii="Arial" w:hAnsi="Arial" w:cs="Arial"/>
          <w:color w:val="000000"/>
          <w:szCs w:val="24"/>
        </w:rPr>
      </w:pPr>
    </w:p>
    <w:p w:rsidRPr="00657728" w:rsidR="00377BA5" w:rsidP="00657728" w:rsidRDefault="00657728" w14:paraId="2DA73A1C" w14:textId="647C5377">
      <w:pPr>
        <w:tabs>
          <w:tab w:val="left" w:pos="576"/>
          <w:tab w:val="left" w:pos="1152"/>
          <w:tab w:val="left" w:pos="1728"/>
          <w:tab w:val="left" w:pos="2304"/>
        </w:tabs>
        <w:ind w:left="576" w:hanging="576"/>
        <w:rPr>
          <w:rFonts w:ascii="Arial" w:hAnsi="Arial" w:cs="Arial"/>
          <w:b/>
          <w:color w:val="000000"/>
          <w:szCs w:val="24"/>
        </w:rPr>
      </w:pPr>
      <w:r>
        <w:rPr>
          <w:rFonts w:ascii="Arial" w:hAnsi="Arial" w:cs="Arial"/>
          <w:b/>
          <w:color w:val="000000"/>
          <w:szCs w:val="24"/>
        </w:rPr>
        <w:t>18.</w:t>
      </w:r>
      <w:r>
        <w:rPr>
          <w:rFonts w:ascii="Arial" w:hAnsi="Arial" w:cs="Arial"/>
          <w:b/>
          <w:color w:val="000000"/>
          <w:szCs w:val="24"/>
        </w:rPr>
        <w:tab/>
      </w:r>
      <w:r w:rsidRPr="00EC50D9" w:rsidR="00377BA5">
        <w:rPr>
          <w:rFonts w:ascii="Arial" w:hAnsi="Arial" w:cs="Arial"/>
          <w:b/>
          <w:color w:val="000000"/>
          <w:szCs w:val="24"/>
        </w:rPr>
        <w:t>Explain each exception to the certification statement identified in Item 19, “Certification for Paperwork Reduction Act Submissions” of OMB Form 83-I.</w:t>
      </w:r>
    </w:p>
    <w:p w:rsidRPr="00EC50D9" w:rsidR="00377BA5" w:rsidRDefault="00377BA5" w14:paraId="036D1E04" w14:textId="77777777">
      <w:pPr>
        <w:tabs>
          <w:tab w:val="left" w:pos="576"/>
          <w:tab w:val="left" w:pos="1152"/>
          <w:tab w:val="left" w:pos="1728"/>
          <w:tab w:val="left" w:pos="2304"/>
        </w:tabs>
        <w:rPr>
          <w:rFonts w:ascii="Arial" w:hAnsi="Arial" w:cs="Arial"/>
          <w:color w:val="000000"/>
          <w:szCs w:val="24"/>
        </w:rPr>
      </w:pPr>
    </w:p>
    <w:p w:rsidRPr="00EC50D9" w:rsidR="008A282E" w:rsidP="006F2A1F" w:rsidRDefault="00377BA5" w14:paraId="0F64CD28" w14:textId="1AA6520F">
      <w:pPr>
        <w:tabs>
          <w:tab w:val="left" w:pos="576"/>
          <w:tab w:val="left" w:pos="1152"/>
          <w:tab w:val="left" w:pos="1728"/>
          <w:tab w:val="left" w:pos="2304"/>
        </w:tabs>
        <w:ind w:left="576"/>
        <w:rPr>
          <w:rFonts w:ascii="Arial" w:hAnsi="Arial" w:cs="Arial"/>
          <w:szCs w:val="24"/>
        </w:rPr>
      </w:pPr>
      <w:r w:rsidRPr="00EC50D9">
        <w:rPr>
          <w:rFonts w:ascii="Arial" w:hAnsi="Arial" w:cs="Arial"/>
          <w:color w:val="000000"/>
          <w:szCs w:val="24"/>
        </w:rPr>
        <w:t>There are no exceptions to the certification statement.</w:t>
      </w:r>
    </w:p>
    <w:p w:rsidRPr="00EC50D9" w:rsidR="008006B9" w:rsidP="001F6F7A" w:rsidRDefault="00EB2AF9" w14:paraId="5D5D0425" w14:textId="4A39C286">
      <w:pPr>
        <w:tabs>
          <w:tab w:val="left" w:pos="576"/>
          <w:tab w:val="left" w:pos="1152"/>
          <w:tab w:val="left" w:pos="1728"/>
          <w:tab w:val="left" w:pos="2304"/>
        </w:tabs>
        <w:ind w:left="576"/>
        <w:jc w:val="right"/>
        <w:rPr>
          <w:rFonts w:ascii="Arial" w:hAnsi="Arial" w:cs="Arial"/>
          <w:szCs w:val="24"/>
        </w:rPr>
      </w:pPr>
      <w:r>
        <w:rPr>
          <w:rFonts w:ascii="Arial" w:hAnsi="Arial" w:cs="Arial"/>
          <w:szCs w:val="24"/>
        </w:rPr>
        <w:t>October</w:t>
      </w:r>
      <w:r w:rsidRPr="00EC50D9" w:rsidR="003964AA">
        <w:rPr>
          <w:rFonts w:ascii="Arial" w:hAnsi="Arial" w:cs="Arial"/>
          <w:szCs w:val="24"/>
        </w:rPr>
        <w:t xml:space="preserve"> 202</w:t>
      </w:r>
      <w:r>
        <w:rPr>
          <w:rFonts w:ascii="Arial" w:hAnsi="Arial" w:cs="Arial"/>
          <w:szCs w:val="24"/>
        </w:rPr>
        <w:t>1</w:t>
      </w:r>
    </w:p>
    <w:sectPr w:rsidRPr="00EC50D9" w:rsidR="008006B9" w:rsidSect="00B3778B">
      <w:footnotePr>
        <w:numFmt w:val="lowerLetter"/>
      </w:footnotePr>
      <w:endnotePr>
        <w:numFmt w:val="lowerLetter"/>
      </w:endnotePr>
      <w:type w:val="continuous"/>
      <w:pgSz w:w="12240" w:h="15840" w:code="1"/>
      <w:pgMar w:top="1728" w:right="1440" w:bottom="1627" w:left="1440" w:header="44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66CF8" w14:textId="77777777" w:rsidR="00797DBD" w:rsidRDefault="00797DBD">
      <w:r>
        <w:separator/>
      </w:r>
    </w:p>
  </w:endnote>
  <w:endnote w:type="continuationSeparator" w:id="0">
    <w:p w14:paraId="6E5C5E02" w14:textId="77777777" w:rsidR="00797DBD" w:rsidRDefault="0079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4002460"/>
      <w:docPartObj>
        <w:docPartGallery w:val="Page Numbers (Bottom of Page)"/>
        <w:docPartUnique/>
      </w:docPartObj>
    </w:sdtPr>
    <w:sdtEndPr>
      <w:rPr>
        <w:noProof/>
      </w:rPr>
    </w:sdtEndPr>
    <w:sdtContent>
      <w:p w14:paraId="7B827E4C" w14:textId="77777777" w:rsidR="00CB3E79" w:rsidRDefault="00CB3E79">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58342B75" w14:textId="77777777" w:rsidR="00CB3E79" w:rsidRDefault="00CB3E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82CA1" w14:textId="77777777" w:rsidR="00797DBD" w:rsidRPr="00897B1B" w:rsidRDefault="00797DBD">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rFonts w:ascii="Arial" w:hAnsi="Arial" w:cs="Arial"/>
        <w:vanish/>
      </w:rPr>
    </w:pPr>
    <w:r w:rsidRPr="00897B1B">
      <w:rPr>
        <w:rFonts w:ascii="Arial" w:hAnsi="Arial" w:cs="Arial"/>
      </w:rPr>
      <w:pgNum/>
    </w:r>
  </w:p>
  <w:p w14:paraId="13A50744" w14:textId="77777777" w:rsidR="00797DBD" w:rsidRDefault="00797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B741E" w14:textId="77777777" w:rsidR="00797DBD" w:rsidRPr="00897B1B" w:rsidRDefault="00797DBD">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rFonts w:ascii="Arial" w:hAnsi="Arial" w:cs="Arial"/>
        <w:vanish/>
      </w:rPr>
    </w:pPr>
    <w:r w:rsidRPr="00897B1B">
      <w:rPr>
        <w:rFonts w:ascii="Arial" w:hAnsi="Arial" w:cs="Arial"/>
      </w:rPr>
      <w:pgNum/>
    </w:r>
  </w:p>
  <w:p w14:paraId="79727910" w14:textId="77777777" w:rsidR="00797DBD" w:rsidRDefault="00797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6097727"/>
      <w:docPartObj>
        <w:docPartGallery w:val="Page Numbers (Bottom of Page)"/>
        <w:docPartUnique/>
      </w:docPartObj>
    </w:sdtPr>
    <w:sdtEndPr>
      <w:rPr>
        <w:rFonts w:ascii="Arial" w:hAnsi="Arial" w:cs="Arial"/>
        <w:noProof/>
      </w:rPr>
    </w:sdtEndPr>
    <w:sdtContent>
      <w:p w14:paraId="6F33D680" w14:textId="4E2EC23F" w:rsidR="00797DBD" w:rsidRPr="00897B1B" w:rsidRDefault="00797DBD">
        <w:pPr>
          <w:pStyle w:val="Footer"/>
          <w:jc w:val="center"/>
          <w:rPr>
            <w:rFonts w:ascii="Arial" w:hAnsi="Arial" w:cs="Arial"/>
          </w:rPr>
        </w:pPr>
        <w:r w:rsidRPr="00897B1B">
          <w:rPr>
            <w:rFonts w:ascii="Arial" w:hAnsi="Arial" w:cs="Arial"/>
          </w:rPr>
          <w:fldChar w:fldCharType="begin"/>
        </w:r>
        <w:r w:rsidRPr="00897B1B">
          <w:rPr>
            <w:rFonts w:ascii="Arial" w:hAnsi="Arial" w:cs="Arial"/>
          </w:rPr>
          <w:instrText xml:space="preserve"> PAGE   \* MERGEFORMAT </w:instrText>
        </w:r>
        <w:r w:rsidRPr="00897B1B">
          <w:rPr>
            <w:rFonts w:ascii="Arial" w:hAnsi="Arial" w:cs="Arial"/>
          </w:rPr>
          <w:fldChar w:fldCharType="separate"/>
        </w:r>
        <w:r w:rsidR="00E870EA">
          <w:rPr>
            <w:rFonts w:ascii="Arial" w:hAnsi="Arial" w:cs="Arial"/>
            <w:noProof/>
          </w:rPr>
          <w:t>12</w:t>
        </w:r>
        <w:r w:rsidRPr="00897B1B">
          <w:rPr>
            <w:rFonts w:ascii="Arial" w:hAnsi="Arial" w:cs="Arial"/>
            <w:noProof/>
          </w:rPr>
          <w:fldChar w:fldCharType="end"/>
        </w:r>
      </w:p>
    </w:sdtContent>
  </w:sdt>
  <w:p w14:paraId="32B8E596" w14:textId="77777777" w:rsidR="00797DBD" w:rsidRPr="00897B1B" w:rsidRDefault="00797DBD">
    <w:pPr>
      <w:tabs>
        <w:tab w:val="left" w:pos="576"/>
        <w:tab w:val="left" w:pos="1152"/>
        <w:tab w:val="left" w:pos="1728"/>
        <w:tab w:val="left" w:pos="2304"/>
      </w:tabs>
      <w:rPr>
        <w:rFonts w:ascii="Arial" w:hAnsi="Arial"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5940310"/>
      <w:docPartObj>
        <w:docPartGallery w:val="Page Numbers (Bottom of Page)"/>
        <w:docPartUnique/>
      </w:docPartObj>
    </w:sdtPr>
    <w:sdtEndPr>
      <w:rPr>
        <w:noProof/>
      </w:rPr>
    </w:sdtEndPr>
    <w:sdtContent>
      <w:p w14:paraId="61F1FE96" w14:textId="13513C85" w:rsidR="00797DBD" w:rsidRDefault="00797DBD">
        <w:pPr>
          <w:pStyle w:val="Footer"/>
          <w:jc w:val="center"/>
        </w:pPr>
        <w:r>
          <w:fldChar w:fldCharType="begin"/>
        </w:r>
        <w:r>
          <w:instrText xml:space="preserve"> PAGE   \* MERGEFORMAT </w:instrText>
        </w:r>
        <w:r>
          <w:fldChar w:fldCharType="separate"/>
        </w:r>
        <w:r w:rsidR="00E870EA">
          <w:rPr>
            <w:noProof/>
          </w:rPr>
          <w:t>11</w:t>
        </w:r>
        <w:r>
          <w:rPr>
            <w:noProof/>
          </w:rPr>
          <w:fldChar w:fldCharType="end"/>
        </w:r>
      </w:p>
    </w:sdtContent>
  </w:sdt>
  <w:p w14:paraId="1BC0B801" w14:textId="77777777" w:rsidR="00797DBD" w:rsidRDefault="00797DBD">
    <w:pPr>
      <w:tabs>
        <w:tab w:val="left" w:pos="576"/>
        <w:tab w:val="left" w:pos="1152"/>
        <w:tab w:val="left" w:pos="1728"/>
        <w:tab w:val="left" w:pos="2304"/>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AFE40" w14:textId="77777777" w:rsidR="00797DBD" w:rsidRDefault="00797DBD">
      <w:r>
        <w:separator/>
      </w:r>
    </w:p>
  </w:footnote>
  <w:footnote w:type="continuationSeparator" w:id="0">
    <w:p w14:paraId="0D9F371A" w14:textId="77777777" w:rsidR="00797DBD" w:rsidRDefault="00797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C64C5" w14:textId="77777777" w:rsidR="00797DBD" w:rsidRDefault="00797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FF732" w14:textId="77777777" w:rsidR="00797DBD" w:rsidRDefault="00797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8C1B3" w14:textId="77777777" w:rsidR="00797DBD" w:rsidRDefault="00797DBD">
    <w:pPr>
      <w:tabs>
        <w:tab w:val="left" w:pos="576"/>
        <w:tab w:val="left" w:pos="1152"/>
        <w:tab w:val="left" w:pos="1728"/>
        <w:tab w:val="left" w:pos="2304"/>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960CF" w14:textId="77777777" w:rsidR="00797DBD" w:rsidRDefault="00797DBD">
    <w:pPr>
      <w:tabs>
        <w:tab w:val="left" w:pos="576"/>
        <w:tab w:val="left" w:pos="1152"/>
        <w:tab w:val="left" w:pos="1728"/>
        <w:tab w:val="left" w:pos="23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4DA4"/>
    <w:multiLevelType w:val="hybridMultilevel"/>
    <w:tmpl w:val="9634A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E87814"/>
    <w:multiLevelType w:val="hybridMultilevel"/>
    <w:tmpl w:val="C3B45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51691D"/>
    <w:multiLevelType w:val="hybridMultilevel"/>
    <w:tmpl w:val="E66A259E"/>
    <w:lvl w:ilvl="0" w:tplc="84449992">
      <w:numFmt w:val="bullet"/>
      <w:lvlText w:val="-"/>
      <w:lvlJc w:val="left"/>
      <w:pPr>
        <w:ind w:left="1440" w:hanging="360"/>
      </w:pPr>
      <w:rPr>
        <w:rFonts w:ascii="Arial" w:eastAsia="Times New Roman" w:hAnsi="Arial" w:cs="Aria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49592BC6"/>
    <w:multiLevelType w:val="hybridMultilevel"/>
    <w:tmpl w:val="F03E2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227389"/>
    <w:multiLevelType w:val="hybridMultilevel"/>
    <w:tmpl w:val="E336490C"/>
    <w:lvl w:ilvl="0" w:tplc="24E4C8C6">
      <w:start w:val="15"/>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5F"/>
    <w:rsid w:val="00003D24"/>
    <w:rsid w:val="0002272A"/>
    <w:rsid w:val="000240F6"/>
    <w:rsid w:val="0002768C"/>
    <w:rsid w:val="0003524C"/>
    <w:rsid w:val="00051469"/>
    <w:rsid w:val="0005240C"/>
    <w:rsid w:val="0005290F"/>
    <w:rsid w:val="00061EAD"/>
    <w:rsid w:val="0006606F"/>
    <w:rsid w:val="00073650"/>
    <w:rsid w:val="000B64D8"/>
    <w:rsid w:val="000B6706"/>
    <w:rsid w:val="000C3E01"/>
    <w:rsid w:val="000D0E87"/>
    <w:rsid w:val="000D2C75"/>
    <w:rsid w:val="000D72D8"/>
    <w:rsid w:val="000E1A81"/>
    <w:rsid w:val="000E2388"/>
    <w:rsid w:val="000E5860"/>
    <w:rsid w:val="000E6A41"/>
    <w:rsid w:val="000E6B87"/>
    <w:rsid w:val="000E79F9"/>
    <w:rsid w:val="000F1569"/>
    <w:rsid w:val="000F232D"/>
    <w:rsid w:val="000F5FB7"/>
    <w:rsid w:val="00101771"/>
    <w:rsid w:val="00104BBC"/>
    <w:rsid w:val="00105EA3"/>
    <w:rsid w:val="0010696A"/>
    <w:rsid w:val="00106F4A"/>
    <w:rsid w:val="0011389F"/>
    <w:rsid w:val="00121A37"/>
    <w:rsid w:val="001254E0"/>
    <w:rsid w:val="00135C8F"/>
    <w:rsid w:val="00153311"/>
    <w:rsid w:val="001576E2"/>
    <w:rsid w:val="001703E0"/>
    <w:rsid w:val="00173AC0"/>
    <w:rsid w:val="001769BE"/>
    <w:rsid w:val="00184573"/>
    <w:rsid w:val="00185611"/>
    <w:rsid w:val="001A17C5"/>
    <w:rsid w:val="001A3EFB"/>
    <w:rsid w:val="001B60B8"/>
    <w:rsid w:val="001C138C"/>
    <w:rsid w:val="001C6555"/>
    <w:rsid w:val="001D3313"/>
    <w:rsid w:val="001E0F70"/>
    <w:rsid w:val="001E44E7"/>
    <w:rsid w:val="001F6F7A"/>
    <w:rsid w:val="002008D2"/>
    <w:rsid w:val="00202FAB"/>
    <w:rsid w:val="00204886"/>
    <w:rsid w:val="002056C7"/>
    <w:rsid w:val="00210D53"/>
    <w:rsid w:val="00212FC4"/>
    <w:rsid w:val="002157BF"/>
    <w:rsid w:val="00216EAF"/>
    <w:rsid w:val="0022084D"/>
    <w:rsid w:val="00223D31"/>
    <w:rsid w:val="00226C9A"/>
    <w:rsid w:val="002278BC"/>
    <w:rsid w:val="00227CD2"/>
    <w:rsid w:val="00243409"/>
    <w:rsid w:val="00243BAD"/>
    <w:rsid w:val="0024542C"/>
    <w:rsid w:val="00246DBD"/>
    <w:rsid w:val="00250A82"/>
    <w:rsid w:val="00251795"/>
    <w:rsid w:val="00272F5D"/>
    <w:rsid w:val="00280E87"/>
    <w:rsid w:val="002849D3"/>
    <w:rsid w:val="00285323"/>
    <w:rsid w:val="00285C3C"/>
    <w:rsid w:val="00286370"/>
    <w:rsid w:val="00286F7A"/>
    <w:rsid w:val="00294FCF"/>
    <w:rsid w:val="00295CED"/>
    <w:rsid w:val="002A1D65"/>
    <w:rsid w:val="002B7BB2"/>
    <w:rsid w:val="002C1BC0"/>
    <w:rsid w:val="002C4CA6"/>
    <w:rsid w:val="002C52E6"/>
    <w:rsid w:val="002E3CC6"/>
    <w:rsid w:val="002E60FD"/>
    <w:rsid w:val="00300551"/>
    <w:rsid w:val="00310BBD"/>
    <w:rsid w:val="003125BC"/>
    <w:rsid w:val="00322F9F"/>
    <w:rsid w:val="00325317"/>
    <w:rsid w:val="00332C34"/>
    <w:rsid w:val="00350723"/>
    <w:rsid w:val="00371161"/>
    <w:rsid w:val="00373B0E"/>
    <w:rsid w:val="00377BA5"/>
    <w:rsid w:val="0038720B"/>
    <w:rsid w:val="003964AA"/>
    <w:rsid w:val="003A2FC1"/>
    <w:rsid w:val="003A3EC6"/>
    <w:rsid w:val="003B129C"/>
    <w:rsid w:val="003B7C05"/>
    <w:rsid w:val="003C1BE6"/>
    <w:rsid w:val="003D02FA"/>
    <w:rsid w:val="003D0CCC"/>
    <w:rsid w:val="003D3718"/>
    <w:rsid w:val="003D4589"/>
    <w:rsid w:val="003E0D22"/>
    <w:rsid w:val="00403440"/>
    <w:rsid w:val="004036E1"/>
    <w:rsid w:val="00404980"/>
    <w:rsid w:val="00405BA6"/>
    <w:rsid w:val="00407756"/>
    <w:rsid w:val="00453376"/>
    <w:rsid w:val="00453796"/>
    <w:rsid w:val="004544EC"/>
    <w:rsid w:val="00462A06"/>
    <w:rsid w:val="00467042"/>
    <w:rsid w:val="00471399"/>
    <w:rsid w:val="0047211D"/>
    <w:rsid w:val="00475A83"/>
    <w:rsid w:val="00482300"/>
    <w:rsid w:val="004851A8"/>
    <w:rsid w:val="004926CA"/>
    <w:rsid w:val="004B238D"/>
    <w:rsid w:val="004B6579"/>
    <w:rsid w:val="004C5E18"/>
    <w:rsid w:val="004D131D"/>
    <w:rsid w:val="004F34F2"/>
    <w:rsid w:val="004F400C"/>
    <w:rsid w:val="004F46C7"/>
    <w:rsid w:val="00500480"/>
    <w:rsid w:val="00503220"/>
    <w:rsid w:val="00514EE7"/>
    <w:rsid w:val="00516FC4"/>
    <w:rsid w:val="0052319C"/>
    <w:rsid w:val="00523A03"/>
    <w:rsid w:val="005349D3"/>
    <w:rsid w:val="00535C92"/>
    <w:rsid w:val="005370F3"/>
    <w:rsid w:val="00540951"/>
    <w:rsid w:val="00545A97"/>
    <w:rsid w:val="0054662A"/>
    <w:rsid w:val="00550DBC"/>
    <w:rsid w:val="0056168E"/>
    <w:rsid w:val="0056571F"/>
    <w:rsid w:val="0057526A"/>
    <w:rsid w:val="005817E4"/>
    <w:rsid w:val="00582325"/>
    <w:rsid w:val="005823F4"/>
    <w:rsid w:val="00582716"/>
    <w:rsid w:val="0058768B"/>
    <w:rsid w:val="005929CB"/>
    <w:rsid w:val="005B2089"/>
    <w:rsid w:val="005D265E"/>
    <w:rsid w:val="005D27D9"/>
    <w:rsid w:val="005D4077"/>
    <w:rsid w:val="005E0041"/>
    <w:rsid w:val="005E007A"/>
    <w:rsid w:val="005E74D2"/>
    <w:rsid w:val="005F7FA1"/>
    <w:rsid w:val="006002D6"/>
    <w:rsid w:val="0060489D"/>
    <w:rsid w:val="0061005F"/>
    <w:rsid w:val="0061488E"/>
    <w:rsid w:val="00616C1A"/>
    <w:rsid w:val="0062736A"/>
    <w:rsid w:val="00633828"/>
    <w:rsid w:val="006351A1"/>
    <w:rsid w:val="00647E60"/>
    <w:rsid w:val="0065325D"/>
    <w:rsid w:val="0065745B"/>
    <w:rsid w:val="00657728"/>
    <w:rsid w:val="006609EA"/>
    <w:rsid w:val="00661392"/>
    <w:rsid w:val="00662073"/>
    <w:rsid w:val="0066234E"/>
    <w:rsid w:val="00665057"/>
    <w:rsid w:val="0067053D"/>
    <w:rsid w:val="0068094F"/>
    <w:rsid w:val="00680DDA"/>
    <w:rsid w:val="00683B31"/>
    <w:rsid w:val="006862E9"/>
    <w:rsid w:val="006A0F6C"/>
    <w:rsid w:val="006A16C1"/>
    <w:rsid w:val="006A5982"/>
    <w:rsid w:val="006B6523"/>
    <w:rsid w:val="006C07B2"/>
    <w:rsid w:val="006C7918"/>
    <w:rsid w:val="006D269A"/>
    <w:rsid w:val="006D3388"/>
    <w:rsid w:val="006E2017"/>
    <w:rsid w:val="006E4475"/>
    <w:rsid w:val="006E4B57"/>
    <w:rsid w:val="006E505D"/>
    <w:rsid w:val="006E7B19"/>
    <w:rsid w:val="006F0A82"/>
    <w:rsid w:val="006F2A1F"/>
    <w:rsid w:val="00701A85"/>
    <w:rsid w:val="00706210"/>
    <w:rsid w:val="00711EED"/>
    <w:rsid w:val="00715EB2"/>
    <w:rsid w:val="00726029"/>
    <w:rsid w:val="00727266"/>
    <w:rsid w:val="00742390"/>
    <w:rsid w:val="00756456"/>
    <w:rsid w:val="00780AA7"/>
    <w:rsid w:val="00782FD6"/>
    <w:rsid w:val="0078517D"/>
    <w:rsid w:val="00785235"/>
    <w:rsid w:val="00791717"/>
    <w:rsid w:val="00795F0B"/>
    <w:rsid w:val="00797DBD"/>
    <w:rsid w:val="007A1036"/>
    <w:rsid w:val="007C3593"/>
    <w:rsid w:val="007C46B0"/>
    <w:rsid w:val="007C6280"/>
    <w:rsid w:val="007E7F47"/>
    <w:rsid w:val="007F2390"/>
    <w:rsid w:val="008006B9"/>
    <w:rsid w:val="00801525"/>
    <w:rsid w:val="00810310"/>
    <w:rsid w:val="00810979"/>
    <w:rsid w:val="00810FB9"/>
    <w:rsid w:val="00816A1D"/>
    <w:rsid w:val="0082604F"/>
    <w:rsid w:val="0083095F"/>
    <w:rsid w:val="008324BE"/>
    <w:rsid w:val="00846DE6"/>
    <w:rsid w:val="00850BA9"/>
    <w:rsid w:val="00855361"/>
    <w:rsid w:val="00882A63"/>
    <w:rsid w:val="008917C1"/>
    <w:rsid w:val="00897B1B"/>
    <w:rsid w:val="008A160A"/>
    <w:rsid w:val="008A282E"/>
    <w:rsid w:val="008A28CD"/>
    <w:rsid w:val="008B43F5"/>
    <w:rsid w:val="008B7A59"/>
    <w:rsid w:val="008C2190"/>
    <w:rsid w:val="008D0F13"/>
    <w:rsid w:val="008E114B"/>
    <w:rsid w:val="008E7E35"/>
    <w:rsid w:val="008F2DDB"/>
    <w:rsid w:val="008F61D2"/>
    <w:rsid w:val="008F6691"/>
    <w:rsid w:val="008F6E9A"/>
    <w:rsid w:val="008F7227"/>
    <w:rsid w:val="008F75EA"/>
    <w:rsid w:val="00917157"/>
    <w:rsid w:val="009175CC"/>
    <w:rsid w:val="00922556"/>
    <w:rsid w:val="009307B6"/>
    <w:rsid w:val="009337C1"/>
    <w:rsid w:val="00935E3E"/>
    <w:rsid w:val="00941451"/>
    <w:rsid w:val="00952762"/>
    <w:rsid w:val="00952AEA"/>
    <w:rsid w:val="0095301D"/>
    <w:rsid w:val="009532FC"/>
    <w:rsid w:val="00953609"/>
    <w:rsid w:val="00955AAD"/>
    <w:rsid w:val="00956592"/>
    <w:rsid w:val="009601BA"/>
    <w:rsid w:val="00963412"/>
    <w:rsid w:val="00966C6A"/>
    <w:rsid w:val="0098082F"/>
    <w:rsid w:val="00990F6F"/>
    <w:rsid w:val="0099163C"/>
    <w:rsid w:val="0099713F"/>
    <w:rsid w:val="009972EF"/>
    <w:rsid w:val="009A21DC"/>
    <w:rsid w:val="009C3426"/>
    <w:rsid w:val="009D7D29"/>
    <w:rsid w:val="009E54AE"/>
    <w:rsid w:val="009E5CB3"/>
    <w:rsid w:val="009F6920"/>
    <w:rsid w:val="00A0229A"/>
    <w:rsid w:val="00A07DCF"/>
    <w:rsid w:val="00A141F1"/>
    <w:rsid w:val="00A150E4"/>
    <w:rsid w:val="00A1785A"/>
    <w:rsid w:val="00A22075"/>
    <w:rsid w:val="00A25FDC"/>
    <w:rsid w:val="00A32D42"/>
    <w:rsid w:val="00A361FB"/>
    <w:rsid w:val="00A3698D"/>
    <w:rsid w:val="00A40155"/>
    <w:rsid w:val="00A41B04"/>
    <w:rsid w:val="00A47419"/>
    <w:rsid w:val="00A52324"/>
    <w:rsid w:val="00A53D67"/>
    <w:rsid w:val="00A53E91"/>
    <w:rsid w:val="00A5428D"/>
    <w:rsid w:val="00AA4F48"/>
    <w:rsid w:val="00AA716F"/>
    <w:rsid w:val="00AB57A2"/>
    <w:rsid w:val="00AC3551"/>
    <w:rsid w:val="00AC41D0"/>
    <w:rsid w:val="00AC54BA"/>
    <w:rsid w:val="00AC6184"/>
    <w:rsid w:val="00AD2163"/>
    <w:rsid w:val="00AD2F8A"/>
    <w:rsid w:val="00AD5AFA"/>
    <w:rsid w:val="00AD6C00"/>
    <w:rsid w:val="00AD6F68"/>
    <w:rsid w:val="00AD7B8E"/>
    <w:rsid w:val="00AF51E1"/>
    <w:rsid w:val="00AF544C"/>
    <w:rsid w:val="00B0536A"/>
    <w:rsid w:val="00B10E43"/>
    <w:rsid w:val="00B11533"/>
    <w:rsid w:val="00B15906"/>
    <w:rsid w:val="00B24283"/>
    <w:rsid w:val="00B2518C"/>
    <w:rsid w:val="00B3778B"/>
    <w:rsid w:val="00B646E5"/>
    <w:rsid w:val="00B70270"/>
    <w:rsid w:val="00B70BB1"/>
    <w:rsid w:val="00B70F64"/>
    <w:rsid w:val="00BA45CD"/>
    <w:rsid w:val="00BA4B4D"/>
    <w:rsid w:val="00BB0C29"/>
    <w:rsid w:val="00BB0C89"/>
    <w:rsid w:val="00BB2D04"/>
    <w:rsid w:val="00BB7B15"/>
    <w:rsid w:val="00BC1432"/>
    <w:rsid w:val="00BD36E5"/>
    <w:rsid w:val="00BF22A6"/>
    <w:rsid w:val="00BF2D6C"/>
    <w:rsid w:val="00C03A15"/>
    <w:rsid w:val="00C059BC"/>
    <w:rsid w:val="00C21D87"/>
    <w:rsid w:val="00C25586"/>
    <w:rsid w:val="00C262DE"/>
    <w:rsid w:val="00C32467"/>
    <w:rsid w:val="00C333D2"/>
    <w:rsid w:val="00C469C3"/>
    <w:rsid w:val="00C56147"/>
    <w:rsid w:val="00C608CB"/>
    <w:rsid w:val="00C646BA"/>
    <w:rsid w:val="00C7160E"/>
    <w:rsid w:val="00C744CE"/>
    <w:rsid w:val="00C75E2A"/>
    <w:rsid w:val="00C77EC9"/>
    <w:rsid w:val="00C82DFD"/>
    <w:rsid w:val="00C85EB4"/>
    <w:rsid w:val="00C91DD5"/>
    <w:rsid w:val="00C965A7"/>
    <w:rsid w:val="00CA1B68"/>
    <w:rsid w:val="00CA789F"/>
    <w:rsid w:val="00CB3E79"/>
    <w:rsid w:val="00CB79AC"/>
    <w:rsid w:val="00CB7BE8"/>
    <w:rsid w:val="00CC2919"/>
    <w:rsid w:val="00CD449B"/>
    <w:rsid w:val="00CE0FFA"/>
    <w:rsid w:val="00CE560A"/>
    <w:rsid w:val="00CF4813"/>
    <w:rsid w:val="00CF4B13"/>
    <w:rsid w:val="00D00DD7"/>
    <w:rsid w:val="00D055FA"/>
    <w:rsid w:val="00D118ED"/>
    <w:rsid w:val="00D11C97"/>
    <w:rsid w:val="00D217F7"/>
    <w:rsid w:val="00D2251F"/>
    <w:rsid w:val="00D228C6"/>
    <w:rsid w:val="00D23A26"/>
    <w:rsid w:val="00D263CB"/>
    <w:rsid w:val="00D43C8D"/>
    <w:rsid w:val="00D50918"/>
    <w:rsid w:val="00D515E3"/>
    <w:rsid w:val="00D60191"/>
    <w:rsid w:val="00D61070"/>
    <w:rsid w:val="00D66F86"/>
    <w:rsid w:val="00D833B2"/>
    <w:rsid w:val="00D84759"/>
    <w:rsid w:val="00D917E7"/>
    <w:rsid w:val="00D91A08"/>
    <w:rsid w:val="00D96321"/>
    <w:rsid w:val="00D96A9D"/>
    <w:rsid w:val="00DA3D08"/>
    <w:rsid w:val="00DB09E5"/>
    <w:rsid w:val="00DB677E"/>
    <w:rsid w:val="00DC560F"/>
    <w:rsid w:val="00DD5505"/>
    <w:rsid w:val="00DE1B0E"/>
    <w:rsid w:val="00DE1B74"/>
    <w:rsid w:val="00DE4E98"/>
    <w:rsid w:val="00DE54E5"/>
    <w:rsid w:val="00DE6C57"/>
    <w:rsid w:val="00DF0B00"/>
    <w:rsid w:val="00DF153D"/>
    <w:rsid w:val="00DF3847"/>
    <w:rsid w:val="00DF6BBF"/>
    <w:rsid w:val="00DF7B07"/>
    <w:rsid w:val="00DF7F32"/>
    <w:rsid w:val="00E01A27"/>
    <w:rsid w:val="00E10A51"/>
    <w:rsid w:val="00E22BDB"/>
    <w:rsid w:val="00E406B7"/>
    <w:rsid w:val="00E40F53"/>
    <w:rsid w:val="00E41031"/>
    <w:rsid w:val="00E629A6"/>
    <w:rsid w:val="00E631F6"/>
    <w:rsid w:val="00E674E9"/>
    <w:rsid w:val="00E679DB"/>
    <w:rsid w:val="00E74ED5"/>
    <w:rsid w:val="00E849CF"/>
    <w:rsid w:val="00E8538A"/>
    <w:rsid w:val="00E870EA"/>
    <w:rsid w:val="00E878ED"/>
    <w:rsid w:val="00E94E35"/>
    <w:rsid w:val="00EA23F3"/>
    <w:rsid w:val="00EB1AFF"/>
    <w:rsid w:val="00EB2AF9"/>
    <w:rsid w:val="00EB2B93"/>
    <w:rsid w:val="00EB6F22"/>
    <w:rsid w:val="00EC50D9"/>
    <w:rsid w:val="00EC6F6C"/>
    <w:rsid w:val="00EE4737"/>
    <w:rsid w:val="00EE7C96"/>
    <w:rsid w:val="00EF1230"/>
    <w:rsid w:val="00EF33CB"/>
    <w:rsid w:val="00F16FF5"/>
    <w:rsid w:val="00F223D6"/>
    <w:rsid w:val="00F243AC"/>
    <w:rsid w:val="00F32CC6"/>
    <w:rsid w:val="00F331C4"/>
    <w:rsid w:val="00F37883"/>
    <w:rsid w:val="00F51CC0"/>
    <w:rsid w:val="00F53CC8"/>
    <w:rsid w:val="00F61F74"/>
    <w:rsid w:val="00F63707"/>
    <w:rsid w:val="00F742CC"/>
    <w:rsid w:val="00F74E31"/>
    <w:rsid w:val="00F76732"/>
    <w:rsid w:val="00F828DA"/>
    <w:rsid w:val="00F90D90"/>
    <w:rsid w:val="00F919FF"/>
    <w:rsid w:val="00F96ECF"/>
    <w:rsid w:val="00FA0CE5"/>
    <w:rsid w:val="00FA5459"/>
    <w:rsid w:val="00FB3520"/>
    <w:rsid w:val="00FC077B"/>
    <w:rsid w:val="00FD4182"/>
    <w:rsid w:val="00FD5374"/>
    <w:rsid w:val="00FE725A"/>
    <w:rsid w:val="00FF0508"/>
    <w:rsid w:val="00FF5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D4967DD"/>
  <w15:docId w15:val="{28B92AED-0BD8-405B-9DAE-8344ED22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32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49CF"/>
    <w:rPr>
      <w:color w:val="0000FF"/>
      <w:u w:val="single"/>
    </w:rPr>
  </w:style>
  <w:style w:type="character" w:customStyle="1" w:styleId="SYSHYPERTEXT">
    <w:name w:val="SYS_HYPERTEXT"/>
    <w:rsid w:val="001A17C5"/>
    <w:rPr>
      <w:color w:val="0000FF"/>
      <w:u w:val="single"/>
    </w:rPr>
  </w:style>
  <w:style w:type="paragraph" w:styleId="Header">
    <w:name w:val="header"/>
    <w:basedOn w:val="Normal"/>
    <w:link w:val="HeaderChar"/>
    <w:uiPriority w:val="99"/>
    <w:unhideWhenUsed/>
    <w:rsid w:val="0078517D"/>
    <w:pPr>
      <w:tabs>
        <w:tab w:val="center" w:pos="4680"/>
        <w:tab w:val="right" w:pos="9360"/>
      </w:tabs>
    </w:pPr>
  </w:style>
  <w:style w:type="character" w:customStyle="1" w:styleId="HeaderChar">
    <w:name w:val="Header Char"/>
    <w:basedOn w:val="DefaultParagraphFont"/>
    <w:link w:val="Header"/>
    <w:uiPriority w:val="99"/>
    <w:rsid w:val="0078517D"/>
    <w:rPr>
      <w:sz w:val="24"/>
    </w:rPr>
  </w:style>
  <w:style w:type="paragraph" w:styleId="Footer">
    <w:name w:val="footer"/>
    <w:basedOn w:val="Normal"/>
    <w:link w:val="FooterChar"/>
    <w:uiPriority w:val="99"/>
    <w:unhideWhenUsed/>
    <w:rsid w:val="0078517D"/>
    <w:pPr>
      <w:tabs>
        <w:tab w:val="center" w:pos="4680"/>
        <w:tab w:val="right" w:pos="9360"/>
      </w:tabs>
    </w:pPr>
  </w:style>
  <w:style w:type="character" w:customStyle="1" w:styleId="FooterChar">
    <w:name w:val="Footer Char"/>
    <w:basedOn w:val="DefaultParagraphFont"/>
    <w:link w:val="Footer"/>
    <w:uiPriority w:val="99"/>
    <w:rsid w:val="0078517D"/>
    <w:rPr>
      <w:sz w:val="24"/>
    </w:rPr>
  </w:style>
  <w:style w:type="table" w:styleId="TableGrid">
    <w:name w:val="Table Grid"/>
    <w:basedOn w:val="TableNormal"/>
    <w:uiPriority w:val="39"/>
    <w:rsid w:val="00DB09E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48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813"/>
    <w:rPr>
      <w:rFonts w:ascii="Segoe UI" w:hAnsi="Segoe UI" w:cs="Segoe UI"/>
      <w:sz w:val="18"/>
      <w:szCs w:val="18"/>
    </w:rPr>
  </w:style>
  <w:style w:type="character" w:styleId="CommentReference">
    <w:name w:val="annotation reference"/>
    <w:basedOn w:val="DefaultParagraphFont"/>
    <w:uiPriority w:val="99"/>
    <w:semiHidden/>
    <w:unhideWhenUsed/>
    <w:rsid w:val="00D60191"/>
    <w:rPr>
      <w:sz w:val="16"/>
      <w:szCs w:val="16"/>
    </w:rPr>
  </w:style>
  <w:style w:type="paragraph" w:styleId="CommentText">
    <w:name w:val="annotation text"/>
    <w:basedOn w:val="Normal"/>
    <w:link w:val="CommentTextChar"/>
    <w:uiPriority w:val="99"/>
    <w:semiHidden/>
    <w:unhideWhenUsed/>
    <w:rsid w:val="00D60191"/>
    <w:rPr>
      <w:sz w:val="20"/>
    </w:rPr>
  </w:style>
  <w:style w:type="character" w:customStyle="1" w:styleId="CommentTextChar">
    <w:name w:val="Comment Text Char"/>
    <w:basedOn w:val="DefaultParagraphFont"/>
    <w:link w:val="CommentText"/>
    <w:uiPriority w:val="99"/>
    <w:semiHidden/>
    <w:rsid w:val="00D60191"/>
  </w:style>
  <w:style w:type="paragraph" w:styleId="CommentSubject">
    <w:name w:val="annotation subject"/>
    <w:basedOn w:val="CommentText"/>
    <w:next w:val="CommentText"/>
    <w:link w:val="CommentSubjectChar"/>
    <w:uiPriority w:val="99"/>
    <w:semiHidden/>
    <w:unhideWhenUsed/>
    <w:rsid w:val="00D60191"/>
    <w:rPr>
      <w:b/>
      <w:bCs/>
    </w:rPr>
  </w:style>
  <w:style w:type="character" w:customStyle="1" w:styleId="CommentSubjectChar">
    <w:name w:val="Comment Subject Char"/>
    <w:basedOn w:val="CommentTextChar"/>
    <w:link w:val="CommentSubject"/>
    <w:uiPriority w:val="99"/>
    <w:semiHidden/>
    <w:rsid w:val="00D60191"/>
    <w:rPr>
      <w:b/>
      <w:bCs/>
    </w:rPr>
  </w:style>
  <w:style w:type="paragraph" w:customStyle="1" w:styleId="Body">
    <w:name w:val="Body"/>
    <w:rsid w:val="008A160A"/>
    <w:pPr>
      <w:widowControl w:val="0"/>
      <w:pBdr>
        <w:top w:val="nil"/>
        <w:left w:val="nil"/>
        <w:bottom w:val="nil"/>
        <w:right w:val="nil"/>
        <w:between w:val="nil"/>
        <w:bar w:val="nil"/>
      </w:pBdr>
    </w:pPr>
    <w:rPr>
      <w:rFonts w:ascii="Courier" w:eastAsia="Courier" w:hAnsi="Courier" w:cs="Courier"/>
      <w:color w:val="000000"/>
      <w:sz w:val="24"/>
      <w:szCs w:val="24"/>
      <w:u w:color="000000"/>
      <w:bdr w:val="nil"/>
    </w:rPr>
  </w:style>
  <w:style w:type="paragraph" w:styleId="ListParagraph">
    <w:name w:val="List Paragraph"/>
    <w:basedOn w:val="Normal"/>
    <w:uiPriority w:val="34"/>
    <w:qFormat/>
    <w:rsid w:val="00F61F74"/>
    <w:pPr>
      <w:spacing w:after="160" w:line="259" w:lineRule="auto"/>
      <w:ind w:left="720"/>
      <w:contextualSpacing/>
    </w:pPr>
    <w:rPr>
      <w:rFonts w:eastAsiaTheme="minorHAnsi"/>
      <w:color w:val="142B6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5868">
      <w:bodyDiv w:val="1"/>
      <w:marLeft w:val="0"/>
      <w:marRight w:val="0"/>
      <w:marTop w:val="0"/>
      <w:marBottom w:val="0"/>
      <w:divBdr>
        <w:top w:val="none" w:sz="0" w:space="0" w:color="auto"/>
        <w:left w:val="none" w:sz="0" w:space="0" w:color="auto"/>
        <w:bottom w:val="none" w:sz="0" w:space="0" w:color="auto"/>
        <w:right w:val="none" w:sz="0" w:space="0" w:color="auto"/>
      </w:divBdr>
    </w:div>
    <w:div w:id="245774740">
      <w:bodyDiv w:val="1"/>
      <w:marLeft w:val="0"/>
      <w:marRight w:val="0"/>
      <w:marTop w:val="0"/>
      <w:marBottom w:val="0"/>
      <w:divBdr>
        <w:top w:val="none" w:sz="0" w:space="0" w:color="auto"/>
        <w:left w:val="none" w:sz="0" w:space="0" w:color="auto"/>
        <w:bottom w:val="none" w:sz="0" w:space="0" w:color="auto"/>
        <w:right w:val="none" w:sz="0" w:space="0" w:color="auto"/>
      </w:divBdr>
    </w:div>
    <w:div w:id="523251899">
      <w:bodyDiv w:val="1"/>
      <w:marLeft w:val="0"/>
      <w:marRight w:val="0"/>
      <w:marTop w:val="0"/>
      <w:marBottom w:val="0"/>
      <w:divBdr>
        <w:top w:val="none" w:sz="0" w:space="0" w:color="auto"/>
        <w:left w:val="none" w:sz="0" w:space="0" w:color="auto"/>
        <w:bottom w:val="none" w:sz="0" w:space="0" w:color="auto"/>
        <w:right w:val="none" w:sz="0" w:space="0" w:color="auto"/>
      </w:divBdr>
    </w:div>
    <w:div w:id="563567103">
      <w:bodyDiv w:val="1"/>
      <w:marLeft w:val="0"/>
      <w:marRight w:val="0"/>
      <w:marTop w:val="0"/>
      <w:marBottom w:val="0"/>
      <w:divBdr>
        <w:top w:val="none" w:sz="0" w:space="0" w:color="auto"/>
        <w:left w:val="none" w:sz="0" w:space="0" w:color="auto"/>
        <w:bottom w:val="none" w:sz="0" w:space="0" w:color="auto"/>
        <w:right w:val="none" w:sz="0" w:space="0" w:color="auto"/>
      </w:divBdr>
    </w:div>
    <w:div w:id="583685149">
      <w:bodyDiv w:val="1"/>
      <w:marLeft w:val="0"/>
      <w:marRight w:val="0"/>
      <w:marTop w:val="0"/>
      <w:marBottom w:val="0"/>
      <w:divBdr>
        <w:top w:val="none" w:sz="0" w:space="0" w:color="auto"/>
        <w:left w:val="none" w:sz="0" w:space="0" w:color="auto"/>
        <w:bottom w:val="none" w:sz="0" w:space="0" w:color="auto"/>
        <w:right w:val="none" w:sz="0" w:space="0" w:color="auto"/>
      </w:divBdr>
    </w:div>
    <w:div w:id="728115044">
      <w:bodyDiv w:val="1"/>
      <w:marLeft w:val="0"/>
      <w:marRight w:val="0"/>
      <w:marTop w:val="0"/>
      <w:marBottom w:val="0"/>
      <w:divBdr>
        <w:top w:val="none" w:sz="0" w:space="0" w:color="auto"/>
        <w:left w:val="none" w:sz="0" w:space="0" w:color="auto"/>
        <w:bottom w:val="none" w:sz="0" w:space="0" w:color="auto"/>
        <w:right w:val="none" w:sz="0" w:space="0" w:color="auto"/>
      </w:divBdr>
    </w:div>
    <w:div w:id="1282347611">
      <w:bodyDiv w:val="1"/>
      <w:marLeft w:val="0"/>
      <w:marRight w:val="0"/>
      <w:marTop w:val="0"/>
      <w:marBottom w:val="0"/>
      <w:divBdr>
        <w:top w:val="none" w:sz="0" w:space="0" w:color="auto"/>
        <w:left w:val="none" w:sz="0" w:space="0" w:color="auto"/>
        <w:bottom w:val="none" w:sz="0" w:space="0" w:color="auto"/>
        <w:right w:val="none" w:sz="0" w:space="0" w:color="auto"/>
      </w:divBdr>
    </w:div>
    <w:div w:id="1557085907">
      <w:bodyDiv w:val="1"/>
      <w:marLeft w:val="0"/>
      <w:marRight w:val="0"/>
      <w:marTop w:val="0"/>
      <w:marBottom w:val="0"/>
      <w:divBdr>
        <w:top w:val="none" w:sz="0" w:space="0" w:color="auto"/>
        <w:left w:val="none" w:sz="0" w:space="0" w:color="auto"/>
        <w:bottom w:val="none" w:sz="0" w:space="0" w:color="auto"/>
        <w:right w:val="none" w:sz="0" w:space="0" w:color="auto"/>
      </w:divBdr>
    </w:div>
    <w:div w:id="203105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nass.usda.gov/Publications/AgCensus/2012/Online_Resources/Local_Food/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package" Target="embeddings/Microsoft_Excel_Worksheet.xlsx"/><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bls.gov/oes/tables.htm" TargetMode="Externa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D6CC6-3FFE-4310-B525-431CD96EE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1578</Words>
  <Characters>8940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10498</CharactersWithSpaces>
  <SharedDoc>false</SharedDoc>
  <HLinks>
    <vt:vector size="12" baseType="variant">
      <vt:variant>
        <vt:i4>4390914</vt:i4>
      </vt:variant>
      <vt:variant>
        <vt:i4>8</vt:i4>
      </vt:variant>
      <vt:variant>
        <vt:i4>0</vt:i4>
      </vt:variant>
      <vt:variant>
        <vt:i4>5</vt:i4>
      </vt:variant>
      <vt:variant>
        <vt:lpwstr>http://usda.mannlib.cornell.edu/MannUsda/viewDocumentInfo.do?documentID=1003</vt:lpwstr>
      </vt:variant>
      <vt:variant>
        <vt:lpwstr/>
      </vt:variant>
      <vt:variant>
        <vt:i4>4194315</vt:i4>
      </vt:variant>
      <vt:variant>
        <vt:i4>5</vt:i4>
      </vt:variant>
      <vt:variant>
        <vt:i4>0</vt:i4>
      </vt:variant>
      <vt:variant>
        <vt:i4>5</vt:i4>
      </vt:variant>
      <vt:variant>
        <vt:lpwstr>http://usda.mannlib.cornell.edu/MannUsda/viewDocumentInfo.do?documentID=1191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cp:lastModifiedBy>Hancock, David - REE-NASS, Washington, DC</cp:lastModifiedBy>
  <cp:revision>5</cp:revision>
  <cp:lastPrinted>2016-01-05T14:04:00Z</cp:lastPrinted>
  <dcterms:created xsi:type="dcterms:W3CDTF">2021-10-04T15:51:00Z</dcterms:created>
  <dcterms:modified xsi:type="dcterms:W3CDTF">2021-10-04T17:18:00Z</dcterms:modified>
</cp:coreProperties>
</file>