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61093" w:rsidR="008C26B3" w:rsidRDefault="000D2326" w14:paraId="50138847" w14:textId="5BBA41C8">
      <w:pPr>
        <w:tabs>
          <w:tab w:val="center" w:pos="4680"/>
        </w:tabs>
        <w:rPr>
          <w:rFonts w:ascii="Arial" w:hAnsi="Arial" w:cs="Arial"/>
          <w:szCs w:val="24"/>
        </w:rPr>
      </w:pPr>
      <w:r w:rsidRPr="004B7C20">
        <w:rPr>
          <w:rFonts w:ascii="Arial" w:hAnsi="Arial" w:cs="Arial"/>
        </w:rPr>
        <w:fldChar w:fldCharType="begin"/>
      </w:r>
      <w:r w:rsidRPr="004B7C20" w:rsidR="008C26B3">
        <w:rPr>
          <w:rFonts w:ascii="Arial" w:hAnsi="Arial" w:cs="Arial"/>
        </w:rPr>
        <w:instrText xml:space="preserve"> SEQ CHAPTER \h \r 1</w:instrText>
      </w:r>
      <w:r w:rsidRPr="004B7C20">
        <w:rPr>
          <w:rFonts w:ascii="Arial" w:hAnsi="Arial" w:cs="Arial"/>
        </w:rPr>
        <w:fldChar w:fldCharType="end"/>
      </w:r>
      <w:r w:rsidRPr="004B7C20" w:rsidR="008C26B3">
        <w:rPr>
          <w:rFonts w:ascii="Arial" w:hAnsi="Arial" w:cs="Arial"/>
        </w:rPr>
        <w:tab/>
      </w:r>
      <w:r w:rsidRPr="00C61093" w:rsidR="008C26B3">
        <w:rPr>
          <w:rFonts w:ascii="Arial" w:hAnsi="Arial" w:cs="Arial"/>
          <w:szCs w:val="24"/>
        </w:rPr>
        <w:t>Supporting Statement - Part B</w:t>
      </w:r>
    </w:p>
    <w:p w:rsidRPr="00C61093" w:rsidR="008C26B3" w:rsidRDefault="008C26B3" w14:paraId="185FF1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rsidRPr="00C61093" w:rsidR="008C26B3" w:rsidP="00AD0171" w:rsidRDefault="00AD0171" w14:paraId="33BF7517" w14:textId="1814550F">
      <w:pPr>
        <w:tabs>
          <w:tab w:val="center" w:pos="4680"/>
        </w:tabs>
        <w:jc w:val="center"/>
        <w:rPr>
          <w:rFonts w:ascii="Arial" w:hAnsi="Arial" w:cs="Arial"/>
          <w:szCs w:val="24"/>
        </w:rPr>
      </w:pPr>
      <w:r w:rsidRPr="00E35164">
        <w:rPr>
          <w:rFonts w:ascii="Arial" w:hAnsi="Arial" w:cs="Arial"/>
          <w:b/>
          <w:bCs/>
          <w:szCs w:val="24"/>
        </w:rPr>
        <w:t xml:space="preserve">NATIONAL </w:t>
      </w:r>
      <w:r>
        <w:rPr>
          <w:rFonts w:ascii="Arial" w:hAnsi="Arial" w:cs="Arial"/>
          <w:b/>
          <w:bCs/>
          <w:szCs w:val="24"/>
        </w:rPr>
        <w:t>CONSERVATION PRACTICE ADOPTION MOTIVATIONS</w:t>
      </w:r>
      <w:r w:rsidRPr="00E35164">
        <w:rPr>
          <w:rFonts w:ascii="Arial" w:hAnsi="Arial" w:cs="Arial"/>
          <w:b/>
          <w:bCs/>
          <w:szCs w:val="24"/>
        </w:rPr>
        <w:t xml:space="preserve"> </w:t>
      </w:r>
      <w:r>
        <w:rPr>
          <w:rFonts w:ascii="Arial" w:hAnsi="Arial" w:cs="Arial"/>
          <w:b/>
          <w:bCs/>
          <w:szCs w:val="24"/>
        </w:rPr>
        <w:t>SURVEY</w:t>
      </w:r>
    </w:p>
    <w:p w:rsidRPr="00C61093" w:rsidR="008C26B3" w:rsidRDefault="008C26B3" w14:paraId="52FBCD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2112C7CE" w14:textId="51A6AFAC">
      <w:pPr>
        <w:tabs>
          <w:tab w:val="center" w:pos="4680"/>
        </w:tabs>
        <w:rPr>
          <w:rFonts w:ascii="Arial" w:hAnsi="Arial" w:cs="Arial"/>
          <w:szCs w:val="24"/>
        </w:rPr>
      </w:pPr>
      <w:r w:rsidRPr="00C61093">
        <w:rPr>
          <w:rFonts w:ascii="Arial" w:hAnsi="Arial" w:cs="Arial"/>
          <w:szCs w:val="24"/>
        </w:rPr>
        <w:tab/>
      </w:r>
      <w:r w:rsidRPr="006845D8" w:rsidR="00BC17DD">
        <w:rPr>
          <w:rFonts w:ascii="Arial" w:hAnsi="Arial" w:cs="Arial"/>
          <w:szCs w:val="24"/>
        </w:rPr>
        <w:t xml:space="preserve">OMB No. </w:t>
      </w:r>
      <w:r w:rsidRPr="006E77D2" w:rsidR="006E77D2">
        <w:rPr>
          <w:rFonts w:ascii="Arial" w:hAnsi="Arial" w:cs="Arial"/>
          <w:color w:val="000000" w:themeColor="text1"/>
          <w:szCs w:val="24"/>
        </w:rPr>
        <w:t>0535</w:t>
      </w:r>
      <w:r w:rsidRPr="006E77D2" w:rsidR="00BC17DD">
        <w:rPr>
          <w:rFonts w:ascii="Arial" w:hAnsi="Arial" w:cs="Arial"/>
          <w:color w:val="000000" w:themeColor="text1"/>
          <w:szCs w:val="24"/>
        </w:rPr>
        <w:t>-</w:t>
      </w:r>
      <w:r w:rsidR="008E4A3D">
        <w:rPr>
          <w:rFonts w:ascii="Arial" w:hAnsi="Arial" w:cs="Arial"/>
          <w:color w:val="000000" w:themeColor="text1"/>
          <w:szCs w:val="24"/>
        </w:rPr>
        <w:t>NEW</w:t>
      </w:r>
    </w:p>
    <w:p w:rsidRPr="00C61093" w:rsidR="008C26B3" w:rsidRDefault="008C26B3" w14:paraId="6887E2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3FFFCF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Pr="00C61093" w:rsidR="008C26B3" w:rsidRDefault="008C26B3" w14:paraId="53BCAD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0857BB8D" w14:textId="70AA4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Describe (including a numerical estimate) the potential respondent universe and any sampling or other respondent selection method to be used.</w:t>
      </w:r>
      <w:r w:rsidR="00A30F93">
        <w:rPr>
          <w:rFonts w:ascii="Arial" w:hAnsi="Arial" w:cs="Arial"/>
          <w:b/>
          <w:szCs w:val="24"/>
        </w:rPr>
        <w:t xml:space="preserve"> </w:t>
      </w:r>
      <w:r w:rsidRPr="00C61093">
        <w:rPr>
          <w:rFonts w:ascii="Arial" w:hAnsi="Arial" w:cs="Arial"/>
          <w:b/>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A30F93">
        <w:rPr>
          <w:rFonts w:ascii="Arial" w:hAnsi="Arial" w:cs="Arial"/>
          <w:b/>
          <w:szCs w:val="24"/>
        </w:rPr>
        <w:t xml:space="preserve"> </w:t>
      </w:r>
      <w:r w:rsidRPr="00C61093">
        <w:rPr>
          <w:rFonts w:ascii="Arial" w:hAnsi="Arial" w:cs="Arial"/>
          <w:b/>
          <w:szCs w:val="24"/>
        </w:rPr>
        <w:t xml:space="preserve">Indicate expected response rates for the </w:t>
      </w:r>
      <w:proofErr w:type="gramStart"/>
      <w:r w:rsidRPr="00C61093">
        <w:rPr>
          <w:rFonts w:ascii="Arial" w:hAnsi="Arial" w:cs="Arial"/>
          <w:b/>
          <w:szCs w:val="24"/>
        </w:rPr>
        <w:t>collection as a whole</w:t>
      </w:r>
      <w:proofErr w:type="gramEnd"/>
      <w:r w:rsidRPr="00C61093">
        <w:rPr>
          <w:rFonts w:ascii="Arial" w:hAnsi="Arial" w:cs="Arial"/>
          <w:b/>
          <w:szCs w:val="24"/>
        </w:rPr>
        <w:t>.</w:t>
      </w:r>
      <w:r w:rsidR="00A30F93">
        <w:rPr>
          <w:rFonts w:ascii="Arial" w:hAnsi="Arial" w:cs="Arial"/>
          <w:b/>
          <w:szCs w:val="24"/>
        </w:rPr>
        <w:t xml:space="preserve"> </w:t>
      </w:r>
      <w:r w:rsidRPr="00C61093">
        <w:rPr>
          <w:rFonts w:ascii="Arial" w:hAnsi="Arial" w:cs="Arial"/>
          <w:b/>
          <w:szCs w:val="24"/>
        </w:rPr>
        <w:t>If the collection has been conducted previously, include the actual response rate achieved during the last collection.</w:t>
      </w:r>
    </w:p>
    <w:p w:rsidRPr="000D51D2" w:rsidR="00B45891" w:rsidP="00B45891" w:rsidRDefault="00B45891" w14:paraId="6A39C445" w14:textId="77777777">
      <w:pPr>
        <w:spacing w:line="360" w:lineRule="auto"/>
        <w:rPr>
          <w:rFonts w:ascii="Arial" w:hAnsi="Arial" w:cs="Arial"/>
        </w:rPr>
      </w:pPr>
    </w:p>
    <w:p w:rsidR="00A30F93" w:rsidP="00A30F93" w:rsidRDefault="00B45891" w14:paraId="0726A944" w14:textId="77777777">
      <w:pPr>
        <w:spacing w:line="360" w:lineRule="auto"/>
        <w:ind w:left="720"/>
        <w:rPr>
          <w:rFonts w:ascii="Arial" w:hAnsi="Arial" w:cs="Arial"/>
        </w:rPr>
      </w:pPr>
      <w:r w:rsidRPr="000D51D2">
        <w:rPr>
          <w:rFonts w:ascii="Arial" w:hAnsi="Arial" w:cs="Arial"/>
        </w:rPr>
        <w:t xml:space="preserve">The cropland and livestock target populations for NRCS CPAMS are farmers/ranchers that have cropland and confined livestock, respectively, in the contiguous United </w:t>
      </w:r>
      <w:r w:rsidRPr="00A30F93">
        <w:rPr>
          <w:rFonts w:ascii="Arial" w:hAnsi="Arial" w:cs="Arial"/>
        </w:rPr>
        <w:t>States.</w:t>
      </w:r>
    </w:p>
    <w:p w:rsidR="00A30F93" w:rsidP="00A30F93" w:rsidRDefault="00A30F93" w14:paraId="1A251B50" w14:textId="77777777">
      <w:pPr>
        <w:spacing w:line="360" w:lineRule="auto"/>
        <w:ind w:left="720"/>
        <w:rPr>
          <w:rFonts w:ascii="Arial" w:hAnsi="Arial" w:cs="Arial"/>
        </w:rPr>
      </w:pPr>
    </w:p>
    <w:p w:rsidRPr="000D51D2" w:rsidR="00B45891" w:rsidP="00A30F93" w:rsidRDefault="00B45891" w14:paraId="62314924" w14:textId="4F314DB3">
      <w:pPr>
        <w:spacing w:line="360" w:lineRule="auto"/>
        <w:ind w:left="720"/>
        <w:rPr>
          <w:rFonts w:ascii="Arial" w:hAnsi="Arial" w:cs="Arial"/>
        </w:rPr>
      </w:pPr>
      <w:r w:rsidRPr="00A30F93">
        <w:rPr>
          <w:rFonts w:ascii="Arial" w:hAnsi="Arial" w:cs="Arial"/>
        </w:rPr>
        <w:t xml:space="preserve">The </w:t>
      </w:r>
      <w:r w:rsidRPr="000D51D2">
        <w:rPr>
          <w:rFonts w:ascii="Arial" w:hAnsi="Arial" w:cs="Arial"/>
        </w:rPr>
        <w:t>Cropland Sampling Frame comprises active operations in the contiguous states on NASS’s List Frame with at least 0.1 acre of cropland (cT300).</w:t>
      </w:r>
      <w:r w:rsidRPr="000D51D2" w:rsidR="00A30F93">
        <w:rPr>
          <w:rFonts w:ascii="Arial" w:hAnsi="Arial" w:cs="Arial"/>
        </w:rPr>
        <w:t xml:space="preserve"> </w:t>
      </w:r>
      <w:r w:rsidRPr="000D51D2">
        <w:rPr>
          <w:rFonts w:ascii="Arial" w:hAnsi="Arial" w:cs="Arial"/>
        </w:rPr>
        <w:t>The targeted crops – used to derive an Enterprise Value of Sales (EVS) - include field crops, vegetables, fruits and nuts</w:t>
      </w:r>
      <w:r w:rsidRPr="000D51D2">
        <w:rPr>
          <w:rStyle w:val="FootnoteReference"/>
          <w:rFonts w:ascii="Arial" w:hAnsi="Arial" w:cs="Arial"/>
        </w:rPr>
        <w:footnoteReference w:id="1"/>
      </w:r>
      <w:r w:rsidRPr="000D51D2">
        <w:rPr>
          <w:rFonts w:ascii="Arial" w:hAnsi="Arial" w:cs="Arial"/>
        </w:rPr>
        <w:t xml:space="preserve">. </w:t>
      </w:r>
    </w:p>
    <w:p w:rsidRPr="000D51D2" w:rsidR="00B45891" w:rsidP="000D51D2" w:rsidRDefault="00B45891" w14:paraId="41246955" w14:textId="77777777">
      <w:pPr>
        <w:spacing w:line="360" w:lineRule="auto"/>
        <w:ind w:left="720"/>
        <w:rPr>
          <w:rFonts w:ascii="Arial" w:hAnsi="Arial" w:cs="Arial"/>
        </w:rPr>
      </w:pPr>
    </w:p>
    <w:p w:rsidRPr="000D51D2" w:rsidR="00B45891" w:rsidP="000D51D2" w:rsidRDefault="00B45891" w14:paraId="2DEF3773" w14:textId="432A1996">
      <w:pPr>
        <w:spacing w:line="360" w:lineRule="auto"/>
        <w:ind w:left="720"/>
        <w:rPr>
          <w:rFonts w:ascii="Arial" w:hAnsi="Arial" w:cs="Arial"/>
        </w:rPr>
      </w:pPr>
      <w:r w:rsidRPr="000D51D2">
        <w:rPr>
          <w:rFonts w:ascii="Arial" w:hAnsi="Arial" w:cs="Arial"/>
        </w:rPr>
        <w:t>The Livestock Sampling Frame comprises active (</w:t>
      </w:r>
      <w:proofErr w:type="spellStart"/>
      <w:r w:rsidRPr="000D51D2">
        <w:rPr>
          <w:rFonts w:ascii="Arial" w:hAnsi="Arial" w:cs="Arial"/>
        </w:rPr>
        <w:t>contractee</w:t>
      </w:r>
      <w:proofErr w:type="spellEnd"/>
      <w:r w:rsidRPr="000D51D2">
        <w:rPr>
          <w:rFonts w:ascii="Arial" w:hAnsi="Arial" w:cs="Arial"/>
        </w:rPr>
        <w:t>, contractor and independent) operations in the contiguous states on NASS’s List Frame that raise poultry (broilers (cT767), layers (cT760), pullets (cT760), turkeys (cT770) and/or hatcheries (cT752, cT753, cT754)), hogs (cT633, cT630), dairy cattle (cT615) and/or cattle on feed (cT620)</w:t>
      </w:r>
      <w:r w:rsidRPr="000D51D2">
        <w:rPr>
          <w:rStyle w:val="FootnoteReference"/>
          <w:rFonts w:ascii="Arial" w:hAnsi="Arial" w:cs="Arial"/>
        </w:rPr>
        <w:footnoteReference w:id="2"/>
      </w:r>
      <w:r w:rsidRPr="000D51D2">
        <w:rPr>
          <w:rFonts w:ascii="Arial" w:hAnsi="Arial" w:cs="Arial"/>
        </w:rPr>
        <w:t xml:space="preserve"> with at least $1 in EVS. Targeted livestock – used to derive an EVS – were poultry, hogs, dairy cattle and cattle on feed.</w:t>
      </w:r>
    </w:p>
    <w:p w:rsidRPr="000D51D2" w:rsidR="00B45891" w:rsidP="000D51D2" w:rsidRDefault="00B45891" w14:paraId="4D2F0860" w14:textId="2CE9B38D">
      <w:pPr>
        <w:spacing w:line="360" w:lineRule="auto"/>
        <w:ind w:left="720"/>
        <w:rPr>
          <w:rFonts w:ascii="Arial" w:hAnsi="Arial" w:cs="Arial"/>
        </w:rPr>
      </w:pPr>
    </w:p>
    <w:p w:rsidRPr="000D51D2" w:rsidR="00B45891" w:rsidP="000D51D2" w:rsidRDefault="00B45891" w14:paraId="1C9A019D" w14:textId="77777777">
      <w:pPr>
        <w:spacing w:line="360" w:lineRule="auto"/>
        <w:ind w:left="720"/>
        <w:rPr>
          <w:rFonts w:ascii="Arial" w:hAnsi="Arial" w:cs="Arial"/>
        </w:rPr>
      </w:pPr>
    </w:p>
    <w:p w:rsidRPr="000D51D2" w:rsidR="00B45891" w:rsidP="00B45891" w:rsidRDefault="00A30F93" w14:paraId="77CD7A22" w14:textId="1DFEE0AC">
      <w:pPr>
        <w:spacing w:line="360" w:lineRule="auto"/>
        <w:rPr>
          <w:rFonts w:ascii="Arial" w:hAnsi="Arial" w:cs="Arial"/>
        </w:rPr>
      </w:pPr>
      <w:r w:rsidRPr="000D51D2">
        <w:rPr>
          <w:rFonts w:ascii="Arial" w:hAnsi="Arial" w:cs="Arial"/>
        </w:rPr>
        <w:t xml:space="preserve">  </w:t>
      </w:r>
    </w:p>
    <w:p w:rsidRPr="00A30F93" w:rsidR="008C26B3" w:rsidRDefault="008C26B3" w14:paraId="36FBB2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98471C" w:rsidR="004C1BEC" w:rsidRDefault="004C1BEC" w14:paraId="70F79C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Pr="00A30F93" w:rsidR="008C26B3" w:rsidRDefault="008C26B3" w14:paraId="662CF3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A30F93">
        <w:rPr>
          <w:rFonts w:ascii="Arial" w:hAnsi="Arial" w:cs="Arial"/>
          <w:b/>
          <w:szCs w:val="24"/>
        </w:rPr>
        <w:t>2.</w:t>
      </w:r>
      <w:r w:rsidRPr="00A30F93">
        <w:rPr>
          <w:rFonts w:ascii="Arial" w:hAnsi="Arial" w:cs="Arial"/>
          <w:b/>
          <w:szCs w:val="24"/>
        </w:rPr>
        <w:tab/>
        <w:t>Describe the procedures for the collection of information including:</w:t>
      </w:r>
    </w:p>
    <w:p w:rsidRPr="00A30F93" w:rsidR="008C26B3" w:rsidRDefault="008C26B3" w14:paraId="657536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A30F93">
        <w:rPr>
          <w:rFonts w:ascii="Arial" w:hAnsi="Arial" w:cs="Arial"/>
          <w:b/>
          <w:szCs w:val="24"/>
        </w:rPr>
        <w:tab/>
        <w:t>•</w:t>
      </w:r>
      <w:r w:rsidRPr="00A30F93">
        <w:rPr>
          <w:rFonts w:ascii="Arial" w:hAnsi="Arial" w:cs="Arial"/>
          <w:b/>
          <w:szCs w:val="24"/>
        </w:rPr>
        <w:tab/>
        <w:t>statistical methodology for stratification and sample selection,</w:t>
      </w:r>
    </w:p>
    <w:p w:rsidRPr="00A30F93" w:rsidR="008C26B3" w:rsidRDefault="008C26B3" w14:paraId="5CC90F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A30F93">
        <w:rPr>
          <w:rFonts w:ascii="Arial" w:hAnsi="Arial" w:cs="Arial"/>
          <w:b/>
          <w:szCs w:val="24"/>
        </w:rPr>
        <w:tab/>
        <w:t>•</w:t>
      </w:r>
      <w:r w:rsidRPr="00A30F93">
        <w:rPr>
          <w:rFonts w:ascii="Arial" w:hAnsi="Arial" w:cs="Arial"/>
          <w:b/>
          <w:szCs w:val="24"/>
        </w:rPr>
        <w:tab/>
        <w:t>estimation procedure,</w:t>
      </w:r>
    </w:p>
    <w:p w:rsidRPr="00A30F93" w:rsidR="008C26B3" w:rsidRDefault="008C26B3" w14:paraId="287575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A30F93">
        <w:rPr>
          <w:rFonts w:ascii="Arial" w:hAnsi="Arial" w:cs="Arial"/>
          <w:b/>
          <w:szCs w:val="24"/>
        </w:rPr>
        <w:tab/>
        <w:t>•</w:t>
      </w:r>
      <w:r w:rsidRPr="00A30F93">
        <w:rPr>
          <w:rFonts w:ascii="Arial" w:hAnsi="Arial" w:cs="Arial"/>
          <w:b/>
          <w:szCs w:val="24"/>
        </w:rPr>
        <w:tab/>
        <w:t>degree of accuracy needed for the purpose described in the justification,</w:t>
      </w:r>
    </w:p>
    <w:p w:rsidRPr="00A30F93" w:rsidR="008C26B3" w:rsidRDefault="008C26B3" w14:paraId="3D22FD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A30F93">
        <w:rPr>
          <w:rFonts w:ascii="Arial" w:hAnsi="Arial" w:cs="Arial"/>
          <w:b/>
          <w:szCs w:val="24"/>
        </w:rPr>
        <w:tab/>
        <w:t>•</w:t>
      </w:r>
      <w:r w:rsidRPr="00A30F93">
        <w:rPr>
          <w:rFonts w:ascii="Arial" w:hAnsi="Arial" w:cs="Arial"/>
          <w:b/>
          <w:szCs w:val="24"/>
        </w:rPr>
        <w:tab/>
        <w:t>unusual problems requiring specialized sampling procedures</w:t>
      </w:r>
    </w:p>
    <w:p w:rsidRPr="00A30F93" w:rsidR="008C26B3" w:rsidP="00946E51" w:rsidRDefault="008C26B3" w14:paraId="02554D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A30F93" w:rsidR="00C32AC7" w:rsidP="00946E51" w:rsidRDefault="00C32AC7" w14:paraId="4B76CE60" w14:textId="77777777">
      <w:pPr>
        <w:ind w:left="720"/>
        <w:rPr>
          <w:rFonts w:ascii="Arial" w:hAnsi="Arial" w:cs="Arial"/>
          <w:szCs w:val="24"/>
        </w:rPr>
      </w:pPr>
      <w:bookmarkStart w:name="OLE_LINK2" w:id="0"/>
      <w:bookmarkStart w:name="OLE_LINK3" w:id="1"/>
    </w:p>
    <w:p w:rsidRPr="000D51D2" w:rsidR="00C32AC7" w:rsidP="000D51D2" w:rsidRDefault="00C32AC7" w14:paraId="51D16489" w14:textId="55FDF276">
      <w:pPr>
        <w:spacing w:line="360" w:lineRule="auto"/>
        <w:ind w:left="720"/>
        <w:rPr>
          <w:rFonts w:ascii="Arial" w:hAnsi="Arial" w:cs="Arial"/>
        </w:rPr>
      </w:pPr>
      <w:r w:rsidRPr="000D51D2">
        <w:rPr>
          <w:rFonts w:ascii="Arial" w:hAnsi="Arial" w:cs="Arial"/>
        </w:rPr>
        <w:t>The Cropland and Livestock sampling frames states were grouped into NRCS defined Regions</w:t>
      </w:r>
      <w:r w:rsidRPr="000D51D2" w:rsidR="00A30F93">
        <w:rPr>
          <w:rFonts w:ascii="Arial" w:hAnsi="Arial" w:cs="Arial"/>
        </w:rPr>
        <w:t xml:space="preserve"> </w:t>
      </w:r>
      <w:r w:rsidRPr="000D51D2">
        <w:rPr>
          <w:rFonts w:ascii="Arial" w:hAnsi="Arial" w:cs="Arial"/>
        </w:rPr>
        <w:t xml:space="preserve">and stratified by the following NRCS defined strata boundaries using EVS as a measure of size. </w:t>
      </w:r>
    </w:p>
    <w:p w:rsidRPr="000D51D2" w:rsidR="00C32AC7" w:rsidP="000D51D2" w:rsidRDefault="00C32AC7" w14:paraId="690AB77B" w14:textId="77777777">
      <w:pPr>
        <w:spacing w:line="360" w:lineRule="auto"/>
        <w:ind w:left="720"/>
        <w:contextualSpacing/>
        <w:rPr>
          <w:rFonts w:ascii="Arial" w:hAnsi="Arial" w:cs="Arial"/>
          <w:b/>
          <w:i/>
          <w:u w:val="single"/>
        </w:rPr>
      </w:pPr>
      <w:r w:rsidRPr="000D51D2">
        <w:rPr>
          <w:rFonts w:ascii="Arial" w:hAnsi="Arial" w:cs="Arial"/>
          <w:b/>
          <w:i/>
          <w:u w:val="single"/>
        </w:rPr>
        <w:t xml:space="preserve">Cropland </w:t>
      </w:r>
    </w:p>
    <w:p w:rsidRPr="000D51D2" w:rsidR="00C32AC7" w:rsidP="000D51D2" w:rsidRDefault="00C32AC7" w14:paraId="5B2DD01C" w14:textId="0A4B79C1">
      <w:pPr>
        <w:spacing w:line="360" w:lineRule="auto"/>
        <w:ind w:left="720"/>
        <w:contextualSpacing/>
        <w:rPr>
          <w:rFonts w:ascii="Arial" w:hAnsi="Arial" w:cs="Arial"/>
        </w:rPr>
      </w:pPr>
      <w:r w:rsidRPr="000D51D2">
        <w:rPr>
          <w:rFonts w:ascii="Arial" w:hAnsi="Arial" w:cs="Arial"/>
        </w:rPr>
        <w:t>Small:</w:t>
      </w:r>
      <w:r w:rsidRPr="000D51D2" w:rsidR="00A30F93">
        <w:rPr>
          <w:rFonts w:ascii="Arial" w:hAnsi="Arial" w:cs="Arial"/>
        </w:rPr>
        <w:t xml:space="preserve"> </w:t>
      </w:r>
      <w:r w:rsidRPr="000D51D2">
        <w:rPr>
          <w:rFonts w:ascii="Arial" w:hAnsi="Arial" w:cs="Arial"/>
        </w:rPr>
        <w:t xml:space="preserve">EVS&lt;$350,000 </w:t>
      </w:r>
    </w:p>
    <w:p w:rsidRPr="000D51D2" w:rsidR="00C32AC7" w:rsidP="000D51D2" w:rsidRDefault="00C32AC7" w14:paraId="0795A7A1" w14:textId="77777777">
      <w:pPr>
        <w:spacing w:line="360" w:lineRule="auto"/>
        <w:ind w:left="720"/>
        <w:contextualSpacing/>
        <w:rPr>
          <w:rFonts w:ascii="Arial" w:hAnsi="Arial" w:cs="Arial"/>
        </w:rPr>
      </w:pPr>
      <w:r w:rsidRPr="000D51D2">
        <w:rPr>
          <w:rFonts w:ascii="Arial" w:hAnsi="Arial" w:cs="Arial"/>
        </w:rPr>
        <w:t>Midsize: $350,000&lt;=EVS&lt;$1,000,000</w:t>
      </w:r>
    </w:p>
    <w:p w:rsidRPr="000D51D2" w:rsidR="00C32AC7" w:rsidP="000D51D2" w:rsidRDefault="00C32AC7" w14:paraId="134C7CB8" w14:textId="77777777">
      <w:pPr>
        <w:spacing w:line="360" w:lineRule="auto"/>
        <w:ind w:left="720"/>
        <w:contextualSpacing/>
        <w:rPr>
          <w:rFonts w:ascii="Arial" w:hAnsi="Arial" w:cs="Arial"/>
        </w:rPr>
      </w:pPr>
      <w:r w:rsidRPr="000D51D2">
        <w:rPr>
          <w:rFonts w:ascii="Arial" w:hAnsi="Arial" w:cs="Arial"/>
        </w:rPr>
        <w:t>Large: $1,000,000&lt;=EVS</w:t>
      </w:r>
    </w:p>
    <w:p w:rsidRPr="000D51D2" w:rsidR="00C32AC7" w:rsidP="000D51D2" w:rsidRDefault="00C32AC7" w14:paraId="78595F47" w14:textId="77777777">
      <w:pPr>
        <w:spacing w:line="360" w:lineRule="auto"/>
        <w:ind w:left="720"/>
        <w:contextualSpacing/>
        <w:rPr>
          <w:rFonts w:ascii="Arial" w:hAnsi="Arial" w:cs="Arial"/>
          <w:b/>
          <w:i/>
          <w:u w:val="single"/>
        </w:rPr>
      </w:pPr>
      <w:r w:rsidRPr="000D51D2">
        <w:rPr>
          <w:rFonts w:ascii="Arial" w:hAnsi="Arial" w:cs="Arial"/>
          <w:b/>
          <w:i/>
          <w:u w:val="single"/>
        </w:rPr>
        <w:t>Confined Livestock</w:t>
      </w:r>
    </w:p>
    <w:p w:rsidRPr="000D51D2" w:rsidR="00C32AC7" w:rsidP="000D51D2" w:rsidRDefault="00C32AC7" w14:paraId="17A92F17" w14:textId="0C8A8F46">
      <w:pPr>
        <w:spacing w:line="360" w:lineRule="auto"/>
        <w:ind w:left="720"/>
        <w:contextualSpacing/>
        <w:rPr>
          <w:rFonts w:ascii="Arial" w:hAnsi="Arial" w:cs="Arial"/>
        </w:rPr>
      </w:pPr>
      <w:r w:rsidRPr="000D51D2">
        <w:rPr>
          <w:rFonts w:ascii="Arial" w:hAnsi="Arial" w:cs="Arial"/>
        </w:rPr>
        <w:t>Small:</w:t>
      </w:r>
      <w:r w:rsidRPr="000D51D2" w:rsidR="00A30F93">
        <w:rPr>
          <w:rFonts w:ascii="Arial" w:hAnsi="Arial" w:cs="Arial"/>
        </w:rPr>
        <w:t xml:space="preserve"> </w:t>
      </w:r>
      <w:r w:rsidRPr="000D51D2">
        <w:rPr>
          <w:rFonts w:ascii="Arial" w:hAnsi="Arial" w:cs="Arial"/>
        </w:rPr>
        <w:t xml:space="preserve">1 &lt;= EVS&lt;$350,000 </w:t>
      </w:r>
    </w:p>
    <w:p w:rsidRPr="000D51D2" w:rsidR="00C32AC7" w:rsidP="000D51D2" w:rsidRDefault="00C32AC7" w14:paraId="5080486A" w14:textId="77777777">
      <w:pPr>
        <w:spacing w:line="360" w:lineRule="auto"/>
        <w:ind w:left="720"/>
        <w:contextualSpacing/>
        <w:rPr>
          <w:rFonts w:ascii="Arial" w:hAnsi="Arial" w:cs="Arial"/>
        </w:rPr>
      </w:pPr>
      <w:r w:rsidRPr="000D51D2">
        <w:rPr>
          <w:rFonts w:ascii="Arial" w:hAnsi="Arial" w:cs="Arial"/>
        </w:rPr>
        <w:t>Midsize: $350,000&lt;=EVS&lt;$1,000,000</w:t>
      </w:r>
    </w:p>
    <w:p w:rsidRPr="000D51D2" w:rsidR="00C32AC7" w:rsidP="000D51D2" w:rsidRDefault="00C32AC7" w14:paraId="6466FA26" w14:textId="77777777">
      <w:pPr>
        <w:spacing w:line="360" w:lineRule="auto"/>
        <w:ind w:left="720"/>
        <w:contextualSpacing/>
        <w:rPr>
          <w:rFonts w:ascii="Arial" w:hAnsi="Arial" w:cs="Arial"/>
        </w:rPr>
      </w:pPr>
      <w:r w:rsidRPr="000D51D2">
        <w:rPr>
          <w:rFonts w:ascii="Arial" w:hAnsi="Arial" w:cs="Arial"/>
        </w:rPr>
        <w:t>Large: $1,000,000&lt;=EVS</w:t>
      </w:r>
    </w:p>
    <w:p w:rsidRPr="000D51D2" w:rsidR="00C32AC7" w:rsidP="000D51D2" w:rsidRDefault="00C32AC7" w14:paraId="68DD52F2" w14:textId="77777777">
      <w:pPr>
        <w:spacing w:line="360" w:lineRule="auto"/>
        <w:ind w:left="720"/>
        <w:rPr>
          <w:rFonts w:ascii="Arial" w:hAnsi="Arial" w:cs="Arial"/>
          <w:szCs w:val="24"/>
        </w:rPr>
      </w:pPr>
      <w:r w:rsidRPr="000D51D2">
        <w:rPr>
          <w:rFonts w:ascii="Arial" w:hAnsi="Arial" w:cs="Arial"/>
          <w:szCs w:val="24"/>
        </w:rPr>
        <w:t>The sample size n necessary for estimating the proportion p of a small finite population of size N with a (1 – α) confidence level and a margin of error no larger than ε is:</w:t>
      </w:r>
    </w:p>
    <w:p w:rsidRPr="000D51D2" w:rsidR="00C32AC7" w:rsidP="000D51D2" w:rsidRDefault="00C32AC7" w14:paraId="0DC3FB2A" w14:textId="3AA71FB6">
      <w:pPr>
        <w:spacing w:line="360" w:lineRule="auto"/>
        <w:ind w:left="720"/>
        <w:rPr>
          <w:rFonts w:ascii="Arial" w:hAnsi="Arial" w:cs="Arial"/>
          <w:szCs w:val="24"/>
        </w:rPr>
      </w:pPr>
      <w:r w:rsidRPr="00162257">
        <w:rPr>
          <w:rFonts w:ascii="Arial" w:hAnsi="Arial" w:cs="Arial"/>
          <w:szCs w:val="24"/>
        </w:rPr>
        <w:object w:dxaOrig="1260" w:dyaOrig="920" w14:anchorId="7F670AC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7" style="width:54pt;height:39.75pt" o:ole="" type="#_x0000_t75">
            <v:imagedata o:title="" r:id="rId12"/>
          </v:shape>
          <o:OLEObject Type="Embed" ProgID="Equation.3" ShapeID="_x0000_i1037" DrawAspect="Content" ObjectID="_1696686015" r:id="rId13"/>
        </w:object>
      </w:r>
      <w:r w:rsidRPr="000D51D2" w:rsidR="00A30F93">
        <w:rPr>
          <w:rFonts w:ascii="Arial" w:hAnsi="Arial" w:cs="Arial"/>
          <w:szCs w:val="24"/>
        </w:rPr>
        <w:t xml:space="preserve"> </w:t>
      </w:r>
    </w:p>
    <w:p w:rsidRPr="000D51D2" w:rsidR="00C32AC7" w:rsidP="000D51D2" w:rsidRDefault="00C32AC7" w14:paraId="3287274A" w14:textId="77777777">
      <w:pPr>
        <w:spacing w:line="360" w:lineRule="auto"/>
        <w:ind w:left="720"/>
        <w:rPr>
          <w:rFonts w:ascii="Arial" w:hAnsi="Arial" w:cs="Arial"/>
        </w:rPr>
      </w:pPr>
      <w:r w:rsidRPr="000D51D2">
        <w:rPr>
          <w:rFonts w:ascii="Arial" w:hAnsi="Arial" w:cs="Arial"/>
        </w:rPr>
        <w:t>Where,</w:t>
      </w:r>
    </w:p>
    <w:p w:rsidRPr="000D51D2" w:rsidR="00C32AC7" w:rsidP="000D51D2" w:rsidRDefault="00C32AC7" w14:paraId="05FB2218" w14:textId="77777777">
      <w:pPr>
        <w:spacing w:line="360" w:lineRule="auto"/>
        <w:ind w:left="720"/>
        <w:rPr>
          <w:rFonts w:ascii="Arial" w:hAnsi="Arial" w:cs="Arial"/>
        </w:rPr>
      </w:pPr>
      <w:r w:rsidRPr="00162257">
        <w:rPr>
          <w:rFonts w:ascii="Arial" w:hAnsi="Arial" w:cs="Arial"/>
        </w:rPr>
        <w:object w:dxaOrig="1660" w:dyaOrig="660" w14:anchorId="2F158D5F">
          <v:shape id="_x0000_i1038" style="width:133.5pt;height:36pt" o:ole="" type="#_x0000_t75">
            <v:imagedata o:title="" r:id="rId14"/>
          </v:shape>
          <o:OLEObject Type="Embed" ProgID="Equation.3" ShapeID="_x0000_i1038" DrawAspect="Content" ObjectID="_1696686016" r:id="rId15"/>
        </w:object>
      </w:r>
    </w:p>
    <w:p w:rsidRPr="000D51D2" w:rsidR="00C32AC7" w:rsidP="000D51D2" w:rsidRDefault="00C32AC7" w14:paraId="0E57AEE4" w14:textId="77777777">
      <w:pPr>
        <w:spacing w:line="360" w:lineRule="auto"/>
        <w:ind w:left="720"/>
        <w:rPr>
          <w:rFonts w:ascii="Arial" w:hAnsi="Arial" w:cs="Arial"/>
        </w:rPr>
      </w:pPr>
      <w:r w:rsidRPr="000D51D2">
        <w:rPr>
          <w:rFonts w:ascii="Arial" w:hAnsi="Arial" w:cs="Arial"/>
        </w:rPr>
        <w:t>N is the population.</w:t>
      </w:r>
    </w:p>
    <w:p w:rsidRPr="000D51D2" w:rsidR="00C32AC7" w:rsidP="000D51D2" w:rsidRDefault="00C32AC7" w14:paraId="54DD0ED5" w14:textId="77777777">
      <w:pPr>
        <w:spacing w:line="360" w:lineRule="auto"/>
        <w:ind w:left="720"/>
        <w:rPr>
          <w:rFonts w:ascii="Arial" w:hAnsi="Arial" w:cs="Arial"/>
        </w:rPr>
      </w:pPr>
      <w:r w:rsidRPr="000D51D2">
        <w:rPr>
          <w:rFonts w:ascii="Arial" w:hAnsi="Arial" w:cs="Arial"/>
        </w:rPr>
        <w:t>p is the proportion of certain conservation practices motivation, and</w:t>
      </w:r>
    </w:p>
    <w:p w:rsidRPr="000D51D2" w:rsidR="00C32AC7" w:rsidP="000D51D2" w:rsidRDefault="00C32AC7" w14:paraId="3F8EEF73" w14:textId="77777777">
      <w:pPr>
        <w:spacing w:line="360" w:lineRule="auto"/>
        <w:ind w:left="720"/>
        <w:rPr>
          <w:rFonts w:ascii="Arial" w:hAnsi="Arial" w:cs="Arial"/>
        </w:rPr>
      </w:pPr>
      <w:r w:rsidRPr="000D51D2">
        <w:rPr>
          <w:rFonts w:ascii="Arial" w:hAnsi="Arial" w:cs="Arial"/>
        </w:rPr>
        <w:lastRenderedPageBreak/>
        <w:t xml:space="preserve">ε is the margin of error. </w:t>
      </w:r>
    </w:p>
    <w:p w:rsidR="00C32AC7" w:rsidP="000D51D2" w:rsidRDefault="00C32AC7" w14:paraId="29E2B253" w14:textId="4DA6C2B0">
      <w:pPr>
        <w:spacing w:line="360" w:lineRule="auto"/>
        <w:ind w:left="720"/>
        <w:rPr>
          <w:rFonts w:ascii="Arial" w:hAnsi="Arial" w:cs="Arial"/>
        </w:rPr>
      </w:pPr>
      <w:r w:rsidRPr="000D51D2">
        <w:rPr>
          <w:rFonts w:ascii="Arial" w:hAnsi="Arial" w:cs="Arial"/>
        </w:rPr>
        <w:t xml:space="preserve">The Cropland and Livestock sample sizes based on a 95 percent confidence level, </w:t>
      </w:r>
      <w:r w:rsidRPr="000D51D2" w:rsidR="00AD5825">
        <w:rPr>
          <w:rFonts w:ascii="Arial" w:hAnsi="Arial" w:cs="Arial"/>
        </w:rPr>
        <w:t>3</w:t>
      </w:r>
      <w:r w:rsidRPr="000D51D2">
        <w:rPr>
          <w:rFonts w:ascii="Arial" w:hAnsi="Arial" w:cs="Arial"/>
        </w:rPr>
        <w:t xml:space="preserve"> percent margin of error, a conservation practice proportion of 50% and a 60% response rate was 20,350 and 14,850, respectively. </w:t>
      </w:r>
    </w:p>
    <w:p w:rsidRPr="000D51D2" w:rsidR="000D51D2" w:rsidP="000D51D2" w:rsidRDefault="000D51D2" w14:paraId="1187B19B" w14:textId="77777777">
      <w:pPr>
        <w:spacing w:line="360" w:lineRule="auto"/>
        <w:ind w:left="720"/>
        <w:rPr>
          <w:rFonts w:ascii="Arial" w:hAnsi="Arial" w:cs="Arial"/>
        </w:rPr>
      </w:pPr>
    </w:p>
    <w:bookmarkEnd w:id="0"/>
    <w:bookmarkEnd w:id="1"/>
    <w:p w:rsidRPr="00A30F93" w:rsidR="008C26B3" w:rsidRDefault="008C26B3" w14:paraId="03124472" w14:textId="21F11B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A30F93">
        <w:rPr>
          <w:rFonts w:ascii="Arial" w:hAnsi="Arial" w:cs="Arial"/>
          <w:b/>
          <w:szCs w:val="24"/>
        </w:rPr>
        <w:t>3.</w:t>
      </w:r>
      <w:r w:rsidRPr="00A30F93">
        <w:rPr>
          <w:rFonts w:ascii="Arial" w:hAnsi="Arial" w:cs="Arial"/>
          <w:b/>
          <w:szCs w:val="24"/>
        </w:rPr>
        <w:tab/>
        <w:t>Describe methods to maximize response rates and to deal with issues of non-response.</w:t>
      </w:r>
      <w:r w:rsidRPr="00A30F93" w:rsidR="00A30F93">
        <w:rPr>
          <w:rFonts w:ascii="Arial" w:hAnsi="Arial" w:cs="Arial"/>
          <w:b/>
          <w:szCs w:val="24"/>
        </w:rPr>
        <w:t xml:space="preserve"> </w:t>
      </w:r>
      <w:r w:rsidRPr="00A30F93">
        <w:rPr>
          <w:rFonts w:ascii="Arial" w:hAnsi="Arial" w:cs="Arial"/>
          <w:b/>
          <w:szCs w:val="24"/>
        </w:rPr>
        <w:t>The accuracy and reliability of information collected must be shown to be adequate for intended uses.</w:t>
      </w:r>
      <w:r w:rsidRPr="00A30F93" w:rsidR="00A30F93">
        <w:rPr>
          <w:rFonts w:ascii="Arial" w:hAnsi="Arial" w:cs="Arial"/>
          <w:b/>
          <w:szCs w:val="24"/>
        </w:rPr>
        <w:t xml:space="preserve"> </w:t>
      </w:r>
      <w:r w:rsidRPr="00A30F93">
        <w:rPr>
          <w:rFonts w:ascii="Arial" w:hAnsi="Arial" w:cs="Arial"/>
          <w:b/>
          <w:szCs w:val="24"/>
        </w:rPr>
        <w:t>For collections based on sampling, a special justification must be provided for any collection that will not yield "reliable" data that can be generalized to the universe studied.</w:t>
      </w:r>
    </w:p>
    <w:p w:rsidRPr="00A30F93" w:rsidR="008C26B3" w:rsidRDefault="008C26B3" w14:paraId="6ED88C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A30F93" w:rsidR="008C26B3" w:rsidRDefault="004C1D0B" w14:paraId="049D6D17" w14:textId="7F963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30F93">
        <w:rPr>
          <w:rFonts w:ascii="Arial" w:hAnsi="Arial" w:cs="Arial"/>
          <w:szCs w:val="24"/>
        </w:rPr>
        <w:t>State</w:t>
      </w:r>
      <w:r w:rsidRPr="00A30F93" w:rsidR="00815261">
        <w:rPr>
          <w:rFonts w:ascii="Arial" w:hAnsi="Arial" w:cs="Arial"/>
          <w:szCs w:val="24"/>
        </w:rPr>
        <w:t xml:space="preserve"> </w:t>
      </w:r>
      <w:r w:rsidRPr="00A30F93" w:rsidR="00FD4ABA">
        <w:rPr>
          <w:rFonts w:ascii="Arial" w:hAnsi="Arial" w:cs="Arial"/>
          <w:szCs w:val="24"/>
        </w:rPr>
        <w:t xml:space="preserve">Field </w:t>
      </w:r>
      <w:r w:rsidRPr="00A30F93" w:rsidR="008C26B3">
        <w:rPr>
          <w:rFonts w:ascii="Arial" w:hAnsi="Arial" w:cs="Arial"/>
          <w:szCs w:val="24"/>
        </w:rPr>
        <w:t>Office staff routinely visit producers and industry organizations to promote the program</w:t>
      </w:r>
      <w:r w:rsidRPr="00A30F93" w:rsidR="00815261">
        <w:rPr>
          <w:rFonts w:ascii="Arial" w:hAnsi="Arial" w:cs="Arial"/>
          <w:szCs w:val="24"/>
        </w:rPr>
        <w:t>s</w:t>
      </w:r>
      <w:r w:rsidRPr="00A30F93" w:rsidR="008C26B3">
        <w:rPr>
          <w:rFonts w:ascii="Arial" w:hAnsi="Arial" w:cs="Arial"/>
          <w:szCs w:val="24"/>
        </w:rPr>
        <w:t xml:space="preserve"> and importance of cooperating.</w:t>
      </w:r>
      <w:r w:rsidRPr="00A30F93" w:rsidR="00A30F93">
        <w:rPr>
          <w:rFonts w:ascii="Arial" w:hAnsi="Arial" w:cs="Arial"/>
          <w:szCs w:val="24"/>
        </w:rPr>
        <w:t xml:space="preserve"> </w:t>
      </w:r>
      <w:r w:rsidRPr="00A30F93" w:rsidR="008C26B3">
        <w:rPr>
          <w:rFonts w:ascii="Arial" w:hAnsi="Arial" w:cs="Arial"/>
          <w:szCs w:val="24"/>
        </w:rPr>
        <w:t>NASS maintains a presence at National industry meetings, often setting up promotional booths at trade shows.</w:t>
      </w:r>
      <w:r w:rsidRPr="00A30F93" w:rsidR="00A30F93">
        <w:rPr>
          <w:rFonts w:ascii="Arial" w:hAnsi="Arial" w:cs="Arial"/>
          <w:szCs w:val="24"/>
        </w:rPr>
        <w:t xml:space="preserve"> </w:t>
      </w:r>
    </w:p>
    <w:p w:rsidRPr="00A30F93" w:rsidR="008C26B3" w:rsidRDefault="008C26B3" w14:paraId="266EB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A30F93" w:rsidR="00B30F41" w:rsidRDefault="00B30F41" w14:paraId="008D8F36" w14:textId="45502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30F93">
        <w:rPr>
          <w:rFonts w:ascii="Arial" w:hAnsi="Arial" w:cs="Arial"/>
          <w:szCs w:val="24"/>
        </w:rPr>
        <w:t xml:space="preserve">NASS relies on multiple modes for collecting data. The questionnaires are mailed to the respondents </w:t>
      </w:r>
      <w:r w:rsidRPr="00A30F93" w:rsidR="00232C82">
        <w:rPr>
          <w:rFonts w:ascii="Arial" w:hAnsi="Arial" w:cs="Arial"/>
          <w:szCs w:val="24"/>
        </w:rPr>
        <w:t>who</w:t>
      </w:r>
      <w:r w:rsidRPr="00A30F93">
        <w:rPr>
          <w:rFonts w:ascii="Arial" w:hAnsi="Arial" w:cs="Arial"/>
          <w:szCs w:val="24"/>
        </w:rPr>
        <w:t xml:space="preserve"> can either return them by postage paid envelope, email, fax, </w:t>
      </w:r>
      <w:r w:rsidRPr="00A30F93" w:rsidR="00436587">
        <w:rPr>
          <w:rFonts w:ascii="Arial" w:hAnsi="Arial" w:cs="Arial"/>
          <w:szCs w:val="24"/>
        </w:rPr>
        <w:t xml:space="preserve">Internet, </w:t>
      </w:r>
      <w:r w:rsidRPr="00A30F93">
        <w:rPr>
          <w:rFonts w:ascii="Arial" w:hAnsi="Arial" w:cs="Arial"/>
          <w:szCs w:val="24"/>
        </w:rPr>
        <w:t>or telephone.</w:t>
      </w:r>
      <w:r w:rsidRPr="00A30F93" w:rsidR="00A30F93">
        <w:rPr>
          <w:rFonts w:ascii="Arial" w:hAnsi="Arial" w:cs="Arial"/>
          <w:szCs w:val="24"/>
        </w:rPr>
        <w:t xml:space="preserve"> </w:t>
      </w:r>
      <w:r w:rsidRPr="00A30F93">
        <w:rPr>
          <w:rFonts w:ascii="Arial" w:hAnsi="Arial" w:cs="Arial"/>
          <w:szCs w:val="24"/>
        </w:rPr>
        <w:t>If we have not received a response within the allotted time, phone enumerators will be used to contact the respondents.</w:t>
      </w:r>
      <w:r w:rsidRPr="00A30F93" w:rsidR="00A30F93">
        <w:rPr>
          <w:rFonts w:ascii="Arial" w:hAnsi="Arial" w:cs="Arial"/>
          <w:szCs w:val="24"/>
        </w:rPr>
        <w:t xml:space="preserve"> </w:t>
      </w:r>
      <w:r w:rsidRPr="00162257" w:rsidR="002E27F6">
        <w:rPr>
          <w:rFonts w:ascii="Arial" w:hAnsi="Arial" w:cs="Arial"/>
        </w:rPr>
        <w:t>Depending on the status of the COVID-19 pandemic, on the extreme outside chance in person interviews can be conducted safely, limited in person interviews may be conducted.</w:t>
      </w:r>
    </w:p>
    <w:p w:rsidRPr="00A30F93" w:rsidR="008C26B3" w:rsidRDefault="008C26B3" w14:paraId="51BBC1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2D16FB" w:rsidR="008C26B3" w:rsidRDefault="008C26B3" w14:paraId="2AF6EA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A30F93">
        <w:rPr>
          <w:rFonts w:ascii="Arial" w:hAnsi="Arial" w:cs="Arial"/>
          <w:b/>
          <w:szCs w:val="24"/>
        </w:rPr>
        <w:t>4.</w:t>
      </w:r>
      <w:r w:rsidRPr="00A30F93">
        <w:rPr>
          <w:rFonts w:ascii="Arial" w:hAnsi="Arial" w:cs="Arial"/>
          <w:b/>
          <w:szCs w:val="24"/>
        </w:rPr>
        <w:tab/>
        <w:t>Describe any</w:t>
      </w:r>
      <w:r w:rsidRPr="002D16FB">
        <w:rPr>
          <w:rFonts w:ascii="Arial" w:hAnsi="Arial" w:cs="Arial"/>
          <w:b/>
          <w:szCs w:val="24"/>
        </w:rPr>
        <w:t xml:space="preserve"> tests of procedures or methods to be undertaken.</w:t>
      </w:r>
    </w:p>
    <w:p w:rsidRPr="002D16FB" w:rsidR="008C26B3" w:rsidRDefault="008C26B3" w14:paraId="5D96C4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383533" w:rsidP="000C23AB" w:rsidRDefault="00D731AA" w14:paraId="27B99A9A" w14:textId="4DD3C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Cognitive testing occurred on all versions during Spring, 2021.</w:t>
      </w:r>
      <w:r w:rsidR="00A30F93">
        <w:rPr>
          <w:rFonts w:ascii="Arial" w:hAnsi="Arial" w:cs="Arial"/>
          <w:szCs w:val="24"/>
        </w:rPr>
        <w:t xml:space="preserve"> </w:t>
      </w:r>
      <w:r>
        <w:rPr>
          <w:rFonts w:ascii="Arial" w:hAnsi="Arial" w:cs="Arial"/>
          <w:szCs w:val="24"/>
        </w:rPr>
        <w:t>The cognitive testing f</w:t>
      </w:r>
      <w:r w:rsidRPr="00D731AA">
        <w:rPr>
          <w:rFonts w:ascii="Arial" w:hAnsi="Arial" w:cs="Arial"/>
          <w:szCs w:val="24"/>
        </w:rPr>
        <w:t>ocus</w:t>
      </w:r>
      <w:r>
        <w:rPr>
          <w:rFonts w:ascii="Arial" w:hAnsi="Arial" w:cs="Arial"/>
          <w:szCs w:val="24"/>
        </w:rPr>
        <w:t>ed</w:t>
      </w:r>
      <w:r w:rsidRPr="00D731AA">
        <w:rPr>
          <w:rFonts w:ascii="Arial" w:hAnsi="Arial" w:cs="Arial"/>
          <w:szCs w:val="24"/>
        </w:rPr>
        <w:t xml:space="preserve"> on comprehension of questions &amp; retrieval of information from the respondent</w:t>
      </w:r>
      <w:r>
        <w:rPr>
          <w:rFonts w:ascii="Arial" w:hAnsi="Arial" w:cs="Arial"/>
          <w:szCs w:val="24"/>
        </w:rPr>
        <w:t>.</w:t>
      </w:r>
      <w:r w:rsidR="00A30F93">
        <w:rPr>
          <w:rFonts w:ascii="Arial" w:hAnsi="Arial" w:cs="Arial"/>
          <w:szCs w:val="24"/>
        </w:rPr>
        <w:t xml:space="preserve"> </w:t>
      </w:r>
      <w:r>
        <w:rPr>
          <w:rFonts w:ascii="Arial" w:hAnsi="Arial" w:cs="Arial"/>
          <w:szCs w:val="24"/>
        </w:rPr>
        <w:t>Findings from the cognitive testing included:</w:t>
      </w:r>
    </w:p>
    <w:p w:rsidR="00D731AA" w:rsidP="00D731AA" w:rsidRDefault="00D731AA" w14:paraId="2A4453FB" w14:textId="51D36030">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Pr>
          <w:rFonts w:ascii="Arial" w:hAnsi="Arial" w:cs="Arial"/>
          <w:szCs w:val="24"/>
        </w:rPr>
        <w:t>Terminology related to agriculture differed from the definitions provided by USDA and what is used by respondents.</w:t>
      </w:r>
      <w:r w:rsidR="00A30F93">
        <w:rPr>
          <w:rFonts w:ascii="Arial" w:hAnsi="Arial" w:cs="Arial"/>
          <w:szCs w:val="24"/>
        </w:rPr>
        <w:t xml:space="preserve"> </w:t>
      </w:r>
      <w:r>
        <w:rPr>
          <w:rFonts w:ascii="Arial" w:hAnsi="Arial" w:cs="Arial"/>
          <w:szCs w:val="24"/>
        </w:rPr>
        <w:t>To keep the respondent focused, improvements to the questionnaire and instruction sheet to clarify the terminology were made.</w:t>
      </w:r>
    </w:p>
    <w:p w:rsidR="00D731AA" w:rsidP="00D731AA" w:rsidRDefault="00D731AA" w14:paraId="4D1B9466" w14:textId="5967627D">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Pr>
          <w:rFonts w:ascii="Arial" w:hAnsi="Arial" w:cs="Arial"/>
          <w:szCs w:val="24"/>
        </w:rPr>
        <w:t>Technical terminology was mostly understood from respondents who utilized the practices.</w:t>
      </w:r>
      <w:r w:rsidR="00A30F93">
        <w:rPr>
          <w:rFonts w:ascii="Arial" w:hAnsi="Arial" w:cs="Arial"/>
          <w:szCs w:val="24"/>
        </w:rPr>
        <w:t xml:space="preserve"> </w:t>
      </w:r>
      <w:r>
        <w:rPr>
          <w:rFonts w:ascii="Arial" w:hAnsi="Arial" w:cs="Arial"/>
          <w:szCs w:val="24"/>
        </w:rPr>
        <w:t>There were some respondents who did not utilize the practices that were unfamiliar with the terminology.</w:t>
      </w:r>
      <w:r w:rsidR="00A30F93">
        <w:rPr>
          <w:rFonts w:ascii="Arial" w:hAnsi="Arial" w:cs="Arial"/>
          <w:szCs w:val="24"/>
        </w:rPr>
        <w:t xml:space="preserve"> </w:t>
      </w:r>
      <w:r>
        <w:rPr>
          <w:rFonts w:ascii="Arial" w:hAnsi="Arial" w:cs="Arial"/>
          <w:szCs w:val="24"/>
        </w:rPr>
        <w:t>Improvements to the questionnaire and instruction sheet to clarify the terminology were made.</w:t>
      </w:r>
    </w:p>
    <w:p w:rsidRPr="00D731AA" w:rsidR="00D731AA" w:rsidP="00D731AA" w:rsidRDefault="00D731AA" w14:paraId="7326402A" w14:textId="0C9DE07B">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Pr>
          <w:rFonts w:ascii="Arial" w:hAnsi="Arial" w:cs="Arial"/>
          <w:szCs w:val="24"/>
        </w:rPr>
        <w:t>Expanded use of the</w:t>
      </w:r>
      <w:r w:rsidRPr="00D731AA">
        <w:rPr>
          <w:rFonts w:ascii="Arial" w:hAnsi="Arial" w:cs="Arial"/>
          <w:szCs w:val="24"/>
        </w:rPr>
        <w:t xml:space="preserve"> </w:t>
      </w:r>
      <w:r>
        <w:rPr>
          <w:rFonts w:ascii="Arial" w:hAnsi="Arial" w:cs="Arial"/>
          <w:szCs w:val="24"/>
        </w:rPr>
        <w:t>“</w:t>
      </w:r>
      <w:r w:rsidRPr="00D731AA">
        <w:rPr>
          <w:rFonts w:ascii="Arial" w:hAnsi="Arial" w:cs="Arial"/>
          <w:szCs w:val="24"/>
        </w:rPr>
        <w:t>Not applicable</w:t>
      </w:r>
      <w:r>
        <w:rPr>
          <w:rFonts w:ascii="Arial" w:hAnsi="Arial" w:cs="Arial"/>
          <w:szCs w:val="24"/>
        </w:rPr>
        <w:t>”</w:t>
      </w:r>
      <w:r w:rsidRPr="00D731AA">
        <w:rPr>
          <w:rFonts w:ascii="Arial" w:hAnsi="Arial" w:cs="Arial"/>
          <w:szCs w:val="24"/>
        </w:rPr>
        <w:t xml:space="preserve"> option </w:t>
      </w:r>
      <w:r>
        <w:rPr>
          <w:rFonts w:ascii="Arial" w:hAnsi="Arial" w:cs="Arial"/>
          <w:szCs w:val="24"/>
        </w:rPr>
        <w:t xml:space="preserve">(especially on the tables) </w:t>
      </w:r>
      <w:r w:rsidRPr="00D731AA">
        <w:rPr>
          <w:rFonts w:ascii="Arial" w:hAnsi="Arial" w:cs="Arial"/>
          <w:szCs w:val="24"/>
        </w:rPr>
        <w:t>to decrease measurement error</w:t>
      </w:r>
      <w:r>
        <w:rPr>
          <w:rFonts w:ascii="Arial" w:hAnsi="Arial" w:cs="Arial"/>
          <w:szCs w:val="24"/>
        </w:rPr>
        <w:t>.</w:t>
      </w:r>
    </w:p>
    <w:p w:rsidRPr="002D16FB" w:rsidR="008C26B3" w:rsidRDefault="008C26B3" w14:paraId="7ED075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1E4400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D16FB">
        <w:rPr>
          <w:rFonts w:ascii="Arial" w:hAnsi="Arial" w:cs="Arial"/>
          <w:b/>
          <w:szCs w:val="24"/>
        </w:rPr>
        <w:lastRenderedPageBreak/>
        <w:t>5.</w:t>
      </w:r>
      <w:r w:rsidRPr="002D16FB">
        <w:rPr>
          <w:rFonts w:ascii="Arial" w:hAnsi="Arial" w:cs="Arial"/>
          <w:b/>
          <w:szCs w:val="24"/>
        </w:rPr>
        <w:tab/>
        <w:t xml:space="preserve">Provide </w:t>
      </w:r>
      <w:r w:rsidRPr="00C61093">
        <w:rPr>
          <w:rFonts w:ascii="Arial" w:hAnsi="Arial" w:cs="Arial"/>
          <w:b/>
          <w:szCs w:val="24"/>
        </w:rPr>
        <w:t>the name and telephone number of individuals consulted on statistical aspects of the design and the name of the agency unit, contractor(s), grantee(s), or other person(s) who will actually collect and/or analyze the information for the agency.</w:t>
      </w:r>
    </w:p>
    <w:p w:rsidRPr="002D16FB" w:rsidR="008C26B3" w:rsidRDefault="008C26B3" w14:paraId="31C5D6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67326" w:rsidP="00A67326" w:rsidRDefault="00A67326" w14:paraId="1B3D603A" w14:textId="6E3A3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S</w:t>
      </w:r>
      <w:r w:rsidRPr="00F744FB">
        <w:rPr>
          <w:rFonts w:ascii="Arial" w:hAnsi="Arial" w:cs="Arial"/>
          <w:szCs w:val="24"/>
        </w:rPr>
        <w:t xml:space="preserve">urvey administration </w:t>
      </w:r>
      <w:r>
        <w:rPr>
          <w:rFonts w:ascii="Arial" w:hAnsi="Arial" w:cs="Arial"/>
          <w:szCs w:val="24"/>
        </w:rPr>
        <w:t>will be</w:t>
      </w:r>
      <w:r w:rsidRPr="00F744FB">
        <w:rPr>
          <w:rFonts w:ascii="Arial" w:hAnsi="Arial" w:cs="Arial"/>
          <w:szCs w:val="24"/>
        </w:rPr>
        <w:t xml:space="preserve"> carried out by the Survey Administration Branch, Census and Survey Division; Branch Chief is Gerald Tillman, (202) 720-3895.</w:t>
      </w:r>
      <w:r w:rsidR="00A30F93">
        <w:rPr>
          <w:rFonts w:ascii="Arial" w:hAnsi="Arial" w:cs="Arial"/>
          <w:szCs w:val="24"/>
        </w:rPr>
        <w:t xml:space="preserve"> </w:t>
      </w:r>
      <w:r w:rsidRPr="00F86BFB">
        <w:rPr>
          <w:rFonts w:ascii="Arial" w:hAnsi="Arial" w:cs="Arial"/>
          <w:szCs w:val="24"/>
        </w:rPr>
        <w:t xml:space="preserve">The survey administrators are responsible for coordination of sampling, questionnaires, </w:t>
      </w:r>
      <w:r>
        <w:rPr>
          <w:rFonts w:ascii="Arial" w:hAnsi="Arial" w:cs="Arial"/>
          <w:szCs w:val="24"/>
        </w:rPr>
        <w:t>documentation</w:t>
      </w:r>
      <w:r w:rsidRPr="00F86BFB">
        <w:rPr>
          <w:rFonts w:ascii="Arial" w:hAnsi="Arial" w:cs="Arial"/>
          <w:szCs w:val="24"/>
        </w:rPr>
        <w:t>, training, data processing.</w:t>
      </w:r>
    </w:p>
    <w:p w:rsidR="00A67326" w:rsidP="00A67326" w:rsidRDefault="00A67326" w14:paraId="1CA14D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2C0D1D" w:rsidR="00A67326" w:rsidP="00A67326" w:rsidRDefault="00A67326" w14:paraId="731731C9" w14:textId="551FE5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2C0D1D">
        <w:rPr>
          <w:rFonts w:ascii="Arial" w:hAnsi="Arial"/>
        </w:rPr>
        <w:t>Sample sizes for each state are determined by the agency’s Sampling, Editing, and Imputation Methodology Branch, headed by Branch Chief Mark Apodaca, (202)</w:t>
      </w:r>
      <w:r>
        <w:rPr>
          <w:rFonts w:ascii="Arial" w:hAnsi="Arial"/>
        </w:rPr>
        <w:t xml:space="preserve"> 690-8141</w:t>
      </w:r>
      <w:r w:rsidR="000D51D2">
        <w:rPr>
          <w:rFonts w:ascii="Arial" w:hAnsi="Arial"/>
        </w:rPr>
        <w:t>.</w:t>
      </w:r>
      <w:r w:rsidR="00A30F93">
        <w:rPr>
          <w:rFonts w:ascii="Arial" w:hAnsi="Arial"/>
        </w:rPr>
        <w:t xml:space="preserve"> </w:t>
      </w:r>
    </w:p>
    <w:p w:rsidRPr="002C0D1D" w:rsidR="00A67326" w:rsidP="00A67326" w:rsidRDefault="00A67326" w14:paraId="5BDDE2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495493" w:rsidP="00A67326" w:rsidRDefault="00A67326" w14:paraId="2E2234C0" w14:textId="43A21D9A">
      <w:pPr>
        <w:keepNext/>
        <w:ind w:left="720"/>
        <w:rPr>
          <w:rFonts w:ascii="Arial" w:hAnsi="Arial" w:cs="Arial"/>
          <w:szCs w:val="24"/>
        </w:rPr>
      </w:pPr>
      <w:r w:rsidRPr="002C0D1D">
        <w:rPr>
          <w:rFonts w:ascii="Arial" w:hAnsi="Arial"/>
        </w:rPr>
        <w:t xml:space="preserve">Data collection is carried out by NASS Regional Field Offices. The </w:t>
      </w:r>
      <w:r>
        <w:rPr>
          <w:rFonts w:ascii="Arial" w:hAnsi="Arial"/>
        </w:rPr>
        <w:t xml:space="preserve">Western </w:t>
      </w:r>
      <w:r w:rsidRPr="002C0D1D">
        <w:rPr>
          <w:rFonts w:ascii="Arial" w:hAnsi="Arial"/>
        </w:rPr>
        <w:t xml:space="preserve">Field Operations Director is </w:t>
      </w:r>
      <w:r>
        <w:rPr>
          <w:rFonts w:ascii="Arial" w:hAnsi="Arial"/>
        </w:rPr>
        <w:t>Troy Joshua</w:t>
      </w:r>
      <w:r w:rsidRPr="002C0D1D">
        <w:rPr>
          <w:rFonts w:ascii="Arial" w:hAnsi="Arial"/>
        </w:rPr>
        <w:t xml:space="preserve">, </w:t>
      </w:r>
      <w:r w:rsidRPr="00ED3BD7">
        <w:rPr>
          <w:rFonts w:ascii="Arial" w:hAnsi="Arial"/>
        </w:rPr>
        <w:t>202-720-9567</w:t>
      </w:r>
      <w:r>
        <w:rPr>
          <w:rFonts w:ascii="Arial" w:hAnsi="Arial"/>
        </w:rPr>
        <w:t>.</w:t>
      </w:r>
      <w:r w:rsidR="00A30F93">
        <w:rPr>
          <w:rFonts w:ascii="Arial" w:hAnsi="Arial"/>
        </w:rPr>
        <w:t xml:space="preserve"> </w:t>
      </w:r>
      <w:r w:rsidRPr="002C0D1D">
        <w:rPr>
          <w:rFonts w:ascii="Arial" w:hAnsi="Arial"/>
        </w:rPr>
        <w:t xml:space="preserve">The </w:t>
      </w:r>
      <w:r>
        <w:rPr>
          <w:rFonts w:ascii="Arial" w:hAnsi="Arial"/>
        </w:rPr>
        <w:t xml:space="preserve">Eastern </w:t>
      </w:r>
      <w:r w:rsidRPr="002C0D1D">
        <w:rPr>
          <w:rFonts w:ascii="Arial" w:hAnsi="Arial"/>
        </w:rPr>
        <w:t xml:space="preserve">Field Operations Director is </w:t>
      </w:r>
      <w:r w:rsidR="00934408">
        <w:rPr>
          <w:rFonts w:ascii="Arial" w:hAnsi="Arial"/>
        </w:rPr>
        <w:t>Jody McDaniel</w:t>
      </w:r>
      <w:r w:rsidRPr="002C0D1D">
        <w:rPr>
          <w:rFonts w:ascii="Arial" w:hAnsi="Arial"/>
        </w:rPr>
        <w:t xml:space="preserve">, (202) 720-3638. </w:t>
      </w:r>
    </w:p>
    <w:p w:rsidR="000C23AB" w:rsidP="00946E51" w:rsidRDefault="000C23AB" w14:paraId="0AC89822" w14:textId="7A2B4BEB">
      <w:pPr>
        <w:keepNext/>
        <w:ind w:left="720"/>
        <w:rPr>
          <w:rFonts w:ascii="Arial" w:hAnsi="Arial" w:cs="Arial"/>
          <w:szCs w:val="24"/>
        </w:rPr>
      </w:pPr>
    </w:p>
    <w:p w:rsidR="000C23AB" w:rsidP="00A173AF" w:rsidRDefault="00A67326" w14:paraId="6A0C78AB" w14:textId="3A204158">
      <w:pPr>
        <w:keepNext/>
        <w:ind w:left="720"/>
        <w:rPr>
          <w:rFonts w:ascii="Arial" w:hAnsi="Arial" w:cs="Arial"/>
          <w:b/>
          <w:color w:val="FF0000"/>
        </w:rPr>
      </w:pPr>
      <w:r w:rsidRPr="00A173AF">
        <w:rPr>
          <w:rFonts w:ascii="Arial" w:hAnsi="Arial" w:cs="Arial"/>
        </w:rPr>
        <w:t xml:space="preserve">Data review and summarization </w:t>
      </w:r>
      <w:r w:rsidRPr="00A173AF" w:rsidR="000C23AB">
        <w:rPr>
          <w:rFonts w:ascii="Arial" w:hAnsi="Arial" w:cs="Arial"/>
        </w:rPr>
        <w:t xml:space="preserve">are carried out by </w:t>
      </w:r>
      <w:r w:rsidR="00A00D02">
        <w:rPr>
          <w:rFonts w:ascii="Arial" w:hAnsi="Arial" w:cs="Arial"/>
        </w:rPr>
        <w:t xml:space="preserve">both USDA-NASS and </w:t>
      </w:r>
      <w:r w:rsidRPr="00A173AF" w:rsidR="00A173AF">
        <w:rPr>
          <w:rFonts w:ascii="Arial" w:hAnsi="Arial" w:cs="Arial"/>
        </w:rPr>
        <w:t>USDA-NRCS</w:t>
      </w:r>
      <w:r w:rsidRPr="00A173AF" w:rsidR="000C23AB">
        <w:rPr>
          <w:rFonts w:ascii="Arial" w:hAnsi="Arial" w:cs="Arial"/>
        </w:rPr>
        <w:t>.</w:t>
      </w:r>
      <w:r w:rsidR="00A30F93">
        <w:rPr>
          <w:rFonts w:ascii="Arial" w:hAnsi="Arial" w:cs="Arial"/>
        </w:rPr>
        <w:t xml:space="preserve"> </w:t>
      </w:r>
      <w:r w:rsidR="00A00D02">
        <w:rPr>
          <w:rFonts w:ascii="Arial" w:hAnsi="Arial" w:cs="Arial"/>
        </w:rPr>
        <w:t xml:space="preserve">NASS’ Environmental, Economic, and Demographics Branch Chief is Tony Dorn </w:t>
      </w:r>
      <w:r w:rsidRPr="00A00D02" w:rsidR="00A00D02">
        <w:rPr>
          <w:rFonts w:ascii="Arial" w:hAnsi="Arial" w:cs="Arial"/>
        </w:rPr>
        <w:t>(202) 720-5084</w:t>
      </w:r>
      <w:r w:rsidR="00A00D02">
        <w:rPr>
          <w:rFonts w:ascii="Arial" w:hAnsi="Arial" w:cs="Arial"/>
        </w:rPr>
        <w:t>.</w:t>
      </w:r>
      <w:r w:rsidR="00A30F93">
        <w:rPr>
          <w:rFonts w:ascii="Arial" w:hAnsi="Arial" w:cs="Arial"/>
        </w:rPr>
        <w:t xml:space="preserve"> </w:t>
      </w:r>
      <w:r w:rsidRPr="00A173AF" w:rsidR="000C23AB">
        <w:rPr>
          <w:rFonts w:ascii="Arial" w:hAnsi="Arial" w:cs="Arial"/>
        </w:rPr>
        <w:t xml:space="preserve">The lead investigator </w:t>
      </w:r>
      <w:r w:rsidR="00A00D02">
        <w:rPr>
          <w:rFonts w:ascii="Arial" w:hAnsi="Arial" w:cs="Arial"/>
        </w:rPr>
        <w:t xml:space="preserve">for NRCS </w:t>
      </w:r>
      <w:r w:rsidRPr="00A173AF" w:rsidR="000C23AB">
        <w:rPr>
          <w:rFonts w:ascii="Arial" w:hAnsi="Arial" w:cs="Arial"/>
        </w:rPr>
        <w:t xml:space="preserve">is </w:t>
      </w:r>
      <w:r w:rsidRPr="00A173AF" w:rsidR="00A173AF">
        <w:rPr>
          <w:rFonts w:ascii="Arial" w:hAnsi="Arial" w:cs="Arial"/>
          <w:bCs/>
        </w:rPr>
        <w:t>Roger Claassen, Resource Assessment Branch</w:t>
      </w:r>
      <w:r w:rsidRPr="00A173AF" w:rsidR="000C23AB">
        <w:rPr>
          <w:rFonts w:ascii="Arial" w:hAnsi="Arial" w:cs="Arial"/>
          <w:bCs/>
        </w:rPr>
        <w:t xml:space="preserve">, </w:t>
      </w:r>
      <w:r w:rsidRPr="00A173AF" w:rsidR="00A173AF">
        <w:rPr>
          <w:rFonts w:ascii="Arial" w:hAnsi="Arial" w:cs="Arial"/>
          <w:bCs/>
        </w:rPr>
        <w:t>USDA Natural Resources Conservation Service</w:t>
      </w:r>
      <w:r w:rsidRPr="00A173AF" w:rsidR="000C23AB">
        <w:rPr>
          <w:rFonts w:ascii="Arial" w:hAnsi="Arial" w:cs="Arial"/>
          <w:bCs/>
        </w:rPr>
        <w:t xml:space="preserve">, </w:t>
      </w:r>
      <w:r w:rsidRPr="00A173AF" w:rsidR="00A173AF">
        <w:rPr>
          <w:rFonts w:ascii="Arial" w:hAnsi="Arial" w:cs="Arial"/>
          <w:bCs/>
        </w:rPr>
        <w:t>(301) 504-3969</w:t>
      </w:r>
      <w:r w:rsidRPr="00A173AF" w:rsidR="000C23AB">
        <w:rPr>
          <w:rFonts w:ascii="Arial" w:hAnsi="Arial" w:cs="Arial"/>
          <w:b/>
        </w:rPr>
        <w:t>.</w:t>
      </w:r>
      <w:r w:rsidR="00A30F93">
        <w:rPr>
          <w:rFonts w:ascii="Arial" w:hAnsi="Arial" w:cs="Arial"/>
          <w:b/>
          <w:color w:val="FF0000"/>
        </w:rPr>
        <w:t xml:space="preserve"> </w:t>
      </w:r>
    </w:p>
    <w:p w:rsidR="00001C9F" w:rsidP="000C23AB" w:rsidRDefault="00001C9F" w14:paraId="2F718F42" w14:textId="736EABDA">
      <w:pPr>
        <w:keepNext/>
        <w:ind w:left="720"/>
        <w:rPr>
          <w:rFonts w:ascii="Arial" w:hAnsi="Arial" w:cs="Arial"/>
          <w:b/>
          <w:color w:val="FF0000"/>
        </w:rPr>
      </w:pPr>
    </w:p>
    <w:p w:rsidRPr="00A30F93" w:rsidR="00A30F93" w:rsidP="00A30F93" w:rsidRDefault="00A30F93" w14:paraId="77C3B8C9" w14:textId="5171C244">
      <w:pPr>
        <w:keepNext/>
        <w:ind w:left="720"/>
        <w:jc w:val="right"/>
        <w:rPr>
          <w:rFonts w:ascii="Arial" w:hAnsi="Arial" w:cs="Arial"/>
          <w:bCs/>
          <w:color w:val="FF0000"/>
        </w:rPr>
      </w:pPr>
      <w:r w:rsidRPr="000D51D2">
        <w:rPr>
          <w:rFonts w:ascii="Arial" w:hAnsi="Arial" w:cs="Arial"/>
          <w:bCs/>
        </w:rPr>
        <w:t>October 2021</w:t>
      </w:r>
    </w:p>
    <w:sectPr w:rsidRPr="00A30F93" w:rsidR="00A30F93" w:rsidSect="00815261">
      <w:headerReference w:type="default" r:id="rId16"/>
      <w:footerReference w:type="default" r:id="rId17"/>
      <w:footnotePr>
        <w:numFmt w:val="lowerLetter"/>
      </w:footnotePr>
      <w:endnotePr>
        <w:numFmt w:val="lowerLetter"/>
      </w:endnotePr>
      <w:pgSz w:w="12240" w:h="15840" w:code="1"/>
      <w:pgMar w:top="1440" w:right="1440" w:bottom="1530" w:left="1440" w:header="1440"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380B5" w14:textId="77777777" w:rsidR="00041CE2" w:rsidRDefault="00041CE2">
      <w:r>
        <w:separator/>
      </w:r>
    </w:p>
  </w:endnote>
  <w:endnote w:type="continuationSeparator" w:id="0">
    <w:p w14:paraId="35B19D99" w14:textId="77777777" w:rsidR="00041CE2" w:rsidRDefault="0004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2551008"/>
      <w:docPartObj>
        <w:docPartGallery w:val="Page Numbers (Bottom of Page)"/>
        <w:docPartUnique/>
      </w:docPartObj>
    </w:sdtPr>
    <w:sdtEndPr>
      <w:rPr>
        <w:noProof/>
      </w:rPr>
    </w:sdtEndPr>
    <w:sdtContent>
      <w:p w14:paraId="320431C4" w14:textId="09AB5E02" w:rsidR="00892529" w:rsidRDefault="00892529">
        <w:pPr>
          <w:pStyle w:val="Footer"/>
          <w:jc w:val="center"/>
        </w:pPr>
        <w:r>
          <w:fldChar w:fldCharType="begin"/>
        </w:r>
        <w:r>
          <w:instrText xml:space="preserve"> PAGE   \* MERGEFORMAT </w:instrText>
        </w:r>
        <w:r>
          <w:fldChar w:fldCharType="separate"/>
        </w:r>
        <w:r w:rsidR="00C10FEE">
          <w:rPr>
            <w:noProof/>
          </w:rPr>
          <w:t>1</w:t>
        </w:r>
        <w:r>
          <w:rPr>
            <w:noProof/>
          </w:rPr>
          <w:fldChar w:fldCharType="end"/>
        </w:r>
      </w:p>
    </w:sdtContent>
  </w:sdt>
  <w:p w14:paraId="65F5FB1A" w14:textId="77777777" w:rsidR="00892529" w:rsidRDefault="00892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C5387" w14:textId="77777777" w:rsidR="00041CE2" w:rsidRDefault="00041CE2">
      <w:r>
        <w:separator/>
      </w:r>
    </w:p>
  </w:footnote>
  <w:footnote w:type="continuationSeparator" w:id="0">
    <w:p w14:paraId="14F2ED01" w14:textId="77777777" w:rsidR="00041CE2" w:rsidRDefault="00041CE2">
      <w:r>
        <w:continuationSeparator/>
      </w:r>
    </w:p>
  </w:footnote>
  <w:footnote w:id="1">
    <w:p w14:paraId="5D6CED86" w14:textId="4B67F5A0" w:rsidR="00B45891" w:rsidRDefault="00B45891">
      <w:pPr>
        <w:pStyle w:val="FootnoteText"/>
      </w:pPr>
      <w:r>
        <w:rPr>
          <w:rStyle w:val="FootnoteReference"/>
        </w:rPr>
        <w:footnoteRef/>
      </w:r>
      <w:r>
        <w:t xml:space="preserve"> </w:t>
      </w:r>
      <w:r w:rsidRPr="00AE6CB4">
        <w:rPr>
          <w:rFonts w:ascii="Times New Roman" w:hAnsi="Times New Roman" w:cs="Times New Roman"/>
        </w:rPr>
        <w:t xml:space="preserve">Mushroom, maple, sod, woody </w:t>
      </w:r>
      <w:proofErr w:type="gramStart"/>
      <w:r w:rsidRPr="00AE6CB4">
        <w:rPr>
          <w:rFonts w:ascii="Times New Roman" w:hAnsi="Times New Roman" w:cs="Times New Roman"/>
        </w:rPr>
        <w:t>crops</w:t>
      </w:r>
      <w:proofErr w:type="gramEnd"/>
      <w:r w:rsidRPr="00AE6CB4">
        <w:rPr>
          <w:rFonts w:ascii="Times New Roman" w:hAnsi="Times New Roman" w:cs="Times New Roman"/>
        </w:rPr>
        <w:t xml:space="preserve"> and Christmas trees were not included as targeted crops</w:t>
      </w:r>
    </w:p>
  </w:footnote>
  <w:footnote w:id="2">
    <w:p w14:paraId="48ADBEF5" w14:textId="77777777" w:rsidR="00B45891" w:rsidRDefault="00B45891" w:rsidP="00B45891">
      <w:pPr>
        <w:pStyle w:val="FootnoteText"/>
      </w:pPr>
      <w:r>
        <w:rPr>
          <w:rStyle w:val="FootnoteReference"/>
        </w:rPr>
        <w:footnoteRef/>
      </w:r>
      <w:r>
        <w:t xml:space="preserve"> If cT620 was not available, K812 using a turn-over factor of 2 was used as the measure of size for cattle on feed.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F18EC" w14:textId="77777777" w:rsidR="00892529" w:rsidRDefault="00892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A4C94"/>
    <w:multiLevelType w:val="hybridMultilevel"/>
    <w:tmpl w:val="243A2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FC20326"/>
    <w:multiLevelType w:val="hybridMultilevel"/>
    <w:tmpl w:val="DE669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187577"/>
    <w:multiLevelType w:val="hybridMultilevel"/>
    <w:tmpl w:val="4D504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F63E0C"/>
    <w:multiLevelType w:val="hybridMultilevel"/>
    <w:tmpl w:val="7C30C968"/>
    <w:lvl w:ilvl="0" w:tplc="2A043D2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3D7C1B"/>
    <w:multiLevelType w:val="hybridMultilevel"/>
    <w:tmpl w:val="E948E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6E615AF"/>
    <w:multiLevelType w:val="hybridMultilevel"/>
    <w:tmpl w:val="FF40E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16"/>
    <w:rsid w:val="00000ED9"/>
    <w:rsid w:val="00001C9F"/>
    <w:rsid w:val="0001461A"/>
    <w:rsid w:val="00023BD8"/>
    <w:rsid w:val="00041CE2"/>
    <w:rsid w:val="00042C77"/>
    <w:rsid w:val="00047AC1"/>
    <w:rsid w:val="000607CF"/>
    <w:rsid w:val="00092333"/>
    <w:rsid w:val="0009274E"/>
    <w:rsid w:val="00093BDD"/>
    <w:rsid w:val="000A2B8B"/>
    <w:rsid w:val="000A315F"/>
    <w:rsid w:val="000C23AB"/>
    <w:rsid w:val="000D182C"/>
    <w:rsid w:val="000D2326"/>
    <w:rsid w:val="000D477E"/>
    <w:rsid w:val="000D4D26"/>
    <w:rsid w:val="000D4F21"/>
    <w:rsid w:val="000D51D2"/>
    <w:rsid w:val="000D5976"/>
    <w:rsid w:val="000D749E"/>
    <w:rsid w:val="000F5A0B"/>
    <w:rsid w:val="00127085"/>
    <w:rsid w:val="001459CA"/>
    <w:rsid w:val="0015432E"/>
    <w:rsid w:val="00162257"/>
    <w:rsid w:val="00183A86"/>
    <w:rsid w:val="001900FB"/>
    <w:rsid w:val="00191E8C"/>
    <w:rsid w:val="00194CA6"/>
    <w:rsid w:val="001A4DB3"/>
    <w:rsid w:val="001C09FB"/>
    <w:rsid w:val="001C5494"/>
    <w:rsid w:val="001E0102"/>
    <w:rsid w:val="001E244C"/>
    <w:rsid w:val="001E2D51"/>
    <w:rsid w:val="001F4263"/>
    <w:rsid w:val="00204DA9"/>
    <w:rsid w:val="00210814"/>
    <w:rsid w:val="00221275"/>
    <w:rsid w:val="00232C82"/>
    <w:rsid w:val="00237A05"/>
    <w:rsid w:val="002557B4"/>
    <w:rsid w:val="00262D8E"/>
    <w:rsid w:val="00271619"/>
    <w:rsid w:val="00283C02"/>
    <w:rsid w:val="002853D3"/>
    <w:rsid w:val="002A5AC9"/>
    <w:rsid w:val="002B7738"/>
    <w:rsid w:val="002C1DC3"/>
    <w:rsid w:val="002D16FB"/>
    <w:rsid w:val="002D4816"/>
    <w:rsid w:val="002E0A40"/>
    <w:rsid w:val="002E2164"/>
    <w:rsid w:val="002E27F6"/>
    <w:rsid w:val="002E65F7"/>
    <w:rsid w:val="00304420"/>
    <w:rsid w:val="00313D8E"/>
    <w:rsid w:val="00324FEE"/>
    <w:rsid w:val="00327141"/>
    <w:rsid w:val="00331804"/>
    <w:rsid w:val="00333479"/>
    <w:rsid w:val="00380286"/>
    <w:rsid w:val="00383533"/>
    <w:rsid w:val="003939B2"/>
    <w:rsid w:val="003A0CB1"/>
    <w:rsid w:val="003C2AAB"/>
    <w:rsid w:val="003C33EF"/>
    <w:rsid w:val="003C587C"/>
    <w:rsid w:val="00402F38"/>
    <w:rsid w:val="00417585"/>
    <w:rsid w:val="004305F3"/>
    <w:rsid w:val="004348C2"/>
    <w:rsid w:val="00435118"/>
    <w:rsid w:val="00436587"/>
    <w:rsid w:val="00447C13"/>
    <w:rsid w:val="00455318"/>
    <w:rsid w:val="00480D27"/>
    <w:rsid w:val="00495493"/>
    <w:rsid w:val="004A2B6B"/>
    <w:rsid w:val="004A376C"/>
    <w:rsid w:val="004A65AF"/>
    <w:rsid w:val="004B47C9"/>
    <w:rsid w:val="004B7C20"/>
    <w:rsid w:val="004C1BEC"/>
    <w:rsid w:val="004C1D0B"/>
    <w:rsid w:val="004C3251"/>
    <w:rsid w:val="004E0616"/>
    <w:rsid w:val="004F1FC8"/>
    <w:rsid w:val="00513DF6"/>
    <w:rsid w:val="005248E3"/>
    <w:rsid w:val="00527F5D"/>
    <w:rsid w:val="005407E2"/>
    <w:rsid w:val="00545C35"/>
    <w:rsid w:val="005A11B2"/>
    <w:rsid w:val="005A154D"/>
    <w:rsid w:val="005A519D"/>
    <w:rsid w:val="005C5CE5"/>
    <w:rsid w:val="005D7E20"/>
    <w:rsid w:val="005E7626"/>
    <w:rsid w:val="005F3C6F"/>
    <w:rsid w:val="006043B0"/>
    <w:rsid w:val="006079CF"/>
    <w:rsid w:val="00611150"/>
    <w:rsid w:val="00613B1F"/>
    <w:rsid w:val="00614860"/>
    <w:rsid w:val="0063570A"/>
    <w:rsid w:val="006407D3"/>
    <w:rsid w:val="00642F7B"/>
    <w:rsid w:val="00643AAB"/>
    <w:rsid w:val="0066184B"/>
    <w:rsid w:val="00670C9F"/>
    <w:rsid w:val="006938C2"/>
    <w:rsid w:val="006B3B41"/>
    <w:rsid w:val="006C409E"/>
    <w:rsid w:val="006E77D2"/>
    <w:rsid w:val="00705E65"/>
    <w:rsid w:val="00734F43"/>
    <w:rsid w:val="00737A71"/>
    <w:rsid w:val="00737B6B"/>
    <w:rsid w:val="007677C5"/>
    <w:rsid w:val="00787089"/>
    <w:rsid w:val="007B2B66"/>
    <w:rsid w:val="007B4DCA"/>
    <w:rsid w:val="007E0F45"/>
    <w:rsid w:val="007E75B1"/>
    <w:rsid w:val="007F7CF9"/>
    <w:rsid w:val="008039EE"/>
    <w:rsid w:val="00810558"/>
    <w:rsid w:val="00815261"/>
    <w:rsid w:val="0082191F"/>
    <w:rsid w:val="008245F9"/>
    <w:rsid w:val="00830E62"/>
    <w:rsid w:val="0084213F"/>
    <w:rsid w:val="0084336B"/>
    <w:rsid w:val="00853F13"/>
    <w:rsid w:val="00854AAE"/>
    <w:rsid w:val="00856B2D"/>
    <w:rsid w:val="00856EB8"/>
    <w:rsid w:val="0086496D"/>
    <w:rsid w:val="00866211"/>
    <w:rsid w:val="0089200E"/>
    <w:rsid w:val="00892529"/>
    <w:rsid w:val="00896853"/>
    <w:rsid w:val="008A492B"/>
    <w:rsid w:val="008B2CB5"/>
    <w:rsid w:val="008B620D"/>
    <w:rsid w:val="008C0C8C"/>
    <w:rsid w:val="008C26B3"/>
    <w:rsid w:val="008C3645"/>
    <w:rsid w:val="008E4A3D"/>
    <w:rsid w:val="008E5A67"/>
    <w:rsid w:val="009223AD"/>
    <w:rsid w:val="00923422"/>
    <w:rsid w:val="009267C9"/>
    <w:rsid w:val="00934408"/>
    <w:rsid w:val="0094106A"/>
    <w:rsid w:val="0094207B"/>
    <w:rsid w:val="00946E51"/>
    <w:rsid w:val="0094744E"/>
    <w:rsid w:val="0095407A"/>
    <w:rsid w:val="00965EBD"/>
    <w:rsid w:val="00974A56"/>
    <w:rsid w:val="00974AFC"/>
    <w:rsid w:val="00976261"/>
    <w:rsid w:val="0098471C"/>
    <w:rsid w:val="009927E3"/>
    <w:rsid w:val="009977FA"/>
    <w:rsid w:val="009B08B9"/>
    <w:rsid w:val="009C0215"/>
    <w:rsid w:val="009C7D80"/>
    <w:rsid w:val="009D22C4"/>
    <w:rsid w:val="009D5869"/>
    <w:rsid w:val="009E1905"/>
    <w:rsid w:val="009F0A6C"/>
    <w:rsid w:val="00A00D02"/>
    <w:rsid w:val="00A173AF"/>
    <w:rsid w:val="00A21C29"/>
    <w:rsid w:val="00A23DC6"/>
    <w:rsid w:val="00A306DC"/>
    <w:rsid w:val="00A30F93"/>
    <w:rsid w:val="00A62DE2"/>
    <w:rsid w:val="00A67326"/>
    <w:rsid w:val="00A77327"/>
    <w:rsid w:val="00AA0C19"/>
    <w:rsid w:val="00AA7C9D"/>
    <w:rsid w:val="00AB658B"/>
    <w:rsid w:val="00AC1653"/>
    <w:rsid w:val="00AC25CA"/>
    <w:rsid w:val="00AC4A9B"/>
    <w:rsid w:val="00AD0171"/>
    <w:rsid w:val="00AD463C"/>
    <w:rsid w:val="00AD5825"/>
    <w:rsid w:val="00AD79F4"/>
    <w:rsid w:val="00B00352"/>
    <w:rsid w:val="00B053BE"/>
    <w:rsid w:val="00B16121"/>
    <w:rsid w:val="00B2474A"/>
    <w:rsid w:val="00B30F41"/>
    <w:rsid w:val="00B31048"/>
    <w:rsid w:val="00B36A67"/>
    <w:rsid w:val="00B45891"/>
    <w:rsid w:val="00B93949"/>
    <w:rsid w:val="00BA3FA5"/>
    <w:rsid w:val="00BA4761"/>
    <w:rsid w:val="00BC17DD"/>
    <w:rsid w:val="00BC491E"/>
    <w:rsid w:val="00BD1225"/>
    <w:rsid w:val="00BE2810"/>
    <w:rsid w:val="00BE46B9"/>
    <w:rsid w:val="00BF4880"/>
    <w:rsid w:val="00BF5B9F"/>
    <w:rsid w:val="00C10FEE"/>
    <w:rsid w:val="00C14CF4"/>
    <w:rsid w:val="00C15A39"/>
    <w:rsid w:val="00C32AC7"/>
    <w:rsid w:val="00C34C26"/>
    <w:rsid w:val="00C42B28"/>
    <w:rsid w:val="00C473C4"/>
    <w:rsid w:val="00C52A78"/>
    <w:rsid w:val="00C6012C"/>
    <w:rsid w:val="00C61093"/>
    <w:rsid w:val="00C80504"/>
    <w:rsid w:val="00C807B8"/>
    <w:rsid w:val="00C83F11"/>
    <w:rsid w:val="00C91727"/>
    <w:rsid w:val="00C97702"/>
    <w:rsid w:val="00CB6DB3"/>
    <w:rsid w:val="00CC52A4"/>
    <w:rsid w:val="00CF3D3D"/>
    <w:rsid w:val="00D02D82"/>
    <w:rsid w:val="00D0372E"/>
    <w:rsid w:val="00D152A8"/>
    <w:rsid w:val="00D156FE"/>
    <w:rsid w:val="00D3525F"/>
    <w:rsid w:val="00D40DEB"/>
    <w:rsid w:val="00D44CA0"/>
    <w:rsid w:val="00D468A1"/>
    <w:rsid w:val="00D64509"/>
    <w:rsid w:val="00D731AA"/>
    <w:rsid w:val="00D7585F"/>
    <w:rsid w:val="00D912BF"/>
    <w:rsid w:val="00DA42D0"/>
    <w:rsid w:val="00DB28F3"/>
    <w:rsid w:val="00DB4BAD"/>
    <w:rsid w:val="00DB7929"/>
    <w:rsid w:val="00DC5F45"/>
    <w:rsid w:val="00DE27C5"/>
    <w:rsid w:val="00DF69CD"/>
    <w:rsid w:val="00DF7AB1"/>
    <w:rsid w:val="00E04D50"/>
    <w:rsid w:val="00E0630B"/>
    <w:rsid w:val="00E26980"/>
    <w:rsid w:val="00E51AC3"/>
    <w:rsid w:val="00E54A11"/>
    <w:rsid w:val="00E60364"/>
    <w:rsid w:val="00E77DF4"/>
    <w:rsid w:val="00E956DB"/>
    <w:rsid w:val="00EC08AB"/>
    <w:rsid w:val="00ED2BAF"/>
    <w:rsid w:val="00EE5E30"/>
    <w:rsid w:val="00F14A88"/>
    <w:rsid w:val="00F52A7F"/>
    <w:rsid w:val="00F5774B"/>
    <w:rsid w:val="00F65255"/>
    <w:rsid w:val="00F718F8"/>
    <w:rsid w:val="00F7527B"/>
    <w:rsid w:val="00F86BFB"/>
    <w:rsid w:val="00FA7740"/>
    <w:rsid w:val="00FC41D0"/>
    <w:rsid w:val="00FC5803"/>
    <w:rsid w:val="00FD08FC"/>
    <w:rsid w:val="00FD1BF2"/>
    <w:rsid w:val="00FD1C5D"/>
    <w:rsid w:val="00FD4ABA"/>
    <w:rsid w:val="00FD529E"/>
    <w:rsid w:val="00FD7C4F"/>
    <w:rsid w:val="00FE1B03"/>
    <w:rsid w:val="00FF0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1C2D6CE"/>
  <w15:docId w15:val="{E47D7FE7-55A5-4D4A-8BF3-E3E6B735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link w:val="FooterChar"/>
    <w:uiPriority w:val="99"/>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 w:type="character" w:customStyle="1" w:styleId="FooterChar">
    <w:name w:val="Footer Char"/>
    <w:basedOn w:val="DefaultParagraphFont"/>
    <w:link w:val="Footer"/>
    <w:uiPriority w:val="99"/>
    <w:rsid w:val="000D182C"/>
    <w:rPr>
      <w:sz w:val="24"/>
    </w:rPr>
  </w:style>
  <w:style w:type="table" w:styleId="TableGrid">
    <w:name w:val="Table Grid"/>
    <w:basedOn w:val="TableNormal"/>
    <w:rsid w:val="00946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4DA9"/>
    <w:pPr>
      <w:ind w:left="720"/>
      <w:contextualSpacing/>
    </w:pPr>
  </w:style>
  <w:style w:type="paragraph" w:styleId="Revision">
    <w:name w:val="Revision"/>
    <w:hidden/>
    <w:uiPriority w:val="99"/>
    <w:semiHidden/>
    <w:rsid w:val="00FD1C5D"/>
    <w:rPr>
      <w:sz w:val="24"/>
    </w:rPr>
  </w:style>
  <w:style w:type="paragraph" w:styleId="FootnoteText">
    <w:name w:val="footnote text"/>
    <w:basedOn w:val="Normal"/>
    <w:link w:val="FootnoteTextChar"/>
    <w:uiPriority w:val="99"/>
    <w:semiHidden/>
    <w:unhideWhenUsed/>
    <w:rsid w:val="00B45891"/>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B45891"/>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B458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02078">
      <w:bodyDiv w:val="1"/>
      <w:marLeft w:val="0"/>
      <w:marRight w:val="0"/>
      <w:marTop w:val="0"/>
      <w:marBottom w:val="0"/>
      <w:divBdr>
        <w:top w:val="none" w:sz="0" w:space="0" w:color="auto"/>
        <w:left w:val="none" w:sz="0" w:space="0" w:color="auto"/>
        <w:bottom w:val="none" w:sz="0" w:space="0" w:color="auto"/>
        <w:right w:val="none" w:sz="0" w:space="0" w:color="auto"/>
      </w:divBdr>
    </w:div>
    <w:div w:id="650869673">
      <w:bodyDiv w:val="1"/>
      <w:marLeft w:val="0"/>
      <w:marRight w:val="0"/>
      <w:marTop w:val="0"/>
      <w:marBottom w:val="0"/>
      <w:divBdr>
        <w:top w:val="none" w:sz="0" w:space="0" w:color="auto"/>
        <w:left w:val="none" w:sz="0" w:space="0" w:color="auto"/>
        <w:bottom w:val="none" w:sz="0" w:space="0" w:color="auto"/>
        <w:right w:val="none" w:sz="0" w:space="0" w:color="auto"/>
      </w:divBdr>
    </w:div>
    <w:div w:id="681589400">
      <w:bodyDiv w:val="1"/>
      <w:marLeft w:val="0"/>
      <w:marRight w:val="0"/>
      <w:marTop w:val="0"/>
      <w:marBottom w:val="0"/>
      <w:divBdr>
        <w:top w:val="none" w:sz="0" w:space="0" w:color="auto"/>
        <w:left w:val="none" w:sz="0" w:space="0" w:color="auto"/>
        <w:bottom w:val="none" w:sz="0" w:space="0" w:color="auto"/>
        <w:right w:val="none" w:sz="0" w:space="0" w:color="auto"/>
      </w:divBdr>
    </w:div>
    <w:div w:id="913710499">
      <w:bodyDiv w:val="1"/>
      <w:marLeft w:val="0"/>
      <w:marRight w:val="0"/>
      <w:marTop w:val="0"/>
      <w:marBottom w:val="0"/>
      <w:divBdr>
        <w:top w:val="none" w:sz="0" w:space="0" w:color="auto"/>
        <w:left w:val="none" w:sz="0" w:space="0" w:color="auto"/>
        <w:bottom w:val="none" w:sz="0" w:space="0" w:color="auto"/>
        <w:right w:val="none" w:sz="0" w:space="0" w:color="auto"/>
      </w:divBdr>
    </w:div>
    <w:div w:id="1375622104">
      <w:bodyDiv w:val="1"/>
      <w:marLeft w:val="0"/>
      <w:marRight w:val="0"/>
      <w:marTop w:val="0"/>
      <w:marBottom w:val="0"/>
      <w:divBdr>
        <w:top w:val="none" w:sz="0" w:space="0" w:color="auto"/>
        <w:left w:val="none" w:sz="0" w:space="0" w:color="auto"/>
        <w:bottom w:val="none" w:sz="0" w:space="0" w:color="auto"/>
        <w:right w:val="none" w:sz="0" w:space="0" w:color="auto"/>
      </w:divBdr>
    </w:div>
    <w:div w:id="1509099980">
      <w:bodyDiv w:val="1"/>
      <w:marLeft w:val="0"/>
      <w:marRight w:val="0"/>
      <w:marTop w:val="0"/>
      <w:marBottom w:val="0"/>
      <w:divBdr>
        <w:top w:val="none" w:sz="0" w:space="0" w:color="auto"/>
        <w:left w:val="none" w:sz="0" w:space="0" w:color="auto"/>
        <w:bottom w:val="none" w:sz="0" w:space="0" w:color="auto"/>
        <w:right w:val="none" w:sz="0" w:space="0" w:color="auto"/>
      </w:divBdr>
    </w:div>
    <w:div w:id="1871264330">
      <w:bodyDiv w:val="1"/>
      <w:marLeft w:val="0"/>
      <w:marRight w:val="0"/>
      <w:marTop w:val="0"/>
      <w:marBottom w:val="0"/>
      <w:divBdr>
        <w:top w:val="none" w:sz="0" w:space="0" w:color="auto"/>
        <w:left w:val="none" w:sz="0" w:space="0" w:color="auto"/>
        <w:bottom w:val="none" w:sz="0" w:space="0" w:color="auto"/>
        <w:right w:val="none" w:sz="0" w:space="0" w:color="auto"/>
      </w:divBdr>
    </w:div>
    <w:div w:id="2048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_x0020_Category xmlns="76200ae3-9792-4cd5-8e8b-92297ba56a0d" xsi:nil="true"/>
    <_dlc_DocId xmlns="76200ae3-9792-4cd5-8e8b-92297ba56a0d">7SHCQ2CVWV3J-186737218-56</_dlc_DocId>
    <_dlc_DocIdUrl xmlns="76200ae3-9792-4cd5-8e8b-92297ba56a0d">
      <Url>http://nassportal.nassad.nass.usda.gov/csd/SAB/NRCS CPAM/intranet - NRCS CPAM/_layouts/15/DocIdRedir.aspx?ID=7SHCQ2CVWV3J-186737218-56</Url>
      <Description>7SHCQ2CVWV3J-186737218-56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801AFDF96FA0347A8AEC3FFF3337410" ma:contentTypeVersion="0" ma:contentTypeDescription="Create a new document." ma:contentTypeScope="" ma:versionID="0d745babf030c3c9291b9253269c3598">
  <xsd:schema xmlns:xsd="http://www.w3.org/2001/XMLSchema" xmlns:xs="http://www.w3.org/2001/XMLSchema" xmlns:p="http://schemas.microsoft.com/office/2006/metadata/properties" xmlns:ns2="76200ae3-9792-4cd5-8e8b-92297ba56a0d" targetNamespace="http://schemas.microsoft.com/office/2006/metadata/properties" ma:root="true" ma:fieldsID="6242843fd0761dae3db3fd7084872446" ns2:_="">
    <xsd:import namespace="76200ae3-9792-4cd5-8e8b-92297ba56a0d"/>
    <xsd:element name="properties">
      <xsd:complexType>
        <xsd:sequence>
          <xsd:element name="documentManagement">
            <xsd:complexType>
              <xsd:all>
                <xsd:element ref="ns2:_dlc_DocId" minOccurs="0"/>
                <xsd:element ref="ns2:_dlc_DocIdUrl" minOccurs="0"/>
                <xsd:element ref="ns2:_dlc_DocIdPersistId" minOccurs="0"/>
                <xsd:element ref="ns2:Doc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_x0020_Category" ma:index="11" nillable="true" ma:displayName="Doc Category-LU" ma:description="Standard Document Category" ma:list="{07623b6b-f47d-4559-98a9-035ca159761f}" ma:internalName="Doc_x0020_Category" ma:showField="Title" ma:web="76200ae3-9792-4cd5-8e8b-92297ba56a0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110E9-135F-4EF4-93E2-8422FE987B38}">
  <ds:schemaRefs>
    <ds:schemaRef ds:uri="http://schemas.openxmlformats.org/officeDocument/2006/bibliography"/>
  </ds:schemaRefs>
</ds:datastoreItem>
</file>

<file path=customXml/itemProps2.xml><?xml version="1.0" encoding="utf-8"?>
<ds:datastoreItem xmlns:ds="http://schemas.openxmlformats.org/officeDocument/2006/customXml" ds:itemID="{084E6897-6504-4114-ADBA-A1FE088C9F2C}">
  <ds:schemaRefs>
    <ds:schemaRef ds:uri="http://schemas.microsoft.com/office/2006/metadata/properties"/>
    <ds:schemaRef ds:uri="http://schemas.microsoft.com/office/infopath/2007/PartnerControls"/>
    <ds:schemaRef ds:uri="76200ae3-9792-4cd5-8e8b-92297ba56a0d"/>
  </ds:schemaRefs>
</ds:datastoreItem>
</file>

<file path=customXml/itemProps3.xml><?xml version="1.0" encoding="utf-8"?>
<ds:datastoreItem xmlns:ds="http://schemas.openxmlformats.org/officeDocument/2006/customXml" ds:itemID="{1CDE3D6E-1F7B-40D6-9ED2-7AF97EB021D5}">
  <ds:schemaRefs>
    <ds:schemaRef ds:uri="http://schemas.microsoft.com/sharepoint/v3/contenttype/forms"/>
  </ds:schemaRefs>
</ds:datastoreItem>
</file>

<file path=customXml/itemProps4.xml><?xml version="1.0" encoding="utf-8"?>
<ds:datastoreItem xmlns:ds="http://schemas.openxmlformats.org/officeDocument/2006/customXml" ds:itemID="{C5FA82C2-10BC-4B8D-BDC8-C70777B3A295}">
  <ds:schemaRefs>
    <ds:schemaRef ds:uri="http://schemas.microsoft.com/sharepoint/events"/>
  </ds:schemaRefs>
</ds:datastoreItem>
</file>

<file path=customXml/itemProps5.xml><?xml version="1.0" encoding="utf-8"?>
<ds:datastoreItem xmlns:ds="http://schemas.openxmlformats.org/officeDocument/2006/customXml" ds:itemID="{68AAE67C-49D8-48D4-9CA0-5C72D8111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00ae3-9792-4cd5-8e8b-92297ba56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897</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David Hancock</dc:creator>
  <cp:lastModifiedBy>Hopper, Richard - REE-NASS, Washington, DC</cp:lastModifiedBy>
  <cp:revision>3</cp:revision>
  <cp:lastPrinted>2017-09-25T18:12:00Z</cp:lastPrinted>
  <dcterms:created xsi:type="dcterms:W3CDTF">2021-10-25T20:49:00Z</dcterms:created>
  <dcterms:modified xsi:type="dcterms:W3CDTF">2021-10-25T20:54:00Z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0x0101000801AFDF96FA0347A8AEC3FFF3337410</vt:lpwstr>
  </property>
  <property fmtid="{D5CDD505-2E9C-101B-9397-08002B2CF9AE}" pid="3" name="_dlc_DocIdItemGuid">
    <vt:lpwstr>4190ce2b-fb91-419e-b4c4-d619c5b033de</vt:lpwstr>
  </property>
</Properties>
</file>