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CC6614" w:rsidP="00CC6614" w:rsidRDefault="00CC6614" w14:paraId="2BBB5B59" w14:textId="54397CC6">
      <w:pPr>
        <w:rPr>
          <w:rFonts w:cstheme="minorHAnsi"/>
        </w:rPr>
      </w:pPr>
      <w:r w:rsidRPr="008D6FED">
        <w:rPr>
          <w:rFonts w:cstheme="minorHAnsi"/>
        </w:rPr>
        <w:t xml:space="preserve">Attachment </w:t>
      </w:r>
      <w:r w:rsidR="00157352">
        <w:rPr>
          <w:rFonts w:cstheme="minorHAnsi"/>
        </w:rPr>
        <w:t>C</w:t>
      </w:r>
      <w:r w:rsidRPr="008D6FED">
        <w:rPr>
          <w:rFonts w:cstheme="minorHAnsi"/>
        </w:rPr>
        <w:t xml:space="preserve">. </w:t>
      </w:r>
    </w:p>
    <w:p w:rsidRPr="008D6FED" w:rsidR="00CC6614" w:rsidP="00CC6614" w:rsidRDefault="00CC6614" w14:paraId="4DAC34FB" w14:textId="77777777">
      <w:pPr>
        <w:spacing w:after="0" w:line="240" w:lineRule="auto"/>
        <w:jc w:val="center"/>
        <w:rPr>
          <w:rFonts w:cstheme="minorHAnsi"/>
        </w:rPr>
      </w:pPr>
      <w:r w:rsidRPr="008D6FED">
        <w:rPr>
          <w:rFonts w:cstheme="minorHAnsi"/>
        </w:rPr>
        <w:t>Title 13, United States Code*</w:t>
      </w:r>
    </w:p>
    <w:p w:rsidRPr="008D6FED" w:rsidR="00CC6614" w:rsidP="00CC6614" w:rsidRDefault="00CC6614" w14:paraId="62795E3E" w14:textId="77777777">
      <w:pPr>
        <w:spacing w:after="0" w:line="240" w:lineRule="auto"/>
        <w:jc w:val="center"/>
        <w:rPr>
          <w:rFonts w:cstheme="minorHAnsi"/>
        </w:rPr>
      </w:pPr>
      <w:r w:rsidRPr="008D6FED">
        <w:rPr>
          <w:rFonts w:cstheme="minorHAnsi"/>
        </w:rPr>
        <w:t>Census</w:t>
      </w:r>
    </w:p>
    <w:p w:rsidRPr="008D6FED" w:rsidR="00CC6614" w:rsidP="00CC6614" w:rsidRDefault="00CC6614" w14:paraId="6521614A" w14:textId="77777777">
      <w:pPr>
        <w:spacing w:after="0" w:line="240" w:lineRule="auto"/>
        <w:jc w:val="center"/>
        <w:rPr>
          <w:rFonts w:cstheme="minorHAnsi"/>
        </w:rPr>
      </w:pPr>
      <w:r w:rsidRPr="008D6FED">
        <w:rPr>
          <w:rFonts w:cstheme="minorHAnsi"/>
        </w:rPr>
        <w:t xml:space="preserve">  Sections Relating to the Collection of Economic Data</w:t>
      </w:r>
    </w:p>
    <w:p w:rsidRPr="008D6FED" w:rsidR="00CC6614" w:rsidP="00CC6614" w:rsidRDefault="00CC6614" w14:paraId="4C9E3BE2" w14:textId="77777777">
      <w:pPr>
        <w:jc w:val="center"/>
        <w:rPr>
          <w:rFonts w:cstheme="minorHAnsi"/>
        </w:rPr>
      </w:pPr>
    </w:p>
    <w:p w:rsidR="00CC6614" w:rsidP="00BE0DD8" w:rsidRDefault="00CC6614" w14:paraId="6D6C2B6F" w14:textId="1AD79BFF">
      <w:pPr>
        <w:spacing w:after="0" w:line="240" w:lineRule="auto"/>
        <w:rPr>
          <w:rFonts w:cstheme="minorHAnsi"/>
        </w:rPr>
      </w:pPr>
      <w:r w:rsidRPr="00BE0DD8">
        <w:rPr>
          <w:rFonts w:cstheme="minorHAnsi"/>
        </w:rPr>
        <w:t>Authority to Conduct Economic Censuses and Related Survey</w:t>
      </w:r>
    </w:p>
    <w:p w:rsidR="00BE0DD8" w:rsidP="00BE0DD8" w:rsidRDefault="00BE0DD8" w14:paraId="5C883F68" w14:textId="6F651E54">
      <w:pPr>
        <w:spacing w:after="0" w:line="240" w:lineRule="auto"/>
        <w:rPr>
          <w:rFonts w:cstheme="minorHAnsi"/>
        </w:rPr>
      </w:pPr>
    </w:p>
    <w:p w:rsidR="000B581D" w:rsidP="000B581D" w:rsidRDefault="000B581D" w14:paraId="78AD7362" w14:textId="7625FF95">
      <w:pPr>
        <w:spacing w:after="0" w:line="240" w:lineRule="auto"/>
        <w:rPr>
          <w:rFonts w:cstheme="minorHAnsi"/>
        </w:rPr>
      </w:pPr>
      <w:r>
        <w:rPr>
          <w:rFonts w:cstheme="minorHAnsi"/>
        </w:rPr>
        <w:t xml:space="preserve">Sec. </w:t>
      </w:r>
      <w:r w:rsidRPr="000B581D">
        <w:rPr>
          <w:rFonts w:cstheme="minorHAnsi"/>
        </w:rPr>
        <w:t>8. Authenticated transcripts or copies of certain returns; other data; restriction on use; disposition of fees received</w:t>
      </w:r>
    </w:p>
    <w:p w:rsidRPr="000B581D" w:rsidR="000B581D" w:rsidP="000B581D" w:rsidRDefault="000B581D" w14:paraId="2ACAE520" w14:textId="77777777">
      <w:pPr>
        <w:spacing w:after="0" w:line="240" w:lineRule="auto"/>
        <w:rPr>
          <w:rFonts w:cstheme="minorHAnsi"/>
        </w:rPr>
      </w:pPr>
    </w:p>
    <w:p w:rsidRPr="000B581D" w:rsidR="000B581D" w:rsidP="000B581D" w:rsidRDefault="000B581D" w14:paraId="2BF42707" w14:textId="44C4C8FA">
      <w:pPr>
        <w:spacing w:after="0" w:line="240" w:lineRule="auto"/>
        <w:ind w:left="360" w:hanging="360"/>
        <w:rPr>
          <w:rFonts w:cstheme="minorHAnsi"/>
        </w:rPr>
      </w:pPr>
      <w:r w:rsidRPr="000B581D">
        <w:rPr>
          <w:rFonts w:cstheme="minorHAnsi"/>
        </w:rPr>
        <w:t xml:space="preserve">(a) The Secretary may, upon written request, furnish to any respondent, or to the heir, successor, or authorized agent of such respondent, authenticated </w:t>
      </w:r>
      <w:proofErr w:type="gramStart"/>
      <w:r w:rsidRPr="000B581D">
        <w:rPr>
          <w:rFonts w:cstheme="minorHAnsi"/>
        </w:rPr>
        <w:t>transcripts</w:t>
      </w:r>
      <w:proofErr w:type="gramEnd"/>
      <w:r w:rsidRPr="000B581D">
        <w:rPr>
          <w:rFonts w:cstheme="minorHAnsi"/>
        </w:rPr>
        <w:t xml:space="preserve"> or copies of reports (or portions thereof) containing information furnished by, or on behalf of, such respondent in connection with the surveys and census provided for in this title, upon payment of the actual or estimated cost of searching the records and furnishing such transcripts or copies.</w:t>
      </w:r>
    </w:p>
    <w:p w:rsidRPr="000B581D" w:rsidR="000B581D" w:rsidP="000B581D" w:rsidRDefault="000B581D" w14:paraId="5BDDCD5E" w14:textId="4C5EFC2E">
      <w:pPr>
        <w:spacing w:after="0" w:line="240" w:lineRule="auto"/>
        <w:ind w:left="360" w:hanging="360"/>
        <w:rPr>
          <w:rFonts w:cstheme="minorHAnsi"/>
        </w:rPr>
      </w:pPr>
      <w:r w:rsidRPr="000B581D">
        <w:rPr>
          <w:rFonts w:cstheme="minorHAnsi"/>
        </w:rPr>
        <w:t xml:space="preserve">(b)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 agencies, and establishments of the Federal Government, the government of the District of Columbia, the government of any possession or area (including political subdivisions thereof) referred to in section 191(a) of this title,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w:t>
      </w:r>
      <w:proofErr w:type="gramStart"/>
      <w:r w:rsidRPr="000B581D">
        <w:rPr>
          <w:rFonts w:cstheme="minorHAnsi"/>
        </w:rPr>
        <w:t>are</w:t>
      </w:r>
      <w:proofErr w:type="gramEnd"/>
      <w:r w:rsidRPr="000B581D">
        <w:rPr>
          <w:rFonts w:cstheme="minorHAnsi"/>
        </w:rPr>
        <w:t xml:space="preserve"> shared equitably, as determined by the Secretary.</w:t>
      </w:r>
    </w:p>
    <w:p w:rsidRPr="000B581D" w:rsidR="000B581D" w:rsidP="000B581D" w:rsidRDefault="000B581D" w14:paraId="495053EF" w14:textId="72FD56FC">
      <w:pPr>
        <w:spacing w:after="0" w:line="240" w:lineRule="auto"/>
        <w:ind w:left="360" w:hanging="360"/>
        <w:rPr>
          <w:rFonts w:cstheme="minorHAnsi"/>
        </w:rPr>
      </w:pPr>
      <w:r w:rsidRPr="000B581D">
        <w:rPr>
          <w:rFonts w:cstheme="minorHAnsi"/>
        </w:rPr>
        <w:t>(c) In no case shall information furnished under this section be used to the detriment of any respondent or other person to whom such information relates, except in the prosecution of alleged violations of this title.</w:t>
      </w:r>
    </w:p>
    <w:p w:rsidRPr="000B581D" w:rsidR="000B581D" w:rsidP="000B581D" w:rsidRDefault="000B581D" w14:paraId="29B0D14A" w14:textId="77777777">
      <w:pPr>
        <w:spacing w:after="0" w:line="240" w:lineRule="auto"/>
        <w:ind w:left="360" w:hanging="360"/>
        <w:rPr>
          <w:rFonts w:cstheme="minorHAnsi"/>
        </w:rPr>
      </w:pPr>
      <w:r w:rsidRPr="000B581D">
        <w:rPr>
          <w:rFonts w:cstheme="minorHAnsi"/>
        </w:rPr>
        <w:t xml:space="preserve">(d) All moneys received in payment for work or services enumerated under this section shall be deposited in a separate account which may be used to </w:t>
      </w:r>
      <w:proofErr w:type="gramStart"/>
      <w:r w:rsidRPr="000B581D">
        <w:rPr>
          <w:rFonts w:cstheme="minorHAnsi"/>
        </w:rPr>
        <w:t>pay directly</w:t>
      </w:r>
      <w:proofErr w:type="gramEnd"/>
      <w:r w:rsidRPr="000B581D">
        <w:rPr>
          <w:rFonts w:cstheme="minorHAnsi"/>
        </w:rPr>
        <w:t xml:space="preserve"> the costs of such work or services, to repay appropriations which initially bore all or part of such costs, or to refund excess sums when necessary.</w:t>
      </w:r>
    </w:p>
    <w:p w:rsidRPr="000B581D" w:rsidR="000B581D" w:rsidP="000B581D" w:rsidRDefault="000B581D" w14:paraId="7F59D913" w14:textId="77777777">
      <w:pPr>
        <w:spacing w:after="0" w:line="240" w:lineRule="auto"/>
        <w:rPr>
          <w:rFonts w:cstheme="minorHAnsi"/>
        </w:rPr>
      </w:pPr>
    </w:p>
    <w:p w:rsidR="000B581D" w:rsidP="000B581D" w:rsidRDefault="000B581D" w14:paraId="154960B3" w14:textId="010E92E9">
      <w:pPr>
        <w:spacing w:after="0" w:line="240" w:lineRule="auto"/>
        <w:rPr>
          <w:rFonts w:cstheme="minorHAnsi"/>
        </w:rPr>
      </w:pPr>
      <w:r w:rsidRPr="000B581D">
        <w:rPr>
          <w:rFonts w:cstheme="minorHAnsi"/>
        </w:rPr>
        <w:t xml:space="preserve">(Aug. 31, 1954, </w:t>
      </w:r>
      <w:proofErr w:type="spellStart"/>
      <w:r w:rsidRPr="000B581D">
        <w:rPr>
          <w:rFonts w:cstheme="minorHAnsi"/>
        </w:rPr>
        <w:t>ch.</w:t>
      </w:r>
      <w:proofErr w:type="spellEnd"/>
      <w:r w:rsidRPr="000B581D">
        <w:rPr>
          <w:rFonts w:cstheme="minorHAnsi"/>
        </w:rPr>
        <w:t xml:space="preserve"> 1158, 68 Stat. 1013; Pub. L. 85–207, §4, Aug. 28, 1957, 71 Stat. 481; Pub. L. 94–521, §6(a), Oct. 17, 1976, 90 Stat. 2460.)</w:t>
      </w:r>
    </w:p>
    <w:p w:rsidRPr="00BE0DD8" w:rsidR="000B581D" w:rsidP="000B581D" w:rsidRDefault="000B581D" w14:paraId="2726ABA5" w14:textId="77777777">
      <w:pPr>
        <w:spacing w:after="0" w:line="240" w:lineRule="auto"/>
        <w:rPr>
          <w:rFonts w:cstheme="minorHAnsi"/>
        </w:rPr>
      </w:pPr>
    </w:p>
    <w:p w:rsidR="00CC6614" w:rsidP="00BE0DD8" w:rsidRDefault="00CC6614" w14:paraId="69CB3576" w14:textId="71F55457">
      <w:pPr>
        <w:spacing w:after="0" w:line="240" w:lineRule="auto"/>
        <w:rPr>
          <w:rFonts w:cstheme="minorHAnsi"/>
        </w:rPr>
      </w:pPr>
      <w:r w:rsidRPr="00BE0DD8">
        <w:rPr>
          <w:rFonts w:cstheme="minorHAnsi"/>
        </w:rPr>
        <w:t>Sec. 131. Collection and publication; five-year periods</w:t>
      </w:r>
    </w:p>
    <w:p w:rsidRPr="00BE0DD8" w:rsidR="00BE0DD8" w:rsidP="00BE0DD8" w:rsidRDefault="00BE0DD8" w14:paraId="6BB18C75" w14:textId="77777777">
      <w:pPr>
        <w:spacing w:after="0" w:line="240" w:lineRule="auto"/>
        <w:rPr>
          <w:rFonts w:cstheme="minorHAnsi"/>
        </w:rPr>
      </w:pPr>
    </w:p>
    <w:p w:rsidR="00CC6614" w:rsidP="00BE0DD8" w:rsidRDefault="00CC6614" w14:paraId="33CEDEB0" w14:textId="15665247">
      <w:pPr>
        <w:spacing w:after="0" w:line="240" w:lineRule="auto"/>
        <w:rPr>
          <w:rFonts w:cstheme="minorHAnsi"/>
        </w:rPr>
      </w:pPr>
      <w:r w:rsidRPr="00BE0DD8">
        <w:rPr>
          <w:rFonts w:cstheme="minorHAnsi"/>
        </w:rPr>
        <w:t xml:space="preserve">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  (Aug. 31, 1954, </w:t>
      </w:r>
      <w:proofErr w:type="spellStart"/>
      <w:r w:rsidRPr="00BE0DD8">
        <w:rPr>
          <w:rFonts w:cstheme="minorHAnsi"/>
        </w:rPr>
        <w:t>ch.</w:t>
      </w:r>
      <w:proofErr w:type="spellEnd"/>
      <w:r w:rsidRPr="00BE0DD8">
        <w:rPr>
          <w:rFonts w:cstheme="minorHAnsi"/>
        </w:rPr>
        <w:t xml:space="preserve"> 1158, 68 Stat. 1019, amended Aug. 28, 1957, Pub. L. 85-207, Sec. 8, 71 Stat. 482; Aug. 31, 1964, Pub. L. 88-532, 78 Stat. 737.)</w:t>
      </w:r>
    </w:p>
    <w:p w:rsidRPr="008D6FED" w:rsidR="00BE0DD8" w:rsidP="00CC6614" w:rsidRDefault="00BE0DD8" w14:paraId="7BAAB4C5" w14:textId="77777777">
      <w:pPr>
        <w:rPr>
          <w:rFonts w:cstheme="minorHAnsi"/>
        </w:rPr>
      </w:pPr>
    </w:p>
    <w:p w:rsidRPr="000B581D" w:rsidR="000B581D" w:rsidP="000B581D" w:rsidRDefault="000B581D" w14:paraId="5DAFF640" w14:textId="10EA4E2A">
      <w:pPr>
        <w:rPr>
          <w:rFonts w:cstheme="minorHAnsi"/>
        </w:rPr>
      </w:pPr>
      <w:r>
        <w:rPr>
          <w:rFonts w:cstheme="minorHAnsi"/>
        </w:rPr>
        <w:lastRenderedPageBreak/>
        <w:t xml:space="preserve">Sec. </w:t>
      </w:r>
      <w:r w:rsidRPr="000B581D">
        <w:rPr>
          <w:rFonts w:cstheme="minorHAnsi"/>
        </w:rPr>
        <w:t>193. Preliminary and supplemental statistics</w:t>
      </w:r>
    </w:p>
    <w:p w:rsidRPr="000B581D" w:rsidR="000B581D" w:rsidP="000B581D" w:rsidRDefault="000B581D" w14:paraId="4A0E0828" w14:textId="12D09F8B">
      <w:pPr>
        <w:rPr>
          <w:rFonts w:cstheme="minorHAnsi"/>
        </w:rPr>
      </w:pPr>
      <w:r w:rsidRPr="000B581D">
        <w:rPr>
          <w:rFonts w:cstheme="minorHAnsi"/>
        </w:rPr>
        <w:t>In advance of, in conjunction with, or after the taking of each census provided for by this chapter, the Secretary may make surveys and collect such preliminary and supplementary statistics related to the main topic of the census as are necessary to the initiation, taking, or completion thereof.</w:t>
      </w:r>
    </w:p>
    <w:p w:rsidR="000B581D" w:rsidP="000B581D" w:rsidRDefault="000B581D" w14:paraId="3E5660E9" w14:textId="77777777">
      <w:pPr>
        <w:rPr>
          <w:rFonts w:cstheme="minorHAnsi"/>
        </w:rPr>
      </w:pPr>
      <w:r w:rsidRPr="000B581D">
        <w:rPr>
          <w:rFonts w:cstheme="minorHAnsi"/>
        </w:rPr>
        <w:t>(Added Pub. L. 85–207, §14, Aug. 28, 1957, 71 Stat. 484.)</w:t>
      </w:r>
    </w:p>
    <w:p w:rsidRPr="008D6FED" w:rsidR="00CC6614" w:rsidP="000B581D" w:rsidRDefault="00CC6614" w14:paraId="522A5E5F" w14:textId="33D6465E">
      <w:pPr>
        <w:rPr>
          <w:rFonts w:cstheme="minorHAnsi"/>
        </w:rPr>
      </w:pPr>
      <w:r w:rsidRPr="008D6FED">
        <w:rPr>
          <w:rFonts w:cstheme="minorHAnsi"/>
        </w:rPr>
        <w:t>Assurance of Confidentiality</w:t>
      </w:r>
    </w:p>
    <w:p w:rsidRPr="008D6FED" w:rsidR="00CC6614" w:rsidP="00CC6614" w:rsidRDefault="00CC6614" w14:paraId="3E734CE9" w14:textId="77777777">
      <w:pPr>
        <w:rPr>
          <w:rFonts w:cstheme="minorHAnsi"/>
        </w:rPr>
      </w:pPr>
      <w:r w:rsidRPr="008D6FED">
        <w:rPr>
          <w:rFonts w:cstheme="minorHAnsi"/>
        </w:rPr>
        <w:t>Sec. 9.  Information as confidential; exception</w:t>
      </w:r>
    </w:p>
    <w:p w:rsidRPr="008D6FED" w:rsidR="00CC6614" w:rsidP="00CC6614" w:rsidRDefault="00CC6614" w14:paraId="685A5DC9" w14:textId="77777777">
      <w:pPr>
        <w:numPr>
          <w:ilvl w:val="0"/>
          <w:numId w:val="1"/>
        </w:numPr>
        <w:spacing w:after="0" w:line="240" w:lineRule="auto"/>
        <w:rPr>
          <w:rFonts w:cstheme="minorHAnsi"/>
        </w:rPr>
      </w:pPr>
      <w:r w:rsidRPr="008D6FED">
        <w:rPr>
          <w:rFonts w:cstheme="minorHAnsi"/>
        </w:rPr>
        <w:t>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Pr="008D6FED" w:rsidR="00CC6614" w:rsidP="00CC6614" w:rsidRDefault="00CC6614" w14:paraId="6DCCCB5F" w14:textId="77777777">
      <w:pPr>
        <w:numPr>
          <w:ilvl w:val="0"/>
          <w:numId w:val="2"/>
        </w:numPr>
        <w:spacing w:after="0" w:line="240" w:lineRule="auto"/>
        <w:rPr>
          <w:rFonts w:cstheme="minorHAnsi"/>
        </w:rPr>
      </w:pPr>
      <w:r w:rsidRPr="008D6FED">
        <w:rPr>
          <w:rFonts w:cstheme="minorHAnsi"/>
        </w:rPr>
        <w:t>use the information furnished under the provisions of this title for any purpose other than the statistical purposes for which it is supplied; or</w:t>
      </w:r>
    </w:p>
    <w:p w:rsidRPr="008D6FED" w:rsidR="00CC6614" w:rsidP="00CC6614" w:rsidRDefault="00CC6614" w14:paraId="64A2F62B" w14:textId="77777777">
      <w:pPr>
        <w:numPr>
          <w:ilvl w:val="0"/>
          <w:numId w:val="2"/>
        </w:numPr>
        <w:spacing w:after="0" w:line="240" w:lineRule="auto"/>
        <w:rPr>
          <w:rFonts w:cstheme="minorHAnsi"/>
        </w:rPr>
      </w:pPr>
      <w:r w:rsidRPr="008D6FED">
        <w:rPr>
          <w:rFonts w:cstheme="minorHAnsi"/>
        </w:rPr>
        <w:t xml:space="preserve">make any publication whereby the data furnished by any </w:t>
      </w:r>
      <w:proofErr w:type="gramStart"/>
      <w:r w:rsidRPr="008D6FED">
        <w:rPr>
          <w:rFonts w:cstheme="minorHAnsi"/>
        </w:rPr>
        <w:t>particular establishment</w:t>
      </w:r>
      <w:proofErr w:type="gramEnd"/>
      <w:r w:rsidRPr="008D6FED">
        <w:rPr>
          <w:rFonts w:cstheme="minorHAnsi"/>
        </w:rPr>
        <w:t xml:space="preserve"> or individual under this title can be identified; or</w:t>
      </w:r>
    </w:p>
    <w:p w:rsidRPr="008D6FED" w:rsidR="00CC6614" w:rsidP="00CC6614" w:rsidRDefault="00CC6614" w14:paraId="5ACAB6CC" w14:textId="77777777">
      <w:pPr>
        <w:numPr>
          <w:ilvl w:val="0"/>
          <w:numId w:val="2"/>
        </w:numPr>
        <w:spacing w:after="0" w:line="240" w:lineRule="auto"/>
        <w:rPr>
          <w:rFonts w:cstheme="minorHAnsi"/>
        </w:rPr>
      </w:pPr>
      <w:r w:rsidRPr="008D6FED">
        <w:rPr>
          <w:rFonts w:cstheme="minorHAnsi"/>
        </w:rPr>
        <w:t xml:space="preserve">permit anyone other than the sworn officers and employees of the Department or bureau or agency thereof to examine the individual reports.  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w:t>
      </w:r>
      <w:proofErr w:type="gramStart"/>
      <w:r w:rsidRPr="008D6FED">
        <w:rPr>
          <w:rFonts w:cstheme="minorHAnsi"/>
        </w:rPr>
        <w:t>evidence</w:t>
      </w:r>
      <w:proofErr w:type="gramEnd"/>
      <w:r w:rsidRPr="008D6FED">
        <w:rPr>
          <w:rFonts w:cstheme="minorHAnsi"/>
        </w:rPr>
        <w:t xml:space="preserve"> or used for any purpose in any action, suit, or other judicial or administrative proceeding.</w:t>
      </w:r>
    </w:p>
    <w:p w:rsidRPr="008D6FED" w:rsidR="00CC6614" w:rsidP="00CC6614" w:rsidRDefault="00CC6614" w14:paraId="2DD38E85" w14:textId="77777777">
      <w:pPr>
        <w:numPr>
          <w:ilvl w:val="0"/>
          <w:numId w:val="1"/>
        </w:numPr>
        <w:spacing w:after="0" w:line="240" w:lineRule="auto"/>
        <w:rPr>
          <w:rFonts w:cstheme="minorHAnsi"/>
        </w:rPr>
      </w:pPr>
      <w:r w:rsidRPr="008D6FED">
        <w:rPr>
          <w:rFonts w:cstheme="minorHAnsi"/>
        </w:rPr>
        <w:t xml:space="preserve">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 (Aug. 31, 1954, </w:t>
      </w:r>
      <w:proofErr w:type="spellStart"/>
      <w:r w:rsidRPr="008D6FED">
        <w:rPr>
          <w:rFonts w:cstheme="minorHAnsi"/>
        </w:rPr>
        <w:t>ch.</w:t>
      </w:r>
      <w:proofErr w:type="spellEnd"/>
      <w:r w:rsidRPr="008D6FED">
        <w:rPr>
          <w:rFonts w:cstheme="minorHAnsi"/>
        </w:rPr>
        <w:t xml:space="preserve"> 1158, 68 Stat. 1013; Pub. L. 87–813, Oct. 15, 1962, 76 Stat. 922; Pub. L. 101–533, § 5(b)(2), Nov. 7, 1990, 104 Stat. 2348; Pub. L. 103–430, § 2(b), Oct. 31, 1994, 108 Stat. 4394; Pub. L. 105–113, § 4(a)(1), Nov. 21, 1997, 111 Stat. 2276; Pub. L. 105–119, title II, § 210(k), Nov. 26, 1997, 111 Stat. 2487.)</w:t>
      </w:r>
    </w:p>
    <w:p w:rsidRPr="008D6FED" w:rsidR="00CC6614" w:rsidP="00CC6614" w:rsidRDefault="00CC6614" w14:paraId="280F5910" w14:textId="77777777">
      <w:pPr>
        <w:rPr>
          <w:rFonts w:cstheme="minorHAnsi"/>
        </w:rPr>
      </w:pPr>
    </w:p>
    <w:p w:rsidRPr="008D6FED" w:rsidR="00CC6614" w:rsidP="00CC6614" w:rsidRDefault="00CC6614" w14:paraId="6FD87EFF" w14:textId="77777777">
      <w:pPr>
        <w:rPr>
          <w:rFonts w:cstheme="minorHAnsi"/>
        </w:rPr>
      </w:pPr>
      <w:r w:rsidRPr="008D6FED">
        <w:rPr>
          <w:rFonts w:cstheme="minorHAnsi"/>
        </w:rPr>
        <w:t>Respondent’s Obligation to Reply</w:t>
      </w:r>
    </w:p>
    <w:p w:rsidRPr="008D6FED" w:rsidR="00CC6614" w:rsidP="00CC6614" w:rsidRDefault="00CC6614" w14:paraId="5F8CE1B7" w14:textId="77777777">
      <w:pPr>
        <w:rPr>
          <w:rFonts w:cstheme="minorHAnsi"/>
        </w:rPr>
      </w:pPr>
      <w:r w:rsidRPr="008D6FED">
        <w:rPr>
          <w:rFonts w:cstheme="minorHAnsi"/>
        </w:rPr>
        <w:t xml:space="preserve">Sec. 224.  Failure to answer question affecting companies, businesses, religious bodies, and other </w:t>
      </w:r>
      <w:proofErr w:type="gramStart"/>
      <w:r w:rsidRPr="008D6FED">
        <w:rPr>
          <w:rFonts w:cstheme="minorHAnsi"/>
        </w:rPr>
        <w:t>organizations;</w:t>
      </w:r>
      <w:proofErr w:type="gramEnd"/>
      <w:r w:rsidRPr="008D6FED">
        <w:rPr>
          <w:rFonts w:cstheme="minorHAnsi"/>
        </w:rPr>
        <w:t xml:space="preserve"> false answers</w:t>
      </w:r>
    </w:p>
    <w:p w:rsidRPr="00276D29" w:rsidR="009E409A" w:rsidRDefault="00CC6614" w14:paraId="2E64FFDA" w14:textId="444EF064">
      <w:pPr>
        <w:rPr>
          <w:rFonts w:cstheme="minorHAnsi"/>
        </w:rPr>
      </w:pPr>
      <w:r w:rsidRPr="008D6FED">
        <w:rPr>
          <w:rFonts w:cstheme="minorHAnsi"/>
        </w:rPr>
        <w:t xml:space="preserve">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w:t>
      </w:r>
      <w:r w:rsidRPr="008D6FED">
        <w:rPr>
          <w:rFonts w:cstheme="minorHAnsi"/>
        </w:rPr>
        <w:lastRenderedPageBreak/>
        <w:t xml:space="preserve">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  (Aug. 31, 1954, </w:t>
      </w:r>
      <w:proofErr w:type="spellStart"/>
      <w:r w:rsidRPr="008D6FED">
        <w:rPr>
          <w:rFonts w:cstheme="minorHAnsi"/>
        </w:rPr>
        <w:t>ch.</w:t>
      </w:r>
      <w:proofErr w:type="spellEnd"/>
      <w:r w:rsidRPr="008D6FED">
        <w:rPr>
          <w:rFonts w:cstheme="minorHAnsi"/>
        </w:rPr>
        <w:t xml:space="preserve"> 1158, 68 Stat. 1024, amended Aug. 28, 1957, Pub. L. 85-207, Sec. 18, 71 Stat. 484; Oct. 17, 1976, Pub. L. 94-521, Sec. 14, 90 Stat. 2465.)</w:t>
      </w:r>
    </w:p>
    <w:p w:rsidR="00157352" w:rsidRDefault="00157352" w14:paraId="4A9DD0C3" w14:textId="3BB1283F">
      <w:pPr>
        <w:rPr>
          <w:rFonts w:cstheme="minorHAnsi"/>
        </w:rPr>
      </w:pPr>
      <w:r w:rsidRPr="008D6FED">
        <w:rPr>
          <w:rFonts w:cstheme="minorHAnsi"/>
        </w:rPr>
        <w:t>Sec. 22</w:t>
      </w:r>
      <w:r>
        <w:rPr>
          <w:rFonts w:cstheme="minorHAnsi"/>
        </w:rPr>
        <w:t>5</w:t>
      </w:r>
      <w:r w:rsidRPr="008D6FED">
        <w:rPr>
          <w:rFonts w:cstheme="minorHAnsi"/>
        </w:rPr>
        <w:t xml:space="preserve">.  </w:t>
      </w:r>
      <w:r>
        <w:rPr>
          <w:rFonts w:cstheme="minorHAnsi"/>
        </w:rPr>
        <w:t xml:space="preserve"> </w:t>
      </w:r>
      <w:r w:rsidRPr="00157352">
        <w:rPr>
          <w:rFonts w:cstheme="minorHAnsi"/>
        </w:rPr>
        <w:t>Applicability of penal provisions in certain cases</w:t>
      </w:r>
    </w:p>
    <w:p w:rsidRPr="00157352" w:rsidR="00157352" w:rsidP="008E752D" w:rsidRDefault="00157352" w14:paraId="6113BCA3" w14:textId="7322B56C">
      <w:pPr>
        <w:ind w:left="360" w:hanging="360"/>
        <w:rPr>
          <w:rFonts w:eastAsia="Times New Roman" w:cstheme="minorHAnsi"/>
        </w:rPr>
      </w:pPr>
      <w:r w:rsidRPr="00157352">
        <w:rPr>
          <w:rFonts w:eastAsia="Times New Roman" w:cstheme="minorHAnsi"/>
        </w:rPr>
        <w:t>(a)</w:t>
      </w:r>
      <w:r w:rsidR="000476EF">
        <w:rPr>
          <w:rFonts w:eastAsia="Times New Roman" w:cstheme="minorHAnsi"/>
        </w:rPr>
        <w:t xml:space="preserve"> </w:t>
      </w:r>
      <w:r w:rsidR="008E752D">
        <w:rPr>
          <w:rFonts w:eastAsia="Times New Roman" w:cstheme="minorHAnsi"/>
        </w:rPr>
        <w:t xml:space="preserve"> </w:t>
      </w:r>
      <w:r w:rsidRPr="00157352">
        <w:rPr>
          <w:rFonts w:eastAsia="Times New Roman" w:cstheme="minorHAnsi"/>
        </w:rPr>
        <w:t>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Pr="00157352" w:rsidR="00157352" w:rsidP="008E752D" w:rsidRDefault="00157352" w14:paraId="4D38A569" w14:textId="6CCFEFED">
      <w:pPr>
        <w:ind w:left="720" w:hanging="360"/>
        <w:rPr>
          <w:rFonts w:eastAsia="Times New Roman" w:cstheme="minorHAnsi"/>
        </w:rPr>
      </w:pPr>
      <w:r w:rsidRPr="00157352">
        <w:rPr>
          <w:rFonts w:eastAsia="Times New Roman" w:cstheme="minorHAnsi"/>
        </w:rPr>
        <w:t>(1)</w:t>
      </w:r>
      <w:r>
        <w:rPr>
          <w:rFonts w:eastAsia="Times New Roman" w:cstheme="minorHAnsi"/>
        </w:rPr>
        <w:t xml:space="preserve"> </w:t>
      </w:r>
      <w:r w:rsidR="000476EF">
        <w:rPr>
          <w:rFonts w:eastAsia="Times New Roman" w:cstheme="minorHAnsi"/>
        </w:rPr>
        <w:t xml:space="preserve"> </w:t>
      </w:r>
      <w:r w:rsidRPr="00157352">
        <w:rPr>
          <w:rFonts w:eastAsia="Times New Roman" w:cstheme="minorHAnsi"/>
        </w:rPr>
        <w:t xml:space="preserve">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w:t>
      </w:r>
      <w:proofErr w:type="gramStart"/>
      <w:r w:rsidRPr="00157352">
        <w:rPr>
          <w:rFonts w:eastAsia="Times New Roman" w:cstheme="minorHAnsi"/>
        </w:rPr>
        <w:t>subchapters;</w:t>
      </w:r>
      <w:proofErr w:type="gramEnd"/>
    </w:p>
    <w:p w:rsidRPr="00157352" w:rsidR="00157352" w:rsidP="008E752D" w:rsidRDefault="00157352" w14:paraId="112E9213" w14:textId="0034580E">
      <w:pPr>
        <w:ind w:left="720" w:hanging="360"/>
        <w:rPr>
          <w:rFonts w:eastAsia="Times New Roman" w:cstheme="minorHAnsi"/>
        </w:rPr>
      </w:pPr>
      <w:r w:rsidRPr="00157352">
        <w:rPr>
          <w:rFonts w:eastAsia="Times New Roman" w:cstheme="minorHAnsi"/>
        </w:rPr>
        <w:t>(2)</w:t>
      </w:r>
      <w:r>
        <w:rPr>
          <w:rFonts w:eastAsia="Times New Roman" w:cstheme="minorHAnsi"/>
        </w:rPr>
        <w:t xml:space="preserve"> </w:t>
      </w:r>
      <w:r w:rsidR="000476EF">
        <w:rPr>
          <w:rFonts w:eastAsia="Times New Roman" w:cstheme="minorHAnsi"/>
        </w:rPr>
        <w:t xml:space="preserve"> </w:t>
      </w:r>
      <w:r w:rsidRPr="00157352">
        <w:rPr>
          <w:rFonts w:eastAsia="Times New Roman" w:cstheme="minorHAnsi"/>
        </w:rPr>
        <w:t>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Pr="00157352" w:rsidR="00157352" w:rsidP="008E752D" w:rsidRDefault="00157352" w14:paraId="42A6B014" w14:textId="62FF21F4">
      <w:pPr>
        <w:ind w:left="720" w:hanging="360"/>
        <w:rPr>
          <w:rFonts w:eastAsia="Times New Roman" w:cstheme="minorHAnsi"/>
        </w:rPr>
      </w:pPr>
      <w:r w:rsidRPr="00157352">
        <w:rPr>
          <w:rFonts w:eastAsia="Times New Roman" w:cstheme="minorHAnsi"/>
        </w:rPr>
        <w:t>(3)</w:t>
      </w:r>
      <w:r>
        <w:rPr>
          <w:rFonts w:eastAsia="Times New Roman" w:cstheme="minorHAnsi"/>
        </w:rPr>
        <w:t xml:space="preserve"> </w:t>
      </w:r>
      <w:r w:rsidR="000476EF">
        <w:rPr>
          <w:rFonts w:eastAsia="Times New Roman" w:cstheme="minorHAnsi"/>
        </w:rPr>
        <w:t xml:space="preserve"> </w:t>
      </w:r>
      <w:r w:rsidRPr="00157352">
        <w:rPr>
          <w:rFonts w:eastAsia="Times New Roman" w:cstheme="minorHAnsi"/>
        </w:rPr>
        <w:t>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Pr="00157352" w:rsidR="00157352" w:rsidP="008E752D" w:rsidRDefault="00157352" w14:paraId="0FBDCC8E" w14:textId="70C678DC">
      <w:pPr>
        <w:ind w:left="360" w:hanging="360"/>
        <w:rPr>
          <w:rFonts w:eastAsia="Times New Roman" w:cstheme="minorHAnsi"/>
        </w:rPr>
      </w:pPr>
      <w:r w:rsidRPr="00157352">
        <w:rPr>
          <w:rFonts w:eastAsia="Times New Roman" w:cstheme="minorHAnsi"/>
        </w:rPr>
        <w:t>(b)</w:t>
      </w:r>
      <w:r w:rsidR="008E752D">
        <w:rPr>
          <w:rFonts w:eastAsia="Times New Roman" w:cstheme="minorHAnsi"/>
        </w:rPr>
        <w:t xml:space="preserve"> </w:t>
      </w:r>
      <w:r w:rsidR="000476EF">
        <w:rPr>
          <w:rFonts w:eastAsia="Times New Roman" w:cstheme="minorHAnsi"/>
        </w:rPr>
        <w:t xml:space="preserve"> </w:t>
      </w:r>
      <w:r w:rsidRPr="00157352">
        <w:rPr>
          <w:rFonts w:eastAsia="Times New Roman" w:cstheme="minorHAnsi"/>
        </w:rPr>
        <w:t>The provisions for imprisonment provided by section 222 of this title shall not apply in connection with any survey conducted pursuant to subchapter II of chapter 3 of this title, or to subchapter IV of chapter 5 of this title.</w:t>
      </w:r>
    </w:p>
    <w:p w:rsidRPr="00157352" w:rsidR="00157352" w:rsidP="008E752D" w:rsidRDefault="00157352" w14:paraId="7F5D1C87" w14:textId="09178D5B">
      <w:pPr>
        <w:ind w:left="360" w:hanging="360"/>
        <w:rPr>
          <w:rFonts w:eastAsia="Times New Roman" w:cstheme="minorHAnsi"/>
        </w:rPr>
      </w:pPr>
      <w:r w:rsidRPr="00157352">
        <w:rPr>
          <w:rFonts w:eastAsia="Times New Roman" w:cstheme="minorHAnsi"/>
        </w:rPr>
        <w:t>(c)</w:t>
      </w:r>
      <w:r w:rsidR="008E752D">
        <w:rPr>
          <w:rFonts w:eastAsia="Times New Roman" w:cstheme="minorHAnsi"/>
        </w:rPr>
        <w:t xml:space="preserve"> </w:t>
      </w:r>
      <w:r w:rsidR="000476EF">
        <w:rPr>
          <w:rFonts w:eastAsia="Times New Roman" w:cstheme="minorHAnsi"/>
        </w:rPr>
        <w:t xml:space="preserve"> </w:t>
      </w:r>
      <w:r w:rsidRPr="00157352">
        <w:rPr>
          <w:rFonts w:eastAsia="Times New Roman" w:cstheme="minorHAnsi"/>
        </w:rPr>
        <w:t>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157352" w:rsidP="008E752D" w:rsidRDefault="00157352" w14:paraId="1661C458" w14:textId="6796923B">
      <w:pPr>
        <w:ind w:left="360" w:hanging="360"/>
        <w:rPr>
          <w:rFonts w:eastAsia="Times New Roman" w:cstheme="minorHAnsi"/>
        </w:rPr>
      </w:pPr>
      <w:r w:rsidRPr="00157352">
        <w:rPr>
          <w:rFonts w:eastAsia="Times New Roman" w:cstheme="minorHAnsi"/>
        </w:rPr>
        <w:t>(d)</w:t>
      </w:r>
      <w:r w:rsidR="008E752D">
        <w:rPr>
          <w:rFonts w:eastAsia="Times New Roman" w:cstheme="minorHAnsi"/>
        </w:rPr>
        <w:t xml:space="preserve"> </w:t>
      </w:r>
      <w:r w:rsidR="000476EF">
        <w:rPr>
          <w:rFonts w:eastAsia="Times New Roman" w:cstheme="minorHAnsi"/>
        </w:rPr>
        <w:t xml:space="preserve"> </w:t>
      </w:r>
      <w:r w:rsidRPr="00157352">
        <w:rPr>
          <w:rFonts w:eastAsia="Times New Roman" w:cstheme="minorHAnsi"/>
        </w:rPr>
        <w:t>Where the doctrine, teaching, or discipline of any religious denomination or church prohibits the disclosure of information relative to membership, a refusal, in such circumstances, to furnish such information shall not be an offense under this chapter.</w:t>
      </w:r>
    </w:p>
    <w:p w:rsidR="00276D29" w:rsidP="00157352" w:rsidRDefault="008E752D" w14:paraId="5E3737A5" w14:textId="38C8C356">
      <w:pPr>
        <w:rPr>
          <w:rFonts w:eastAsia="Times New Roman" w:cstheme="minorHAnsi"/>
        </w:rPr>
      </w:pPr>
      <w:r w:rsidRPr="008E752D">
        <w:rPr>
          <w:rFonts w:eastAsia="Times New Roman" w:cstheme="minorHAnsi"/>
        </w:rPr>
        <w:t xml:space="preserve">(Aug. 31, 1954, </w:t>
      </w:r>
      <w:proofErr w:type="spellStart"/>
      <w:r w:rsidRPr="008E752D">
        <w:rPr>
          <w:rFonts w:eastAsia="Times New Roman" w:cstheme="minorHAnsi"/>
        </w:rPr>
        <w:t>ch.</w:t>
      </w:r>
      <w:proofErr w:type="spellEnd"/>
      <w:r w:rsidRPr="008E752D">
        <w:rPr>
          <w:rFonts w:eastAsia="Times New Roman" w:cstheme="minorHAnsi"/>
        </w:rPr>
        <w:t xml:space="preserve"> 1158, 68 Stat. 1024; Pub. L. 94–521, § 15(a), Oct. 17, 1976, 90 Stat. 2465.)</w:t>
      </w:r>
    </w:p>
    <w:p w:rsidRPr="008D6FED" w:rsidR="00276D29" w:rsidP="00276D29" w:rsidRDefault="00276D29" w14:paraId="2369092B"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  Codification of August 1954.  Amended by Acts of August 1957 and October 1962, and as further amended by the Acts of August 1964 and October 1976.</w:t>
      </w:r>
    </w:p>
    <w:p w:rsidR="00276D29" w:rsidRDefault="00276D29" w14:paraId="08FA96EF" w14:textId="77777777">
      <w:pPr>
        <w:rPr>
          <w:rFonts w:eastAsia="Times New Roman" w:cstheme="minorHAnsi"/>
        </w:rPr>
      </w:pPr>
      <w:r>
        <w:rPr>
          <w:rFonts w:eastAsia="Times New Roman" w:cstheme="minorHAnsi"/>
        </w:rPr>
        <w:br w:type="page"/>
      </w:r>
    </w:p>
    <w:p w:rsidR="00276D29" w:rsidP="00276D29" w:rsidRDefault="00276D29" w14:paraId="161F7C2D" w14:textId="77777777">
      <w:pPr>
        <w:jc w:val="center"/>
        <w:rPr>
          <w:rFonts w:eastAsia="Times New Roman" w:cstheme="minorHAnsi"/>
        </w:rPr>
      </w:pPr>
      <w:r w:rsidRPr="00276D29">
        <w:rPr>
          <w:rFonts w:eastAsia="Times New Roman" w:cstheme="minorHAnsi"/>
        </w:rPr>
        <w:lastRenderedPageBreak/>
        <w:t>CHAPTER 63</w:t>
      </w:r>
      <w:r>
        <w:rPr>
          <w:rFonts w:eastAsia="Times New Roman" w:cstheme="minorHAnsi"/>
        </w:rPr>
        <w:t xml:space="preserve"> </w:t>
      </w:r>
      <w:r w:rsidRPr="00276D29">
        <w:rPr>
          <w:rFonts w:eastAsia="Times New Roman" w:cstheme="minorHAnsi"/>
        </w:rPr>
        <w:t>United States Code</w:t>
      </w:r>
    </w:p>
    <w:p w:rsidRPr="00276D29" w:rsidR="00276D29" w:rsidP="00276D29" w:rsidRDefault="00276D29" w14:paraId="5A30C561" w14:textId="559D7F0A">
      <w:pPr>
        <w:jc w:val="center"/>
        <w:rPr>
          <w:rFonts w:eastAsia="Times New Roman" w:cstheme="minorHAnsi"/>
        </w:rPr>
      </w:pPr>
      <w:r w:rsidRPr="00276D29">
        <w:rPr>
          <w:rFonts w:eastAsia="Times New Roman" w:cstheme="minorHAnsi"/>
        </w:rPr>
        <w:t>BUREAU OF TRANSPORTATION STATISTICS</w:t>
      </w:r>
    </w:p>
    <w:p w:rsidRPr="00276D29" w:rsidR="00276D29" w:rsidP="00276D29" w:rsidRDefault="00276D29" w14:paraId="1C110DDB" w14:textId="77777777">
      <w:pPr>
        <w:rPr>
          <w:rFonts w:eastAsia="Times New Roman" w:cstheme="minorHAnsi"/>
        </w:rPr>
      </w:pPr>
      <w:r w:rsidRPr="00276D29">
        <w:rPr>
          <w:rFonts w:eastAsia="Times New Roman" w:cstheme="minorHAnsi"/>
        </w:rPr>
        <w:t>Sec. 6302 - Bureau of Transportation Statistics</w:t>
      </w:r>
    </w:p>
    <w:p w:rsidRPr="00276D29" w:rsidR="00276D29" w:rsidP="00276D29" w:rsidRDefault="00276D29" w14:paraId="554D4873" w14:textId="77777777">
      <w:pPr>
        <w:rPr>
          <w:rFonts w:eastAsia="Times New Roman" w:cstheme="minorHAnsi"/>
        </w:rPr>
      </w:pPr>
      <w:r w:rsidRPr="00276D29">
        <w:rPr>
          <w:rFonts w:eastAsia="Times New Roman" w:cstheme="minorHAnsi"/>
        </w:rPr>
        <w:t>From the U.S. Government Publishing Office, www.gpo.gov</w:t>
      </w:r>
    </w:p>
    <w:p w:rsidRPr="00276D29" w:rsidR="00276D29" w:rsidP="00276D29" w:rsidRDefault="00276D29" w14:paraId="2C3965BE" w14:textId="77777777">
      <w:pPr>
        <w:rPr>
          <w:rFonts w:eastAsia="Times New Roman" w:cstheme="minorHAnsi"/>
        </w:rPr>
      </w:pPr>
      <w:r w:rsidRPr="00276D29">
        <w:rPr>
          <w:rFonts w:eastAsia="Times New Roman" w:cstheme="minorHAnsi"/>
        </w:rPr>
        <w:t>§6302. Bureau of Transportation Statistics</w:t>
      </w:r>
    </w:p>
    <w:p w:rsidRPr="00276D29" w:rsidR="00276D29" w:rsidP="0069368E" w:rsidRDefault="00276D29" w14:paraId="310105F6" w14:textId="77777777">
      <w:pPr>
        <w:ind w:left="360" w:hanging="360"/>
        <w:rPr>
          <w:rFonts w:eastAsia="Times New Roman" w:cstheme="minorHAnsi"/>
        </w:rPr>
      </w:pPr>
      <w:r w:rsidRPr="00276D29">
        <w:rPr>
          <w:rFonts w:eastAsia="Times New Roman" w:cstheme="minorHAnsi"/>
        </w:rPr>
        <w:t xml:space="preserve">(a) In </w:t>
      </w:r>
      <w:proofErr w:type="gramStart"/>
      <w:r w:rsidRPr="00276D29">
        <w:rPr>
          <w:rFonts w:eastAsia="Times New Roman" w:cstheme="minorHAnsi"/>
        </w:rPr>
        <w:t>General.—</w:t>
      </w:r>
      <w:proofErr w:type="gramEnd"/>
      <w:r w:rsidRPr="00276D29">
        <w:rPr>
          <w:rFonts w:eastAsia="Times New Roman" w:cstheme="minorHAnsi"/>
        </w:rPr>
        <w:t>There shall be within the Department of Transportation the Bureau of Transportation Statistics.</w:t>
      </w:r>
    </w:p>
    <w:p w:rsidRPr="00276D29" w:rsidR="00276D29" w:rsidP="0069368E" w:rsidRDefault="00276D29" w14:paraId="52115355" w14:textId="77777777">
      <w:pPr>
        <w:ind w:left="360" w:hanging="360"/>
        <w:rPr>
          <w:rFonts w:eastAsia="Times New Roman" w:cstheme="minorHAnsi"/>
        </w:rPr>
      </w:pPr>
      <w:r w:rsidRPr="00276D29">
        <w:rPr>
          <w:rFonts w:eastAsia="Times New Roman" w:cstheme="minorHAnsi"/>
        </w:rPr>
        <w:t xml:space="preserve">(b) </w:t>
      </w:r>
      <w:proofErr w:type="gramStart"/>
      <w:r w:rsidRPr="00276D29">
        <w:rPr>
          <w:rFonts w:eastAsia="Times New Roman" w:cstheme="minorHAnsi"/>
        </w:rPr>
        <w:t>Director.—</w:t>
      </w:r>
      <w:proofErr w:type="gramEnd"/>
    </w:p>
    <w:p w:rsidRPr="00276D29" w:rsidR="00276D29" w:rsidP="0069368E" w:rsidRDefault="00276D29" w14:paraId="666DEF74" w14:textId="77777777">
      <w:pPr>
        <w:ind w:left="720" w:hanging="360"/>
        <w:rPr>
          <w:rFonts w:eastAsia="Times New Roman" w:cstheme="minorHAnsi"/>
        </w:rPr>
      </w:pPr>
      <w:r w:rsidRPr="00276D29">
        <w:rPr>
          <w:rFonts w:eastAsia="Times New Roman" w:cstheme="minorHAnsi"/>
        </w:rPr>
        <w:t xml:space="preserve">(1) </w:t>
      </w:r>
      <w:proofErr w:type="gramStart"/>
      <w:r w:rsidRPr="00276D29">
        <w:rPr>
          <w:rFonts w:eastAsia="Times New Roman" w:cstheme="minorHAnsi"/>
        </w:rPr>
        <w:t>Appointment.—</w:t>
      </w:r>
      <w:proofErr w:type="gramEnd"/>
      <w:r w:rsidRPr="00276D29">
        <w:rPr>
          <w:rFonts w:eastAsia="Times New Roman" w:cstheme="minorHAnsi"/>
        </w:rPr>
        <w:t>The Bureau shall be headed by a Director, who shall be appointed in the competitive service by the Secretary.</w:t>
      </w:r>
    </w:p>
    <w:p w:rsidRPr="00276D29" w:rsidR="00276D29" w:rsidP="0069368E" w:rsidRDefault="00276D29" w14:paraId="5C28DD06" w14:textId="77777777">
      <w:pPr>
        <w:ind w:left="720" w:hanging="360"/>
        <w:rPr>
          <w:rFonts w:eastAsia="Times New Roman" w:cstheme="minorHAnsi"/>
        </w:rPr>
      </w:pPr>
      <w:r w:rsidRPr="00276D29">
        <w:rPr>
          <w:rFonts w:eastAsia="Times New Roman" w:cstheme="minorHAnsi"/>
        </w:rPr>
        <w:t xml:space="preserve">(2) </w:t>
      </w:r>
      <w:proofErr w:type="gramStart"/>
      <w:r w:rsidRPr="00276D29">
        <w:rPr>
          <w:rFonts w:eastAsia="Times New Roman" w:cstheme="minorHAnsi"/>
        </w:rPr>
        <w:t>Qualifications.—</w:t>
      </w:r>
      <w:proofErr w:type="gramEnd"/>
      <w:r w:rsidRPr="00276D29">
        <w:rPr>
          <w:rFonts w:eastAsia="Times New Roman" w:cstheme="minorHAnsi"/>
        </w:rPr>
        <w:t>The Director shall be appointed from among individuals who are qualified to serve as the Director by virtue of their training and experience in the collection, analysis, and use of transportation statistics.</w:t>
      </w:r>
    </w:p>
    <w:p w:rsidRPr="00276D29" w:rsidR="00276D29" w:rsidP="0069368E" w:rsidRDefault="00276D29" w14:paraId="633B1CF4" w14:textId="77777777">
      <w:pPr>
        <w:ind w:left="720" w:hanging="360"/>
        <w:rPr>
          <w:rFonts w:eastAsia="Times New Roman" w:cstheme="minorHAnsi"/>
        </w:rPr>
      </w:pPr>
      <w:r w:rsidRPr="00276D29">
        <w:rPr>
          <w:rFonts w:eastAsia="Times New Roman" w:cstheme="minorHAnsi"/>
        </w:rPr>
        <w:t xml:space="preserve">(3) </w:t>
      </w:r>
      <w:proofErr w:type="gramStart"/>
      <w:r w:rsidRPr="00276D29">
        <w:rPr>
          <w:rFonts w:eastAsia="Times New Roman" w:cstheme="minorHAnsi"/>
        </w:rPr>
        <w:t>Duties.—</w:t>
      </w:r>
      <w:proofErr w:type="gramEnd"/>
    </w:p>
    <w:p w:rsidRPr="00276D29" w:rsidR="00276D29" w:rsidP="0069368E" w:rsidRDefault="00276D29" w14:paraId="44F4A68F" w14:textId="77777777">
      <w:pPr>
        <w:ind w:left="720"/>
        <w:rPr>
          <w:rFonts w:eastAsia="Times New Roman" w:cstheme="minorHAnsi"/>
        </w:rPr>
      </w:pPr>
      <w:r w:rsidRPr="00276D29">
        <w:rPr>
          <w:rFonts w:eastAsia="Times New Roman" w:cstheme="minorHAnsi"/>
        </w:rPr>
        <w:t xml:space="preserve">(A) In </w:t>
      </w:r>
      <w:proofErr w:type="gramStart"/>
      <w:r w:rsidRPr="00276D29">
        <w:rPr>
          <w:rFonts w:eastAsia="Times New Roman" w:cstheme="minorHAnsi"/>
        </w:rPr>
        <w:t>general.—</w:t>
      </w:r>
      <w:proofErr w:type="gramEnd"/>
      <w:r w:rsidRPr="00276D29">
        <w:rPr>
          <w:rFonts w:eastAsia="Times New Roman" w:cstheme="minorHAnsi"/>
        </w:rPr>
        <w:t>The Director shall—</w:t>
      </w:r>
    </w:p>
    <w:p w:rsidRPr="00276D29" w:rsidR="00276D29" w:rsidP="0069368E" w:rsidRDefault="00276D29" w14:paraId="2B1AA90E" w14:textId="77777777">
      <w:pPr>
        <w:ind w:left="1080"/>
        <w:rPr>
          <w:rFonts w:eastAsia="Times New Roman" w:cstheme="minorHAnsi"/>
        </w:rPr>
      </w:pPr>
      <w:r w:rsidRPr="00276D29">
        <w:rPr>
          <w:rFonts w:eastAsia="Times New Roman" w:cstheme="minorHAnsi"/>
        </w:rPr>
        <w:t>(</w:t>
      </w:r>
      <w:proofErr w:type="spellStart"/>
      <w:r w:rsidRPr="00276D29">
        <w:rPr>
          <w:rFonts w:eastAsia="Times New Roman" w:cstheme="minorHAnsi"/>
        </w:rPr>
        <w:t>i</w:t>
      </w:r>
      <w:proofErr w:type="spellEnd"/>
      <w:r w:rsidRPr="00276D29">
        <w:rPr>
          <w:rFonts w:eastAsia="Times New Roman" w:cstheme="minorHAnsi"/>
        </w:rPr>
        <w:t>) serve as the senior advisor to the Secretary on data and statistics; and</w:t>
      </w:r>
    </w:p>
    <w:p w:rsidRPr="00276D29" w:rsidR="00276D29" w:rsidP="0069368E" w:rsidRDefault="00276D29" w14:paraId="428C0FCF" w14:textId="77777777">
      <w:pPr>
        <w:ind w:left="1080"/>
        <w:rPr>
          <w:rFonts w:eastAsia="Times New Roman" w:cstheme="minorHAnsi"/>
        </w:rPr>
      </w:pPr>
      <w:r w:rsidRPr="00276D29">
        <w:rPr>
          <w:rFonts w:eastAsia="Times New Roman" w:cstheme="minorHAnsi"/>
        </w:rPr>
        <w:t>(ii) be responsible for carrying out the duties described in subparagraph (B).</w:t>
      </w:r>
    </w:p>
    <w:p w:rsidRPr="00276D29" w:rsidR="00276D29" w:rsidP="0069368E" w:rsidRDefault="00276D29" w14:paraId="6A6689A0" w14:textId="77777777">
      <w:pPr>
        <w:ind w:left="720"/>
        <w:rPr>
          <w:rFonts w:eastAsia="Times New Roman" w:cstheme="minorHAnsi"/>
        </w:rPr>
      </w:pPr>
      <w:r w:rsidRPr="00276D29">
        <w:rPr>
          <w:rFonts w:eastAsia="Times New Roman" w:cstheme="minorHAnsi"/>
        </w:rPr>
        <w:t xml:space="preserve">(B) </w:t>
      </w:r>
      <w:proofErr w:type="gramStart"/>
      <w:r w:rsidRPr="00276D29">
        <w:rPr>
          <w:rFonts w:eastAsia="Times New Roman" w:cstheme="minorHAnsi"/>
        </w:rPr>
        <w:t>Duties.—</w:t>
      </w:r>
      <w:proofErr w:type="gramEnd"/>
      <w:r w:rsidRPr="00276D29">
        <w:rPr>
          <w:rFonts w:eastAsia="Times New Roman" w:cstheme="minorHAnsi"/>
        </w:rPr>
        <w:t>The Director shall—</w:t>
      </w:r>
    </w:p>
    <w:p w:rsidRPr="00276D29" w:rsidR="00276D29" w:rsidP="0069368E" w:rsidRDefault="00276D29" w14:paraId="66AD0952" w14:textId="77777777">
      <w:pPr>
        <w:ind w:left="1080"/>
        <w:rPr>
          <w:rFonts w:eastAsia="Times New Roman" w:cstheme="minorHAnsi"/>
        </w:rPr>
      </w:pPr>
      <w:r w:rsidRPr="00276D29">
        <w:rPr>
          <w:rFonts w:eastAsia="Times New Roman" w:cstheme="minorHAnsi"/>
        </w:rPr>
        <w:t>(</w:t>
      </w:r>
      <w:proofErr w:type="spellStart"/>
      <w:r w:rsidRPr="00276D29">
        <w:rPr>
          <w:rFonts w:eastAsia="Times New Roman" w:cstheme="minorHAnsi"/>
        </w:rPr>
        <w:t>i</w:t>
      </w:r>
      <w:proofErr w:type="spellEnd"/>
      <w:r w:rsidRPr="00276D29">
        <w:rPr>
          <w:rFonts w:eastAsia="Times New Roman" w:cstheme="minorHAnsi"/>
        </w:rPr>
        <w:t xml:space="preserve">) ensure that the statistics compiled under clause (vi) are designed to support transportation </w:t>
      </w:r>
      <w:proofErr w:type="spellStart"/>
      <w:r w:rsidRPr="00276D29">
        <w:rPr>
          <w:rFonts w:eastAsia="Times New Roman" w:cstheme="minorHAnsi"/>
        </w:rPr>
        <w:t>decisionmaking</w:t>
      </w:r>
      <w:proofErr w:type="spellEnd"/>
      <w:r w:rsidRPr="00276D29">
        <w:rPr>
          <w:rFonts w:eastAsia="Times New Roman" w:cstheme="minorHAnsi"/>
        </w:rPr>
        <w:t xml:space="preserve"> by—</w:t>
      </w:r>
    </w:p>
    <w:p w:rsidRPr="00276D29" w:rsidR="00276D29" w:rsidP="0069368E" w:rsidRDefault="00276D29" w14:paraId="431678DE" w14:textId="77777777">
      <w:pPr>
        <w:ind w:left="1440"/>
        <w:rPr>
          <w:rFonts w:eastAsia="Times New Roman" w:cstheme="minorHAnsi"/>
        </w:rPr>
      </w:pPr>
      <w:r w:rsidRPr="00276D29">
        <w:rPr>
          <w:rFonts w:eastAsia="Times New Roman" w:cstheme="minorHAnsi"/>
        </w:rPr>
        <w:t xml:space="preserve">(I) the Federal </w:t>
      </w:r>
      <w:proofErr w:type="gramStart"/>
      <w:r w:rsidRPr="00276D29">
        <w:rPr>
          <w:rFonts w:eastAsia="Times New Roman" w:cstheme="minorHAnsi"/>
        </w:rPr>
        <w:t>Government;</w:t>
      </w:r>
      <w:proofErr w:type="gramEnd"/>
    </w:p>
    <w:p w:rsidRPr="00276D29" w:rsidR="00276D29" w:rsidP="0069368E" w:rsidRDefault="00276D29" w14:paraId="1E1230C6" w14:textId="77777777">
      <w:pPr>
        <w:ind w:left="1440"/>
        <w:rPr>
          <w:rFonts w:eastAsia="Times New Roman" w:cstheme="minorHAnsi"/>
        </w:rPr>
      </w:pPr>
      <w:r w:rsidRPr="00276D29">
        <w:rPr>
          <w:rFonts w:eastAsia="Times New Roman" w:cstheme="minorHAnsi"/>
        </w:rPr>
        <w:t xml:space="preserve">(II) State and local </w:t>
      </w:r>
      <w:proofErr w:type="gramStart"/>
      <w:r w:rsidRPr="00276D29">
        <w:rPr>
          <w:rFonts w:eastAsia="Times New Roman" w:cstheme="minorHAnsi"/>
        </w:rPr>
        <w:t>governments;</w:t>
      </w:r>
      <w:proofErr w:type="gramEnd"/>
    </w:p>
    <w:p w:rsidRPr="00276D29" w:rsidR="00276D29" w:rsidP="0069368E" w:rsidRDefault="00276D29" w14:paraId="216EAB1F" w14:textId="77777777">
      <w:pPr>
        <w:ind w:left="1440"/>
        <w:rPr>
          <w:rFonts w:eastAsia="Times New Roman" w:cstheme="minorHAnsi"/>
        </w:rPr>
      </w:pPr>
      <w:r w:rsidRPr="00276D29">
        <w:rPr>
          <w:rFonts w:eastAsia="Times New Roman" w:cstheme="minorHAnsi"/>
        </w:rPr>
        <w:t xml:space="preserve">(III) metropolitan planning </w:t>
      </w:r>
      <w:proofErr w:type="gramStart"/>
      <w:r w:rsidRPr="00276D29">
        <w:rPr>
          <w:rFonts w:eastAsia="Times New Roman" w:cstheme="minorHAnsi"/>
        </w:rPr>
        <w:t>organizations;</w:t>
      </w:r>
      <w:proofErr w:type="gramEnd"/>
    </w:p>
    <w:p w:rsidRPr="00276D29" w:rsidR="00276D29" w:rsidP="0069368E" w:rsidRDefault="00276D29" w14:paraId="108632D9" w14:textId="77777777">
      <w:pPr>
        <w:ind w:left="1440"/>
        <w:rPr>
          <w:rFonts w:eastAsia="Times New Roman" w:cstheme="minorHAnsi"/>
        </w:rPr>
      </w:pPr>
      <w:r w:rsidRPr="00276D29">
        <w:rPr>
          <w:rFonts w:eastAsia="Times New Roman" w:cstheme="minorHAnsi"/>
        </w:rPr>
        <w:t xml:space="preserve">(IV) transportation-related </w:t>
      </w:r>
      <w:proofErr w:type="gramStart"/>
      <w:r w:rsidRPr="00276D29">
        <w:rPr>
          <w:rFonts w:eastAsia="Times New Roman" w:cstheme="minorHAnsi"/>
        </w:rPr>
        <w:t>associations;</w:t>
      </w:r>
      <w:proofErr w:type="gramEnd"/>
    </w:p>
    <w:p w:rsidRPr="00276D29" w:rsidR="00276D29" w:rsidP="0069368E" w:rsidRDefault="00276D29" w14:paraId="0B51000C" w14:textId="77777777">
      <w:pPr>
        <w:ind w:left="1440"/>
        <w:rPr>
          <w:rFonts w:eastAsia="Times New Roman" w:cstheme="minorHAnsi"/>
        </w:rPr>
      </w:pPr>
      <w:r w:rsidRPr="00276D29">
        <w:rPr>
          <w:rFonts w:eastAsia="Times New Roman" w:cstheme="minorHAnsi"/>
        </w:rPr>
        <w:t>(V) the private sector, including the freight community; and</w:t>
      </w:r>
    </w:p>
    <w:p w:rsidRPr="00276D29" w:rsidR="00276D29" w:rsidP="0069368E" w:rsidRDefault="00276D29" w14:paraId="463482CB" w14:textId="77777777">
      <w:pPr>
        <w:ind w:left="1440"/>
        <w:rPr>
          <w:rFonts w:eastAsia="Times New Roman" w:cstheme="minorHAnsi"/>
        </w:rPr>
      </w:pPr>
      <w:r w:rsidRPr="00276D29">
        <w:rPr>
          <w:rFonts w:eastAsia="Times New Roman" w:cstheme="minorHAnsi"/>
        </w:rPr>
        <w:t xml:space="preserve">(VI) the </w:t>
      </w:r>
      <w:proofErr w:type="gramStart"/>
      <w:r w:rsidRPr="00276D29">
        <w:rPr>
          <w:rFonts w:eastAsia="Times New Roman" w:cstheme="minorHAnsi"/>
        </w:rPr>
        <w:t>public;</w:t>
      </w:r>
      <w:proofErr w:type="gramEnd"/>
    </w:p>
    <w:p w:rsidRPr="00276D29" w:rsidR="00276D29" w:rsidP="0069368E" w:rsidRDefault="00276D29" w14:paraId="31EE54BE" w14:textId="77777777">
      <w:pPr>
        <w:ind w:left="1080"/>
        <w:rPr>
          <w:rFonts w:eastAsia="Times New Roman" w:cstheme="minorHAnsi"/>
        </w:rPr>
      </w:pPr>
      <w:r w:rsidRPr="00276D29">
        <w:rPr>
          <w:rFonts w:eastAsia="Times New Roman" w:cstheme="minorHAnsi"/>
        </w:rPr>
        <w:t>(ii) establish on behalf of the Secretary a program—</w:t>
      </w:r>
    </w:p>
    <w:p w:rsidRPr="00276D29" w:rsidR="00276D29" w:rsidP="0069368E" w:rsidRDefault="00276D29" w14:paraId="6D336877" w14:textId="77777777">
      <w:pPr>
        <w:ind w:left="1440"/>
        <w:rPr>
          <w:rFonts w:eastAsia="Times New Roman" w:cstheme="minorHAnsi"/>
        </w:rPr>
      </w:pPr>
      <w:r w:rsidRPr="00276D29">
        <w:rPr>
          <w:rFonts w:eastAsia="Times New Roman" w:cstheme="minorHAnsi"/>
        </w:rPr>
        <w:t>(I) to effectively integrate safety data across modes; and</w:t>
      </w:r>
    </w:p>
    <w:p w:rsidRPr="00276D29" w:rsidR="00276D29" w:rsidP="0069368E" w:rsidRDefault="00276D29" w14:paraId="5221DC59" w14:textId="77777777">
      <w:pPr>
        <w:ind w:left="1440"/>
        <w:rPr>
          <w:rFonts w:eastAsia="Times New Roman" w:cstheme="minorHAnsi"/>
        </w:rPr>
      </w:pPr>
      <w:r w:rsidRPr="00276D29">
        <w:rPr>
          <w:rFonts w:eastAsia="Times New Roman" w:cstheme="minorHAnsi"/>
        </w:rPr>
        <w:t xml:space="preserve">(II) to address gaps in existing safety data programs of the </w:t>
      </w:r>
      <w:proofErr w:type="gramStart"/>
      <w:r w:rsidRPr="00276D29">
        <w:rPr>
          <w:rFonts w:eastAsia="Times New Roman" w:cstheme="minorHAnsi"/>
        </w:rPr>
        <w:t>Department;</w:t>
      </w:r>
      <w:proofErr w:type="gramEnd"/>
    </w:p>
    <w:p w:rsidRPr="00276D29" w:rsidR="00276D29" w:rsidP="0069368E" w:rsidRDefault="00276D29" w14:paraId="780F2D7A" w14:textId="77777777">
      <w:pPr>
        <w:ind w:left="720"/>
        <w:rPr>
          <w:rFonts w:eastAsia="Times New Roman" w:cstheme="minorHAnsi"/>
        </w:rPr>
      </w:pPr>
    </w:p>
    <w:p w:rsidRPr="00276D29" w:rsidR="00276D29" w:rsidP="0069368E" w:rsidRDefault="00276D29" w14:paraId="23DBB43E" w14:textId="77777777">
      <w:pPr>
        <w:ind w:left="1080"/>
        <w:rPr>
          <w:rFonts w:eastAsia="Times New Roman" w:cstheme="minorHAnsi"/>
        </w:rPr>
      </w:pPr>
      <w:r w:rsidRPr="00276D29">
        <w:rPr>
          <w:rFonts w:eastAsia="Times New Roman" w:cstheme="minorHAnsi"/>
        </w:rPr>
        <w:lastRenderedPageBreak/>
        <w:t>(iii) work with the operating administrations of the Department—</w:t>
      </w:r>
    </w:p>
    <w:p w:rsidRPr="00276D29" w:rsidR="00276D29" w:rsidP="0069368E" w:rsidRDefault="00276D29" w14:paraId="5DEBA29E" w14:textId="77777777">
      <w:pPr>
        <w:ind w:left="1440"/>
        <w:rPr>
          <w:rFonts w:eastAsia="Times New Roman" w:cstheme="minorHAnsi"/>
        </w:rPr>
      </w:pPr>
      <w:r w:rsidRPr="00276D29">
        <w:rPr>
          <w:rFonts w:eastAsia="Times New Roman" w:cstheme="minorHAnsi"/>
        </w:rPr>
        <w:t>(I) to establish and implement the data programs of the Bureau; and</w:t>
      </w:r>
    </w:p>
    <w:p w:rsidRPr="00276D29" w:rsidR="00276D29" w:rsidP="0069368E" w:rsidRDefault="00276D29" w14:paraId="78B313CA" w14:textId="77777777">
      <w:pPr>
        <w:ind w:left="1440"/>
        <w:rPr>
          <w:rFonts w:eastAsia="Times New Roman" w:cstheme="minorHAnsi"/>
        </w:rPr>
      </w:pPr>
      <w:r w:rsidRPr="00276D29">
        <w:rPr>
          <w:rFonts w:eastAsia="Times New Roman" w:cstheme="minorHAnsi"/>
        </w:rPr>
        <w:t xml:space="preserve">(II) to improve the coordination of information collection efforts with other Federal </w:t>
      </w:r>
      <w:proofErr w:type="gramStart"/>
      <w:r w:rsidRPr="00276D29">
        <w:rPr>
          <w:rFonts w:eastAsia="Times New Roman" w:cstheme="minorHAnsi"/>
        </w:rPr>
        <w:t>agencies;</w:t>
      </w:r>
      <w:proofErr w:type="gramEnd"/>
    </w:p>
    <w:p w:rsidRPr="00276D29" w:rsidR="00276D29" w:rsidP="0069368E" w:rsidRDefault="00276D29" w14:paraId="0A9A04EF" w14:textId="77777777">
      <w:pPr>
        <w:ind w:left="1440"/>
        <w:rPr>
          <w:rFonts w:eastAsia="Times New Roman" w:cstheme="minorHAnsi"/>
        </w:rPr>
      </w:pPr>
      <w:r w:rsidRPr="00276D29">
        <w:rPr>
          <w:rFonts w:eastAsia="Times New Roman" w:cstheme="minorHAnsi"/>
        </w:rPr>
        <w:t xml:space="preserve">(iv) continually improve surveys and data collection methods of the Department to improve the accuracy and utility of transportation </w:t>
      </w:r>
      <w:proofErr w:type="gramStart"/>
      <w:r w:rsidRPr="00276D29">
        <w:rPr>
          <w:rFonts w:eastAsia="Times New Roman" w:cstheme="minorHAnsi"/>
        </w:rPr>
        <w:t>statistics;</w:t>
      </w:r>
      <w:proofErr w:type="gramEnd"/>
    </w:p>
    <w:p w:rsidRPr="00276D29" w:rsidR="00276D29" w:rsidP="0069368E" w:rsidRDefault="00276D29" w14:paraId="31098C7A" w14:textId="77777777">
      <w:pPr>
        <w:ind w:left="1440"/>
        <w:rPr>
          <w:rFonts w:eastAsia="Times New Roman" w:cstheme="minorHAnsi"/>
        </w:rPr>
      </w:pPr>
      <w:r w:rsidRPr="00276D29">
        <w:rPr>
          <w:rFonts w:eastAsia="Times New Roman" w:cstheme="minorHAnsi"/>
        </w:rPr>
        <w:t>(v) encourage the standardization of data, data collection methods, and data management and storage technologies for data collected by—</w:t>
      </w:r>
    </w:p>
    <w:p w:rsidRPr="00276D29" w:rsidR="00276D29" w:rsidP="0069368E" w:rsidRDefault="00276D29" w14:paraId="1310162D" w14:textId="77777777">
      <w:pPr>
        <w:ind w:left="1440"/>
        <w:rPr>
          <w:rFonts w:eastAsia="Times New Roman" w:cstheme="minorHAnsi"/>
        </w:rPr>
      </w:pPr>
      <w:r w:rsidRPr="00276D29">
        <w:rPr>
          <w:rFonts w:eastAsia="Times New Roman" w:cstheme="minorHAnsi"/>
        </w:rPr>
        <w:t xml:space="preserve">(I) the </w:t>
      </w:r>
      <w:proofErr w:type="gramStart"/>
      <w:r w:rsidRPr="00276D29">
        <w:rPr>
          <w:rFonts w:eastAsia="Times New Roman" w:cstheme="minorHAnsi"/>
        </w:rPr>
        <w:t>Bureau;</w:t>
      </w:r>
      <w:proofErr w:type="gramEnd"/>
    </w:p>
    <w:p w:rsidRPr="00276D29" w:rsidR="00276D29" w:rsidP="0069368E" w:rsidRDefault="00276D29" w14:paraId="175D3242" w14:textId="77777777">
      <w:pPr>
        <w:ind w:left="1440"/>
        <w:rPr>
          <w:rFonts w:eastAsia="Times New Roman" w:cstheme="minorHAnsi"/>
        </w:rPr>
      </w:pPr>
      <w:r w:rsidRPr="00276D29">
        <w:rPr>
          <w:rFonts w:eastAsia="Times New Roman" w:cstheme="minorHAnsi"/>
        </w:rPr>
        <w:t xml:space="preserve">(II) the operating administrations of the </w:t>
      </w:r>
      <w:proofErr w:type="gramStart"/>
      <w:r w:rsidRPr="00276D29">
        <w:rPr>
          <w:rFonts w:eastAsia="Times New Roman" w:cstheme="minorHAnsi"/>
        </w:rPr>
        <w:t>Department;</w:t>
      </w:r>
      <w:proofErr w:type="gramEnd"/>
    </w:p>
    <w:p w:rsidRPr="00276D29" w:rsidR="00276D29" w:rsidP="0069368E" w:rsidRDefault="00276D29" w14:paraId="3FBF5D3A" w14:textId="77777777">
      <w:pPr>
        <w:ind w:left="1440"/>
        <w:rPr>
          <w:rFonts w:eastAsia="Times New Roman" w:cstheme="minorHAnsi"/>
        </w:rPr>
      </w:pPr>
      <w:r w:rsidRPr="00276D29">
        <w:rPr>
          <w:rFonts w:eastAsia="Times New Roman" w:cstheme="minorHAnsi"/>
        </w:rPr>
        <w:t xml:space="preserve">(III) State and local </w:t>
      </w:r>
      <w:proofErr w:type="gramStart"/>
      <w:r w:rsidRPr="00276D29">
        <w:rPr>
          <w:rFonts w:eastAsia="Times New Roman" w:cstheme="minorHAnsi"/>
        </w:rPr>
        <w:t>governments;</w:t>
      </w:r>
      <w:proofErr w:type="gramEnd"/>
    </w:p>
    <w:p w:rsidRPr="00276D29" w:rsidR="00276D29" w:rsidP="0069368E" w:rsidRDefault="00276D29" w14:paraId="5E284F24" w14:textId="77777777">
      <w:pPr>
        <w:ind w:left="1440"/>
        <w:rPr>
          <w:rFonts w:eastAsia="Times New Roman" w:cstheme="minorHAnsi"/>
        </w:rPr>
      </w:pPr>
      <w:r w:rsidRPr="00276D29">
        <w:rPr>
          <w:rFonts w:eastAsia="Times New Roman" w:cstheme="minorHAnsi"/>
        </w:rPr>
        <w:t>(IV) metropolitan planning organizations; and</w:t>
      </w:r>
    </w:p>
    <w:p w:rsidRPr="00276D29" w:rsidR="00276D29" w:rsidP="0069368E" w:rsidRDefault="00276D29" w14:paraId="4850C6C8" w14:textId="77777777">
      <w:pPr>
        <w:ind w:left="1440"/>
        <w:rPr>
          <w:rFonts w:eastAsia="Times New Roman" w:cstheme="minorHAnsi"/>
        </w:rPr>
      </w:pPr>
      <w:r w:rsidRPr="00276D29">
        <w:rPr>
          <w:rFonts w:eastAsia="Times New Roman" w:cstheme="minorHAnsi"/>
        </w:rPr>
        <w:t xml:space="preserve">(V) private sector </w:t>
      </w:r>
      <w:proofErr w:type="gramStart"/>
      <w:r w:rsidRPr="00276D29">
        <w:rPr>
          <w:rFonts w:eastAsia="Times New Roman" w:cstheme="minorHAnsi"/>
        </w:rPr>
        <w:t>entities;</w:t>
      </w:r>
      <w:proofErr w:type="gramEnd"/>
    </w:p>
    <w:p w:rsidRPr="00276D29" w:rsidR="00276D29" w:rsidP="0069368E" w:rsidRDefault="00276D29" w14:paraId="71E2A218" w14:textId="77777777">
      <w:pPr>
        <w:ind w:left="1080"/>
        <w:rPr>
          <w:rFonts w:eastAsia="Times New Roman" w:cstheme="minorHAnsi"/>
        </w:rPr>
      </w:pPr>
      <w:r w:rsidRPr="00276D29">
        <w:rPr>
          <w:rFonts w:eastAsia="Times New Roman" w:cstheme="minorHAnsi"/>
        </w:rPr>
        <w:t>(vi) collect, compile, analyze, and publish a comprehensive set of transportation statistics on the performance and impacts of the national transportation system, including statistics on—</w:t>
      </w:r>
    </w:p>
    <w:p w:rsidRPr="00276D29" w:rsidR="00276D29" w:rsidP="0069368E" w:rsidRDefault="00276D29" w14:paraId="7D140A5D" w14:textId="77777777">
      <w:pPr>
        <w:ind w:left="1440"/>
        <w:rPr>
          <w:rFonts w:eastAsia="Times New Roman" w:cstheme="minorHAnsi"/>
        </w:rPr>
      </w:pPr>
      <w:r w:rsidRPr="00276D29">
        <w:rPr>
          <w:rFonts w:eastAsia="Times New Roman" w:cstheme="minorHAnsi"/>
        </w:rPr>
        <w:t xml:space="preserve">(I) transportation safety across all modes and </w:t>
      </w:r>
      <w:proofErr w:type="gramStart"/>
      <w:r w:rsidRPr="00276D29">
        <w:rPr>
          <w:rFonts w:eastAsia="Times New Roman" w:cstheme="minorHAnsi"/>
        </w:rPr>
        <w:t>intermodally;</w:t>
      </w:r>
      <w:proofErr w:type="gramEnd"/>
    </w:p>
    <w:p w:rsidRPr="00276D29" w:rsidR="00276D29" w:rsidP="0069368E" w:rsidRDefault="00276D29" w14:paraId="6848D774" w14:textId="77777777">
      <w:pPr>
        <w:ind w:left="1440"/>
        <w:rPr>
          <w:rFonts w:eastAsia="Times New Roman" w:cstheme="minorHAnsi"/>
        </w:rPr>
      </w:pPr>
      <w:r w:rsidRPr="00276D29">
        <w:rPr>
          <w:rFonts w:eastAsia="Times New Roman" w:cstheme="minorHAnsi"/>
        </w:rPr>
        <w:t xml:space="preserve">(II) the state of good repair of United States transportation </w:t>
      </w:r>
      <w:proofErr w:type="gramStart"/>
      <w:r w:rsidRPr="00276D29">
        <w:rPr>
          <w:rFonts w:eastAsia="Times New Roman" w:cstheme="minorHAnsi"/>
        </w:rPr>
        <w:t>infrastructure;</w:t>
      </w:r>
      <w:proofErr w:type="gramEnd"/>
    </w:p>
    <w:p w:rsidRPr="00276D29" w:rsidR="00276D29" w:rsidP="0069368E" w:rsidRDefault="00276D29" w14:paraId="04D2B63A" w14:textId="77777777">
      <w:pPr>
        <w:ind w:left="1440"/>
        <w:rPr>
          <w:rFonts w:eastAsia="Times New Roman" w:cstheme="minorHAnsi"/>
        </w:rPr>
      </w:pPr>
      <w:r w:rsidRPr="00276D29">
        <w:rPr>
          <w:rFonts w:eastAsia="Times New Roman" w:cstheme="minorHAnsi"/>
        </w:rPr>
        <w:t xml:space="preserve">(III) the extent, connectivity, and condition of the transportation system, building on the national transportation atlas database developed under section </w:t>
      </w:r>
      <w:proofErr w:type="gramStart"/>
      <w:r w:rsidRPr="00276D29">
        <w:rPr>
          <w:rFonts w:eastAsia="Times New Roman" w:cstheme="minorHAnsi"/>
        </w:rPr>
        <w:t>6309;</w:t>
      </w:r>
      <w:proofErr w:type="gramEnd"/>
    </w:p>
    <w:p w:rsidRPr="00276D29" w:rsidR="00276D29" w:rsidP="0069368E" w:rsidRDefault="00276D29" w14:paraId="43A4D9FD" w14:textId="77777777">
      <w:pPr>
        <w:ind w:left="1440"/>
        <w:rPr>
          <w:rFonts w:eastAsia="Times New Roman" w:cstheme="minorHAnsi"/>
        </w:rPr>
      </w:pPr>
      <w:r w:rsidRPr="00276D29">
        <w:rPr>
          <w:rFonts w:eastAsia="Times New Roman" w:cstheme="minorHAnsi"/>
        </w:rPr>
        <w:t xml:space="preserve">(IV) economic efficiency across the entire transportation </w:t>
      </w:r>
      <w:proofErr w:type="gramStart"/>
      <w:r w:rsidRPr="00276D29">
        <w:rPr>
          <w:rFonts w:eastAsia="Times New Roman" w:cstheme="minorHAnsi"/>
        </w:rPr>
        <w:t>sector;</w:t>
      </w:r>
      <w:proofErr w:type="gramEnd"/>
    </w:p>
    <w:p w:rsidRPr="00276D29" w:rsidR="00276D29" w:rsidP="0069368E" w:rsidRDefault="00276D29" w14:paraId="3AB48C01" w14:textId="77777777">
      <w:pPr>
        <w:ind w:left="1440"/>
        <w:rPr>
          <w:rFonts w:eastAsia="Times New Roman" w:cstheme="minorHAnsi"/>
        </w:rPr>
      </w:pPr>
      <w:r w:rsidRPr="00276D29">
        <w:rPr>
          <w:rFonts w:eastAsia="Times New Roman" w:cstheme="minorHAnsi"/>
        </w:rPr>
        <w:t xml:space="preserve">(V) the effects of the transportation system on global and domestic economic </w:t>
      </w:r>
      <w:proofErr w:type="gramStart"/>
      <w:r w:rsidRPr="00276D29">
        <w:rPr>
          <w:rFonts w:eastAsia="Times New Roman" w:cstheme="minorHAnsi"/>
        </w:rPr>
        <w:t>competitiveness;</w:t>
      </w:r>
      <w:proofErr w:type="gramEnd"/>
    </w:p>
    <w:p w:rsidRPr="00276D29" w:rsidR="00276D29" w:rsidP="0069368E" w:rsidRDefault="00276D29" w14:paraId="325BFA8A" w14:textId="77777777">
      <w:pPr>
        <w:ind w:left="1440"/>
        <w:rPr>
          <w:rFonts w:eastAsia="Times New Roman" w:cstheme="minorHAnsi"/>
        </w:rPr>
      </w:pPr>
      <w:r w:rsidRPr="00276D29">
        <w:rPr>
          <w:rFonts w:eastAsia="Times New Roman" w:cstheme="minorHAnsi"/>
        </w:rPr>
        <w:t xml:space="preserve">(VI) demographic, economic, and other variables influencing travel behavior, including choice of transportation mode and goods </w:t>
      </w:r>
      <w:proofErr w:type="gramStart"/>
      <w:r w:rsidRPr="00276D29">
        <w:rPr>
          <w:rFonts w:eastAsia="Times New Roman" w:cstheme="minorHAnsi"/>
        </w:rPr>
        <w:t>movement;</w:t>
      </w:r>
      <w:proofErr w:type="gramEnd"/>
    </w:p>
    <w:p w:rsidRPr="00276D29" w:rsidR="00276D29" w:rsidP="0069368E" w:rsidRDefault="00276D29" w14:paraId="67BD9C6E" w14:textId="77777777">
      <w:pPr>
        <w:ind w:left="1440"/>
        <w:rPr>
          <w:rFonts w:eastAsia="Times New Roman" w:cstheme="minorHAnsi"/>
        </w:rPr>
      </w:pPr>
      <w:r w:rsidRPr="00276D29">
        <w:rPr>
          <w:rFonts w:eastAsia="Times New Roman" w:cstheme="minorHAnsi"/>
        </w:rPr>
        <w:t xml:space="preserve">(VII) transportation-related variables that influence the domestic economy and global </w:t>
      </w:r>
      <w:proofErr w:type="gramStart"/>
      <w:r w:rsidRPr="00276D29">
        <w:rPr>
          <w:rFonts w:eastAsia="Times New Roman" w:cstheme="minorHAnsi"/>
        </w:rPr>
        <w:t>competitiveness;</w:t>
      </w:r>
      <w:proofErr w:type="gramEnd"/>
    </w:p>
    <w:p w:rsidRPr="00276D29" w:rsidR="00276D29" w:rsidP="0069368E" w:rsidRDefault="00276D29" w14:paraId="25BEAD27" w14:textId="77777777">
      <w:pPr>
        <w:ind w:left="1440"/>
        <w:rPr>
          <w:rFonts w:eastAsia="Times New Roman" w:cstheme="minorHAnsi"/>
        </w:rPr>
      </w:pPr>
      <w:r w:rsidRPr="00276D29">
        <w:rPr>
          <w:rFonts w:eastAsia="Times New Roman" w:cstheme="minorHAnsi"/>
        </w:rPr>
        <w:t xml:space="preserve">(VIII) economic costs and impacts for passenger travel and freight </w:t>
      </w:r>
      <w:proofErr w:type="gramStart"/>
      <w:r w:rsidRPr="00276D29">
        <w:rPr>
          <w:rFonts w:eastAsia="Times New Roman" w:cstheme="minorHAnsi"/>
        </w:rPr>
        <w:t>movement;</w:t>
      </w:r>
      <w:proofErr w:type="gramEnd"/>
    </w:p>
    <w:p w:rsidRPr="00276D29" w:rsidR="00276D29" w:rsidP="0069368E" w:rsidRDefault="00276D29" w14:paraId="2F3D453B" w14:textId="77777777">
      <w:pPr>
        <w:ind w:left="1440"/>
        <w:rPr>
          <w:rFonts w:eastAsia="Times New Roman" w:cstheme="minorHAnsi"/>
        </w:rPr>
      </w:pPr>
      <w:r w:rsidRPr="00276D29">
        <w:rPr>
          <w:rFonts w:eastAsia="Times New Roman" w:cstheme="minorHAnsi"/>
        </w:rPr>
        <w:t xml:space="preserve">(IX) intermodal and multimodal passenger </w:t>
      </w:r>
      <w:proofErr w:type="gramStart"/>
      <w:r w:rsidRPr="00276D29">
        <w:rPr>
          <w:rFonts w:eastAsia="Times New Roman" w:cstheme="minorHAnsi"/>
        </w:rPr>
        <w:t>movement;</w:t>
      </w:r>
      <w:proofErr w:type="gramEnd"/>
    </w:p>
    <w:p w:rsidRPr="00276D29" w:rsidR="00276D29" w:rsidP="0069368E" w:rsidRDefault="00276D29" w14:paraId="78B8042F" w14:textId="77777777">
      <w:pPr>
        <w:ind w:left="1440"/>
        <w:rPr>
          <w:rFonts w:eastAsia="Times New Roman" w:cstheme="minorHAnsi"/>
        </w:rPr>
      </w:pPr>
      <w:r w:rsidRPr="00276D29">
        <w:rPr>
          <w:rFonts w:eastAsia="Times New Roman" w:cstheme="minorHAnsi"/>
        </w:rPr>
        <w:t>(X) intermodal and multimodal freight movement; and</w:t>
      </w:r>
    </w:p>
    <w:p w:rsidRPr="00276D29" w:rsidR="00276D29" w:rsidP="0069368E" w:rsidRDefault="00276D29" w14:paraId="09E69EC0" w14:textId="77777777">
      <w:pPr>
        <w:ind w:left="1440"/>
        <w:rPr>
          <w:rFonts w:eastAsia="Times New Roman" w:cstheme="minorHAnsi"/>
        </w:rPr>
      </w:pPr>
      <w:r w:rsidRPr="00276D29">
        <w:rPr>
          <w:rFonts w:eastAsia="Times New Roman" w:cstheme="minorHAnsi"/>
        </w:rPr>
        <w:t xml:space="preserve">(XI) consequences of transportation for the human and natural </w:t>
      </w:r>
      <w:proofErr w:type="gramStart"/>
      <w:r w:rsidRPr="00276D29">
        <w:rPr>
          <w:rFonts w:eastAsia="Times New Roman" w:cstheme="minorHAnsi"/>
        </w:rPr>
        <w:t>environment;</w:t>
      </w:r>
      <w:proofErr w:type="gramEnd"/>
    </w:p>
    <w:p w:rsidRPr="00276D29" w:rsidR="00276D29" w:rsidP="0069368E" w:rsidRDefault="00276D29" w14:paraId="630AB73A" w14:textId="77777777">
      <w:pPr>
        <w:ind w:left="1080"/>
        <w:rPr>
          <w:rFonts w:eastAsia="Times New Roman" w:cstheme="minorHAnsi"/>
        </w:rPr>
      </w:pPr>
      <w:r w:rsidRPr="00276D29">
        <w:rPr>
          <w:rFonts w:eastAsia="Times New Roman" w:cstheme="minorHAnsi"/>
        </w:rPr>
        <w:t xml:space="preserve">(vii) build and disseminate the transportation layer of the National Spatial Data Infrastructure developed under Executive Order 12906 (59 Fed. Reg. 17671) (or a successor </w:t>
      </w:r>
      <w:r w:rsidRPr="00276D29">
        <w:rPr>
          <w:rFonts w:eastAsia="Times New Roman" w:cstheme="minorHAnsi"/>
        </w:rPr>
        <w:lastRenderedPageBreak/>
        <w:t xml:space="preserve">Executive Order), including by coordinating the development of transportation geospatial data standards, compiling intermodal geospatial data, and collecting geospatial data that is not being collected by other </w:t>
      </w:r>
      <w:proofErr w:type="gramStart"/>
      <w:r w:rsidRPr="00276D29">
        <w:rPr>
          <w:rFonts w:eastAsia="Times New Roman" w:cstheme="minorHAnsi"/>
        </w:rPr>
        <w:t>entities;</w:t>
      </w:r>
      <w:proofErr w:type="gramEnd"/>
    </w:p>
    <w:p w:rsidRPr="00276D29" w:rsidR="00276D29" w:rsidP="0069368E" w:rsidRDefault="00276D29" w14:paraId="2D241978" w14:textId="77777777">
      <w:pPr>
        <w:ind w:left="1080"/>
        <w:rPr>
          <w:rFonts w:eastAsia="Times New Roman" w:cstheme="minorHAnsi"/>
        </w:rPr>
      </w:pPr>
    </w:p>
    <w:p w:rsidRPr="00276D29" w:rsidR="00276D29" w:rsidP="0069368E" w:rsidRDefault="00276D29" w14:paraId="5CF1CB90" w14:textId="77777777">
      <w:pPr>
        <w:ind w:left="1080"/>
        <w:rPr>
          <w:rFonts w:eastAsia="Times New Roman" w:cstheme="minorHAnsi"/>
        </w:rPr>
      </w:pPr>
      <w:r w:rsidRPr="00276D29">
        <w:rPr>
          <w:rFonts w:eastAsia="Times New Roman" w:cstheme="minorHAnsi"/>
        </w:rPr>
        <w:t xml:space="preserve">(viii) issue guidelines for the collection of information by the Department that the Director determines necessary to develop transportation statistics and carry out modeling, economic assessment, and program assessment activities to ensure that such information is accurate, reliable, relevant, uniform, and in a form that permits systematic analysis by the </w:t>
      </w:r>
      <w:proofErr w:type="gramStart"/>
      <w:r w:rsidRPr="00276D29">
        <w:rPr>
          <w:rFonts w:eastAsia="Times New Roman" w:cstheme="minorHAnsi"/>
        </w:rPr>
        <w:t>Department;</w:t>
      </w:r>
      <w:proofErr w:type="gramEnd"/>
    </w:p>
    <w:p w:rsidRPr="00276D29" w:rsidR="00276D29" w:rsidP="0069368E" w:rsidRDefault="00276D29" w14:paraId="04582614" w14:textId="77777777">
      <w:pPr>
        <w:ind w:left="1080"/>
        <w:rPr>
          <w:rFonts w:eastAsia="Times New Roman" w:cstheme="minorHAnsi"/>
        </w:rPr>
      </w:pPr>
      <w:r w:rsidRPr="00276D29">
        <w:rPr>
          <w:rFonts w:eastAsia="Times New Roman" w:cstheme="minorHAnsi"/>
        </w:rPr>
        <w:t>(ix) review and report to the Secretary on the sources and reliability of—</w:t>
      </w:r>
    </w:p>
    <w:p w:rsidRPr="00276D29" w:rsidR="00276D29" w:rsidP="0069368E" w:rsidRDefault="00276D29" w14:paraId="19ACC04C" w14:textId="77777777">
      <w:pPr>
        <w:ind w:left="1440"/>
        <w:rPr>
          <w:rFonts w:eastAsia="Times New Roman" w:cstheme="minorHAnsi"/>
        </w:rPr>
      </w:pPr>
      <w:r w:rsidRPr="00276D29">
        <w:rPr>
          <w:rFonts w:eastAsia="Times New Roman" w:cstheme="minorHAnsi"/>
        </w:rPr>
        <w:t>(I) the statistics proposed by the heads of the operating administrations of the Department to measure outputs and outcomes as required by the Government Performance and Results Act of 1993 (Public Law 103–62; 107 Stat. 285); and</w:t>
      </w:r>
    </w:p>
    <w:p w:rsidRPr="00276D29" w:rsidR="00276D29" w:rsidP="0069368E" w:rsidRDefault="00276D29" w14:paraId="7832DD72" w14:textId="77777777">
      <w:pPr>
        <w:ind w:left="1440"/>
        <w:rPr>
          <w:rFonts w:eastAsia="Times New Roman" w:cstheme="minorHAnsi"/>
        </w:rPr>
      </w:pPr>
      <w:r w:rsidRPr="00276D29">
        <w:rPr>
          <w:rFonts w:eastAsia="Times New Roman" w:cstheme="minorHAnsi"/>
        </w:rPr>
        <w:t xml:space="preserve">(II) at the request of the Secretary, any other data </w:t>
      </w:r>
      <w:proofErr w:type="gramStart"/>
      <w:r w:rsidRPr="00276D29">
        <w:rPr>
          <w:rFonts w:eastAsia="Times New Roman" w:cstheme="minorHAnsi"/>
        </w:rPr>
        <w:t>collected</w:t>
      </w:r>
      <w:proofErr w:type="gramEnd"/>
      <w:r w:rsidRPr="00276D29">
        <w:rPr>
          <w:rFonts w:eastAsia="Times New Roman" w:cstheme="minorHAnsi"/>
        </w:rPr>
        <w:t xml:space="preserve"> or statistical information published by the heads of the operating administrations of the Department; and</w:t>
      </w:r>
    </w:p>
    <w:p w:rsidRPr="00276D29" w:rsidR="00276D29" w:rsidP="0069368E" w:rsidRDefault="00276D29" w14:paraId="1AB7A102" w14:textId="77777777">
      <w:pPr>
        <w:ind w:left="1080"/>
        <w:rPr>
          <w:rFonts w:eastAsia="Times New Roman" w:cstheme="minorHAnsi"/>
        </w:rPr>
      </w:pPr>
      <w:r w:rsidRPr="00276D29">
        <w:rPr>
          <w:rFonts w:eastAsia="Times New Roman" w:cstheme="minorHAnsi"/>
        </w:rPr>
        <w:t>(x) ensure that the statistics published under this section are readily accessible to the public, consistent with applicable security constraints and confidentiality interests.</w:t>
      </w:r>
    </w:p>
    <w:p w:rsidRPr="00276D29" w:rsidR="00276D29" w:rsidP="0069368E" w:rsidRDefault="00276D29" w14:paraId="616A9E0E" w14:textId="77777777">
      <w:pPr>
        <w:ind w:left="720"/>
        <w:rPr>
          <w:rFonts w:eastAsia="Times New Roman" w:cstheme="minorHAnsi"/>
        </w:rPr>
      </w:pPr>
      <w:r w:rsidRPr="00276D29">
        <w:rPr>
          <w:rFonts w:eastAsia="Times New Roman" w:cstheme="minorHAnsi"/>
        </w:rPr>
        <w:t xml:space="preserve">(c) Access to Federal </w:t>
      </w:r>
      <w:proofErr w:type="gramStart"/>
      <w:r w:rsidRPr="00276D29">
        <w:rPr>
          <w:rFonts w:eastAsia="Times New Roman" w:cstheme="minorHAnsi"/>
        </w:rPr>
        <w:t>Data.—</w:t>
      </w:r>
      <w:proofErr w:type="gramEnd"/>
      <w:r w:rsidRPr="00276D29">
        <w:rPr>
          <w:rFonts w:eastAsia="Times New Roman" w:cstheme="minorHAnsi"/>
        </w:rPr>
        <w:t>In carrying out subsection (b)(3)(B)(ii), the Director shall be given access to all safety data that the Director determines necessary to carry out that subsection that is held by the Department or any other Federal agency upon written request and subject to any statutory or regulatory restrictions.</w:t>
      </w:r>
    </w:p>
    <w:p w:rsidRPr="00276D29" w:rsidR="00276D29" w:rsidP="0069368E" w:rsidRDefault="00276D29" w14:paraId="3E5EDCD4" w14:textId="77777777">
      <w:pPr>
        <w:ind w:left="720"/>
        <w:rPr>
          <w:rFonts w:eastAsia="Times New Roman" w:cstheme="minorHAnsi"/>
        </w:rPr>
      </w:pPr>
      <w:r w:rsidRPr="00276D29">
        <w:rPr>
          <w:rFonts w:eastAsia="Times New Roman" w:cstheme="minorHAnsi"/>
        </w:rPr>
        <w:t xml:space="preserve">(d) Independence of </w:t>
      </w:r>
      <w:proofErr w:type="gramStart"/>
      <w:r w:rsidRPr="00276D29">
        <w:rPr>
          <w:rFonts w:eastAsia="Times New Roman" w:cstheme="minorHAnsi"/>
        </w:rPr>
        <w:t>Bureau.—</w:t>
      </w:r>
      <w:proofErr w:type="gramEnd"/>
    </w:p>
    <w:p w:rsidRPr="00276D29" w:rsidR="00276D29" w:rsidP="00767D73" w:rsidRDefault="00276D29" w14:paraId="0B707887" w14:textId="52DB025A">
      <w:pPr>
        <w:ind w:left="1080"/>
        <w:rPr>
          <w:rFonts w:eastAsia="Times New Roman" w:cstheme="minorHAnsi"/>
        </w:rPr>
      </w:pPr>
      <w:r w:rsidRPr="00276D29">
        <w:rPr>
          <w:rFonts w:eastAsia="Times New Roman" w:cstheme="minorHAnsi"/>
        </w:rPr>
        <w:t xml:space="preserve">(1) In </w:t>
      </w:r>
      <w:proofErr w:type="gramStart"/>
      <w:r w:rsidRPr="00276D29">
        <w:rPr>
          <w:rFonts w:eastAsia="Times New Roman" w:cstheme="minorHAnsi"/>
        </w:rPr>
        <w:t>general.—</w:t>
      </w:r>
      <w:proofErr w:type="gramEnd"/>
      <w:r w:rsidRPr="00276D29">
        <w:rPr>
          <w:rFonts w:eastAsia="Times New Roman" w:cstheme="minorHAnsi"/>
        </w:rPr>
        <w:t>The Director shall not be required—</w:t>
      </w:r>
    </w:p>
    <w:p w:rsidRPr="00276D29" w:rsidR="00276D29" w:rsidP="00767D73" w:rsidRDefault="00276D29" w14:paraId="66E99B9F" w14:textId="36F61ACD">
      <w:pPr>
        <w:ind w:left="1440"/>
        <w:rPr>
          <w:rFonts w:eastAsia="Times New Roman" w:cstheme="minorHAnsi"/>
        </w:rPr>
      </w:pPr>
      <w:r w:rsidRPr="00276D29">
        <w:rPr>
          <w:rFonts w:eastAsia="Times New Roman" w:cstheme="minorHAnsi"/>
        </w:rPr>
        <w:t>(A) to obtain the approval of any other officer or employee of the Department with respect to the collection or analysis of any information; or</w:t>
      </w:r>
    </w:p>
    <w:p w:rsidRPr="00276D29" w:rsidR="00276D29" w:rsidP="00767D73" w:rsidRDefault="00276D29" w14:paraId="7DC51AAC" w14:textId="2E225876">
      <w:pPr>
        <w:ind w:left="1440"/>
        <w:rPr>
          <w:rFonts w:eastAsia="Times New Roman" w:cstheme="minorHAnsi"/>
        </w:rPr>
      </w:pPr>
      <w:r w:rsidRPr="00276D29">
        <w:rPr>
          <w:rFonts w:eastAsia="Times New Roman" w:cstheme="minorHAnsi"/>
        </w:rPr>
        <w:t>(B) prior to publication, to obtain the approval of any other officer or employee of the United States Government with respect to the substance of any statistical technical reports or press releases lawfully prepared by the Director.</w:t>
      </w:r>
    </w:p>
    <w:p w:rsidRPr="00276D29" w:rsidR="00276D29" w:rsidP="00767D73" w:rsidRDefault="00276D29" w14:paraId="65B3D12A" w14:textId="76A8820D">
      <w:pPr>
        <w:ind w:left="1080"/>
        <w:rPr>
          <w:rFonts w:eastAsia="Times New Roman" w:cstheme="minorHAnsi"/>
        </w:rPr>
      </w:pPr>
      <w:r w:rsidRPr="00276D29">
        <w:rPr>
          <w:rFonts w:eastAsia="Times New Roman" w:cstheme="minorHAnsi"/>
        </w:rPr>
        <w:t xml:space="preserve">(2) Budget </w:t>
      </w:r>
      <w:proofErr w:type="gramStart"/>
      <w:r w:rsidRPr="00276D29">
        <w:rPr>
          <w:rFonts w:eastAsia="Times New Roman" w:cstheme="minorHAnsi"/>
        </w:rPr>
        <w:t>authority.—</w:t>
      </w:r>
      <w:proofErr w:type="gramEnd"/>
      <w:r w:rsidRPr="00276D29">
        <w:rPr>
          <w:rFonts w:eastAsia="Times New Roman" w:cstheme="minorHAnsi"/>
        </w:rPr>
        <w:t>The Director shall have a significant role in the disposition and allocation of the authorized budget of the Bureau, including—</w:t>
      </w:r>
    </w:p>
    <w:p w:rsidRPr="00276D29" w:rsidR="00276D29" w:rsidP="00767D73" w:rsidRDefault="00276D29" w14:paraId="56F00D5C" w14:textId="39922F19">
      <w:pPr>
        <w:ind w:left="1440"/>
        <w:rPr>
          <w:rFonts w:eastAsia="Times New Roman" w:cstheme="minorHAnsi"/>
        </w:rPr>
      </w:pPr>
      <w:r w:rsidRPr="00276D29">
        <w:rPr>
          <w:rFonts w:eastAsia="Times New Roman" w:cstheme="minorHAnsi"/>
        </w:rPr>
        <w:t>(A) all hiring, grants, cooperative agreements, and contracts awarded by the Bureau to carry out this section; and</w:t>
      </w:r>
    </w:p>
    <w:p w:rsidRPr="00276D29" w:rsidR="00276D29" w:rsidP="00767D73" w:rsidRDefault="00276D29" w14:paraId="523D6720" w14:textId="77777777">
      <w:pPr>
        <w:ind w:left="1440"/>
        <w:rPr>
          <w:rFonts w:eastAsia="Times New Roman" w:cstheme="minorHAnsi"/>
        </w:rPr>
      </w:pPr>
      <w:r w:rsidRPr="00276D29">
        <w:rPr>
          <w:rFonts w:eastAsia="Times New Roman" w:cstheme="minorHAnsi"/>
        </w:rPr>
        <w:t>(B) the disposition and allocation of amounts paid to the Bureau for cost-reimbursable projects.</w:t>
      </w:r>
    </w:p>
    <w:p w:rsidRPr="00276D29" w:rsidR="00276D29" w:rsidP="00276D29" w:rsidRDefault="00276D29" w14:paraId="18AA1543" w14:textId="77777777">
      <w:pPr>
        <w:rPr>
          <w:rFonts w:eastAsia="Times New Roman" w:cstheme="minorHAnsi"/>
        </w:rPr>
      </w:pPr>
    </w:p>
    <w:p w:rsidRPr="00276D29" w:rsidR="00276D29" w:rsidP="00767D73" w:rsidRDefault="00276D29" w14:paraId="6EE6CE4F" w14:textId="77777777">
      <w:pPr>
        <w:ind w:left="1080"/>
        <w:rPr>
          <w:rFonts w:eastAsia="Times New Roman" w:cstheme="minorHAnsi"/>
        </w:rPr>
      </w:pPr>
      <w:r w:rsidRPr="00276D29">
        <w:rPr>
          <w:rFonts w:eastAsia="Times New Roman" w:cstheme="minorHAnsi"/>
        </w:rPr>
        <w:lastRenderedPageBreak/>
        <w:t xml:space="preserve">(3) </w:t>
      </w:r>
      <w:proofErr w:type="gramStart"/>
      <w:r w:rsidRPr="00276D29">
        <w:rPr>
          <w:rFonts w:eastAsia="Times New Roman" w:cstheme="minorHAnsi"/>
        </w:rPr>
        <w:t>Exceptions.—</w:t>
      </w:r>
      <w:proofErr w:type="gramEnd"/>
      <w:r w:rsidRPr="00276D29">
        <w:rPr>
          <w:rFonts w:eastAsia="Times New Roman" w:cstheme="minorHAnsi"/>
        </w:rPr>
        <w:t>The Secretary shall direct external support functions, such as the coordination of activities involving multiple modal administrations.</w:t>
      </w:r>
    </w:p>
    <w:p w:rsidRPr="00276D29" w:rsidR="00276D29" w:rsidP="00767D73" w:rsidRDefault="00276D29" w14:paraId="4A617877" w14:textId="77777777">
      <w:pPr>
        <w:ind w:left="1080"/>
        <w:rPr>
          <w:rFonts w:eastAsia="Times New Roman" w:cstheme="minorHAnsi"/>
        </w:rPr>
      </w:pPr>
      <w:r w:rsidRPr="00276D29">
        <w:rPr>
          <w:rFonts w:eastAsia="Times New Roman" w:cstheme="minorHAnsi"/>
        </w:rPr>
        <w:t xml:space="preserve">(4) Information </w:t>
      </w:r>
      <w:proofErr w:type="gramStart"/>
      <w:r w:rsidRPr="00276D29">
        <w:rPr>
          <w:rFonts w:eastAsia="Times New Roman" w:cstheme="minorHAnsi"/>
        </w:rPr>
        <w:t>technology.—</w:t>
      </w:r>
      <w:proofErr w:type="gramEnd"/>
      <w:r w:rsidRPr="00276D29">
        <w:rPr>
          <w:rFonts w:eastAsia="Times New Roman" w:cstheme="minorHAnsi"/>
        </w:rPr>
        <w:t>The Department Chief Information Officer shall consult with the Director to ensure decisions related to information technology guarantee the protection of the confidentiality of information provided solely for statistical purposes, in accordance with the Confidential Information Protection and Statistical Efficiency Act of 2002 (44 U.S.C. 3501 note; Public Law 107–347).</w:t>
      </w:r>
    </w:p>
    <w:p w:rsidRPr="00276D29" w:rsidR="00276D29" w:rsidP="00276D29" w:rsidRDefault="00276D29" w14:paraId="68D25DC0" w14:textId="77777777">
      <w:pPr>
        <w:rPr>
          <w:rFonts w:eastAsia="Times New Roman" w:cstheme="minorHAnsi"/>
        </w:rPr>
      </w:pPr>
      <w:r w:rsidRPr="00276D29">
        <w:rPr>
          <w:rFonts w:eastAsia="Times New Roman" w:cstheme="minorHAnsi"/>
        </w:rPr>
        <w:t>(Added Pub. L. 112–141, div. E, title II, §52011(a), July 6, 2012, 126 Stat. 887; amended Pub. L. 114–94, div. A, title I, §1446(b), title VI, §§6011(d)(2), 6017, Dec. 4, 2015, 129 Stat. 1438, 1570, 1575.)</w:t>
      </w:r>
    </w:p>
    <w:p w:rsidRPr="00276D29" w:rsidR="00276D29" w:rsidP="00767D73" w:rsidRDefault="00276D29" w14:paraId="287BFA54" w14:textId="77777777">
      <w:pPr>
        <w:jc w:val="center"/>
        <w:rPr>
          <w:rFonts w:eastAsia="Times New Roman" w:cstheme="minorHAnsi"/>
        </w:rPr>
      </w:pPr>
      <w:r w:rsidRPr="00276D29">
        <w:rPr>
          <w:rFonts w:eastAsia="Times New Roman" w:cstheme="minorHAnsi"/>
        </w:rPr>
        <w:t>References in Text</w:t>
      </w:r>
    </w:p>
    <w:p w:rsidRPr="00276D29" w:rsidR="00276D29" w:rsidP="00276D29" w:rsidRDefault="00276D29" w14:paraId="373F2535" w14:textId="77777777">
      <w:pPr>
        <w:rPr>
          <w:rFonts w:eastAsia="Times New Roman" w:cstheme="minorHAnsi"/>
        </w:rPr>
      </w:pPr>
      <w:r w:rsidRPr="00276D29">
        <w:rPr>
          <w:rFonts w:eastAsia="Times New Roman" w:cstheme="minorHAnsi"/>
        </w:rPr>
        <w:t xml:space="preserve">Executive Order 12906, referred to in </w:t>
      </w:r>
      <w:proofErr w:type="spellStart"/>
      <w:r w:rsidRPr="00276D29">
        <w:rPr>
          <w:rFonts w:eastAsia="Times New Roman" w:cstheme="minorHAnsi"/>
        </w:rPr>
        <w:t>subsec</w:t>
      </w:r>
      <w:proofErr w:type="spellEnd"/>
      <w:r w:rsidRPr="00276D29">
        <w:rPr>
          <w:rFonts w:eastAsia="Times New Roman" w:cstheme="minorHAnsi"/>
        </w:rPr>
        <w:t>. (b)(3)(B)(vii), is Ex. Ord. No. 12906, Apr. 11, 1994, 59 F.R. 17671, which is set out as a note under section 1457 of Title 43, Public Lands.</w:t>
      </w:r>
    </w:p>
    <w:p w:rsidRPr="00276D29" w:rsidR="00276D29" w:rsidP="00276D29" w:rsidRDefault="00276D29" w14:paraId="2262EDDB" w14:textId="77777777">
      <w:pPr>
        <w:rPr>
          <w:rFonts w:eastAsia="Times New Roman" w:cstheme="minorHAnsi"/>
        </w:rPr>
      </w:pPr>
      <w:r w:rsidRPr="00276D29">
        <w:rPr>
          <w:rFonts w:eastAsia="Times New Roman" w:cstheme="minorHAnsi"/>
        </w:rPr>
        <w:t xml:space="preserve">The Government Performance and Results Act of 1993, referred to in </w:t>
      </w:r>
      <w:proofErr w:type="spellStart"/>
      <w:r w:rsidRPr="00276D29">
        <w:rPr>
          <w:rFonts w:eastAsia="Times New Roman" w:cstheme="minorHAnsi"/>
        </w:rPr>
        <w:t>subsec</w:t>
      </w:r>
      <w:proofErr w:type="spellEnd"/>
      <w:r w:rsidRPr="00276D29">
        <w:rPr>
          <w:rFonts w:eastAsia="Times New Roman" w:cstheme="minorHAnsi"/>
        </w:rPr>
        <w:t>. (b)(3)(B)(ix)(I), is Pub. L. 103–62, Aug. 3, 1993, 107 Stat. 285, which enacted section 306 of Title 5, Government Organization and Employees, sections 1115 to 1119, 9703, and 9704 of Title 31, Money and Finance, and sections 2801 to 2805 of Title 39, Postal Service, amended section 1105 of Title 31, and enacted provisions set out as notes under sections 1101 and 1115 of Title 31. For complete classification of this Act to the Code, see Short Title of 1993 Amendment note set out under section 1101 of Title 31 and Tables.</w:t>
      </w:r>
    </w:p>
    <w:p w:rsidRPr="00276D29" w:rsidR="00276D29" w:rsidP="00276D29" w:rsidRDefault="00276D29" w14:paraId="1D24D574" w14:textId="77777777">
      <w:pPr>
        <w:rPr>
          <w:rFonts w:eastAsia="Times New Roman" w:cstheme="minorHAnsi"/>
        </w:rPr>
      </w:pPr>
      <w:r w:rsidRPr="00276D29">
        <w:rPr>
          <w:rFonts w:eastAsia="Times New Roman" w:cstheme="minorHAnsi"/>
        </w:rPr>
        <w:t xml:space="preserve">The Confidential Information Protection and Statistical Efficiency Act of 2002, referred to in </w:t>
      </w:r>
      <w:proofErr w:type="spellStart"/>
      <w:r w:rsidRPr="00276D29">
        <w:rPr>
          <w:rFonts w:eastAsia="Times New Roman" w:cstheme="minorHAnsi"/>
        </w:rPr>
        <w:t>subsec</w:t>
      </w:r>
      <w:proofErr w:type="spellEnd"/>
      <w:r w:rsidRPr="00276D29">
        <w:rPr>
          <w:rFonts w:eastAsia="Times New Roman" w:cstheme="minorHAnsi"/>
        </w:rPr>
        <w:t>. (d)(4), is title V of Pub. L. 107–347, Dec. 17, 2002, 116 Stat. 2962, which enacted section 402 of Title 13, Census, amended section 176a of Title 15, Commerce and Trade, and enacted provisions set out as a note under section 3501 of Title 44, Public Printing and Documents.</w:t>
      </w:r>
    </w:p>
    <w:p w:rsidRPr="00276D29" w:rsidR="00276D29" w:rsidP="00767D73" w:rsidRDefault="00276D29" w14:paraId="6DA9770C" w14:textId="77777777">
      <w:pPr>
        <w:jc w:val="center"/>
        <w:rPr>
          <w:rFonts w:eastAsia="Times New Roman" w:cstheme="minorHAnsi"/>
        </w:rPr>
      </w:pPr>
      <w:r w:rsidRPr="00276D29">
        <w:rPr>
          <w:rFonts w:eastAsia="Times New Roman" w:cstheme="minorHAnsi"/>
        </w:rPr>
        <w:t>Amendments</w:t>
      </w:r>
    </w:p>
    <w:p w:rsidRPr="00276D29" w:rsidR="00276D29" w:rsidP="00276D29" w:rsidRDefault="00276D29" w14:paraId="1948F0C9" w14:textId="77777777">
      <w:pPr>
        <w:rPr>
          <w:rFonts w:eastAsia="Times New Roman" w:cstheme="minorHAnsi"/>
        </w:rPr>
      </w:pPr>
      <w:r w:rsidRPr="00276D29">
        <w:rPr>
          <w:rFonts w:eastAsia="Times New Roman" w:cstheme="minorHAnsi"/>
        </w:rPr>
        <w:t>2015—</w:t>
      </w:r>
      <w:proofErr w:type="spellStart"/>
      <w:r w:rsidRPr="00276D29">
        <w:rPr>
          <w:rFonts w:eastAsia="Times New Roman" w:cstheme="minorHAnsi"/>
        </w:rPr>
        <w:t>Subsec</w:t>
      </w:r>
      <w:proofErr w:type="spellEnd"/>
      <w:r w:rsidRPr="00276D29">
        <w:rPr>
          <w:rFonts w:eastAsia="Times New Roman" w:cstheme="minorHAnsi"/>
        </w:rPr>
        <w:t xml:space="preserve">. (a). Pub. L. 114–94, §6011(d)(2), added </w:t>
      </w:r>
      <w:proofErr w:type="spellStart"/>
      <w:r w:rsidRPr="00276D29">
        <w:rPr>
          <w:rFonts w:eastAsia="Times New Roman" w:cstheme="minorHAnsi"/>
        </w:rPr>
        <w:t>subsec</w:t>
      </w:r>
      <w:proofErr w:type="spellEnd"/>
      <w:r w:rsidRPr="00276D29">
        <w:rPr>
          <w:rFonts w:eastAsia="Times New Roman" w:cstheme="minorHAnsi"/>
        </w:rPr>
        <w:t xml:space="preserve">. (a) and struck out former </w:t>
      </w:r>
      <w:proofErr w:type="spellStart"/>
      <w:r w:rsidRPr="00276D29">
        <w:rPr>
          <w:rFonts w:eastAsia="Times New Roman" w:cstheme="minorHAnsi"/>
        </w:rPr>
        <w:t>subsec</w:t>
      </w:r>
      <w:proofErr w:type="spellEnd"/>
      <w:r w:rsidRPr="00276D29">
        <w:rPr>
          <w:rFonts w:eastAsia="Times New Roman" w:cstheme="minorHAnsi"/>
        </w:rPr>
        <w:t>. (a) which related to establishment of the Bureau of Transportation Statistics.</w:t>
      </w:r>
    </w:p>
    <w:p w:rsidRPr="00276D29" w:rsidR="00276D29" w:rsidP="00276D29" w:rsidRDefault="00276D29" w14:paraId="1B95EE0C" w14:textId="77777777">
      <w:pPr>
        <w:rPr>
          <w:rFonts w:eastAsia="Times New Roman" w:cstheme="minorHAnsi"/>
        </w:rPr>
      </w:pPr>
      <w:proofErr w:type="spellStart"/>
      <w:r w:rsidRPr="00276D29">
        <w:rPr>
          <w:rFonts w:eastAsia="Times New Roman" w:cstheme="minorHAnsi"/>
        </w:rPr>
        <w:t>Subsec</w:t>
      </w:r>
      <w:proofErr w:type="spellEnd"/>
      <w:r w:rsidRPr="00276D29">
        <w:rPr>
          <w:rFonts w:eastAsia="Times New Roman" w:cstheme="minorHAnsi"/>
        </w:rPr>
        <w:t>. (b)(3)(B)(vi)(III). Pub. L. 114–94, §1446(b), substituted "6309" for "6310".</w:t>
      </w:r>
    </w:p>
    <w:p w:rsidRPr="00276D29" w:rsidR="00276D29" w:rsidP="00276D29" w:rsidRDefault="00276D29" w14:paraId="054AFB4B" w14:textId="77777777">
      <w:pPr>
        <w:rPr>
          <w:rFonts w:eastAsia="Times New Roman" w:cstheme="minorHAnsi"/>
        </w:rPr>
      </w:pPr>
      <w:proofErr w:type="spellStart"/>
      <w:r w:rsidRPr="00276D29">
        <w:rPr>
          <w:rFonts w:eastAsia="Times New Roman" w:cstheme="minorHAnsi"/>
        </w:rPr>
        <w:t>Subsec</w:t>
      </w:r>
      <w:proofErr w:type="spellEnd"/>
      <w:r w:rsidRPr="00276D29">
        <w:rPr>
          <w:rFonts w:eastAsia="Times New Roman" w:cstheme="minorHAnsi"/>
        </w:rPr>
        <w:t xml:space="preserve">. (d). Pub. L. 114–94, §6017, added </w:t>
      </w:r>
      <w:proofErr w:type="spellStart"/>
      <w:r w:rsidRPr="00276D29">
        <w:rPr>
          <w:rFonts w:eastAsia="Times New Roman" w:cstheme="minorHAnsi"/>
        </w:rPr>
        <w:t>subsec</w:t>
      </w:r>
      <w:proofErr w:type="spellEnd"/>
      <w:r w:rsidRPr="00276D29">
        <w:rPr>
          <w:rFonts w:eastAsia="Times New Roman" w:cstheme="minorHAnsi"/>
        </w:rPr>
        <w:t>. (d).</w:t>
      </w:r>
    </w:p>
    <w:p w:rsidRPr="00276D29" w:rsidR="00276D29" w:rsidP="00767D73" w:rsidRDefault="00276D29" w14:paraId="47ABD942" w14:textId="77777777">
      <w:pPr>
        <w:jc w:val="center"/>
        <w:rPr>
          <w:rFonts w:eastAsia="Times New Roman" w:cstheme="minorHAnsi"/>
        </w:rPr>
      </w:pPr>
      <w:r w:rsidRPr="00276D29">
        <w:rPr>
          <w:rFonts w:eastAsia="Times New Roman" w:cstheme="minorHAnsi"/>
        </w:rPr>
        <w:t>Effective Date of 2015 Amendment</w:t>
      </w:r>
    </w:p>
    <w:p w:rsidRPr="00276D29" w:rsidR="00276D29" w:rsidP="00276D29" w:rsidRDefault="00276D29" w14:paraId="26BAA3C0" w14:textId="77777777">
      <w:pPr>
        <w:rPr>
          <w:rFonts w:eastAsia="Times New Roman" w:cstheme="minorHAnsi"/>
        </w:rPr>
      </w:pPr>
      <w:r w:rsidRPr="00276D29">
        <w:rPr>
          <w:rFonts w:eastAsia="Times New Roman" w:cstheme="minorHAnsi"/>
        </w:rPr>
        <w:t>Amendment by Pub. L. 114–94 effective Oct. 1, 2015, see section 1003 of Pub. L. 114–94, set out as a note under section 5313 of Title 5, Government Organization and Employees.</w:t>
      </w:r>
    </w:p>
    <w:p w:rsidRPr="00276D29" w:rsidR="00276D29" w:rsidP="00767D73" w:rsidRDefault="00276D29" w14:paraId="75CE9B42" w14:textId="77777777">
      <w:pPr>
        <w:jc w:val="center"/>
        <w:rPr>
          <w:rFonts w:eastAsia="Times New Roman" w:cstheme="minorHAnsi"/>
        </w:rPr>
      </w:pPr>
      <w:r w:rsidRPr="00276D29">
        <w:rPr>
          <w:rFonts w:eastAsia="Times New Roman" w:cstheme="minorHAnsi"/>
        </w:rPr>
        <w:t>Effective Date</w:t>
      </w:r>
    </w:p>
    <w:p w:rsidRPr="00276D29" w:rsidR="00276D29" w:rsidP="00276D29" w:rsidRDefault="00276D29" w14:paraId="12272F83" w14:textId="77777777">
      <w:pPr>
        <w:rPr>
          <w:rFonts w:eastAsia="Times New Roman" w:cstheme="minorHAnsi"/>
        </w:rPr>
      </w:pPr>
      <w:r w:rsidRPr="00276D29">
        <w:rPr>
          <w:rFonts w:eastAsia="Times New Roman" w:cstheme="minorHAnsi"/>
        </w:rPr>
        <w:t>Section effective Oct. 1, 2012, see section 3(a) of Pub. L. 112–141, set out as an Effective and Termination Dates of 2012 Amendment note under section 101 of Title 23, Highways.</w:t>
      </w:r>
    </w:p>
    <w:p w:rsidR="00767D73" w:rsidP="00767D73" w:rsidRDefault="00767D73" w14:paraId="589C7847" w14:textId="77777777">
      <w:pPr>
        <w:jc w:val="center"/>
        <w:rPr>
          <w:rFonts w:eastAsia="Times New Roman" w:cstheme="minorHAnsi"/>
        </w:rPr>
      </w:pPr>
    </w:p>
    <w:p w:rsidR="00767D73" w:rsidP="00767D73" w:rsidRDefault="00767D73" w14:paraId="0F1DD47C" w14:textId="77777777">
      <w:pPr>
        <w:jc w:val="center"/>
        <w:rPr>
          <w:rFonts w:eastAsia="Times New Roman" w:cstheme="minorHAnsi"/>
        </w:rPr>
      </w:pPr>
    </w:p>
    <w:p w:rsidRPr="00276D29" w:rsidR="00276D29" w:rsidP="00767D73" w:rsidRDefault="00276D29" w14:paraId="01422D18" w14:textId="05BF188F">
      <w:pPr>
        <w:jc w:val="center"/>
        <w:rPr>
          <w:rFonts w:eastAsia="Times New Roman" w:cstheme="minorHAnsi"/>
        </w:rPr>
      </w:pPr>
      <w:r w:rsidRPr="00276D29">
        <w:rPr>
          <w:rFonts w:eastAsia="Times New Roman" w:cstheme="minorHAnsi"/>
        </w:rPr>
        <w:lastRenderedPageBreak/>
        <w:t>Office of Airline Information</w:t>
      </w:r>
    </w:p>
    <w:p w:rsidRPr="00CC6614" w:rsidR="008E752D" w:rsidP="00276D29" w:rsidRDefault="00276D29" w14:paraId="441D72C5" w14:textId="62C8A558">
      <w:pPr>
        <w:rPr>
          <w:rFonts w:eastAsia="Times New Roman" w:cstheme="minorHAnsi"/>
        </w:rPr>
      </w:pPr>
      <w:r w:rsidRPr="00276D29">
        <w:rPr>
          <w:rFonts w:eastAsia="Times New Roman" w:cstheme="minorHAnsi"/>
        </w:rPr>
        <w:t>Pub. L. 106–181, title I, §103(b), Apr. 5, 2000, 114 Stat. 67, provided that: "There is authorized to be appropriated from the Airport and Airway Trust Fund to the Secretary [of Transportation] $4,000,000 for fiscal years beginning after September 30, 2000, to fund the activities of the Office of Airline Information in the Bureau of Transportation Statistics of the Department of Transportation."</w:t>
      </w:r>
    </w:p>
    <w:sectPr w:rsidRPr="00CC6614" w:rsidR="008E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A7B0C"/>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5A966867"/>
    <w:multiLevelType w:val="singleLevel"/>
    <w:tmpl w:val="F86E5CBE"/>
    <w:lvl w:ilvl="0">
      <w:start w:val="1"/>
      <w:numFmt w:val="decimal"/>
      <w:lvlText w:val="(%1)"/>
      <w:lvlJc w:val="left"/>
      <w:pPr>
        <w:tabs>
          <w:tab w:val="num" w:pos="720"/>
        </w:tabs>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14"/>
    <w:rsid w:val="00007559"/>
    <w:rsid w:val="000476EF"/>
    <w:rsid w:val="000B581D"/>
    <w:rsid w:val="0010160C"/>
    <w:rsid w:val="00157352"/>
    <w:rsid w:val="00163E80"/>
    <w:rsid w:val="001F7CF0"/>
    <w:rsid w:val="00265456"/>
    <w:rsid w:val="00276D29"/>
    <w:rsid w:val="003F4200"/>
    <w:rsid w:val="0069368E"/>
    <w:rsid w:val="00767D73"/>
    <w:rsid w:val="0089747C"/>
    <w:rsid w:val="008E752D"/>
    <w:rsid w:val="00B41D8F"/>
    <w:rsid w:val="00BA7EA7"/>
    <w:rsid w:val="00BB2E83"/>
    <w:rsid w:val="00BE0DD8"/>
    <w:rsid w:val="00CC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AB91"/>
  <w15:chartTrackingRefBased/>
  <w15:docId w15:val="{F788CC2B-CBA8-45A0-A462-3176EDD4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C6614"/>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CC661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CC6614"/>
    <w:rPr>
      <w:sz w:val="16"/>
      <w:szCs w:val="16"/>
    </w:rPr>
  </w:style>
  <w:style w:type="paragraph" w:styleId="CommentText">
    <w:name w:val="annotation text"/>
    <w:basedOn w:val="Normal"/>
    <w:link w:val="CommentTextChar"/>
    <w:uiPriority w:val="99"/>
    <w:semiHidden/>
    <w:unhideWhenUsed/>
    <w:rsid w:val="00CC6614"/>
    <w:pPr>
      <w:spacing w:line="240" w:lineRule="auto"/>
    </w:pPr>
    <w:rPr>
      <w:sz w:val="20"/>
      <w:szCs w:val="20"/>
    </w:rPr>
  </w:style>
  <w:style w:type="character" w:customStyle="1" w:styleId="CommentTextChar">
    <w:name w:val="Comment Text Char"/>
    <w:basedOn w:val="DefaultParagraphFont"/>
    <w:link w:val="CommentText"/>
    <w:uiPriority w:val="99"/>
    <w:semiHidden/>
    <w:rsid w:val="00CC6614"/>
    <w:rPr>
      <w:sz w:val="20"/>
      <w:szCs w:val="20"/>
    </w:rPr>
  </w:style>
  <w:style w:type="paragraph" w:styleId="BalloonText">
    <w:name w:val="Balloon Text"/>
    <w:basedOn w:val="Normal"/>
    <w:link w:val="BalloonTextChar"/>
    <w:uiPriority w:val="99"/>
    <w:semiHidden/>
    <w:unhideWhenUsed/>
    <w:rsid w:val="00CC6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14"/>
    <w:rPr>
      <w:rFonts w:ascii="Segoe UI" w:hAnsi="Segoe UI" w:cs="Segoe UI"/>
      <w:sz w:val="18"/>
      <w:szCs w:val="18"/>
    </w:rPr>
  </w:style>
  <w:style w:type="paragraph" w:customStyle="1" w:styleId="statutory-body">
    <w:name w:val="statutory-body"/>
    <w:basedOn w:val="Normal"/>
    <w:rsid w:val="00BE0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BE0DD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160C"/>
    <w:rPr>
      <w:b/>
      <w:bCs/>
    </w:rPr>
  </w:style>
  <w:style w:type="character" w:customStyle="1" w:styleId="CommentSubjectChar">
    <w:name w:val="Comment Subject Char"/>
    <w:basedOn w:val="CommentTextChar"/>
    <w:link w:val="CommentSubject"/>
    <w:uiPriority w:val="99"/>
    <w:semiHidden/>
    <w:rsid w:val="00101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6575">
      <w:bodyDiv w:val="1"/>
      <w:marLeft w:val="0"/>
      <w:marRight w:val="0"/>
      <w:marTop w:val="0"/>
      <w:marBottom w:val="0"/>
      <w:divBdr>
        <w:top w:val="none" w:sz="0" w:space="0" w:color="auto"/>
        <w:left w:val="none" w:sz="0" w:space="0" w:color="auto"/>
        <w:bottom w:val="none" w:sz="0" w:space="0" w:color="auto"/>
        <w:right w:val="none" w:sz="0" w:space="0" w:color="auto"/>
      </w:divBdr>
    </w:div>
    <w:div w:id="847059411">
      <w:bodyDiv w:val="1"/>
      <w:marLeft w:val="0"/>
      <w:marRight w:val="0"/>
      <w:marTop w:val="0"/>
      <w:marBottom w:val="0"/>
      <w:divBdr>
        <w:top w:val="none" w:sz="0" w:space="0" w:color="auto"/>
        <w:left w:val="none" w:sz="0" w:space="0" w:color="auto"/>
        <w:bottom w:val="none" w:sz="0" w:space="0" w:color="auto"/>
        <w:right w:val="none" w:sz="0" w:space="0" w:color="auto"/>
      </w:divBdr>
    </w:div>
    <w:div w:id="1037042230">
      <w:bodyDiv w:val="1"/>
      <w:marLeft w:val="0"/>
      <w:marRight w:val="0"/>
      <w:marTop w:val="0"/>
      <w:marBottom w:val="0"/>
      <w:divBdr>
        <w:top w:val="none" w:sz="0" w:space="0" w:color="auto"/>
        <w:left w:val="none" w:sz="0" w:space="0" w:color="auto"/>
        <w:bottom w:val="none" w:sz="0" w:space="0" w:color="auto"/>
        <w:right w:val="none" w:sz="0" w:space="0" w:color="auto"/>
      </w:divBdr>
    </w:div>
    <w:div w:id="1298417532">
      <w:bodyDiv w:val="1"/>
      <w:marLeft w:val="0"/>
      <w:marRight w:val="0"/>
      <w:marTop w:val="0"/>
      <w:marBottom w:val="0"/>
      <w:divBdr>
        <w:top w:val="none" w:sz="0" w:space="0" w:color="auto"/>
        <w:left w:val="none" w:sz="0" w:space="0" w:color="auto"/>
        <w:bottom w:val="none" w:sz="0" w:space="0" w:color="auto"/>
        <w:right w:val="none" w:sz="0" w:space="0" w:color="auto"/>
      </w:divBdr>
    </w:div>
    <w:div w:id="19082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Thomas J Smith (CENSUS/EMD FED)</cp:lastModifiedBy>
  <cp:revision>2</cp:revision>
  <dcterms:created xsi:type="dcterms:W3CDTF">2021-10-18T13:38:00Z</dcterms:created>
  <dcterms:modified xsi:type="dcterms:W3CDTF">2021-10-18T13:38:00Z</dcterms:modified>
</cp:coreProperties>
</file>