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AD7D51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7C034E" w:rsidRDefault="00077F6D" w14:paraId="6515A6F2" w14:textId="5CC3B8E5">
      <w:pPr>
        <w:jc w:val="center"/>
        <w:rPr>
          <w:rFonts w:asciiTheme="majorHAnsi" w:hAnsiTheme="majorHAnsi"/>
          <w:sz w:val="24"/>
        </w:rPr>
      </w:pPr>
      <w:r>
        <w:rPr>
          <w:rFonts w:asciiTheme="majorHAnsi" w:hAnsiTheme="majorHAnsi"/>
          <w:sz w:val="24"/>
        </w:rPr>
        <w:t>OLDCC</w:t>
      </w:r>
      <w:r w:rsidR="00024FC3">
        <w:rPr>
          <w:rFonts w:asciiTheme="majorHAnsi" w:hAnsiTheme="majorHAnsi"/>
          <w:sz w:val="24"/>
        </w:rPr>
        <w:t xml:space="preserve"> </w:t>
      </w:r>
      <w:r w:rsidR="003D15A2">
        <w:rPr>
          <w:rFonts w:asciiTheme="majorHAnsi" w:hAnsiTheme="majorHAnsi"/>
          <w:sz w:val="24"/>
        </w:rPr>
        <w:t xml:space="preserve">Economic Adjustment Data System </w:t>
      </w:r>
      <w:r w:rsidR="007527D6">
        <w:rPr>
          <w:rFonts w:asciiTheme="majorHAnsi" w:hAnsiTheme="majorHAnsi"/>
          <w:sz w:val="24"/>
        </w:rPr>
        <w:t>–</w:t>
      </w:r>
      <w:r>
        <w:rPr>
          <w:rFonts w:asciiTheme="majorHAnsi" w:hAnsiTheme="majorHAnsi"/>
          <w:sz w:val="24"/>
        </w:rPr>
        <w:t xml:space="preserve"> </w:t>
      </w:r>
      <w:bookmarkStart w:name="_GoBack" w:id="0"/>
      <w:bookmarkEnd w:id="0"/>
      <w:r w:rsidR="007527D6">
        <w:rPr>
          <w:rFonts w:asciiTheme="majorHAnsi" w:hAnsiTheme="majorHAnsi"/>
          <w:sz w:val="24"/>
        </w:rPr>
        <w:t>0704-EADS</w:t>
      </w:r>
    </w:p>
    <w:p w:rsidR="00340D9B" w:rsidP="006E563D" w:rsidRDefault="00340D9B" w14:paraId="0AB26D7B" w14:textId="77777777">
      <w:pPr>
        <w:spacing w:after="0" w:line="240" w:lineRule="auto"/>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000E6C19" w:rsidP="000E6C19" w:rsidRDefault="000E6C19" w14:paraId="192531AC" w14:textId="42AC520B">
      <w:pPr>
        <w:spacing w:after="0" w:line="240" w:lineRule="auto"/>
        <w:rPr>
          <w:rFonts w:asciiTheme="majorHAnsi" w:hAnsiTheme="majorHAnsi"/>
          <w:sz w:val="24"/>
        </w:rPr>
      </w:pPr>
      <w:r w:rsidRPr="000E6C19">
        <w:rPr>
          <w:rFonts w:asciiTheme="majorHAnsi" w:hAnsiTheme="majorHAnsi"/>
          <w:sz w:val="24"/>
        </w:rPr>
        <w:t>The Office of Local Defense Community Cooperation</w:t>
      </w:r>
      <w:r w:rsidR="003D15A2">
        <w:rPr>
          <w:rFonts w:asciiTheme="majorHAnsi" w:hAnsiTheme="majorHAnsi"/>
          <w:sz w:val="24"/>
        </w:rPr>
        <w:t xml:space="preserve"> (OLDCC)</w:t>
      </w:r>
      <w:r w:rsidRPr="000E6C19">
        <w:rPr>
          <w:rFonts w:asciiTheme="majorHAnsi" w:hAnsiTheme="majorHAnsi"/>
          <w:sz w:val="24"/>
        </w:rPr>
        <w:t>, in coordination with the other Federal Agencies, delivers a program of technical and financial assistance to en</w:t>
      </w:r>
      <w:r>
        <w:rPr>
          <w:rFonts w:asciiTheme="majorHAnsi" w:hAnsiTheme="majorHAnsi"/>
          <w:sz w:val="24"/>
        </w:rPr>
        <w:t>able states and communities to:</w:t>
      </w:r>
    </w:p>
    <w:p w:rsidR="000E6C19" w:rsidP="000E6C19" w:rsidRDefault="000E6C19" w14:paraId="3AEFBC84" w14:textId="77777777">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P</w:t>
      </w:r>
      <w:r w:rsidRPr="000E6C19">
        <w:rPr>
          <w:rFonts w:asciiTheme="majorHAnsi" w:hAnsiTheme="majorHAnsi"/>
          <w:sz w:val="24"/>
        </w:rPr>
        <w:t>lan and carry out civilian responses to workforce, business, and community needs arising from Def</w:t>
      </w:r>
      <w:r>
        <w:rPr>
          <w:rFonts w:asciiTheme="majorHAnsi" w:hAnsiTheme="majorHAnsi"/>
          <w:sz w:val="24"/>
        </w:rPr>
        <w:t>ense actions;</w:t>
      </w:r>
    </w:p>
    <w:p w:rsidR="000E6C19" w:rsidP="000E6C19" w:rsidRDefault="000E6C19" w14:paraId="474E8EFD" w14:textId="77777777">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C</w:t>
      </w:r>
      <w:r w:rsidRPr="000E6C19">
        <w:rPr>
          <w:rFonts w:asciiTheme="majorHAnsi" w:hAnsiTheme="majorHAnsi"/>
          <w:sz w:val="24"/>
        </w:rPr>
        <w:t>ooperate with their military installations and leverage public and private capabilities to deliver public infrastructure and services to enhance the military mission, achieve facility and infrastructure savings as well as reduced operating costs; and,</w:t>
      </w:r>
    </w:p>
    <w:p w:rsidRPr="000E6C19" w:rsidR="000E6C19" w:rsidP="000E6C19" w:rsidRDefault="000E6C19" w14:paraId="1EBFEC34" w14:textId="3B4553C4">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I</w:t>
      </w:r>
      <w:r w:rsidRPr="000E6C19">
        <w:rPr>
          <w:rFonts w:asciiTheme="majorHAnsi" w:hAnsiTheme="majorHAnsi"/>
          <w:sz w:val="24"/>
        </w:rPr>
        <w:t>ncrease military, civilian, and industrial readiness and resiliency, and support military families</w:t>
      </w:r>
    </w:p>
    <w:p w:rsidR="00641826" w:rsidP="007C575A" w:rsidRDefault="00641826" w14:paraId="511B8281" w14:textId="77777777">
      <w:pPr>
        <w:spacing w:after="0" w:line="240" w:lineRule="auto"/>
        <w:rPr>
          <w:rFonts w:asciiTheme="majorHAnsi" w:hAnsiTheme="majorHAnsi"/>
          <w:sz w:val="24"/>
        </w:rPr>
      </w:pPr>
    </w:p>
    <w:p w:rsidR="007C575A" w:rsidP="007C575A" w:rsidRDefault="007C575A" w14:paraId="6B8F3258" w14:textId="13F0CB16">
      <w:pPr>
        <w:spacing w:after="0" w:line="240" w:lineRule="auto"/>
        <w:rPr>
          <w:rFonts w:asciiTheme="majorHAnsi" w:hAnsiTheme="majorHAnsi"/>
          <w:sz w:val="24"/>
        </w:rPr>
      </w:pPr>
      <w:r w:rsidRPr="007C575A">
        <w:rPr>
          <w:rFonts w:asciiTheme="majorHAnsi" w:hAnsiTheme="majorHAnsi"/>
          <w:sz w:val="24"/>
        </w:rPr>
        <w:t>Title 10, Uni</w:t>
      </w:r>
      <w:r w:rsidR="008648D9">
        <w:rPr>
          <w:rFonts w:asciiTheme="majorHAnsi" w:hAnsiTheme="majorHAnsi"/>
          <w:sz w:val="24"/>
        </w:rPr>
        <w:t xml:space="preserve">ted States Code, Section 2391, </w:t>
      </w:r>
      <w:r w:rsidR="008648D9">
        <w:rPr>
          <w:rFonts w:asciiTheme="majorHAnsi" w:hAnsiTheme="majorHAnsi"/>
          <w:i/>
          <w:sz w:val="24"/>
        </w:rPr>
        <w:t>Military Base Reuse Studies and Community Planning A</w:t>
      </w:r>
      <w:r w:rsidRPr="008648D9" w:rsidR="008648D9">
        <w:rPr>
          <w:rFonts w:asciiTheme="majorHAnsi" w:hAnsiTheme="majorHAnsi"/>
          <w:i/>
          <w:sz w:val="24"/>
        </w:rPr>
        <w:t>ssistance</w:t>
      </w:r>
      <w:r w:rsidRPr="007C575A">
        <w:rPr>
          <w:rFonts w:asciiTheme="majorHAnsi" w:hAnsiTheme="majorHAnsi"/>
          <w:sz w:val="24"/>
        </w:rPr>
        <w:t>, authorize</w:t>
      </w:r>
      <w:r w:rsidR="008648D9">
        <w:rPr>
          <w:rFonts w:asciiTheme="majorHAnsi" w:hAnsiTheme="majorHAnsi"/>
          <w:sz w:val="24"/>
        </w:rPr>
        <w:t xml:space="preserve">s the Secretary of Defense to, </w:t>
      </w:r>
      <w:r w:rsidRPr="007C575A">
        <w:rPr>
          <w:rFonts w:asciiTheme="majorHAnsi" w:hAnsiTheme="majorHAnsi"/>
          <w:sz w:val="24"/>
        </w:rPr>
        <w:t xml:space="preserve">make grants, conclude cooperative agreements, and supplement funds available under Federal programs administered by agencies other than the Department of Defense, </w:t>
      </w:r>
      <w:r w:rsidRPr="006E316A" w:rsidR="006E316A">
        <w:rPr>
          <w:rFonts w:asciiTheme="majorHAnsi" w:hAnsiTheme="majorHAnsi"/>
          <w:sz w:val="24"/>
        </w:rPr>
        <w:t>in order to assist State and local governments i</w:t>
      </w:r>
      <w:r w:rsidR="006E316A">
        <w:rPr>
          <w:rFonts w:asciiTheme="majorHAnsi" w:hAnsiTheme="majorHAnsi"/>
          <w:sz w:val="24"/>
        </w:rPr>
        <w:t xml:space="preserve">n planning community adjustments </w:t>
      </w:r>
      <w:r w:rsidRPr="006E316A" w:rsidR="006E316A">
        <w:rPr>
          <w:rFonts w:asciiTheme="majorHAnsi" w:hAnsiTheme="majorHAnsi"/>
          <w:sz w:val="24"/>
        </w:rPr>
        <w:t>and economic diversification required</w:t>
      </w:r>
      <w:r w:rsidR="006E316A">
        <w:rPr>
          <w:rFonts w:asciiTheme="majorHAnsi" w:hAnsiTheme="majorHAnsi"/>
          <w:sz w:val="24"/>
        </w:rPr>
        <w:t xml:space="preserve"> </w:t>
      </w:r>
      <w:r w:rsidRPr="007C575A">
        <w:rPr>
          <w:rFonts w:asciiTheme="majorHAnsi" w:hAnsiTheme="majorHAnsi"/>
          <w:sz w:val="24"/>
        </w:rPr>
        <w:t xml:space="preserve"> </w:t>
      </w:r>
      <w:r w:rsidRPr="006E316A" w:rsidR="006E316A">
        <w:rPr>
          <w:rFonts w:asciiTheme="majorHAnsi" w:hAnsiTheme="majorHAnsi"/>
          <w:sz w:val="24"/>
        </w:rPr>
        <w:t>(A) by the proposed or actual establishment, realignment, or closure of a military</w:t>
      </w:r>
      <w:r w:rsidR="00933BAC">
        <w:rPr>
          <w:rFonts w:asciiTheme="majorHAnsi" w:hAnsiTheme="majorHAnsi"/>
          <w:sz w:val="24"/>
        </w:rPr>
        <w:t xml:space="preserve"> </w:t>
      </w:r>
      <w:r w:rsidRPr="006E316A" w:rsidR="006E316A">
        <w:rPr>
          <w:rFonts w:asciiTheme="majorHAnsi" w:hAnsiTheme="majorHAnsi"/>
          <w:sz w:val="24"/>
        </w:rPr>
        <w:t>installation, (B) by the cancellation or termination of a Department of Defense contract or the failure to proceed with an</w:t>
      </w:r>
      <w:r w:rsidR="00933BAC">
        <w:rPr>
          <w:rFonts w:asciiTheme="majorHAnsi" w:hAnsiTheme="majorHAnsi"/>
          <w:sz w:val="24"/>
        </w:rPr>
        <w:t xml:space="preserve"> </w:t>
      </w:r>
      <w:r w:rsidRPr="006E316A" w:rsidR="006E316A">
        <w:rPr>
          <w:rFonts w:asciiTheme="majorHAnsi" w:hAnsiTheme="majorHAnsi"/>
          <w:sz w:val="24"/>
        </w:rPr>
        <w:t>approved major weapon system program, (C) by a publicly announced planned major reduction in Department of</w:t>
      </w:r>
      <w:r w:rsidR="00933BAC">
        <w:rPr>
          <w:rFonts w:asciiTheme="majorHAnsi" w:hAnsiTheme="majorHAnsi"/>
          <w:sz w:val="24"/>
        </w:rPr>
        <w:t xml:space="preserve"> </w:t>
      </w:r>
      <w:r w:rsidRPr="006E316A" w:rsidR="006E316A">
        <w:rPr>
          <w:rFonts w:asciiTheme="majorHAnsi" w:hAnsiTheme="majorHAnsi"/>
          <w:sz w:val="24"/>
        </w:rPr>
        <w:t>Defense spending that would directly and adversely affect a community, (D) by the encroachment of a civilian</w:t>
      </w:r>
      <w:r w:rsidR="00933BAC">
        <w:rPr>
          <w:rFonts w:asciiTheme="majorHAnsi" w:hAnsiTheme="majorHAnsi"/>
          <w:sz w:val="24"/>
        </w:rPr>
        <w:t xml:space="preserve"> </w:t>
      </w:r>
      <w:r w:rsidRPr="006E316A" w:rsidR="006E316A">
        <w:rPr>
          <w:rFonts w:asciiTheme="majorHAnsi" w:hAnsiTheme="majorHAnsi"/>
          <w:sz w:val="24"/>
        </w:rPr>
        <w:t>community on a military installation, (E) by threats to military installation resilience, or (F) by the closure or the</w:t>
      </w:r>
      <w:r w:rsidR="00933BAC">
        <w:rPr>
          <w:rFonts w:asciiTheme="majorHAnsi" w:hAnsiTheme="majorHAnsi"/>
          <w:sz w:val="24"/>
        </w:rPr>
        <w:t xml:space="preserve"> </w:t>
      </w:r>
      <w:r w:rsidRPr="006E316A" w:rsidR="006E316A">
        <w:rPr>
          <w:rFonts w:asciiTheme="majorHAnsi" w:hAnsiTheme="majorHAnsi"/>
          <w:sz w:val="24"/>
        </w:rPr>
        <w:t>significantly reduced operations of a defense facility as the result of the merger, acquisition, or consolidation of the</w:t>
      </w:r>
      <w:r w:rsidR="00933BAC">
        <w:rPr>
          <w:rFonts w:asciiTheme="majorHAnsi" w:hAnsiTheme="majorHAnsi"/>
          <w:sz w:val="24"/>
        </w:rPr>
        <w:t xml:space="preserve"> </w:t>
      </w:r>
      <w:r w:rsidRPr="006E316A" w:rsidR="006E316A">
        <w:rPr>
          <w:rFonts w:asciiTheme="majorHAnsi" w:hAnsiTheme="majorHAnsi"/>
          <w:sz w:val="24"/>
        </w:rPr>
        <w:t>defense contractor operating the defense facility, if the Secretary determines that an action described in clause (A),</w:t>
      </w:r>
      <w:r w:rsidR="00933BAC">
        <w:rPr>
          <w:rFonts w:asciiTheme="majorHAnsi" w:hAnsiTheme="majorHAnsi"/>
          <w:sz w:val="24"/>
        </w:rPr>
        <w:t xml:space="preserve"> </w:t>
      </w:r>
      <w:r w:rsidRPr="006E316A" w:rsidR="006E316A">
        <w:rPr>
          <w:rFonts w:asciiTheme="majorHAnsi" w:hAnsiTheme="majorHAnsi"/>
          <w:sz w:val="24"/>
        </w:rPr>
        <w:t>(B), (C), or (F) is likely to have a direct and significantly adverse consequence on the affected community or, in the</w:t>
      </w:r>
      <w:r w:rsidR="00933BAC">
        <w:rPr>
          <w:rFonts w:asciiTheme="majorHAnsi" w:hAnsiTheme="majorHAnsi"/>
          <w:sz w:val="24"/>
        </w:rPr>
        <w:t xml:space="preserve"> </w:t>
      </w:r>
      <w:r w:rsidRPr="006E316A" w:rsidR="006E316A">
        <w:rPr>
          <w:rFonts w:asciiTheme="majorHAnsi" w:hAnsiTheme="majorHAnsi"/>
          <w:sz w:val="24"/>
        </w:rPr>
        <w:t>case of an action described in clause (D) or (E), if the Secretary determines that either the encroachment of the civilian</w:t>
      </w:r>
      <w:r w:rsidR="006E316A">
        <w:rPr>
          <w:rFonts w:asciiTheme="majorHAnsi" w:hAnsiTheme="majorHAnsi"/>
          <w:sz w:val="24"/>
        </w:rPr>
        <w:t xml:space="preserve"> </w:t>
      </w:r>
      <w:r w:rsidRPr="006E316A" w:rsidR="006E316A">
        <w:rPr>
          <w:rFonts w:asciiTheme="majorHAnsi" w:hAnsiTheme="majorHAnsi"/>
          <w:sz w:val="24"/>
        </w:rPr>
        <w:t>community or threats to military installation resilience is likely to impair the continued operational utility of the military</w:t>
      </w:r>
      <w:r w:rsidR="006E316A">
        <w:rPr>
          <w:rFonts w:asciiTheme="majorHAnsi" w:hAnsiTheme="majorHAnsi"/>
          <w:sz w:val="24"/>
        </w:rPr>
        <w:t xml:space="preserve"> </w:t>
      </w:r>
      <w:r w:rsidRPr="006E316A" w:rsidR="006E316A">
        <w:rPr>
          <w:rFonts w:asciiTheme="majorHAnsi" w:hAnsiTheme="majorHAnsi"/>
          <w:sz w:val="24"/>
        </w:rPr>
        <w:t>installation.</w:t>
      </w:r>
    </w:p>
    <w:p w:rsidR="007C575A" w:rsidP="007C575A" w:rsidRDefault="007C575A" w14:paraId="7DC9CA91"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t xml:space="preserve">Use of the </w:t>
      </w:r>
      <w:r w:rsidRPr="006F2B09" w:rsidR="0085688C">
        <w:rPr>
          <w:rFonts w:asciiTheme="majorHAnsi" w:hAnsiTheme="majorHAnsi"/>
          <w:sz w:val="24"/>
          <w:u w:val="single"/>
        </w:rPr>
        <w:t>Information</w:t>
      </w:r>
    </w:p>
    <w:p w:rsidR="00250B1B" w:rsidP="00250B1B" w:rsidRDefault="00250B1B" w14:paraId="7F263C29" w14:textId="58541E6E">
      <w:pPr>
        <w:spacing w:after="0" w:line="240" w:lineRule="auto"/>
        <w:rPr>
          <w:rFonts w:asciiTheme="majorHAnsi" w:hAnsiTheme="majorHAnsi"/>
          <w:sz w:val="24"/>
        </w:rPr>
      </w:pPr>
      <w:r>
        <w:rPr>
          <w:rFonts w:asciiTheme="majorHAnsi" w:hAnsiTheme="majorHAnsi"/>
          <w:sz w:val="24"/>
        </w:rPr>
        <w:t xml:space="preserve">Respondents </w:t>
      </w:r>
      <w:r w:rsidR="00BE0759">
        <w:rPr>
          <w:rFonts w:asciiTheme="majorHAnsi" w:hAnsiTheme="majorHAnsi"/>
          <w:sz w:val="24"/>
        </w:rPr>
        <w:t xml:space="preserve">will be </w:t>
      </w:r>
      <w:r w:rsidRPr="00BE0759" w:rsidR="00BE0759">
        <w:rPr>
          <w:rFonts w:asciiTheme="majorHAnsi" w:hAnsiTheme="majorHAnsi"/>
          <w:sz w:val="24"/>
        </w:rPr>
        <w:t>States, United States Territories, counties, municipalities, other po</w:t>
      </w:r>
      <w:r w:rsidR="00BE0759">
        <w:rPr>
          <w:rFonts w:asciiTheme="majorHAnsi" w:hAnsiTheme="majorHAnsi"/>
          <w:sz w:val="24"/>
        </w:rPr>
        <w:t>litical subdivisions of a state,</w:t>
      </w:r>
      <w:r w:rsidRPr="00BE0759" w:rsidR="00BE0759">
        <w:rPr>
          <w:rFonts w:asciiTheme="majorHAnsi" w:hAnsiTheme="majorHAnsi"/>
          <w:sz w:val="24"/>
        </w:rPr>
        <w:t xml:space="preserve"> special purpose units</w:t>
      </w:r>
      <w:r w:rsidR="00BE0759">
        <w:rPr>
          <w:rFonts w:asciiTheme="majorHAnsi" w:hAnsiTheme="majorHAnsi"/>
          <w:sz w:val="24"/>
        </w:rPr>
        <w:t xml:space="preserve"> of a state or local government,</w:t>
      </w:r>
      <w:r w:rsidRPr="00BE0759" w:rsidR="00BE0759">
        <w:rPr>
          <w:rFonts w:asciiTheme="majorHAnsi" w:hAnsiTheme="majorHAnsi"/>
          <w:sz w:val="24"/>
        </w:rPr>
        <w:t xml:space="preserve"> other instrumentalities of a state or local government</w:t>
      </w:r>
      <w:r w:rsidR="00BE0759">
        <w:rPr>
          <w:rFonts w:asciiTheme="majorHAnsi" w:hAnsiTheme="majorHAnsi"/>
          <w:sz w:val="24"/>
        </w:rPr>
        <w:t>,</w:t>
      </w:r>
      <w:r w:rsidRPr="00BE0759" w:rsidR="00BE0759">
        <w:rPr>
          <w:rFonts w:asciiTheme="majorHAnsi" w:hAnsiTheme="majorHAnsi"/>
          <w:sz w:val="24"/>
        </w:rPr>
        <w:t xml:space="preserve"> and tribal nations </w:t>
      </w:r>
      <w:r w:rsidR="00232B50">
        <w:rPr>
          <w:rFonts w:asciiTheme="majorHAnsi" w:hAnsiTheme="majorHAnsi"/>
          <w:sz w:val="24"/>
        </w:rPr>
        <w:t>supporting a military installation or the defense industrial base.</w:t>
      </w:r>
    </w:p>
    <w:p w:rsidR="00774288" w:rsidP="00250B1B" w:rsidRDefault="00774288" w14:paraId="35971BDD" w14:textId="31E5E283">
      <w:pPr>
        <w:spacing w:after="0" w:line="240" w:lineRule="auto"/>
        <w:rPr>
          <w:rFonts w:asciiTheme="majorHAnsi" w:hAnsiTheme="majorHAnsi"/>
          <w:sz w:val="24"/>
        </w:rPr>
      </w:pPr>
    </w:p>
    <w:p w:rsidR="00774288" w:rsidP="00AD351E" w:rsidRDefault="00774288" w14:paraId="5B2F907B" w14:textId="739E89F7">
      <w:pPr>
        <w:spacing w:after="120" w:line="240" w:lineRule="auto"/>
        <w:rPr>
          <w:rFonts w:asciiTheme="majorHAnsi" w:hAnsiTheme="majorHAnsi"/>
          <w:sz w:val="24"/>
        </w:rPr>
      </w:pPr>
      <w:r>
        <w:rPr>
          <w:rFonts w:asciiTheme="majorHAnsi" w:hAnsiTheme="majorHAnsi"/>
          <w:sz w:val="24"/>
        </w:rPr>
        <w:t xml:space="preserve">Respondents will be submitting information requesting OLDCC assistance for one of the </w:t>
      </w:r>
      <w:r w:rsidR="00182DA9">
        <w:rPr>
          <w:rFonts w:asciiTheme="majorHAnsi" w:hAnsiTheme="majorHAnsi"/>
          <w:sz w:val="24"/>
        </w:rPr>
        <w:t xml:space="preserve">following </w:t>
      </w:r>
      <w:r>
        <w:rPr>
          <w:rFonts w:asciiTheme="majorHAnsi" w:hAnsiTheme="majorHAnsi"/>
          <w:sz w:val="24"/>
        </w:rPr>
        <w:t>core programs</w:t>
      </w:r>
      <w:r w:rsidR="007D1E09">
        <w:rPr>
          <w:rFonts w:asciiTheme="majorHAnsi" w:hAnsiTheme="majorHAnsi"/>
          <w:sz w:val="24"/>
        </w:rPr>
        <w:t xml:space="preserve"> of assistance</w:t>
      </w:r>
      <w:r>
        <w:rPr>
          <w:rFonts w:asciiTheme="majorHAnsi" w:hAnsiTheme="majorHAnsi"/>
          <w:sz w:val="24"/>
        </w:rPr>
        <w:t>:</w:t>
      </w:r>
    </w:p>
    <w:p w:rsidR="00640B69" w:rsidP="00DD596D" w:rsidRDefault="00640B69" w14:paraId="09C09AD7" w14:textId="1BC2344C">
      <w:pPr>
        <w:pStyle w:val="ListParagraph"/>
        <w:numPr>
          <w:ilvl w:val="0"/>
          <w:numId w:val="31"/>
        </w:numPr>
        <w:spacing w:after="0" w:line="240" w:lineRule="auto"/>
        <w:ind w:left="360"/>
        <w:rPr>
          <w:rFonts w:asciiTheme="majorHAnsi" w:hAnsiTheme="majorHAnsi"/>
          <w:sz w:val="24"/>
        </w:rPr>
      </w:pPr>
      <w:r>
        <w:rPr>
          <w:rFonts w:asciiTheme="majorHAnsi" w:hAnsiTheme="majorHAnsi"/>
          <w:sz w:val="24"/>
        </w:rPr>
        <w:lastRenderedPageBreak/>
        <w:t>Military Installation Sustainability</w:t>
      </w:r>
    </w:p>
    <w:p w:rsidR="00774288" w:rsidP="00DD596D" w:rsidRDefault="00774288" w14:paraId="03F589B5" w14:textId="493B79E8">
      <w:pPr>
        <w:pStyle w:val="ListParagraph"/>
        <w:numPr>
          <w:ilvl w:val="0"/>
          <w:numId w:val="31"/>
        </w:numPr>
        <w:spacing w:after="0" w:line="240" w:lineRule="auto"/>
        <w:ind w:left="360"/>
        <w:rPr>
          <w:rFonts w:asciiTheme="majorHAnsi" w:hAnsiTheme="majorHAnsi"/>
          <w:sz w:val="24"/>
        </w:rPr>
      </w:pPr>
      <w:r>
        <w:rPr>
          <w:rFonts w:asciiTheme="majorHAnsi" w:hAnsiTheme="majorHAnsi"/>
          <w:sz w:val="24"/>
        </w:rPr>
        <w:t>Industry Resilience</w:t>
      </w:r>
    </w:p>
    <w:p w:rsidR="00774288" w:rsidP="00DD596D" w:rsidRDefault="00774288" w14:paraId="1485D22F" w14:textId="5FE9823A">
      <w:pPr>
        <w:pStyle w:val="ListParagraph"/>
        <w:numPr>
          <w:ilvl w:val="0"/>
          <w:numId w:val="31"/>
        </w:numPr>
        <w:spacing w:after="0" w:line="240" w:lineRule="auto"/>
        <w:ind w:left="360"/>
        <w:rPr>
          <w:rFonts w:asciiTheme="majorHAnsi" w:hAnsiTheme="majorHAnsi"/>
          <w:sz w:val="24"/>
        </w:rPr>
      </w:pPr>
      <w:r>
        <w:rPr>
          <w:rFonts w:asciiTheme="majorHAnsi" w:hAnsiTheme="majorHAnsi"/>
          <w:sz w:val="24"/>
        </w:rPr>
        <w:t>BRAC &amp; Downsizing</w:t>
      </w:r>
    </w:p>
    <w:p w:rsidR="00774288" w:rsidP="00DD596D" w:rsidRDefault="00774288" w14:paraId="1C35C61C" w14:textId="6DB511BD">
      <w:pPr>
        <w:pStyle w:val="ListParagraph"/>
        <w:numPr>
          <w:ilvl w:val="0"/>
          <w:numId w:val="31"/>
        </w:numPr>
        <w:spacing w:after="0" w:line="240" w:lineRule="auto"/>
        <w:ind w:left="360"/>
        <w:rPr>
          <w:rFonts w:asciiTheme="majorHAnsi" w:hAnsiTheme="majorHAnsi"/>
          <w:sz w:val="24"/>
        </w:rPr>
      </w:pPr>
      <w:r>
        <w:rPr>
          <w:rFonts w:asciiTheme="majorHAnsi" w:hAnsiTheme="majorHAnsi"/>
          <w:sz w:val="24"/>
        </w:rPr>
        <w:t>Community Investment</w:t>
      </w:r>
    </w:p>
    <w:p w:rsidR="00556E06" w:rsidP="00556E06" w:rsidRDefault="00556E06" w14:paraId="567675E5" w14:textId="38985D91">
      <w:pPr>
        <w:spacing w:after="0" w:line="240" w:lineRule="auto"/>
        <w:rPr>
          <w:rFonts w:asciiTheme="majorHAnsi" w:hAnsiTheme="majorHAnsi"/>
          <w:sz w:val="24"/>
        </w:rPr>
      </w:pPr>
    </w:p>
    <w:p w:rsidR="00556E06" w:rsidP="00556E06" w:rsidRDefault="005709DD" w14:paraId="484A4EC1" w14:textId="16252099">
      <w:pPr>
        <w:spacing w:after="0" w:line="240" w:lineRule="auto"/>
        <w:rPr>
          <w:rFonts w:asciiTheme="majorHAnsi" w:hAnsiTheme="majorHAnsi"/>
          <w:sz w:val="24"/>
        </w:rPr>
      </w:pPr>
      <w:r>
        <w:rPr>
          <w:rFonts w:asciiTheme="majorHAnsi" w:hAnsiTheme="majorHAnsi"/>
          <w:sz w:val="24"/>
        </w:rPr>
        <w:t>This submission for</w:t>
      </w:r>
      <w:r w:rsidR="00556E06">
        <w:rPr>
          <w:rFonts w:asciiTheme="majorHAnsi" w:hAnsiTheme="majorHAnsi"/>
          <w:sz w:val="24"/>
        </w:rPr>
        <w:t xml:space="preserve"> EADS </w:t>
      </w:r>
      <w:r w:rsidR="00754738">
        <w:rPr>
          <w:rFonts w:asciiTheme="majorHAnsi" w:hAnsiTheme="majorHAnsi"/>
          <w:sz w:val="24"/>
        </w:rPr>
        <w:t>will also cover</w:t>
      </w:r>
      <w:r w:rsidR="00556E06">
        <w:rPr>
          <w:rFonts w:asciiTheme="majorHAnsi" w:hAnsiTheme="majorHAnsi"/>
          <w:sz w:val="24"/>
        </w:rPr>
        <w:t xml:space="preserve"> the following OLDCC programs</w:t>
      </w:r>
      <w:r w:rsidR="00754738">
        <w:rPr>
          <w:rFonts w:asciiTheme="majorHAnsi" w:hAnsiTheme="majorHAnsi"/>
          <w:sz w:val="24"/>
        </w:rPr>
        <w:t xml:space="preserve"> with regard to grant application and grant performance reporting</w:t>
      </w:r>
      <w:r>
        <w:rPr>
          <w:rFonts w:asciiTheme="majorHAnsi" w:hAnsiTheme="majorHAnsi"/>
          <w:sz w:val="24"/>
        </w:rPr>
        <w:t>.</w:t>
      </w:r>
      <w:r w:rsidR="00556E06">
        <w:rPr>
          <w:rFonts w:asciiTheme="majorHAnsi" w:hAnsiTheme="majorHAnsi"/>
          <w:sz w:val="24"/>
        </w:rPr>
        <w:t xml:space="preserve"> </w:t>
      </w:r>
      <w:r>
        <w:rPr>
          <w:rFonts w:asciiTheme="majorHAnsi" w:hAnsiTheme="majorHAnsi"/>
          <w:sz w:val="24"/>
        </w:rPr>
        <w:t>T</w:t>
      </w:r>
      <w:r w:rsidR="00556E06">
        <w:rPr>
          <w:rFonts w:asciiTheme="majorHAnsi" w:hAnsiTheme="majorHAnsi"/>
          <w:sz w:val="24"/>
        </w:rPr>
        <w:t>he</w:t>
      </w:r>
      <w:r>
        <w:rPr>
          <w:rFonts w:asciiTheme="majorHAnsi" w:hAnsiTheme="majorHAnsi"/>
          <w:sz w:val="24"/>
        </w:rPr>
        <w:t>se programs</w:t>
      </w:r>
      <w:r w:rsidR="00556E06">
        <w:rPr>
          <w:rFonts w:asciiTheme="majorHAnsi" w:hAnsiTheme="majorHAnsi"/>
          <w:sz w:val="24"/>
        </w:rPr>
        <w:t xml:space="preserve"> will have their own </w:t>
      </w:r>
      <w:r w:rsidR="007D1E09">
        <w:rPr>
          <w:rFonts w:asciiTheme="majorHAnsi" w:hAnsiTheme="majorHAnsi"/>
          <w:sz w:val="24"/>
        </w:rPr>
        <w:t>OMB Control Numbers to cover</w:t>
      </w:r>
      <w:r w:rsidR="00556E06">
        <w:rPr>
          <w:rFonts w:asciiTheme="majorHAnsi" w:hAnsiTheme="majorHAnsi"/>
          <w:sz w:val="24"/>
        </w:rPr>
        <w:t xml:space="preserve"> </w:t>
      </w:r>
      <w:r>
        <w:rPr>
          <w:rFonts w:asciiTheme="majorHAnsi" w:hAnsiTheme="majorHAnsi"/>
          <w:sz w:val="24"/>
        </w:rPr>
        <w:t>their unique information collection requirements.</w:t>
      </w:r>
    </w:p>
    <w:p w:rsidR="00556E06" w:rsidP="00556E06" w:rsidRDefault="00556E06" w14:paraId="73C1196E" w14:textId="77777777">
      <w:pPr>
        <w:spacing w:after="0" w:line="240" w:lineRule="auto"/>
        <w:rPr>
          <w:rFonts w:asciiTheme="majorHAnsi" w:hAnsiTheme="majorHAnsi"/>
          <w:sz w:val="24"/>
        </w:rPr>
      </w:pPr>
    </w:p>
    <w:p w:rsidR="00556E06" w:rsidP="00556E06" w:rsidRDefault="00556E06" w14:paraId="40CC92FE" w14:textId="3A99DADC">
      <w:pPr>
        <w:pStyle w:val="ListParagraph"/>
        <w:numPr>
          <w:ilvl w:val="0"/>
          <w:numId w:val="32"/>
        </w:numPr>
        <w:spacing w:after="0" w:line="240" w:lineRule="auto"/>
        <w:ind w:left="360"/>
        <w:rPr>
          <w:rFonts w:asciiTheme="majorHAnsi" w:hAnsiTheme="majorHAnsi"/>
          <w:sz w:val="24"/>
        </w:rPr>
      </w:pPr>
      <w:r>
        <w:rPr>
          <w:rFonts w:asciiTheme="majorHAnsi" w:hAnsiTheme="majorHAnsi"/>
          <w:sz w:val="24"/>
        </w:rPr>
        <w:t>Public Schools on Military Installations</w:t>
      </w:r>
      <w:r w:rsidR="00933BAC">
        <w:rPr>
          <w:rFonts w:asciiTheme="majorHAnsi" w:hAnsiTheme="majorHAnsi"/>
          <w:sz w:val="24"/>
        </w:rPr>
        <w:t xml:space="preserve"> (0790-0006 expired 2015, in process of reinstatement)</w:t>
      </w:r>
    </w:p>
    <w:p w:rsidR="00556E06" w:rsidP="00556E06" w:rsidRDefault="00556E06" w14:paraId="75CA80BD" w14:textId="736F8E1E">
      <w:pPr>
        <w:pStyle w:val="ListParagraph"/>
        <w:numPr>
          <w:ilvl w:val="0"/>
          <w:numId w:val="32"/>
        </w:numPr>
        <w:spacing w:after="0" w:line="240" w:lineRule="auto"/>
        <w:ind w:left="360"/>
        <w:rPr>
          <w:rFonts w:asciiTheme="majorHAnsi" w:hAnsiTheme="majorHAnsi"/>
          <w:sz w:val="24"/>
        </w:rPr>
      </w:pPr>
      <w:r>
        <w:rPr>
          <w:rFonts w:asciiTheme="majorHAnsi" w:hAnsiTheme="majorHAnsi"/>
          <w:sz w:val="24"/>
        </w:rPr>
        <w:t>Defense Community Infrastructure Program</w:t>
      </w:r>
      <w:r w:rsidR="00933BAC">
        <w:rPr>
          <w:rFonts w:asciiTheme="majorHAnsi" w:hAnsiTheme="majorHAnsi"/>
          <w:sz w:val="24"/>
        </w:rPr>
        <w:t xml:space="preserve"> (0704-0607</w:t>
      </w:r>
      <w:r w:rsidR="005709DD">
        <w:rPr>
          <w:rFonts w:asciiTheme="majorHAnsi" w:hAnsiTheme="majorHAnsi"/>
          <w:sz w:val="24"/>
        </w:rPr>
        <w:t>)</w:t>
      </w:r>
    </w:p>
    <w:p w:rsidR="00556E06" w:rsidP="00556E06" w:rsidRDefault="00556E06" w14:paraId="1D5747AE" w14:textId="2C2801A5">
      <w:pPr>
        <w:pStyle w:val="ListParagraph"/>
        <w:numPr>
          <w:ilvl w:val="0"/>
          <w:numId w:val="32"/>
        </w:numPr>
        <w:spacing w:after="0" w:line="240" w:lineRule="auto"/>
        <w:ind w:left="360"/>
        <w:rPr>
          <w:rFonts w:asciiTheme="majorHAnsi" w:hAnsiTheme="majorHAnsi"/>
          <w:sz w:val="24"/>
        </w:rPr>
      </w:pPr>
      <w:r>
        <w:rPr>
          <w:rFonts w:asciiTheme="majorHAnsi" w:hAnsiTheme="majorHAnsi"/>
          <w:sz w:val="24"/>
        </w:rPr>
        <w:t>Defense Manufacturing Support Communities Program</w:t>
      </w:r>
      <w:r w:rsidR="00933BAC">
        <w:rPr>
          <w:rFonts w:asciiTheme="majorHAnsi" w:hAnsiTheme="majorHAnsi"/>
          <w:sz w:val="24"/>
        </w:rPr>
        <w:t xml:space="preserve"> (0704-0606)</w:t>
      </w:r>
    </w:p>
    <w:p w:rsidRPr="00556E06" w:rsidR="00556E06" w:rsidP="00556E06" w:rsidRDefault="00556E06" w14:paraId="3594B92B" w14:textId="6B142FEB">
      <w:pPr>
        <w:pStyle w:val="ListParagraph"/>
        <w:numPr>
          <w:ilvl w:val="0"/>
          <w:numId w:val="32"/>
        </w:numPr>
        <w:spacing w:after="0" w:line="240" w:lineRule="auto"/>
        <w:ind w:left="360"/>
        <w:rPr>
          <w:rFonts w:asciiTheme="majorHAnsi" w:hAnsiTheme="majorHAnsi"/>
          <w:sz w:val="24"/>
        </w:rPr>
      </w:pPr>
      <w:r>
        <w:rPr>
          <w:rFonts w:asciiTheme="majorHAnsi" w:hAnsiTheme="majorHAnsi"/>
          <w:sz w:val="24"/>
        </w:rPr>
        <w:t>Community Noise Mitigation</w:t>
      </w:r>
      <w:r w:rsidR="00933BAC">
        <w:rPr>
          <w:rFonts w:asciiTheme="majorHAnsi" w:hAnsiTheme="majorHAnsi"/>
          <w:sz w:val="24"/>
        </w:rPr>
        <w:t xml:space="preserve"> (OMB pending)</w:t>
      </w:r>
    </w:p>
    <w:p w:rsidRPr="00E26665" w:rsidR="00774288" w:rsidP="00E26665" w:rsidRDefault="00774288" w14:paraId="59C089EF" w14:textId="77777777">
      <w:pPr>
        <w:spacing w:after="0" w:line="240" w:lineRule="auto"/>
        <w:rPr>
          <w:rFonts w:asciiTheme="majorHAnsi" w:hAnsiTheme="majorHAnsi"/>
          <w:sz w:val="24"/>
        </w:rPr>
      </w:pPr>
    </w:p>
    <w:p w:rsidR="00FC4BDC" w:rsidP="00FC4BDC" w:rsidRDefault="006C0946" w14:paraId="4F2733FB" w14:textId="69F4CC64">
      <w:pPr>
        <w:spacing w:after="0" w:line="240" w:lineRule="auto"/>
        <w:rPr>
          <w:rFonts w:asciiTheme="majorHAnsi" w:hAnsiTheme="majorHAnsi"/>
          <w:sz w:val="24"/>
        </w:rPr>
      </w:pPr>
      <w:r>
        <w:rPr>
          <w:rFonts w:asciiTheme="majorHAnsi" w:hAnsiTheme="majorHAnsi"/>
          <w:sz w:val="24"/>
        </w:rPr>
        <w:t>The first step in the grant application process is the O</w:t>
      </w:r>
      <w:r w:rsidRPr="00C2309E" w:rsidR="00C2309E">
        <w:rPr>
          <w:rFonts w:asciiTheme="majorHAnsi" w:hAnsiTheme="majorHAnsi"/>
          <w:sz w:val="24"/>
        </w:rPr>
        <w:t>LDCC Project Manager</w:t>
      </w:r>
      <w:r>
        <w:rPr>
          <w:rFonts w:asciiTheme="majorHAnsi" w:hAnsiTheme="majorHAnsi"/>
          <w:sz w:val="24"/>
        </w:rPr>
        <w:t xml:space="preserve"> validation of requirements</w:t>
      </w:r>
      <w:r w:rsidRPr="00C2309E" w:rsidR="00C2309E">
        <w:rPr>
          <w:rFonts w:asciiTheme="majorHAnsi" w:hAnsiTheme="majorHAnsi"/>
          <w:sz w:val="24"/>
        </w:rPr>
        <w:t xml:space="preserve"> and the OLDCC Director </w:t>
      </w:r>
      <w:r>
        <w:rPr>
          <w:rFonts w:asciiTheme="majorHAnsi" w:hAnsiTheme="majorHAnsi"/>
          <w:sz w:val="24"/>
        </w:rPr>
        <w:t>determination and finding</w:t>
      </w:r>
      <w:r w:rsidRPr="00C2309E" w:rsidR="00C2309E">
        <w:rPr>
          <w:rFonts w:asciiTheme="majorHAnsi" w:hAnsiTheme="majorHAnsi"/>
          <w:sz w:val="24"/>
        </w:rPr>
        <w:t xml:space="preserve"> that </w:t>
      </w:r>
      <w:r>
        <w:rPr>
          <w:rFonts w:asciiTheme="majorHAnsi" w:hAnsiTheme="majorHAnsi"/>
          <w:sz w:val="24"/>
        </w:rPr>
        <w:t xml:space="preserve">OLDCC assistance is authorized.  </w:t>
      </w:r>
      <w:r w:rsidRPr="00C64C52">
        <w:rPr>
          <w:rFonts w:asciiTheme="majorHAnsi" w:hAnsiTheme="majorHAnsi"/>
          <w:sz w:val="24"/>
        </w:rPr>
        <w:t>The first collection instrument for the core programs of assistance will be submission o</w:t>
      </w:r>
      <w:r>
        <w:rPr>
          <w:rFonts w:asciiTheme="majorHAnsi" w:hAnsiTheme="majorHAnsi"/>
          <w:sz w:val="24"/>
        </w:rPr>
        <w:t>f a grant application package.  R</w:t>
      </w:r>
      <w:r w:rsidRPr="00C2309E" w:rsidR="00C2309E">
        <w:rPr>
          <w:rFonts w:asciiTheme="majorHAnsi" w:hAnsiTheme="majorHAnsi"/>
          <w:sz w:val="24"/>
        </w:rPr>
        <w:t xml:space="preserve">espondents will receive a system-generated e-mail from OLDCC with a link to the web-based </w:t>
      </w:r>
      <w:r w:rsidR="00C45C55">
        <w:rPr>
          <w:rFonts w:asciiTheme="majorHAnsi" w:hAnsiTheme="majorHAnsi"/>
          <w:sz w:val="24"/>
        </w:rPr>
        <w:t>Economic Adjustment Data System (</w:t>
      </w:r>
      <w:r w:rsidRPr="00C2309E" w:rsidR="00C2309E">
        <w:rPr>
          <w:rFonts w:asciiTheme="majorHAnsi" w:hAnsiTheme="majorHAnsi"/>
          <w:sz w:val="24"/>
        </w:rPr>
        <w:t>EADS</w:t>
      </w:r>
      <w:r w:rsidR="00C45C55">
        <w:rPr>
          <w:rFonts w:asciiTheme="majorHAnsi" w:hAnsiTheme="majorHAnsi"/>
          <w:sz w:val="24"/>
        </w:rPr>
        <w:t xml:space="preserve">) </w:t>
      </w:r>
      <w:r w:rsidRPr="00C2309E" w:rsidR="00C2309E">
        <w:rPr>
          <w:rFonts w:asciiTheme="majorHAnsi" w:hAnsiTheme="majorHAnsi"/>
          <w:sz w:val="24"/>
        </w:rPr>
        <w:t xml:space="preserve">that will allow them to create a log-in and initiate the </w:t>
      </w:r>
      <w:r w:rsidR="00414B74">
        <w:rPr>
          <w:rFonts w:asciiTheme="majorHAnsi" w:hAnsiTheme="majorHAnsi"/>
          <w:sz w:val="24"/>
        </w:rPr>
        <w:t xml:space="preserve">grant </w:t>
      </w:r>
      <w:r w:rsidRPr="00C2309E" w:rsidR="00C2309E">
        <w:rPr>
          <w:rFonts w:asciiTheme="majorHAnsi" w:hAnsiTheme="majorHAnsi"/>
          <w:sz w:val="24"/>
        </w:rPr>
        <w:t xml:space="preserve">application process.  The EADS system consists of a series of Tabs which lead respondents through the </w:t>
      </w:r>
      <w:r w:rsidR="00414B74">
        <w:rPr>
          <w:rFonts w:asciiTheme="majorHAnsi" w:hAnsiTheme="majorHAnsi"/>
          <w:sz w:val="24"/>
        </w:rPr>
        <w:t xml:space="preserve">grant </w:t>
      </w:r>
      <w:r w:rsidRPr="00C2309E" w:rsidR="00C2309E">
        <w:rPr>
          <w:rFonts w:asciiTheme="majorHAnsi" w:hAnsiTheme="majorHAnsi"/>
          <w:sz w:val="24"/>
        </w:rPr>
        <w:t>application process.</w:t>
      </w:r>
    </w:p>
    <w:p w:rsidRPr="00FC4BDC" w:rsidR="00C2309E" w:rsidP="00FC4BDC" w:rsidRDefault="00C2309E" w14:paraId="6C21D174" w14:textId="77777777">
      <w:pPr>
        <w:spacing w:after="0" w:line="240" w:lineRule="auto"/>
        <w:rPr>
          <w:rFonts w:asciiTheme="majorHAnsi" w:hAnsiTheme="majorHAnsi"/>
          <w:sz w:val="24"/>
        </w:rPr>
      </w:pPr>
    </w:p>
    <w:p w:rsidR="00A9640F" w:rsidP="0066454D" w:rsidRDefault="0066454D" w14:paraId="390D958D" w14:textId="29604734">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 xml:space="preserve">Tab 1 is the SF-424, Application for Federal Assistance consisting of 15 blocks of information and the ability to upload (electronically) all supporting </w:t>
      </w:r>
      <w:r w:rsidRPr="00A9640F" w:rsidR="00A9640F">
        <w:rPr>
          <w:rFonts w:asciiTheme="majorHAnsi" w:hAnsiTheme="majorHAnsi"/>
          <w:sz w:val="24"/>
        </w:rPr>
        <w:t>information specified by OLDCC.</w:t>
      </w:r>
    </w:p>
    <w:p w:rsidR="00A9640F" w:rsidP="0066454D" w:rsidRDefault="0066454D" w14:paraId="19F5B575" w14:textId="7777777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2 is the Application Narrative.  Respondents input information to describe the proposed project and justify the need for financial assistance. The Application Narrative includes the following sections: Application Abstract; Introduction/Background; Need for Assistance; Project Goals and Objectives Related to OLDCC Mission; Results or Benefits Expected; Approach &amp; Timeline; and Deliverables/Products. Each section is limited to 1,000 words.  Supporting information such as Appendices, charts, maps and other illustrative materials may be uploaded to</w:t>
      </w:r>
      <w:r w:rsidRPr="00A9640F" w:rsidR="00A9640F">
        <w:rPr>
          <w:rFonts w:asciiTheme="majorHAnsi" w:hAnsiTheme="majorHAnsi"/>
          <w:sz w:val="24"/>
        </w:rPr>
        <w:t xml:space="preserve"> further describe the proposal.</w:t>
      </w:r>
    </w:p>
    <w:p w:rsidR="00A9640F" w:rsidP="0066454D" w:rsidRDefault="0066454D" w14:paraId="1CBD9471" w14:textId="2FD740B0">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3 is the Budget Narrative.  Respondents input grant budget information based upon the following object class categories: (1) Salary and Fringe; (2) Travel; (3) Equipment; (4) Supplies; (5) Other Costs; (6) Contractual; (7) Indirect Costs.  Respondents also have capability provide a brief explanation of costs and methodology in a text box for each object class category.  Respondents will also complete the SF-424A, Budget Information for Non-Construction Programs, or the SF-424C, Budget Information for Constructio</w:t>
      </w:r>
      <w:r w:rsidRPr="00A9640F" w:rsidR="00A9640F">
        <w:rPr>
          <w:rFonts w:asciiTheme="majorHAnsi" w:hAnsiTheme="majorHAnsi"/>
          <w:sz w:val="24"/>
        </w:rPr>
        <w:t>n Programs.</w:t>
      </w:r>
    </w:p>
    <w:p w:rsidRPr="00A9640F" w:rsidR="0066454D" w:rsidP="0066454D" w:rsidRDefault="0066454D" w14:paraId="624C35DA" w14:textId="7015C7DA">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4 is the Assurances and Certifications Tab.  Respondents will complete the SF-4244B, Assurances for Non-Construction Programs, or the SF-424D, Assurances for Construction Programs, as appropriate.  Respondents will also complete the SF-LLL, Disclosure of Lobbying Activities.</w:t>
      </w:r>
    </w:p>
    <w:p w:rsidR="00A7756B" w:rsidP="004215D3" w:rsidRDefault="00A7756B" w14:paraId="125A22A8" w14:textId="26F0545C">
      <w:pPr>
        <w:spacing w:after="0" w:line="240" w:lineRule="auto"/>
        <w:rPr>
          <w:rFonts w:asciiTheme="majorHAnsi" w:hAnsiTheme="majorHAnsi"/>
          <w:color w:val="FF0000"/>
          <w:sz w:val="24"/>
        </w:rPr>
      </w:pPr>
    </w:p>
    <w:p w:rsidR="00A7756B" w:rsidP="004215D3" w:rsidRDefault="00A7756B" w14:paraId="6CE11247" w14:textId="0135B19B">
      <w:pPr>
        <w:spacing w:after="0" w:line="240" w:lineRule="auto"/>
        <w:rPr>
          <w:rFonts w:asciiTheme="majorHAnsi" w:hAnsiTheme="majorHAnsi"/>
          <w:sz w:val="24"/>
        </w:rPr>
      </w:pPr>
      <w:r>
        <w:rPr>
          <w:rFonts w:asciiTheme="majorHAnsi" w:hAnsiTheme="majorHAnsi"/>
          <w:sz w:val="24"/>
        </w:rPr>
        <w:t>Once the application has been submitted, the assigned OLDCC Project Manager will review and consult with the respondent to address any questions or issues with the grant application package.  Depending upon the specific issue or concern, this engagement will be either by telephone, e-mail, or both.  Once the application has been reviewed by the OLDCC Program Director and OLDCC Grants Management Specialist, the Project Manager briefs the OLDCC Technical Review Committee chaired by the OLDCC Director (Grants Officer) for a</w:t>
      </w:r>
      <w:r w:rsidR="00565BA3">
        <w:rPr>
          <w:rFonts w:asciiTheme="majorHAnsi" w:hAnsiTheme="majorHAnsi"/>
          <w:sz w:val="24"/>
        </w:rPr>
        <w:t>pproval.  The Technical Review C</w:t>
      </w:r>
      <w:r>
        <w:rPr>
          <w:rFonts w:asciiTheme="majorHAnsi" w:hAnsiTheme="majorHAnsi"/>
          <w:sz w:val="24"/>
        </w:rPr>
        <w:t>ommittee consists of OLDCC Staff such as Deputy Directors, Program Directors, Project Managers and Grants Management Specialists.</w:t>
      </w:r>
      <w:r w:rsidR="00AB3B9E">
        <w:rPr>
          <w:rFonts w:asciiTheme="majorHAnsi" w:hAnsiTheme="majorHAnsi"/>
          <w:sz w:val="24"/>
        </w:rPr>
        <w:t xml:space="preserve">  Any Technical Review Committee-directed changes needed to the application package will be transmitte</w:t>
      </w:r>
      <w:r w:rsidR="00565BA3">
        <w:rPr>
          <w:rFonts w:asciiTheme="majorHAnsi" w:hAnsiTheme="majorHAnsi"/>
          <w:sz w:val="24"/>
        </w:rPr>
        <w:t>d electronically inside EADS to</w:t>
      </w:r>
      <w:r w:rsidR="00AB3B9E">
        <w:rPr>
          <w:rFonts w:asciiTheme="majorHAnsi" w:hAnsiTheme="majorHAnsi"/>
          <w:sz w:val="24"/>
        </w:rPr>
        <w:t xml:space="preserve"> the respondent.  Once the respondent completes those changes, they will sign the application electronically and return to OLDCC via EADS.  The Project Manager will review to confirm all changes have been made and will then </w:t>
      </w:r>
      <w:r w:rsidR="007D1E09">
        <w:rPr>
          <w:rFonts w:asciiTheme="majorHAnsi" w:hAnsiTheme="majorHAnsi"/>
          <w:sz w:val="24"/>
        </w:rPr>
        <w:t xml:space="preserve">process </w:t>
      </w:r>
      <w:r w:rsidR="00AB3B9E">
        <w:rPr>
          <w:rFonts w:asciiTheme="majorHAnsi" w:hAnsiTheme="majorHAnsi"/>
          <w:sz w:val="24"/>
        </w:rPr>
        <w:t>the Notice of Award electronically inside EADS for Director (Grants Officer) signature.  Once the OLDCC Director signs as the Grants Officer, the grant is considered awarded.</w:t>
      </w:r>
    </w:p>
    <w:p w:rsidRPr="00BA0211" w:rsidR="00AB3B9E" w:rsidP="004215D3" w:rsidRDefault="00AB3B9E" w14:paraId="3EE29FAB" w14:textId="17143060">
      <w:pPr>
        <w:spacing w:after="0" w:line="240" w:lineRule="auto"/>
        <w:rPr>
          <w:rFonts w:asciiTheme="majorHAnsi" w:hAnsiTheme="majorHAnsi"/>
          <w:b/>
          <w:sz w:val="24"/>
        </w:rPr>
      </w:pPr>
    </w:p>
    <w:p w:rsidRPr="00BA0211" w:rsidR="00AB3B9E" w:rsidP="007D6B4E" w:rsidRDefault="00AB3B9E" w14:paraId="7C9090C3" w14:textId="5885D208">
      <w:pPr>
        <w:spacing w:after="0" w:line="240" w:lineRule="auto"/>
        <w:rPr>
          <w:rFonts w:asciiTheme="majorHAnsi" w:hAnsiTheme="majorHAnsi"/>
          <w:sz w:val="24"/>
        </w:rPr>
      </w:pPr>
      <w:r w:rsidRPr="00BA0211">
        <w:rPr>
          <w:rFonts w:asciiTheme="majorHAnsi" w:hAnsiTheme="majorHAnsi"/>
          <w:sz w:val="24"/>
        </w:rPr>
        <w:t xml:space="preserve">Once </w:t>
      </w:r>
      <w:r w:rsidR="00C45C55">
        <w:rPr>
          <w:rFonts w:asciiTheme="majorHAnsi" w:hAnsiTheme="majorHAnsi"/>
          <w:sz w:val="24"/>
        </w:rPr>
        <w:t xml:space="preserve">the grant is awarded, respondents will be required to provide information by three collection instruments.  The first collection instrument is </w:t>
      </w:r>
      <w:r w:rsidRPr="00BA0211">
        <w:rPr>
          <w:rFonts w:asciiTheme="majorHAnsi" w:hAnsiTheme="majorHAnsi"/>
          <w:sz w:val="24"/>
        </w:rPr>
        <w:t xml:space="preserve">recurring Performance Reports </w:t>
      </w:r>
      <w:r w:rsidR="00EC7804">
        <w:rPr>
          <w:rFonts w:asciiTheme="majorHAnsi" w:hAnsiTheme="majorHAnsi"/>
          <w:sz w:val="24"/>
        </w:rPr>
        <w:t xml:space="preserve">submitted </w:t>
      </w:r>
      <w:r w:rsidR="00C45C55">
        <w:rPr>
          <w:rFonts w:asciiTheme="majorHAnsi" w:hAnsiTheme="majorHAnsi"/>
          <w:sz w:val="24"/>
        </w:rPr>
        <w:t>via EADS.</w:t>
      </w:r>
      <w:r w:rsidR="00EC7804">
        <w:rPr>
          <w:rFonts w:asciiTheme="majorHAnsi" w:hAnsiTheme="majorHAnsi"/>
          <w:sz w:val="24"/>
        </w:rPr>
        <w:t xml:space="preserve"> Grant awardees are required to submit performance reports quarterly or semi-annually in addition to a final report at the close of the grant.</w:t>
      </w:r>
      <w:r w:rsidR="00C45C55">
        <w:rPr>
          <w:rFonts w:asciiTheme="majorHAnsi" w:hAnsiTheme="majorHAnsi"/>
          <w:sz w:val="24"/>
        </w:rPr>
        <w:t xml:space="preserve">  The second collection instrument is the</w:t>
      </w:r>
      <w:r w:rsidRPr="00BA0211">
        <w:rPr>
          <w:rFonts w:asciiTheme="majorHAnsi" w:hAnsiTheme="majorHAnsi"/>
          <w:sz w:val="24"/>
        </w:rPr>
        <w:t xml:space="preserve"> SF-425, Federal Financial Report</w:t>
      </w:r>
      <w:r w:rsidRPr="00BA0211" w:rsidR="00AE5E1D">
        <w:rPr>
          <w:rFonts w:asciiTheme="majorHAnsi" w:hAnsiTheme="majorHAnsi"/>
          <w:sz w:val="24"/>
        </w:rPr>
        <w:t xml:space="preserve"> annually</w:t>
      </w:r>
      <w:r w:rsidRPr="00BA0211" w:rsidR="001E2F5C">
        <w:rPr>
          <w:rFonts w:asciiTheme="majorHAnsi" w:hAnsiTheme="majorHAnsi"/>
          <w:sz w:val="24"/>
        </w:rPr>
        <w:t xml:space="preserve"> via EADS</w:t>
      </w:r>
      <w:r w:rsidRPr="00BA0211" w:rsidR="002F52B2">
        <w:rPr>
          <w:rFonts w:asciiTheme="majorHAnsi" w:hAnsiTheme="majorHAnsi"/>
          <w:sz w:val="24"/>
        </w:rPr>
        <w:t xml:space="preserve">.  </w:t>
      </w:r>
      <w:r w:rsidR="00C45C55">
        <w:rPr>
          <w:rFonts w:asciiTheme="majorHAnsi" w:hAnsiTheme="majorHAnsi"/>
          <w:sz w:val="24"/>
        </w:rPr>
        <w:t>The third collection instrument is the submission of</w:t>
      </w:r>
      <w:r w:rsidRPr="00BA0211" w:rsidR="00AE5E1D">
        <w:rPr>
          <w:rFonts w:asciiTheme="majorHAnsi" w:hAnsiTheme="majorHAnsi"/>
          <w:sz w:val="24"/>
        </w:rPr>
        <w:t xml:space="preserve"> electronic payment requests (at their discretion) through the U.S. Department of Health and Human Services’ Payment Management System.  This </w:t>
      </w:r>
      <w:r w:rsidRPr="00BA0211" w:rsidR="00165F87">
        <w:rPr>
          <w:rFonts w:asciiTheme="majorHAnsi" w:hAnsiTheme="majorHAnsi"/>
          <w:sz w:val="24"/>
        </w:rPr>
        <w:t>action consists of loading 11</w:t>
      </w:r>
      <w:r w:rsidRPr="00BA0211" w:rsidR="007D6B4E">
        <w:rPr>
          <w:rFonts w:asciiTheme="majorHAnsi" w:hAnsiTheme="majorHAnsi"/>
          <w:sz w:val="24"/>
        </w:rPr>
        <w:t xml:space="preserve"> data elements into the web-based system.  </w:t>
      </w:r>
      <w:r w:rsidR="006F15D6">
        <w:rPr>
          <w:rFonts w:asciiTheme="majorHAnsi" w:hAnsiTheme="majorHAnsi"/>
          <w:sz w:val="24"/>
        </w:rPr>
        <w:t xml:space="preserve">This action is not considered an information collection under the PRA.  </w:t>
      </w:r>
      <w:r w:rsidRPr="00BA0211" w:rsidR="007D6B4E">
        <w:rPr>
          <w:rFonts w:asciiTheme="majorHAnsi" w:hAnsiTheme="majorHAnsi"/>
          <w:sz w:val="24"/>
        </w:rPr>
        <w:t>Additionally, DoD FMR requires respondents to submit to OLDCC either SF-270, Reque</w:t>
      </w:r>
      <w:r w:rsidRPr="00BA0211" w:rsidR="00254DFB">
        <w:rPr>
          <w:rFonts w:asciiTheme="majorHAnsi" w:hAnsiTheme="majorHAnsi"/>
          <w:sz w:val="24"/>
        </w:rPr>
        <w:t>st for Advance or Reimbursement</w:t>
      </w:r>
      <w:r w:rsidRPr="00BA0211" w:rsidR="007D6B4E">
        <w:rPr>
          <w:rFonts w:asciiTheme="majorHAnsi" w:hAnsiTheme="majorHAnsi"/>
          <w:sz w:val="24"/>
        </w:rPr>
        <w:t>, or SF-271, Outlay Report and Request for Reimbursement for Construction Programs</w:t>
      </w:r>
      <w:r w:rsidRPr="00BA0211" w:rsidR="00254DFB">
        <w:rPr>
          <w:rFonts w:asciiTheme="majorHAnsi" w:hAnsiTheme="majorHAnsi"/>
          <w:sz w:val="24"/>
        </w:rPr>
        <w:t>.  Respondents complete</w:t>
      </w:r>
      <w:r w:rsidRPr="00BA0211" w:rsidR="007D6B4E">
        <w:rPr>
          <w:rFonts w:asciiTheme="majorHAnsi" w:hAnsiTheme="majorHAnsi"/>
          <w:sz w:val="24"/>
        </w:rPr>
        <w:t xml:space="preserve"> the electronic pdf form and submits to OLDCC via e-mail.</w:t>
      </w:r>
    </w:p>
    <w:p w:rsidR="00BF114C" w:rsidP="006F2B09" w:rsidRDefault="00BF114C" w14:paraId="0353CC76" w14:textId="77777777">
      <w:pPr>
        <w:spacing w:after="0" w:line="240" w:lineRule="auto"/>
        <w:rPr>
          <w:rFonts w:asciiTheme="majorHAnsi" w:hAnsiTheme="majorHAnsi"/>
          <w:sz w:val="24"/>
        </w:rPr>
      </w:pPr>
    </w:p>
    <w:p w:rsidR="006F2B09" w:rsidP="006F2B09" w:rsidRDefault="00BF114C" w14:paraId="7761E632" w14:textId="27847791">
      <w:pPr>
        <w:spacing w:after="0" w:line="240" w:lineRule="auto"/>
        <w:rPr>
          <w:rFonts w:asciiTheme="majorHAnsi" w:hAnsiTheme="majorHAnsi"/>
          <w:sz w:val="24"/>
        </w:rPr>
      </w:pPr>
      <w:r>
        <w:rPr>
          <w:rFonts w:asciiTheme="majorHAnsi" w:hAnsiTheme="majorHAnsi"/>
          <w:sz w:val="24"/>
        </w:rPr>
        <w:t>DoD</w:t>
      </w:r>
      <w:r w:rsidR="005B061B">
        <w:rPr>
          <w:rFonts w:asciiTheme="majorHAnsi" w:hAnsiTheme="majorHAnsi"/>
          <w:sz w:val="24"/>
        </w:rPr>
        <w:t xml:space="preserve"> will submit </w:t>
      </w:r>
      <w:r>
        <w:rPr>
          <w:rFonts w:asciiTheme="majorHAnsi" w:hAnsiTheme="majorHAnsi"/>
          <w:sz w:val="24"/>
        </w:rPr>
        <w:t>Request</w:t>
      </w:r>
      <w:r w:rsidR="005B061B">
        <w:rPr>
          <w:rFonts w:asciiTheme="majorHAnsi" w:hAnsiTheme="majorHAnsi"/>
          <w:sz w:val="24"/>
        </w:rPr>
        <w:t>s</w:t>
      </w:r>
      <w:r>
        <w:rPr>
          <w:rFonts w:asciiTheme="majorHAnsi" w:hAnsiTheme="majorHAnsi"/>
          <w:sz w:val="24"/>
        </w:rPr>
        <w:t xml:space="preserve"> for Common Form (RCF</w:t>
      </w:r>
      <w:r w:rsidR="005B061B">
        <w:rPr>
          <w:rFonts w:asciiTheme="majorHAnsi" w:hAnsiTheme="majorHAnsi"/>
          <w:sz w:val="24"/>
        </w:rPr>
        <w:t>s</w:t>
      </w:r>
      <w:r>
        <w:rPr>
          <w:rFonts w:asciiTheme="majorHAnsi" w:hAnsiTheme="majorHAnsi"/>
          <w:sz w:val="24"/>
        </w:rPr>
        <w:t>) to account for the use of the following forms that were mentioned above:</w:t>
      </w:r>
    </w:p>
    <w:p w:rsidR="00BF114C" w:rsidP="00D50729" w:rsidRDefault="005B061B" w14:paraId="75F746DA" w14:textId="145DF1B4">
      <w:pPr>
        <w:pStyle w:val="ListParagraph"/>
        <w:numPr>
          <w:ilvl w:val="0"/>
          <w:numId w:val="35"/>
        </w:numPr>
        <w:spacing w:after="0" w:line="240" w:lineRule="auto"/>
        <w:rPr>
          <w:rFonts w:asciiTheme="majorHAnsi" w:hAnsiTheme="majorHAnsi"/>
          <w:sz w:val="24"/>
        </w:rPr>
      </w:pPr>
      <w:r>
        <w:rPr>
          <w:rFonts w:asciiTheme="majorHAnsi" w:hAnsiTheme="majorHAnsi"/>
          <w:sz w:val="24"/>
        </w:rPr>
        <w:t>SF-424 – OMB Control Number 4040-0004</w:t>
      </w:r>
    </w:p>
    <w:p w:rsidR="00BF114C" w:rsidP="00D50729" w:rsidRDefault="005B061B" w14:paraId="6D6803ED" w14:textId="0D200BD0">
      <w:pPr>
        <w:pStyle w:val="ListParagraph"/>
        <w:numPr>
          <w:ilvl w:val="0"/>
          <w:numId w:val="35"/>
        </w:numPr>
        <w:spacing w:after="0" w:line="240" w:lineRule="auto"/>
        <w:rPr>
          <w:rFonts w:asciiTheme="majorHAnsi" w:hAnsiTheme="majorHAnsi"/>
          <w:sz w:val="24"/>
        </w:rPr>
      </w:pPr>
      <w:r>
        <w:rPr>
          <w:rFonts w:asciiTheme="majorHAnsi" w:hAnsiTheme="majorHAnsi"/>
          <w:sz w:val="24"/>
        </w:rPr>
        <w:t>SF-424A – OMB Control Number 4040-0006</w:t>
      </w:r>
    </w:p>
    <w:p w:rsidR="00BF114C" w:rsidRDefault="00BF114C" w14:paraId="3CC4FA9A" w14:textId="07836C4E">
      <w:pPr>
        <w:pStyle w:val="ListParagraph"/>
        <w:numPr>
          <w:ilvl w:val="0"/>
          <w:numId w:val="35"/>
        </w:numPr>
        <w:spacing w:after="0" w:line="240" w:lineRule="auto"/>
        <w:rPr>
          <w:rFonts w:asciiTheme="majorHAnsi" w:hAnsiTheme="majorHAnsi"/>
          <w:sz w:val="24"/>
        </w:rPr>
      </w:pPr>
      <w:r>
        <w:rPr>
          <w:rFonts w:asciiTheme="majorHAnsi" w:hAnsiTheme="majorHAnsi"/>
          <w:sz w:val="24"/>
        </w:rPr>
        <w:t>SF-42</w:t>
      </w:r>
      <w:r w:rsidR="005B061B">
        <w:rPr>
          <w:rFonts w:asciiTheme="majorHAnsi" w:hAnsiTheme="majorHAnsi"/>
          <w:sz w:val="24"/>
        </w:rPr>
        <w:t>4B – OMB Control Number 4040-0007</w:t>
      </w:r>
    </w:p>
    <w:p w:rsidR="00BF114C" w:rsidP="00D50729" w:rsidRDefault="005B061B" w14:paraId="641ED72C" w14:textId="614EFA49">
      <w:pPr>
        <w:pStyle w:val="ListParagraph"/>
        <w:numPr>
          <w:ilvl w:val="0"/>
          <w:numId w:val="35"/>
        </w:numPr>
        <w:spacing w:after="0" w:line="240" w:lineRule="auto"/>
        <w:rPr>
          <w:rFonts w:asciiTheme="majorHAnsi" w:hAnsiTheme="majorHAnsi"/>
          <w:sz w:val="24"/>
        </w:rPr>
      </w:pPr>
      <w:r>
        <w:rPr>
          <w:rFonts w:asciiTheme="majorHAnsi" w:hAnsiTheme="majorHAnsi"/>
          <w:sz w:val="24"/>
        </w:rPr>
        <w:t>SF-424C – OMB Control Number 4040-0008</w:t>
      </w:r>
    </w:p>
    <w:p w:rsidR="00BF114C" w:rsidP="00D50729" w:rsidRDefault="005B061B" w14:paraId="555224C1" w14:textId="59EB2E74">
      <w:pPr>
        <w:pStyle w:val="ListParagraph"/>
        <w:numPr>
          <w:ilvl w:val="0"/>
          <w:numId w:val="35"/>
        </w:numPr>
        <w:spacing w:after="0" w:line="240" w:lineRule="auto"/>
        <w:rPr>
          <w:rFonts w:asciiTheme="majorHAnsi" w:hAnsiTheme="majorHAnsi"/>
          <w:sz w:val="24"/>
        </w:rPr>
      </w:pPr>
      <w:r>
        <w:rPr>
          <w:rFonts w:asciiTheme="majorHAnsi" w:hAnsiTheme="majorHAnsi"/>
          <w:sz w:val="24"/>
        </w:rPr>
        <w:t>SF-424D – OMB Control Number 4040-0009</w:t>
      </w:r>
    </w:p>
    <w:p w:rsidR="00BF114C" w:rsidP="00D50729" w:rsidRDefault="005B061B" w14:paraId="6633DF26" w14:textId="1C19AF34">
      <w:pPr>
        <w:pStyle w:val="ListParagraph"/>
        <w:numPr>
          <w:ilvl w:val="0"/>
          <w:numId w:val="35"/>
        </w:numPr>
        <w:spacing w:after="0" w:line="240" w:lineRule="auto"/>
        <w:rPr>
          <w:rFonts w:asciiTheme="majorHAnsi" w:hAnsiTheme="majorHAnsi"/>
          <w:sz w:val="24"/>
        </w:rPr>
      </w:pPr>
      <w:r>
        <w:rPr>
          <w:rFonts w:asciiTheme="majorHAnsi" w:hAnsiTheme="majorHAnsi"/>
          <w:sz w:val="24"/>
        </w:rPr>
        <w:t>SF-LLL – OMB Control Number 4040-0013</w:t>
      </w:r>
    </w:p>
    <w:p w:rsidRPr="00D50729" w:rsidR="00BF114C" w:rsidP="00D50729" w:rsidRDefault="005B061B" w14:paraId="16363BD9" w14:textId="7E00D8ED">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SF-425 – OMB Control Number </w:t>
      </w:r>
      <w:r w:rsidRPr="00BF114C" w:rsidR="00BF114C">
        <w:rPr>
          <w:rFonts w:asciiTheme="majorHAnsi" w:hAnsiTheme="majorHAnsi"/>
          <w:sz w:val="24"/>
        </w:rPr>
        <w:t>4040-0014</w:t>
      </w:r>
    </w:p>
    <w:p w:rsidRPr="00BA0211" w:rsidR="00BF114C" w:rsidP="006F2B09" w:rsidRDefault="00BF114C" w14:paraId="6AEA617E" w14:textId="77777777">
      <w:pPr>
        <w:spacing w:after="0" w:line="240" w:lineRule="auto"/>
        <w:rPr>
          <w:rFonts w:asciiTheme="majorHAnsi" w:hAnsiTheme="majorHAnsi"/>
          <w:sz w:val="24"/>
        </w:rPr>
      </w:pPr>
    </w:p>
    <w:p w:rsidRPr="00BA0211" w:rsidR="005C7428" w:rsidP="006E563D" w:rsidRDefault="005C7428" w14:paraId="7C90FD1E" w14:textId="16F5044A">
      <w:pPr>
        <w:spacing w:after="0" w:line="240" w:lineRule="auto"/>
        <w:rPr>
          <w:rFonts w:asciiTheme="majorHAnsi" w:hAnsiTheme="majorHAnsi"/>
          <w:sz w:val="24"/>
        </w:rPr>
      </w:pPr>
      <w:r w:rsidRPr="00BA0211">
        <w:rPr>
          <w:rFonts w:asciiTheme="majorHAnsi" w:hAnsiTheme="majorHAnsi"/>
          <w:sz w:val="24"/>
        </w:rPr>
        <w:t xml:space="preserve">3. </w:t>
      </w:r>
      <w:r w:rsidRPr="00BA0211">
        <w:rPr>
          <w:rFonts w:asciiTheme="majorHAnsi" w:hAnsiTheme="majorHAnsi"/>
          <w:sz w:val="24"/>
        </w:rPr>
        <w:tab/>
      </w:r>
      <w:r w:rsidRPr="00BA0211">
        <w:rPr>
          <w:rFonts w:asciiTheme="majorHAnsi" w:hAnsiTheme="majorHAnsi"/>
          <w:sz w:val="24"/>
          <w:u w:val="single"/>
        </w:rPr>
        <w:t>Use of Information Technology</w:t>
      </w:r>
      <w:r w:rsidRPr="00BA0211" w:rsidR="0085688C">
        <w:rPr>
          <w:rFonts w:asciiTheme="majorHAnsi" w:hAnsiTheme="majorHAnsi"/>
          <w:sz w:val="24"/>
          <w:u w:val="single"/>
        </w:rPr>
        <w:t xml:space="preserve"> </w:t>
      </w:r>
    </w:p>
    <w:p w:rsidRPr="00BA0211" w:rsidR="0017228C" w:rsidP="006E563D" w:rsidRDefault="0017228C" w14:paraId="7CE5546A" w14:textId="7A571CC5">
      <w:pPr>
        <w:spacing w:after="0" w:line="240" w:lineRule="auto"/>
        <w:rPr>
          <w:rFonts w:asciiTheme="majorHAnsi" w:hAnsiTheme="majorHAnsi"/>
          <w:sz w:val="24"/>
        </w:rPr>
      </w:pPr>
      <w:r w:rsidRPr="0017228C">
        <w:rPr>
          <w:rFonts w:asciiTheme="majorHAnsi" w:hAnsiTheme="majorHAnsi"/>
          <w:sz w:val="24"/>
        </w:rPr>
        <w:t xml:space="preserve">100% of responses </w:t>
      </w:r>
      <w:r w:rsidR="008A076C">
        <w:rPr>
          <w:rFonts w:asciiTheme="majorHAnsi" w:hAnsiTheme="majorHAnsi"/>
          <w:sz w:val="24"/>
        </w:rPr>
        <w:t>(grant applications</w:t>
      </w:r>
      <w:r w:rsidR="00381CBA">
        <w:rPr>
          <w:rFonts w:asciiTheme="majorHAnsi" w:hAnsiTheme="majorHAnsi"/>
          <w:sz w:val="24"/>
        </w:rPr>
        <w:t xml:space="preserve"> and performance reports</w:t>
      </w:r>
      <w:r w:rsidR="008A076C">
        <w:rPr>
          <w:rFonts w:asciiTheme="majorHAnsi" w:hAnsiTheme="majorHAnsi"/>
          <w:sz w:val="24"/>
        </w:rPr>
        <w:t xml:space="preserve">) </w:t>
      </w:r>
      <w:r w:rsidRPr="0017228C">
        <w:rPr>
          <w:rFonts w:asciiTheme="majorHAnsi" w:hAnsiTheme="majorHAnsi"/>
          <w:sz w:val="24"/>
        </w:rPr>
        <w:t>will be submitted electronically via Economic Adjustment Data System (EADS).</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EC7804" w14:paraId="11897E12" w14:textId="37279F52">
      <w:pPr>
        <w:spacing w:after="0" w:line="240" w:lineRule="auto"/>
        <w:rPr>
          <w:rFonts w:asciiTheme="majorHAnsi" w:hAnsiTheme="majorHAnsi"/>
          <w:sz w:val="24"/>
        </w:rPr>
      </w:pPr>
      <w:r>
        <w:rPr>
          <w:rFonts w:asciiTheme="majorHAnsi" w:hAnsiTheme="majorHAnsi"/>
          <w:sz w:val="24"/>
        </w:rPr>
        <w:t>The collection of grant applications for OLDCC programs is</w:t>
      </w:r>
      <w:r w:rsidR="00905701">
        <w:rPr>
          <w:rFonts w:asciiTheme="majorHAnsi" w:hAnsiTheme="majorHAnsi"/>
          <w:sz w:val="24"/>
        </w:rPr>
        <w:t xml:space="preserve"> driven by annual Congressional appropriations processes.</w:t>
      </w:r>
      <w:r>
        <w:rPr>
          <w:rFonts w:asciiTheme="majorHAnsi" w:hAnsiTheme="majorHAnsi"/>
          <w:sz w:val="24"/>
        </w:rPr>
        <w:t xml:space="preserve"> Performance reports must be collected quarterly or semi-annually at the discretion of OLDCC to track the progress of grant projects.</w:t>
      </w:r>
    </w:p>
    <w:p w:rsidR="001017A0" w:rsidP="006E563D" w:rsidRDefault="001017A0" w14:paraId="1598F4CF" w14:textId="77777777">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5DA54B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7C034E" w14:paraId="13F1B526" w14:textId="361C1BC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This information collection is being processed on an emergency basis. An emergency 15</w:t>
      </w:r>
      <w:r w:rsidR="00200261">
        <w:rPr>
          <w:rFonts w:asciiTheme="majorHAnsi" w:hAnsiTheme="majorHAnsi" w:eastAsiaTheme="minorHAnsi" w:cstheme="minorBidi"/>
          <w:szCs w:val="22"/>
        </w:rPr>
        <w:t xml:space="preserve">-Day Federal Register Notice </w:t>
      </w:r>
      <w:r w:rsidR="00502FF3">
        <w:rPr>
          <w:rFonts w:asciiTheme="majorHAnsi" w:hAnsiTheme="majorHAnsi" w:eastAsiaTheme="minorHAnsi" w:cstheme="minorBidi"/>
          <w:szCs w:val="22"/>
        </w:rPr>
        <w:t xml:space="preserve">(FRN) </w:t>
      </w:r>
      <w:r w:rsidR="00200261">
        <w:rPr>
          <w:rFonts w:asciiTheme="majorHAnsi" w:hAnsiTheme="majorHAnsi" w:eastAsiaTheme="minorHAnsi" w:cstheme="minorBidi"/>
          <w:szCs w:val="22"/>
        </w:rPr>
        <w:t xml:space="preserve">for the collection published on </w:t>
      </w:r>
      <w:r w:rsidR="00DC0931">
        <w:rPr>
          <w:rFonts w:asciiTheme="majorHAnsi" w:hAnsiTheme="majorHAnsi" w:eastAsiaTheme="minorHAnsi" w:cstheme="minorBidi"/>
          <w:szCs w:val="22"/>
        </w:rPr>
        <w:t>Friday, November 26, 2021</w:t>
      </w:r>
      <w:r>
        <w:rPr>
          <w:rFonts w:asciiTheme="majorHAnsi" w:hAnsiTheme="majorHAnsi" w:eastAsiaTheme="minorHAnsi" w:cstheme="minorBidi"/>
          <w:szCs w:val="22"/>
        </w:rPr>
        <w:t>.  The 15</w:t>
      </w:r>
      <w:r w:rsidR="00200261">
        <w:rPr>
          <w:rFonts w:asciiTheme="majorHAnsi" w:hAnsiTheme="majorHAnsi" w:eastAsiaTheme="minorHAnsi" w:cstheme="minorBidi"/>
          <w:szCs w:val="22"/>
        </w:rPr>
        <w:t xml:space="preserve">-Day FRN citation is </w:t>
      </w:r>
      <w:r w:rsidR="00DC0931">
        <w:rPr>
          <w:rFonts w:asciiTheme="majorHAnsi" w:hAnsiTheme="majorHAnsi" w:eastAsiaTheme="minorHAnsi" w:cstheme="minorBidi"/>
          <w:szCs w:val="22"/>
        </w:rPr>
        <w:t>86 FR 67452</w:t>
      </w:r>
      <w:r w:rsidR="00200261">
        <w:rPr>
          <w:rFonts w:asciiTheme="majorHAnsi" w:hAnsiTheme="majorHAnsi" w:eastAsiaTheme="minorHAnsi" w:cstheme="minorBidi"/>
          <w:szCs w:val="22"/>
        </w:rPr>
        <w:t xml:space="preserve">. </w:t>
      </w:r>
    </w:p>
    <w:p w:rsidR="00200261" w:rsidP="00200261" w:rsidRDefault="00200261" w14:paraId="3ABF2827" w14:textId="3C934F7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7D0D38" w:rsidR="00E95FFB" w:rsidP="00815085" w:rsidRDefault="00E95FFB" w14:paraId="2B10B957" w14:textId="173A6553">
      <w:pPr>
        <w:spacing w:after="0" w:line="240" w:lineRule="auto"/>
        <w:rPr>
          <w:rFonts w:asciiTheme="majorHAnsi" w:hAnsiTheme="majorHAnsi"/>
          <w:sz w:val="24"/>
        </w:rPr>
      </w:pPr>
      <w:r w:rsidRPr="007D0D38">
        <w:rPr>
          <w:rFonts w:asciiTheme="majorHAnsi" w:hAnsiTheme="majorHAnsi"/>
          <w:sz w:val="24"/>
        </w:rPr>
        <w:t>A Privacy Act Statement is not required</w:t>
      </w:r>
      <w:r w:rsidRPr="007D0D38" w:rsidR="00996894">
        <w:rPr>
          <w:rFonts w:asciiTheme="majorHAnsi" w:hAnsiTheme="majorHAnsi"/>
          <w:sz w:val="24"/>
        </w:rPr>
        <w:t xml:space="preserve"> for this collection</w:t>
      </w:r>
      <w:r w:rsidRPr="007D0D38">
        <w:rPr>
          <w:rFonts w:asciiTheme="majorHAnsi" w:hAnsiTheme="majorHAnsi"/>
          <w:sz w:val="24"/>
        </w:rPr>
        <w:t xml:space="preserve"> because we are not requesting individuals to furnish personal information for a system of records. </w:t>
      </w:r>
    </w:p>
    <w:p w:rsidRPr="007D0D38" w:rsidR="00E95FFB" w:rsidP="00E95FFB" w:rsidRDefault="00E95FFB" w14:paraId="3BA3094F" w14:textId="77777777">
      <w:pPr>
        <w:spacing w:after="0" w:line="240" w:lineRule="auto"/>
        <w:rPr>
          <w:rFonts w:asciiTheme="majorHAnsi" w:hAnsiTheme="majorHAnsi"/>
          <w:sz w:val="24"/>
        </w:rPr>
      </w:pPr>
    </w:p>
    <w:p w:rsidRPr="007D0D38" w:rsidR="00490797" w:rsidP="00815085" w:rsidRDefault="00490797" w14:paraId="72C3BC61" w14:textId="0D615D66">
      <w:pPr>
        <w:spacing w:after="0" w:line="240" w:lineRule="auto"/>
        <w:rPr>
          <w:rFonts w:asciiTheme="majorHAnsi" w:hAnsiTheme="majorHAnsi"/>
          <w:sz w:val="24"/>
        </w:rPr>
      </w:pPr>
      <w:r w:rsidRPr="007D0D38">
        <w:rPr>
          <w:rFonts w:asciiTheme="majorHAnsi" w:hAnsiTheme="majorHAnsi"/>
          <w:sz w:val="24"/>
        </w:rPr>
        <w:t xml:space="preserve">A </w:t>
      </w:r>
      <w:r w:rsidRPr="007D0D38" w:rsidR="00996894">
        <w:rPr>
          <w:rFonts w:asciiTheme="majorHAnsi" w:hAnsiTheme="majorHAnsi"/>
          <w:sz w:val="24"/>
        </w:rPr>
        <w:t>System of Record Notice (</w:t>
      </w:r>
      <w:r w:rsidRPr="007D0D38">
        <w:rPr>
          <w:rFonts w:asciiTheme="majorHAnsi" w:hAnsiTheme="majorHAnsi"/>
          <w:sz w:val="24"/>
        </w:rPr>
        <w:t>SORN</w:t>
      </w:r>
      <w:r w:rsidRPr="007D0D38" w:rsidR="00996894">
        <w:rPr>
          <w:rFonts w:asciiTheme="majorHAnsi" w:hAnsiTheme="majorHAnsi"/>
          <w:sz w:val="24"/>
        </w:rPr>
        <w:t>)</w:t>
      </w:r>
      <w:r w:rsidRPr="007D0D38">
        <w:rPr>
          <w:rFonts w:asciiTheme="majorHAnsi" w:hAnsiTheme="majorHAnsi"/>
          <w:sz w:val="24"/>
        </w:rPr>
        <w:t xml:space="preserve"> is not required </w:t>
      </w:r>
      <w:r w:rsidRPr="007D0D38" w:rsidR="00996894">
        <w:rPr>
          <w:rFonts w:asciiTheme="majorHAnsi" w:hAnsiTheme="majorHAnsi"/>
          <w:sz w:val="24"/>
        </w:rPr>
        <w:t xml:space="preserve">for this collection </w:t>
      </w:r>
      <w:r w:rsidRPr="007D0D38">
        <w:rPr>
          <w:rFonts w:asciiTheme="majorHAnsi" w:hAnsiTheme="majorHAnsi"/>
          <w:sz w:val="24"/>
        </w:rPr>
        <w:t xml:space="preserve">because records are not retrievable by PII. </w:t>
      </w:r>
    </w:p>
    <w:p w:rsidRPr="007D0D38" w:rsidR="005D5C81" w:rsidP="00490797" w:rsidRDefault="005D5C81" w14:paraId="5A1EC1A9" w14:textId="77777777">
      <w:pPr>
        <w:spacing w:after="0" w:line="240" w:lineRule="auto"/>
        <w:rPr>
          <w:rFonts w:asciiTheme="majorHAnsi" w:hAnsiTheme="majorHAnsi"/>
          <w:sz w:val="24"/>
        </w:rPr>
      </w:pPr>
    </w:p>
    <w:p w:rsidRPr="007D0D38" w:rsidR="00996894" w:rsidP="00815085" w:rsidRDefault="00996894" w14:paraId="50F6CA69" w14:textId="5ADE342C">
      <w:pPr>
        <w:spacing w:after="0" w:line="240" w:lineRule="auto"/>
        <w:rPr>
          <w:rFonts w:asciiTheme="majorHAnsi" w:hAnsiTheme="majorHAnsi"/>
          <w:sz w:val="24"/>
        </w:rPr>
      </w:pPr>
      <w:r w:rsidRPr="007D0D38">
        <w:rPr>
          <w:rFonts w:asciiTheme="majorHAnsi" w:hAnsiTheme="majorHAnsi"/>
          <w:sz w:val="24"/>
        </w:rPr>
        <w:t xml:space="preserve">A Privacy Impact Assessment (PIA) is not required for this collection because PII is not being collected electronically. </w:t>
      </w:r>
    </w:p>
    <w:p w:rsidRPr="007D0D38" w:rsidR="00070E30" w:rsidP="00815085" w:rsidRDefault="00070E30" w14:paraId="19846A82" w14:textId="015394EC">
      <w:pPr>
        <w:spacing w:after="0" w:line="240" w:lineRule="auto"/>
        <w:rPr>
          <w:rFonts w:asciiTheme="majorHAnsi" w:hAnsiTheme="majorHAnsi"/>
          <w:sz w:val="24"/>
        </w:rPr>
      </w:pPr>
    </w:p>
    <w:p w:rsidRPr="007D0D38" w:rsidR="008956FA" w:rsidP="008956FA" w:rsidRDefault="008956FA" w14:paraId="47517AE4" w14:textId="61FEADDF">
      <w:pPr>
        <w:spacing w:after="0" w:line="240" w:lineRule="auto"/>
        <w:rPr>
          <w:rFonts w:asciiTheme="majorHAnsi" w:hAnsiTheme="majorHAnsi"/>
          <w:sz w:val="24"/>
        </w:rPr>
      </w:pPr>
      <w:r w:rsidRPr="007D0D38">
        <w:rPr>
          <w:rFonts w:asciiTheme="majorHAnsi" w:hAnsiTheme="majorHAnsi"/>
          <w:sz w:val="24"/>
        </w:rPr>
        <w:t>BRAC records are handled in accordance to the OSD General Record Schedule (GRS) under file number 1208-01 “Economic Impact Minimize Files.” This file number includes studies, reports, correspondence, and evaluations of the economic impact of proposed or suggested base closures or reduction programs, which are the subject of Congressional or widespread public interest.  The current disposition instructions are as follows:</w:t>
      </w:r>
    </w:p>
    <w:p w:rsidRPr="007D0D38" w:rsidR="008956FA" w:rsidP="008956FA" w:rsidRDefault="008956FA" w14:paraId="1BE45432" w14:textId="77777777">
      <w:pPr>
        <w:spacing w:after="0" w:line="240" w:lineRule="auto"/>
        <w:rPr>
          <w:rFonts w:asciiTheme="majorHAnsi" w:hAnsiTheme="majorHAnsi"/>
          <w:sz w:val="24"/>
        </w:rPr>
      </w:pPr>
    </w:p>
    <w:p w:rsidRPr="007D0D38" w:rsidR="008956FA" w:rsidP="008956FA" w:rsidRDefault="008956FA" w14:paraId="217ED410" w14:textId="77777777">
      <w:pPr>
        <w:spacing w:after="0" w:line="240" w:lineRule="auto"/>
        <w:rPr>
          <w:rFonts w:asciiTheme="majorHAnsi" w:hAnsiTheme="majorHAnsi"/>
          <w:sz w:val="24"/>
        </w:rPr>
      </w:pPr>
      <w:r w:rsidRPr="007D0D38">
        <w:rPr>
          <w:rFonts w:asciiTheme="majorHAnsi" w:hAnsiTheme="majorHAnsi"/>
          <w:sz w:val="24"/>
        </w:rPr>
        <w:t>Permanent. Cut off annually and transfer to the National Archives and Records Administration (NARA) 25 years after cutoff.</w:t>
      </w:r>
    </w:p>
    <w:p w:rsidRPr="007D0D38" w:rsidR="008956FA" w:rsidP="008956FA" w:rsidRDefault="008956FA" w14:paraId="199A31BF" w14:textId="77777777">
      <w:pPr>
        <w:spacing w:after="0" w:line="240" w:lineRule="auto"/>
        <w:rPr>
          <w:rFonts w:asciiTheme="majorHAnsi" w:hAnsiTheme="majorHAnsi"/>
          <w:sz w:val="24"/>
        </w:rPr>
      </w:pPr>
    </w:p>
    <w:p w:rsidRPr="007D0D38" w:rsidR="008956FA" w:rsidP="008956FA" w:rsidRDefault="008956FA" w14:paraId="4B732E40" w14:textId="77777777">
      <w:pPr>
        <w:spacing w:after="0" w:line="240" w:lineRule="auto"/>
        <w:rPr>
          <w:rFonts w:asciiTheme="majorHAnsi" w:hAnsiTheme="majorHAnsi"/>
          <w:sz w:val="24"/>
        </w:rPr>
      </w:pPr>
      <w:r w:rsidRPr="007D0D38">
        <w:rPr>
          <w:rFonts w:asciiTheme="majorHAnsi" w:hAnsiTheme="majorHAnsi"/>
          <w:sz w:val="24"/>
        </w:rPr>
        <w:t xml:space="preserve">At this time OLDCC is working on a submission to update the organization’s assigned records category (1208) within the OSD GRS.  As part of this update, we are proposing the disposition associated with the 1208-01 file number be updated to the </w:t>
      </w:r>
      <w:proofErr w:type="gramStart"/>
      <w:r w:rsidRPr="007D0D38">
        <w:rPr>
          <w:rFonts w:asciiTheme="majorHAnsi" w:hAnsiTheme="majorHAnsi"/>
          <w:sz w:val="24"/>
        </w:rPr>
        <w:t>following :</w:t>
      </w:r>
      <w:proofErr w:type="gramEnd"/>
    </w:p>
    <w:p w:rsidRPr="007D0D38" w:rsidR="008956FA" w:rsidP="008956FA" w:rsidRDefault="008956FA" w14:paraId="1CC21A21" w14:textId="77777777">
      <w:pPr>
        <w:spacing w:after="0" w:line="240" w:lineRule="auto"/>
        <w:rPr>
          <w:rFonts w:asciiTheme="majorHAnsi" w:hAnsiTheme="majorHAnsi"/>
          <w:sz w:val="24"/>
        </w:rPr>
      </w:pPr>
    </w:p>
    <w:p w:rsidR="00354080" w:rsidP="008956FA" w:rsidRDefault="008956FA" w14:paraId="7E6CA425" w14:textId="77777777">
      <w:pPr>
        <w:spacing w:after="0" w:line="240" w:lineRule="auto"/>
        <w:rPr>
          <w:rFonts w:asciiTheme="majorHAnsi" w:hAnsiTheme="majorHAnsi"/>
          <w:sz w:val="24"/>
        </w:rPr>
      </w:pPr>
      <w:r w:rsidRPr="007D0D38">
        <w:rPr>
          <w:rFonts w:asciiTheme="majorHAnsi" w:hAnsiTheme="majorHAnsi"/>
          <w:sz w:val="24"/>
        </w:rPr>
        <w:t xml:space="preserve">(a) Funded projects and supporting documents are permanent.  Cut off after the closeout of the project and the end of federal interest.  </w:t>
      </w:r>
      <w:r w:rsidR="00354080">
        <w:rPr>
          <w:rFonts w:asciiTheme="majorHAnsi" w:hAnsiTheme="majorHAnsi"/>
          <w:sz w:val="24"/>
        </w:rPr>
        <w:t>Retire to NARA after 30 years.</w:t>
      </w:r>
    </w:p>
    <w:p w:rsidRPr="007D0D38" w:rsidR="008956FA" w:rsidP="008956FA" w:rsidRDefault="008956FA" w14:paraId="5D712566" w14:textId="1B03DE1C">
      <w:pPr>
        <w:spacing w:after="0" w:line="240" w:lineRule="auto"/>
        <w:rPr>
          <w:rFonts w:asciiTheme="majorHAnsi" w:hAnsiTheme="majorHAnsi"/>
          <w:sz w:val="24"/>
        </w:rPr>
      </w:pPr>
      <w:r w:rsidRPr="007D0D38">
        <w:rPr>
          <w:rFonts w:asciiTheme="majorHAnsi" w:hAnsiTheme="majorHAnsi"/>
          <w:sz w:val="24"/>
        </w:rPr>
        <w:t>(b) Non-funded project documents are temporary.  Cut off after the project is no longer being considered for funding.  Destroy after 25 years.</w:t>
      </w:r>
    </w:p>
    <w:p w:rsidRPr="007D0D38" w:rsidR="008956FA" w:rsidP="008956FA" w:rsidRDefault="008956FA" w14:paraId="58B4A9D9" w14:textId="77777777">
      <w:pPr>
        <w:spacing w:after="0" w:line="240" w:lineRule="auto"/>
        <w:rPr>
          <w:rFonts w:asciiTheme="majorHAnsi" w:hAnsiTheme="majorHAnsi"/>
          <w:sz w:val="24"/>
        </w:rPr>
      </w:pPr>
    </w:p>
    <w:p w:rsidRPr="007D0D38" w:rsidR="008956FA" w:rsidP="008956FA" w:rsidRDefault="008956FA" w14:paraId="2956F842" w14:textId="77777777">
      <w:pPr>
        <w:spacing w:after="0" w:line="240" w:lineRule="auto"/>
        <w:rPr>
          <w:rFonts w:asciiTheme="majorHAnsi" w:hAnsiTheme="majorHAnsi"/>
          <w:sz w:val="24"/>
        </w:rPr>
      </w:pPr>
      <w:r w:rsidRPr="007D0D38">
        <w:rPr>
          <w:rFonts w:asciiTheme="majorHAnsi" w:hAnsiTheme="majorHAnsi"/>
          <w:sz w:val="24"/>
        </w:rPr>
        <w:t>The current disposition instructions that cover BRAC records will remain in effect until NARA approves the suggested updates.  Whether the update is approved or disapproved, these records will keep the designation of permanent records and will be handled as such.</w:t>
      </w:r>
    </w:p>
    <w:p w:rsidRPr="007D0D38" w:rsidR="008956FA" w:rsidP="008956FA" w:rsidRDefault="008956FA" w14:paraId="005B31CA" w14:textId="77777777">
      <w:pPr>
        <w:spacing w:after="0" w:line="240" w:lineRule="auto"/>
        <w:rPr>
          <w:rFonts w:asciiTheme="majorHAnsi" w:hAnsiTheme="majorHAnsi"/>
          <w:sz w:val="24"/>
        </w:rPr>
      </w:pPr>
    </w:p>
    <w:p w:rsidRPr="007D0D38" w:rsidR="00070E30" w:rsidP="008956FA" w:rsidRDefault="00070E30" w14:paraId="22FEB03D" w14:textId="617339D4">
      <w:pPr>
        <w:spacing w:after="0" w:line="240" w:lineRule="auto"/>
        <w:rPr>
          <w:rFonts w:asciiTheme="majorHAnsi" w:hAnsiTheme="majorHAnsi"/>
          <w:sz w:val="24"/>
        </w:rPr>
      </w:pPr>
      <w:r w:rsidRPr="007D0D38">
        <w:rPr>
          <w:rFonts w:asciiTheme="majorHAnsi" w:hAnsiTheme="majorHAnsi"/>
          <w:sz w:val="24"/>
        </w:rPr>
        <w:t>At this time, there are no file numbers within the OSD General Records Schedule (GRS) or the National Archives and Records Administration (NARA) GRS that account for records throu</w:t>
      </w:r>
      <w:r w:rsidRPr="007D0D38" w:rsidR="00B51F75">
        <w:rPr>
          <w:rFonts w:asciiTheme="majorHAnsi" w:hAnsiTheme="majorHAnsi"/>
          <w:sz w:val="24"/>
        </w:rPr>
        <w:t>gh the exec</w:t>
      </w:r>
      <w:r w:rsidR="009F7583">
        <w:rPr>
          <w:rFonts w:asciiTheme="majorHAnsi" w:hAnsiTheme="majorHAnsi"/>
          <w:sz w:val="24"/>
        </w:rPr>
        <w:t xml:space="preserve">ution of the </w:t>
      </w:r>
      <w:r w:rsidRPr="007D0D38" w:rsidR="00B51F75">
        <w:rPr>
          <w:rFonts w:asciiTheme="majorHAnsi" w:hAnsiTheme="majorHAnsi"/>
          <w:sz w:val="24"/>
        </w:rPr>
        <w:t xml:space="preserve">Industry Resilience or Community Investment </w:t>
      </w:r>
      <w:r w:rsidR="009F7583">
        <w:rPr>
          <w:rFonts w:asciiTheme="majorHAnsi" w:hAnsiTheme="majorHAnsi"/>
          <w:sz w:val="24"/>
        </w:rPr>
        <w:t>P</w:t>
      </w:r>
      <w:r w:rsidRPr="007D0D38">
        <w:rPr>
          <w:rFonts w:asciiTheme="majorHAnsi" w:hAnsiTheme="majorHAnsi"/>
          <w:sz w:val="24"/>
        </w:rPr>
        <w:t>rogram</w:t>
      </w:r>
      <w:r w:rsidRPr="007D0D38" w:rsidR="00B51F75">
        <w:rPr>
          <w:rFonts w:asciiTheme="majorHAnsi" w:hAnsiTheme="majorHAnsi"/>
          <w:sz w:val="24"/>
        </w:rPr>
        <w:t>s</w:t>
      </w:r>
      <w:r w:rsidR="009F7583">
        <w:rPr>
          <w:rFonts w:asciiTheme="majorHAnsi" w:hAnsiTheme="majorHAnsi"/>
          <w:sz w:val="24"/>
        </w:rPr>
        <w:t xml:space="preserve"> of Assistance</w:t>
      </w:r>
      <w:r w:rsidRPr="007D0D38">
        <w:rPr>
          <w:rFonts w:asciiTheme="majorHAnsi" w:hAnsiTheme="majorHAnsi"/>
          <w:sz w:val="24"/>
        </w:rPr>
        <w:t>.  OLDCC is working on a submission to update the organization’s assigned records category (1208) within the OSD GRS.  We are proposing that these documents have the following retention schedule:</w:t>
      </w:r>
    </w:p>
    <w:p w:rsidRPr="007D0D38" w:rsidR="00070E30" w:rsidP="00070E30" w:rsidRDefault="00070E30" w14:paraId="1FBBCF35" w14:textId="77777777">
      <w:pPr>
        <w:spacing w:after="0" w:line="240" w:lineRule="auto"/>
        <w:rPr>
          <w:rFonts w:asciiTheme="majorHAnsi" w:hAnsiTheme="majorHAnsi"/>
          <w:sz w:val="24"/>
        </w:rPr>
      </w:pPr>
    </w:p>
    <w:p w:rsidR="009F7583" w:rsidP="00070E30" w:rsidRDefault="00070E30" w14:paraId="14B9FC4D" w14:textId="77777777">
      <w:pPr>
        <w:spacing w:after="0" w:line="240" w:lineRule="auto"/>
        <w:rPr>
          <w:rFonts w:asciiTheme="majorHAnsi" w:hAnsiTheme="majorHAnsi"/>
          <w:sz w:val="24"/>
        </w:rPr>
      </w:pPr>
      <w:r w:rsidRPr="007D0D38">
        <w:rPr>
          <w:rFonts w:asciiTheme="majorHAnsi" w:hAnsiTheme="majorHAnsi"/>
          <w:sz w:val="24"/>
        </w:rPr>
        <w:t>(a) Funded projects and supporting documents are permanent.  Cut off after the closeout of the project.  R</w:t>
      </w:r>
      <w:r w:rsidR="009F7583">
        <w:rPr>
          <w:rFonts w:asciiTheme="majorHAnsi" w:hAnsiTheme="majorHAnsi"/>
          <w:sz w:val="24"/>
        </w:rPr>
        <w:t>etire to NARA after 25 years.</w:t>
      </w:r>
    </w:p>
    <w:p w:rsidRPr="007D0D38" w:rsidR="00070E30" w:rsidP="00070E30" w:rsidRDefault="00070E30" w14:paraId="0308DCD4" w14:textId="49C48F4B">
      <w:pPr>
        <w:spacing w:after="0" w:line="240" w:lineRule="auto"/>
        <w:rPr>
          <w:rFonts w:asciiTheme="majorHAnsi" w:hAnsiTheme="majorHAnsi"/>
          <w:sz w:val="24"/>
        </w:rPr>
      </w:pPr>
      <w:r w:rsidRPr="007D0D38">
        <w:rPr>
          <w:rFonts w:asciiTheme="majorHAnsi" w:hAnsiTheme="majorHAnsi"/>
          <w:sz w:val="24"/>
        </w:rPr>
        <w:t>(b) Non-funded project documents are temporary.  Cut off after the project is no longer being considered for funding.  Destroy after 20 years.</w:t>
      </w:r>
    </w:p>
    <w:p w:rsidRPr="007D0D38" w:rsidR="00070E30" w:rsidP="00070E30" w:rsidRDefault="00070E30" w14:paraId="060C69D1" w14:textId="77777777">
      <w:pPr>
        <w:spacing w:after="0" w:line="240" w:lineRule="auto"/>
        <w:rPr>
          <w:rFonts w:asciiTheme="majorHAnsi" w:hAnsiTheme="majorHAnsi"/>
          <w:sz w:val="24"/>
        </w:rPr>
      </w:pPr>
    </w:p>
    <w:p w:rsidRPr="007D0D38" w:rsidR="00070E30" w:rsidP="00070E30" w:rsidRDefault="00070E30" w14:paraId="7E84E16C" w14:textId="0212D1FD">
      <w:pPr>
        <w:spacing w:after="0" w:line="240" w:lineRule="auto"/>
        <w:rPr>
          <w:rFonts w:asciiTheme="majorHAnsi" w:hAnsiTheme="majorHAnsi"/>
          <w:sz w:val="24"/>
        </w:rPr>
      </w:pPr>
      <w:r w:rsidRPr="007D0D38">
        <w:rPr>
          <w:rFonts w:asciiTheme="majorHAnsi" w:hAnsiTheme="majorHAnsi"/>
          <w:sz w:val="24"/>
        </w:rPr>
        <w:t xml:space="preserve">Until the approval or disapproval of the for mentioned submission, </w:t>
      </w:r>
      <w:r w:rsidRPr="007D0D38" w:rsidR="00B51F75">
        <w:rPr>
          <w:rFonts w:asciiTheme="majorHAnsi" w:hAnsiTheme="majorHAnsi"/>
          <w:sz w:val="24"/>
        </w:rPr>
        <w:t>Military Installation Sustainability, Industry Resilience or Community Investment</w:t>
      </w:r>
      <w:r w:rsidRPr="007D0D38">
        <w:rPr>
          <w:rFonts w:asciiTheme="majorHAnsi" w:hAnsiTheme="majorHAnsi"/>
          <w:sz w:val="24"/>
        </w:rPr>
        <w:t xml:space="preserve"> program execution records will be treated as ‘Unscheduled’ as defined in 36 CFR 1220.18. This means the records will be handled as permanent records until the final disposition is approved by NARA.</w:t>
      </w:r>
    </w:p>
    <w:p w:rsidRPr="00157605" w:rsidR="00996894" w:rsidP="00996894" w:rsidRDefault="00996894" w14:paraId="0534AD25" w14:textId="77777777">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E74D907"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80F709A" w14:textId="77777777">
      <w:pPr>
        <w:spacing w:after="0" w:line="240" w:lineRule="auto"/>
        <w:rPr>
          <w:rFonts w:asciiTheme="majorHAnsi" w:hAnsiTheme="majorHAnsi"/>
          <w:i/>
          <w:sz w:val="24"/>
        </w:rPr>
      </w:pPr>
    </w:p>
    <w:p w:rsidR="00235D71" w:rsidP="00235D71" w:rsidRDefault="00706B6E" w14:paraId="435F9E16" w14:textId="3DE1235E">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3266D4" w:rsidR="003266D4" w:rsidP="003266D4" w:rsidRDefault="003266D4" w14:paraId="01169B61" w14:textId="47A447F4">
      <w:pPr>
        <w:spacing w:after="0" w:line="240" w:lineRule="auto"/>
        <w:ind w:left="720"/>
        <w:rPr>
          <w:rFonts w:asciiTheme="majorHAnsi" w:hAnsiTheme="majorHAnsi"/>
          <w:sz w:val="24"/>
        </w:rPr>
      </w:pPr>
      <w:r>
        <w:rPr>
          <w:rFonts w:asciiTheme="majorHAnsi" w:hAnsiTheme="majorHAnsi"/>
          <w:sz w:val="24"/>
        </w:rPr>
        <w:t>EADS Grant Application</w:t>
      </w:r>
    </w:p>
    <w:p w:rsidRPr="00002FB0" w:rsidR="00235D71" w:rsidP="00C86BB3" w:rsidRDefault="00520B36" w14:paraId="32757C41" w14:textId="06C3320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002FB0">
        <w:rPr>
          <w:rFonts w:asciiTheme="majorHAnsi" w:hAnsiTheme="majorHAnsi"/>
          <w:sz w:val="24"/>
        </w:rPr>
        <w:t>Respondents:</w:t>
      </w:r>
      <w:r w:rsidR="00BC0F67">
        <w:rPr>
          <w:rFonts w:asciiTheme="majorHAnsi" w:hAnsiTheme="majorHAnsi"/>
          <w:sz w:val="24"/>
        </w:rPr>
        <w:t xml:space="preserve"> </w:t>
      </w:r>
      <w:r w:rsidR="00126392">
        <w:rPr>
          <w:rFonts w:asciiTheme="majorHAnsi" w:hAnsiTheme="majorHAnsi"/>
          <w:sz w:val="24"/>
        </w:rPr>
        <w:t>62</w:t>
      </w:r>
    </w:p>
    <w:p w:rsidRPr="00002FB0" w:rsidR="00235D71" w:rsidP="00C86BB3" w:rsidRDefault="00A76F7E" w14:paraId="602C9956" w14:textId="61A4A06C">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Number of Responses Per</w:t>
      </w:r>
      <w:r w:rsidRPr="00002FB0" w:rsidR="00520B36">
        <w:rPr>
          <w:rFonts w:asciiTheme="majorHAnsi" w:hAnsiTheme="majorHAnsi"/>
          <w:sz w:val="24"/>
        </w:rPr>
        <w:t xml:space="preserve"> Respondent: </w:t>
      </w:r>
      <w:r w:rsidR="00D724AC">
        <w:rPr>
          <w:rFonts w:asciiTheme="majorHAnsi" w:hAnsiTheme="majorHAnsi"/>
          <w:sz w:val="24"/>
        </w:rPr>
        <w:t>1</w:t>
      </w:r>
    </w:p>
    <w:p w:rsidRPr="00002FB0" w:rsidR="00235D71" w:rsidP="00C86BB3" w:rsidRDefault="00A76F7E" w14:paraId="2A035C46" w14:textId="478DC71F">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Num</w:t>
      </w:r>
      <w:r w:rsidRPr="00002FB0" w:rsidR="00520B36">
        <w:rPr>
          <w:rFonts w:asciiTheme="majorHAnsi" w:hAnsiTheme="majorHAnsi"/>
          <w:sz w:val="24"/>
        </w:rPr>
        <w:t xml:space="preserve">ber of Total Annual Responses: </w:t>
      </w:r>
      <w:r w:rsidR="00126392">
        <w:rPr>
          <w:rFonts w:asciiTheme="majorHAnsi" w:hAnsiTheme="majorHAnsi"/>
          <w:sz w:val="24"/>
        </w:rPr>
        <w:t>62</w:t>
      </w:r>
    </w:p>
    <w:p w:rsidRPr="00002FB0" w:rsidR="00502FF3" w:rsidP="00C86BB3" w:rsidRDefault="009C3B39" w14:paraId="5DF7AFB6" w14:textId="2995D02C">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Response Time</w:t>
      </w:r>
      <w:r w:rsidRPr="00002FB0" w:rsidR="00520B36">
        <w:rPr>
          <w:rFonts w:asciiTheme="majorHAnsi" w:hAnsiTheme="majorHAnsi"/>
          <w:sz w:val="24"/>
        </w:rPr>
        <w:t>:</w:t>
      </w:r>
      <w:r w:rsidRPr="00002FB0">
        <w:rPr>
          <w:rFonts w:asciiTheme="majorHAnsi" w:hAnsiTheme="majorHAnsi"/>
          <w:sz w:val="24"/>
        </w:rPr>
        <w:t xml:space="preserve"> </w:t>
      </w:r>
      <w:r w:rsidR="00B40E9B">
        <w:rPr>
          <w:rFonts w:asciiTheme="majorHAnsi" w:hAnsiTheme="majorHAnsi"/>
          <w:sz w:val="24"/>
        </w:rPr>
        <w:t>7</w:t>
      </w:r>
      <w:r w:rsidR="00D724AC">
        <w:rPr>
          <w:rFonts w:asciiTheme="majorHAnsi" w:hAnsiTheme="majorHAnsi"/>
          <w:sz w:val="24"/>
        </w:rPr>
        <w:t xml:space="preserve"> </w:t>
      </w:r>
      <w:r w:rsidRPr="00002FB0">
        <w:rPr>
          <w:rFonts w:asciiTheme="majorHAnsi" w:hAnsiTheme="majorHAnsi"/>
          <w:sz w:val="24"/>
        </w:rPr>
        <w:t>hours</w:t>
      </w:r>
    </w:p>
    <w:p w:rsidR="00A76F7E" w:rsidP="00C86BB3" w:rsidRDefault="00BA5AA1" w14:paraId="021CC17F" w14:textId="172D2869">
      <w:pPr>
        <w:pStyle w:val="ListParagraph"/>
        <w:numPr>
          <w:ilvl w:val="0"/>
          <w:numId w:val="15"/>
        </w:numPr>
        <w:spacing w:after="0" w:line="240" w:lineRule="auto"/>
        <w:rPr>
          <w:rFonts w:asciiTheme="majorHAnsi" w:hAnsiTheme="majorHAnsi"/>
          <w:sz w:val="24"/>
        </w:rPr>
      </w:pPr>
      <w:r w:rsidRPr="00002FB0">
        <w:rPr>
          <w:rFonts w:asciiTheme="majorHAnsi" w:hAnsiTheme="majorHAnsi"/>
          <w:sz w:val="24"/>
        </w:rPr>
        <w:t>Respondent Burden Hours</w:t>
      </w:r>
      <w:r w:rsidRPr="00002FB0" w:rsidR="00520B36">
        <w:rPr>
          <w:rFonts w:asciiTheme="majorHAnsi" w:hAnsiTheme="majorHAnsi"/>
          <w:sz w:val="24"/>
        </w:rPr>
        <w:t xml:space="preserve">: </w:t>
      </w:r>
      <w:r w:rsidRPr="00002FB0" w:rsidR="00A77157">
        <w:rPr>
          <w:rFonts w:asciiTheme="majorHAnsi" w:hAnsiTheme="majorHAnsi"/>
          <w:sz w:val="24"/>
        </w:rPr>
        <w:t xml:space="preserve"> </w:t>
      </w:r>
      <w:r w:rsidR="00B40E9B">
        <w:rPr>
          <w:rFonts w:asciiTheme="majorHAnsi" w:hAnsiTheme="majorHAnsi"/>
          <w:sz w:val="24"/>
        </w:rPr>
        <w:t>434</w:t>
      </w:r>
      <w:r w:rsidR="00D724AC">
        <w:rPr>
          <w:rFonts w:asciiTheme="majorHAnsi" w:hAnsiTheme="majorHAnsi"/>
          <w:sz w:val="24"/>
        </w:rPr>
        <w:t xml:space="preserve"> </w:t>
      </w:r>
      <w:r w:rsidRPr="00002FB0" w:rsidR="00A77157">
        <w:rPr>
          <w:rFonts w:asciiTheme="majorHAnsi" w:hAnsiTheme="majorHAnsi"/>
          <w:sz w:val="24"/>
        </w:rPr>
        <w:t xml:space="preserve">hours </w:t>
      </w:r>
    </w:p>
    <w:p w:rsidR="003266D4" w:rsidP="003266D4" w:rsidRDefault="003266D4" w14:paraId="558DA85D" w14:textId="476BD870">
      <w:pPr>
        <w:spacing w:after="0" w:line="240" w:lineRule="auto"/>
        <w:rPr>
          <w:rFonts w:asciiTheme="majorHAnsi" w:hAnsiTheme="majorHAnsi"/>
          <w:sz w:val="24"/>
        </w:rPr>
      </w:pPr>
    </w:p>
    <w:p w:rsidRPr="003266D4" w:rsidR="003266D4" w:rsidP="008A6790" w:rsidRDefault="003266D4" w14:paraId="2A11507D" w14:textId="77777777">
      <w:pPr>
        <w:spacing w:after="0" w:line="240" w:lineRule="auto"/>
        <w:ind w:left="720"/>
        <w:rPr>
          <w:rFonts w:asciiTheme="majorHAnsi" w:hAnsiTheme="majorHAnsi"/>
          <w:sz w:val="24"/>
        </w:rPr>
      </w:pPr>
      <w:r w:rsidRPr="003266D4">
        <w:rPr>
          <w:rFonts w:asciiTheme="majorHAnsi" w:hAnsiTheme="majorHAnsi"/>
          <w:sz w:val="24"/>
        </w:rPr>
        <w:t>EADS Performance Reporting</w:t>
      </w:r>
    </w:p>
    <w:p w:rsidRPr="003266D4" w:rsidR="003266D4" w:rsidP="003266D4" w:rsidRDefault="00517DA3" w14:paraId="75498B19" w14:textId="6F6701A3">
      <w:pPr>
        <w:spacing w:after="0" w:line="240" w:lineRule="auto"/>
        <w:ind w:left="1530" w:hanging="450"/>
        <w:rPr>
          <w:rFonts w:asciiTheme="majorHAnsi" w:hAnsiTheme="majorHAnsi"/>
          <w:sz w:val="24"/>
        </w:rPr>
      </w:pPr>
      <w:r>
        <w:rPr>
          <w:rFonts w:asciiTheme="majorHAnsi" w:hAnsiTheme="majorHAnsi"/>
          <w:sz w:val="24"/>
        </w:rPr>
        <w:t>a)</w:t>
      </w:r>
      <w:r>
        <w:rPr>
          <w:rFonts w:asciiTheme="majorHAnsi" w:hAnsiTheme="majorHAnsi"/>
          <w:sz w:val="24"/>
        </w:rPr>
        <w:tab/>
        <w:t>Number of Respondents: 62</w:t>
      </w:r>
    </w:p>
    <w:p w:rsidRPr="003266D4" w:rsidR="003266D4" w:rsidP="003266D4" w:rsidRDefault="003266D4" w14:paraId="216A270F" w14:textId="53AB587C">
      <w:pPr>
        <w:spacing w:after="0" w:line="240" w:lineRule="auto"/>
        <w:ind w:left="1530" w:hanging="450"/>
        <w:rPr>
          <w:rFonts w:asciiTheme="majorHAnsi" w:hAnsiTheme="majorHAnsi"/>
          <w:sz w:val="24"/>
        </w:rPr>
      </w:pPr>
      <w:r w:rsidRPr="003266D4">
        <w:rPr>
          <w:rFonts w:asciiTheme="majorHAnsi" w:hAnsiTheme="majorHAnsi"/>
          <w:sz w:val="24"/>
        </w:rPr>
        <w:t>b)</w:t>
      </w:r>
      <w:r w:rsidRPr="003266D4">
        <w:rPr>
          <w:rFonts w:asciiTheme="majorHAnsi" w:hAnsiTheme="majorHAnsi"/>
          <w:sz w:val="24"/>
        </w:rPr>
        <w:tab/>
        <w:t>Numbe</w:t>
      </w:r>
      <w:r w:rsidR="00517DA3">
        <w:rPr>
          <w:rFonts w:asciiTheme="majorHAnsi" w:hAnsiTheme="majorHAnsi"/>
          <w:sz w:val="24"/>
        </w:rPr>
        <w:t>r of Responses Per Respondent: 5</w:t>
      </w:r>
    </w:p>
    <w:p w:rsidRPr="003266D4" w:rsidR="003266D4" w:rsidP="003266D4" w:rsidRDefault="003266D4" w14:paraId="0069305D" w14:textId="527E0B4B">
      <w:pPr>
        <w:spacing w:after="0" w:line="240" w:lineRule="auto"/>
        <w:ind w:left="1530" w:hanging="450"/>
        <w:rPr>
          <w:rFonts w:asciiTheme="majorHAnsi" w:hAnsiTheme="majorHAnsi"/>
          <w:sz w:val="24"/>
        </w:rPr>
      </w:pPr>
      <w:r w:rsidRPr="003266D4">
        <w:rPr>
          <w:rFonts w:asciiTheme="majorHAnsi" w:hAnsiTheme="majorHAnsi"/>
          <w:sz w:val="24"/>
        </w:rPr>
        <w:t>c)</w:t>
      </w:r>
      <w:r w:rsidRPr="003266D4">
        <w:rPr>
          <w:rFonts w:asciiTheme="majorHAnsi" w:hAnsiTheme="majorHAnsi"/>
          <w:sz w:val="24"/>
        </w:rPr>
        <w:tab/>
        <w:t>Numb</w:t>
      </w:r>
      <w:r w:rsidR="00517DA3">
        <w:rPr>
          <w:rFonts w:asciiTheme="majorHAnsi" w:hAnsiTheme="majorHAnsi"/>
          <w:sz w:val="24"/>
        </w:rPr>
        <w:t>er of Total Annual Responses: 310</w:t>
      </w:r>
    </w:p>
    <w:p w:rsidRPr="003266D4" w:rsidR="003266D4" w:rsidP="003266D4" w:rsidRDefault="007D1E09" w14:paraId="5E70FEF4" w14:textId="2370E966">
      <w:pPr>
        <w:spacing w:after="0" w:line="240" w:lineRule="auto"/>
        <w:ind w:left="1530" w:hanging="450"/>
        <w:rPr>
          <w:rFonts w:asciiTheme="majorHAnsi" w:hAnsiTheme="majorHAnsi"/>
          <w:sz w:val="24"/>
        </w:rPr>
      </w:pPr>
      <w:r>
        <w:rPr>
          <w:rFonts w:asciiTheme="majorHAnsi" w:hAnsiTheme="majorHAnsi"/>
          <w:sz w:val="24"/>
        </w:rPr>
        <w:t>d)</w:t>
      </w:r>
      <w:r>
        <w:rPr>
          <w:rFonts w:asciiTheme="majorHAnsi" w:hAnsiTheme="majorHAnsi"/>
          <w:sz w:val="24"/>
        </w:rPr>
        <w:tab/>
        <w:t>Response Time: 2</w:t>
      </w:r>
      <w:r w:rsidRPr="003266D4" w:rsidR="003266D4">
        <w:rPr>
          <w:rFonts w:asciiTheme="majorHAnsi" w:hAnsiTheme="majorHAnsi"/>
          <w:sz w:val="24"/>
        </w:rPr>
        <w:t xml:space="preserve"> hours</w:t>
      </w:r>
    </w:p>
    <w:p w:rsidR="003266D4" w:rsidP="003266D4" w:rsidRDefault="003266D4" w14:paraId="0F5B2039" w14:textId="40ED1686">
      <w:pPr>
        <w:spacing w:after="0" w:line="240" w:lineRule="auto"/>
        <w:ind w:left="1530" w:hanging="450"/>
        <w:rPr>
          <w:rFonts w:asciiTheme="majorHAnsi" w:hAnsiTheme="majorHAnsi"/>
          <w:sz w:val="24"/>
        </w:rPr>
      </w:pPr>
      <w:r w:rsidRPr="003266D4">
        <w:rPr>
          <w:rFonts w:asciiTheme="majorHAnsi" w:hAnsiTheme="majorHAnsi"/>
          <w:sz w:val="24"/>
        </w:rPr>
        <w:t>e</w:t>
      </w:r>
      <w:r w:rsidR="007D1E09">
        <w:rPr>
          <w:rFonts w:asciiTheme="majorHAnsi" w:hAnsiTheme="majorHAnsi"/>
          <w:sz w:val="24"/>
        </w:rPr>
        <w:t>)</w:t>
      </w:r>
      <w:r w:rsidR="007D1E09">
        <w:rPr>
          <w:rFonts w:asciiTheme="majorHAnsi" w:hAnsiTheme="majorHAnsi"/>
          <w:sz w:val="24"/>
        </w:rPr>
        <w:tab/>
        <w:t>Respondent Burden Hours:  620</w:t>
      </w:r>
      <w:r w:rsidRPr="003266D4">
        <w:rPr>
          <w:rFonts w:asciiTheme="majorHAnsi" w:hAnsiTheme="majorHAnsi"/>
          <w:sz w:val="24"/>
        </w:rPr>
        <w:t xml:space="preserve"> hours</w:t>
      </w:r>
    </w:p>
    <w:p w:rsidRPr="00DC0931" w:rsidR="00B55E9F" w:rsidP="00DC0931" w:rsidRDefault="00B55E9F" w14:paraId="2437D997" w14:textId="77777777">
      <w:pPr>
        <w:spacing w:after="0" w:line="240" w:lineRule="auto"/>
        <w:rPr>
          <w:rFonts w:asciiTheme="majorHAnsi" w:hAnsiTheme="majorHAnsi"/>
          <w:sz w:val="24"/>
        </w:rPr>
      </w:pPr>
    </w:p>
    <w:p w:rsidRPr="00002FB0" w:rsidR="00235D71" w:rsidP="00235D71" w:rsidRDefault="00BA5AA1" w14:paraId="0DA32F08" w14:textId="3BF9AD76">
      <w:pPr>
        <w:pStyle w:val="ListParagraph"/>
        <w:numPr>
          <w:ilvl w:val="0"/>
          <w:numId w:val="14"/>
        </w:numPr>
        <w:spacing w:after="0" w:line="240" w:lineRule="auto"/>
        <w:rPr>
          <w:rFonts w:asciiTheme="majorHAnsi" w:hAnsiTheme="majorHAnsi"/>
          <w:sz w:val="24"/>
        </w:rPr>
      </w:pPr>
      <w:r w:rsidRPr="00002FB0">
        <w:rPr>
          <w:rFonts w:asciiTheme="majorHAnsi" w:hAnsiTheme="majorHAnsi"/>
          <w:sz w:val="24"/>
        </w:rPr>
        <w:t>Total Submission Burden</w:t>
      </w:r>
    </w:p>
    <w:p w:rsidRPr="00002FB0" w:rsidR="00235D71" w:rsidP="00235D71" w:rsidRDefault="00BA5AA1" w14:paraId="485000BA" w14:textId="2B47919B">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Number of Respondents</w:t>
      </w:r>
      <w:r w:rsidR="00BC0F67">
        <w:rPr>
          <w:rFonts w:asciiTheme="majorHAnsi" w:hAnsiTheme="majorHAnsi"/>
          <w:sz w:val="24"/>
        </w:rPr>
        <w:t>:</w:t>
      </w:r>
      <w:r w:rsidR="00126392">
        <w:rPr>
          <w:rFonts w:asciiTheme="majorHAnsi" w:hAnsiTheme="majorHAnsi"/>
          <w:sz w:val="24"/>
        </w:rPr>
        <w:t xml:space="preserve"> 62</w:t>
      </w:r>
    </w:p>
    <w:p w:rsidRPr="00002FB0" w:rsidR="00235D71" w:rsidP="00235D71" w:rsidRDefault="00235D71" w14:paraId="4038A99A" w14:textId="6CD9E905">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 xml:space="preserve">Total </w:t>
      </w:r>
      <w:r w:rsidRPr="00002FB0" w:rsidR="00BA5AA1">
        <w:rPr>
          <w:rFonts w:asciiTheme="majorHAnsi" w:hAnsiTheme="majorHAnsi"/>
          <w:sz w:val="24"/>
        </w:rPr>
        <w:t>Number of Annual Responses</w:t>
      </w:r>
      <w:r w:rsidR="00BC0F67">
        <w:rPr>
          <w:rFonts w:asciiTheme="majorHAnsi" w:hAnsiTheme="majorHAnsi"/>
          <w:sz w:val="24"/>
        </w:rPr>
        <w:t>:</w:t>
      </w:r>
      <w:r w:rsidR="007D1E09">
        <w:rPr>
          <w:rFonts w:asciiTheme="majorHAnsi" w:hAnsiTheme="majorHAnsi"/>
          <w:sz w:val="24"/>
        </w:rPr>
        <w:t xml:space="preserve"> </w:t>
      </w:r>
      <w:r w:rsidR="006F15D6">
        <w:rPr>
          <w:rFonts w:asciiTheme="majorHAnsi" w:hAnsiTheme="majorHAnsi"/>
          <w:sz w:val="24"/>
        </w:rPr>
        <w:t>372</w:t>
      </w:r>
    </w:p>
    <w:p w:rsidR="00520B36" w:rsidP="00337EF1" w:rsidRDefault="00BA5AA1" w14:paraId="218E5E63" w14:textId="615EC9C7">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Respondent Burden Hours</w:t>
      </w:r>
      <w:r w:rsidR="00BC0F67">
        <w:rPr>
          <w:rFonts w:asciiTheme="majorHAnsi" w:hAnsiTheme="majorHAnsi"/>
          <w:sz w:val="24"/>
        </w:rPr>
        <w:t>:</w:t>
      </w:r>
      <w:r w:rsidR="006C7795">
        <w:rPr>
          <w:rFonts w:asciiTheme="majorHAnsi" w:hAnsiTheme="majorHAnsi"/>
          <w:sz w:val="24"/>
        </w:rPr>
        <w:t xml:space="preserve"> </w:t>
      </w:r>
      <w:r w:rsidR="00B40E9B">
        <w:rPr>
          <w:rFonts w:asciiTheme="majorHAnsi" w:hAnsiTheme="majorHAnsi"/>
          <w:sz w:val="24"/>
        </w:rPr>
        <w:t>1,054</w:t>
      </w:r>
      <w:r w:rsidR="00D724AC">
        <w:rPr>
          <w:rFonts w:asciiTheme="majorHAnsi" w:hAnsiTheme="majorHAnsi"/>
          <w:sz w:val="24"/>
        </w:rPr>
        <w:t xml:space="preserve"> hours</w:t>
      </w:r>
    </w:p>
    <w:p w:rsidRPr="00BC0F67" w:rsidR="00BC0F67" w:rsidP="00BC0F67" w:rsidRDefault="00BC0F67" w14:paraId="5D19B034" w14:textId="77777777">
      <w:pPr>
        <w:spacing w:after="0" w:line="240" w:lineRule="auto"/>
        <w:ind w:left="1080"/>
        <w:rPr>
          <w:rFonts w:asciiTheme="majorHAnsi" w:hAnsiTheme="majorHAnsi"/>
          <w:sz w:val="24"/>
        </w:rPr>
      </w:pPr>
    </w:p>
    <w:p w:rsidR="00105F45" w:rsidP="00337EF1" w:rsidRDefault="00235D71" w14:paraId="6DC7C7D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7634365" w14:textId="77777777">
      <w:pPr>
        <w:pStyle w:val="ListParagraph"/>
        <w:spacing w:after="0" w:line="240" w:lineRule="auto"/>
        <w:rPr>
          <w:rFonts w:asciiTheme="majorHAnsi" w:hAnsiTheme="majorHAnsi"/>
          <w:sz w:val="24"/>
        </w:rPr>
      </w:pPr>
    </w:p>
    <w:p w:rsidR="00235D71" w:rsidP="00235D71" w:rsidRDefault="00706B6E" w14:paraId="461D4FDC" w14:textId="4C1A3C4A">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3B029E" w:rsidR="003B029E" w:rsidP="003B029E" w:rsidRDefault="003B029E" w14:paraId="2587CFD5" w14:textId="56094C07">
      <w:pPr>
        <w:spacing w:after="0" w:line="240" w:lineRule="auto"/>
        <w:ind w:left="720"/>
        <w:rPr>
          <w:rFonts w:asciiTheme="majorHAnsi" w:hAnsiTheme="majorHAnsi"/>
          <w:sz w:val="24"/>
        </w:rPr>
      </w:pPr>
      <w:r>
        <w:rPr>
          <w:rFonts w:asciiTheme="majorHAnsi" w:hAnsiTheme="majorHAnsi"/>
          <w:sz w:val="24"/>
        </w:rPr>
        <w:t>EADS Grant Application</w:t>
      </w:r>
    </w:p>
    <w:p w:rsidRPr="005454B1" w:rsidR="00D61D9E" w:rsidP="00C86BB3" w:rsidRDefault="00D61D9E" w14:paraId="7B298598" w14:textId="29F7D174">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 xml:space="preserve">Number of Total Annual Responses: </w:t>
      </w:r>
      <w:r w:rsidR="006C7795">
        <w:rPr>
          <w:rFonts w:asciiTheme="majorHAnsi" w:hAnsiTheme="majorHAnsi"/>
          <w:sz w:val="24"/>
        </w:rPr>
        <w:t>62</w:t>
      </w:r>
    </w:p>
    <w:p w:rsidRPr="005454B1" w:rsidR="00D61D9E" w:rsidP="00C86BB3" w:rsidRDefault="00D61D9E" w14:paraId="02F71CC5" w14:textId="231F7B46">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Response T</w:t>
      </w:r>
      <w:r w:rsidRPr="005454B1" w:rsidR="00A9326E">
        <w:rPr>
          <w:rFonts w:asciiTheme="majorHAnsi" w:hAnsiTheme="majorHAnsi"/>
          <w:sz w:val="24"/>
        </w:rPr>
        <w:t>ime</w:t>
      </w:r>
      <w:r w:rsidRPr="005454B1">
        <w:rPr>
          <w:rFonts w:asciiTheme="majorHAnsi" w:hAnsiTheme="majorHAnsi"/>
          <w:sz w:val="24"/>
        </w:rPr>
        <w:t xml:space="preserve">: </w:t>
      </w:r>
      <w:r w:rsidR="00CB625C">
        <w:rPr>
          <w:rFonts w:asciiTheme="majorHAnsi" w:hAnsiTheme="majorHAnsi"/>
          <w:sz w:val="24"/>
        </w:rPr>
        <w:t>7</w:t>
      </w:r>
      <w:r w:rsidR="00890321">
        <w:rPr>
          <w:rFonts w:asciiTheme="majorHAnsi" w:hAnsiTheme="majorHAnsi"/>
          <w:sz w:val="24"/>
        </w:rPr>
        <w:t xml:space="preserve"> </w:t>
      </w:r>
      <w:r w:rsidRPr="005454B1" w:rsidR="00A9326E">
        <w:rPr>
          <w:rFonts w:asciiTheme="majorHAnsi" w:hAnsiTheme="majorHAnsi"/>
          <w:sz w:val="24"/>
        </w:rPr>
        <w:t>hours</w:t>
      </w:r>
    </w:p>
    <w:p w:rsidRPr="005454B1" w:rsidR="00D61D9E" w:rsidP="00C86BB3" w:rsidRDefault="00D61D9E" w14:paraId="5D17717B" w14:textId="4112FD24">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Respondent Hourly Wage: $46.91</w:t>
      </w:r>
    </w:p>
    <w:p w:rsidRPr="005454B1" w:rsidR="00D61D9E" w:rsidP="00C86BB3" w:rsidRDefault="00A9326E" w14:paraId="67695333" w14:textId="74384036">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Labor Burden per Response</w:t>
      </w:r>
      <w:r w:rsidRPr="005454B1" w:rsidR="00D61D9E">
        <w:rPr>
          <w:rFonts w:asciiTheme="majorHAnsi" w:hAnsiTheme="majorHAnsi"/>
          <w:sz w:val="24"/>
        </w:rPr>
        <w:t xml:space="preserve">: </w:t>
      </w:r>
      <w:r w:rsidR="00ED5E8E">
        <w:rPr>
          <w:rFonts w:asciiTheme="majorHAnsi" w:hAnsiTheme="majorHAnsi"/>
          <w:sz w:val="24"/>
        </w:rPr>
        <w:t>$</w:t>
      </w:r>
      <w:r w:rsidR="00B40E9B">
        <w:rPr>
          <w:rFonts w:asciiTheme="majorHAnsi" w:hAnsiTheme="majorHAnsi"/>
          <w:sz w:val="24"/>
        </w:rPr>
        <w:t>328.37</w:t>
      </w:r>
    </w:p>
    <w:p w:rsidR="00D61D9E" w:rsidP="00C86BB3" w:rsidRDefault="00A9326E" w14:paraId="4EA9C25D" w14:textId="2416A084">
      <w:pPr>
        <w:pStyle w:val="ListParagraph"/>
        <w:numPr>
          <w:ilvl w:val="0"/>
          <w:numId w:val="26"/>
        </w:numPr>
        <w:spacing w:after="0" w:line="240" w:lineRule="auto"/>
        <w:rPr>
          <w:rFonts w:asciiTheme="majorHAnsi" w:hAnsiTheme="majorHAnsi"/>
          <w:sz w:val="24"/>
        </w:rPr>
      </w:pPr>
      <w:r w:rsidRPr="005454B1">
        <w:rPr>
          <w:rFonts w:asciiTheme="majorHAnsi" w:hAnsiTheme="majorHAnsi"/>
          <w:sz w:val="24"/>
        </w:rPr>
        <w:t>Total Labor Burden</w:t>
      </w:r>
      <w:r w:rsidRPr="005454B1" w:rsidR="00D61D9E">
        <w:rPr>
          <w:rFonts w:asciiTheme="majorHAnsi" w:hAnsiTheme="majorHAnsi"/>
          <w:sz w:val="24"/>
        </w:rPr>
        <w:t xml:space="preserve">: </w:t>
      </w:r>
      <w:r w:rsidR="00ED5E8E">
        <w:rPr>
          <w:rFonts w:asciiTheme="majorHAnsi" w:hAnsiTheme="majorHAnsi"/>
          <w:sz w:val="24"/>
        </w:rPr>
        <w:t>$</w:t>
      </w:r>
      <w:r w:rsidR="00B40E9B">
        <w:rPr>
          <w:rFonts w:asciiTheme="majorHAnsi" w:hAnsiTheme="majorHAnsi"/>
          <w:sz w:val="24"/>
        </w:rPr>
        <w:t>20,358.94</w:t>
      </w:r>
    </w:p>
    <w:p w:rsidR="003B029E" w:rsidP="003B029E" w:rsidRDefault="003B029E" w14:paraId="2522369D" w14:textId="6D88500E">
      <w:pPr>
        <w:spacing w:after="0" w:line="240" w:lineRule="auto"/>
        <w:rPr>
          <w:rFonts w:asciiTheme="majorHAnsi" w:hAnsiTheme="majorHAnsi"/>
          <w:sz w:val="24"/>
        </w:rPr>
      </w:pPr>
    </w:p>
    <w:p w:rsidRPr="003B029E" w:rsidR="003B029E" w:rsidP="003B029E" w:rsidRDefault="008023D7" w14:paraId="754CE8AB" w14:textId="559340AF">
      <w:pPr>
        <w:spacing w:after="0" w:line="240" w:lineRule="auto"/>
        <w:ind w:left="720"/>
        <w:rPr>
          <w:rFonts w:asciiTheme="majorHAnsi" w:hAnsiTheme="majorHAnsi"/>
          <w:sz w:val="24"/>
        </w:rPr>
      </w:pPr>
      <w:r>
        <w:rPr>
          <w:rFonts w:asciiTheme="majorHAnsi" w:hAnsiTheme="majorHAnsi"/>
          <w:sz w:val="24"/>
        </w:rPr>
        <w:t>EADS Perfor</w:t>
      </w:r>
      <w:r w:rsidRPr="003B029E" w:rsidR="003B029E">
        <w:rPr>
          <w:rFonts w:asciiTheme="majorHAnsi" w:hAnsiTheme="majorHAnsi"/>
          <w:sz w:val="24"/>
        </w:rPr>
        <w:t>mance Reporting</w:t>
      </w:r>
    </w:p>
    <w:p w:rsidRPr="003B029E" w:rsidR="003B029E" w:rsidP="003B029E" w:rsidRDefault="003B029E" w14:paraId="2286DCC9" w14:textId="6F356AEB">
      <w:pPr>
        <w:spacing w:after="0" w:line="240" w:lineRule="auto"/>
        <w:ind w:left="1080"/>
        <w:rPr>
          <w:rFonts w:asciiTheme="majorHAnsi" w:hAnsiTheme="majorHAnsi"/>
          <w:sz w:val="24"/>
        </w:rPr>
      </w:pPr>
      <w:r w:rsidRPr="003B029E">
        <w:rPr>
          <w:rFonts w:asciiTheme="majorHAnsi" w:hAnsiTheme="majorHAnsi"/>
          <w:sz w:val="24"/>
        </w:rPr>
        <w:t>a)</w:t>
      </w:r>
      <w:r w:rsidRPr="003B029E">
        <w:rPr>
          <w:rFonts w:asciiTheme="majorHAnsi" w:hAnsiTheme="majorHAnsi"/>
          <w:sz w:val="24"/>
        </w:rPr>
        <w:tab/>
        <w:t>Numb</w:t>
      </w:r>
      <w:r w:rsidR="00793291">
        <w:rPr>
          <w:rFonts w:asciiTheme="majorHAnsi" w:hAnsiTheme="majorHAnsi"/>
          <w:sz w:val="24"/>
        </w:rPr>
        <w:t>er of Total Annual Responses: 310</w:t>
      </w:r>
    </w:p>
    <w:p w:rsidRPr="003B029E" w:rsidR="003B029E" w:rsidP="003B029E" w:rsidRDefault="003B029E" w14:paraId="2AD0DDD1" w14:textId="1BCF80A0">
      <w:pPr>
        <w:spacing w:after="0" w:line="240" w:lineRule="auto"/>
        <w:ind w:left="1080"/>
        <w:rPr>
          <w:rFonts w:asciiTheme="majorHAnsi" w:hAnsiTheme="majorHAnsi"/>
          <w:sz w:val="24"/>
        </w:rPr>
      </w:pPr>
      <w:r w:rsidRPr="003B029E">
        <w:rPr>
          <w:rFonts w:asciiTheme="majorHAnsi" w:hAnsiTheme="majorHAnsi"/>
          <w:sz w:val="24"/>
        </w:rPr>
        <w:t>b)</w:t>
      </w:r>
      <w:r w:rsidRPr="003B029E">
        <w:rPr>
          <w:rFonts w:asciiTheme="majorHAnsi" w:hAnsiTheme="majorHAnsi"/>
          <w:sz w:val="24"/>
        </w:rPr>
        <w:tab/>
        <w:t xml:space="preserve">Response Time: </w:t>
      </w:r>
      <w:r w:rsidR="002118C5">
        <w:rPr>
          <w:rFonts w:asciiTheme="majorHAnsi" w:hAnsiTheme="majorHAnsi"/>
          <w:sz w:val="24"/>
        </w:rPr>
        <w:t>2</w:t>
      </w:r>
      <w:r w:rsidRPr="003B029E">
        <w:rPr>
          <w:rFonts w:asciiTheme="majorHAnsi" w:hAnsiTheme="majorHAnsi"/>
          <w:sz w:val="24"/>
        </w:rPr>
        <w:t xml:space="preserve"> hours</w:t>
      </w:r>
    </w:p>
    <w:p w:rsidRPr="003B029E" w:rsidR="003B029E" w:rsidP="003B029E" w:rsidRDefault="003B029E" w14:paraId="29DA69C1" w14:textId="77777777">
      <w:pPr>
        <w:spacing w:after="0" w:line="240" w:lineRule="auto"/>
        <w:ind w:left="1080"/>
        <w:rPr>
          <w:rFonts w:asciiTheme="majorHAnsi" w:hAnsiTheme="majorHAnsi"/>
          <w:sz w:val="24"/>
        </w:rPr>
      </w:pPr>
      <w:r w:rsidRPr="003B029E">
        <w:rPr>
          <w:rFonts w:asciiTheme="majorHAnsi" w:hAnsiTheme="majorHAnsi"/>
          <w:sz w:val="24"/>
        </w:rPr>
        <w:t>c)</w:t>
      </w:r>
      <w:r w:rsidRPr="003B029E">
        <w:rPr>
          <w:rFonts w:asciiTheme="majorHAnsi" w:hAnsiTheme="majorHAnsi"/>
          <w:sz w:val="24"/>
        </w:rPr>
        <w:tab/>
        <w:t>Respondent Hourly Wage: $46.91</w:t>
      </w:r>
    </w:p>
    <w:p w:rsidRPr="003B029E" w:rsidR="003B029E" w:rsidP="003B029E" w:rsidRDefault="003B029E" w14:paraId="3B17C7E3" w14:textId="72B5EF89">
      <w:pPr>
        <w:spacing w:after="0" w:line="240" w:lineRule="auto"/>
        <w:ind w:left="1080"/>
        <w:rPr>
          <w:rFonts w:asciiTheme="majorHAnsi" w:hAnsiTheme="majorHAnsi"/>
          <w:sz w:val="24"/>
        </w:rPr>
      </w:pPr>
      <w:r w:rsidRPr="003B029E">
        <w:rPr>
          <w:rFonts w:asciiTheme="majorHAnsi" w:hAnsiTheme="majorHAnsi"/>
          <w:sz w:val="24"/>
        </w:rPr>
        <w:t>d)</w:t>
      </w:r>
      <w:r w:rsidRPr="003B029E">
        <w:rPr>
          <w:rFonts w:asciiTheme="majorHAnsi" w:hAnsiTheme="majorHAnsi"/>
          <w:sz w:val="24"/>
        </w:rPr>
        <w:tab/>
        <w:t>Labor Burden per Response: $</w:t>
      </w:r>
      <w:r w:rsidR="002118C5">
        <w:rPr>
          <w:rFonts w:asciiTheme="majorHAnsi" w:hAnsiTheme="majorHAnsi"/>
          <w:sz w:val="24"/>
        </w:rPr>
        <w:t>93.82</w:t>
      </w:r>
    </w:p>
    <w:p w:rsidR="00B55E9F" w:rsidP="00D50729" w:rsidRDefault="003B029E" w14:paraId="551EE654" w14:textId="79C0BB20">
      <w:pPr>
        <w:spacing w:after="0" w:line="240" w:lineRule="auto"/>
        <w:ind w:left="1080"/>
        <w:rPr>
          <w:rFonts w:asciiTheme="majorHAnsi" w:hAnsiTheme="majorHAnsi"/>
          <w:sz w:val="24"/>
        </w:rPr>
      </w:pPr>
      <w:r w:rsidRPr="003B029E">
        <w:rPr>
          <w:rFonts w:asciiTheme="majorHAnsi" w:hAnsiTheme="majorHAnsi"/>
          <w:sz w:val="24"/>
        </w:rPr>
        <w:t>e)</w:t>
      </w:r>
      <w:r w:rsidRPr="003B029E">
        <w:rPr>
          <w:rFonts w:asciiTheme="majorHAnsi" w:hAnsiTheme="majorHAnsi"/>
          <w:sz w:val="24"/>
        </w:rPr>
        <w:tab/>
        <w:t>Total Labor Burden: $</w:t>
      </w:r>
      <w:r w:rsidR="002118C5">
        <w:rPr>
          <w:rFonts w:asciiTheme="majorHAnsi" w:hAnsiTheme="majorHAnsi"/>
          <w:sz w:val="24"/>
        </w:rPr>
        <w:t>29,084.20</w:t>
      </w:r>
    </w:p>
    <w:p w:rsidR="00793291" w:rsidP="00793291" w:rsidRDefault="00793291" w14:paraId="57B1B7B1" w14:textId="77777777">
      <w:pPr>
        <w:spacing w:after="0" w:line="240" w:lineRule="auto"/>
        <w:ind w:left="1530" w:hanging="450"/>
        <w:rPr>
          <w:rFonts w:asciiTheme="majorHAnsi" w:hAnsiTheme="majorHAnsi"/>
          <w:sz w:val="24"/>
        </w:rPr>
      </w:pPr>
    </w:p>
    <w:p w:rsidRPr="00F22C2B"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F22C2B">
        <w:rPr>
          <w:rFonts w:asciiTheme="majorHAnsi" w:hAnsiTheme="majorHAnsi"/>
          <w:sz w:val="24"/>
        </w:rPr>
        <w:t xml:space="preserve">Overall Labor Burden </w:t>
      </w:r>
    </w:p>
    <w:p w:rsidRPr="00F22C2B" w:rsidR="00235D71" w:rsidP="00C86BB3" w:rsidRDefault="00235D71" w14:paraId="7BCEBAC9" w14:textId="71D7BA73">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w:t>
      </w:r>
      <w:r w:rsidRPr="00F22C2B" w:rsidR="00375BC2">
        <w:rPr>
          <w:rFonts w:asciiTheme="majorHAnsi" w:hAnsiTheme="majorHAnsi"/>
          <w:sz w:val="24"/>
        </w:rPr>
        <w:t>otal Number of Annual Responses</w:t>
      </w:r>
      <w:r w:rsidRPr="00F22C2B">
        <w:rPr>
          <w:rFonts w:asciiTheme="majorHAnsi" w:hAnsiTheme="majorHAnsi"/>
          <w:sz w:val="24"/>
        </w:rPr>
        <w:t xml:space="preserve">: </w:t>
      </w:r>
      <w:r w:rsidR="006F15D6">
        <w:rPr>
          <w:rFonts w:asciiTheme="majorHAnsi" w:hAnsiTheme="majorHAnsi"/>
          <w:sz w:val="24"/>
        </w:rPr>
        <w:t>372</w:t>
      </w:r>
    </w:p>
    <w:p w:rsidRPr="00F22C2B" w:rsidR="00235D71" w:rsidP="00C86BB3" w:rsidRDefault="00375BC2" w14:paraId="44E09C51" w14:textId="0DB472B5">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Total Labor Burden</w:t>
      </w:r>
      <w:r w:rsidRPr="00F22C2B" w:rsidR="00235D71">
        <w:rPr>
          <w:rFonts w:asciiTheme="majorHAnsi" w:hAnsiTheme="majorHAnsi"/>
          <w:sz w:val="24"/>
        </w:rPr>
        <w:t xml:space="preserve">: </w:t>
      </w:r>
      <w:r w:rsidR="006A30F9">
        <w:rPr>
          <w:rFonts w:asciiTheme="majorHAnsi" w:hAnsiTheme="majorHAnsi"/>
          <w:sz w:val="24"/>
        </w:rPr>
        <w:t>$</w:t>
      </w:r>
      <w:r w:rsidR="00B40E9B">
        <w:rPr>
          <w:rFonts w:asciiTheme="majorHAnsi" w:hAnsiTheme="majorHAnsi"/>
          <w:sz w:val="24"/>
        </w:rPr>
        <w:t>49,443.14</w:t>
      </w:r>
    </w:p>
    <w:p w:rsidRPr="00F22C2B"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656C0C77">
      <w:pPr>
        <w:spacing w:after="0" w:line="240" w:lineRule="auto"/>
        <w:rPr>
          <w:rFonts w:asciiTheme="majorHAnsi" w:hAnsiTheme="majorHAnsi"/>
          <w:sz w:val="24"/>
        </w:rPr>
      </w:pPr>
      <w:r w:rsidRPr="00F22C2B">
        <w:rPr>
          <w:rFonts w:asciiTheme="majorHAnsi" w:hAnsiTheme="majorHAnsi"/>
          <w:i/>
          <w:sz w:val="24"/>
        </w:rPr>
        <w:t xml:space="preserve"> </w:t>
      </w:r>
      <w:r w:rsidRPr="00F22C2B">
        <w:rPr>
          <w:rFonts w:asciiTheme="majorHAnsi" w:hAnsiTheme="majorHAnsi"/>
          <w:sz w:val="24"/>
        </w:rPr>
        <w:t>The Respondent hourly wage was determined by using the Department of Labor Wage Website</w:t>
      </w:r>
      <w:r w:rsidRPr="00F22C2B" w:rsidR="00C16FAD">
        <w:rPr>
          <w:rFonts w:asciiTheme="majorHAnsi" w:hAnsiTheme="majorHAnsi"/>
          <w:sz w:val="24"/>
        </w:rPr>
        <w:t xml:space="preserve"> (</w:t>
      </w:r>
      <w:hyperlink w:history="1" r:id="rId8">
        <w:r w:rsidRPr="00F22C2B"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00EC568B">
        <w:rPr>
          <w:rFonts w:asciiTheme="majorHAnsi" w:hAnsiTheme="majorHAnsi"/>
          <w:sz w:val="24"/>
        </w:rPr>
        <w:t>17-0000 Architecture and Engineer Occupations,</w:t>
      </w:r>
      <w:r w:rsidR="00D61D9E">
        <w:rPr>
          <w:rFonts w:asciiTheme="majorHAnsi" w:hAnsiTheme="majorHAnsi"/>
          <w:sz w:val="24"/>
        </w:rPr>
        <w:t xml:space="preserve"> and 13-1111 Management Analysts</w:t>
      </w:r>
    </w:p>
    <w:p w:rsidR="009C3B39" w:rsidP="00337EF1" w:rsidRDefault="009C3B39" w14:paraId="0A80B0F0" w14:textId="77777777">
      <w:pPr>
        <w:spacing w:after="0" w:line="240" w:lineRule="auto"/>
        <w:rPr>
          <w:rFonts w:asciiTheme="majorHAnsi" w:hAnsiTheme="majorHAnsi"/>
          <w:sz w:val="24"/>
        </w:rPr>
      </w:pPr>
    </w:p>
    <w:p w:rsidRPr="00070E30" w:rsidR="0019309D" w:rsidP="00337EF1" w:rsidRDefault="0019309D" w14:paraId="256DF51A" w14:textId="0F6A2975">
      <w:pPr>
        <w:spacing w:after="0" w:line="240" w:lineRule="auto"/>
        <w:rPr>
          <w:rFonts w:asciiTheme="majorHAnsi" w:hAnsiTheme="majorHAnsi"/>
          <w:b/>
          <w:color w:val="FF0000"/>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6746E7" w14:paraId="361B2F81" w14:textId="4009CFC9">
      <w:pPr>
        <w:spacing w:after="0" w:line="240" w:lineRule="auto"/>
        <w:rPr>
          <w:rFonts w:asciiTheme="majorHAnsi" w:hAnsiTheme="majorHAnsi"/>
          <w:sz w:val="24"/>
        </w:rPr>
      </w:pPr>
      <w:r w:rsidRPr="006746E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w:t>
      </w:r>
    </w:p>
    <w:p w:rsidR="006746E7" w:rsidP="0019309D" w:rsidRDefault="006746E7" w14:paraId="53753560"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235D71" w:rsidP="00722FDB" w:rsidRDefault="00235D71" w14:paraId="66FDA45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565BA3" w:rsidRDefault="00235D71" w14:paraId="40A02514" w14:textId="2D4C5282">
      <w:pPr>
        <w:spacing w:after="0" w:line="240" w:lineRule="auto"/>
        <w:rPr>
          <w:rFonts w:asciiTheme="majorHAnsi" w:hAnsiTheme="majorHAnsi"/>
          <w:sz w:val="24"/>
        </w:rPr>
      </w:pPr>
      <w:r w:rsidRPr="00A77157">
        <w:rPr>
          <w:rFonts w:asciiTheme="majorHAnsi" w:hAnsiTheme="majorHAnsi"/>
          <w:i/>
          <w:sz w:val="24"/>
        </w:rPr>
        <w:t xml:space="preserve"> </w:t>
      </w:r>
    </w:p>
    <w:p w:rsidR="0050242C" w:rsidP="00D50729" w:rsidRDefault="0050242C" w14:paraId="26E8B7A4"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Collection Instruments</w:t>
      </w:r>
    </w:p>
    <w:p w:rsidRPr="003B029E" w:rsidR="0050242C" w:rsidP="0050242C" w:rsidRDefault="0050242C" w14:paraId="48D9D456" w14:textId="77777777">
      <w:pPr>
        <w:spacing w:after="0" w:line="240" w:lineRule="auto"/>
        <w:ind w:left="720"/>
        <w:rPr>
          <w:rFonts w:asciiTheme="majorHAnsi" w:hAnsiTheme="majorHAnsi"/>
          <w:sz w:val="24"/>
        </w:rPr>
      </w:pPr>
      <w:r>
        <w:rPr>
          <w:rFonts w:asciiTheme="majorHAnsi" w:hAnsiTheme="majorHAnsi"/>
          <w:sz w:val="24"/>
        </w:rPr>
        <w:t>EADS Grant Application</w:t>
      </w:r>
    </w:p>
    <w:p w:rsidRPr="005454B1" w:rsidR="0050242C" w:rsidP="00D50729" w:rsidRDefault="0050242C" w14:paraId="67B3C533" w14:textId="77777777">
      <w:pPr>
        <w:pStyle w:val="ListParagraph"/>
        <w:numPr>
          <w:ilvl w:val="0"/>
          <w:numId w:val="33"/>
        </w:numPr>
        <w:spacing w:after="0" w:line="240" w:lineRule="auto"/>
        <w:rPr>
          <w:rFonts w:asciiTheme="majorHAnsi" w:hAnsiTheme="majorHAnsi"/>
          <w:sz w:val="24"/>
        </w:rPr>
      </w:pPr>
      <w:r w:rsidRPr="005454B1">
        <w:rPr>
          <w:rFonts w:asciiTheme="majorHAnsi" w:hAnsiTheme="majorHAnsi"/>
          <w:sz w:val="24"/>
        </w:rPr>
        <w:t xml:space="preserve">Number of Total Annual Responses: </w:t>
      </w:r>
      <w:r>
        <w:rPr>
          <w:rFonts w:asciiTheme="majorHAnsi" w:hAnsiTheme="majorHAnsi"/>
          <w:sz w:val="24"/>
        </w:rPr>
        <w:t>62</w:t>
      </w:r>
    </w:p>
    <w:p w:rsidRPr="005454B1" w:rsidR="0050242C" w:rsidP="00EB5C51" w:rsidRDefault="00EB5C51" w14:paraId="76A12D2F" w14:textId="5496F9DC">
      <w:pPr>
        <w:pStyle w:val="ListParagraph"/>
        <w:numPr>
          <w:ilvl w:val="0"/>
          <w:numId w:val="33"/>
        </w:numPr>
        <w:spacing w:after="0" w:line="240" w:lineRule="auto"/>
        <w:rPr>
          <w:rFonts w:asciiTheme="majorHAnsi" w:hAnsiTheme="majorHAnsi"/>
          <w:sz w:val="24"/>
        </w:rPr>
      </w:pPr>
      <w:r w:rsidRPr="00EB5C51">
        <w:rPr>
          <w:rFonts w:asciiTheme="majorHAnsi" w:hAnsiTheme="majorHAnsi"/>
          <w:sz w:val="24"/>
        </w:rPr>
        <w:t>Processing Time per Response</w:t>
      </w:r>
      <w:r w:rsidRPr="005454B1" w:rsidR="0050242C">
        <w:rPr>
          <w:rFonts w:asciiTheme="majorHAnsi" w:hAnsiTheme="majorHAnsi"/>
          <w:sz w:val="24"/>
        </w:rPr>
        <w:t xml:space="preserve">: </w:t>
      </w:r>
      <w:r w:rsidR="008315A0">
        <w:rPr>
          <w:rFonts w:asciiTheme="majorHAnsi" w:hAnsiTheme="majorHAnsi"/>
          <w:sz w:val="24"/>
        </w:rPr>
        <w:t>12</w:t>
      </w:r>
      <w:r w:rsidR="0050242C">
        <w:rPr>
          <w:rFonts w:asciiTheme="majorHAnsi" w:hAnsiTheme="majorHAnsi"/>
          <w:sz w:val="24"/>
        </w:rPr>
        <w:t xml:space="preserve"> </w:t>
      </w:r>
      <w:r w:rsidRPr="005454B1" w:rsidR="0050242C">
        <w:rPr>
          <w:rFonts w:asciiTheme="majorHAnsi" w:hAnsiTheme="majorHAnsi"/>
          <w:sz w:val="24"/>
        </w:rPr>
        <w:t>hours</w:t>
      </w:r>
    </w:p>
    <w:p w:rsidRPr="005454B1" w:rsidR="0050242C" w:rsidP="00D50729" w:rsidRDefault="00EB5C51" w14:paraId="204F675A" w14:textId="6EDD4D4B">
      <w:pPr>
        <w:pStyle w:val="ListParagraph"/>
        <w:numPr>
          <w:ilvl w:val="0"/>
          <w:numId w:val="33"/>
        </w:numPr>
        <w:spacing w:after="0" w:line="240" w:lineRule="auto"/>
        <w:rPr>
          <w:rFonts w:asciiTheme="majorHAnsi" w:hAnsiTheme="majorHAnsi"/>
          <w:sz w:val="24"/>
        </w:rPr>
      </w:pPr>
      <w:r w:rsidRPr="00EB5C51">
        <w:rPr>
          <w:rFonts w:asciiTheme="majorHAnsi" w:hAnsiTheme="majorHAnsi"/>
          <w:sz w:val="24"/>
        </w:rPr>
        <w:t>Hourly Wage of Worker(s) Processing Responses</w:t>
      </w:r>
      <w:r w:rsidR="008315A0">
        <w:rPr>
          <w:rFonts w:asciiTheme="majorHAnsi" w:hAnsiTheme="majorHAnsi"/>
          <w:sz w:val="24"/>
        </w:rPr>
        <w:t>: $60.87 (GS-14/6)</w:t>
      </w:r>
    </w:p>
    <w:p w:rsidRPr="005454B1" w:rsidR="0050242C" w:rsidP="00EB5C51" w:rsidRDefault="00EB5C51" w14:paraId="213CA42A" w14:textId="44D42BD7">
      <w:pPr>
        <w:pStyle w:val="ListParagraph"/>
        <w:numPr>
          <w:ilvl w:val="0"/>
          <w:numId w:val="33"/>
        </w:numPr>
        <w:spacing w:after="0" w:line="240" w:lineRule="auto"/>
        <w:rPr>
          <w:rFonts w:asciiTheme="majorHAnsi" w:hAnsiTheme="majorHAnsi"/>
          <w:sz w:val="24"/>
        </w:rPr>
      </w:pPr>
      <w:r>
        <w:rPr>
          <w:rFonts w:asciiTheme="majorHAnsi" w:hAnsiTheme="majorHAnsi"/>
          <w:sz w:val="24"/>
        </w:rPr>
        <w:t>Cost to Process Each Response</w:t>
      </w:r>
      <w:r w:rsidRPr="005454B1" w:rsidR="0050242C">
        <w:rPr>
          <w:rFonts w:asciiTheme="majorHAnsi" w:hAnsiTheme="majorHAnsi"/>
          <w:sz w:val="24"/>
        </w:rPr>
        <w:t xml:space="preserve">: </w:t>
      </w:r>
      <w:r w:rsidR="0050242C">
        <w:rPr>
          <w:rFonts w:asciiTheme="majorHAnsi" w:hAnsiTheme="majorHAnsi"/>
          <w:sz w:val="24"/>
        </w:rPr>
        <w:t>$</w:t>
      </w:r>
      <w:r w:rsidR="0074236A">
        <w:rPr>
          <w:rFonts w:asciiTheme="majorHAnsi" w:hAnsiTheme="majorHAnsi"/>
          <w:sz w:val="24"/>
        </w:rPr>
        <w:t>730.44</w:t>
      </w:r>
    </w:p>
    <w:p w:rsidR="0050242C" w:rsidP="00D50729" w:rsidRDefault="00EB5C51" w14:paraId="2E72A923" w14:textId="2F3F26D2">
      <w:pPr>
        <w:pStyle w:val="ListParagraph"/>
        <w:numPr>
          <w:ilvl w:val="0"/>
          <w:numId w:val="33"/>
        </w:numPr>
        <w:spacing w:after="0" w:line="240" w:lineRule="auto"/>
        <w:rPr>
          <w:rFonts w:asciiTheme="majorHAnsi" w:hAnsiTheme="majorHAnsi"/>
          <w:sz w:val="24"/>
        </w:rPr>
      </w:pPr>
      <w:r w:rsidRPr="00EB5C51">
        <w:rPr>
          <w:rFonts w:asciiTheme="majorHAnsi" w:hAnsiTheme="majorHAnsi"/>
          <w:sz w:val="24"/>
        </w:rPr>
        <w:t>Total Cost to Process Responses</w:t>
      </w:r>
      <w:r w:rsidRPr="005454B1" w:rsidR="0050242C">
        <w:rPr>
          <w:rFonts w:asciiTheme="majorHAnsi" w:hAnsiTheme="majorHAnsi"/>
          <w:sz w:val="24"/>
        </w:rPr>
        <w:t xml:space="preserve">: </w:t>
      </w:r>
      <w:r w:rsidR="0050242C">
        <w:rPr>
          <w:rFonts w:asciiTheme="majorHAnsi" w:hAnsiTheme="majorHAnsi"/>
          <w:sz w:val="24"/>
        </w:rPr>
        <w:t>$</w:t>
      </w:r>
      <w:r w:rsidR="0074236A">
        <w:rPr>
          <w:rFonts w:asciiTheme="majorHAnsi" w:hAnsiTheme="majorHAnsi"/>
          <w:sz w:val="24"/>
        </w:rPr>
        <w:t>45,287.28</w:t>
      </w:r>
    </w:p>
    <w:p w:rsidR="0050242C" w:rsidP="0050242C" w:rsidRDefault="0050242C" w14:paraId="7FCF814C" w14:textId="77777777">
      <w:pPr>
        <w:spacing w:after="0" w:line="240" w:lineRule="auto"/>
        <w:rPr>
          <w:rFonts w:asciiTheme="majorHAnsi" w:hAnsiTheme="majorHAnsi"/>
          <w:sz w:val="24"/>
        </w:rPr>
      </w:pPr>
    </w:p>
    <w:p w:rsidRPr="003B029E" w:rsidR="0050242C" w:rsidP="0050242C" w:rsidRDefault="0050242C" w14:paraId="56A03BCA" w14:textId="77777777">
      <w:pPr>
        <w:spacing w:after="0" w:line="240" w:lineRule="auto"/>
        <w:ind w:left="720"/>
        <w:rPr>
          <w:rFonts w:asciiTheme="majorHAnsi" w:hAnsiTheme="majorHAnsi"/>
          <w:sz w:val="24"/>
        </w:rPr>
      </w:pPr>
      <w:r>
        <w:rPr>
          <w:rFonts w:asciiTheme="majorHAnsi" w:hAnsiTheme="majorHAnsi"/>
          <w:sz w:val="24"/>
        </w:rPr>
        <w:t>EADS Perfor</w:t>
      </w:r>
      <w:r w:rsidRPr="003B029E">
        <w:rPr>
          <w:rFonts w:asciiTheme="majorHAnsi" w:hAnsiTheme="majorHAnsi"/>
          <w:sz w:val="24"/>
        </w:rPr>
        <w:t>mance Reporting</w:t>
      </w:r>
    </w:p>
    <w:p w:rsidRPr="003B029E" w:rsidR="0050242C" w:rsidP="0050242C" w:rsidRDefault="0050242C" w14:paraId="5C22A5E6" w14:textId="77777777">
      <w:pPr>
        <w:spacing w:after="0" w:line="240" w:lineRule="auto"/>
        <w:ind w:left="1080"/>
        <w:rPr>
          <w:rFonts w:asciiTheme="majorHAnsi" w:hAnsiTheme="majorHAnsi"/>
          <w:sz w:val="24"/>
        </w:rPr>
      </w:pPr>
      <w:r w:rsidRPr="003B029E">
        <w:rPr>
          <w:rFonts w:asciiTheme="majorHAnsi" w:hAnsiTheme="majorHAnsi"/>
          <w:sz w:val="24"/>
        </w:rPr>
        <w:t>a)</w:t>
      </w:r>
      <w:r w:rsidRPr="003B029E">
        <w:rPr>
          <w:rFonts w:asciiTheme="majorHAnsi" w:hAnsiTheme="majorHAnsi"/>
          <w:sz w:val="24"/>
        </w:rPr>
        <w:tab/>
        <w:t>Numb</w:t>
      </w:r>
      <w:r>
        <w:rPr>
          <w:rFonts w:asciiTheme="majorHAnsi" w:hAnsiTheme="majorHAnsi"/>
          <w:sz w:val="24"/>
        </w:rPr>
        <w:t>er of Total Annual Responses: 310</w:t>
      </w:r>
    </w:p>
    <w:p w:rsidRPr="003B029E" w:rsidR="0050242C" w:rsidP="0050242C" w:rsidRDefault="0050242C" w14:paraId="38434983" w14:textId="1292A017">
      <w:pPr>
        <w:spacing w:after="0" w:line="240" w:lineRule="auto"/>
        <w:ind w:left="1080"/>
        <w:rPr>
          <w:rFonts w:asciiTheme="majorHAnsi" w:hAnsiTheme="majorHAnsi"/>
          <w:sz w:val="24"/>
        </w:rPr>
      </w:pPr>
      <w:r w:rsidRPr="003B029E">
        <w:rPr>
          <w:rFonts w:asciiTheme="majorHAnsi" w:hAnsiTheme="majorHAnsi"/>
          <w:sz w:val="24"/>
        </w:rPr>
        <w:t>b)</w:t>
      </w:r>
      <w:r w:rsidRPr="003B029E">
        <w:rPr>
          <w:rFonts w:asciiTheme="majorHAnsi" w:hAnsiTheme="majorHAnsi"/>
          <w:sz w:val="24"/>
        </w:rPr>
        <w:tab/>
      </w:r>
      <w:r w:rsidRPr="00EB5C51" w:rsidR="00EB5C51">
        <w:rPr>
          <w:rFonts w:asciiTheme="majorHAnsi" w:hAnsiTheme="majorHAnsi"/>
          <w:sz w:val="24"/>
        </w:rPr>
        <w:t>Processing Time per Response</w:t>
      </w:r>
      <w:r w:rsidRPr="003B029E">
        <w:rPr>
          <w:rFonts w:asciiTheme="majorHAnsi" w:hAnsiTheme="majorHAnsi"/>
          <w:sz w:val="24"/>
        </w:rPr>
        <w:t xml:space="preserve">:  </w:t>
      </w:r>
      <w:r w:rsidR="008315A0">
        <w:rPr>
          <w:rFonts w:asciiTheme="majorHAnsi" w:hAnsiTheme="majorHAnsi"/>
          <w:sz w:val="24"/>
        </w:rPr>
        <w:t>1</w:t>
      </w:r>
      <w:r w:rsidRPr="003B029E">
        <w:rPr>
          <w:rFonts w:asciiTheme="majorHAnsi" w:hAnsiTheme="majorHAnsi"/>
          <w:sz w:val="24"/>
        </w:rPr>
        <w:t xml:space="preserve"> hours</w:t>
      </w:r>
    </w:p>
    <w:p w:rsidRPr="003B029E" w:rsidR="0050242C" w:rsidP="0050242C" w:rsidRDefault="0050242C" w14:paraId="08680215" w14:textId="6EEFF915">
      <w:pPr>
        <w:spacing w:after="0" w:line="240" w:lineRule="auto"/>
        <w:ind w:left="1080"/>
        <w:rPr>
          <w:rFonts w:asciiTheme="majorHAnsi" w:hAnsiTheme="majorHAnsi"/>
          <w:sz w:val="24"/>
        </w:rPr>
      </w:pPr>
      <w:r w:rsidRPr="003B029E">
        <w:rPr>
          <w:rFonts w:asciiTheme="majorHAnsi" w:hAnsiTheme="majorHAnsi"/>
          <w:sz w:val="24"/>
        </w:rPr>
        <w:t>c)</w:t>
      </w:r>
      <w:r w:rsidRPr="003B029E">
        <w:rPr>
          <w:rFonts w:asciiTheme="majorHAnsi" w:hAnsiTheme="majorHAnsi"/>
          <w:sz w:val="24"/>
        </w:rPr>
        <w:tab/>
      </w:r>
      <w:r w:rsidRPr="00EB5C51" w:rsidR="00EB5C51">
        <w:rPr>
          <w:rFonts w:asciiTheme="majorHAnsi" w:hAnsiTheme="majorHAnsi"/>
          <w:sz w:val="24"/>
        </w:rPr>
        <w:t>Hourly Wage of Worker(s) Processing Responses</w:t>
      </w:r>
      <w:r w:rsidRPr="003B029E">
        <w:rPr>
          <w:rFonts w:asciiTheme="majorHAnsi" w:hAnsiTheme="majorHAnsi"/>
          <w:sz w:val="24"/>
        </w:rPr>
        <w:t>: $</w:t>
      </w:r>
      <w:r w:rsidR="008315A0">
        <w:rPr>
          <w:rFonts w:asciiTheme="majorHAnsi" w:hAnsiTheme="majorHAnsi"/>
          <w:sz w:val="24"/>
        </w:rPr>
        <w:t>60.87 (GS-14/6)</w:t>
      </w:r>
    </w:p>
    <w:p w:rsidRPr="003B029E" w:rsidR="0050242C" w:rsidP="0050242C" w:rsidRDefault="0050242C" w14:paraId="19248ACA" w14:textId="52F079EC">
      <w:pPr>
        <w:spacing w:after="0" w:line="240" w:lineRule="auto"/>
        <w:ind w:left="1080"/>
        <w:rPr>
          <w:rFonts w:asciiTheme="majorHAnsi" w:hAnsiTheme="majorHAnsi"/>
          <w:sz w:val="24"/>
        </w:rPr>
      </w:pPr>
      <w:r w:rsidRPr="003B029E">
        <w:rPr>
          <w:rFonts w:asciiTheme="majorHAnsi" w:hAnsiTheme="majorHAnsi"/>
          <w:sz w:val="24"/>
        </w:rPr>
        <w:t>d)</w:t>
      </w:r>
      <w:r w:rsidRPr="003B029E">
        <w:rPr>
          <w:rFonts w:asciiTheme="majorHAnsi" w:hAnsiTheme="majorHAnsi"/>
          <w:sz w:val="24"/>
        </w:rPr>
        <w:tab/>
      </w:r>
      <w:r w:rsidR="00EB5C51">
        <w:rPr>
          <w:rFonts w:asciiTheme="majorHAnsi" w:hAnsiTheme="majorHAnsi"/>
          <w:sz w:val="24"/>
        </w:rPr>
        <w:t>Cost to Process Each Response</w:t>
      </w:r>
      <w:r w:rsidRPr="003B029E">
        <w:rPr>
          <w:rFonts w:asciiTheme="majorHAnsi" w:hAnsiTheme="majorHAnsi"/>
          <w:sz w:val="24"/>
        </w:rPr>
        <w:t>: $</w:t>
      </w:r>
      <w:r w:rsidR="0074236A">
        <w:rPr>
          <w:rFonts w:asciiTheme="majorHAnsi" w:hAnsiTheme="majorHAnsi"/>
          <w:sz w:val="24"/>
        </w:rPr>
        <w:t>60.87</w:t>
      </w:r>
    </w:p>
    <w:p w:rsidR="0050242C" w:rsidP="00D50729" w:rsidRDefault="0050242C" w14:paraId="5A2E185E" w14:textId="30C1E286">
      <w:pPr>
        <w:spacing w:after="0" w:line="240" w:lineRule="auto"/>
        <w:ind w:left="1080"/>
        <w:rPr>
          <w:rFonts w:asciiTheme="majorHAnsi" w:hAnsiTheme="majorHAnsi"/>
          <w:sz w:val="24"/>
        </w:rPr>
      </w:pPr>
      <w:r w:rsidRPr="003B029E">
        <w:rPr>
          <w:rFonts w:asciiTheme="majorHAnsi" w:hAnsiTheme="majorHAnsi"/>
          <w:sz w:val="24"/>
        </w:rPr>
        <w:t>e)</w:t>
      </w:r>
      <w:r w:rsidRPr="003B029E">
        <w:rPr>
          <w:rFonts w:asciiTheme="majorHAnsi" w:hAnsiTheme="majorHAnsi"/>
          <w:sz w:val="24"/>
        </w:rPr>
        <w:tab/>
      </w:r>
      <w:r w:rsidRPr="00EB5C51" w:rsidR="00EB5C51">
        <w:rPr>
          <w:rFonts w:asciiTheme="majorHAnsi" w:hAnsiTheme="majorHAnsi"/>
          <w:sz w:val="24"/>
        </w:rPr>
        <w:t>Total Cost to Process Responses</w:t>
      </w:r>
      <w:r w:rsidRPr="003B029E">
        <w:rPr>
          <w:rFonts w:asciiTheme="majorHAnsi" w:hAnsiTheme="majorHAnsi"/>
          <w:sz w:val="24"/>
        </w:rPr>
        <w:t>: $</w:t>
      </w:r>
      <w:r w:rsidR="0074236A">
        <w:rPr>
          <w:rFonts w:asciiTheme="majorHAnsi" w:hAnsiTheme="majorHAnsi"/>
          <w:sz w:val="24"/>
        </w:rPr>
        <w:t>18,869.70</w:t>
      </w:r>
    </w:p>
    <w:p w:rsidR="0050242C" w:rsidP="0050242C" w:rsidRDefault="0050242C" w14:paraId="3569A61D" w14:textId="77777777">
      <w:pPr>
        <w:spacing w:after="0" w:line="240" w:lineRule="auto"/>
        <w:ind w:left="1530" w:hanging="450"/>
        <w:rPr>
          <w:rFonts w:asciiTheme="majorHAnsi" w:hAnsiTheme="majorHAnsi"/>
          <w:sz w:val="24"/>
        </w:rPr>
      </w:pPr>
    </w:p>
    <w:p w:rsidRPr="00F22C2B" w:rsidR="0050242C" w:rsidP="00EB5C51" w:rsidRDefault="0050242C" w14:paraId="311689D1" w14:textId="15BD2047">
      <w:pPr>
        <w:pStyle w:val="ListParagraph"/>
        <w:numPr>
          <w:ilvl w:val="0"/>
          <w:numId w:val="34"/>
        </w:numPr>
        <w:spacing w:after="0" w:line="240" w:lineRule="auto"/>
        <w:rPr>
          <w:rFonts w:asciiTheme="majorHAnsi" w:hAnsiTheme="majorHAnsi"/>
          <w:sz w:val="24"/>
        </w:rPr>
      </w:pPr>
      <w:r w:rsidRPr="00F22C2B">
        <w:rPr>
          <w:rFonts w:asciiTheme="majorHAnsi" w:hAnsiTheme="majorHAnsi"/>
          <w:sz w:val="24"/>
        </w:rPr>
        <w:t>Overall Labor Burden</w:t>
      </w:r>
      <w:r w:rsidRPr="00EB5C51" w:rsidR="00EB5C51">
        <w:rPr>
          <w:rFonts w:asciiTheme="majorHAnsi" w:hAnsiTheme="majorHAnsi"/>
          <w:sz w:val="24"/>
        </w:rPr>
        <w:t xml:space="preserve"> to the Federal Government</w:t>
      </w:r>
    </w:p>
    <w:p w:rsidRPr="00F22C2B" w:rsidR="0050242C" w:rsidP="00D50729" w:rsidRDefault="0050242C" w14:paraId="48B1E440" w14:textId="4EAA93B4">
      <w:pPr>
        <w:pStyle w:val="ListParagraph"/>
        <w:numPr>
          <w:ilvl w:val="1"/>
          <w:numId w:val="34"/>
        </w:numPr>
        <w:spacing w:after="0" w:line="240" w:lineRule="auto"/>
        <w:rPr>
          <w:rFonts w:asciiTheme="majorHAnsi" w:hAnsiTheme="majorHAnsi"/>
          <w:sz w:val="24"/>
        </w:rPr>
      </w:pPr>
      <w:r w:rsidRPr="00F22C2B">
        <w:rPr>
          <w:rFonts w:asciiTheme="majorHAnsi" w:hAnsiTheme="majorHAnsi"/>
          <w:sz w:val="24"/>
        </w:rPr>
        <w:t xml:space="preserve">Total Number of Annual Responses: </w:t>
      </w:r>
      <w:r w:rsidR="006F15D6">
        <w:rPr>
          <w:rFonts w:asciiTheme="majorHAnsi" w:hAnsiTheme="majorHAnsi"/>
          <w:sz w:val="24"/>
        </w:rPr>
        <w:t>372</w:t>
      </w:r>
    </w:p>
    <w:p w:rsidRPr="00F22C2B" w:rsidR="0050242C" w:rsidP="00D50729" w:rsidRDefault="0050242C" w14:paraId="6B8E5678" w14:textId="00F13A29">
      <w:pPr>
        <w:pStyle w:val="ListParagraph"/>
        <w:numPr>
          <w:ilvl w:val="1"/>
          <w:numId w:val="34"/>
        </w:numPr>
        <w:spacing w:after="0" w:line="240" w:lineRule="auto"/>
        <w:rPr>
          <w:rFonts w:asciiTheme="majorHAnsi" w:hAnsiTheme="majorHAnsi"/>
          <w:sz w:val="24"/>
        </w:rPr>
      </w:pPr>
      <w:r w:rsidRPr="00F22C2B">
        <w:rPr>
          <w:rFonts w:asciiTheme="majorHAnsi" w:hAnsiTheme="majorHAnsi"/>
          <w:sz w:val="24"/>
        </w:rPr>
        <w:t xml:space="preserve">Total Labor Burden: </w:t>
      </w:r>
      <w:r>
        <w:rPr>
          <w:rFonts w:asciiTheme="majorHAnsi" w:hAnsiTheme="majorHAnsi"/>
          <w:sz w:val="24"/>
        </w:rPr>
        <w:t>$</w:t>
      </w:r>
      <w:r w:rsidR="006F15D6">
        <w:rPr>
          <w:rFonts w:asciiTheme="majorHAnsi" w:hAnsiTheme="majorHAnsi"/>
          <w:sz w:val="24"/>
        </w:rPr>
        <w:t>64,156.98</w:t>
      </w:r>
    </w:p>
    <w:p w:rsidR="00B55E9F" w:rsidP="00B55E9F" w:rsidRDefault="00B55E9F" w14:paraId="6B1AF9F9"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4ADFBB2D">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008C02A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D4991">
        <w:rPr>
          <w:rFonts w:asciiTheme="majorHAnsi" w:hAnsiTheme="majorHAnsi"/>
          <w:sz w:val="24"/>
        </w:rPr>
        <w:t>250,000</w:t>
      </w:r>
    </w:p>
    <w:p w:rsidRPr="00B55E9F" w:rsidR="00235D71" w:rsidP="00235D71" w:rsidRDefault="00235D71" w14:paraId="58B93C59" w14:textId="059179DC">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D4991">
        <w:rPr>
          <w:rFonts w:asciiTheme="majorHAnsi" w:hAnsiTheme="majorHAnsi"/>
          <w:sz w:val="24"/>
        </w:rPr>
        <w:t>500,000 (contract support)</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393DAA3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AD4991">
        <w:rPr>
          <w:rFonts w:asciiTheme="majorHAnsi" w:hAnsiTheme="majorHAnsi"/>
          <w:sz w:val="24"/>
        </w:rPr>
        <w:t>750,000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5709DD" w:rsidRDefault="00B55E9F" w14:paraId="1712DC39" w14:textId="4150DB3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5709DD" w:rsidR="005709DD">
        <w:rPr>
          <w:rFonts w:asciiTheme="majorHAnsi" w:hAnsiTheme="majorHAnsi"/>
          <w:sz w:val="24"/>
        </w:rPr>
        <w:t>64,156.98</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0A3EE5FA">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739A8">
        <w:rPr>
          <w:rFonts w:asciiTheme="majorHAnsi" w:hAnsiTheme="majorHAnsi"/>
          <w:sz w:val="24"/>
        </w:rPr>
        <w:t>750,000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5709DD" w:rsidRDefault="00B55E9F" w14:paraId="392D4B76" w14:textId="3162B77D">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D570CC">
        <w:rPr>
          <w:rFonts w:asciiTheme="majorHAnsi" w:hAnsiTheme="majorHAnsi"/>
          <w:sz w:val="24"/>
        </w:rPr>
        <w:t xml:space="preserve"> Cost to the Federal Government</w:t>
      </w:r>
      <w:r>
        <w:rPr>
          <w:rFonts w:asciiTheme="majorHAnsi" w:hAnsiTheme="majorHAnsi"/>
          <w:sz w:val="24"/>
        </w:rPr>
        <w:t>: $</w:t>
      </w:r>
      <w:r w:rsidR="00F739A8">
        <w:rPr>
          <w:rFonts w:asciiTheme="majorHAnsi" w:hAnsiTheme="majorHAnsi"/>
          <w:sz w:val="24"/>
        </w:rPr>
        <w:t>81</w:t>
      </w:r>
      <w:r w:rsidRPr="005709DD" w:rsidR="005709DD">
        <w:rPr>
          <w:rFonts w:asciiTheme="majorHAnsi" w:hAnsiTheme="majorHAnsi"/>
          <w:sz w:val="24"/>
        </w:rPr>
        <w:t>4,156.98</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Pr="002E40E7" w:rsidR="00B55E9F" w:rsidP="007C034E" w:rsidRDefault="00DA2B37" w14:paraId="03D68B5B" w14:textId="1817927C">
      <w:pPr>
        <w:spacing w:after="0" w:line="240" w:lineRule="auto"/>
        <w:rPr>
          <w:rFonts w:asciiTheme="majorHAnsi" w:hAnsiTheme="majorHAnsi"/>
          <w:sz w:val="24"/>
        </w:rPr>
      </w:pPr>
      <w:r w:rsidRPr="002E40E7">
        <w:rPr>
          <w:rFonts w:asciiTheme="majorHAnsi" w:hAnsiTheme="majorHAnsi"/>
          <w:sz w:val="24"/>
        </w:rPr>
        <w:t>This is a</w:t>
      </w:r>
      <w:r w:rsidR="00D60347">
        <w:rPr>
          <w:rFonts w:asciiTheme="majorHAnsi" w:hAnsiTheme="majorHAnsi"/>
          <w:sz w:val="24"/>
        </w:rPr>
        <w:t>n existing collection currently in use without an OMB Control Number.</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3C3F4902" w:rsidR="00D0770B" w:rsidRDefault="00D0770B">
        <w:pPr>
          <w:pStyle w:val="Footer"/>
          <w:jc w:val="center"/>
        </w:pPr>
        <w:r>
          <w:fldChar w:fldCharType="begin"/>
        </w:r>
        <w:r>
          <w:instrText xml:space="preserve"> PAGE   \* MERGEFORMAT </w:instrText>
        </w:r>
        <w:r>
          <w:fldChar w:fldCharType="separate"/>
        </w:r>
        <w:r w:rsidR="00077F6D">
          <w:rPr>
            <w:noProof/>
          </w:rPr>
          <w:t>8</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9248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511BE"/>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A6F82"/>
    <w:multiLevelType w:val="hybridMultilevel"/>
    <w:tmpl w:val="578C0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53893"/>
    <w:multiLevelType w:val="hybridMultilevel"/>
    <w:tmpl w:val="4FF8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12F13"/>
    <w:multiLevelType w:val="hybridMultilevel"/>
    <w:tmpl w:val="3EF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834F8"/>
    <w:multiLevelType w:val="hybridMultilevel"/>
    <w:tmpl w:val="F8429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2F339F"/>
    <w:multiLevelType w:val="hybridMultilevel"/>
    <w:tmpl w:val="1E78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14"/>
  </w:num>
  <w:num w:numId="5">
    <w:abstractNumId w:val="26"/>
  </w:num>
  <w:num w:numId="6">
    <w:abstractNumId w:val="1"/>
  </w:num>
  <w:num w:numId="7">
    <w:abstractNumId w:val="27"/>
  </w:num>
  <w:num w:numId="8">
    <w:abstractNumId w:val="24"/>
  </w:num>
  <w:num w:numId="9">
    <w:abstractNumId w:val="28"/>
  </w:num>
  <w:num w:numId="10">
    <w:abstractNumId w:val="3"/>
  </w:num>
  <w:num w:numId="11">
    <w:abstractNumId w:val="23"/>
  </w:num>
  <w:num w:numId="12">
    <w:abstractNumId w:val="25"/>
  </w:num>
  <w:num w:numId="13">
    <w:abstractNumId w:val="33"/>
  </w:num>
  <w:num w:numId="14">
    <w:abstractNumId w:val="34"/>
  </w:num>
  <w:num w:numId="15">
    <w:abstractNumId w:val="13"/>
  </w:num>
  <w:num w:numId="16">
    <w:abstractNumId w:val="12"/>
  </w:num>
  <w:num w:numId="17">
    <w:abstractNumId w:val="18"/>
  </w:num>
  <w:num w:numId="18">
    <w:abstractNumId w:val="10"/>
  </w:num>
  <w:num w:numId="19">
    <w:abstractNumId w:val="9"/>
  </w:num>
  <w:num w:numId="20">
    <w:abstractNumId w:val="7"/>
  </w:num>
  <w:num w:numId="21">
    <w:abstractNumId w:val="19"/>
  </w:num>
  <w:num w:numId="22">
    <w:abstractNumId w:val="2"/>
  </w:num>
  <w:num w:numId="23">
    <w:abstractNumId w:val="4"/>
  </w:num>
  <w:num w:numId="24">
    <w:abstractNumId w:val="29"/>
  </w:num>
  <w:num w:numId="25">
    <w:abstractNumId w:val="8"/>
  </w:num>
  <w:num w:numId="26">
    <w:abstractNumId w:val="5"/>
  </w:num>
  <w:num w:numId="27">
    <w:abstractNumId w:val="6"/>
  </w:num>
  <w:num w:numId="28">
    <w:abstractNumId w:val="15"/>
  </w:num>
  <w:num w:numId="29">
    <w:abstractNumId w:val="31"/>
  </w:num>
  <w:num w:numId="30">
    <w:abstractNumId w:val="32"/>
  </w:num>
  <w:num w:numId="31">
    <w:abstractNumId w:val="20"/>
  </w:num>
  <w:num w:numId="32">
    <w:abstractNumId w:val="30"/>
  </w:num>
  <w:num w:numId="33">
    <w:abstractNumId w:val="11"/>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FB0"/>
    <w:rsid w:val="00024FC3"/>
    <w:rsid w:val="00046BCA"/>
    <w:rsid w:val="000475C4"/>
    <w:rsid w:val="00070E30"/>
    <w:rsid w:val="00077F6D"/>
    <w:rsid w:val="000B0E70"/>
    <w:rsid w:val="000B1036"/>
    <w:rsid w:val="000D2C2C"/>
    <w:rsid w:val="000D4F0A"/>
    <w:rsid w:val="000E6C19"/>
    <w:rsid w:val="001017A0"/>
    <w:rsid w:val="00105F45"/>
    <w:rsid w:val="001179FA"/>
    <w:rsid w:val="00126392"/>
    <w:rsid w:val="00127B46"/>
    <w:rsid w:val="00157605"/>
    <w:rsid w:val="00165F87"/>
    <w:rsid w:val="0017228C"/>
    <w:rsid w:val="00182DA9"/>
    <w:rsid w:val="001853FE"/>
    <w:rsid w:val="001907EA"/>
    <w:rsid w:val="0019309D"/>
    <w:rsid w:val="001B3069"/>
    <w:rsid w:val="001D44EF"/>
    <w:rsid w:val="001E2F5C"/>
    <w:rsid w:val="001F526C"/>
    <w:rsid w:val="00200261"/>
    <w:rsid w:val="00201DC8"/>
    <w:rsid w:val="00203BC2"/>
    <w:rsid w:val="00211832"/>
    <w:rsid w:val="002118C5"/>
    <w:rsid w:val="00222D1B"/>
    <w:rsid w:val="00232B50"/>
    <w:rsid w:val="00235D71"/>
    <w:rsid w:val="0024335E"/>
    <w:rsid w:val="00250B1B"/>
    <w:rsid w:val="0025180C"/>
    <w:rsid w:val="00254DCF"/>
    <w:rsid w:val="00254DFB"/>
    <w:rsid w:val="002567F9"/>
    <w:rsid w:val="002773CC"/>
    <w:rsid w:val="0027743E"/>
    <w:rsid w:val="00294E92"/>
    <w:rsid w:val="002C244D"/>
    <w:rsid w:val="002D7713"/>
    <w:rsid w:val="002E40E7"/>
    <w:rsid w:val="002E693E"/>
    <w:rsid w:val="002F52B2"/>
    <w:rsid w:val="003132E7"/>
    <w:rsid w:val="003266D4"/>
    <w:rsid w:val="00331D7E"/>
    <w:rsid w:val="00337EF1"/>
    <w:rsid w:val="00340D9B"/>
    <w:rsid w:val="00354080"/>
    <w:rsid w:val="0036384E"/>
    <w:rsid w:val="00375BC2"/>
    <w:rsid w:val="00381CBA"/>
    <w:rsid w:val="00394A8A"/>
    <w:rsid w:val="003A3270"/>
    <w:rsid w:val="003B029E"/>
    <w:rsid w:val="003B78F8"/>
    <w:rsid w:val="003C0540"/>
    <w:rsid w:val="003D15A2"/>
    <w:rsid w:val="003E1AD6"/>
    <w:rsid w:val="00404948"/>
    <w:rsid w:val="00413B52"/>
    <w:rsid w:val="00414B74"/>
    <w:rsid w:val="00420AE9"/>
    <w:rsid w:val="004215D3"/>
    <w:rsid w:val="004259B9"/>
    <w:rsid w:val="00455B66"/>
    <w:rsid w:val="00456694"/>
    <w:rsid w:val="00474360"/>
    <w:rsid w:val="00480AFF"/>
    <w:rsid w:val="00486235"/>
    <w:rsid w:val="00490797"/>
    <w:rsid w:val="004C74D6"/>
    <w:rsid w:val="004F4F5D"/>
    <w:rsid w:val="0050242C"/>
    <w:rsid w:val="00502FF3"/>
    <w:rsid w:val="00504DF3"/>
    <w:rsid w:val="00510F0C"/>
    <w:rsid w:val="00517DA3"/>
    <w:rsid w:val="00520B36"/>
    <w:rsid w:val="00532D54"/>
    <w:rsid w:val="005364B6"/>
    <w:rsid w:val="005454B1"/>
    <w:rsid w:val="0055367E"/>
    <w:rsid w:val="00556E06"/>
    <w:rsid w:val="00561EFC"/>
    <w:rsid w:val="00565BA3"/>
    <w:rsid w:val="005709DD"/>
    <w:rsid w:val="00571698"/>
    <w:rsid w:val="00576EDB"/>
    <w:rsid w:val="005905B5"/>
    <w:rsid w:val="00594B6B"/>
    <w:rsid w:val="00596BBA"/>
    <w:rsid w:val="005B061B"/>
    <w:rsid w:val="005C3A95"/>
    <w:rsid w:val="005C7428"/>
    <w:rsid w:val="005D246C"/>
    <w:rsid w:val="005D3C65"/>
    <w:rsid w:val="005D5C81"/>
    <w:rsid w:val="005E4B6D"/>
    <w:rsid w:val="00616ABC"/>
    <w:rsid w:val="00636DFA"/>
    <w:rsid w:val="00640B69"/>
    <w:rsid w:val="00641826"/>
    <w:rsid w:val="00642741"/>
    <w:rsid w:val="0065530D"/>
    <w:rsid w:val="006570B7"/>
    <w:rsid w:val="0066454D"/>
    <w:rsid w:val="006700AF"/>
    <w:rsid w:val="006746E7"/>
    <w:rsid w:val="00682E4E"/>
    <w:rsid w:val="00683986"/>
    <w:rsid w:val="006A13FA"/>
    <w:rsid w:val="006A2DF7"/>
    <w:rsid w:val="006A30F9"/>
    <w:rsid w:val="006C0946"/>
    <w:rsid w:val="006C7795"/>
    <w:rsid w:val="006E316A"/>
    <w:rsid w:val="006E563D"/>
    <w:rsid w:val="006F15D6"/>
    <w:rsid w:val="006F2B09"/>
    <w:rsid w:val="006F2DF8"/>
    <w:rsid w:val="006F3D24"/>
    <w:rsid w:val="00706B6E"/>
    <w:rsid w:val="00722FDB"/>
    <w:rsid w:val="0074236A"/>
    <w:rsid w:val="007527D6"/>
    <w:rsid w:val="00754738"/>
    <w:rsid w:val="00771E8C"/>
    <w:rsid w:val="0077261C"/>
    <w:rsid w:val="00774288"/>
    <w:rsid w:val="00793291"/>
    <w:rsid w:val="007A1F0A"/>
    <w:rsid w:val="007A41FB"/>
    <w:rsid w:val="007A7025"/>
    <w:rsid w:val="007B5F8F"/>
    <w:rsid w:val="007C034E"/>
    <w:rsid w:val="007C2032"/>
    <w:rsid w:val="007C575A"/>
    <w:rsid w:val="007D0D38"/>
    <w:rsid w:val="007D1E09"/>
    <w:rsid w:val="007D6B4E"/>
    <w:rsid w:val="008023D7"/>
    <w:rsid w:val="00815085"/>
    <w:rsid w:val="00820B3D"/>
    <w:rsid w:val="008218E0"/>
    <w:rsid w:val="008315A0"/>
    <w:rsid w:val="00853E5B"/>
    <w:rsid w:val="0085688C"/>
    <w:rsid w:val="008635C4"/>
    <w:rsid w:val="008648D9"/>
    <w:rsid w:val="00884A1F"/>
    <w:rsid w:val="00890020"/>
    <w:rsid w:val="00890321"/>
    <w:rsid w:val="008956FA"/>
    <w:rsid w:val="008A06EF"/>
    <w:rsid w:val="008A076C"/>
    <w:rsid w:val="008A6790"/>
    <w:rsid w:val="008B22C0"/>
    <w:rsid w:val="008D1294"/>
    <w:rsid w:val="008E3029"/>
    <w:rsid w:val="00905701"/>
    <w:rsid w:val="009270CA"/>
    <w:rsid w:val="00933BAC"/>
    <w:rsid w:val="00945EBC"/>
    <w:rsid w:val="00963F1C"/>
    <w:rsid w:val="0098628F"/>
    <w:rsid w:val="00994F2B"/>
    <w:rsid w:val="00996894"/>
    <w:rsid w:val="009A2F9D"/>
    <w:rsid w:val="009A6246"/>
    <w:rsid w:val="009C0E3F"/>
    <w:rsid w:val="009C3B39"/>
    <w:rsid w:val="009C4808"/>
    <w:rsid w:val="009D309D"/>
    <w:rsid w:val="009F0D48"/>
    <w:rsid w:val="009F2544"/>
    <w:rsid w:val="009F3A4F"/>
    <w:rsid w:val="009F7583"/>
    <w:rsid w:val="00A02307"/>
    <w:rsid w:val="00A15AA0"/>
    <w:rsid w:val="00A508D3"/>
    <w:rsid w:val="00A50A0F"/>
    <w:rsid w:val="00A544C7"/>
    <w:rsid w:val="00A5454A"/>
    <w:rsid w:val="00A6215E"/>
    <w:rsid w:val="00A704BB"/>
    <w:rsid w:val="00A76F7E"/>
    <w:rsid w:val="00A77157"/>
    <w:rsid w:val="00A7756B"/>
    <w:rsid w:val="00A9326E"/>
    <w:rsid w:val="00A9640F"/>
    <w:rsid w:val="00AB3B9E"/>
    <w:rsid w:val="00AD351E"/>
    <w:rsid w:val="00AD4991"/>
    <w:rsid w:val="00AE5E1D"/>
    <w:rsid w:val="00AE76FC"/>
    <w:rsid w:val="00B15D1D"/>
    <w:rsid w:val="00B234FC"/>
    <w:rsid w:val="00B24DA2"/>
    <w:rsid w:val="00B40E9B"/>
    <w:rsid w:val="00B51F75"/>
    <w:rsid w:val="00B52F4E"/>
    <w:rsid w:val="00B55E9F"/>
    <w:rsid w:val="00B933B0"/>
    <w:rsid w:val="00BA0211"/>
    <w:rsid w:val="00BA5AA1"/>
    <w:rsid w:val="00BC0F67"/>
    <w:rsid w:val="00BD7755"/>
    <w:rsid w:val="00BE0759"/>
    <w:rsid w:val="00BF114C"/>
    <w:rsid w:val="00BF5E65"/>
    <w:rsid w:val="00C10BC2"/>
    <w:rsid w:val="00C16FAD"/>
    <w:rsid w:val="00C2309E"/>
    <w:rsid w:val="00C31E75"/>
    <w:rsid w:val="00C33684"/>
    <w:rsid w:val="00C45C55"/>
    <w:rsid w:val="00C62D17"/>
    <w:rsid w:val="00C64C52"/>
    <w:rsid w:val="00C808F4"/>
    <w:rsid w:val="00C86BB3"/>
    <w:rsid w:val="00C959E3"/>
    <w:rsid w:val="00CA15B1"/>
    <w:rsid w:val="00CB625C"/>
    <w:rsid w:val="00CC24D5"/>
    <w:rsid w:val="00CC2835"/>
    <w:rsid w:val="00CE4BC7"/>
    <w:rsid w:val="00D0770B"/>
    <w:rsid w:val="00D20BCC"/>
    <w:rsid w:val="00D21AA6"/>
    <w:rsid w:val="00D37431"/>
    <w:rsid w:val="00D462F7"/>
    <w:rsid w:val="00D50729"/>
    <w:rsid w:val="00D52870"/>
    <w:rsid w:val="00D570CC"/>
    <w:rsid w:val="00D60347"/>
    <w:rsid w:val="00D61D9E"/>
    <w:rsid w:val="00D724AC"/>
    <w:rsid w:val="00D734A2"/>
    <w:rsid w:val="00DA2B37"/>
    <w:rsid w:val="00DC0931"/>
    <w:rsid w:val="00DD4841"/>
    <w:rsid w:val="00DD596D"/>
    <w:rsid w:val="00DE061F"/>
    <w:rsid w:val="00DE7D79"/>
    <w:rsid w:val="00DF7987"/>
    <w:rsid w:val="00E07C08"/>
    <w:rsid w:val="00E215BF"/>
    <w:rsid w:val="00E26665"/>
    <w:rsid w:val="00E274E4"/>
    <w:rsid w:val="00E5409A"/>
    <w:rsid w:val="00E641DB"/>
    <w:rsid w:val="00E65D41"/>
    <w:rsid w:val="00E67BA0"/>
    <w:rsid w:val="00E95FFB"/>
    <w:rsid w:val="00EA6C04"/>
    <w:rsid w:val="00EA6F68"/>
    <w:rsid w:val="00EB5C51"/>
    <w:rsid w:val="00EC568B"/>
    <w:rsid w:val="00EC7804"/>
    <w:rsid w:val="00ED5E8E"/>
    <w:rsid w:val="00F22C2B"/>
    <w:rsid w:val="00F25499"/>
    <w:rsid w:val="00F31AE9"/>
    <w:rsid w:val="00F56C3C"/>
    <w:rsid w:val="00F739A8"/>
    <w:rsid w:val="00F86C35"/>
    <w:rsid w:val="00F97482"/>
    <w:rsid w:val="00FA09D4"/>
    <w:rsid w:val="00FB569C"/>
    <w:rsid w:val="00FC40AF"/>
    <w:rsid w:val="00FC4BDC"/>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42C"/>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 w:type="paragraph" w:styleId="Revision">
    <w:name w:val="Revision"/>
    <w:hidden/>
    <w:uiPriority w:val="99"/>
    <w:semiHidden/>
    <w:rsid w:val="00D507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E857-D6AA-4496-826C-AD2E3B78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7</cp:revision>
  <cp:lastPrinted>2021-10-21T09:24:00Z</cp:lastPrinted>
  <dcterms:created xsi:type="dcterms:W3CDTF">2021-11-01T18:23:00Z</dcterms:created>
  <dcterms:modified xsi:type="dcterms:W3CDTF">2021-11-29T17:02:00Z</dcterms:modified>
</cp:coreProperties>
</file>