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62557" w:rsidR="00EE50DB" w:rsidP="00EE50DB" w:rsidRDefault="00EE50DB" w14:paraId="5E4F593D" w14:textId="77777777">
      <w:pPr>
        <w:pStyle w:val="ListBullet"/>
        <w:numPr>
          <w:ilvl w:val="0"/>
          <w:numId w:val="0"/>
        </w:numPr>
        <w:rPr>
          <w:b/>
          <w:bCs/>
          <w:i/>
          <w:iCs/>
        </w:rPr>
      </w:pPr>
      <w:bookmarkStart w:name="_Hlk76052835" w:id="0"/>
      <w:r w:rsidRPr="00EE50DB">
        <w:rPr>
          <w:b/>
          <w:bCs/>
          <w:i/>
          <w:iCs/>
          <w:highlight w:val="yellow"/>
        </w:rPr>
        <w:t>In English:</w:t>
      </w:r>
    </w:p>
    <w:p w:rsidR="00EE50DB" w:rsidP="002B31B7" w:rsidRDefault="00EE50DB" w14:paraId="7AEFD871" w14:textId="77777777">
      <w:pPr>
        <w:pStyle w:val="ListBullet"/>
        <w:numPr>
          <w:ilvl w:val="0"/>
          <w:numId w:val="0"/>
        </w:numPr>
        <w:rPr>
          <w:b/>
          <w:bCs/>
          <w:u w:val="single"/>
        </w:rPr>
      </w:pPr>
    </w:p>
    <w:p w:rsidRPr="00463951" w:rsidR="000158FF" w:rsidP="002B31B7" w:rsidRDefault="000158FF" w14:paraId="595849BD" w14:textId="0A7D1088">
      <w:pPr>
        <w:pStyle w:val="ListBullet"/>
        <w:numPr>
          <w:ilvl w:val="0"/>
          <w:numId w:val="0"/>
        </w:numPr>
      </w:pPr>
      <w:r w:rsidRPr="00463951">
        <w:t>OMB No. 0910-0360</w:t>
      </w:r>
      <w:r w:rsidRPr="00463951">
        <w:tab/>
      </w:r>
      <w:r w:rsidRPr="00463951">
        <w:tab/>
      </w:r>
      <w:r w:rsidRPr="00463951">
        <w:tab/>
      </w:r>
      <w:r w:rsidRPr="00463951">
        <w:tab/>
      </w:r>
      <w:r w:rsidRPr="00463951">
        <w:tab/>
      </w:r>
      <w:r w:rsidRPr="00463951">
        <w:tab/>
      </w:r>
      <w:r w:rsidRPr="00463951">
        <w:tab/>
        <w:t>Expiration Date: 10/31/2023</w:t>
      </w:r>
    </w:p>
    <w:p w:rsidRPr="00463951" w:rsidR="000158FF" w:rsidP="002B31B7" w:rsidRDefault="000158FF" w14:paraId="20BBF39B" w14:textId="49B73B81">
      <w:pPr>
        <w:pStyle w:val="ListBullet"/>
        <w:numPr>
          <w:ilvl w:val="0"/>
          <w:numId w:val="0"/>
        </w:numPr>
      </w:pPr>
    </w:p>
    <w:p w:rsidRPr="00463951" w:rsidR="00A26AD4" w:rsidP="004712D1" w:rsidRDefault="00A26AD4" w14:paraId="3460E80F" w14:textId="518C24C2">
      <w:pPr>
        <w:pStyle w:val="ListBullet"/>
        <w:numPr>
          <w:ilvl w:val="0"/>
          <w:numId w:val="0"/>
        </w:numPr>
      </w:pPr>
      <w:r w:rsidRPr="00463951">
        <w:t xml:space="preserve"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0910-0360.  The time required to complete this information collection is estimated to average 5 minutes per response, including the time for reviewing instructions, searching existing data sources, gathering and maintaining the data needed, and completing and reviewing the collection of information.  </w:t>
      </w:r>
    </w:p>
    <w:p w:rsidRPr="00463951" w:rsidR="00A26AD4" w:rsidP="004712D1" w:rsidRDefault="00A26AD4" w14:paraId="04B352E8" w14:textId="687158AA">
      <w:pPr>
        <w:pStyle w:val="ListBullet"/>
        <w:numPr>
          <w:ilvl w:val="0"/>
          <w:numId w:val="0"/>
        </w:numPr>
      </w:pPr>
    </w:p>
    <w:p w:rsidR="00A26AD4" w:rsidP="002B31B7" w:rsidRDefault="00A26AD4" w14:paraId="15729816" w14:textId="3C2E6002">
      <w:pPr>
        <w:pStyle w:val="ListBullet"/>
        <w:numPr>
          <w:ilvl w:val="0"/>
          <w:numId w:val="0"/>
        </w:numPr>
        <w:rPr>
          <w:b/>
          <w:bCs/>
        </w:rPr>
      </w:pPr>
      <w:r w:rsidRPr="00463951">
        <w:t>Send comments regarding this burden estimate or any other aspects of this collection of information, including suggestions for reducing burden to</w:t>
      </w:r>
      <w:r w:rsidRPr="007C1D20">
        <w:rPr>
          <w:b/>
          <w:bCs/>
        </w:rPr>
        <w:t xml:space="preserve"> </w:t>
      </w:r>
      <w:hyperlink w:history="1" r:id="rId5">
        <w:r w:rsidRPr="00820DCF">
          <w:rPr>
            <w:rStyle w:val="Hyperlink"/>
            <w:u w:val="none"/>
          </w:rPr>
          <w:t>PRAStaff@fda.hhs.gov</w:t>
        </w:r>
      </w:hyperlink>
      <w:r w:rsidRPr="00820DCF">
        <w:t>.</w:t>
      </w:r>
      <w:bookmarkStart w:name="_Hlk76052876" w:id="1"/>
      <w:bookmarkEnd w:id="0"/>
    </w:p>
    <w:p w:rsidR="00413E38" w:rsidP="002B31B7" w:rsidRDefault="00413E38" w14:paraId="5A25F269" w14:textId="41A1B3D1">
      <w:pPr>
        <w:pStyle w:val="ListBullet"/>
        <w:numPr>
          <w:ilvl w:val="0"/>
          <w:numId w:val="0"/>
        </w:numPr>
        <w:rPr>
          <w:b/>
          <w:bCs/>
        </w:rPr>
      </w:pPr>
    </w:p>
    <w:p w:rsidRPr="00DE7975" w:rsidR="00413E38" w:rsidP="00413E38" w:rsidRDefault="00413E38" w14:paraId="734AC612" w14:textId="77777777">
      <w:pPr>
        <w:keepNext/>
        <w:keepLines/>
        <w:spacing w:after="0" w:line="240" w:lineRule="auto"/>
        <w:outlineLvl w:val="0"/>
      </w:pPr>
      <w:r w:rsidRPr="00134F70">
        <w:rPr>
          <w:rFonts w:eastAsiaTheme="majorEastAsia" w:cstheme="minorHAnsi"/>
          <w:bCs/>
        </w:rPr>
        <w:t>The study we are conducting is on behalf of the U.S. Food and Drug Administration.</w:t>
      </w:r>
    </w:p>
    <w:p w:rsidR="00463951" w:rsidP="002B31B7" w:rsidRDefault="00463951" w14:paraId="7D4EC30E" w14:textId="77777777">
      <w:pPr>
        <w:pStyle w:val="ListBullet"/>
        <w:numPr>
          <w:ilvl w:val="0"/>
          <w:numId w:val="0"/>
        </w:numPr>
        <w:rPr>
          <w:b/>
          <w:bCs/>
        </w:rPr>
      </w:pPr>
    </w:p>
    <w:p w:rsidR="002B31B7" w:rsidP="002B31B7" w:rsidRDefault="002B31B7" w14:paraId="0A290F70" w14:textId="1017D4E3">
      <w:pPr>
        <w:pStyle w:val="ListBullet"/>
        <w:numPr>
          <w:ilvl w:val="0"/>
          <w:numId w:val="0"/>
        </w:numPr>
      </w:pPr>
      <w:r w:rsidRPr="007C1D20">
        <w:rPr>
          <w:b/>
          <w:bCs/>
        </w:rPr>
        <w:t>Follow-up Survey Questions</w:t>
      </w:r>
      <w:r w:rsidRPr="007C1D20" w:rsidR="00F62557">
        <w:rPr>
          <w:b/>
          <w:bCs/>
        </w:rPr>
        <w:t xml:space="preserve"> </w:t>
      </w:r>
      <w:r w:rsidRPr="007C1D20">
        <w:rPr>
          <w:b/>
          <w:bCs/>
        </w:rPr>
        <w:t>for the FDA/CFSAN and USDA/FAS Produce Safety Presentation Series about the Produce Safety Rule (PSR) and Foreign Supplier Verification Program</w:t>
      </w:r>
      <w:r w:rsidRPr="007C1D20" w:rsidR="00A26AD4">
        <w:rPr>
          <w:b/>
          <w:bCs/>
        </w:rPr>
        <w:t xml:space="preserve"> </w:t>
      </w:r>
      <w:r w:rsidRPr="007C1D20">
        <w:rPr>
          <w:b/>
          <w:bCs/>
        </w:rPr>
        <w:t>(FSVP)</w:t>
      </w:r>
      <w:r w:rsidRPr="00DE7975">
        <w:t>:</w:t>
      </w:r>
    </w:p>
    <w:p w:rsidR="00F62557" w:rsidP="002B31B7" w:rsidRDefault="00F62557" w14:paraId="249C8B8A" w14:textId="77777777">
      <w:pPr>
        <w:pStyle w:val="ListBullet"/>
        <w:numPr>
          <w:ilvl w:val="0"/>
          <w:numId w:val="0"/>
        </w:numPr>
        <w:rPr>
          <w:b/>
          <w:bCs/>
          <w:i/>
          <w:iCs/>
        </w:rPr>
      </w:pPr>
    </w:p>
    <w:bookmarkEnd w:id="1"/>
    <w:p w:rsidRPr="002B31B7" w:rsidR="002B31B7" w:rsidP="00F62557" w:rsidRDefault="00A26AD4" w14:paraId="42E396C3" w14:textId="063EE1D7">
      <w:pPr>
        <w:pStyle w:val="ListBullet"/>
        <w:numPr>
          <w:ilvl w:val="0"/>
          <w:numId w:val="6"/>
        </w:numPr>
      </w:pPr>
      <w:r>
        <w:rPr>
          <w:rFonts w:ascii="Calibri" w:hAnsi="Calibri" w:eastAsia="Calibri" w:cs="Calibri"/>
          <w:color w:val="000000" w:themeColor="text1"/>
        </w:rPr>
        <w:t>Please identify the areas of produce safety that you would like to see more information about</w:t>
      </w:r>
      <w:r w:rsidR="004712D1">
        <w:rPr>
          <w:rFonts w:ascii="Calibri" w:hAnsi="Calibri" w:eastAsia="Calibri" w:cs="Calibri"/>
          <w:color w:val="000000" w:themeColor="text1"/>
        </w:rPr>
        <w:t xml:space="preserve"> </w:t>
      </w:r>
      <w:r w:rsidR="002B31B7">
        <w:rPr>
          <w:rFonts w:ascii="Calibri" w:hAnsi="Calibri" w:eastAsia="Calibri" w:cs="Calibri"/>
          <w:color w:val="000000" w:themeColor="text1"/>
        </w:rPr>
        <w:t>(mark all that apply):</w:t>
      </w:r>
    </w:p>
    <w:p w:rsidRPr="00EE50DB" w:rsidR="0098605F" w:rsidP="0098605F" w:rsidRDefault="0098605F" w14:paraId="542F5175" w14:textId="77777777">
      <w:pPr>
        <w:pStyle w:val="ListParagraph"/>
        <w:ind w:left="1440"/>
        <w:rPr>
          <w:rFonts w:ascii="Calibri" w:hAnsi="Calibri" w:eastAsia="Calibri" w:cs="Calibri"/>
          <w:color w:val="000000" w:themeColor="text1"/>
        </w:rPr>
      </w:pPr>
    </w:p>
    <w:p w:rsidRPr="0098605F" w:rsidR="0098605F" w:rsidP="0098605F" w:rsidRDefault="0098605F" w14:paraId="3654D56A" w14:textId="77777777">
      <w:pPr>
        <w:pStyle w:val="ListParagraph"/>
        <w:ind w:left="1440"/>
        <w:rPr>
          <w:rFonts w:ascii="Calibri" w:hAnsi="Calibri" w:eastAsia="Calibri" w:cs="Calibri"/>
          <w:color w:val="000000" w:themeColor="text1"/>
        </w:rPr>
      </w:pPr>
      <w:r w:rsidRPr="0098605F">
        <w:rPr>
          <w:rFonts w:ascii="Calibri" w:hAnsi="Calibri" w:eastAsia="Calibri" w:cs="Calibri"/>
          <w:color w:val="000000" w:themeColor="text1"/>
        </w:rPr>
        <w:t>a. General provisions and requirements</w:t>
      </w:r>
    </w:p>
    <w:p w:rsidRPr="002200B5" w:rsidR="0098605F" w:rsidP="0098605F" w:rsidRDefault="0098605F" w14:paraId="6F8C0A2A" w14:textId="4CB7D0D0">
      <w:pPr>
        <w:pStyle w:val="ListParagraph"/>
        <w:ind w:left="1440"/>
        <w:rPr>
          <w:rFonts w:ascii="Calibri" w:hAnsi="Calibri" w:eastAsia="Calibri" w:cs="Calibri"/>
          <w:color w:val="000000" w:themeColor="text1"/>
        </w:rPr>
      </w:pPr>
      <w:r w:rsidRPr="002200B5">
        <w:rPr>
          <w:rFonts w:ascii="Calibri" w:hAnsi="Calibri" w:eastAsia="Calibri" w:cs="Calibri"/>
          <w:color w:val="000000" w:themeColor="text1"/>
        </w:rPr>
        <w:t xml:space="preserve">b. </w:t>
      </w:r>
      <w:r w:rsidR="005C35D6">
        <w:rPr>
          <w:rFonts w:ascii="Calibri" w:hAnsi="Calibri" w:eastAsia="Calibri" w:cs="Calibri"/>
          <w:color w:val="000000" w:themeColor="text1"/>
        </w:rPr>
        <w:t>Personnel, training, h</w:t>
      </w:r>
      <w:r w:rsidRPr="002200B5">
        <w:rPr>
          <w:rFonts w:ascii="Calibri" w:hAnsi="Calibri" w:eastAsia="Calibri" w:cs="Calibri"/>
          <w:color w:val="000000" w:themeColor="text1"/>
        </w:rPr>
        <w:t xml:space="preserve">ealth and hygiene </w:t>
      </w:r>
    </w:p>
    <w:p w:rsidRPr="002200B5" w:rsidR="0098605F" w:rsidP="0098605F" w:rsidRDefault="0098605F" w14:paraId="6A6ED21C" w14:textId="77777777">
      <w:pPr>
        <w:pStyle w:val="ListParagraph"/>
        <w:ind w:left="1440"/>
        <w:rPr>
          <w:rFonts w:ascii="Calibri" w:hAnsi="Calibri" w:eastAsia="Calibri" w:cs="Calibri"/>
          <w:color w:val="000000" w:themeColor="text1"/>
        </w:rPr>
      </w:pPr>
      <w:r w:rsidRPr="002200B5">
        <w:rPr>
          <w:rFonts w:ascii="Calibri" w:hAnsi="Calibri" w:eastAsia="Calibri" w:cs="Calibri"/>
          <w:color w:val="000000" w:themeColor="text1"/>
        </w:rPr>
        <w:t>c. Water</w:t>
      </w:r>
    </w:p>
    <w:p w:rsidRPr="002200B5" w:rsidR="0098605F" w:rsidP="0098605F" w:rsidRDefault="0098605F" w14:paraId="387F68E5" w14:textId="77777777">
      <w:pPr>
        <w:pStyle w:val="ListParagraph"/>
        <w:ind w:left="1440"/>
        <w:rPr>
          <w:rFonts w:ascii="Calibri" w:hAnsi="Calibri" w:eastAsia="Calibri" w:cs="Calibri"/>
          <w:color w:val="000000" w:themeColor="text1"/>
        </w:rPr>
      </w:pPr>
      <w:r w:rsidRPr="002200B5">
        <w:rPr>
          <w:rFonts w:ascii="Calibri" w:hAnsi="Calibri" w:eastAsia="Calibri" w:cs="Calibri"/>
          <w:color w:val="000000" w:themeColor="text1"/>
        </w:rPr>
        <w:t>d. Composting and agricultural teas</w:t>
      </w:r>
    </w:p>
    <w:p w:rsidRPr="002200B5" w:rsidR="0098605F" w:rsidP="0098605F" w:rsidRDefault="0098605F" w14:paraId="0AE7E22D" w14:textId="77777777">
      <w:pPr>
        <w:pStyle w:val="ListParagraph"/>
        <w:ind w:left="1440"/>
        <w:rPr>
          <w:rFonts w:ascii="Calibri" w:hAnsi="Calibri" w:eastAsia="Calibri" w:cs="Calibri"/>
          <w:color w:val="000000" w:themeColor="text1"/>
        </w:rPr>
      </w:pPr>
      <w:r w:rsidRPr="002200B5">
        <w:rPr>
          <w:rFonts w:ascii="Calibri" w:hAnsi="Calibri" w:eastAsia="Calibri" w:cs="Calibri"/>
          <w:color w:val="000000" w:themeColor="text1"/>
        </w:rPr>
        <w:t>e. Domestic and wild animals</w:t>
      </w:r>
    </w:p>
    <w:p w:rsidRPr="002200B5" w:rsidR="0098605F" w:rsidP="0098605F" w:rsidRDefault="0098605F" w14:paraId="337434C2" w14:textId="0C153B36">
      <w:pPr>
        <w:pStyle w:val="ListParagraph"/>
        <w:ind w:left="1440"/>
        <w:rPr>
          <w:rFonts w:ascii="Calibri" w:hAnsi="Calibri" w:eastAsia="Calibri" w:cs="Calibri"/>
          <w:color w:val="000000" w:themeColor="text1"/>
        </w:rPr>
      </w:pPr>
      <w:r w:rsidRPr="002200B5">
        <w:rPr>
          <w:rFonts w:ascii="Calibri" w:hAnsi="Calibri" w:eastAsia="Calibri" w:cs="Calibri"/>
          <w:color w:val="000000" w:themeColor="text1"/>
        </w:rPr>
        <w:t xml:space="preserve">f. </w:t>
      </w:r>
      <w:r w:rsidRPr="0037603B" w:rsidR="0037603B">
        <w:rPr>
          <w:rFonts w:ascii="Calibri" w:hAnsi="Calibri" w:eastAsia="Calibri" w:cs="Calibri"/>
          <w:color w:val="000000" w:themeColor="text1"/>
        </w:rPr>
        <w:t>Cultivation, harvesting, packaging and storage activities</w:t>
      </w:r>
    </w:p>
    <w:p w:rsidRPr="0098605F" w:rsidR="0098605F" w:rsidP="002200B5" w:rsidRDefault="0098605F" w14:paraId="0C18BD23" w14:textId="4F588152">
      <w:pPr>
        <w:pStyle w:val="ListParagraph"/>
        <w:ind w:left="1440"/>
        <w:rPr>
          <w:rFonts w:ascii="Calibri" w:hAnsi="Calibri" w:eastAsia="Calibri" w:cs="Calibri"/>
          <w:color w:val="000000" w:themeColor="text1"/>
        </w:rPr>
      </w:pPr>
      <w:r w:rsidRPr="0098605F">
        <w:rPr>
          <w:rFonts w:ascii="Calibri" w:hAnsi="Calibri" w:eastAsia="Calibri" w:cs="Calibri"/>
          <w:color w:val="000000" w:themeColor="text1"/>
        </w:rPr>
        <w:t>g. Equipment, tools (</w:t>
      </w:r>
      <w:r w:rsidR="006A01D8">
        <w:rPr>
          <w:rFonts w:ascii="Calibri" w:hAnsi="Calibri" w:eastAsia="Calibri" w:cs="Calibri"/>
          <w:color w:val="000000" w:themeColor="text1"/>
        </w:rPr>
        <w:t>c</w:t>
      </w:r>
      <w:r w:rsidRPr="0098605F">
        <w:rPr>
          <w:rFonts w:ascii="Calibri" w:hAnsi="Calibri" w:eastAsia="Calibri" w:cs="Calibri"/>
          <w:color w:val="000000" w:themeColor="text1"/>
        </w:rPr>
        <w:t xml:space="preserve">leaning and </w:t>
      </w:r>
      <w:r w:rsidR="006A01D8">
        <w:rPr>
          <w:rFonts w:ascii="Calibri" w:hAnsi="Calibri" w:eastAsia="Calibri" w:cs="Calibri"/>
          <w:color w:val="000000" w:themeColor="text1"/>
        </w:rPr>
        <w:t>sanitizing</w:t>
      </w:r>
      <w:r w:rsidRPr="0098605F">
        <w:rPr>
          <w:rFonts w:ascii="Calibri" w:hAnsi="Calibri" w:eastAsia="Calibri" w:cs="Calibri"/>
          <w:color w:val="000000" w:themeColor="text1"/>
        </w:rPr>
        <w:t>)</w:t>
      </w:r>
    </w:p>
    <w:p w:rsidR="002200B5" w:rsidP="002200B5" w:rsidRDefault="0098605F" w14:paraId="1766EB1B" w14:textId="77777777">
      <w:pPr>
        <w:pStyle w:val="ListParagraph"/>
        <w:ind w:left="1440"/>
        <w:rPr>
          <w:rFonts w:ascii="Calibri" w:hAnsi="Calibri" w:eastAsia="Calibri" w:cs="Calibri"/>
          <w:color w:val="000000" w:themeColor="text1"/>
          <w:lang w:val="es-419"/>
        </w:rPr>
      </w:pPr>
      <w:r w:rsidRPr="0098605F">
        <w:rPr>
          <w:rFonts w:ascii="Calibri" w:hAnsi="Calibri" w:eastAsia="Calibri" w:cs="Calibri"/>
          <w:color w:val="000000" w:themeColor="text1"/>
          <w:lang w:val="es-419"/>
        </w:rPr>
        <w:t>h. Records</w:t>
      </w:r>
      <w:r w:rsidRPr="0098605F" w:rsidDel="0098605F">
        <w:rPr>
          <w:rFonts w:ascii="Calibri" w:hAnsi="Calibri" w:eastAsia="Calibri" w:cs="Calibri"/>
          <w:color w:val="000000" w:themeColor="text1"/>
          <w:lang w:val="es-419"/>
        </w:rPr>
        <w:t xml:space="preserve"> </w:t>
      </w:r>
    </w:p>
    <w:p w:rsidRPr="00F62557" w:rsidR="002B31B7" w:rsidP="002200B5" w:rsidRDefault="002200B5" w14:paraId="3B1156C9" w14:textId="6C626752">
      <w:pPr>
        <w:pStyle w:val="ListParagraph"/>
        <w:ind w:left="1440"/>
        <w:rPr>
          <w:color w:val="000000" w:themeColor="text1"/>
        </w:rPr>
      </w:pPr>
      <w:r>
        <w:rPr>
          <w:rFonts w:ascii="Calibri" w:hAnsi="Calibri" w:eastAsia="Calibri" w:cs="Calibri"/>
          <w:color w:val="000000" w:themeColor="text1"/>
          <w:lang w:val="es-419"/>
        </w:rPr>
        <w:t xml:space="preserve">i. </w:t>
      </w:r>
      <w:r w:rsidRPr="00F62557" w:rsidR="002B31B7">
        <w:rPr>
          <w:rFonts w:ascii="Calibri" w:hAnsi="Calibri" w:eastAsia="Calibri" w:cs="Calibri"/>
          <w:color w:val="000000" w:themeColor="text1"/>
        </w:rPr>
        <w:t>FSVP</w:t>
      </w:r>
    </w:p>
    <w:p w:rsidRPr="00F62557" w:rsidR="00F62557" w:rsidP="002200B5" w:rsidRDefault="002200B5" w14:paraId="776E0011" w14:textId="2147A631">
      <w:pPr>
        <w:pStyle w:val="ListParagraph"/>
        <w:ind w:left="1440"/>
        <w:rPr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j. </w:t>
      </w:r>
      <w:r w:rsidRPr="00F62557" w:rsidR="002B31B7">
        <w:rPr>
          <w:rFonts w:ascii="Calibri" w:hAnsi="Calibri" w:eastAsia="Calibri" w:cs="Calibri"/>
          <w:color w:val="000000" w:themeColor="text1"/>
        </w:rPr>
        <w:t>Other</w:t>
      </w:r>
    </w:p>
    <w:p w:rsidRPr="00F62557" w:rsidR="00F62557" w:rsidP="00F62557" w:rsidRDefault="00F62557" w14:paraId="3195CA36" w14:textId="77777777">
      <w:pPr>
        <w:pStyle w:val="ListParagraph"/>
        <w:ind w:left="1440"/>
        <w:rPr>
          <w:color w:val="000000" w:themeColor="text1"/>
        </w:rPr>
      </w:pPr>
    </w:p>
    <w:p w:rsidRPr="00F62557" w:rsidR="00F62557" w:rsidP="00571E7D" w:rsidRDefault="00571E7D" w14:paraId="14F574E8" w14:textId="7B40714B">
      <w:pPr>
        <w:ind w:left="360"/>
      </w:pPr>
      <w:r>
        <w:t xml:space="preserve">2.  </w:t>
      </w:r>
      <w:r w:rsidRPr="00F62557" w:rsidR="00F62557">
        <w:t>What were your favorite aspects of the webinar?</w:t>
      </w:r>
    </w:p>
    <w:p w:rsidRPr="00F62557" w:rsidR="002B31B7" w:rsidP="00F62557" w:rsidRDefault="002B31B7" w14:paraId="5471B602" w14:textId="6CF107CC">
      <w:pPr>
        <w:pStyle w:val="ListBullet"/>
        <w:numPr>
          <w:ilvl w:val="0"/>
          <w:numId w:val="0"/>
        </w:numPr>
        <w:ind w:left="720"/>
        <w:rPr>
          <w:i/>
          <w:iCs/>
        </w:rPr>
      </w:pPr>
      <w:r w:rsidRPr="00F62557">
        <w:rPr>
          <w:i/>
          <w:iCs/>
        </w:rPr>
        <w:t>[short answer]</w:t>
      </w:r>
    </w:p>
    <w:p w:rsidR="002B31B7" w:rsidP="002B31B7" w:rsidRDefault="002B31B7" w14:paraId="29604312" w14:textId="77777777">
      <w:pPr>
        <w:pStyle w:val="ListBullet"/>
        <w:numPr>
          <w:ilvl w:val="0"/>
          <w:numId w:val="0"/>
        </w:numPr>
      </w:pPr>
    </w:p>
    <w:p w:rsidR="002B31B7" w:rsidP="00571E7D" w:rsidRDefault="00571E7D" w14:paraId="6CF9C2EF" w14:textId="70C3BCE7">
      <w:pPr>
        <w:pStyle w:val="ListBullet"/>
        <w:numPr>
          <w:ilvl w:val="0"/>
          <w:numId w:val="0"/>
        </w:numPr>
        <w:spacing w:after="0"/>
        <w:ind w:left="360"/>
        <w:rPr>
          <w:rFonts w:eastAsiaTheme="minorEastAsia"/>
        </w:rPr>
      </w:pPr>
      <w:r>
        <w:t xml:space="preserve">3.  </w:t>
      </w:r>
      <w:r w:rsidR="002B31B7">
        <w:t xml:space="preserve">What are ways the webinar could be improved (technical aspects: virtual platform, translations, </w:t>
      </w:r>
      <w:r>
        <w:tab/>
      </w:r>
      <w:r w:rsidR="002B31B7">
        <w:t>etc.)</w:t>
      </w:r>
    </w:p>
    <w:p w:rsidRPr="004712D1" w:rsidR="002B31B7" w:rsidP="00F62557" w:rsidRDefault="002B31B7" w14:paraId="44B829E9" w14:textId="79B7A0CB">
      <w:pPr>
        <w:pStyle w:val="ListBullet"/>
        <w:numPr>
          <w:ilvl w:val="0"/>
          <w:numId w:val="0"/>
        </w:numPr>
        <w:spacing w:after="0"/>
        <w:ind w:left="720"/>
        <w:rPr>
          <w:i/>
          <w:iCs/>
        </w:rPr>
      </w:pPr>
      <w:r w:rsidRPr="004712D1">
        <w:rPr>
          <w:i/>
          <w:iCs/>
        </w:rPr>
        <w:t>[short answer]</w:t>
      </w:r>
    </w:p>
    <w:p w:rsidR="007C1D20" w:rsidP="007C1D20" w:rsidRDefault="007C1D20" w14:paraId="5F7B1CB0" w14:textId="77777777">
      <w:pPr>
        <w:rPr>
          <w:b/>
          <w:bCs/>
          <w:highlight w:val="yellow"/>
          <w:lang w:val="es-MX"/>
        </w:rPr>
      </w:pPr>
    </w:p>
    <w:p w:rsidR="007C1D20" w:rsidP="007C1D20" w:rsidRDefault="007C1D20" w14:paraId="0E68649A" w14:textId="77777777">
      <w:pPr>
        <w:rPr>
          <w:b/>
          <w:bCs/>
          <w:highlight w:val="yellow"/>
          <w:lang w:val="es-MX"/>
        </w:rPr>
      </w:pPr>
    </w:p>
    <w:p w:rsidRPr="007E5385" w:rsidR="007E5385" w:rsidP="007C1D20" w:rsidRDefault="007E5385" w14:paraId="0D2CEE7C" w14:textId="110881CE">
      <w:pPr>
        <w:rPr>
          <w:b/>
          <w:bCs/>
          <w:lang w:val="es-MX"/>
        </w:rPr>
      </w:pPr>
      <w:r w:rsidRPr="007E5385">
        <w:rPr>
          <w:b/>
          <w:bCs/>
          <w:highlight w:val="yellow"/>
          <w:lang w:val="es-MX"/>
        </w:rPr>
        <w:lastRenderedPageBreak/>
        <w:t>In Spanish:</w:t>
      </w:r>
    </w:p>
    <w:p w:rsidR="007E5385" w:rsidP="00EE50DB" w:rsidRDefault="007E5385" w14:paraId="6119BEB0" w14:textId="77777777">
      <w:pPr>
        <w:pStyle w:val="ListBullet"/>
        <w:numPr>
          <w:ilvl w:val="0"/>
          <w:numId w:val="0"/>
        </w:numPr>
        <w:tabs>
          <w:tab w:val="left" w:pos="720"/>
        </w:tabs>
        <w:rPr>
          <w:u w:val="single"/>
          <w:lang w:val="es-MX"/>
        </w:rPr>
      </w:pPr>
    </w:p>
    <w:p w:rsidRPr="007C1D20" w:rsidR="00EE50DB" w:rsidP="00EE50DB" w:rsidRDefault="00EE50DB" w14:paraId="21EDA23A" w14:textId="15AF9D29">
      <w:pPr>
        <w:pStyle w:val="ListBullet"/>
        <w:numPr>
          <w:ilvl w:val="0"/>
          <w:numId w:val="0"/>
        </w:numPr>
        <w:tabs>
          <w:tab w:val="left" w:pos="720"/>
        </w:tabs>
        <w:rPr>
          <w:lang w:val="es-MX"/>
        </w:rPr>
      </w:pPr>
      <w:r w:rsidRPr="007C1D20">
        <w:rPr>
          <w:lang w:val="es-MX"/>
        </w:rPr>
        <w:t>OMB No. 0910-0360</w:t>
      </w:r>
      <w:r w:rsidRPr="007C1D20">
        <w:rPr>
          <w:lang w:val="es-MX"/>
        </w:rPr>
        <w:tab/>
      </w:r>
      <w:r w:rsidRPr="007C1D20">
        <w:rPr>
          <w:lang w:val="es-MX"/>
        </w:rPr>
        <w:tab/>
      </w:r>
      <w:r w:rsidRPr="007C1D20">
        <w:rPr>
          <w:lang w:val="es-MX"/>
        </w:rPr>
        <w:tab/>
      </w:r>
      <w:r w:rsidRPr="007C1D20">
        <w:rPr>
          <w:lang w:val="es-MX"/>
        </w:rPr>
        <w:tab/>
      </w:r>
      <w:r w:rsidRPr="007C1D20">
        <w:rPr>
          <w:lang w:val="es-MX"/>
        </w:rPr>
        <w:tab/>
      </w:r>
      <w:r w:rsidRPr="007C1D20">
        <w:rPr>
          <w:lang w:val="es-MX"/>
        </w:rPr>
        <w:tab/>
        <w:t>Fecha de vencimiento: 31/10/2023</w:t>
      </w:r>
    </w:p>
    <w:p w:rsidRPr="007C1D20" w:rsidR="00EE50DB" w:rsidP="00EE50DB" w:rsidRDefault="00EE50DB" w14:paraId="34756117" w14:textId="77777777">
      <w:pPr>
        <w:pStyle w:val="ListBullet"/>
        <w:numPr>
          <w:ilvl w:val="0"/>
          <w:numId w:val="0"/>
        </w:numPr>
        <w:tabs>
          <w:tab w:val="left" w:pos="720"/>
        </w:tabs>
        <w:rPr>
          <w:lang w:val="es-MX"/>
        </w:rPr>
      </w:pPr>
    </w:p>
    <w:p w:rsidRPr="007C1D20" w:rsidR="00EE50DB" w:rsidP="00EE50DB" w:rsidRDefault="00EE50DB" w14:paraId="161A76EA" w14:textId="77777777">
      <w:pPr>
        <w:pStyle w:val="ListBullet"/>
        <w:numPr>
          <w:ilvl w:val="0"/>
          <w:numId w:val="0"/>
        </w:numPr>
        <w:tabs>
          <w:tab w:val="left" w:pos="720"/>
        </w:tabs>
        <w:rPr>
          <w:lang w:val="es-MX"/>
        </w:rPr>
      </w:pPr>
      <w:r w:rsidRPr="007C1D20">
        <w:rPr>
          <w:lang w:val="es-MX"/>
        </w:rPr>
        <w:t>Declaración de la Ley de Reducción de Trámites:  De acuerdo con la Ley de Reducción de Trámites</w:t>
      </w:r>
    </w:p>
    <w:p w:rsidRPr="007C1D20" w:rsidR="00EE50DB" w:rsidP="00EE50DB" w:rsidRDefault="00EE50DB" w14:paraId="1050B465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lang w:val="es-MX"/>
        </w:rPr>
      </w:pPr>
      <w:r w:rsidRPr="007C1D20">
        <w:rPr>
          <w:lang w:val="es-MX"/>
        </w:rPr>
        <w:t>de 1995, una agencia no puede llevar a cabo o patrocinar, y una persona no está obligada a</w:t>
      </w:r>
    </w:p>
    <w:p w:rsidRPr="007C1D20" w:rsidR="00EE50DB" w:rsidP="00EE50DB" w:rsidRDefault="00EE50DB" w14:paraId="032541D0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lang w:val="es-MX"/>
        </w:rPr>
      </w:pPr>
      <w:r w:rsidRPr="007C1D20">
        <w:rPr>
          <w:lang w:val="es-MX"/>
        </w:rPr>
        <w:t>responder a una recopilación de información a menos que muestre un número de control válido</w:t>
      </w:r>
    </w:p>
    <w:p w:rsidRPr="007C1D20" w:rsidR="00EE50DB" w:rsidP="00EE50DB" w:rsidRDefault="00EE50DB" w14:paraId="475A881A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lang w:val="es-MX"/>
        </w:rPr>
      </w:pPr>
      <w:r w:rsidRPr="007C1D20">
        <w:rPr>
          <w:lang w:val="es-MX"/>
        </w:rPr>
        <w:t>de la OMB (por sus siglas en inglés).  El número de control válido OMB para esta recopilación de</w:t>
      </w:r>
    </w:p>
    <w:p w:rsidRPr="007C1D20" w:rsidR="00EE50DB" w:rsidP="00EE50DB" w:rsidRDefault="00EE50DB" w14:paraId="7724287C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lang w:val="es-MX"/>
        </w:rPr>
      </w:pPr>
      <w:r w:rsidRPr="007C1D20">
        <w:rPr>
          <w:lang w:val="es-MX"/>
        </w:rPr>
        <w:t>información es el 0910-0360.  El tiempo necesario para completar esta recopilación de</w:t>
      </w:r>
    </w:p>
    <w:p w:rsidRPr="007C1D20" w:rsidR="00EE50DB" w:rsidP="00EE50DB" w:rsidRDefault="00EE50DB" w14:paraId="41320220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lang w:val="es-MX"/>
        </w:rPr>
      </w:pPr>
      <w:r w:rsidRPr="007C1D20">
        <w:rPr>
          <w:lang w:val="es-MX"/>
        </w:rPr>
        <w:t>información se estima en un aproximado de 5 minutos por respuesta, incluyendo el tiempo para</w:t>
      </w:r>
    </w:p>
    <w:p w:rsidRPr="007C1D20" w:rsidR="00EE50DB" w:rsidP="00EE50DB" w:rsidRDefault="00EE50DB" w14:paraId="368860D0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lang w:val="es-MX"/>
        </w:rPr>
      </w:pPr>
      <w:r w:rsidRPr="007C1D20">
        <w:rPr>
          <w:lang w:val="es-MX"/>
        </w:rPr>
        <w:t>revisar las instrucciones, buscar en las fuentes de datos existentes, recopilar y mantener los datos</w:t>
      </w:r>
    </w:p>
    <w:p w:rsidRPr="007C1D20" w:rsidR="00EE50DB" w:rsidP="00EE50DB" w:rsidRDefault="00EE50DB" w14:paraId="28F6E794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lang w:val="es-MX"/>
        </w:rPr>
      </w:pPr>
      <w:r w:rsidRPr="007C1D20">
        <w:rPr>
          <w:lang w:val="es-MX"/>
        </w:rPr>
        <w:t xml:space="preserve">necesarios, y completar y revisar la recopilación de información.  </w:t>
      </w:r>
    </w:p>
    <w:p w:rsidRPr="007C1D20" w:rsidR="00EE50DB" w:rsidP="00EE50DB" w:rsidRDefault="00EE50DB" w14:paraId="231ECE57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</w:p>
    <w:p w:rsidRPr="007C1D20" w:rsidR="00EE50DB" w:rsidP="00EE50DB" w:rsidRDefault="00EE50DB" w14:paraId="6FDEB492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lang w:val="es-MX"/>
        </w:rPr>
      </w:pPr>
      <w:r w:rsidRPr="007C1D20">
        <w:rPr>
          <w:lang w:val="es-MX"/>
        </w:rPr>
        <w:t>Envíe sus comentarios sobre esta estimación del tiempo de respuesta o sobre cualquier otro</w:t>
      </w:r>
    </w:p>
    <w:p w:rsidRPr="007C1D20" w:rsidR="00EE50DB" w:rsidP="00EE50DB" w:rsidRDefault="00EE50DB" w14:paraId="4DC2447E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lang w:val="es-MX"/>
        </w:rPr>
      </w:pPr>
      <w:r w:rsidRPr="007C1D20">
        <w:rPr>
          <w:lang w:val="es-MX"/>
        </w:rPr>
        <w:t>aspecto de esta recopilación de información, incluyendo sugerencias para reducir el tiempo a</w:t>
      </w:r>
    </w:p>
    <w:p w:rsidR="00EE50DB" w:rsidP="00EE50DB" w:rsidRDefault="00413E38" w14:paraId="30CA6E91" w14:textId="0D35D817">
      <w:pPr>
        <w:pStyle w:val="ListBullet"/>
        <w:numPr>
          <w:ilvl w:val="0"/>
          <w:numId w:val="0"/>
        </w:numPr>
        <w:tabs>
          <w:tab w:val="left" w:pos="720"/>
        </w:tabs>
        <w:rPr>
          <w:lang w:val="es-ES"/>
        </w:rPr>
      </w:pPr>
      <w:hyperlink w:history="1" r:id="rId6">
        <w:r w:rsidRPr="007C1D20" w:rsidR="00EE50DB">
          <w:rPr>
            <w:rStyle w:val="Hyperlink"/>
            <w:u w:val="none"/>
            <w:lang w:val="es-ES"/>
          </w:rPr>
          <w:t>PRAStaff@fda.hhs.gov</w:t>
        </w:r>
      </w:hyperlink>
      <w:r w:rsidRPr="007C1D20" w:rsidR="00EE50DB">
        <w:rPr>
          <w:lang w:val="es-ES"/>
        </w:rPr>
        <w:t>.</w:t>
      </w:r>
    </w:p>
    <w:p w:rsidR="00413E38" w:rsidP="00EE50DB" w:rsidRDefault="00413E38" w14:paraId="65AFAAB8" w14:textId="1F352FCF">
      <w:pPr>
        <w:pStyle w:val="ListBullet"/>
        <w:numPr>
          <w:ilvl w:val="0"/>
          <w:numId w:val="0"/>
        </w:numPr>
        <w:tabs>
          <w:tab w:val="left" w:pos="720"/>
        </w:tabs>
        <w:rPr>
          <w:lang w:val="es-ES"/>
        </w:rPr>
      </w:pPr>
    </w:p>
    <w:p w:rsidRPr="00134F70" w:rsidR="00413E38" w:rsidP="00413E38" w:rsidRDefault="00413E38" w14:paraId="4FBE9BA3" w14:textId="77777777">
      <w:pPr>
        <w:pStyle w:val="ListBullet"/>
        <w:numPr>
          <w:ilvl w:val="0"/>
          <w:numId w:val="0"/>
        </w:numPr>
        <w:tabs>
          <w:tab w:val="left" w:pos="720"/>
        </w:tabs>
        <w:rPr>
          <w:lang w:val="es-MX"/>
        </w:rPr>
      </w:pPr>
      <w:r w:rsidRPr="00DE7975">
        <w:rPr>
          <w:lang w:val="es-MX"/>
        </w:rPr>
        <w:t>El estudio que estamos llevando a cabo es en nombre de la Administración de Alimentos y Medicamentos de los Estados Unidos</w:t>
      </w:r>
    </w:p>
    <w:p w:rsidRPr="007C1D20" w:rsidR="00EE50DB" w:rsidP="00EE50DB" w:rsidRDefault="00EE50DB" w14:paraId="68764DAC" w14:textId="77777777">
      <w:pPr>
        <w:pStyle w:val="ListBullet"/>
        <w:numPr>
          <w:ilvl w:val="0"/>
          <w:numId w:val="0"/>
        </w:numPr>
        <w:tabs>
          <w:tab w:val="left" w:pos="720"/>
        </w:tabs>
        <w:rPr>
          <w:lang w:val="es-MX"/>
        </w:rPr>
      </w:pPr>
      <w:r w:rsidRPr="007C1D20">
        <w:rPr>
          <w:lang w:val="es-MX"/>
        </w:rPr>
        <w:t>Encuesta y preguntas de seguimiento para la serie de presentaciones de seguridad de</w:t>
      </w:r>
    </w:p>
    <w:p w:rsidRPr="007C1D20" w:rsidR="00EE50DB" w:rsidP="00EE50DB" w:rsidRDefault="00EE50DB" w14:paraId="1D8EAED5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lang w:val="es-MX"/>
        </w:rPr>
      </w:pPr>
      <w:r w:rsidRPr="007C1D20">
        <w:rPr>
          <w:lang w:val="es-MX"/>
        </w:rPr>
        <w:t xml:space="preserve">productos de la FDA/CFSAN y USDA/FAS sobre la regla de seguridad de productos agrícolas frescos </w:t>
      </w:r>
    </w:p>
    <w:p w:rsidRPr="007C1D20" w:rsidR="00EE50DB" w:rsidP="00EE50DB" w:rsidRDefault="00EE50DB" w14:paraId="05D5D1B6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lang w:val="es-MX"/>
        </w:rPr>
      </w:pPr>
      <w:r w:rsidRPr="007C1D20">
        <w:rPr>
          <w:lang w:val="es-MX"/>
        </w:rPr>
        <w:t xml:space="preserve">(PSR, por sus siglas en inglés) y el programa de verificación de proveedores extranjeros (FSVP, por </w:t>
      </w:r>
    </w:p>
    <w:p w:rsidR="00EE50DB" w:rsidP="00EE50DB" w:rsidRDefault="00EE50DB" w14:paraId="76DAECA9" w14:textId="51773F80">
      <w:pPr>
        <w:pStyle w:val="ListBullet"/>
        <w:numPr>
          <w:ilvl w:val="0"/>
          <w:numId w:val="0"/>
        </w:numPr>
        <w:tabs>
          <w:tab w:val="left" w:pos="720"/>
        </w:tabs>
        <w:rPr>
          <w:lang w:val="es-MX"/>
        </w:rPr>
      </w:pPr>
      <w:r w:rsidRPr="007C1D20">
        <w:rPr>
          <w:lang w:val="es-MX"/>
        </w:rPr>
        <w:t>sus siglas en inglés):</w:t>
      </w:r>
    </w:p>
    <w:p w:rsidR="00EE50DB" w:rsidP="00EE50DB" w:rsidRDefault="00EE50DB" w14:paraId="47B5FC6A" w14:textId="77777777">
      <w:pPr>
        <w:pStyle w:val="ListBullet"/>
        <w:numPr>
          <w:ilvl w:val="0"/>
          <w:numId w:val="0"/>
        </w:numPr>
        <w:tabs>
          <w:tab w:val="left" w:pos="720"/>
        </w:tabs>
        <w:rPr>
          <w:lang w:val="es-MX"/>
        </w:rPr>
      </w:pPr>
    </w:p>
    <w:p w:rsidR="007C1D20" w:rsidP="00EE50DB" w:rsidRDefault="00EE50DB" w14:paraId="4D19671D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  <w:r>
        <w:rPr>
          <w:lang w:val="es-MX"/>
        </w:rPr>
        <w:t>1.</w:t>
      </w:r>
      <w:r>
        <w:rPr>
          <w:lang w:val="es-MX"/>
        </w:rPr>
        <w:tab/>
        <w:t xml:space="preserve">Por favor, identifique las áreas de inocuidad de los productos sobre las que le gustaría ver más </w:t>
      </w:r>
      <w:r w:rsidR="007C1D20">
        <w:rPr>
          <w:lang w:val="es-MX"/>
        </w:rPr>
        <w:t xml:space="preserve">  </w:t>
      </w:r>
    </w:p>
    <w:p w:rsidR="00EE50DB" w:rsidP="00EE50DB" w:rsidRDefault="007C1D20" w14:paraId="2BA15370" w14:textId="5A86508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  <w:r>
        <w:rPr>
          <w:lang w:val="es-MX"/>
        </w:rPr>
        <w:t xml:space="preserve">        </w:t>
      </w:r>
      <w:r w:rsidR="00EE50DB">
        <w:rPr>
          <w:lang w:val="es-MX"/>
        </w:rPr>
        <w:t>información (marque todas las que correspondan):</w:t>
      </w:r>
    </w:p>
    <w:p w:rsidR="00DE7975" w:rsidP="00EE50DB" w:rsidRDefault="00DE7975" w14:paraId="5271D88F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</w:p>
    <w:p w:rsidR="00EE50DB" w:rsidP="00EE50DB" w:rsidRDefault="00EE50DB" w14:paraId="670ABCDD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  <w:r>
        <w:rPr>
          <w:lang w:val="es-MX"/>
        </w:rPr>
        <w:t>a.</w:t>
      </w:r>
      <w:r>
        <w:rPr>
          <w:lang w:val="es-MX"/>
        </w:rPr>
        <w:tab/>
        <w:t>Disposiciones y requisitos generales</w:t>
      </w:r>
    </w:p>
    <w:p w:rsidR="00EE50DB" w:rsidP="00EE50DB" w:rsidRDefault="00EE50DB" w14:paraId="21FC4793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  <w:r>
        <w:rPr>
          <w:lang w:val="es-MX"/>
        </w:rPr>
        <w:t>b.</w:t>
      </w:r>
      <w:r>
        <w:rPr>
          <w:lang w:val="es-MX"/>
        </w:rPr>
        <w:tab/>
        <w:t>Personal, capacitación, salud e higiene</w:t>
      </w:r>
    </w:p>
    <w:p w:rsidR="00EE50DB" w:rsidP="00EE50DB" w:rsidRDefault="00EE50DB" w14:paraId="66528B59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  <w:r>
        <w:rPr>
          <w:lang w:val="es-MX"/>
        </w:rPr>
        <w:t>c.</w:t>
      </w:r>
      <w:r>
        <w:rPr>
          <w:lang w:val="es-MX"/>
        </w:rPr>
        <w:tab/>
        <w:t>Agua</w:t>
      </w:r>
    </w:p>
    <w:p w:rsidR="00EE50DB" w:rsidP="00EE50DB" w:rsidRDefault="00EE50DB" w14:paraId="07B8B0F9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  <w:r>
        <w:rPr>
          <w:lang w:val="es-MX"/>
        </w:rPr>
        <w:t>d.</w:t>
      </w:r>
      <w:r>
        <w:rPr>
          <w:lang w:val="es-MX"/>
        </w:rPr>
        <w:tab/>
        <w:t>Compostaje y tés agrícolas</w:t>
      </w:r>
    </w:p>
    <w:p w:rsidR="00EE50DB" w:rsidP="00EE50DB" w:rsidRDefault="00EE50DB" w14:paraId="5369F98D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  <w:r>
        <w:rPr>
          <w:lang w:val="es-MX"/>
        </w:rPr>
        <w:t>e.</w:t>
      </w:r>
      <w:r>
        <w:rPr>
          <w:lang w:val="es-MX"/>
        </w:rPr>
        <w:tab/>
        <w:t>Animales domésticos y salvajes</w:t>
      </w:r>
    </w:p>
    <w:p w:rsidR="00EE50DB" w:rsidP="00EE50DB" w:rsidRDefault="00EE50DB" w14:paraId="23977FCC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  <w:r>
        <w:rPr>
          <w:lang w:val="es-MX"/>
        </w:rPr>
        <w:t>f.</w:t>
      </w:r>
      <w:r>
        <w:rPr>
          <w:lang w:val="es-MX"/>
        </w:rPr>
        <w:tab/>
        <w:t>Actividades de cultivo, cosecha, empaque y almacenamiento</w:t>
      </w:r>
    </w:p>
    <w:p w:rsidR="00EE50DB" w:rsidP="00EE50DB" w:rsidRDefault="00EE50DB" w14:paraId="060E8C54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  <w:r>
        <w:rPr>
          <w:lang w:val="es-MX"/>
        </w:rPr>
        <w:t>g.</w:t>
      </w:r>
      <w:r>
        <w:rPr>
          <w:lang w:val="es-MX"/>
        </w:rPr>
        <w:tab/>
        <w:t>Equipos, herramientas (limpieza y desinfección)</w:t>
      </w:r>
    </w:p>
    <w:p w:rsidR="00EE50DB" w:rsidP="00EE50DB" w:rsidRDefault="00EE50DB" w14:paraId="772A3679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  <w:r>
        <w:rPr>
          <w:lang w:val="es-MX"/>
        </w:rPr>
        <w:t>h.</w:t>
      </w:r>
      <w:r>
        <w:rPr>
          <w:lang w:val="es-MX"/>
        </w:rPr>
        <w:tab/>
        <w:t>Registros</w:t>
      </w:r>
    </w:p>
    <w:p w:rsidR="00EE50DB" w:rsidP="00EE50DB" w:rsidRDefault="00EE50DB" w14:paraId="2978B67F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  <w:r>
        <w:rPr>
          <w:lang w:val="es-MX"/>
        </w:rPr>
        <w:t>i.</w:t>
      </w:r>
      <w:r>
        <w:rPr>
          <w:lang w:val="es-MX"/>
        </w:rPr>
        <w:tab/>
        <w:t>FSVP (siglas en inglés)</w:t>
      </w:r>
    </w:p>
    <w:p w:rsidR="00EE50DB" w:rsidP="00EE50DB" w:rsidRDefault="00EE50DB" w14:paraId="16FDE767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  <w:r>
        <w:rPr>
          <w:lang w:val="es-MX"/>
        </w:rPr>
        <w:t>j.</w:t>
      </w:r>
      <w:r>
        <w:rPr>
          <w:lang w:val="es-MX"/>
        </w:rPr>
        <w:tab/>
        <w:t>Otros</w:t>
      </w:r>
    </w:p>
    <w:p w:rsidR="00EE50DB" w:rsidP="00EE50DB" w:rsidRDefault="00EE50DB" w14:paraId="25A315EA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</w:p>
    <w:p w:rsidR="00EE50DB" w:rsidP="00EE50DB" w:rsidRDefault="00EE50DB" w14:paraId="7C8C6E06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  <w:r>
        <w:rPr>
          <w:lang w:val="es-MX"/>
        </w:rPr>
        <w:t>2. ¿Cuáles fueron los aspectos que más le gusto del seminario web?</w:t>
      </w:r>
    </w:p>
    <w:p w:rsidR="00EE50DB" w:rsidP="00EE50DB" w:rsidRDefault="00EE50DB" w14:paraId="3265C8FA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i/>
          <w:iCs/>
          <w:lang w:val="es-MX"/>
        </w:rPr>
      </w:pPr>
      <w:r>
        <w:rPr>
          <w:i/>
          <w:iCs/>
          <w:lang w:val="es-MX"/>
        </w:rPr>
        <w:t>[respuesta breve]</w:t>
      </w:r>
    </w:p>
    <w:p w:rsidR="00EE50DB" w:rsidP="00EE50DB" w:rsidRDefault="00EE50DB" w14:paraId="05DBEEC6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</w:p>
    <w:p w:rsidR="00EE50DB" w:rsidP="00EE50DB" w:rsidRDefault="00EE50DB" w14:paraId="6163CE23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lang w:val="es-MX"/>
        </w:rPr>
      </w:pPr>
      <w:r>
        <w:rPr>
          <w:lang w:val="es-MX"/>
        </w:rPr>
        <w:t>3. ¿Cómo se podría mejorar el seminario web (aspectos técnicos: plataforma virtual, traducciones, etc.)?</w:t>
      </w:r>
    </w:p>
    <w:p w:rsidR="00EE50DB" w:rsidP="00EE50DB" w:rsidRDefault="00EE50DB" w14:paraId="4CE7F4FF" w14:textId="77777777">
      <w:pPr>
        <w:pStyle w:val="ListBullet"/>
        <w:numPr>
          <w:ilvl w:val="0"/>
          <w:numId w:val="0"/>
        </w:numPr>
        <w:tabs>
          <w:tab w:val="left" w:pos="720"/>
        </w:tabs>
        <w:ind w:left="360"/>
        <w:rPr>
          <w:i/>
          <w:iCs/>
          <w:lang w:val="es-MX"/>
        </w:rPr>
      </w:pPr>
      <w:r>
        <w:rPr>
          <w:i/>
          <w:iCs/>
          <w:lang w:val="es-MX"/>
        </w:rPr>
        <w:t>[respuesta breve]</w:t>
      </w:r>
    </w:p>
    <w:p w:rsidRPr="00257D44" w:rsidR="00257D44" w:rsidP="007C1D20" w:rsidRDefault="00C11312" w14:paraId="2325169C" w14:textId="435CDC52">
      <w:pPr>
        <w:rPr>
          <w:b/>
          <w:bCs/>
          <w:lang w:val="pt-BR"/>
        </w:rPr>
      </w:pPr>
      <w:r>
        <w:rPr>
          <w:lang w:val="es-MX"/>
        </w:rPr>
        <w:br w:type="page"/>
      </w:r>
      <w:r w:rsidRPr="00257D44" w:rsidR="00257D44">
        <w:rPr>
          <w:b/>
          <w:bCs/>
          <w:highlight w:val="yellow"/>
          <w:lang w:val="pt-BR"/>
        </w:rPr>
        <w:lastRenderedPageBreak/>
        <w:t>In Portuguese:</w:t>
      </w:r>
      <w:r w:rsidRPr="00257D44" w:rsidR="00257D44">
        <w:rPr>
          <w:b/>
          <w:bCs/>
          <w:lang w:val="pt-BR"/>
        </w:rPr>
        <w:t xml:space="preserve"> </w:t>
      </w:r>
    </w:p>
    <w:p w:rsidR="00257D44" w:rsidP="00257D44" w:rsidRDefault="00257D44" w14:paraId="44419605" w14:textId="77777777">
      <w:pPr>
        <w:pStyle w:val="ListBullet"/>
        <w:numPr>
          <w:ilvl w:val="0"/>
          <w:numId w:val="0"/>
        </w:numPr>
        <w:rPr>
          <w:u w:val="single"/>
          <w:lang w:val="pt-BR"/>
        </w:rPr>
      </w:pPr>
    </w:p>
    <w:p w:rsidRPr="007C1D20" w:rsidR="00257D44" w:rsidP="00257D44" w:rsidRDefault="00257D44" w14:paraId="1D117D10" w14:textId="50EA36B5">
      <w:pPr>
        <w:pStyle w:val="ListBullet"/>
        <w:numPr>
          <w:ilvl w:val="0"/>
          <w:numId w:val="0"/>
        </w:numPr>
        <w:rPr>
          <w:lang w:val="pt-BR"/>
        </w:rPr>
      </w:pPr>
      <w:r w:rsidRPr="007C1D20">
        <w:rPr>
          <w:lang w:val="pt-BR"/>
        </w:rPr>
        <w:t>OMB No. 0910-0360</w:t>
      </w:r>
      <w:r w:rsidRPr="007C1D20">
        <w:rPr>
          <w:lang w:val="pt-BR"/>
        </w:rPr>
        <w:tab/>
      </w:r>
      <w:r w:rsidRPr="007C1D20">
        <w:rPr>
          <w:lang w:val="pt-BR"/>
        </w:rPr>
        <w:tab/>
      </w:r>
      <w:r w:rsidRPr="007C1D20">
        <w:rPr>
          <w:lang w:val="pt-BR"/>
        </w:rPr>
        <w:tab/>
      </w:r>
      <w:r w:rsidRPr="007C1D20">
        <w:rPr>
          <w:lang w:val="pt-BR"/>
        </w:rPr>
        <w:tab/>
      </w:r>
      <w:r w:rsidRPr="007C1D20">
        <w:rPr>
          <w:lang w:val="pt-BR"/>
        </w:rPr>
        <w:tab/>
      </w:r>
      <w:r w:rsidRPr="007C1D20">
        <w:rPr>
          <w:lang w:val="pt-BR"/>
        </w:rPr>
        <w:tab/>
      </w:r>
      <w:r w:rsidRPr="007C1D20">
        <w:rPr>
          <w:lang w:val="pt-BR"/>
        </w:rPr>
        <w:tab/>
        <w:t>Data de expiração: 31/10/2023</w:t>
      </w:r>
    </w:p>
    <w:p w:rsidRPr="007C1D20" w:rsidR="00257D44" w:rsidP="00257D44" w:rsidRDefault="00257D44" w14:paraId="42F7A1AF" w14:textId="77777777">
      <w:pPr>
        <w:pStyle w:val="ListBullet"/>
        <w:numPr>
          <w:ilvl w:val="0"/>
          <w:numId w:val="0"/>
        </w:numPr>
        <w:rPr>
          <w:lang w:val="pt-BR"/>
        </w:rPr>
      </w:pPr>
    </w:p>
    <w:p w:rsidRPr="007C1D20" w:rsidR="00257D44" w:rsidP="00257D44" w:rsidRDefault="00257D44" w14:paraId="31028C5E" w14:textId="77777777">
      <w:pPr>
        <w:pStyle w:val="ListBullet"/>
        <w:numPr>
          <w:ilvl w:val="0"/>
          <w:numId w:val="0"/>
        </w:numPr>
        <w:jc w:val="both"/>
        <w:rPr>
          <w:lang w:val="pt-BR"/>
        </w:rPr>
      </w:pPr>
      <w:r w:rsidRPr="007C1D20">
        <w:rPr>
          <w:lang w:val="pt-BR"/>
        </w:rPr>
        <w:t>Declaração da Lei de Redução da Burocracia:  De acordo com a Lei de Redução da Burocracia de 1995, uma agência não pode conduzir ou patrocinar, e uma pessoa não é obrigada a responder a uma coleta de informações, a menos que exiba um número de controle OMB válido.  O número de controle OMB válido para esta coleta de informações é 0910-0360.  O tempo necessário para completar esta coleta de informações é estimado em média em 5 minutos por resposta, incluindo o tempo para rever as instruções, pesquisar fontes de dados existentes, coletar e manter os dados necessários, e completar e rever a coleta de informações.</w:t>
      </w:r>
    </w:p>
    <w:p w:rsidRPr="007C1D20" w:rsidR="00257D44" w:rsidP="00257D44" w:rsidRDefault="00257D44" w14:paraId="49CFCB2A" w14:textId="77777777">
      <w:pPr>
        <w:pStyle w:val="ListBullet"/>
        <w:numPr>
          <w:ilvl w:val="0"/>
          <w:numId w:val="0"/>
        </w:numPr>
        <w:rPr>
          <w:lang w:val="pt-BR"/>
        </w:rPr>
      </w:pPr>
    </w:p>
    <w:p w:rsidRPr="007C1D20" w:rsidR="00257D44" w:rsidP="00257D44" w:rsidRDefault="00257D44" w14:paraId="43B1DC01" w14:textId="77777777">
      <w:pPr>
        <w:pStyle w:val="ListBullet"/>
        <w:numPr>
          <w:ilvl w:val="0"/>
          <w:numId w:val="0"/>
        </w:numPr>
        <w:rPr>
          <w:lang w:val="pt-BR"/>
        </w:rPr>
      </w:pPr>
      <w:r w:rsidRPr="007C1D20">
        <w:rPr>
          <w:lang w:val="pt-BR"/>
        </w:rPr>
        <w:t>Envie comentários a respeito desta estimativa de tempo ou quaisquer outros aspectos desta coleta de informações, incluindo sugestões para reduzir a carga para PRAStaff@fda.hhs.gov.</w:t>
      </w:r>
    </w:p>
    <w:p w:rsidR="00257D44" w:rsidP="00257D44" w:rsidRDefault="00257D44" w14:paraId="1951F2B9" w14:textId="51C729F1">
      <w:pPr>
        <w:pStyle w:val="ListBullet"/>
        <w:numPr>
          <w:ilvl w:val="0"/>
          <w:numId w:val="0"/>
        </w:numPr>
        <w:rPr>
          <w:lang w:val="pt-BR"/>
        </w:rPr>
      </w:pPr>
    </w:p>
    <w:p w:rsidRPr="00DE7975" w:rsidR="00413E38" w:rsidP="00413E38" w:rsidRDefault="00413E38" w14:paraId="6AE37CF6" w14:textId="77777777">
      <w:pPr>
        <w:pStyle w:val="ListBullet"/>
        <w:numPr>
          <w:ilvl w:val="0"/>
          <w:numId w:val="0"/>
        </w:numPr>
        <w:rPr>
          <w:lang w:val="pt-BR"/>
        </w:rPr>
      </w:pPr>
      <w:r>
        <w:rPr>
          <w:lang w:val="pt-BR"/>
        </w:rPr>
        <w:t>O E</w:t>
      </w:r>
      <w:r w:rsidRPr="00DE7975">
        <w:rPr>
          <w:lang w:val="pt-BR"/>
        </w:rPr>
        <w:t>studo que estamos a realizar é em nome da Food and Drug Administration dos EUA.</w:t>
      </w:r>
    </w:p>
    <w:p w:rsidRPr="007C1D20" w:rsidR="00413E38" w:rsidP="00257D44" w:rsidRDefault="00413E38" w14:paraId="1CAB18CF" w14:textId="77777777">
      <w:pPr>
        <w:pStyle w:val="ListBullet"/>
        <w:numPr>
          <w:ilvl w:val="0"/>
          <w:numId w:val="0"/>
        </w:numPr>
        <w:rPr>
          <w:lang w:val="pt-BR"/>
        </w:rPr>
      </w:pPr>
    </w:p>
    <w:p w:rsidR="00257D44" w:rsidP="00257D44" w:rsidRDefault="00257D44" w14:paraId="77D96D4F" w14:textId="103026AA">
      <w:pPr>
        <w:pStyle w:val="ListBullet"/>
        <w:numPr>
          <w:ilvl w:val="0"/>
          <w:numId w:val="0"/>
        </w:numPr>
        <w:rPr>
          <w:lang w:val="pt-BR"/>
        </w:rPr>
      </w:pPr>
      <w:r w:rsidRPr="007C1D20">
        <w:rPr>
          <w:lang w:val="pt-BR"/>
        </w:rPr>
        <w:t>Acompanhamento das Perguntas da Pesquisa para o FDA/CFSAN e USDA/FAS Série de Apresentração de Segurança de Produto sobre a Norma de Segurança de Produto (PSR – Product Safety Rule) e Programa de Verificação de Fornecedores Estrangeiros (FSVP - Foreign Supplier Verification Program):</w:t>
      </w:r>
    </w:p>
    <w:p w:rsidRPr="00C00783" w:rsidR="00257D44" w:rsidP="00257D44" w:rsidRDefault="00257D44" w14:paraId="6B436230" w14:textId="77777777">
      <w:pPr>
        <w:pStyle w:val="ListBullet"/>
        <w:numPr>
          <w:ilvl w:val="0"/>
          <w:numId w:val="0"/>
        </w:numPr>
        <w:rPr>
          <w:b/>
          <w:bCs/>
          <w:i/>
          <w:iCs/>
          <w:lang w:val="pt-BR"/>
        </w:rPr>
      </w:pPr>
    </w:p>
    <w:p w:rsidRPr="00C00783" w:rsidR="00257D44" w:rsidP="00257D44" w:rsidRDefault="00257D44" w14:paraId="03684255" w14:textId="77777777">
      <w:pPr>
        <w:pStyle w:val="ListParagraph"/>
        <w:numPr>
          <w:ilvl w:val="0"/>
          <w:numId w:val="8"/>
        </w:numPr>
        <w:rPr>
          <w:rFonts w:eastAsiaTheme="minorEastAsia"/>
          <w:color w:val="000000" w:themeColor="text1"/>
          <w:lang w:val="pt-BR"/>
        </w:rPr>
      </w:pPr>
      <w:r w:rsidRPr="00C00783">
        <w:rPr>
          <w:rFonts w:ascii="Calibri" w:hAnsi="Calibri" w:eastAsia="Calibri" w:cs="Calibri"/>
          <w:color w:val="000000" w:themeColor="text1"/>
          <w:lang w:val="pt-BR"/>
        </w:rPr>
        <w:t>Se você precisar de mais informações do FDA sobre segurança de produto, por favor, identifique as áreas (marque todas que se aplicam):</w:t>
      </w:r>
    </w:p>
    <w:p w:rsidRPr="00C00783" w:rsidR="00257D44" w:rsidP="00257D44" w:rsidRDefault="00257D44" w14:paraId="51C56DE0" w14:textId="77777777">
      <w:pPr>
        <w:pStyle w:val="ListParagraph"/>
        <w:rPr>
          <w:rFonts w:eastAsiaTheme="minorEastAsia"/>
          <w:color w:val="000000" w:themeColor="text1"/>
          <w:lang w:val="pt-BR"/>
        </w:rPr>
      </w:pPr>
    </w:p>
    <w:p w:rsidRPr="00C00783" w:rsidR="00257D44" w:rsidP="00257D44" w:rsidRDefault="00257D44" w14:paraId="1E1510A8" w14:textId="77777777">
      <w:pPr>
        <w:pStyle w:val="ListParagraph"/>
        <w:numPr>
          <w:ilvl w:val="1"/>
          <w:numId w:val="8"/>
        </w:numPr>
        <w:rPr>
          <w:rFonts w:eastAsiaTheme="minorEastAsia"/>
          <w:color w:val="000000" w:themeColor="text1"/>
          <w:lang w:val="pt-BR"/>
        </w:rPr>
      </w:pPr>
      <w:r w:rsidRPr="00C00783">
        <w:rPr>
          <w:rFonts w:ascii="Calibri" w:hAnsi="Calibri" w:eastAsia="Calibri" w:cs="Calibri"/>
          <w:color w:val="000000" w:themeColor="text1"/>
          <w:lang w:val="pt-BR"/>
        </w:rPr>
        <w:t>Disposições gerais e requisitos</w:t>
      </w:r>
    </w:p>
    <w:p w:rsidRPr="00C00783" w:rsidR="00257D44" w:rsidP="00257D44" w:rsidRDefault="00257D44" w14:paraId="292CAE30" w14:textId="77777777">
      <w:pPr>
        <w:pStyle w:val="ListParagraph"/>
        <w:numPr>
          <w:ilvl w:val="1"/>
          <w:numId w:val="8"/>
        </w:numPr>
        <w:rPr>
          <w:rFonts w:eastAsiaTheme="minorEastAsia"/>
          <w:color w:val="000000" w:themeColor="text1"/>
          <w:lang w:val="pt-BR"/>
        </w:rPr>
      </w:pPr>
      <w:r w:rsidRPr="00C00783">
        <w:rPr>
          <w:rFonts w:ascii="Calibri" w:hAnsi="Calibri" w:eastAsia="Calibri" w:cs="Calibri"/>
          <w:color w:val="000000" w:themeColor="text1"/>
          <w:lang w:val="pt-BR"/>
        </w:rPr>
        <w:t xml:space="preserve">Pessoal, treinamento, saúde e higiene </w:t>
      </w:r>
    </w:p>
    <w:p w:rsidRPr="00C00783" w:rsidR="00257D44" w:rsidP="00257D44" w:rsidRDefault="00257D44" w14:paraId="322320E9" w14:textId="77777777">
      <w:pPr>
        <w:pStyle w:val="ListParagraph"/>
        <w:numPr>
          <w:ilvl w:val="1"/>
          <w:numId w:val="8"/>
        </w:numPr>
        <w:rPr>
          <w:rFonts w:eastAsiaTheme="minorEastAsia"/>
          <w:color w:val="000000" w:themeColor="text1"/>
          <w:lang w:val="pt-BR"/>
        </w:rPr>
      </w:pPr>
      <w:r w:rsidRPr="00C00783">
        <w:rPr>
          <w:rFonts w:ascii="Calibri" w:hAnsi="Calibri" w:eastAsia="Calibri" w:cs="Calibri"/>
          <w:color w:val="000000" w:themeColor="text1"/>
          <w:lang w:val="pt-BR"/>
        </w:rPr>
        <w:t xml:space="preserve">Água </w:t>
      </w:r>
    </w:p>
    <w:p w:rsidRPr="00C00783" w:rsidR="00257D44" w:rsidP="00257D44" w:rsidRDefault="00257D44" w14:paraId="08B24A56" w14:textId="77777777">
      <w:pPr>
        <w:pStyle w:val="ListParagraph"/>
        <w:numPr>
          <w:ilvl w:val="1"/>
          <w:numId w:val="8"/>
        </w:numPr>
        <w:rPr>
          <w:rFonts w:eastAsiaTheme="minorEastAsia"/>
          <w:color w:val="000000" w:themeColor="text1"/>
          <w:lang w:val="pt-BR"/>
        </w:rPr>
      </w:pPr>
      <w:r w:rsidRPr="00C00783">
        <w:rPr>
          <w:rFonts w:ascii="Calibri" w:hAnsi="Calibri" w:eastAsia="Calibri" w:cs="Calibri"/>
          <w:color w:val="000000" w:themeColor="text1"/>
          <w:lang w:val="pt-BR"/>
        </w:rPr>
        <w:t xml:space="preserve">Compostagem e chás agrícolas </w:t>
      </w:r>
    </w:p>
    <w:p w:rsidRPr="00C00783" w:rsidR="00257D44" w:rsidP="00257D44" w:rsidRDefault="00257D44" w14:paraId="3ADA87DB" w14:textId="77777777">
      <w:pPr>
        <w:pStyle w:val="ListParagraph"/>
        <w:numPr>
          <w:ilvl w:val="1"/>
          <w:numId w:val="8"/>
        </w:numPr>
        <w:rPr>
          <w:rFonts w:eastAsiaTheme="minorEastAsia"/>
          <w:color w:val="000000" w:themeColor="text1"/>
          <w:lang w:val="pt-BR"/>
        </w:rPr>
      </w:pPr>
      <w:r w:rsidRPr="00C00783">
        <w:rPr>
          <w:rFonts w:ascii="Calibri" w:hAnsi="Calibri" w:eastAsia="Calibri" w:cs="Calibri"/>
          <w:color w:val="000000" w:themeColor="text1"/>
          <w:lang w:val="pt-BR"/>
        </w:rPr>
        <w:t xml:space="preserve">Animais domésticos e selvagens </w:t>
      </w:r>
    </w:p>
    <w:p w:rsidRPr="00C00783" w:rsidR="00257D44" w:rsidP="00257D44" w:rsidRDefault="00257D44" w14:paraId="6C9AA264" w14:textId="77777777">
      <w:pPr>
        <w:pStyle w:val="ListParagraph"/>
        <w:numPr>
          <w:ilvl w:val="1"/>
          <w:numId w:val="8"/>
        </w:numPr>
        <w:rPr>
          <w:rFonts w:eastAsiaTheme="minorEastAsia"/>
          <w:color w:val="000000" w:themeColor="text1"/>
          <w:lang w:val="pt-BR"/>
        </w:rPr>
      </w:pPr>
      <w:r w:rsidRPr="00C00783">
        <w:rPr>
          <w:rFonts w:ascii="Calibri" w:hAnsi="Calibri" w:eastAsia="Calibri" w:cs="Calibri"/>
          <w:color w:val="000000" w:themeColor="text1"/>
          <w:lang w:val="pt-BR"/>
        </w:rPr>
        <w:t xml:space="preserve">Atividades de cultivo, colheita, embalagem e armazenamento </w:t>
      </w:r>
    </w:p>
    <w:p w:rsidRPr="00C00783" w:rsidR="00257D44" w:rsidP="00257D44" w:rsidRDefault="00257D44" w14:paraId="0354BB43" w14:textId="77777777">
      <w:pPr>
        <w:pStyle w:val="ListParagraph"/>
        <w:numPr>
          <w:ilvl w:val="1"/>
          <w:numId w:val="8"/>
        </w:numPr>
        <w:rPr>
          <w:rFonts w:eastAsiaTheme="minorEastAsia"/>
          <w:color w:val="000000" w:themeColor="text1"/>
          <w:lang w:val="pt-BR"/>
        </w:rPr>
      </w:pPr>
      <w:r w:rsidRPr="00C00783">
        <w:rPr>
          <w:rFonts w:ascii="Calibri" w:hAnsi="Calibri" w:eastAsia="Calibri" w:cs="Calibri"/>
          <w:color w:val="000000" w:themeColor="text1"/>
          <w:lang w:val="pt-BR"/>
        </w:rPr>
        <w:t>Equipamentos, ferramentas (limpeza e desinfecção)</w:t>
      </w:r>
    </w:p>
    <w:p w:rsidRPr="00C00783" w:rsidR="00257D44" w:rsidP="00257D44" w:rsidRDefault="00257D44" w14:paraId="64A0A03A" w14:textId="77777777">
      <w:pPr>
        <w:pStyle w:val="ListParagraph"/>
        <w:numPr>
          <w:ilvl w:val="1"/>
          <w:numId w:val="8"/>
        </w:numPr>
        <w:rPr>
          <w:rFonts w:eastAsiaTheme="minorEastAsia"/>
          <w:color w:val="000000" w:themeColor="text1"/>
          <w:lang w:val="pt-BR"/>
        </w:rPr>
      </w:pPr>
      <w:r w:rsidRPr="00C00783">
        <w:rPr>
          <w:rFonts w:ascii="Calibri" w:hAnsi="Calibri" w:eastAsia="Calibri" w:cs="Calibri"/>
          <w:color w:val="000000" w:themeColor="text1"/>
          <w:lang w:val="pt-BR"/>
        </w:rPr>
        <w:t>Registros</w:t>
      </w:r>
    </w:p>
    <w:p w:rsidRPr="00C00783" w:rsidR="00257D44" w:rsidP="00257D44" w:rsidRDefault="00257D44" w14:paraId="012FB555" w14:textId="77777777">
      <w:pPr>
        <w:pStyle w:val="ListParagraph"/>
        <w:numPr>
          <w:ilvl w:val="1"/>
          <w:numId w:val="8"/>
        </w:numPr>
        <w:rPr>
          <w:rFonts w:eastAsiaTheme="minorEastAsia"/>
          <w:color w:val="000000" w:themeColor="text1"/>
          <w:lang w:val="pt-BR"/>
        </w:rPr>
      </w:pPr>
      <w:r w:rsidRPr="00C00783">
        <w:rPr>
          <w:rFonts w:ascii="Calibri" w:hAnsi="Calibri" w:eastAsia="Calibri" w:cs="Calibri"/>
          <w:color w:val="000000" w:themeColor="text1"/>
          <w:lang w:val="pt-BR"/>
        </w:rPr>
        <w:t>FSVP</w:t>
      </w:r>
    </w:p>
    <w:p w:rsidRPr="00C00783" w:rsidR="00257D44" w:rsidP="00257D44" w:rsidRDefault="00257D44" w14:paraId="1E4C2358" w14:textId="77777777">
      <w:pPr>
        <w:pStyle w:val="ListParagraph"/>
        <w:numPr>
          <w:ilvl w:val="1"/>
          <w:numId w:val="8"/>
        </w:numPr>
        <w:rPr>
          <w:rFonts w:eastAsiaTheme="minorEastAsia"/>
          <w:color w:val="000000" w:themeColor="text1"/>
          <w:lang w:val="pt-BR"/>
        </w:rPr>
      </w:pPr>
      <w:r w:rsidRPr="00C00783">
        <w:rPr>
          <w:rFonts w:ascii="Calibri" w:hAnsi="Calibri" w:eastAsia="Calibri" w:cs="Calibri"/>
          <w:color w:val="000000" w:themeColor="text1"/>
          <w:lang w:val="pt-BR"/>
        </w:rPr>
        <w:t>Outros</w:t>
      </w:r>
    </w:p>
    <w:p w:rsidRPr="00C00783" w:rsidR="00257D44" w:rsidP="00257D44" w:rsidRDefault="00257D44" w14:paraId="69F4B9EA" w14:textId="77777777">
      <w:pPr>
        <w:pStyle w:val="ListBullet"/>
        <w:numPr>
          <w:ilvl w:val="0"/>
          <w:numId w:val="8"/>
        </w:numPr>
        <w:rPr>
          <w:i/>
          <w:iCs/>
          <w:lang w:val="pt-BR"/>
        </w:rPr>
      </w:pPr>
      <w:r w:rsidRPr="00C00783">
        <w:rPr>
          <w:lang w:val="pt-BR"/>
        </w:rPr>
        <w:t>Quais foram seus aspectos favoritos do webinar?</w:t>
      </w:r>
    </w:p>
    <w:p w:rsidRPr="00C00783" w:rsidR="00257D44" w:rsidP="00257D44" w:rsidRDefault="00257D44" w14:paraId="6C8D2E45" w14:textId="77777777">
      <w:pPr>
        <w:pStyle w:val="ListBullet"/>
        <w:numPr>
          <w:ilvl w:val="0"/>
          <w:numId w:val="0"/>
        </w:numPr>
        <w:ind w:left="720"/>
        <w:rPr>
          <w:i/>
          <w:iCs/>
          <w:lang w:val="pt-BR"/>
        </w:rPr>
      </w:pPr>
    </w:p>
    <w:p w:rsidRPr="00C00783" w:rsidR="00257D44" w:rsidP="00257D44" w:rsidRDefault="00257D44" w14:paraId="7F34F091" w14:textId="77777777">
      <w:pPr>
        <w:pStyle w:val="ListBullet"/>
        <w:numPr>
          <w:ilvl w:val="0"/>
          <w:numId w:val="0"/>
        </w:numPr>
        <w:ind w:left="709"/>
        <w:rPr>
          <w:i/>
          <w:iCs/>
          <w:lang w:val="pt-BR"/>
        </w:rPr>
      </w:pPr>
      <w:r w:rsidRPr="00C00783">
        <w:rPr>
          <w:i/>
          <w:iCs/>
          <w:lang w:val="pt-BR"/>
        </w:rPr>
        <w:t>[Resposta curta]</w:t>
      </w:r>
    </w:p>
    <w:p w:rsidRPr="00C00783" w:rsidR="00257D44" w:rsidP="00257D44" w:rsidRDefault="00257D44" w14:paraId="2CFDF346" w14:textId="77777777">
      <w:pPr>
        <w:pStyle w:val="ListBullet"/>
        <w:numPr>
          <w:ilvl w:val="0"/>
          <w:numId w:val="0"/>
        </w:numPr>
        <w:ind w:left="709"/>
        <w:rPr>
          <w:lang w:val="pt-BR"/>
        </w:rPr>
      </w:pPr>
    </w:p>
    <w:p w:rsidRPr="00C00783" w:rsidR="00257D44" w:rsidP="00257D44" w:rsidRDefault="00257D44" w14:paraId="256A7D01" w14:textId="77777777">
      <w:pPr>
        <w:pStyle w:val="ListBullet"/>
        <w:numPr>
          <w:ilvl w:val="0"/>
          <w:numId w:val="8"/>
        </w:numPr>
        <w:spacing w:after="0"/>
        <w:rPr>
          <w:i/>
          <w:iCs/>
          <w:lang w:val="pt-BR"/>
        </w:rPr>
      </w:pPr>
      <w:r w:rsidRPr="00C00783">
        <w:rPr>
          <w:lang w:val="pt-BR"/>
        </w:rPr>
        <w:t xml:space="preserve">Quais são as formas que o webinar poderia ser melhorado (aspectos técnicos: plataforma virtual, traduções, etc.) </w:t>
      </w:r>
    </w:p>
    <w:p w:rsidRPr="00C00783" w:rsidR="00257D44" w:rsidP="00257D44" w:rsidRDefault="00257D44" w14:paraId="014A482A" w14:textId="77777777">
      <w:pPr>
        <w:pStyle w:val="ListBullet"/>
        <w:numPr>
          <w:ilvl w:val="0"/>
          <w:numId w:val="0"/>
        </w:numPr>
        <w:spacing w:after="0"/>
        <w:ind w:left="720"/>
        <w:rPr>
          <w:i/>
          <w:iCs/>
          <w:lang w:val="pt-BR"/>
        </w:rPr>
      </w:pPr>
    </w:p>
    <w:p w:rsidR="002B31B7" w:rsidP="007C1D20" w:rsidRDefault="00257D44" w14:paraId="67E2F701" w14:textId="5C7D1B2A">
      <w:pPr>
        <w:pStyle w:val="ListBullet"/>
        <w:numPr>
          <w:ilvl w:val="0"/>
          <w:numId w:val="0"/>
        </w:numPr>
        <w:ind w:left="720"/>
      </w:pPr>
      <w:r w:rsidRPr="00C00783">
        <w:rPr>
          <w:i/>
          <w:iCs/>
          <w:lang w:val="pt-BR"/>
        </w:rPr>
        <w:t>[Resposta curta]</w:t>
      </w:r>
    </w:p>
    <w:sectPr w:rsidR="002B3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39AF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D0371C"/>
    <w:multiLevelType w:val="hybridMultilevel"/>
    <w:tmpl w:val="D2E8AB38"/>
    <w:lvl w:ilvl="0" w:tplc="F38A8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1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23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A9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A2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C3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46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C5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4A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009C5"/>
    <w:multiLevelType w:val="hybridMultilevel"/>
    <w:tmpl w:val="2584C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657B7"/>
    <w:multiLevelType w:val="hybridMultilevel"/>
    <w:tmpl w:val="7562A3E8"/>
    <w:lvl w:ilvl="0" w:tplc="15EEB0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8B42FA66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53E6C"/>
    <w:multiLevelType w:val="hybridMultilevel"/>
    <w:tmpl w:val="7562A3E8"/>
    <w:lvl w:ilvl="0" w:tplc="15EEB0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8B42FA66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37DA5"/>
    <w:multiLevelType w:val="hybridMultilevel"/>
    <w:tmpl w:val="D6E0E4BC"/>
    <w:lvl w:ilvl="0" w:tplc="9594C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48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72B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AE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81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25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8E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07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04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21D37"/>
    <w:multiLevelType w:val="hybridMultilevel"/>
    <w:tmpl w:val="DF568918"/>
    <w:lvl w:ilvl="0" w:tplc="CACEC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A5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28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AD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2C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04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2C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EE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F2C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A6D6E"/>
    <w:multiLevelType w:val="hybridMultilevel"/>
    <w:tmpl w:val="2584C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B7"/>
    <w:rsid w:val="000158FF"/>
    <w:rsid w:val="00105DEC"/>
    <w:rsid w:val="001C3678"/>
    <w:rsid w:val="001D1454"/>
    <w:rsid w:val="001D2045"/>
    <w:rsid w:val="002200B5"/>
    <w:rsid w:val="00242154"/>
    <w:rsid w:val="00257D44"/>
    <w:rsid w:val="002B31B7"/>
    <w:rsid w:val="003735E1"/>
    <w:rsid w:val="0037603B"/>
    <w:rsid w:val="00413E38"/>
    <w:rsid w:val="00463951"/>
    <w:rsid w:val="004712D1"/>
    <w:rsid w:val="00476D3F"/>
    <w:rsid w:val="00571E7D"/>
    <w:rsid w:val="005C35D6"/>
    <w:rsid w:val="005F7706"/>
    <w:rsid w:val="006A01D8"/>
    <w:rsid w:val="00776AA7"/>
    <w:rsid w:val="007C1D20"/>
    <w:rsid w:val="007E5385"/>
    <w:rsid w:val="00820DCF"/>
    <w:rsid w:val="00843B32"/>
    <w:rsid w:val="00974816"/>
    <w:rsid w:val="00985E8B"/>
    <w:rsid w:val="0098605F"/>
    <w:rsid w:val="00A26AD4"/>
    <w:rsid w:val="00A7440F"/>
    <w:rsid w:val="00B10631"/>
    <w:rsid w:val="00C11312"/>
    <w:rsid w:val="00CD4273"/>
    <w:rsid w:val="00DE7975"/>
    <w:rsid w:val="00E93B4F"/>
    <w:rsid w:val="00EE50DB"/>
    <w:rsid w:val="00F6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228A"/>
  <w15:chartTrackingRefBased/>
  <w15:docId w15:val="{F97C3F8F-2F35-47E1-B504-0F59E04D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2B31B7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1B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B31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1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6A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AD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A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5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9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2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9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40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63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19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64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0551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29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18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082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6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76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51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37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70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16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0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215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0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2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39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59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44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32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56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18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423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7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8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910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57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04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21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690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11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450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88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92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42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29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585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89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26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30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44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22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91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1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927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581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9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67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6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805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56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70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72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62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33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7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9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29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25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734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75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94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8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7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76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54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67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61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40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74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62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56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34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474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8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34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924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hristopher.Colburn\OneDrive%20-%20FDA\Documents\Old%20c%20drive%20files%20120916\Documents\CFSAN\PRA%20Collections\0360\0360%20Produce%20Safety%20Presentation%20Series%20V%20Nolte\PRAStaff@fda.hhs.gov" TargetMode="External"/><Relationship Id="rId5" Type="http://schemas.openxmlformats.org/officeDocument/2006/relationships/hyperlink" Target="file:///C:\Users\Christopher.Colburn\OneDrive%20-%20FDA\Documents\Old%20c%20drive%20files%20120916\Documents\CFSAN\PRA%20Collections\0360\0360%20Produce%20Safety%20Presentation%20Series%20V%20Nolte\PRAStaff@fda.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Noelte, Vanessa</dc:creator>
  <cp:keywords/>
  <dc:description/>
  <cp:lastModifiedBy>Mizrachi, Ila</cp:lastModifiedBy>
  <cp:revision>5</cp:revision>
  <dcterms:created xsi:type="dcterms:W3CDTF">2021-07-09T23:01:00Z</dcterms:created>
  <dcterms:modified xsi:type="dcterms:W3CDTF">2021-07-09T23:05:00Z</dcterms:modified>
</cp:coreProperties>
</file>