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1C7A" w:rsidP="002F5329" w:rsidRDefault="00364051" w14:paraId="3B67B01A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>FDA</w:t>
      </w:r>
      <w:r w:rsidR="002F5329">
        <w:rPr>
          <w:sz w:val="28"/>
        </w:rPr>
        <w:t xml:space="preserve"> </w:t>
      </w:r>
      <w:r w:rsidR="003F1C7A">
        <w:rPr>
          <w:sz w:val="28"/>
        </w:rPr>
        <w:t>DOCUMENTATION FOR THE GENERIC CLEARANCE</w:t>
      </w:r>
    </w:p>
    <w:p w:rsidRPr="00A63790" w:rsidR="00A63790" w:rsidP="00A63790" w:rsidRDefault="003F1C7A" w14:paraId="13DB9ECE" w14:textId="77777777">
      <w:pPr>
        <w:jc w:val="center"/>
        <w:rPr>
          <w:b/>
          <w:sz w:val="28"/>
        </w:rPr>
      </w:pPr>
      <w:r>
        <w:rPr>
          <w:b/>
          <w:sz w:val="28"/>
        </w:rPr>
        <w:t xml:space="preserve">OF </w:t>
      </w:r>
      <w:r w:rsidR="0052010F">
        <w:rPr>
          <w:b/>
          <w:sz w:val="28"/>
        </w:rPr>
        <w:t>CUSTOMER SATISFACTION SURVEYS</w:t>
      </w:r>
      <w:r w:rsidR="00A232C1">
        <w:rPr>
          <w:b/>
          <w:sz w:val="28"/>
        </w:rPr>
        <w:t xml:space="preserve"> </w:t>
      </w:r>
      <w:r w:rsidR="003D0EC1">
        <w:rPr>
          <w:b/>
          <w:sz w:val="28"/>
        </w:rPr>
        <w:t>(0910-0360)</w:t>
      </w:r>
    </w:p>
    <w:p w:rsidR="00A63790" w:rsidP="00A63790" w:rsidRDefault="00692DF5" w14:paraId="6B67F1A4" w14:textId="27F660CC">
      <w:pPr>
        <w:rPr>
          <w:sz w:val="18"/>
          <w:szCs w:val="18"/>
        </w:rPr>
      </w:pPr>
      <w:r w:rsidRPr="00A63790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editId="38336D56" wp14:anchorId="3EEA0E1D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5943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1.5pt" from="0,3.8pt" to="468pt,3.8pt" w14:anchorId="5D560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"/>
            </w:pict>
          </mc:Fallback>
        </mc:AlternateContent>
      </w:r>
    </w:p>
    <w:p w:rsidRPr="005418B5" w:rsidR="00B41016" w:rsidP="00A63790" w:rsidRDefault="00B41016" w14:paraId="0DAE123F" w14:textId="77777777">
      <w:pPr>
        <w:rPr>
          <w:sz w:val="20"/>
          <w:szCs w:val="20"/>
        </w:rPr>
      </w:pPr>
      <w:r w:rsidRPr="005418B5">
        <w:rPr>
          <w:sz w:val="20"/>
          <w:szCs w:val="20"/>
        </w:rPr>
        <w:t>The generic clearance will only be used for customer satisfaction and website usability surveys where FDA seeks to gather information that is planned for internal use only, and can provide a justification for qualitative or anecdotal collections that may nonetheless produce useful information for program and service improvement.</w:t>
      </w:r>
    </w:p>
    <w:p w:rsidR="00CF48D5" w:rsidP="005E23BA" w:rsidRDefault="003F1C7A" w14:paraId="69FEC37D" w14:textId="77777777">
      <w:pPr>
        <w:spacing w:before="120"/>
      </w:pPr>
      <w:r>
        <w:rPr>
          <w:b/>
        </w:rPr>
        <w:t>TITLE OF INFORMATION COLLECTION:</w:t>
      </w:r>
      <w:r>
        <w:t xml:space="preserve">  </w:t>
      </w:r>
    </w:p>
    <w:p w:rsidRPr="005E4981" w:rsidR="003F1C7A" w:rsidP="005E23BA" w:rsidRDefault="00B6517D" w14:paraId="6D9E92FC" w14:textId="5324EAA9">
      <w:pPr>
        <w:spacing w:before="120"/>
      </w:pPr>
      <w:r>
        <w:t>U.S. President’s Emergency Plan for AIDS Relief (</w:t>
      </w:r>
      <w:r w:rsidR="00CF48D5">
        <w:t>PEPFAR</w:t>
      </w:r>
      <w:r>
        <w:t>)</w:t>
      </w:r>
      <w:r w:rsidR="00CF48D5">
        <w:t xml:space="preserve"> Database Customer Survey to Industry and External Stakeholders</w:t>
      </w:r>
    </w:p>
    <w:p w:rsidR="003F1C7A" w:rsidRDefault="003F1C7A" w14:paraId="7779C20F" w14:textId="77777777"/>
    <w:p w:rsidR="003F1C7A" w:rsidRDefault="003F1C7A" w14:paraId="1516A4AD" w14:textId="77777777">
      <w:pPr>
        <w:spacing w:after="120"/>
      </w:pPr>
      <w:r>
        <w:rPr>
          <w:b/>
        </w:rPr>
        <w:t>DESCRIPTION OF THIS SPECIFIC COLLECTION</w:t>
      </w:r>
      <w:r>
        <w:t xml:space="preserve"> </w:t>
      </w:r>
    </w:p>
    <w:p w:rsidR="00B6517D" w:rsidP="00B6517D" w:rsidRDefault="0049419A" w14:paraId="20B831A1" w14:textId="77777777">
      <w:pPr>
        <w:numPr>
          <w:ilvl w:val="0"/>
          <w:numId w:val="15"/>
        </w:numPr>
        <w:ind w:left="360" w:firstLine="0"/>
      </w:pPr>
      <w:r>
        <w:rPr>
          <w:b/>
        </w:rPr>
        <w:t>Statement of n</w:t>
      </w:r>
      <w:r w:rsidR="00F12AEE">
        <w:rPr>
          <w:b/>
        </w:rPr>
        <w:t>eed</w:t>
      </w:r>
      <w:r w:rsidRPr="00E26798" w:rsidR="003F1C7A">
        <w:rPr>
          <w:b/>
        </w:rPr>
        <w:t>:</w:t>
      </w:r>
      <w:r w:rsidR="003F1C7A">
        <w:t xml:space="preserve">  </w:t>
      </w:r>
    </w:p>
    <w:p w:rsidR="004C0B11" w:rsidP="00007BDB" w:rsidRDefault="004C0B11" w14:paraId="5554AA7B" w14:textId="77777777">
      <w:pPr>
        <w:ind w:left="360"/>
      </w:pPr>
    </w:p>
    <w:p w:rsidR="004C0B11" w:rsidP="00C81832" w:rsidRDefault="00CF48D5" w14:paraId="2C1D04FB" w14:textId="77777777">
      <w:pPr>
        <w:pStyle w:val="ListParagraph"/>
        <w:contextualSpacing/>
        <w:rPr>
          <w:rFonts w:cs="Helvetica"/>
          <w:lang w:val="en"/>
        </w:rPr>
      </w:pPr>
      <w:r w:rsidRPr="00EC7989">
        <w:rPr>
          <w:rFonts w:cs="Calibri"/>
        </w:rPr>
        <w:t>On January 29, 2020, FDA unveiled a mobile-friendly, interactive</w:t>
      </w:r>
      <w:r w:rsidR="00B6517D">
        <w:rPr>
          <w:rFonts w:cs="Calibri"/>
        </w:rPr>
        <w:t>,</w:t>
      </w:r>
      <w:r w:rsidRPr="00EC7989">
        <w:rPr>
          <w:rFonts w:cs="Calibri"/>
        </w:rPr>
        <w:t xml:space="preserve"> database of </w:t>
      </w:r>
      <w:r w:rsidR="00B6517D">
        <w:rPr>
          <w:rFonts w:cs="Calibri"/>
        </w:rPr>
        <w:t>antiretroviral (</w:t>
      </w:r>
      <w:r w:rsidRPr="00EC7989">
        <w:rPr>
          <w:rFonts w:cs="Calibri"/>
        </w:rPr>
        <w:t>ARV</w:t>
      </w:r>
      <w:r w:rsidR="00B6517D">
        <w:rPr>
          <w:rFonts w:cs="Calibri"/>
        </w:rPr>
        <w:t>)</w:t>
      </w:r>
      <w:r w:rsidRPr="00EC7989">
        <w:rPr>
          <w:rFonts w:cs="Calibri"/>
        </w:rPr>
        <w:t xml:space="preserve"> drugs </w:t>
      </w:r>
      <w:r w:rsidR="00B6517D">
        <w:rPr>
          <w:rFonts w:cs="Calibri"/>
        </w:rPr>
        <w:t>that</w:t>
      </w:r>
      <w:r w:rsidRPr="00EC7989">
        <w:rPr>
          <w:rFonts w:cs="Calibri"/>
        </w:rPr>
        <w:t xml:space="preserve"> provides product labeling and package label information </w:t>
      </w:r>
      <w:r w:rsidR="00B6517D">
        <w:rPr>
          <w:rFonts w:cs="Calibri"/>
        </w:rPr>
        <w:t>for</w:t>
      </w:r>
      <w:r w:rsidRPr="00EC7989">
        <w:rPr>
          <w:rFonts w:cs="Calibri"/>
        </w:rPr>
        <w:t xml:space="preserve"> each drug product as well as updates on manufacturing sites, shelf-life, pediatric indications, and other critical information. The database benefit</w:t>
      </w:r>
      <w:r w:rsidR="006F407E">
        <w:rPr>
          <w:rFonts w:cs="Calibri"/>
        </w:rPr>
        <w:t>s</w:t>
      </w:r>
      <w:r w:rsidRPr="00EC7989">
        <w:rPr>
          <w:rFonts w:cs="Calibri"/>
        </w:rPr>
        <w:t xml:space="preserve"> a wide variety of stakeholders and</w:t>
      </w:r>
      <w:r w:rsidRPr="00EC7989">
        <w:rPr>
          <w:rFonts w:cs="Helvetica"/>
          <w:lang w:val="en"/>
        </w:rPr>
        <w:t xml:space="preserve"> allows them to more efficiently gather, organize, and provide information related to FDA ARV drugs tentatively approved or approved under</w:t>
      </w:r>
      <w:r w:rsidRPr="00EC7989" w:rsidR="00AC1EC3">
        <w:rPr>
          <w:rFonts w:cs="Helvetica"/>
          <w:lang w:val="en"/>
        </w:rPr>
        <w:t xml:space="preserve"> the</w:t>
      </w:r>
      <w:r w:rsidRPr="00EC7989">
        <w:rPr>
          <w:rFonts w:cs="Helvetica"/>
          <w:lang w:val="en"/>
        </w:rPr>
        <w:t xml:space="preserve"> PEPFAR</w:t>
      </w:r>
      <w:r w:rsidRPr="00EC7989" w:rsidR="00AC1EC3">
        <w:rPr>
          <w:rFonts w:cs="Helvetica"/>
          <w:lang w:val="en"/>
        </w:rPr>
        <w:t xml:space="preserve"> program</w:t>
      </w:r>
      <w:r w:rsidRPr="00EC7989">
        <w:rPr>
          <w:rFonts w:cs="Helvetica"/>
          <w:lang w:val="en"/>
        </w:rPr>
        <w:t xml:space="preserve">. </w:t>
      </w:r>
    </w:p>
    <w:p w:rsidR="004C0B11" w:rsidP="00C81832" w:rsidRDefault="004C0B11" w14:paraId="7054D1EB" w14:textId="77777777">
      <w:pPr>
        <w:pStyle w:val="ListParagraph"/>
        <w:contextualSpacing/>
        <w:rPr>
          <w:rFonts w:cs="Helvetica"/>
          <w:lang w:val="en"/>
        </w:rPr>
      </w:pPr>
    </w:p>
    <w:p w:rsidRPr="00C81832" w:rsidR="00CF48D5" w:rsidP="00C81832" w:rsidRDefault="004C0B11" w14:paraId="0106222E" w14:textId="7E7CF927">
      <w:pPr>
        <w:pStyle w:val="ListParagraph"/>
        <w:contextualSpacing/>
        <w:rPr>
          <w:rFonts w:cs="Helvetica"/>
          <w:lang w:val="en"/>
        </w:rPr>
      </w:pPr>
      <w:r>
        <w:rPr>
          <w:rFonts w:cs="Helvetica"/>
          <w:lang w:val="en"/>
        </w:rPr>
        <w:t>The goal of this survey is t</w:t>
      </w:r>
      <w:r w:rsidRPr="00EC7989" w:rsidR="00CF48D5">
        <w:rPr>
          <w:rFonts w:cs="Helvetica"/>
          <w:lang w:val="en"/>
        </w:rPr>
        <w:t>o</w:t>
      </w:r>
      <w:r w:rsidR="006D07C6">
        <w:rPr>
          <w:rFonts w:cs="Helvetica"/>
          <w:lang w:val="en"/>
        </w:rPr>
        <w:t xml:space="preserve"> </w:t>
      </w:r>
      <w:r w:rsidR="0064032C">
        <w:rPr>
          <w:rFonts w:cs="Helvetica"/>
          <w:lang w:val="en"/>
        </w:rPr>
        <w:t xml:space="preserve">understand </w:t>
      </w:r>
      <w:r w:rsidRPr="006D07C6" w:rsidR="0064032C">
        <w:rPr>
          <w:rFonts w:cs="Helvetica"/>
          <w:lang w:val="en"/>
        </w:rPr>
        <w:t>the</w:t>
      </w:r>
      <w:r w:rsidRPr="006D07C6" w:rsidR="006D07C6">
        <w:rPr>
          <w:rFonts w:cs="Helvetica"/>
          <w:lang w:val="en"/>
        </w:rPr>
        <w:t xml:space="preserve"> current level of satisfaction with the</w:t>
      </w:r>
      <w:r w:rsidR="0064032C">
        <w:rPr>
          <w:rFonts w:cs="Helvetica"/>
          <w:lang w:val="en"/>
        </w:rPr>
        <w:t xml:space="preserve"> database’s </w:t>
      </w:r>
      <w:r w:rsidRPr="006D07C6" w:rsidR="006D07C6">
        <w:rPr>
          <w:rFonts w:cs="Helvetica"/>
          <w:lang w:val="en"/>
        </w:rPr>
        <w:t xml:space="preserve">services and information </w:t>
      </w:r>
      <w:r w:rsidR="0064032C">
        <w:rPr>
          <w:rFonts w:cs="Helvetica"/>
          <w:lang w:val="en"/>
        </w:rPr>
        <w:t>it</w:t>
      </w:r>
      <w:r w:rsidRPr="006D07C6" w:rsidR="006D07C6">
        <w:rPr>
          <w:rFonts w:cs="Helvetica"/>
          <w:lang w:val="en"/>
        </w:rPr>
        <w:t xml:space="preserve"> provides</w:t>
      </w:r>
      <w:r>
        <w:rPr>
          <w:rFonts w:cs="Helvetica"/>
          <w:lang w:val="en"/>
        </w:rPr>
        <w:t>.</w:t>
      </w:r>
      <w:r w:rsidR="00C81832">
        <w:rPr>
          <w:rFonts w:cs="Helvetica"/>
          <w:lang w:val="en"/>
        </w:rPr>
        <w:t xml:space="preserve"> </w:t>
      </w:r>
      <w:r>
        <w:rPr>
          <w:rFonts w:cs="Helvetica"/>
          <w:lang w:val="en"/>
        </w:rPr>
        <w:t xml:space="preserve">To obtain this understanding, </w:t>
      </w:r>
      <w:r w:rsidRPr="00EC7989" w:rsidR="0064032C">
        <w:rPr>
          <w:rFonts w:cs="Calibri"/>
        </w:rPr>
        <w:t>we would like to survey industry</w:t>
      </w:r>
      <w:r w:rsidR="0064032C">
        <w:rPr>
          <w:rFonts w:cs="Calibri"/>
        </w:rPr>
        <w:t xml:space="preserve"> members</w:t>
      </w:r>
      <w:r w:rsidRPr="00EC7989" w:rsidR="0064032C">
        <w:rPr>
          <w:rFonts w:cs="Calibri"/>
        </w:rPr>
        <w:t xml:space="preserve"> on their c</w:t>
      </w:r>
      <w:r w:rsidR="0064032C">
        <w:rPr>
          <w:rFonts w:cs="Calibri"/>
        </w:rPr>
        <w:t>ustomer satisfaction</w:t>
      </w:r>
      <w:r w:rsidRPr="00EC7989" w:rsidR="0064032C">
        <w:rPr>
          <w:rFonts w:cs="Calibri"/>
        </w:rPr>
        <w:t xml:space="preserve"> and experience</w:t>
      </w:r>
      <w:r w:rsidR="0064032C">
        <w:rPr>
          <w:rFonts w:cs="Calibri"/>
        </w:rPr>
        <w:t>. We would also use this costumer survey</w:t>
      </w:r>
      <w:r w:rsidR="00C81832">
        <w:rPr>
          <w:rFonts w:cs="Helvetica"/>
          <w:lang w:val="en"/>
        </w:rPr>
        <w:t xml:space="preserve"> </w:t>
      </w:r>
      <w:r w:rsidR="0064032C">
        <w:rPr>
          <w:rFonts w:cs="Helvetica"/>
          <w:lang w:val="en"/>
        </w:rPr>
        <w:t xml:space="preserve">to </w:t>
      </w:r>
      <w:r w:rsidR="00B6517D">
        <w:rPr>
          <w:rFonts w:cs="Helvetica"/>
          <w:lang w:val="en"/>
        </w:rPr>
        <w:t>request</w:t>
      </w:r>
      <w:r w:rsidR="00C81832">
        <w:rPr>
          <w:rFonts w:cs="Helvetica"/>
          <w:lang w:val="en"/>
        </w:rPr>
        <w:t xml:space="preserve"> </w:t>
      </w:r>
      <w:r w:rsidRPr="006D07C6" w:rsidR="006D07C6">
        <w:rPr>
          <w:rFonts w:cs="Helvetica"/>
          <w:lang w:val="en"/>
        </w:rPr>
        <w:t>customers recommend</w:t>
      </w:r>
      <w:r w:rsidR="00B6517D">
        <w:rPr>
          <w:rFonts w:cs="Helvetica"/>
          <w:lang w:val="en"/>
        </w:rPr>
        <w:t>ations</w:t>
      </w:r>
      <w:r w:rsidRPr="006D07C6" w:rsidR="006D07C6">
        <w:rPr>
          <w:rFonts w:cs="Helvetica"/>
          <w:lang w:val="en"/>
        </w:rPr>
        <w:t xml:space="preserve"> on improv</w:t>
      </w:r>
      <w:r w:rsidR="00B6517D">
        <w:rPr>
          <w:rFonts w:cs="Helvetica"/>
          <w:lang w:val="en"/>
        </w:rPr>
        <w:t>ing</w:t>
      </w:r>
      <w:r w:rsidRPr="006D07C6" w:rsidR="006D07C6">
        <w:rPr>
          <w:rFonts w:cs="Helvetica"/>
          <w:lang w:val="en"/>
        </w:rPr>
        <w:t xml:space="preserve"> those services and </w:t>
      </w:r>
      <w:r w:rsidRPr="006D07C6" w:rsidR="0064032C">
        <w:rPr>
          <w:rFonts w:cs="Helvetica"/>
          <w:lang w:val="en"/>
        </w:rPr>
        <w:t>information</w:t>
      </w:r>
      <w:r w:rsidRPr="006D07C6" w:rsidR="006D07C6">
        <w:rPr>
          <w:rFonts w:cs="Helvetica"/>
          <w:lang w:val="en"/>
        </w:rPr>
        <w:t xml:space="preserve"> </w:t>
      </w:r>
      <w:r w:rsidR="00B6517D">
        <w:rPr>
          <w:rFonts w:cs="Helvetica"/>
          <w:lang w:val="en"/>
        </w:rPr>
        <w:t xml:space="preserve">to make it </w:t>
      </w:r>
      <w:r w:rsidRPr="006D07C6" w:rsidR="006D07C6">
        <w:rPr>
          <w:rFonts w:cs="Helvetica"/>
          <w:lang w:val="en"/>
        </w:rPr>
        <w:t>more useful to them</w:t>
      </w:r>
      <w:r w:rsidR="0064032C">
        <w:rPr>
          <w:rFonts w:cs="Helvetica"/>
          <w:lang w:val="en"/>
        </w:rPr>
        <w:t xml:space="preserve"> when</w:t>
      </w:r>
      <w:r w:rsidRPr="00EC7989" w:rsidR="00CF48D5">
        <w:rPr>
          <w:rFonts w:cs="Helvetica"/>
          <w:lang w:val="en"/>
        </w:rPr>
        <w:t xml:space="preserve"> </w:t>
      </w:r>
      <w:r w:rsidR="008D7BA7">
        <w:rPr>
          <w:rFonts w:cs="Calibri"/>
        </w:rPr>
        <w:t>using</w:t>
      </w:r>
      <w:r w:rsidRPr="00EC7989" w:rsidR="00CF48D5">
        <w:rPr>
          <w:rFonts w:cs="Calibri"/>
        </w:rPr>
        <w:t xml:space="preserve"> the database</w:t>
      </w:r>
      <w:r w:rsidRPr="00EC7989" w:rsidR="00AC1EC3">
        <w:rPr>
          <w:rFonts w:cs="Calibri"/>
        </w:rPr>
        <w:t xml:space="preserve">. </w:t>
      </w:r>
    </w:p>
    <w:p w:rsidR="007A4331" w:rsidP="00F12AEE" w:rsidRDefault="007A4331" w14:paraId="6359F149" w14:textId="77777777">
      <w:pPr>
        <w:ind w:left="1296"/>
      </w:pPr>
    </w:p>
    <w:p w:rsidR="003F1C7A" w:rsidP="00F12AEE" w:rsidRDefault="0049419A" w14:paraId="0C8A6EAA" w14:textId="77777777">
      <w:pPr>
        <w:numPr>
          <w:ilvl w:val="0"/>
          <w:numId w:val="15"/>
        </w:numPr>
      </w:pPr>
      <w:r>
        <w:rPr>
          <w:b/>
        </w:rPr>
        <w:t>Intended u</w:t>
      </w:r>
      <w:r w:rsidR="00F12AEE">
        <w:rPr>
          <w:b/>
        </w:rPr>
        <w:t>se</w:t>
      </w:r>
      <w:r>
        <w:rPr>
          <w:b/>
        </w:rPr>
        <w:t xml:space="preserve"> of information</w:t>
      </w:r>
      <w:r w:rsidR="003F1C7A">
        <w:rPr>
          <w:b/>
        </w:rPr>
        <w:t>:</w:t>
      </w:r>
      <w:r w:rsidR="003F1C7A">
        <w:t xml:space="preserve">  </w:t>
      </w:r>
    </w:p>
    <w:p w:rsidR="004C0B11" w:rsidP="00007BDB" w:rsidRDefault="004C0B11" w14:paraId="35C43957" w14:textId="77777777">
      <w:pPr>
        <w:ind w:left="720"/>
      </w:pPr>
    </w:p>
    <w:p w:rsidRPr="00E0359A" w:rsidR="00E215FA" w:rsidP="00E0359A" w:rsidRDefault="00AC1EC3" w14:paraId="43D88051" w14:textId="77777777">
      <w:pPr>
        <w:pStyle w:val="ListParagraph"/>
        <w:contextualSpacing/>
        <w:rPr>
          <w:rFonts w:cs="Calibri"/>
          <w:sz w:val="22"/>
          <w:szCs w:val="22"/>
        </w:rPr>
      </w:pPr>
      <w:r>
        <w:rPr>
          <w:rFonts w:cs="Calibri"/>
        </w:rPr>
        <w:t>Th</w:t>
      </w:r>
      <w:r w:rsidR="00AC6E00">
        <w:rPr>
          <w:rFonts w:cs="Calibri"/>
        </w:rPr>
        <w:t>e</w:t>
      </w:r>
      <w:r>
        <w:rPr>
          <w:rFonts w:cs="Calibri"/>
        </w:rPr>
        <w:t xml:space="preserve"> information gathered fr</w:t>
      </w:r>
      <w:r w:rsidR="00E0359A">
        <w:rPr>
          <w:rFonts w:cs="Calibri"/>
        </w:rPr>
        <w:t>o</w:t>
      </w:r>
      <w:r>
        <w:rPr>
          <w:rFonts w:cs="Calibri"/>
        </w:rPr>
        <w:t xml:space="preserve">m this survey would help </w:t>
      </w:r>
      <w:r w:rsidR="00F44DC0">
        <w:rPr>
          <w:rFonts w:cs="Calibri"/>
        </w:rPr>
        <w:t xml:space="preserve">our working group </w:t>
      </w:r>
      <w:r>
        <w:rPr>
          <w:rFonts w:cs="Calibri"/>
        </w:rPr>
        <w:t>identify areas of improvement for the database</w:t>
      </w:r>
      <w:r w:rsidR="00E0359A">
        <w:rPr>
          <w:rFonts w:cs="Calibri"/>
        </w:rPr>
        <w:t xml:space="preserve"> and </w:t>
      </w:r>
      <w:r>
        <w:rPr>
          <w:rFonts w:cs="Calibri"/>
        </w:rPr>
        <w:t>confirm what areas of the database offer the greatest value to external stakeholders</w:t>
      </w:r>
      <w:r w:rsidR="00B6517D">
        <w:rPr>
          <w:rFonts w:cs="Calibri"/>
        </w:rPr>
        <w:t xml:space="preserve"> and </w:t>
      </w:r>
      <w:r w:rsidR="008D7BA7">
        <w:rPr>
          <w:rFonts w:cs="Calibri"/>
        </w:rPr>
        <w:t>customers</w:t>
      </w:r>
      <w:r>
        <w:rPr>
          <w:rFonts w:cs="Calibri"/>
        </w:rPr>
        <w:t>.</w:t>
      </w:r>
      <w:r w:rsidR="00E0359A">
        <w:rPr>
          <w:rFonts w:cs="Calibri"/>
        </w:rPr>
        <w:t xml:space="preserve"> </w:t>
      </w:r>
      <w:r w:rsidR="00B6517D">
        <w:rPr>
          <w:rFonts w:cs="Calibri"/>
        </w:rPr>
        <w:t>C</w:t>
      </w:r>
      <w:r w:rsidR="008D7BA7">
        <w:rPr>
          <w:rFonts w:cs="Calibri"/>
        </w:rPr>
        <w:t>ustomer</w:t>
      </w:r>
      <w:r w:rsidR="00F44DC0">
        <w:rPr>
          <w:rFonts w:cs="Calibri"/>
        </w:rPr>
        <w:t xml:space="preserve"> feedback</w:t>
      </w:r>
      <w:r w:rsidR="00B6517D">
        <w:rPr>
          <w:rFonts w:cs="Calibri"/>
        </w:rPr>
        <w:t xml:space="preserve"> will help</w:t>
      </w:r>
      <w:r w:rsidR="00E0359A">
        <w:rPr>
          <w:rFonts w:cs="Calibri"/>
        </w:rPr>
        <w:t xml:space="preserve"> our database working group </w:t>
      </w:r>
      <w:r w:rsidR="00F44DC0">
        <w:rPr>
          <w:rFonts w:cs="Calibri"/>
        </w:rPr>
        <w:t>identify</w:t>
      </w:r>
      <w:r w:rsidR="007C0C72">
        <w:rPr>
          <w:rFonts w:cs="Calibri"/>
        </w:rPr>
        <w:t>, prioritize, and sequence the</w:t>
      </w:r>
      <w:r w:rsidR="00E0359A">
        <w:rPr>
          <w:rFonts w:cs="Calibri"/>
        </w:rPr>
        <w:t xml:space="preserve"> improvements for the second phase of the project and </w:t>
      </w:r>
      <w:r w:rsidR="008D7BA7">
        <w:rPr>
          <w:rFonts w:cs="Calibri"/>
        </w:rPr>
        <w:t xml:space="preserve">inform </w:t>
      </w:r>
      <w:r w:rsidR="00E0359A">
        <w:rPr>
          <w:rFonts w:cs="Calibri"/>
        </w:rPr>
        <w:t xml:space="preserve">our decision making </w:t>
      </w:r>
      <w:r w:rsidR="007C0C72">
        <w:rPr>
          <w:rFonts w:cs="Calibri"/>
        </w:rPr>
        <w:t>moving forward</w:t>
      </w:r>
      <w:r w:rsidR="00E0359A">
        <w:rPr>
          <w:rFonts w:cs="Calibri"/>
        </w:rPr>
        <w:t>.</w:t>
      </w:r>
      <w:r>
        <w:rPr>
          <w:rFonts w:cs="Calibri"/>
        </w:rPr>
        <w:t xml:space="preserve">  </w:t>
      </w:r>
    </w:p>
    <w:p w:rsidR="003F1C7A" w:rsidP="00F12AEE" w:rsidRDefault="003F1C7A" w14:paraId="63BF88BA" w14:textId="77777777">
      <w:pPr>
        <w:ind w:left="360"/>
      </w:pPr>
    </w:p>
    <w:p w:rsidR="003F1C7A" w:rsidP="00F12AEE" w:rsidRDefault="0049419A" w14:paraId="45ED3797" w14:textId="77777777">
      <w:pPr>
        <w:numPr>
          <w:ilvl w:val="0"/>
          <w:numId w:val="15"/>
        </w:numPr>
      </w:pPr>
      <w:r>
        <w:rPr>
          <w:b/>
        </w:rPr>
        <w:t>Description of r</w:t>
      </w:r>
      <w:r w:rsidR="00F12AEE">
        <w:rPr>
          <w:b/>
        </w:rPr>
        <w:t>espondents</w:t>
      </w:r>
      <w:r w:rsidRPr="00E26798" w:rsidR="003F1C7A">
        <w:rPr>
          <w:b/>
        </w:rPr>
        <w:t>:</w:t>
      </w:r>
      <w:r w:rsidR="003F1C7A">
        <w:t xml:space="preserve">  </w:t>
      </w:r>
    </w:p>
    <w:p w:rsidR="004C0B11" w:rsidP="00007BDB" w:rsidRDefault="004C0B11" w14:paraId="387A6489" w14:textId="77777777">
      <w:pPr>
        <w:ind w:left="720"/>
      </w:pPr>
    </w:p>
    <w:p w:rsidR="00E215FA" w:rsidP="00F12AEE" w:rsidRDefault="00E0359A" w14:paraId="4A6FBCF4" w14:textId="767BD462">
      <w:pPr>
        <w:ind w:left="720"/>
      </w:pPr>
      <w:r>
        <w:t xml:space="preserve">We would like to extend a standard survey to the following external ARV procurement organizations: </w:t>
      </w:r>
    </w:p>
    <w:p w:rsidR="009219D0" w:rsidP="00F12AEE" w:rsidRDefault="009219D0" w14:paraId="078FA905" w14:textId="77777777">
      <w:pPr>
        <w:ind w:left="720"/>
      </w:pPr>
    </w:p>
    <w:p w:rsidR="007C0C72" w:rsidP="00E0359A" w:rsidRDefault="007C0C72" w14:paraId="3BB0A6AC" w14:textId="77777777">
      <w:pPr>
        <w:numPr>
          <w:ilvl w:val="0"/>
          <w:numId w:val="21"/>
        </w:numPr>
      </w:pPr>
      <w:r w:rsidRPr="007C0C72">
        <w:t>FHI360</w:t>
      </w:r>
    </w:p>
    <w:p w:rsidR="007C0C72" w:rsidP="00E0359A" w:rsidRDefault="007C0C72" w14:paraId="02F6D9A6" w14:textId="77777777">
      <w:pPr>
        <w:numPr>
          <w:ilvl w:val="0"/>
          <w:numId w:val="21"/>
        </w:numPr>
      </w:pPr>
      <w:r w:rsidRPr="007C0C72">
        <w:t>Global Fund</w:t>
      </w:r>
    </w:p>
    <w:p w:rsidR="007C0C72" w:rsidP="00E0359A" w:rsidRDefault="007C0C72" w14:paraId="53085B84" w14:textId="77777777">
      <w:pPr>
        <w:numPr>
          <w:ilvl w:val="0"/>
          <w:numId w:val="21"/>
        </w:numPr>
      </w:pPr>
      <w:r w:rsidRPr="007C0C72">
        <w:t>Bill &amp; Melinda Gates Foundation</w:t>
      </w:r>
    </w:p>
    <w:p w:rsidR="00E0359A" w:rsidP="00E0359A" w:rsidRDefault="007C0C72" w14:paraId="02ABC93A" w14:textId="77777777">
      <w:pPr>
        <w:numPr>
          <w:ilvl w:val="0"/>
          <w:numId w:val="21"/>
        </w:numPr>
      </w:pPr>
      <w:r w:rsidRPr="007C0C72">
        <w:t>Clinton Health Access Initiative</w:t>
      </w:r>
    </w:p>
    <w:p w:rsidR="007C0C72" w:rsidP="007C0C72" w:rsidRDefault="007C0C72" w14:paraId="13535A44" w14:textId="77777777">
      <w:pPr>
        <w:numPr>
          <w:ilvl w:val="0"/>
          <w:numId w:val="21"/>
        </w:numPr>
      </w:pPr>
      <w:r w:rsidRPr="007C0C72">
        <w:t>Ethiopian Pharmaceuticals Supply Agency (EPSA)</w:t>
      </w:r>
    </w:p>
    <w:p w:rsidR="007C0C72" w:rsidP="007C0C72" w:rsidRDefault="007C0C72" w14:paraId="7FBA8BEA" w14:textId="77777777">
      <w:pPr>
        <w:numPr>
          <w:ilvl w:val="0"/>
          <w:numId w:val="21"/>
        </w:numPr>
      </w:pPr>
      <w:r w:rsidRPr="007C0C72">
        <w:t>Kenya Medical Supply Agency (KEMSA)</w:t>
      </w:r>
    </w:p>
    <w:p w:rsidR="007C0C72" w:rsidP="007C0C72" w:rsidRDefault="007C0C72" w14:paraId="32967D1B" w14:textId="77777777">
      <w:pPr>
        <w:numPr>
          <w:ilvl w:val="0"/>
          <w:numId w:val="21"/>
        </w:numPr>
      </w:pPr>
      <w:r w:rsidRPr="007C0C72">
        <w:t>Pan American Health Organization</w:t>
      </w:r>
      <w:r>
        <w:t xml:space="preserve"> (</w:t>
      </w:r>
      <w:r w:rsidRPr="007C0C72">
        <w:t>PAHO</w:t>
      </w:r>
      <w:r>
        <w:t>)</w:t>
      </w:r>
    </w:p>
    <w:p w:rsidR="007C0C72" w:rsidP="007C0C72" w:rsidRDefault="007C0C72" w14:paraId="524A3A44" w14:textId="77777777">
      <w:pPr>
        <w:numPr>
          <w:ilvl w:val="0"/>
          <w:numId w:val="21"/>
        </w:numPr>
      </w:pPr>
      <w:r w:rsidRPr="007C0C72">
        <w:t>United Nations Children's Fund</w:t>
      </w:r>
      <w:r>
        <w:t xml:space="preserve"> (</w:t>
      </w:r>
      <w:r w:rsidRPr="007C0C72">
        <w:t>UNICEF</w:t>
      </w:r>
      <w:r>
        <w:t>)</w:t>
      </w:r>
    </w:p>
    <w:p w:rsidR="007C0C72" w:rsidP="007C0C72" w:rsidRDefault="007C0C72" w14:paraId="04AA2B28" w14:textId="77777777">
      <w:pPr>
        <w:numPr>
          <w:ilvl w:val="0"/>
          <w:numId w:val="21"/>
        </w:numPr>
      </w:pPr>
      <w:r w:rsidRPr="007C0C72">
        <w:lastRenderedPageBreak/>
        <w:t>United Nations Development Programme</w:t>
      </w:r>
      <w:r>
        <w:t xml:space="preserve"> (</w:t>
      </w:r>
      <w:r w:rsidRPr="007C0C72">
        <w:t>UNDP</w:t>
      </w:r>
      <w:r>
        <w:t>)</w:t>
      </w:r>
    </w:p>
    <w:p w:rsidR="007C0C72" w:rsidP="007C0C72" w:rsidRDefault="007C0C72" w14:paraId="0F4658F4" w14:textId="77777777">
      <w:pPr>
        <w:numPr>
          <w:ilvl w:val="0"/>
          <w:numId w:val="21"/>
        </w:numPr>
      </w:pPr>
      <w:r w:rsidRPr="007C0C72">
        <w:t>U</w:t>
      </w:r>
      <w:r w:rsidR="00B7261B">
        <w:t>nitaid</w:t>
      </w:r>
    </w:p>
    <w:p w:rsidR="007C0C72" w:rsidP="007C0C72" w:rsidRDefault="007C0C72" w14:paraId="18CF3DB1" w14:textId="77777777">
      <w:pPr>
        <w:numPr>
          <w:ilvl w:val="0"/>
          <w:numId w:val="21"/>
        </w:numPr>
      </w:pPr>
      <w:r w:rsidRPr="007C0C72">
        <w:t>South</w:t>
      </w:r>
      <w:r w:rsidR="00B7261B">
        <w:t xml:space="preserve"> </w:t>
      </w:r>
      <w:r w:rsidRPr="007C0C72">
        <w:t>Africa</w:t>
      </w:r>
      <w:r w:rsidR="00B7261B">
        <w:t>n</w:t>
      </w:r>
      <w:r w:rsidRPr="007C0C72">
        <w:t xml:space="preserve"> Department of Health </w:t>
      </w:r>
    </w:p>
    <w:p w:rsidR="00E215FA" w:rsidP="00F12AEE" w:rsidRDefault="00E215FA" w14:paraId="617E79DA" w14:textId="77777777">
      <w:pPr>
        <w:ind w:left="720"/>
      </w:pPr>
    </w:p>
    <w:p w:rsidRPr="00007BDB" w:rsidR="003F1C7A" w:rsidP="00F12AEE" w:rsidRDefault="000E7C99" w14:paraId="4C159622" w14:textId="77777777">
      <w:pPr>
        <w:numPr>
          <w:ilvl w:val="0"/>
          <w:numId w:val="15"/>
        </w:numPr>
      </w:pPr>
      <w:r>
        <w:rPr>
          <w:b/>
        </w:rPr>
        <w:t xml:space="preserve">Date(s) </w:t>
      </w:r>
      <w:r w:rsidR="00915E13">
        <w:rPr>
          <w:b/>
        </w:rPr>
        <w:t xml:space="preserve">to be </w:t>
      </w:r>
      <w:r>
        <w:rPr>
          <w:b/>
        </w:rPr>
        <w:t>Conducted</w:t>
      </w:r>
      <w:r w:rsidR="0049419A">
        <w:rPr>
          <w:b/>
        </w:rPr>
        <w:t>:</w:t>
      </w:r>
      <w:r w:rsidRPr="00E26798" w:rsidR="003F1C7A">
        <w:rPr>
          <w:b/>
        </w:rPr>
        <w:t xml:space="preserve">  </w:t>
      </w:r>
    </w:p>
    <w:p w:rsidRPr="00E215FA" w:rsidR="004C0B11" w:rsidP="00007BDB" w:rsidRDefault="004C0B11" w14:paraId="732D6C71" w14:textId="77777777">
      <w:pPr>
        <w:ind w:left="720"/>
      </w:pPr>
    </w:p>
    <w:p w:rsidR="00FB76B6" w:rsidP="00F12AEE" w:rsidRDefault="00B6517D" w14:paraId="30A61FF1" w14:textId="77777777">
      <w:pPr>
        <w:ind w:left="720"/>
        <w:jc w:val="both"/>
      </w:pPr>
      <w:r>
        <w:t>Between</w:t>
      </w:r>
      <w:r w:rsidR="005075F7">
        <w:t xml:space="preserve"> February</w:t>
      </w:r>
      <w:r>
        <w:t xml:space="preserve"> and </w:t>
      </w:r>
      <w:r w:rsidR="00515C7C">
        <w:t>March</w:t>
      </w:r>
      <w:r w:rsidR="004248B9">
        <w:t xml:space="preserve"> 202</w:t>
      </w:r>
      <w:r w:rsidR="005075F7">
        <w:t>2</w:t>
      </w:r>
    </w:p>
    <w:p w:rsidR="00190AA2" w:rsidP="00007BDB" w:rsidRDefault="00190AA2" w14:paraId="702421D0" w14:textId="77777777">
      <w:pPr>
        <w:ind w:left="720"/>
        <w:jc w:val="both"/>
      </w:pPr>
    </w:p>
    <w:p w:rsidRPr="00007BDB" w:rsidR="00E26798" w:rsidP="00F12AEE" w:rsidRDefault="000E7C99" w14:paraId="35320A6B" w14:textId="77777777">
      <w:pPr>
        <w:numPr>
          <w:ilvl w:val="0"/>
          <w:numId w:val="15"/>
        </w:numPr>
      </w:pPr>
      <w:r>
        <w:rPr>
          <w:b/>
        </w:rPr>
        <w:t>How the Information is being collected</w:t>
      </w:r>
      <w:r w:rsidR="0049419A">
        <w:rPr>
          <w:b/>
        </w:rPr>
        <w:t>:</w:t>
      </w:r>
    </w:p>
    <w:p w:rsidR="004C0B11" w:rsidP="00007BDB" w:rsidRDefault="004C0B11" w14:paraId="5BC68D67" w14:textId="77777777">
      <w:pPr>
        <w:ind w:left="720"/>
      </w:pPr>
    </w:p>
    <w:p w:rsidR="007A4331" w:rsidP="00F12AEE" w:rsidRDefault="00AA1FBC" w14:paraId="6B2B7CC9" w14:textId="77777777">
      <w:pPr>
        <w:ind w:left="720"/>
      </w:pPr>
      <w:r>
        <w:t>The data will be collected v</w:t>
      </w:r>
      <w:r w:rsidR="004248B9">
        <w:t xml:space="preserve">ia </w:t>
      </w:r>
      <w:hyperlink w:history="1" r:id="rId12">
        <w:r w:rsidRPr="0097174F" w:rsidR="00F77D43">
          <w:rPr>
            <w:rStyle w:val="Hyperlink"/>
          </w:rPr>
          <w:t>Survey</w:t>
        </w:r>
        <w:r w:rsidRPr="0097174F" w:rsidR="004248B9">
          <w:rPr>
            <w:rStyle w:val="Hyperlink"/>
          </w:rPr>
          <w:t xml:space="preserve"> Monkey</w:t>
        </w:r>
      </w:hyperlink>
      <w:r w:rsidR="00B6517D">
        <w:t>.</w:t>
      </w:r>
      <w:r w:rsidR="004248B9">
        <w:t xml:space="preserve"> </w:t>
      </w:r>
    </w:p>
    <w:p w:rsidR="00F12AEE" w:rsidP="00F12AEE" w:rsidRDefault="00F12AEE" w14:paraId="7E5F1916" w14:textId="77777777">
      <w:pPr>
        <w:ind w:left="720"/>
      </w:pPr>
    </w:p>
    <w:p w:rsidRPr="00007BDB" w:rsidR="003F1C7A" w:rsidP="00F12AEE" w:rsidRDefault="00DD1CCA" w14:paraId="21525AC1" w14:textId="77777777">
      <w:pPr>
        <w:numPr>
          <w:ilvl w:val="0"/>
          <w:numId w:val="15"/>
        </w:numPr>
      </w:pPr>
      <w:r>
        <w:rPr>
          <w:b/>
        </w:rPr>
        <w:t>Confidentiality of Respondents</w:t>
      </w:r>
      <w:r w:rsidR="0049419A">
        <w:rPr>
          <w:b/>
        </w:rPr>
        <w:t>:</w:t>
      </w:r>
    </w:p>
    <w:p w:rsidRPr="00E215FA" w:rsidR="004C0B11" w:rsidP="00007BDB" w:rsidRDefault="004C0B11" w14:paraId="6F705808" w14:textId="77777777">
      <w:pPr>
        <w:ind w:left="720"/>
      </w:pPr>
    </w:p>
    <w:p w:rsidR="007A4331" w:rsidP="00F12AEE" w:rsidRDefault="00AA1FBC" w14:paraId="43EE1468" w14:textId="77777777">
      <w:pPr>
        <w:ind w:left="720"/>
      </w:pPr>
      <w:r>
        <w:t xml:space="preserve">Responses will be collected </w:t>
      </w:r>
      <w:r w:rsidR="00377CED">
        <w:t>anonymously,</w:t>
      </w:r>
      <w:r>
        <w:t xml:space="preserve"> </w:t>
      </w:r>
      <w:r w:rsidR="0097174F">
        <w:t xml:space="preserve">and </w:t>
      </w:r>
      <w:r w:rsidR="00377CED">
        <w:t xml:space="preserve">any </w:t>
      </w:r>
      <w:r w:rsidR="0097174F">
        <w:t>analysis of the result</w:t>
      </w:r>
      <w:r w:rsidR="00377CED">
        <w:t>s</w:t>
      </w:r>
      <w:r w:rsidR="0097174F">
        <w:t xml:space="preserve"> will be shared in aggregate</w:t>
      </w:r>
      <w:r w:rsidR="00E56150">
        <w:t>. The i</w:t>
      </w:r>
      <w:r w:rsidRPr="00E56150" w:rsidR="00E56150">
        <w:t>nformation gathered will</w:t>
      </w:r>
      <w:r w:rsidR="00E56150">
        <w:t xml:space="preserve"> </w:t>
      </w:r>
      <w:r w:rsidRPr="00E56150" w:rsidR="00E56150">
        <w:t xml:space="preserve">be used </w:t>
      </w:r>
      <w:r w:rsidR="00B6517D">
        <w:t>only</w:t>
      </w:r>
      <w:r w:rsidRPr="00E56150" w:rsidR="00B6517D">
        <w:t xml:space="preserve"> </w:t>
      </w:r>
      <w:r w:rsidRPr="00E56150" w:rsidR="00E56150">
        <w:t>internally for general service improvement and program management purposes. It is not intended for substantially informing influential policy decisions, nor is it for publication or release outside FDA.</w:t>
      </w:r>
    </w:p>
    <w:p w:rsidR="00E56150" w:rsidP="00F12AEE" w:rsidRDefault="00E56150" w14:paraId="1F91AA08" w14:textId="77777777">
      <w:pPr>
        <w:ind w:left="720"/>
      </w:pPr>
    </w:p>
    <w:p w:rsidR="00E56150" w:rsidP="00F12AEE" w:rsidRDefault="00E56150" w14:paraId="3234BCFD" w14:textId="77777777">
      <w:pPr>
        <w:ind w:left="720"/>
      </w:pPr>
      <w:r>
        <w:t>We plan to also include the following disclaimer in the survey:</w:t>
      </w:r>
    </w:p>
    <w:p w:rsidRPr="00A31375" w:rsidR="00954BA0" w:rsidP="00E56150" w:rsidRDefault="00954BA0" w14:paraId="2C4305B6" w14:textId="77777777">
      <w:pPr>
        <w:rPr>
          <w:color w:val="000000"/>
        </w:rPr>
      </w:pPr>
    </w:p>
    <w:p w:rsidR="00E37DE8" w:rsidP="00E37DE8" w:rsidRDefault="00954BA0" w14:paraId="45B1A690" w14:textId="77777777">
      <w:pPr>
        <w:ind w:left="720"/>
      </w:pPr>
      <w:r w:rsidRPr="00A31375">
        <w:rPr>
          <w:color w:val="000000"/>
        </w:rPr>
        <w:t xml:space="preserve">“Your participation / nonparticipation is completely </w:t>
      </w:r>
      <w:r w:rsidRPr="00A31375" w:rsidR="00E56150">
        <w:rPr>
          <w:color w:val="000000"/>
        </w:rPr>
        <w:t>voluntary,</w:t>
      </w:r>
      <w:r w:rsidRPr="00A31375">
        <w:rPr>
          <w:color w:val="000000"/>
        </w:rPr>
        <w:t xml:space="preserve"> and your responses will not have an effect on your eligibility for receipt of any FDA services.  In instances where respondent identity is needed (e.g., for follow-up of non-respondents), </w:t>
      </w:r>
      <w:r w:rsidR="00C64234">
        <w:t>this information collection will be kept secure to the fullest extent allowed by law.</w:t>
      </w:r>
    </w:p>
    <w:p w:rsidR="00E37DE8" w:rsidP="00E37DE8" w:rsidRDefault="00E37DE8" w14:paraId="4C343E60" w14:textId="77777777">
      <w:pPr>
        <w:ind w:left="720"/>
      </w:pPr>
    </w:p>
    <w:p w:rsidRPr="00E37DE8" w:rsidR="00DD1CCA" w:rsidP="00E37DE8" w:rsidRDefault="0049419A" w14:paraId="59188F2E" w14:textId="437E8949">
      <w:pPr>
        <w:pStyle w:val="ListParagraph"/>
        <w:numPr>
          <w:ilvl w:val="0"/>
          <w:numId w:val="15"/>
        </w:numPr>
      </w:pPr>
      <w:r w:rsidRPr="00E37DE8">
        <w:rPr>
          <w:b/>
        </w:rPr>
        <w:t>Amount and justification for any proposed incentive</w:t>
      </w:r>
      <w:r w:rsidRPr="00E37DE8" w:rsidR="00FB76B6">
        <w:rPr>
          <w:b/>
        </w:rPr>
        <w:t>:</w:t>
      </w:r>
    </w:p>
    <w:p w:rsidR="004C0B11" w:rsidP="00007BDB" w:rsidRDefault="004C0B11" w14:paraId="1E39AF01" w14:textId="77777777">
      <w:pPr>
        <w:ind w:left="720"/>
        <w:rPr>
          <w:b/>
        </w:rPr>
      </w:pPr>
    </w:p>
    <w:p w:rsidR="00DD1CCA" w:rsidP="00DD1CCA" w:rsidRDefault="008E43F7" w14:paraId="25FB844B" w14:textId="77777777">
      <w:pPr>
        <w:pStyle w:val="ListParagraph"/>
      </w:pPr>
      <w:r>
        <w:t>No incentive will be offered</w:t>
      </w:r>
      <w:r w:rsidR="00CA75D1">
        <w:t>.</w:t>
      </w:r>
      <w:r w:rsidR="00E56150">
        <w:t xml:space="preserve"> </w:t>
      </w:r>
    </w:p>
    <w:p w:rsidRPr="00DD1CCA" w:rsidR="00DD1CCA" w:rsidP="00DD1CCA" w:rsidRDefault="00DD1CCA" w14:paraId="3D0EFD4C" w14:textId="77777777">
      <w:pPr>
        <w:pStyle w:val="ListParagraph"/>
      </w:pPr>
    </w:p>
    <w:p w:rsidRPr="00007BDB" w:rsidR="00DD1CCA" w:rsidP="00DD1CCA" w:rsidRDefault="00DD1CCA" w14:paraId="03183477" w14:textId="77777777">
      <w:pPr>
        <w:numPr>
          <w:ilvl w:val="0"/>
          <w:numId w:val="15"/>
        </w:numPr>
      </w:pPr>
      <w:r>
        <w:rPr>
          <w:b/>
        </w:rPr>
        <w:t>Questions of a Sensitive Nature</w:t>
      </w:r>
      <w:r w:rsidR="006021D0">
        <w:rPr>
          <w:b/>
        </w:rPr>
        <w:t xml:space="preserve"> </w:t>
      </w:r>
      <w:r w:rsidRPr="006021D0" w:rsidR="006021D0">
        <w:rPr>
          <w:b/>
        </w:rPr>
        <w:t>(Data will be kept private t</w:t>
      </w:r>
      <w:r w:rsidR="006021D0">
        <w:rPr>
          <w:b/>
        </w:rPr>
        <w:t>o the extent allowed by the law</w:t>
      </w:r>
      <w:r w:rsidRPr="006021D0" w:rsidR="006021D0">
        <w:rPr>
          <w:b/>
        </w:rPr>
        <w:t>)</w:t>
      </w:r>
      <w:r w:rsidR="00FB76B6">
        <w:rPr>
          <w:b/>
        </w:rPr>
        <w:t>:</w:t>
      </w:r>
    </w:p>
    <w:p w:rsidRPr="006021D0" w:rsidR="004C0B11" w:rsidP="00007BDB" w:rsidRDefault="004C0B11" w14:paraId="52A16344" w14:textId="77777777">
      <w:pPr>
        <w:ind w:left="720"/>
      </w:pPr>
    </w:p>
    <w:p w:rsidR="00DD1CCA" w:rsidP="00DD1CCA" w:rsidRDefault="008D7BA7" w14:paraId="1469FDBA" w14:textId="77777777">
      <w:pPr>
        <w:pStyle w:val="ListParagraph"/>
      </w:pPr>
      <w:r>
        <w:t xml:space="preserve">Since the survey will focus </w:t>
      </w:r>
      <w:r w:rsidR="00B6517D">
        <w:t>completely</w:t>
      </w:r>
      <w:r>
        <w:t xml:space="preserve"> on customer experience and impressions, n</w:t>
      </w:r>
      <w:r w:rsidR="00494DA8">
        <w:t xml:space="preserve">o questions will be </w:t>
      </w:r>
      <w:r w:rsidR="00377CED">
        <w:t xml:space="preserve">of a </w:t>
      </w:r>
      <w:r w:rsidR="00494DA8">
        <w:t>sensitive nature.</w:t>
      </w:r>
    </w:p>
    <w:p w:rsidR="00DD1CCA" w:rsidP="00DD1CCA" w:rsidRDefault="00DD1CCA" w14:paraId="413780C4" w14:textId="77777777">
      <w:pPr>
        <w:pStyle w:val="ListParagraph"/>
      </w:pPr>
    </w:p>
    <w:p w:rsidR="00DD1CCA" w:rsidP="00DD1CCA" w:rsidRDefault="00DD1CCA" w14:paraId="0953C1E3" w14:textId="77777777">
      <w:pPr>
        <w:numPr>
          <w:ilvl w:val="0"/>
          <w:numId w:val="15"/>
        </w:numPr>
        <w:rPr>
          <w:b/>
        </w:rPr>
      </w:pPr>
      <w:r>
        <w:rPr>
          <w:b/>
        </w:rPr>
        <w:t>Description of Statistical Methods</w:t>
      </w:r>
      <w:r w:rsidR="00FB76B6">
        <w:rPr>
          <w:b/>
        </w:rPr>
        <w:t>:</w:t>
      </w:r>
    </w:p>
    <w:p w:rsidR="004C0B11" w:rsidP="00007BDB" w:rsidRDefault="004C0B11" w14:paraId="6D41DD68" w14:textId="77777777">
      <w:pPr>
        <w:ind w:left="720"/>
        <w:rPr>
          <w:b/>
        </w:rPr>
      </w:pPr>
    </w:p>
    <w:p w:rsidR="00DD1CCA" w:rsidP="00DD1CCA" w:rsidRDefault="00B6517D" w14:paraId="12D7C49D" w14:textId="77777777">
      <w:pPr>
        <w:pStyle w:val="ListParagraph"/>
      </w:pPr>
      <w:r>
        <w:t xml:space="preserve">This is a </w:t>
      </w:r>
      <w:r w:rsidR="008D7BA7">
        <w:t>web</w:t>
      </w:r>
      <w:r>
        <w:t>-</w:t>
      </w:r>
      <w:r w:rsidR="008D7BA7">
        <w:t>based s</w:t>
      </w:r>
      <w:r w:rsidR="00494DA8">
        <w:t xml:space="preserve">urvey </w:t>
      </w:r>
      <w:r w:rsidR="008D7BA7">
        <w:t>d</w:t>
      </w:r>
      <w:r w:rsidR="00494DA8">
        <w:t xml:space="preserve">ata </w:t>
      </w:r>
      <w:r w:rsidR="008D7BA7">
        <w:t>c</w:t>
      </w:r>
      <w:r w:rsidR="00494DA8">
        <w:t>ollection</w:t>
      </w:r>
      <w:r>
        <w:t>.</w:t>
      </w:r>
      <w:r w:rsidR="00494DA8">
        <w:t xml:space="preserve"> </w:t>
      </w:r>
    </w:p>
    <w:p w:rsidR="00DD1CCA" w:rsidP="00DD1CCA" w:rsidRDefault="00DD1CCA" w14:paraId="7A9E68D0" w14:textId="77777777">
      <w:pPr>
        <w:pStyle w:val="ListParagraph"/>
      </w:pPr>
    </w:p>
    <w:p w:rsidRPr="002F5329" w:rsidR="003F1C7A" w:rsidP="00A31375" w:rsidRDefault="003F1C7A" w14:paraId="2A27F318" w14:textId="77777777">
      <w:pPr>
        <w:ind w:left="720"/>
        <w:rPr>
          <w:i/>
        </w:rPr>
      </w:pPr>
      <w:r>
        <w:rPr>
          <w:b/>
        </w:rPr>
        <w:t>BURDEN HOUR COMPUTATION</w:t>
      </w:r>
      <w:r>
        <w:t xml:space="preserve"> </w:t>
      </w:r>
      <w:r>
        <w:rPr>
          <w:i/>
        </w:rPr>
        <w:t>(Number of responses</w:t>
      </w:r>
      <w:r w:rsidR="0049419A">
        <w:rPr>
          <w:i/>
        </w:rPr>
        <w:t xml:space="preserve"> </w:t>
      </w:r>
      <w:r>
        <w:rPr>
          <w:i/>
        </w:rPr>
        <w:t>(X) estimated response or participation time in minutes (/60) = annual burden hours):</w:t>
      </w:r>
    </w:p>
    <w:tbl>
      <w:tblPr>
        <w:tblW w:w="8492" w:type="dxa"/>
        <w:tblInd w:w="8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96"/>
        <w:gridCol w:w="3000"/>
        <w:gridCol w:w="1619"/>
        <w:gridCol w:w="1877"/>
      </w:tblGrid>
      <w:tr w:rsidR="003F1C7A" w:rsidTr="00A31375" w14:paraId="51AEDACF" w14:textId="77777777">
        <w:trPr>
          <w:trHeight w:val="274"/>
        </w:trPr>
        <w:tc>
          <w:tcPr>
            <w:tcW w:w="1996" w:type="dxa"/>
            <w:shd w:val="clear" w:color="auto" w:fill="E0E0E0"/>
          </w:tcPr>
          <w:p w:rsidR="003F1C7A" w:rsidRDefault="00696B03" w14:paraId="59A59930" w14:textId="77777777">
            <w:pPr>
              <w:jc w:val="center"/>
              <w:rPr>
                <w:b/>
              </w:rPr>
            </w:pPr>
            <w:r>
              <w:rPr>
                <w:b/>
              </w:rPr>
              <w:t>Type/</w:t>
            </w:r>
            <w:r w:rsidR="003F1C7A">
              <w:rPr>
                <w:b/>
              </w:rPr>
              <w:t>Category of Respondent</w:t>
            </w:r>
          </w:p>
        </w:tc>
        <w:tc>
          <w:tcPr>
            <w:tcW w:w="3000" w:type="dxa"/>
            <w:shd w:val="clear" w:color="auto" w:fill="E0E0E0"/>
          </w:tcPr>
          <w:p w:rsidR="003F1C7A" w:rsidP="00696B03" w:rsidRDefault="003F1C7A" w14:paraId="40F2AC7D" w14:textId="77777777">
            <w:pPr>
              <w:jc w:val="center"/>
              <w:rPr>
                <w:b/>
              </w:rPr>
            </w:pPr>
            <w:r>
              <w:rPr>
                <w:b/>
              </w:rPr>
              <w:t>No. of Respondent</w:t>
            </w:r>
            <w:r w:rsidR="00696B03">
              <w:rPr>
                <w:b/>
              </w:rPr>
              <w:t>s</w:t>
            </w:r>
          </w:p>
        </w:tc>
        <w:tc>
          <w:tcPr>
            <w:tcW w:w="1619" w:type="dxa"/>
            <w:shd w:val="clear" w:color="auto" w:fill="E0E0E0"/>
          </w:tcPr>
          <w:p w:rsidR="003F1C7A" w:rsidRDefault="003F1C7A" w14:paraId="38D02063" w14:textId="77777777">
            <w:pPr>
              <w:jc w:val="center"/>
              <w:rPr>
                <w:b/>
              </w:rPr>
            </w:pPr>
            <w:r>
              <w:rPr>
                <w:b/>
              </w:rPr>
              <w:t>Participation Time</w:t>
            </w:r>
            <w:r w:rsidR="00696B03">
              <w:rPr>
                <w:b/>
              </w:rPr>
              <w:t xml:space="preserve"> (minutes)</w:t>
            </w:r>
          </w:p>
        </w:tc>
        <w:tc>
          <w:tcPr>
            <w:tcW w:w="1877" w:type="dxa"/>
            <w:shd w:val="clear" w:color="auto" w:fill="E0E0E0"/>
            <w:vAlign w:val="bottom"/>
          </w:tcPr>
          <w:p w:rsidR="003F1C7A" w:rsidRDefault="003F1C7A" w14:paraId="23773BCD" w14:textId="77777777">
            <w:pPr>
              <w:jc w:val="center"/>
              <w:rPr>
                <w:b/>
              </w:rPr>
            </w:pPr>
            <w:r>
              <w:rPr>
                <w:b/>
              </w:rPr>
              <w:t>Burden</w:t>
            </w:r>
          </w:p>
          <w:p w:rsidR="00696B03" w:rsidRDefault="00696B03" w14:paraId="303DE60A" w14:textId="77777777">
            <w:pPr>
              <w:jc w:val="center"/>
              <w:rPr>
                <w:b/>
              </w:rPr>
            </w:pPr>
            <w:r>
              <w:rPr>
                <w:b/>
              </w:rPr>
              <w:t>(hours)</w:t>
            </w:r>
          </w:p>
        </w:tc>
      </w:tr>
      <w:tr w:rsidR="003F1C7A" w:rsidTr="00A31375" w14:paraId="3000F0D6" w14:textId="77777777">
        <w:trPr>
          <w:trHeight w:val="274"/>
        </w:trPr>
        <w:tc>
          <w:tcPr>
            <w:tcW w:w="1996" w:type="dxa"/>
          </w:tcPr>
          <w:p w:rsidR="003F1C7A" w:rsidRDefault="002518FD" w14:paraId="3C0D147C" w14:textId="77777777">
            <w:pPr>
              <w:jc w:val="center"/>
            </w:pPr>
            <w:r>
              <w:t>Single</w:t>
            </w:r>
            <w:r w:rsidR="00494DA8">
              <w:t xml:space="preserve"> user</w:t>
            </w:r>
            <w:r>
              <w:t>s</w:t>
            </w:r>
            <w:r w:rsidR="00494DA8">
              <w:t xml:space="preserve"> </w:t>
            </w:r>
          </w:p>
        </w:tc>
        <w:tc>
          <w:tcPr>
            <w:tcW w:w="3000" w:type="dxa"/>
          </w:tcPr>
          <w:p w:rsidR="003F1C7A" w:rsidP="00411149" w:rsidRDefault="005A54E2" w14:paraId="5CD7B85B" w14:textId="6973BB90">
            <w:pPr>
              <w:jc w:val="center"/>
            </w:pPr>
            <w:r>
              <w:t>75</w:t>
            </w:r>
            <w:r w:rsidR="00494DA8">
              <w:t xml:space="preserve"> respondent</w:t>
            </w:r>
            <w:r w:rsidR="00B6517D">
              <w:t>s</w:t>
            </w:r>
            <w:r w:rsidR="00494DA8">
              <w:t xml:space="preserve"> </w:t>
            </w:r>
          </w:p>
        </w:tc>
        <w:tc>
          <w:tcPr>
            <w:tcW w:w="1619" w:type="dxa"/>
          </w:tcPr>
          <w:p w:rsidR="003F1C7A" w:rsidRDefault="00494DA8" w14:paraId="5AC856B2" w14:textId="77777777">
            <w:pPr>
              <w:jc w:val="center"/>
            </w:pPr>
            <w:r>
              <w:t>1</w:t>
            </w:r>
            <w:r w:rsidR="002518FD">
              <w:t>0</w:t>
            </w:r>
          </w:p>
        </w:tc>
        <w:tc>
          <w:tcPr>
            <w:tcW w:w="1877" w:type="dxa"/>
          </w:tcPr>
          <w:p w:rsidR="003F1C7A" w:rsidRDefault="005A54E2" w14:paraId="52B2CA1F" w14:textId="4B4B42F7">
            <w:pPr>
              <w:jc w:val="center"/>
            </w:pPr>
            <w:r>
              <w:t>14</w:t>
            </w:r>
            <w:r w:rsidR="00494DA8">
              <w:t xml:space="preserve"> hours</w:t>
            </w:r>
          </w:p>
        </w:tc>
      </w:tr>
    </w:tbl>
    <w:p w:rsidR="003F1C7A" w:rsidP="00A31375" w:rsidRDefault="003F1C7A" w14:paraId="2F2418F6" w14:textId="77777777">
      <w:pPr>
        <w:ind w:left="720"/>
      </w:pPr>
    </w:p>
    <w:p w:rsidR="003F1C7A" w:rsidP="00A31375" w:rsidRDefault="003F1C7A" w14:paraId="16DE5954" w14:textId="2154E090">
      <w:pPr>
        <w:ind w:left="720"/>
        <w:rPr>
          <w:b/>
        </w:rPr>
      </w:pPr>
      <w:r>
        <w:rPr>
          <w:b/>
        </w:rPr>
        <w:t xml:space="preserve">REQUESTED APPROVAL DATE:  </w:t>
      </w:r>
      <w:r w:rsidR="005A54E2">
        <w:t xml:space="preserve">November </w:t>
      </w:r>
      <w:r w:rsidR="00515C7C">
        <w:t>1</w:t>
      </w:r>
      <w:r w:rsidR="00494DA8">
        <w:t>, 2021</w:t>
      </w:r>
    </w:p>
    <w:p w:rsidR="00E215FA" w:rsidP="00A31375" w:rsidRDefault="00E215FA" w14:paraId="6B15BBB0" w14:textId="77777777">
      <w:pPr>
        <w:ind w:left="720"/>
        <w:rPr>
          <w:b/>
        </w:rPr>
      </w:pPr>
    </w:p>
    <w:p w:rsidR="00F32872" w:rsidP="00A31375" w:rsidRDefault="00B378CA" w14:paraId="3BCE366A" w14:textId="3BA81F95">
      <w:pPr>
        <w:ind w:left="720"/>
        <w:rPr>
          <w:b/>
        </w:rPr>
      </w:pPr>
      <w:r>
        <w:rPr>
          <w:b/>
        </w:rPr>
        <w:lastRenderedPageBreak/>
        <w:t xml:space="preserve">NAME OF PRA ANALYST &amp; PROGRAM CONTACT: </w:t>
      </w:r>
    </w:p>
    <w:p w:rsidR="00447A28" w:rsidP="00A31375" w:rsidRDefault="00447A28" w14:paraId="3BD05EE9" w14:textId="77777777">
      <w:pPr>
        <w:ind w:left="720"/>
        <w:rPr>
          <w:b/>
        </w:rPr>
      </w:pPr>
    </w:p>
    <w:p w:rsidR="004C0B11" w:rsidP="005A54E2" w:rsidRDefault="004C0B11" w14:paraId="710A5480" w14:textId="77777777">
      <w:pPr>
        <w:ind w:left="720"/>
      </w:pPr>
      <w:r>
        <w:t>Ila S. Mizrachi</w:t>
      </w:r>
    </w:p>
    <w:p w:rsidR="004C0B11" w:rsidP="005A54E2" w:rsidRDefault="004C0B11" w14:paraId="3458A418" w14:textId="77777777">
      <w:pPr>
        <w:ind w:left="720"/>
      </w:pPr>
      <w:r>
        <w:t>Paperwork Reduction Act Staff</w:t>
      </w:r>
    </w:p>
    <w:p w:rsidR="004C0B11" w:rsidP="005A54E2" w:rsidRDefault="004C0B11" w14:paraId="479BEE48" w14:textId="77777777">
      <w:pPr>
        <w:ind w:left="720"/>
      </w:pPr>
      <w:r>
        <w:t>Ila.Mizrachi@fda.hhs.gov</w:t>
      </w:r>
    </w:p>
    <w:p w:rsidR="004C0B11" w:rsidP="005A54E2" w:rsidRDefault="004C0B11" w14:paraId="44111786" w14:textId="77777777">
      <w:pPr>
        <w:ind w:left="720"/>
      </w:pPr>
      <w:r>
        <w:t>301-796-7726</w:t>
      </w:r>
    </w:p>
    <w:p w:rsidRPr="002E092F" w:rsidR="004C0B11" w:rsidP="00007BDB" w:rsidRDefault="004C0B11" w14:paraId="5EC04193" w14:textId="77777777">
      <w:pPr>
        <w:ind w:left="990"/>
        <w:rPr>
          <w:bCs/>
        </w:rPr>
      </w:pPr>
    </w:p>
    <w:p w:rsidR="004C0B11" w:rsidP="005A54E2" w:rsidRDefault="002E092F" w14:paraId="10A092B3" w14:textId="77777777">
      <w:pPr>
        <w:ind w:left="720"/>
      </w:pPr>
      <w:r w:rsidRPr="00F32872">
        <w:t>William Lewallen</w:t>
      </w:r>
    </w:p>
    <w:p w:rsidR="004C0B11" w:rsidP="005A54E2" w:rsidRDefault="004C0B11" w14:paraId="7B289EE3" w14:textId="77777777">
      <w:pPr>
        <w:ind w:left="720"/>
      </w:pPr>
      <w:r>
        <w:t>Office of the Center Director</w:t>
      </w:r>
    </w:p>
    <w:p w:rsidR="004C0B11" w:rsidP="005A54E2" w:rsidRDefault="004144AF" w14:paraId="60645DB4" w14:textId="77777777">
      <w:pPr>
        <w:ind w:left="720"/>
      </w:pPr>
      <w:hyperlink w:history="1" r:id="rId13">
        <w:r w:rsidRPr="00F32872" w:rsidR="002E092F">
          <w:rPr>
            <w:rStyle w:val="Hyperlink"/>
          </w:rPr>
          <w:t>William.lewallen@fda.hhs.gov</w:t>
        </w:r>
      </w:hyperlink>
    </w:p>
    <w:p w:rsidRPr="002E092F" w:rsidR="002E092F" w:rsidP="005A54E2" w:rsidRDefault="002E092F" w14:paraId="056BAA52" w14:textId="77777777">
      <w:pPr>
        <w:ind w:left="720"/>
        <w:rPr>
          <w:bCs/>
        </w:rPr>
      </w:pPr>
      <w:r w:rsidRPr="00F32872">
        <w:t xml:space="preserve">704-497-4785 </w:t>
      </w:r>
    </w:p>
    <w:p w:rsidR="00B378CA" w:rsidP="00447A28" w:rsidRDefault="00B378CA" w14:paraId="0E71BCCC" w14:textId="77777777">
      <w:pPr>
        <w:tabs>
          <w:tab w:val="left" w:pos="5670"/>
        </w:tabs>
        <w:suppressAutoHyphens/>
        <w:ind w:left="720"/>
        <w:rPr>
          <w:b/>
        </w:rPr>
      </w:pPr>
    </w:p>
    <w:p w:rsidRPr="00E215FA" w:rsidR="005C278E" w:rsidP="00447A28" w:rsidRDefault="00B378CA" w14:paraId="6408C13C" w14:textId="77715556">
      <w:pPr>
        <w:tabs>
          <w:tab w:val="left" w:pos="5670"/>
        </w:tabs>
        <w:suppressAutoHyphens/>
        <w:ind w:left="720"/>
      </w:pPr>
      <w:r>
        <w:rPr>
          <w:b/>
        </w:rPr>
        <w:t>FDA CENTER:</w:t>
      </w:r>
      <w:r w:rsidR="00F32872">
        <w:rPr>
          <w:b/>
        </w:rPr>
        <w:t xml:space="preserve"> </w:t>
      </w:r>
      <w:r w:rsidRPr="00F32872" w:rsidR="00F32872">
        <w:t>C</w:t>
      </w:r>
      <w:r w:rsidR="00447A28">
        <w:t xml:space="preserve">enter for </w:t>
      </w:r>
      <w:r w:rsidRPr="00F32872" w:rsidR="00F32872">
        <w:t>D</w:t>
      </w:r>
      <w:r w:rsidR="00447A28">
        <w:t xml:space="preserve">rug </w:t>
      </w:r>
      <w:r w:rsidRPr="00F32872" w:rsidR="00F32872">
        <w:t>E</w:t>
      </w:r>
      <w:r w:rsidR="00447A28">
        <w:t xml:space="preserve">valuation and </w:t>
      </w:r>
      <w:r w:rsidRPr="00F32872" w:rsidR="00F32872">
        <w:t>R</w:t>
      </w:r>
      <w:r w:rsidR="00447A28">
        <w:t>esearch</w:t>
      </w:r>
    </w:p>
    <w:sectPr w:rsidRPr="00E215FA" w:rsidR="005C278E">
      <w:footerReference w:type="default" r:id="rId14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A298D" w14:textId="77777777" w:rsidR="00461220" w:rsidRDefault="00461220">
      <w:r>
        <w:separator/>
      </w:r>
    </w:p>
  </w:endnote>
  <w:endnote w:type="continuationSeparator" w:id="0">
    <w:p w14:paraId="059B2057" w14:textId="77777777" w:rsidR="00461220" w:rsidRDefault="0046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8F946" w14:textId="77777777" w:rsidR="00F12AEE" w:rsidRDefault="00F12AEE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A31375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843973" w14:textId="77777777" w:rsidR="00461220" w:rsidRDefault="00461220">
      <w:r>
        <w:separator/>
      </w:r>
    </w:p>
  </w:footnote>
  <w:footnote w:type="continuationSeparator" w:id="0">
    <w:p w14:paraId="29EB1A08" w14:textId="77777777" w:rsidR="00461220" w:rsidRDefault="00461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12D7B"/>
    <w:multiLevelType w:val="singleLevel"/>
    <w:tmpl w:val="44735331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01E5509A"/>
    <w:multiLevelType w:val="hybridMultilevel"/>
    <w:tmpl w:val="6B7A9A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18CF7D2D"/>
    <w:multiLevelType w:val="hybridMultilevel"/>
    <w:tmpl w:val="3B967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66A7D"/>
    <w:multiLevelType w:val="hybridMultilevel"/>
    <w:tmpl w:val="0BC60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C550A"/>
    <w:multiLevelType w:val="singleLevel"/>
    <w:tmpl w:val="241A6F21"/>
    <w:lvl w:ilvl="0">
      <w:numFmt w:val="bullet"/>
      <w:lvlText w:val="n"/>
      <w:lvlJc w:val="left"/>
      <w:pPr>
        <w:tabs>
          <w:tab w:val="num" w:pos="1800"/>
        </w:tabs>
        <w:ind w:left="1800" w:hanging="576"/>
      </w:pPr>
      <w:rPr>
        <w:rFonts w:ascii="Wingdings" w:hAnsi="Wingdings" w:cs="Wingdings" w:hint="default"/>
        <w:color w:val="000000"/>
      </w:rPr>
    </w:lvl>
  </w:abstractNum>
  <w:abstractNum w:abstractNumId="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645C6B"/>
    <w:multiLevelType w:val="singleLevel"/>
    <w:tmpl w:val="4DA19B50"/>
    <w:lvl w:ilvl="0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</w:abstractNum>
  <w:abstractNum w:abstractNumId="11" w15:restartNumberingAfterBreak="0">
    <w:nsid w:val="300746F5"/>
    <w:multiLevelType w:val="hybridMultilevel"/>
    <w:tmpl w:val="B8AE794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74B05"/>
    <w:multiLevelType w:val="hybridMultilevel"/>
    <w:tmpl w:val="759ECD6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549F1852"/>
    <w:multiLevelType w:val="multilevel"/>
    <w:tmpl w:val="6B7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6C0D07D9"/>
    <w:multiLevelType w:val="hybridMultilevel"/>
    <w:tmpl w:val="6450DA02"/>
    <w:lvl w:ilvl="0" w:tplc="2A66F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9" w15:restartNumberingAfterBreak="0">
    <w:nsid w:val="6C26463B"/>
    <w:multiLevelType w:val="multilevel"/>
    <w:tmpl w:val="1B54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1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2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0"/>
  </w:num>
  <w:num w:numId="4">
    <w:abstractNumId w:val="22"/>
  </w:num>
  <w:num w:numId="5">
    <w:abstractNumId w:val="4"/>
  </w:num>
  <w:num w:numId="6">
    <w:abstractNumId w:val="2"/>
  </w:num>
  <w:num w:numId="7">
    <w:abstractNumId w:val="12"/>
  </w:num>
  <w:num w:numId="8">
    <w:abstractNumId w:val="17"/>
  </w:num>
  <w:num w:numId="9">
    <w:abstractNumId w:val="13"/>
  </w:num>
  <w:num w:numId="10">
    <w:abstractNumId w:val="3"/>
  </w:num>
  <w:num w:numId="11">
    <w:abstractNumId w:val="7"/>
  </w:num>
  <w:num w:numId="12">
    <w:abstractNumId w:val="9"/>
  </w:num>
  <w:num w:numId="13">
    <w:abstractNumId w:val="1"/>
  </w:num>
  <w:num w:numId="14">
    <w:abstractNumId w:val="11"/>
  </w:num>
  <w:num w:numId="15">
    <w:abstractNumId w:val="18"/>
  </w:num>
  <w:num w:numId="16">
    <w:abstractNumId w:val="16"/>
  </w:num>
  <w:num w:numId="17">
    <w:abstractNumId w:val="0"/>
  </w:num>
  <w:num w:numId="18">
    <w:abstractNumId w:val="10"/>
  </w:num>
  <w:num w:numId="19">
    <w:abstractNumId w:val="8"/>
  </w:num>
  <w:num w:numId="20">
    <w:abstractNumId w:val="5"/>
  </w:num>
  <w:num w:numId="21">
    <w:abstractNumId w:val="6"/>
  </w:num>
  <w:num w:numId="22">
    <w:abstractNumId w:val="1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5B"/>
    <w:rsid w:val="00005D48"/>
    <w:rsid w:val="00007BDB"/>
    <w:rsid w:val="00035B5C"/>
    <w:rsid w:val="000A525C"/>
    <w:rsid w:val="000B39ED"/>
    <w:rsid w:val="000C386B"/>
    <w:rsid w:val="000E7C99"/>
    <w:rsid w:val="000F1CDA"/>
    <w:rsid w:val="00126D06"/>
    <w:rsid w:val="00132EF8"/>
    <w:rsid w:val="00140343"/>
    <w:rsid w:val="00172A6E"/>
    <w:rsid w:val="00190AA2"/>
    <w:rsid w:val="001A67EF"/>
    <w:rsid w:val="001A68F4"/>
    <w:rsid w:val="001C0117"/>
    <w:rsid w:val="001D19B4"/>
    <w:rsid w:val="001F09C0"/>
    <w:rsid w:val="00216633"/>
    <w:rsid w:val="0024695C"/>
    <w:rsid w:val="002518FD"/>
    <w:rsid w:val="0025382F"/>
    <w:rsid w:val="00255B16"/>
    <w:rsid w:val="002E0651"/>
    <w:rsid w:val="002E092F"/>
    <w:rsid w:val="002F5329"/>
    <w:rsid w:val="003073BF"/>
    <w:rsid w:val="00327269"/>
    <w:rsid w:val="00364051"/>
    <w:rsid w:val="00377CED"/>
    <w:rsid w:val="00395FA5"/>
    <w:rsid w:val="003B24E3"/>
    <w:rsid w:val="003D0EC1"/>
    <w:rsid w:val="003F1C7A"/>
    <w:rsid w:val="00411149"/>
    <w:rsid w:val="004144AF"/>
    <w:rsid w:val="004248B9"/>
    <w:rsid w:val="0044157F"/>
    <w:rsid w:val="0044337B"/>
    <w:rsid w:val="00447A28"/>
    <w:rsid w:val="00461220"/>
    <w:rsid w:val="0049419A"/>
    <w:rsid w:val="00494DA8"/>
    <w:rsid w:val="004B694D"/>
    <w:rsid w:val="004B6A22"/>
    <w:rsid w:val="004C0B11"/>
    <w:rsid w:val="005075F7"/>
    <w:rsid w:val="00515C7C"/>
    <w:rsid w:val="0052010F"/>
    <w:rsid w:val="005329F3"/>
    <w:rsid w:val="005418B5"/>
    <w:rsid w:val="005A18A4"/>
    <w:rsid w:val="005A54E2"/>
    <w:rsid w:val="005C278E"/>
    <w:rsid w:val="005E23BA"/>
    <w:rsid w:val="005E4981"/>
    <w:rsid w:val="006021D0"/>
    <w:rsid w:val="0064032C"/>
    <w:rsid w:val="00692DF5"/>
    <w:rsid w:val="00696B03"/>
    <w:rsid w:val="006D07C6"/>
    <w:rsid w:val="006D3B31"/>
    <w:rsid w:val="006F407E"/>
    <w:rsid w:val="0074463A"/>
    <w:rsid w:val="00744F5B"/>
    <w:rsid w:val="0074607F"/>
    <w:rsid w:val="00760A54"/>
    <w:rsid w:val="00792EBB"/>
    <w:rsid w:val="007A4331"/>
    <w:rsid w:val="007B045B"/>
    <w:rsid w:val="007B6073"/>
    <w:rsid w:val="007C0C72"/>
    <w:rsid w:val="00803850"/>
    <w:rsid w:val="00882AE4"/>
    <w:rsid w:val="008863D0"/>
    <w:rsid w:val="008960EE"/>
    <w:rsid w:val="008A39A2"/>
    <w:rsid w:val="008D7BA7"/>
    <w:rsid w:val="008E43F7"/>
    <w:rsid w:val="008E6145"/>
    <w:rsid w:val="008F6E91"/>
    <w:rsid w:val="00915E13"/>
    <w:rsid w:val="009219D0"/>
    <w:rsid w:val="00954BA0"/>
    <w:rsid w:val="0097174F"/>
    <w:rsid w:val="009720F3"/>
    <w:rsid w:val="009E1784"/>
    <w:rsid w:val="009E7931"/>
    <w:rsid w:val="00A12C9A"/>
    <w:rsid w:val="00A217AB"/>
    <w:rsid w:val="00A232C1"/>
    <w:rsid w:val="00A26BA5"/>
    <w:rsid w:val="00A31375"/>
    <w:rsid w:val="00A44BF9"/>
    <w:rsid w:val="00A63790"/>
    <w:rsid w:val="00A71DC5"/>
    <w:rsid w:val="00A82DCC"/>
    <w:rsid w:val="00AA0314"/>
    <w:rsid w:val="00AA1FBC"/>
    <w:rsid w:val="00AA5406"/>
    <w:rsid w:val="00AC1EC3"/>
    <w:rsid w:val="00AC6E00"/>
    <w:rsid w:val="00B17F2E"/>
    <w:rsid w:val="00B378CA"/>
    <w:rsid w:val="00B41016"/>
    <w:rsid w:val="00B416CD"/>
    <w:rsid w:val="00B549A7"/>
    <w:rsid w:val="00B6517D"/>
    <w:rsid w:val="00B7261B"/>
    <w:rsid w:val="00BC3385"/>
    <w:rsid w:val="00BD52BE"/>
    <w:rsid w:val="00C35E7A"/>
    <w:rsid w:val="00C64234"/>
    <w:rsid w:val="00C81832"/>
    <w:rsid w:val="00C92486"/>
    <w:rsid w:val="00CA75D1"/>
    <w:rsid w:val="00CE57C2"/>
    <w:rsid w:val="00CE597D"/>
    <w:rsid w:val="00CF10F4"/>
    <w:rsid w:val="00CF48D5"/>
    <w:rsid w:val="00D24370"/>
    <w:rsid w:val="00D340AB"/>
    <w:rsid w:val="00D542D4"/>
    <w:rsid w:val="00DC76EE"/>
    <w:rsid w:val="00DD1CCA"/>
    <w:rsid w:val="00DD6106"/>
    <w:rsid w:val="00E0359A"/>
    <w:rsid w:val="00E215FA"/>
    <w:rsid w:val="00E26798"/>
    <w:rsid w:val="00E37DE8"/>
    <w:rsid w:val="00E45BA0"/>
    <w:rsid w:val="00E56150"/>
    <w:rsid w:val="00E629FF"/>
    <w:rsid w:val="00E70B53"/>
    <w:rsid w:val="00E92C3D"/>
    <w:rsid w:val="00EA0586"/>
    <w:rsid w:val="00EC7989"/>
    <w:rsid w:val="00ED084E"/>
    <w:rsid w:val="00EE7334"/>
    <w:rsid w:val="00F12AEE"/>
    <w:rsid w:val="00F3176C"/>
    <w:rsid w:val="00F32872"/>
    <w:rsid w:val="00F3704A"/>
    <w:rsid w:val="00F44DC0"/>
    <w:rsid w:val="00F77D43"/>
    <w:rsid w:val="00F87B0E"/>
    <w:rsid w:val="00FB76B6"/>
    <w:rsid w:val="00FC49F6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42505"/>
  <w15:chartTrackingRefBased/>
  <w15:docId w15:val="{701563B9-42A2-48A5-8D1E-A32E51FC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semiHidden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semiHidden/>
    <w:pPr>
      <w:ind w:left="1440" w:hanging="720"/>
    </w:pPr>
    <w:rPr>
      <w:lang w:eastAsia="zh-CN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6798"/>
    <w:pPr>
      <w:ind w:left="720"/>
    </w:pPr>
  </w:style>
  <w:style w:type="character" w:styleId="UnresolvedMention">
    <w:name w:val="Unresolved Mention"/>
    <w:uiPriority w:val="99"/>
    <w:semiHidden/>
    <w:unhideWhenUsed/>
    <w:rsid w:val="00F3287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47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7A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7A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A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William.lewallen@fda.hhs.gov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urveymonkey.com/dashboard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DCAA6A856DB41AB67C8D310D9C091" ma:contentTypeVersion="4" ma:contentTypeDescription="Create a new document." ma:contentTypeScope="" ma:versionID="e42a06232c00870584a83586822cac01">
  <xsd:schema xmlns:xsd="http://www.w3.org/2001/XMLSchema" xmlns:xs="http://www.w3.org/2001/XMLSchema" xmlns:p="http://schemas.microsoft.com/office/2006/metadata/properties" xmlns:ns2="472f465d-e72a-49f2-9438-791611f389ad" targetNamespace="http://schemas.microsoft.com/office/2006/metadata/properties" ma:root="true" ma:fieldsID="edbab0a210a4bcb7213b7f325a995b64" ns2:_="">
    <xsd:import namespace="472f465d-e72a-49f2-9438-791611f38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f465d-e72a-49f2-9438-791611f389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BC8A4-0943-4438-8C24-2112D6876F0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BBD88F9-F1FE-4286-9C04-9433CFA90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f465d-e72a-49f2-9438-791611f38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B96D0-452D-4A8A-BE1E-B7DDCE9206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C132A3-2905-4F48-8EBF-193D6303BE9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BDF6B3C-0D05-4703-9E32-6AEE579C76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634</Words>
  <Characters>3878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OMBMemoMERCPtP</vt:lpstr>
    </vt:vector>
  </TitlesOfParts>
  <Company>SSI</Company>
  <LinksUpToDate>false</LinksUpToDate>
  <CharactersWithSpaces>4503</CharactersWithSpaces>
  <SharedDoc>false</SharedDoc>
  <HLinks>
    <vt:vector size="12" baseType="variant">
      <vt:variant>
        <vt:i4>4980861</vt:i4>
      </vt:variant>
      <vt:variant>
        <vt:i4>3</vt:i4>
      </vt:variant>
      <vt:variant>
        <vt:i4>0</vt:i4>
      </vt:variant>
      <vt:variant>
        <vt:i4>5</vt:i4>
      </vt:variant>
      <vt:variant>
        <vt:lpwstr>mailto:William.lewallen@fda.hhs.gov</vt:lpwstr>
      </vt:variant>
      <vt:variant>
        <vt:lpwstr/>
      </vt:variant>
      <vt:variant>
        <vt:i4>3211320</vt:i4>
      </vt:variant>
      <vt:variant>
        <vt:i4>0</vt:i4>
      </vt:variant>
      <vt:variant>
        <vt:i4>0</vt:i4>
      </vt:variant>
      <vt:variant>
        <vt:i4>5</vt:i4>
      </vt:variant>
      <vt:variant>
        <vt:lpwstr>https://www.surveymonkey.com/dashboard/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OMBMemoMERCPtP</dc:title>
  <dc:subject>MERC OMB MEP</dc:subject>
  <dc:creator>Hillabrant</dc:creator>
  <cp:keywords>MERC OMB MEP</cp:keywords>
  <cp:lastModifiedBy>Mizrachi, Ila</cp:lastModifiedBy>
  <cp:revision>2</cp:revision>
  <cp:lastPrinted>2010-11-01T17:07:00Z</cp:lastPrinted>
  <dcterms:created xsi:type="dcterms:W3CDTF">2021-10-18T20:18:00Z</dcterms:created>
  <dcterms:modified xsi:type="dcterms:W3CDTF">2021-10-18T20:18:00Z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PETY5F4TUMUS-939418430-47</vt:lpwstr>
  </property>
  <property fmtid="{D5CDD505-2E9C-101B-9397-08002B2CF9AE}" pid="4" name="_dlc_DocIdItemGuid">
    <vt:lpwstr>fa43bb51-993b-47d7-9c54-89a13c24500a</vt:lpwstr>
  </property>
  <property fmtid="{D5CDD505-2E9C-101B-9397-08002B2CF9AE}" pid="5" name="_dlc_DocIdUrl">
    <vt:lpwstr>http://sharepoint.fda.gov/orgs/CDER-OCD/CDERInternational/PEPFAR/WGSharedDocs/_layouts/DocIdRedir.aspx?ID=PETY5F4TUMUS-939418430-47, PETY5F4TUMUS-939418430-47</vt:lpwstr>
  </property>
  <property fmtid="{D5CDD505-2E9C-101B-9397-08002B2CF9AE}" pid="6" name="display_urn:schemas-microsoft-com:office:office#Editor">
    <vt:lpwstr>Lewallen, William</vt:lpwstr>
  </property>
  <property fmtid="{D5CDD505-2E9C-101B-9397-08002B2CF9AE}" pid="7" name="Order">
    <vt:lpwstr>4700.00000000000</vt:lpwstr>
  </property>
  <property fmtid="{D5CDD505-2E9C-101B-9397-08002B2CF9AE}" pid="8" name="display_urn:schemas-microsoft-com:office:office#Author">
    <vt:lpwstr>Lewallen, William</vt:lpwstr>
  </property>
</Properties>
</file>