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06"/>
        <w:tblW w:w="10795" w:type="dxa"/>
        <w:tblLook w:val="04A0" w:firstRow="1" w:lastRow="0" w:firstColumn="1" w:lastColumn="0" w:noHBand="0" w:noVBand="1"/>
      </w:tblPr>
      <w:tblGrid>
        <w:gridCol w:w="10795"/>
      </w:tblGrid>
      <w:tr w:rsidRPr="00FF1C3D" w:rsidR="00955AF2" w:rsidTr="77977661" w14:paraId="3B661937" w14:textId="77777777">
        <w:trPr>
          <w:trHeight w:val="528"/>
        </w:trPr>
        <w:tc>
          <w:tcPr>
            <w:tcW w:w="10795" w:type="dxa"/>
            <w:tcBorders>
              <w:top w:val="nil"/>
              <w:left w:val="single" w:color="000000" w:themeColor="text1" w:sz="6" w:space="0"/>
              <w:bottom w:val="nil"/>
              <w:right w:val="nil"/>
            </w:tcBorders>
            <w:shd w:val="clear" w:color="auto" w:fill="000000" w:themeFill="text1"/>
            <w:vAlign w:val="center"/>
          </w:tcPr>
          <w:p w:rsidRPr="00FF1C3D" w:rsidR="00955AF2" w:rsidP="00955AF2" w:rsidRDefault="00955AF2" w14:paraId="6DB7B34A" w14:textId="77777777">
            <w:pPr>
              <w:pStyle w:val="TableParagraph"/>
              <w:rPr>
                <w:b/>
                <w:bCs/>
                <w:sz w:val="24"/>
              </w:rPr>
            </w:pPr>
            <w:bookmarkStart w:name="_Hlk60137071" w:id="0"/>
            <w:r>
              <w:rPr>
                <w:b/>
                <w:bCs/>
                <w:color w:val="FFFFFF" w:themeColor="background1"/>
                <w:sz w:val="24"/>
              </w:rPr>
              <w:t>Background</w:t>
            </w:r>
          </w:p>
        </w:tc>
      </w:tr>
      <w:tr w:rsidRPr="003370CA" w:rsidR="00955AF2" w:rsidTr="77977661" w14:paraId="78D54152" w14:textId="77777777">
        <w:trPr>
          <w:trHeight w:val="528"/>
        </w:trPr>
        <w:tc>
          <w:tcPr>
            <w:tcW w:w="10795" w:type="dxa"/>
            <w:tcBorders>
              <w:top w:val="nil"/>
              <w:left w:val="single" w:color="000000" w:themeColor="text1" w:sz="6" w:space="0"/>
              <w:bottom w:val="single" w:color="000000" w:themeColor="text1" w:sz="6" w:space="0"/>
              <w:right w:val="single" w:color="000000" w:themeColor="text1" w:sz="6" w:space="0"/>
            </w:tcBorders>
            <w:shd w:val="clear" w:color="auto" w:fill="FFFFFF" w:themeFill="background1"/>
          </w:tcPr>
          <w:p w:rsidR="00955AF2" w:rsidP="00955AF2" w:rsidRDefault="00955AF2" w14:paraId="56E22C38" w14:textId="0CC1CC2C">
            <w:pPr>
              <w:shd w:val="clear" w:color="auto" w:fill="FFFFFF" w:themeFill="background1"/>
              <w:spacing w:before="60" w:after="120"/>
              <w:rPr>
                <w:rFonts w:eastAsia="Times New Roman"/>
                <w:color w:val="000000" w:themeColor="text1"/>
              </w:rPr>
            </w:pPr>
            <w:r w:rsidRPr="2CB4824A">
              <w:rPr>
                <w:rFonts w:eastAsia="Times New Roman"/>
                <w:color w:val="000000" w:themeColor="text1"/>
              </w:rPr>
              <w:t xml:space="preserve">This checklist is intended to assist U.S. port and local health authorities in their deliberations with cruise ship operators seeking to enter into agreements with port and local health authorities with jurisdiction where a ship intends to dock or make port during </w:t>
            </w:r>
            <w:r w:rsidRPr="2CB4824A" w:rsidR="00C05583">
              <w:rPr>
                <w:rFonts w:eastAsia="Times New Roman"/>
                <w:color w:val="000000" w:themeColor="text1"/>
              </w:rPr>
              <w:t>one or more</w:t>
            </w:r>
            <w:r w:rsidRPr="2CB4824A">
              <w:rPr>
                <w:rFonts w:eastAsia="Times New Roman"/>
                <w:color w:val="000000" w:themeColor="text1"/>
              </w:rPr>
              <w:t xml:space="preserve"> simulated voyage</w:t>
            </w:r>
            <w:r w:rsidRPr="2CB4824A" w:rsidR="00DB191D">
              <w:rPr>
                <w:rFonts w:eastAsia="Times New Roman"/>
                <w:color w:val="000000" w:themeColor="text1"/>
              </w:rPr>
              <w:t>s</w:t>
            </w:r>
            <w:r w:rsidRPr="2CB4824A">
              <w:rPr>
                <w:rFonts w:eastAsia="Times New Roman"/>
                <w:color w:val="000000" w:themeColor="text1"/>
              </w:rPr>
              <w:t xml:space="preserve"> </w:t>
            </w:r>
            <w:r w:rsidRPr="2CB4824A" w:rsidR="002E2E9B">
              <w:rPr>
                <w:rFonts w:eastAsia="Times New Roman"/>
                <w:color w:val="000000" w:themeColor="text1"/>
              </w:rPr>
              <w:t>and commence</w:t>
            </w:r>
            <w:r w:rsidRPr="2CB4824A">
              <w:rPr>
                <w:rFonts w:eastAsia="Times New Roman"/>
                <w:color w:val="000000" w:themeColor="text1"/>
              </w:rPr>
              <w:t xml:space="preserve"> restricted passenger voyage</w:t>
            </w:r>
            <w:r w:rsidRPr="2CB4824A" w:rsidR="002E2E9B">
              <w:rPr>
                <w:rFonts w:eastAsia="Times New Roman"/>
                <w:color w:val="000000" w:themeColor="text1"/>
              </w:rPr>
              <w:t>s</w:t>
            </w:r>
            <w:r w:rsidRPr="2CB4824A">
              <w:rPr>
                <w:rFonts w:eastAsia="Times New Roman"/>
                <w:color w:val="000000" w:themeColor="text1"/>
              </w:rPr>
              <w:t xml:space="preserve"> under CDC’s</w:t>
            </w:r>
            <w:r w:rsidR="00334168">
              <w:rPr>
                <w:rFonts w:eastAsia="Times New Roman"/>
                <w:color w:val="000000" w:themeColor="text1"/>
              </w:rPr>
              <w:t xml:space="preserve"> </w:t>
            </w:r>
            <w:hyperlink w:history="1" r:id="rId11">
              <w:r w:rsidRPr="00097599" w:rsidR="00334168">
                <w:rPr>
                  <w:rStyle w:val="Hyperlink"/>
                  <w:rFonts w:eastAsia="Times New Roman"/>
                </w:rPr>
                <w:t>Conditional Sailing Order</w:t>
              </w:r>
            </w:hyperlink>
            <w:r w:rsidRPr="2CB4824A">
              <w:rPr>
                <w:rFonts w:eastAsia="Times New Roman"/>
                <w:color w:val="000000" w:themeColor="text1"/>
              </w:rPr>
              <w:t xml:space="preserve"> </w:t>
            </w:r>
            <w:r w:rsidR="002C13B7">
              <w:rPr>
                <w:rFonts w:eastAsia="Times New Roman"/>
                <w:color w:val="000000" w:themeColor="text1"/>
              </w:rPr>
              <w:t>(</w:t>
            </w:r>
            <w:r w:rsidRPr="2CB4824A">
              <w:rPr>
                <w:rFonts w:eastAsia="Times New Roman"/>
                <w:color w:val="000000" w:themeColor="text1"/>
              </w:rPr>
              <w:t>CSO</w:t>
            </w:r>
            <w:r w:rsidR="002C13B7">
              <w:rPr>
                <w:rFonts w:eastAsia="Times New Roman"/>
                <w:color w:val="000000" w:themeColor="text1"/>
              </w:rPr>
              <w:t>)</w:t>
            </w:r>
            <w:r w:rsidRPr="2CB4824A">
              <w:rPr>
                <w:rFonts w:eastAsia="Times New Roman"/>
                <w:color w:val="000000" w:themeColor="text1"/>
              </w:rPr>
              <w:t>.</w:t>
            </w:r>
          </w:p>
          <w:p w:rsidR="00955AF2" w:rsidP="00955AF2" w:rsidRDefault="00955AF2" w14:paraId="3DC746FF" w14:textId="1C18D3BF">
            <w:pPr>
              <w:shd w:val="clear" w:color="auto" w:fill="FFFFFF" w:themeFill="background1"/>
              <w:spacing w:after="120"/>
              <w:rPr>
                <w:rFonts w:eastAsia="Times New Roman"/>
                <w:color w:val="000000" w:themeColor="text1"/>
              </w:rPr>
            </w:pPr>
            <w:r w:rsidRPr="2CB4824A">
              <w:rPr>
                <w:rFonts w:eastAsia="Times New Roman"/>
                <w:color w:val="000000" w:themeColor="text1"/>
              </w:rPr>
              <w:t xml:space="preserve">As required under the CSO, a cruise ship operator’s agreement with U.S. port </w:t>
            </w:r>
            <w:r w:rsidRPr="2CB4824A" w:rsidR="00C05583">
              <w:rPr>
                <w:rFonts w:eastAsia="Times New Roman"/>
                <w:color w:val="000000" w:themeColor="text1"/>
              </w:rPr>
              <w:t xml:space="preserve">authorities </w:t>
            </w:r>
            <w:r w:rsidRPr="2CB4824A">
              <w:rPr>
                <w:rFonts w:eastAsia="Times New Roman"/>
                <w:color w:val="000000" w:themeColor="text1"/>
              </w:rPr>
              <w:t xml:space="preserve">and local health authorities must include the following elements: (1) a port agreement between the cruise ship operator and port authority to determine the number of cruise ships </w:t>
            </w:r>
            <w:r w:rsidRPr="2CB4824A" w:rsidR="00DB191D">
              <w:rPr>
                <w:rFonts w:eastAsia="Times New Roman"/>
                <w:color w:val="000000" w:themeColor="text1"/>
              </w:rPr>
              <w:t xml:space="preserve">operating out of </w:t>
            </w:r>
            <w:r w:rsidRPr="2CB4824A">
              <w:rPr>
                <w:rFonts w:eastAsia="Times New Roman"/>
                <w:color w:val="000000" w:themeColor="text1"/>
              </w:rPr>
              <w:t xml:space="preserve">any single port in order to not overburden the public health response resources of any single jurisdiction in the event of a COVID-19 outbreak; (2) medical care agreements between the cruise ship operator and health care entities, addressing evacuation </w:t>
            </w:r>
            <w:r w:rsidRPr="2CB4824A" w:rsidR="005377EA">
              <w:rPr>
                <w:rFonts w:eastAsia="Times New Roman"/>
                <w:color w:val="000000" w:themeColor="text1"/>
              </w:rPr>
              <w:t xml:space="preserve">and medical transport </w:t>
            </w:r>
            <w:r w:rsidRPr="2CB4824A">
              <w:rPr>
                <w:rFonts w:eastAsia="Times New Roman"/>
                <w:color w:val="000000" w:themeColor="text1"/>
              </w:rPr>
              <w:t xml:space="preserve">to onshore hospitals for passengers and crew in need of </w:t>
            </w:r>
            <w:r w:rsidRPr="2CB4824A" w:rsidR="005377EA">
              <w:rPr>
                <w:rFonts w:eastAsia="Times New Roman"/>
                <w:color w:val="000000" w:themeColor="text1"/>
              </w:rPr>
              <w:t xml:space="preserve">medical </w:t>
            </w:r>
            <w:r w:rsidRPr="2CB4824A">
              <w:rPr>
                <w:rFonts w:eastAsia="Times New Roman"/>
                <w:color w:val="000000" w:themeColor="text1"/>
              </w:rPr>
              <w:t xml:space="preserve">care, in accordance with CDC technical instructions and orders; and (3) housing agreements between the cruise ship operator and one or more shoreside facilities for isolation and quarantine of </w:t>
            </w:r>
            <w:r w:rsidRPr="2CB4824A" w:rsidR="005377EA">
              <w:rPr>
                <w:rFonts w:eastAsia="Times New Roman"/>
                <w:color w:val="000000" w:themeColor="text1"/>
              </w:rPr>
              <w:t xml:space="preserve">passengers or crew members with </w:t>
            </w:r>
            <w:r w:rsidRPr="2CB4824A">
              <w:rPr>
                <w:rFonts w:eastAsia="Times New Roman"/>
                <w:color w:val="000000" w:themeColor="text1"/>
              </w:rPr>
              <w:t>COVID-19 and close contacts, identified from the day of embarkation through disembarkation for each voyage.</w:t>
            </w:r>
          </w:p>
          <w:p w:rsidR="00955AF2" w:rsidP="00955AF2" w:rsidRDefault="00955AF2" w14:paraId="20FB78A2" w14:textId="52785869">
            <w:pPr>
              <w:shd w:val="clear" w:color="auto" w:fill="FFFFFF" w:themeFill="background1"/>
              <w:spacing w:after="120"/>
              <w:rPr>
                <w:rFonts w:eastAsia="Times New Roman"/>
                <w:color w:val="000000" w:themeColor="text1"/>
              </w:rPr>
            </w:pPr>
            <w:r w:rsidRPr="00AA42EC">
              <w:rPr>
                <w:rFonts w:eastAsia="Times New Roman"/>
                <w:color w:val="000000" w:themeColor="text1"/>
              </w:rPr>
              <w:t>Th</w:t>
            </w:r>
            <w:r>
              <w:rPr>
                <w:rFonts w:eastAsia="Times New Roman"/>
                <w:color w:val="000000" w:themeColor="text1"/>
              </w:rPr>
              <w:t xml:space="preserve">is checklist is </w:t>
            </w:r>
            <w:r w:rsidRPr="00AA42EC">
              <w:rPr>
                <w:rFonts w:eastAsia="Times New Roman"/>
                <w:color w:val="000000" w:themeColor="text1"/>
              </w:rPr>
              <w:t>not intended as, and do</w:t>
            </w:r>
            <w:r>
              <w:rPr>
                <w:rFonts w:eastAsia="Times New Roman"/>
                <w:color w:val="000000" w:themeColor="text1"/>
              </w:rPr>
              <w:t>es</w:t>
            </w:r>
            <w:r w:rsidRPr="00AA42EC">
              <w:rPr>
                <w:rFonts w:eastAsia="Times New Roman"/>
                <w:color w:val="000000" w:themeColor="text1"/>
              </w:rPr>
              <w:t xml:space="preserve"> not constitute, a comprehensive statement regarding a cruise ship operator’s duties and obligations under</w:t>
            </w:r>
            <w:r>
              <w:rPr>
                <w:rFonts w:eastAsia="Times New Roman"/>
                <w:color w:val="000000" w:themeColor="text1"/>
              </w:rPr>
              <w:t xml:space="preserve"> the CSO</w:t>
            </w:r>
            <w:r w:rsidRPr="00AA42EC">
              <w:rPr>
                <w:rFonts w:eastAsia="Times New Roman"/>
                <w:color w:val="000000" w:themeColor="text1"/>
              </w:rPr>
              <w:t>. Th</w:t>
            </w:r>
            <w:r>
              <w:rPr>
                <w:rFonts w:eastAsia="Times New Roman"/>
                <w:color w:val="000000" w:themeColor="text1"/>
              </w:rPr>
              <w:t xml:space="preserve">is checklist </w:t>
            </w:r>
            <w:r w:rsidRPr="00AA42EC">
              <w:rPr>
                <w:rFonts w:eastAsia="Times New Roman"/>
                <w:color w:val="000000" w:themeColor="text1"/>
              </w:rPr>
              <w:t>reflect</w:t>
            </w:r>
            <w:r>
              <w:rPr>
                <w:rFonts w:eastAsia="Times New Roman"/>
                <w:color w:val="000000" w:themeColor="text1"/>
              </w:rPr>
              <w:t>s</w:t>
            </w:r>
            <w:r w:rsidRPr="00AA42EC">
              <w:rPr>
                <w:rFonts w:eastAsia="Times New Roman"/>
                <w:color w:val="000000" w:themeColor="text1"/>
              </w:rPr>
              <w:t xml:space="preserve"> CDC’s reasoned judgement based on the best available current science regarding the subject areas covered in the document. U.S. port, and local public health authorities should carefully consider </w:t>
            </w:r>
            <w:r w:rsidR="00932780">
              <w:rPr>
                <w:rFonts w:eastAsia="Times New Roman"/>
                <w:color w:val="000000" w:themeColor="text1"/>
              </w:rPr>
              <w:t>each item within this</w:t>
            </w:r>
            <w:r>
              <w:rPr>
                <w:rFonts w:eastAsia="Times New Roman"/>
                <w:color w:val="000000" w:themeColor="text1"/>
              </w:rPr>
              <w:t xml:space="preserve"> checklist </w:t>
            </w:r>
            <w:r w:rsidRPr="00AA42EC">
              <w:rPr>
                <w:rFonts w:eastAsia="Times New Roman"/>
                <w:color w:val="000000" w:themeColor="text1"/>
              </w:rPr>
              <w:t xml:space="preserve">in developing their own </w:t>
            </w:r>
            <w:r w:rsidR="005377EA">
              <w:rPr>
                <w:rFonts w:eastAsia="Times New Roman"/>
                <w:color w:val="000000" w:themeColor="text1"/>
              </w:rPr>
              <w:t xml:space="preserve">jurisdiction’s </w:t>
            </w:r>
            <w:r w:rsidRPr="00AA42EC">
              <w:rPr>
                <w:rFonts w:eastAsia="Times New Roman"/>
                <w:color w:val="000000" w:themeColor="text1"/>
              </w:rPr>
              <w:t>health and safety protocols.</w:t>
            </w:r>
          </w:p>
          <w:p w:rsidR="00955AF2" w:rsidP="00955AF2" w:rsidRDefault="00955AF2" w14:paraId="6A4FAA14" w14:textId="64F57447">
            <w:pPr>
              <w:shd w:val="clear" w:color="auto" w:fill="FFFFFF" w:themeFill="background1"/>
              <w:spacing w:after="120"/>
              <w:rPr>
                <w:rFonts w:eastAsia="Times New Roman"/>
                <w:color w:val="000000" w:themeColor="text1"/>
              </w:rPr>
            </w:pPr>
            <w:r>
              <w:rPr>
                <w:rFonts w:eastAsia="Times New Roman"/>
                <w:color w:val="000000" w:themeColor="text1"/>
              </w:rPr>
              <w:t xml:space="preserve">In deliberating with cruise ship operators, U.S. port and local health authorities consistent with their own </w:t>
            </w:r>
            <w:r w:rsidR="005377EA">
              <w:rPr>
                <w:rFonts w:eastAsia="Times New Roman"/>
                <w:color w:val="000000" w:themeColor="text1"/>
              </w:rPr>
              <w:t xml:space="preserve">jurisdiction’s </w:t>
            </w:r>
            <w:r>
              <w:rPr>
                <w:rFonts w:eastAsia="Times New Roman"/>
                <w:color w:val="000000" w:themeColor="text1"/>
              </w:rPr>
              <w:t xml:space="preserve">legal authorities, needs, and local considerations may impose additional requirements that reflect a higher level of public health protection than in this </w:t>
            </w:r>
            <w:r w:rsidR="00097599">
              <w:rPr>
                <w:rFonts w:eastAsia="Times New Roman"/>
                <w:color w:val="000000" w:themeColor="text1"/>
              </w:rPr>
              <w:t xml:space="preserve">checklist </w:t>
            </w:r>
            <w:r>
              <w:rPr>
                <w:rFonts w:eastAsia="Times New Roman"/>
                <w:color w:val="000000" w:themeColor="text1"/>
              </w:rPr>
              <w:t>and do not otherwise conflict with CDC’s exercise of federal authority.</w:t>
            </w:r>
          </w:p>
          <w:p w:rsidR="00955AF2" w:rsidP="00955AF2" w:rsidRDefault="00955AF2" w14:paraId="0D3CA932" w14:textId="0D745FAB">
            <w:pPr>
              <w:spacing w:after="120"/>
            </w:pPr>
            <w:proofErr w:type="gramStart"/>
            <w:r>
              <w:t xml:space="preserve">For </w:t>
            </w:r>
            <w:r w:rsidR="2580C935">
              <w:t xml:space="preserve">the </w:t>
            </w:r>
            <w:r>
              <w:t>purpose of</w:t>
            </w:r>
            <w:proofErr w:type="gramEnd"/>
            <w:r>
              <w:t xml:space="preserve"> this checklist and the Technical Instructions for a Cruise Ship Operator’s Agreement with Port and Local Health Authorities under CDC’s Framework for Conditional Sailing Order only</w:t>
            </w:r>
            <w:r w:rsidR="002E20FF">
              <w:t>, the following definitions apply</w:t>
            </w:r>
            <w:r>
              <w:t>:</w:t>
            </w:r>
          </w:p>
          <w:p w:rsidR="00955AF2" w:rsidP="00955AF2" w:rsidRDefault="00955AF2" w14:paraId="6B33942A" w14:textId="2C8D9071">
            <w:pPr>
              <w:pStyle w:val="ListParagraph"/>
              <w:numPr>
                <w:ilvl w:val="0"/>
                <w:numId w:val="27"/>
              </w:numPr>
              <w:spacing w:after="160" w:line="259" w:lineRule="auto"/>
            </w:pPr>
            <w:r>
              <w:t>“</w:t>
            </w:r>
            <w:hyperlink w:history="1" r:id="rId12">
              <w:r w:rsidRPr="00334168">
                <w:rPr>
                  <w:rStyle w:val="Hyperlink"/>
                </w:rPr>
                <w:t>local health authorities</w:t>
              </w:r>
            </w:hyperlink>
            <w:r>
              <w:t>” refers to all health departments responsible for implementing state</w:t>
            </w:r>
            <w:r w:rsidR="00C05583">
              <w:t>, territorial,</w:t>
            </w:r>
            <w:r>
              <w:t xml:space="preserve"> and local laws relating to public health (e.g., city, county, </w:t>
            </w:r>
            <w:r w:rsidR="00C05583">
              <w:t xml:space="preserve">territorial, </w:t>
            </w:r>
            <w:r>
              <w:t xml:space="preserve">and/or state health departments) and exercising jurisdiction over the U.S. port where the cruise ship operator intends to conduct </w:t>
            </w:r>
            <w:r w:rsidR="00C05583">
              <w:t>one or more</w:t>
            </w:r>
            <w:r>
              <w:t xml:space="preserve"> simulated voyage</w:t>
            </w:r>
            <w:r w:rsidR="00C05583">
              <w:t>s</w:t>
            </w:r>
            <w:r>
              <w:t xml:space="preserve"> and commence restricted passenger operations. </w:t>
            </w:r>
            <w:bookmarkStart w:name="_Hlk58397647" w:id="1"/>
            <w:bookmarkEnd w:id="1"/>
          </w:p>
          <w:p w:rsidRPr="005C4DCE" w:rsidR="00955AF2" w:rsidP="00955AF2" w:rsidRDefault="00955AF2" w14:paraId="34C80785" w14:textId="7E328C32">
            <w:pPr>
              <w:pStyle w:val="ListParagraph"/>
              <w:numPr>
                <w:ilvl w:val="0"/>
                <w:numId w:val="27"/>
              </w:numPr>
              <w:spacing w:after="160" w:line="259" w:lineRule="auto"/>
            </w:pPr>
            <w:r>
              <w:t xml:space="preserve">“U.S. port authorities” refers to officials responsible for exercising oversight and control over the U.S. port </w:t>
            </w:r>
            <w:r w:rsidRPr="00DE4950">
              <w:t xml:space="preserve">where the cruise ship operator intends to conduct </w:t>
            </w:r>
            <w:r w:rsidR="00C05583">
              <w:t xml:space="preserve">one or more </w:t>
            </w:r>
            <w:r>
              <w:t>simulated voyage</w:t>
            </w:r>
            <w:r w:rsidR="00C05583">
              <w:t>s</w:t>
            </w:r>
            <w:r w:rsidRPr="00DE4950">
              <w:t xml:space="preserve"> and commence </w:t>
            </w:r>
            <w:r>
              <w:t xml:space="preserve">restricted </w:t>
            </w:r>
            <w:r w:rsidRPr="00DE4950">
              <w:t>passenger operations.</w:t>
            </w:r>
          </w:p>
        </w:tc>
      </w:tr>
      <w:tr w:rsidRPr="00986347" w:rsidR="00955AF2" w:rsidTr="77977661" w14:paraId="0118ED4E" w14:textId="77777777">
        <w:trPr>
          <w:trHeight w:val="528"/>
        </w:trPr>
        <w:tc>
          <w:tcPr>
            <w:tcW w:w="10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0000" w:themeFill="text1"/>
            <w:vAlign w:val="center"/>
          </w:tcPr>
          <w:p w:rsidRPr="00986347" w:rsidR="00955AF2" w:rsidP="00955AF2" w:rsidRDefault="00955AF2" w14:paraId="2837D5FC" w14:textId="77777777">
            <w:pPr>
              <w:pStyle w:val="TableParagraph"/>
              <w:rPr>
                <w:rFonts w:ascii="Times New Roman"/>
                <w:color w:val="FFFFFF" w:themeColor="background1"/>
                <w:sz w:val="24"/>
                <w:szCs w:val="24"/>
              </w:rPr>
            </w:pPr>
            <w:r w:rsidRPr="00986347">
              <w:rPr>
                <w:rFonts w:asciiTheme="minorHAnsi" w:hAnsiTheme="minorHAnsi" w:eastAsiaTheme="minorHAnsi" w:cstheme="minorHAnsi"/>
                <w:b/>
                <w:bCs/>
                <w:sz w:val="24"/>
                <w:szCs w:val="24"/>
                <w:lang w:bidi="ar-SA"/>
              </w:rPr>
              <w:t>Cruise Ship Operator and Ship Information</w:t>
            </w:r>
          </w:p>
        </w:tc>
      </w:tr>
      <w:tr w:rsidR="00955AF2" w:rsidTr="77977661" w14:paraId="420928CE" w14:textId="77777777">
        <w:trPr>
          <w:trHeight w:val="528"/>
        </w:trPr>
        <w:tc>
          <w:tcPr>
            <w:tcW w:w="10795" w:type="dxa"/>
            <w:tcBorders>
              <w:top w:val="single" w:color="000000" w:themeColor="text1" w:sz="6" w:space="0"/>
            </w:tcBorders>
          </w:tcPr>
          <w:p w:rsidR="00955AF2" w:rsidP="00955AF2" w:rsidRDefault="00955AF2" w14:paraId="34548B20" w14:textId="77777777">
            <w:pPr>
              <w:pStyle w:val="TableParagraph"/>
              <w:spacing w:before="1"/>
              <w:ind w:left="60"/>
              <w:rPr>
                <w:sz w:val="24"/>
              </w:rPr>
            </w:pPr>
            <w:r>
              <w:rPr>
                <w:sz w:val="24"/>
              </w:rPr>
              <w:t>Name of Cruise Ship Operator:</w:t>
            </w:r>
          </w:p>
          <w:p w:rsidR="009C29B2" w:rsidP="00955AF2" w:rsidRDefault="009C29B2" w14:paraId="2A6A1089" w14:textId="74F4D7EF">
            <w:pPr>
              <w:pStyle w:val="TableParagraph"/>
              <w:spacing w:before="1"/>
              <w:ind w:left="60"/>
              <w:rPr>
                <w:sz w:val="24"/>
              </w:rPr>
            </w:pPr>
          </w:p>
        </w:tc>
      </w:tr>
      <w:tr w:rsidR="00955AF2" w:rsidTr="77977661" w14:paraId="3F2BB3C2" w14:textId="77777777">
        <w:trPr>
          <w:trHeight w:val="528"/>
        </w:trPr>
        <w:tc>
          <w:tcPr>
            <w:tcW w:w="10795" w:type="dxa"/>
          </w:tcPr>
          <w:p w:rsidR="00955AF2" w:rsidP="00955AF2" w:rsidRDefault="00955AF2" w14:paraId="746F3E89" w14:textId="77777777">
            <w:pPr>
              <w:pStyle w:val="TableParagraph"/>
              <w:spacing w:before="1"/>
              <w:ind w:left="60"/>
              <w:rPr>
                <w:sz w:val="24"/>
              </w:rPr>
            </w:pPr>
            <w:r>
              <w:rPr>
                <w:sz w:val="24"/>
              </w:rPr>
              <w:t xml:space="preserve">Name of Cruise Ship(s): </w:t>
            </w:r>
          </w:p>
          <w:p w:rsidR="009C29B2" w:rsidP="00955AF2" w:rsidRDefault="009C29B2" w14:paraId="6ABF123E" w14:textId="16B5AAB2">
            <w:pPr>
              <w:pStyle w:val="TableParagraph"/>
              <w:spacing w:before="1"/>
              <w:ind w:left="60"/>
              <w:rPr>
                <w:sz w:val="24"/>
              </w:rPr>
            </w:pPr>
          </w:p>
        </w:tc>
      </w:tr>
      <w:tr w:rsidR="00955AF2" w:rsidTr="77977661" w14:paraId="325DDA04" w14:textId="77777777">
        <w:trPr>
          <w:trHeight w:val="528"/>
        </w:trPr>
        <w:tc>
          <w:tcPr>
            <w:tcW w:w="10795" w:type="dxa"/>
          </w:tcPr>
          <w:p w:rsidR="00955AF2" w:rsidP="00955AF2" w:rsidRDefault="00955AF2" w14:paraId="0A9BEE26" w14:textId="6616A2DA">
            <w:pPr>
              <w:pStyle w:val="TableParagraph"/>
              <w:spacing w:before="1"/>
              <w:ind w:left="60"/>
              <w:rPr>
                <w:sz w:val="24"/>
              </w:rPr>
            </w:pPr>
            <w:r>
              <w:rPr>
                <w:sz w:val="24"/>
              </w:rPr>
              <w:t>Port of Embarkation/Debarkation:</w:t>
            </w:r>
          </w:p>
          <w:p w:rsidR="009C29B2" w:rsidP="00955AF2" w:rsidRDefault="009C29B2" w14:paraId="1B0BE506" w14:textId="0D7262A2">
            <w:pPr>
              <w:pStyle w:val="TableParagraph"/>
              <w:spacing w:before="1"/>
              <w:ind w:left="60"/>
              <w:rPr>
                <w:sz w:val="24"/>
              </w:rPr>
            </w:pPr>
          </w:p>
        </w:tc>
      </w:tr>
    </w:tbl>
    <w:p w:rsidRPr="00955AF2" w:rsidR="00FD372B" w:rsidP="000E4448" w:rsidRDefault="009F2B5E" w14:paraId="663EEE47" w14:textId="35209F46">
      <w:pPr>
        <w:shd w:val="clear" w:color="auto" w:fill="FFFFFF"/>
        <w:spacing w:after="0" w:line="240" w:lineRule="auto"/>
        <w:outlineLvl w:val="0"/>
        <w:rPr>
          <w:rFonts w:eastAsia="Times New Roman" w:cstheme="minorHAnsi"/>
          <w:b/>
          <w:bCs/>
          <w:color w:val="000000"/>
          <w:kern w:val="36"/>
          <w:sz w:val="42"/>
          <w:szCs w:val="42"/>
        </w:rPr>
      </w:pPr>
      <w:r w:rsidRPr="00955AF2">
        <w:rPr>
          <w:b/>
          <w:bCs/>
          <w:noProof/>
          <w:sz w:val="42"/>
          <w:szCs w:val="42"/>
        </w:rPr>
        <w:drawing>
          <wp:anchor distT="0" distB="0" distL="114300" distR="114300" simplePos="0" relativeHeight="251658240" behindDoc="1" locked="0" layoutInCell="1" allowOverlap="1" wp14:editId="46AB70F1" wp14:anchorId="50CF959C">
            <wp:simplePos x="0" y="0"/>
            <wp:positionH relativeFrom="margin">
              <wp:align>right</wp:align>
            </wp:positionH>
            <wp:positionV relativeFrom="paragraph">
              <wp:posOffset>0</wp:posOffset>
            </wp:positionV>
            <wp:extent cx="1555750" cy="927100"/>
            <wp:effectExtent l="0" t="0" r="6350" b="6350"/>
            <wp:wrapTight wrapText="bothSides">
              <wp:wrapPolygon edited="0">
                <wp:start x="0" y="0"/>
                <wp:lineTo x="0" y="21304"/>
                <wp:lineTo x="21424" y="21304"/>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0" cy="927100"/>
                    </a:xfrm>
                    <a:prstGeom prst="rect">
                      <a:avLst/>
                    </a:prstGeom>
                    <a:noFill/>
                    <a:ln>
                      <a:noFill/>
                    </a:ln>
                  </pic:spPr>
                </pic:pic>
              </a:graphicData>
            </a:graphic>
          </wp:anchor>
        </w:drawing>
      </w:r>
      <w:bookmarkStart w:name="_Hlk54286603" w:id="2"/>
      <w:r w:rsidRPr="2CB4824A" w:rsidR="00E21A13">
        <w:rPr>
          <w:b/>
          <w:bCs/>
          <w:sz w:val="42"/>
          <w:szCs w:val="42"/>
        </w:rPr>
        <w:t xml:space="preserve">Checklist for </w:t>
      </w:r>
      <w:r w:rsidRPr="2CB4824A" w:rsidR="00E21A13">
        <w:rPr>
          <w:rFonts w:eastAsia="Times New Roman"/>
          <w:b/>
          <w:bCs/>
          <w:color w:val="000000"/>
          <w:kern w:val="36"/>
          <w:sz w:val="42"/>
          <w:szCs w:val="42"/>
        </w:rPr>
        <w:t>Port and Local Health Authorities</w:t>
      </w:r>
      <w:bookmarkEnd w:id="2"/>
      <w:r w:rsidRPr="2CB4824A" w:rsidR="00CF4416">
        <w:rPr>
          <w:rFonts w:eastAsia="Times New Roman"/>
          <w:b/>
          <w:bCs/>
          <w:color w:val="000000"/>
          <w:kern w:val="36"/>
          <w:sz w:val="42"/>
          <w:szCs w:val="42"/>
        </w:rPr>
        <w:t>: Cruise Ship Operator Agreements under CDC’s Framework for Conditional Sailing Order (CSO)</w:t>
      </w:r>
    </w:p>
    <w:tbl>
      <w:tblPr>
        <w:tblStyle w:val="TableGrid"/>
        <w:tblpPr w:leftFromText="187" w:rightFromText="187" w:vertAnchor="page" w:horzAnchor="margin" w:tblpY="1441"/>
        <w:tblW w:w="10795" w:type="dxa"/>
        <w:tblLook w:val="04A0" w:firstRow="1" w:lastRow="0" w:firstColumn="1" w:lastColumn="0" w:noHBand="0" w:noVBand="1"/>
      </w:tblPr>
      <w:tblGrid>
        <w:gridCol w:w="838"/>
        <w:gridCol w:w="957"/>
        <w:gridCol w:w="9000"/>
      </w:tblGrid>
      <w:tr w:rsidR="00140A32" w:rsidTr="66DCE9B4" w14:paraId="1E1C3B99" w14:textId="77777777">
        <w:trPr>
          <w:trHeight w:val="528"/>
        </w:trPr>
        <w:tc>
          <w:tcPr>
            <w:tcW w:w="10795" w:type="dxa"/>
            <w:gridSpan w:val="3"/>
            <w:shd w:val="clear" w:color="auto" w:fill="000000" w:themeFill="text1"/>
            <w:vAlign w:val="center"/>
          </w:tcPr>
          <w:bookmarkEnd w:id="0"/>
          <w:p w:rsidR="00140A32" w:rsidP="00BA1BCB" w:rsidRDefault="00140A32" w14:paraId="599AAE44" w14:textId="330E2661">
            <w:pPr>
              <w:autoSpaceDE w:val="0"/>
              <w:autoSpaceDN w:val="0"/>
              <w:rPr>
                <w:rFonts w:cstheme="minorHAnsi"/>
                <w:b/>
                <w:bCs/>
                <w:sz w:val="24"/>
                <w:szCs w:val="24"/>
              </w:rPr>
            </w:pPr>
            <w:r>
              <w:rPr>
                <w:rFonts w:cstheme="minorHAnsi"/>
                <w:b/>
                <w:bCs/>
                <w:sz w:val="24"/>
                <w:szCs w:val="24"/>
              </w:rPr>
              <w:lastRenderedPageBreak/>
              <w:t>General Terms and Conditions</w:t>
            </w:r>
          </w:p>
        </w:tc>
      </w:tr>
      <w:tr w:rsidR="00F73B67" w:rsidTr="66DCE9B4" w14:paraId="262EC9BD" w14:textId="77777777">
        <w:trPr>
          <w:trHeight w:val="528"/>
        </w:trPr>
        <w:tc>
          <w:tcPr>
            <w:tcW w:w="838" w:type="dxa"/>
            <w:vMerge w:val="restart"/>
            <w:shd w:val="clear" w:color="auto" w:fill="auto"/>
            <w:vAlign w:val="center"/>
          </w:tcPr>
          <w:p w:rsidRPr="00140A32" w:rsidR="00F73B67" w:rsidP="00BA1BCB" w:rsidRDefault="00F73B67" w14:paraId="40D98CF3" w14:textId="4ED7707D">
            <w:pPr>
              <w:autoSpaceDE w:val="0"/>
              <w:autoSpaceDN w:val="0"/>
              <w:jc w:val="center"/>
              <w:rPr>
                <w:rFonts w:cstheme="minorHAnsi"/>
                <w:sz w:val="24"/>
                <w:szCs w:val="24"/>
              </w:rPr>
            </w:pPr>
            <w:r w:rsidRPr="00140A32">
              <w:rPr>
                <w:rFonts w:cstheme="minorHAnsi"/>
                <w:sz w:val="24"/>
                <w:szCs w:val="24"/>
              </w:rPr>
              <w:t>1.</w:t>
            </w:r>
          </w:p>
        </w:tc>
        <w:tc>
          <w:tcPr>
            <w:tcW w:w="957" w:type="dxa"/>
            <w:shd w:val="clear" w:color="auto" w:fill="auto"/>
            <w:vAlign w:val="center"/>
          </w:tcPr>
          <w:p w:rsidR="00F73B67" w:rsidP="00BA1BCB" w:rsidRDefault="00F73B67" w14:paraId="75010F8E" w14:textId="027DCD42">
            <w:pPr>
              <w:autoSpaceDE w:val="0"/>
              <w:autoSpaceDN w:val="0"/>
              <w:jc w:val="center"/>
              <w:rPr>
                <w:rFonts w:cstheme="minorHAnsi"/>
                <w:b/>
                <w:bCs/>
                <w:sz w:val="24"/>
                <w:szCs w:val="24"/>
              </w:rPr>
            </w:pPr>
            <w:r>
              <w:rPr>
                <w:rFonts w:hint="eastAsia" w:ascii="MS Gothic" w:hAnsi="MS Gothic" w:eastAsia="MS Gothic" w:cs="Times New Roman"/>
                <w:sz w:val="24"/>
                <w:szCs w:val="24"/>
              </w:rPr>
              <w:t>☐</w:t>
            </w:r>
          </w:p>
        </w:tc>
        <w:tc>
          <w:tcPr>
            <w:tcW w:w="9000" w:type="dxa"/>
            <w:shd w:val="clear" w:color="auto" w:fill="auto"/>
            <w:vAlign w:val="center"/>
          </w:tcPr>
          <w:p w:rsidRPr="00140A32" w:rsidR="00F73B67" w:rsidP="00BA1BCB" w:rsidRDefault="008E70DB" w14:paraId="4837F7EB" w14:textId="1DE3A759">
            <w:pPr>
              <w:autoSpaceDE w:val="0"/>
              <w:autoSpaceDN w:val="0"/>
              <w:rPr>
                <w:rFonts w:cstheme="minorHAnsi"/>
                <w:sz w:val="24"/>
                <w:szCs w:val="24"/>
              </w:rPr>
            </w:pPr>
            <w:r>
              <w:rPr>
                <w:rFonts w:cstheme="minorHAnsi"/>
                <w:sz w:val="24"/>
                <w:szCs w:val="24"/>
              </w:rPr>
              <w:t>Includes c</w:t>
            </w:r>
            <w:r w:rsidR="00F73B67">
              <w:rPr>
                <w:rFonts w:cstheme="minorHAnsi"/>
                <w:sz w:val="24"/>
                <w:szCs w:val="24"/>
              </w:rPr>
              <w:t xml:space="preserve">ontact information for </w:t>
            </w:r>
            <w:r w:rsidRPr="00140A32" w:rsidR="00F73B67">
              <w:rPr>
                <w:rFonts w:cstheme="minorHAnsi"/>
                <w:sz w:val="24"/>
                <w:szCs w:val="24"/>
              </w:rPr>
              <w:t xml:space="preserve">all parties to the agreements, including </w:t>
            </w:r>
            <w:r w:rsidRPr="00140A32" w:rsidR="00F73B67">
              <w:rPr>
                <w:sz w:val="24"/>
                <w:szCs w:val="24"/>
              </w:rPr>
              <w:t>the cruise ship operator, U.S. port authority where the cruise ship operator intends to conduct</w:t>
            </w:r>
            <w:r w:rsidR="00DE1850">
              <w:rPr>
                <w:sz w:val="24"/>
                <w:szCs w:val="24"/>
              </w:rPr>
              <w:t xml:space="preserve"> one or more</w:t>
            </w:r>
            <w:r w:rsidRPr="00140A32" w:rsidR="00F73B67">
              <w:rPr>
                <w:sz w:val="24"/>
                <w:szCs w:val="24"/>
              </w:rPr>
              <w:t xml:space="preserve"> simulated voyage</w:t>
            </w:r>
            <w:r w:rsidR="00DE1850">
              <w:rPr>
                <w:sz w:val="24"/>
                <w:szCs w:val="24"/>
              </w:rPr>
              <w:t>s</w:t>
            </w:r>
            <w:r w:rsidRPr="00140A32" w:rsidR="00F73B67">
              <w:rPr>
                <w:sz w:val="24"/>
                <w:szCs w:val="24"/>
              </w:rPr>
              <w:t xml:space="preserve"> and commence restricted passenger operations, and all health departments exercising jurisdiction over the port.</w:t>
            </w:r>
            <w:r w:rsidR="00AE5A16">
              <w:rPr>
                <w:sz w:val="24"/>
                <w:szCs w:val="24"/>
              </w:rPr>
              <w:t xml:space="preserve"> </w:t>
            </w:r>
            <w:r w:rsidRPr="00AE5A16" w:rsidR="00AE5A16">
              <w:rPr>
                <w:sz w:val="24"/>
                <w:szCs w:val="24"/>
              </w:rPr>
              <w:t>The signatories to the agreement must include the following:</w:t>
            </w:r>
          </w:p>
        </w:tc>
      </w:tr>
      <w:tr w:rsidR="00F73B67" w:rsidTr="66DCE9B4" w14:paraId="77EA19B8" w14:textId="77777777">
        <w:trPr>
          <w:trHeight w:val="528"/>
        </w:trPr>
        <w:tc>
          <w:tcPr>
            <w:tcW w:w="838" w:type="dxa"/>
            <w:vMerge/>
            <w:vAlign w:val="center"/>
          </w:tcPr>
          <w:p w:rsidRPr="00140A32" w:rsidR="00F73B67" w:rsidP="00BA1BCB" w:rsidRDefault="00F73B67" w14:paraId="51920923" w14:textId="77777777">
            <w:pPr>
              <w:autoSpaceDE w:val="0"/>
              <w:autoSpaceDN w:val="0"/>
              <w:jc w:val="center"/>
              <w:rPr>
                <w:rFonts w:cstheme="minorHAnsi"/>
                <w:sz w:val="24"/>
                <w:szCs w:val="24"/>
              </w:rPr>
            </w:pPr>
          </w:p>
        </w:tc>
        <w:tc>
          <w:tcPr>
            <w:tcW w:w="957" w:type="dxa"/>
            <w:shd w:val="clear" w:color="auto" w:fill="auto"/>
            <w:vAlign w:val="center"/>
          </w:tcPr>
          <w:p w:rsidR="00F73B67" w:rsidP="00BA1BCB" w:rsidRDefault="00F73B67" w14:paraId="6A755516" w14:textId="24483076">
            <w:pPr>
              <w:autoSpaceDE w:val="0"/>
              <w:autoSpaceDN w:val="0"/>
              <w:jc w:val="center"/>
              <w:rPr>
                <w:rFonts w:ascii="MS Gothic" w:hAnsi="MS Gothic" w:eastAsia="MS Gothic" w:cs="Times New Roman"/>
                <w:sz w:val="24"/>
                <w:szCs w:val="24"/>
              </w:rPr>
            </w:pPr>
            <w:r w:rsidRPr="00F73B67">
              <w:rPr>
                <w:rFonts w:ascii="MS Gothic" w:hAnsi="MS Gothic" w:eastAsia="MS Gothic" w:cs="Times New Roman"/>
                <w:sz w:val="24"/>
                <w:szCs w:val="24"/>
              </w:rPr>
              <w:t>☐</w:t>
            </w:r>
          </w:p>
        </w:tc>
        <w:tc>
          <w:tcPr>
            <w:tcW w:w="9000" w:type="dxa"/>
            <w:shd w:val="clear" w:color="auto" w:fill="auto"/>
            <w:vAlign w:val="center"/>
          </w:tcPr>
          <w:p w:rsidRPr="00F73B67" w:rsidR="00F73B67" w:rsidP="00BA1BCB" w:rsidRDefault="00F73B67" w14:paraId="324E10DF" w14:textId="4197D52D">
            <w:pPr>
              <w:pStyle w:val="ListParagraph"/>
              <w:numPr>
                <w:ilvl w:val="0"/>
                <w:numId w:val="25"/>
              </w:numPr>
              <w:autoSpaceDE w:val="0"/>
              <w:autoSpaceDN w:val="0"/>
              <w:rPr>
                <w:rFonts w:cstheme="minorHAnsi"/>
                <w:sz w:val="24"/>
                <w:szCs w:val="24"/>
              </w:rPr>
            </w:pPr>
            <w:r w:rsidRPr="00F73B67">
              <w:rPr>
                <w:rFonts w:cstheme="minorHAnsi"/>
                <w:sz w:val="24"/>
                <w:szCs w:val="24"/>
              </w:rPr>
              <w:t>The cruise ship operator’s responsible officials</w:t>
            </w:r>
            <w:r w:rsidR="00DE1850">
              <w:rPr>
                <w:rFonts w:cstheme="minorHAnsi"/>
                <w:sz w:val="24"/>
                <w:szCs w:val="24"/>
              </w:rPr>
              <w:t>,</w:t>
            </w:r>
            <w:r w:rsidRPr="00F73B67">
              <w:rPr>
                <w:rFonts w:cstheme="minorHAnsi"/>
                <w:sz w:val="24"/>
                <w:szCs w:val="24"/>
              </w:rPr>
              <w:t xml:space="preserve"> meaning the Chief Executive Officer (or equivalent) of the operating cruise company and all parent companies, the Chief Compliance Officer (or equivalent) of the operating cruise company and all parent companies, and the highest-ranking Medical Officer of the operating cruise company and all parent companies.</w:t>
            </w:r>
          </w:p>
        </w:tc>
      </w:tr>
      <w:tr w:rsidR="00F73B67" w:rsidTr="66DCE9B4" w14:paraId="21952B91" w14:textId="77777777">
        <w:trPr>
          <w:trHeight w:val="528"/>
        </w:trPr>
        <w:tc>
          <w:tcPr>
            <w:tcW w:w="838" w:type="dxa"/>
            <w:vMerge/>
            <w:vAlign w:val="center"/>
          </w:tcPr>
          <w:p w:rsidRPr="00140A32" w:rsidR="00F73B67" w:rsidP="00BA1BCB" w:rsidRDefault="00F73B67" w14:paraId="4A33036C" w14:textId="77777777">
            <w:pPr>
              <w:autoSpaceDE w:val="0"/>
              <w:autoSpaceDN w:val="0"/>
              <w:jc w:val="center"/>
              <w:rPr>
                <w:rFonts w:cstheme="minorHAnsi"/>
                <w:sz w:val="24"/>
                <w:szCs w:val="24"/>
              </w:rPr>
            </w:pPr>
          </w:p>
        </w:tc>
        <w:tc>
          <w:tcPr>
            <w:tcW w:w="957" w:type="dxa"/>
            <w:shd w:val="clear" w:color="auto" w:fill="auto"/>
            <w:vAlign w:val="center"/>
          </w:tcPr>
          <w:p w:rsidR="00F73B67" w:rsidP="00BA1BCB" w:rsidRDefault="00F73B67" w14:paraId="221711D7" w14:textId="5ADC9A4A">
            <w:pPr>
              <w:autoSpaceDE w:val="0"/>
              <w:autoSpaceDN w:val="0"/>
              <w:jc w:val="center"/>
              <w:rPr>
                <w:rFonts w:ascii="MS Gothic" w:hAnsi="MS Gothic" w:eastAsia="MS Gothic" w:cs="Times New Roman"/>
                <w:sz w:val="24"/>
                <w:szCs w:val="24"/>
              </w:rPr>
            </w:pPr>
            <w:r w:rsidRPr="00F73B67">
              <w:rPr>
                <w:rFonts w:ascii="MS Gothic" w:hAnsi="MS Gothic" w:eastAsia="MS Gothic" w:cs="Times New Roman"/>
                <w:sz w:val="24"/>
                <w:szCs w:val="24"/>
              </w:rPr>
              <w:t>☐</w:t>
            </w:r>
          </w:p>
        </w:tc>
        <w:tc>
          <w:tcPr>
            <w:tcW w:w="9000" w:type="dxa"/>
            <w:shd w:val="clear" w:color="auto" w:fill="auto"/>
            <w:vAlign w:val="center"/>
          </w:tcPr>
          <w:p w:rsidRPr="00F73B67" w:rsidR="00F73B67" w:rsidP="00BA1BCB" w:rsidRDefault="00F73B67" w14:paraId="6A142325" w14:textId="10B13CD3">
            <w:pPr>
              <w:pStyle w:val="ListParagraph"/>
              <w:numPr>
                <w:ilvl w:val="0"/>
                <w:numId w:val="25"/>
              </w:numPr>
              <w:autoSpaceDE w:val="0"/>
              <w:autoSpaceDN w:val="0"/>
              <w:rPr>
                <w:rFonts w:cstheme="minorHAnsi"/>
                <w:sz w:val="24"/>
                <w:szCs w:val="24"/>
              </w:rPr>
            </w:pPr>
            <w:r w:rsidRPr="00F73B67">
              <w:rPr>
                <w:rFonts w:cstheme="minorHAnsi"/>
                <w:sz w:val="24"/>
                <w:szCs w:val="24"/>
              </w:rPr>
              <w:t>The highest-ranking officials for all relevant local public health authorities, except that such authorities may delegate at their own discretion.</w:t>
            </w:r>
          </w:p>
        </w:tc>
      </w:tr>
      <w:tr w:rsidR="00F73B67" w:rsidTr="66DCE9B4" w14:paraId="22045AFF" w14:textId="77777777">
        <w:trPr>
          <w:trHeight w:val="528"/>
        </w:trPr>
        <w:tc>
          <w:tcPr>
            <w:tcW w:w="838" w:type="dxa"/>
            <w:vMerge/>
            <w:vAlign w:val="center"/>
          </w:tcPr>
          <w:p w:rsidRPr="00140A32" w:rsidR="00F73B67" w:rsidP="00BA1BCB" w:rsidRDefault="00F73B67" w14:paraId="3E9FDCA0" w14:textId="77777777">
            <w:pPr>
              <w:autoSpaceDE w:val="0"/>
              <w:autoSpaceDN w:val="0"/>
              <w:jc w:val="center"/>
              <w:rPr>
                <w:rFonts w:cstheme="minorHAnsi"/>
                <w:sz w:val="24"/>
                <w:szCs w:val="24"/>
              </w:rPr>
            </w:pPr>
          </w:p>
        </w:tc>
        <w:tc>
          <w:tcPr>
            <w:tcW w:w="957" w:type="dxa"/>
            <w:shd w:val="clear" w:color="auto" w:fill="auto"/>
            <w:vAlign w:val="center"/>
          </w:tcPr>
          <w:p w:rsidR="00F73B67" w:rsidP="00BA1BCB" w:rsidRDefault="00F73B67" w14:paraId="15DFBE78" w14:textId="7ADD3E11">
            <w:pPr>
              <w:autoSpaceDE w:val="0"/>
              <w:autoSpaceDN w:val="0"/>
              <w:jc w:val="center"/>
              <w:rPr>
                <w:rFonts w:ascii="MS Gothic" w:hAnsi="MS Gothic" w:eastAsia="MS Gothic" w:cs="Times New Roman"/>
                <w:sz w:val="24"/>
                <w:szCs w:val="24"/>
              </w:rPr>
            </w:pPr>
            <w:r w:rsidRPr="00F73B67">
              <w:rPr>
                <w:rFonts w:ascii="MS Gothic" w:hAnsi="MS Gothic" w:eastAsia="MS Gothic" w:cs="Times New Roman"/>
                <w:sz w:val="24"/>
                <w:szCs w:val="24"/>
              </w:rPr>
              <w:t>☐</w:t>
            </w:r>
          </w:p>
        </w:tc>
        <w:tc>
          <w:tcPr>
            <w:tcW w:w="9000" w:type="dxa"/>
            <w:shd w:val="clear" w:color="auto" w:fill="auto"/>
            <w:vAlign w:val="center"/>
          </w:tcPr>
          <w:p w:rsidRPr="00F73B67" w:rsidR="00F73B67" w:rsidP="00BA1BCB" w:rsidRDefault="00F73B67" w14:paraId="439ABAFD" w14:textId="12FED5E8">
            <w:pPr>
              <w:pStyle w:val="ListParagraph"/>
              <w:numPr>
                <w:ilvl w:val="0"/>
                <w:numId w:val="25"/>
              </w:numPr>
              <w:autoSpaceDE w:val="0"/>
              <w:autoSpaceDN w:val="0"/>
              <w:rPr>
                <w:rFonts w:cstheme="minorHAnsi"/>
                <w:sz w:val="24"/>
                <w:szCs w:val="24"/>
              </w:rPr>
            </w:pPr>
            <w:r w:rsidRPr="00F73B67">
              <w:rPr>
                <w:rFonts w:cstheme="minorHAnsi"/>
                <w:sz w:val="24"/>
                <w:szCs w:val="24"/>
              </w:rPr>
              <w:t>The U.S. port authority’s highest-ranking official. This individual will typically be designated as the Port Director/Chief Executive Officer.</w:t>
            </w:r>
          </w:p>
        </w:tc>
      </w:tr>
      <w:tr w:rsidR="00140A32" w:rsidTr="66DCE9B4" w14:paraId="66F03CAC" w14:textId="77777777">
        <w:trPr>
          <w:trHeight w:val="528"/>
        </w:trPr>
        <w:tc>
          <w:tcPr>
            <w:tcW w:w="838" w:type="dxa"/>
            <w:shd w:val="clear" w:color="auto" w:fill="auto"/>
            <w:vAlign w:val="center"/>
          </w:tcPr>
          <w:p w:rsidR="00140A32" w:rsidP="00BA1BCB" w:rsidRDefault="00140A32" w14:paraId="79D804ED" w14:textId="400BF264">
            <w:pPr>
              <w:autoSpaceDE w:val="0"/>
              <w:autoSpaceDN w:val="0"/>
              <w:jc w:val="center"/>
              <w:rPr>
                <w:rFonts w:cstheme="minorHAnsi"/>
                <w:sz w:val="24"/>
                <w:szCs w:val="24"/>
              </w:rPr>
            </w:pPr>
            <w:r>
              <w:rPr>
                <w:rFonts w:cstheme="minorHAnsi"/>
                <w:sz w:val="24"/>
                <w:szCs w:val="24"/>
              </w:rPr>
              <w:t xml:space="preserve">2. </w:t>
            </w:r>
          </w:p>
        </w:tc>
        <w:tc>
          <w:tcPr>
            <w:tcW w:w="957" w:type="dxa"/>
            <w:shd w:val="clear" w:color="auto" w:fill="auto"/>
            <w:vAlign w:val="center"/>
          </w:tcPr>
          <w:p w:rsidR="00140A32" w:rsidP="00BA1BCB" w:rsidRDefault="00140A32" w14:paraId="6F41E378" w14:textId="1DAED566">
            <w:pPr>
              <w:autoSpaceDE w:val="0"/>
              <w:autoSpaceDN w:val="0"/>
              <w:jc w:val="center"/>
              <w:rPr>
                <w:rFonts w:ascii="MS Gothic" w:hAnsi="MS Gothic" w:eastAsia="MS Gothic" w:cs="Times New Roman"/>
                <w:sz w:val="24"/>
                <w:szCs w:val="24"/>
              </w:rPr>
            </w:pPr>
            <w:r w:rsidRPr="00140A32">
              <w:rPr>
                <w:rFonts w:ascii="MS Gothic" w:hAnsi="MS Gothic" w:eastAsia="MS Gothic" w:cs="Times New Roman"/>
                <w:sz w:val="24"/>
                <w:szCs w:val="24"/>
              </w:rPr>
              <w:t>☐</w:t>
            </w:r>
          </w:p>
        </w:tc>
        <w:tc>
          <w:tcPr>
            <w:tcW w:w="9000" w:type="dxa"/>
            <w:shd w:val="clear" w:color="auto" w:fill="auto"/>
            <w:vAlign w:val="center"/>
          </w:tcPr>
          <w:p w:rsidR="00140A32" w:rsidP="00BA1BCB" w:rsidRDefault="00140A32" w14:paraId="4DC057AC" w14:textId="076FEA0D">
            <w:pPr>
              <w:autoSpaceDE w:val="0"/>
              <w:autoSpaceDN w:val="0"/>
              <w:rPr>
                <w:rFonts w:cstheme="minorHAnsi"/>
                <w:sz w:val="24"/>
                <w:szCs w:val="24"/>
              </w:rPr>
            </w:pPr>
            <w:r>
              <w:rPr>
                <w:rFonts w:cstheme="minorHAnsi"/>
                <w:sz w:val="24"/>
                <w:szCs w:val="24"/>
              </w:rPr>
              <w:t>List</w:t>
            </w:r>
            <w:r w:rsidR="008E70DB">
              <w:rPr>
                <w:rFonts w:cstheme="minorHAnsi"/>
                <w:sz w:val="24"/>
                <w:szCs w:val="24"/>
              </w:rPr>
              <w:t>s</w:t>
            </w:r>
            <w:r>
              <w:rPr>
                <w:rFonts w:cstheme="minorHAnsi"/>
                <w:sz w:val="24"/>
                <w:szCs w:val="24"/>
              </w:rPr>
              <w:t xml:space="preserve"> the </w:t>
            </w:r>
            <w:r w:rsidRPr="00140A32">
              <w:rPr>
                <w:rFonts w:cstheme="minorHAnsi"/>
                <w:sz w:val="24"/>
                <w:szCs w:val="24"/>
              </w:rPr>
              <w:t>cruise ship operator’s ships covered by the terms of the agreement.</w:t>
            </w:r>
            <w:r w:rsidR="00D04878">
              <w:rPr>
                <w:rFonts w:cstheme="minorHAnsi"/>
                <w:sz w:val="24"/>
                <w:szCs w:val="24"/>
              </w:rPr>
              <w:t xml:space="preserve"> </w:t>
            </w:r>
            <w:r w:rsidR="00D04878">
              <w:t>O</w:t>
            </w:r>
            <w:r w:rsidRPr="00074C57" w:rsidR="00D04878">
              <w:rPr>
                <w:rFonts w:cstheme="minorHAnsi"/>
                <w:sz w:val="24"/>
                <w:szCs w:val="24"/>
              </w:rPr>
              <w:t xml:space="preserve">nly </w:t>
            </w:r>
            <w:r w:rsidR="00D04878">
              <w:rPr>
                <w:rFonts w:cstheme="minorHAnsi"/>
                <w:sz w:val="24"/>
                <w:szCs w:val="24"/>
              </w:rPr>
              <w:t xml:space="preserve">those cruise ships specifically </w:t>
            </w:r>
            <w:r w:rsidRPr="00074C57" w:rsidR="00D04878">
              <w:rPr>
                <w:rFonts w:cstheme="minorHAnsi"/>
                <w:sz w:val="24"/>
                <w:szCs w:val="24"/>
              </w:rPr>
              <w:t xml:space="preserve">listed </w:t>
            </w:r>
            <w:r w:rsidR="00D04878">
              <w:rPr>
                <w:rFonts w:cstheme="minorHAnsi"/>
                <w:sz w:val="24"/>
                <w:szCs w:val="24"/>
              </w:rPr>
              <w:t xml:space="preserve">by name </w:t>
            </w:r>
            <w:r w:rsidRPr="00074C57" w:rsidR="00D04878">
              <w:rPr>
                <w:rFonts w:cstheme="minorHAnsi"/>
                <w:sz w:val="24"/>
                <w:szCs w:val="24"/>
              </w:rPr>
              <w:t>in the agreement</w:t>
            </w:r>
            <w:r w:rsidR="00D04878">
              <w:rPr>
                <w:rFonts w:cstheme="minorHAnsi"/>
                <w:sz w:val="24"/>
                <w:szCs w:val="24"/>
              </w:rPr>
              <w:t xml:space="preserve"> are covered by its terms.</w:t>
            </w:r>
          </w:p>
        </w:tc>
      </w:tr>
      <w:tr w:rsidR="00140A32" w:rsidTr="66DCE9B4" w14:paraId="57B3E265" w14:textId="77777777">
        <w:trPr>
          <w:trHeight w:val="528"/>
        </w:trPr>
        <w:tc>
          <w:tcPr>
            <w:tcW w:w="838" w:type="dxa"/>
            <w:vMerge w:val="restart"/>
            <w:shd w:val="clear" w:color="auto" w:fill="auto"/>
            <w:vAlign w:val="center"/>
          </w:tcPr>
          <w:p w:rsidRPr="00140A32" w:rsidR="00140A32" w:rsidP="00BA1BCB" w:rsidRDefault="00140A32" w14:paraId="69FF297F" w14:textId="1F2FF741">
            <w:pPr>
              <w:autoSpaceDE w:val="0"/>
              <w:autoSpaceDN w:val="0"/>
              <w:jc w:val="center"/>
              <w:rPr>
                <w:rFonts w:cstheme="minorHAnsi"/>
                <w:sz w:val="24"/>
                <w:szCs w:val="24"/>
              </w:rPr>
            </w:pPr>
            <w:r>
              <w:rPr>
                <w:rFonts w:cstheme="minorHAnsi"/>
                <w:sz w:val="24"/>
                <w:szCs w:val="24"/>
              </w:rPr>
              <w:t>3.</w:t>
            </w:r>
          </w:p>
        </w:tc>
        <w:tc>
          <w:tcPr>
            <w:tcW w:w="957" w:type="dxa"/>
            <w:shd w:val="clear" w:color="auto" w:fill="auto"/>
            <w:vAlign w:val="center"/>
          </w:tcPr>
          <w:p w:rsidR="00140A32" w:rsidP="00BA1BCB" w:rsidRDefault="00140A32" w14:paraId="7CE7DECD" w14:textId="3F6B882D">
            <w:pPr>
              <w:autoSpaceDE w:val="0"/>
              <w:autoSpaceDN w:val="0"/>
              <w:jc w:val="center"/>
              <w:rPr>
                <w:rFonts w:cstheme="minorHAnsi"/>
                <w:b/>
                <w:bCs/>
                <w:sz w:val="24"/>
                <w:szCs w:val="24"/>
              </w:rPr>
            </w:pPr>
            <w:r>
              <w:rPr>
                <w:rFonts w:hint="eastAsia" w:ascii="MS Gothic" w:hAnsi="MS Gothic" w:eastAsia="MS Gothic" w:cs="Times New Roman"/>
                <w:sz w:val="24"/>
                <w:szCs w:val="24"/>
              </w:rPr>
              <w:t>☐</w:t>
            </w:r>
          </w:p>
        </w:tc>
        <w:tc>
          <w:tcPr>
            <w:tcW w:w="9000" w:type="dxa"/>
            <w:shd w:val="clear" w:color="auto" w:fill="auto"/>
            <w:vAlign w:val="center"/>
          </w:tcPr>
          <w:p w:rsidR="00140A32" w:rsidP="2CB4824A" w:rsidRDefault="00CF4416" w14:paraId="665B4D5D" w14:textId="0E70A4CA">
            <w:pPr>
              <w:autoSpaceDE w:val="0"/>
              <w:autoSpaceDN w:val="0"/>
              <w:rPr>
                <w:sz w:val="24"/>
                <w:szCs w:val="24"/>
              </w:rPr>
            </w:pPr>
            <w:r w:rsidRPr="66DCE9B4">
              <w:rPr>
                <w:sz w:val="24"/>
                <w:szCs w:val="24"/>
              </w:rPr>
              <w:t xml:space="preserve">Includes </w:t>
            </w:r>
            <w:r w:rsidRPr="66DCE9B4" w:rsidR="66D561AB">
              <w:rPr>
                <w:sz w:val="24"/>
                <w:szCs w:val="24"/>
              </w:rPr>
              <w:t>t</w:t>
            </w:r>
            <w:r w:rsidRPr="66DCE9B4" w:rsidR="02192A70">
              <w:rPr>
                <w:sz w:val="24"/>
                <w:szCs w:val="24"/>
              </w:rPr>
              <w:t xml:space="preserve">otal number of ships </w:t>
            </w:r>
            <w:r w:rsidRPr="66DCE9B4" w:rsidR="32484932">
              <w:rPr>
                <w:sz w:val="24"/>
                <w:szCs w:val="24"/>
              </w:rPr>
              <w:t xml:space="preserve">(including </w:t>
            </w:r>
            <w:r w:rsidRPr="66DCE9B4" w:rsidR="02192A70">
              <w:rPr>
                <w:sz w:val="24"/>
                <w:szCs w:val="24"/>
              </w:rPr>
              <w:t xml:space="preserve">maximum number of travelers </w:t>
            </w:r>
            <w:r w:rsidR="00334168">
              <w:rPr>
                <w:sz w:val="24"/>
                <w:szCs w:val="24"/>
              </w:rPr>
              <w:t>[</w:t>
            </w:r>
            <w:r w:rsidRPr="66DCE9B4" w:rsidR="02192A70">
              <w:rPr>
                <w:sz w:val="24"/>
                <w:szCs w:val="24"/>
              </w:rPr>
              <w:t>passengers and crew</w:t>
            </w:r>
            <w:r w:rsidR="00334168">
              <w:rPr>
                <w:sz w:val="24"/>
                <w:szCs w:val="24"/>
              </w:rPr>
              <w:t>]</w:t>
            </w:r>
            <w:r w:rsidRPr="66DCE9B4" w:rsidR="32484932">
              <w:rPr>
                <w:sz w:val="24"/>
                <w:szCs w:val="24"/>
              </w:rPr>
              <w:t>)</w:t>
            </w:r>
            <w:r w:rsidRPr="66DCE9B4" w:rsidR="02192A70">
              <w:rPr>
                <w:sz w:val="24"/>
                <w:szCs w:val="24"/>
              </w:rPr>
              <w:t xml:space="preserve"> permitted to </w:t>
            </w:r>
            <w:r w:rsidRPr="66DCE9B4" w:rsidR="0DC6AA77">
              <w:rPr>
                <w:sz w:val="24"/>
                <w:szCs w:val="24"/>
              </w:rPr>
              <w:t xml:space="preserve">operate, </w:t>
            </w:r>
            <w:r w:rsidRPr="66DCE9B4" w:rsidR="02192A70">
              <w:rPr>
                <w:sz w:val="24"/>
                <w:szCs w:val="24"/>
              </w:rPr>
              <w:t xml:space="preserve">make port, embark, </w:t>
            </w:r>
            <w:r w:rsidRPr="66DCE9B4" w:rsidR="0DC6AA77">
              <w:rPr>
                <w:sz w:val="24"/>
                <w:szCs w:val="24"/>
              </w:rPr>
              <w:t xml:space="preserve">or </w:t>
            </w:r>
            <w:r w:rsidRPr="66DCE9B4" w:rsidR="02192A70">
              <w:rPr>
                <w:sz w:val="24"/>
                <w:szCs w:val="24"/>
              </w:rPr>
              <w:t>disembark</w:t>
            </w:r>
            <w:r w:rsidRPr="66DCE9B4" w:rsidR="0DC6AA77">
              <w:rPr>
                <w:sz w:val="24"/>
                <w:szCs w:val="24"/>
              </w:rPr>
              <w:t>.</w:t>
            </w:r>
            <w:r w:rsidR="02192A70">
              <w:t xml:space="preserve"> </w:t>
            </w:r>
            <w:r w:rsidRPr="66DCE9B4" w:rsidR="02192A70">
              <w:rPr>
                <w:sz w:val="24"/>
                <w:szCs w:val="24"/>
              </w:rPr>
              <w:t xml:space="preserve">The parties to the agreement should jointly consider the number of ships </w:t>
            </w:r>
            <w:r w:rsidRPr="66DCE9B4" w:rsidR="32484932">
              <w:rPr>
                <w:sz w:val="24"/>
                <w:szCs w:val="24"/>
              </w:rPr>
              <w:t xml:space="preserve">(including </w:t>
            </w:r>
            <w:r w:rsidRPr="66DCE9B4" w:rsidR="02192A70">
              <w:rPr>
                <w:sz w:val="24"/>
                <w:szCs w:val="24"/>
              </w:rPr>
              <w:t xml:space="preserve">maximum number of travelers </w:t>
            </w:r>
            <w:r w:rsidR="00334168">
              <w:rPr>
                <w:sz w:val="24"/>
                <w:szCs w:val="24"/>
              </w:rPr>
              <w:t>[</w:t>
            </w:r>
            <w:r w:rsidRPr="66DCE9B4" w:rsidR="02192A70">
              <w:rPr>
                <w:sz w:val="24"/>
                <w:szCs w:val="24"/>
              </w:rPr>
              <w:t>passengers and crew</w:t>
            </w:r>
            <w:r w:rsidR="00334168">
              <w:rPr>
                <w:sz w:val="24"/>
                <w:szCs w:val="24"/>
              </w:rPr>
              <w:t>]</w:t>
            </w:r>
            <w:r w:rsidRPr="66DCE9B4" w:rsidR="32484932">
              <w:rPr>
                <w:sz w:val="24"/>
                <w:szCs w:val="24"/>
              </w:rPr>
              <w:t>)</w:t>
            </w:r>
            <w:r w:rsidRPr="66DCE9B4" w:rsidR="02192A70">
              <w:rPr>
                <w:sz w:val="24"/>
                <w:szCs w:val="24"/>
              </w:rPr>
              <w:t xml:space="preserve"> that can safely </w:t>
            </w:r>
            <w:r w:rsidRPr="66DCE9B4" w:rsidR="0DC6AA77">
              <w:rPr>
                <w:sz w:val="24"/>
                <w:szCs w:val="24"/>
              </w:rPr>
              <w:t>operate</w:t>
            </w:r>
            <w:r w:rsidRPr="66DCE9B4" w:rsidR="02192A70">
              <w:rPr>
                <w:sz w:val="24"/>
                <w:szCs w:val="24"/>
              </w:rPr>
              <w:t xml:space="preserve">, </w:t>
            </w:r>
            <w:r w:rsidRPr="66DCE9B4" w:rsidR="07F09661">
              <w:rPr>
                <w:sz w:val="24"/>
                <w:szCs w:val="24"/>
              </w:rPr>
              <w:t xml:space="preserve">make port, </w:t>
            </w:r>
            <w:r w:rsidRPr="66DCE9B4" w:rsidR="02192A70">
              <w:rPr>
                <w:sz w:val="24"/>
                <w:szCs w:val="24"/>
              </w:rPr>
              <w:t xml:space="preserve">embark, </w:t>
            </w:r>
            <w:r w:rsidRPr="66DCE9B4" w:rsidR="0DC6AA77">
              <w:rPr>
                <w:sz w:val="24"/>
                <w:szCs w:val="24"/>
              </w:rPr>
              <w:t xml:space="preserve">or </w:t>
            </w:r>
            <w:r w:rsidRPr="66DCE9B4" w:rsidR="02192A70">
              <w:rPr>
                <w:sz w:val="24"/>
                <w:szCs w:val="24"/>
              </w:rPr>
              <w:t>disembark at any one time without exceeding the ability of local public health, port authorit</w:t>
            </w:r>
            <w:r w:rsidRPr="66DCE9B4" w:rsidR="0DC6AA77">
              <w:rPr>
                <w:sz w:val="24"/>
                <w:szCs w:val="24"/>
              </w:rPr>
              <w:t>y</w:t>
            </w:r>
            <w:r w:rsidRPr="66DCE9B4" w:rsidR="02192A70">
              <w:rPr>
                <w:sz w:val="24"/>
                <w:szCs w:val="24"/>
              </w:rPr>
              <w:t xml:space="preserve">, hospital, and other emergency response personnel to respond to an onboard outbreak of COVID-19. </w:t>
            </w:r>
          </w:p>
        </w:tc>
      </w:tr>
      <w:tr w:rsidR="00140A32" w:rsidTr="66DCE9B4" w14:paraId="184F5BB4" w14:textId="77777777">
        <w:trPr>
          <w:trHeight w:val="528"/>
        </w:trPr>
        <w:tc>
          <w:tcPr>
            <w:tcW w:w="838" w:type="dxa"/>
            <w:vMerge/>
            <w:vAlign w:val="center"/>
          </w:tcPr>
          <w:p w:rsidRPr="00140A32" w:rsidR="00140A32" w:rsidP="00BA1BCB" w:rsidRDefault="00140A32" w14:paraId="01561A54" w14:textId="77777777">
            <w:pPr>
              <w:autoSpaceDE w:val="0"/>
              <w:autoSpaceDN w:val="0"/>
              <w:jc w:val="center"/>
              <w:rPr>
                <w:rFonts w:cstheme="minorHAnsi"/>
                <w:sz w:val="24"/>
                <w:szCs w:val="24"/>
              </w:rPr>
            </w:pPr>
          </w:p>
        </w:tc>
        <w:tc>
          <w:tcPr>
            <w:tcW w:w="957" w:type="dxa"/>
            <w:shd w:val="clear" w:color="auto" w:fill="auto"/>
            <w:vAlign w:val="center"/>
          </w:tcPr>
          <w:p w:rsidR="00140A32" w:rsidP="00BA1BCB" w:rsidRDefault="00140A32" w14:paraId="5F3CB47F" w14:textId="1B540CDA">
            <w:pPr>
              <w:autoSpaceDE w:val="0"/>
              <w:autoSpaceDN w:val="0"/>
              <w:jc w:val="center"/>
              <w:rPr>
                <w:rFonts w:cstheme="minorHAnsi"/>
                <w:b/>
                <w:bCs/>
                <w:sz w:val="24"/>
                <w:szCs w:val="24"/>
              </w:rPr>
            </w:pPr>
            <w:r>
              <w:rPr>
                <w:rFonts w:hint="eastAsia" w:ascii="MS Gothic" w:hAnsi="MS Gothic" w:eastAsia="MS Gothic" w:cs="Times New Roman"/>
                <w:sz w:val="24"/>
                <w:szCs w:val="24"/>
              </w:rPr>
              <w:t>☐</w:t>
            </w:r>
          </w:p>
        </w:tc>
        <w:tc>
          <w:tcPr>
            <w:tcW w:w="9000" w:type="dxa"/>
            <w:shd w:val="clear" w:color="auto" w:fill="auto"/>
            <w:vAlign w:val="center"/>
          </w:tcPr>
          <w:p w:rsidRPr="00140A32" w:rsidR="00140A32" w:rsidP="66DCE9B4" w:rsidRDefault="00AE5A16" w14:paraId="36E55DE1" w14:textId="0A4DBEB8">
            <w:pPr>
              <w:pStyle w:val="ListParagraph"/>
              <w:numPr>
                <w:ilvl w:val="0"/>
                <w:numId w:val="24"/>
              </w:numPr>
              <w:autoSpaceDE w:val="0"/>
              <w:autoSpaceDN w:val="0"/>
              <w:rPr>
                <w:sz w:val="24"/>
                <w:szCs w:val="24"/>
              </w:rPr>
            </w:pPr>
            <w:r w:rsidRPr="66DCE9B4">
              <w:rPr>
                <w:sz w:val="24"/>
                <w:szCs w:val="24"/>
              </w:rPr>
              <w:t>Includes b</w:t>
            </w:r>
            <w:r w:rsidRPr="66DCE9B4" w:rsidR="00140A32">
              <w:rPr>
                <w:sz w:val="24"/>
                <w:szCs w:val="24"/>
              </w:rPr>
              <w:t xml:space="preserve">rief </w:t>
            </w:r>
            <w:r w:rsidRPr="66DCE9B4">
              <w:rPr>
                <w:sz w:val="24"/>
                <w:szCs w:val="24"/>
              </w:rPr>
              <w:t xml:space="preserve">explanation of </w:t>
            </w:r>
            <w:r w:rsidRPr="66DCE9B4" w:rsidR="00140A32">
              <w:rPr>
                <w:sz w:val="24"/>
                <w:szCs w:val="24"/>
              </w:rPr>
              <w:t>the factors relied upon by all parties in determining these numbers.</w:t>
            </w:r>
          </w:p>
        </w:tc>
      </w:tr>
      <w:tr w:rsidR="00140A32" w:rsidTr="66DCE9B4" w14:paraId="3E70C14B" w14:textId="77777777">
        <w:trPr>
          <w:trHeight w:val="528"/>
        </w:trPr>
        <w:tc>
          <w:tcPr>
            <w:tcW w:w="838" w:type="dxa"/>
            <w:shd w:val="clear" w:color="auto" w:fill="auto"/>
            <w:vAlign w:val="center"/>
          </w:tcPr>
          <w:p w:rsidRPr="00140A32" w:rsidR="00140A32" w:rsidP="00BA1BCB" w:rsidRDefault="00140A32" w14:paraId="3E0A8992" w14:textId="1350DD8E">
            <w:pPr>
              <w:autoSpaceDE w:val="0"/>
              <w:autoSpaceDN w:val="0"/>
              <w:jc w:val="center"/>
              <w:rPr>
                <w:rFonts w:cstheme="minorHAnsi"/>
                <w:sz w:val="24"/>
                <w:szCs w:val="24"/>
              </w:rPr>
            </w:pPr>
            <w:r>
              <w:rPr>
                <w:rFonts w:cstheme="minorHAnsi"/>
                <w:sz w:val="24"/>
                <w:szCs w:val="24"/>
              </w:rPr>
              <w:t>4.</w:t>
            </w:r>
          </w:p>
        </w:tc>
        <w:tc>
          <w:tcPr>
            <w:tcW w:w="957" w:type="dxa"/>
            <w:shd w:val="clear" w:color="auto" w:fill="auto"/>
            <w:vAlign w:val="center"/>
          </w:tcPr>
          <w:p w:rsidR="00140A32" w:rsidP="00BA1BCB" w:rsidRDefault="00140A32" w14:paraId="354C70F8" w14:textId="5FC0BB0B">
            <w:pPr>
              <w:autoSpaceDE w:val="0"/>
              <w:autoSpaceDN w:val="0"/>
              <w:jc w:val="center"/>
              <w:rPr>
                <w:rFonts w:ascii="MS Gothic" w:hAnsi="MS Gothic" w:eastAsia="MS Gothic" w:cs="Times New Roman"/>
                <w:sz w:val="24"/>
                <w:szCs w:val="24"/>
              </w:rPr>
            </w:pPr>
            <w:r>
              <w:rPr>
                <w:rFonts w:hint="eastAsia" w:ascii="MS Gothic" w:hAnsi="MS Gothic" w:eastAsia="MS Gothic" w:cs="Times New Roman"/>
                <w:sz w:val="24"/>
                <w:szCs w:val="24"/>
              </w:rPr>
              <w:t>☐</w:t>
            </w:r>
          </w:p>
        </w:tc>
        <w:tc>
          <w:tcPr>
            <w:tcW w:w="9000" w:type="dxa"/>
            <w:shd w:val="clear" w:color="auto" w:fill="auto"/>
            <w:vAlign w:val="center"/>
          </w:tcPr>
          <w:p w:rsidRPr="004E5ACE" w:rsidR="004E5ACE" w:rsidP="2CB4824A" w:rsidRDefault="1DAA668E" w14:paraId="639BA1A2" w14:textId="77777777">
            <w:pPr>
              <w:autoSpaceDE w:val="0"/>
              <w:autoSpaceDN w:val="0"/>
              <w:rPr>
                <w:sz w:val="24"/>
                <w:szCs w:val="24"/>
              </w:rPr>
            </w:pPr>
            <w:r w:rsidRPr="2CB4824A">
              <w:rPr>
                <w:sz w:val="24"/>
                <w:szCs w:val="24"/>
              </w:rPr>
              <w:t xml:space="preserve">Specifies the following: </w:t>
            </w:r>
          </w:p>
          <w:p w:rsidRPr="004E5ACE" w:rsidR="004E5ACE" w:rsidP="004E5ACE" w:rsidRDefault="004E5ACE" w14:paraId="6494BECF" w14:textId="77777777">
            <w:pPr>
              <w:pStyle w:val="ListParagraph"/>
              <w:numPr>
                <w:ilvl w:val="0"/>
                <w:numId w:val="32"/>
              </w:numPr>
              <w:autoSpaceDE w:val="0"/>
              <w:autoSpaceDN w:val="0"/>
              <w:ind w:left="704"/>
              <w:rPr>
                <w:rFonts w:cstheme="minorHAnsi"/>
                <w:sz w:val="24"/>
                <w:szCs w:val="24"/>
              </w:rPr>
            </w:pPr>
            <w:r w:rsidRPr="004E5ACE">
              <w:rPr>
                <w:rFonts w:cstheme="minorHAnsi"/>
                <w:sz w:val="24"/>
                <w:szCs w:val="24"/>
              </w:rPr>
              <w:t>number of ships that will be permitted to make port, embark, and disembark,</w:t>
            </w:r>
          </w:p>
          <w:p w:rsidRPr="004E5ACE" w:rsidR="004E5ACE" w:rsidP="004E5ACE" w:rsidRDefault="004E5ACE" w14:paraId="3968E7D0" w14:textId="49849B68">
            <w:pPr>
              <w:pStyle w:val="ListParagraph"/>
              <w:numPr>
                <w:ilvl w:val="0"/>
                <w:numId w:val="32"/>
              </w:numPr>
              <w:autoSpaceDE w:val="0"/>
              <w:autoSpaceDN w:val="0"/>
              <w:ind w:left="704"/>
              <w:rPr>
                <w:rFonts w:cstheme="minorHAnsi"/>
                <w:sz w:val="24"/>
                <w:szCs w:val="24"/>
              </w:rPr>
            </w:pPr>
            <w:r w:rsidRPr="004E5ACE">
              <w:rPr>
                <w:rFonts w:cstheme="minorHAnsi"/>
                <w:sz w:val="24"/>
                <w:szCs w:val="24"/>
              </w:rPr>
              <w:t>hours of the day and days of the week and during which these activities will occur, and</w:t>
            </w:r>
          </w:p>
          <w:p w:rsidRPr="006761C2" w:rsidR="00140A32" w:rsidP="006761C2" w:rsidRDefault="004E5ACE" w14:paraId="5096A625" w14:textId="0891DD86">
            <w:pPr>
              <w:pStyle w:val="ListParagraph"/>
              <w:numPr>
                <w:ilvl w:val="0"/>
                <w:numId w:val="32"/>
              </w:numPr>
              <w:autoSpaceDE w:val="0"/>
              <w:autoSpaceDN w:val="0"/>
              <w:ind w:left="704"/>
              <w:rPr>
                <w:rFonts w:cstheme="minorHAnsi"/>
                <w:sz w:val="24"/>
                <w:szCs w:val="24"/>
              </w:rPr>
            </w:pPr>
            <w:r w:rsidRPr="006761C2">
              <w:rPr>
                <w:rFonts w:cstheme="minorHAnsi"/>
                <w:sz w:val="24"/>
                <w:szCs w:val="24"/>
              </w:rPr>
              <w:t>maximum number of travelers permitted during those hours and on those days.</w:t>
            </w:r>
          </w:p>
        </w:tc>
      </w:tr>
      <w:tr w:rsidR="00D234CB" w:rsidTr="66DCE9B4" w14:paraId="30D12DB9" w14:textId="77777777">
        <w:trPr>
          <w:trHeight w:val="528"/>
        </w:trPr>
        <w:tc>
          <w:tcPr>
            <w:tcW w:w="838" w:type="dxa"/>
            <w:shd w:val="clear" w:color="auto" w:fill="auto"/>
            <w:vAlign w:val="center"/>
          </w:tcPr>
          <w:p w:rsidR="00D234CB" w:rsidP="00BA1BCB" w:rsidRDefault="00F73B67" w14:paraId="1A914FB4" w14:textId="77C504D4">
            <w:pPr>
              <w:autoSpaceDE w:val="0"/>
              <w:autoSpaceDN w:val="0"/>
              <w:jc w:val="center"/>
              <w:rPr>
                <w:rFonts w:cstheme="minorHAnsi"/>
                <w:sz w:val="24"/>
                <w:szCs w:val="24"/>
              </w:rPr>
            </w:pPr>
            <w:r>
              <w:rPr>
                <w:rFonts w:cstheme="minorHAnsi"/>
                <w:sz w:val="24"/>
                <w:szCs w:val="24"/>
              </w:rPr>
              <w:t>5.</w:t>
            </w:r>
          </w:p>
        </w:tc>
        <w:tc>
          <w:tcPr>
            <w:tcW w:w="957" w:type="dxa"/>
            <w:shd w:val="clear" w:color="auto" w:fill="auto"/>
            <w:vAlign w:val="center"/>
          </w:tcPr>
          <w:p w:rsidR="00D234CB" w:rsidP="00BA1BCB" w:rsidRDefault="00F73B67" w14:paraId="53AB5AB2" w14:textId="5F3753AA">
            <w:pPr>
              <w:autoSpaceDE w:val="0"/>
              <w:autoSpaceDN w:val="0"/>
              <w:jc w:val="center"/>
              <w:rPr>
                <w:rFonts w:ascii="MS Gothic" w:hAnsi="MS Gothic" w:eastAsia="MS Gothic" w:cs="Times New Roman"/>
                <w:sz w:val="24"/>
                <w:szCs w:val="24"/>
              </w:rPr>
            </w:pPr>
            <w:r w:rsidRPr="00F73B67">
              <w:rPr>
                <w:rFonts w:ascii="MS Gothic" w:hAnsi="MS Gothic" w:eastAsia="MS Gothic" w:cs="Times New Roman"/>
                <w:sz w:val="24"/>
                <w:szCs w:val="24"/>
              </w:rPr>
              <w:t>☐</w:t>
            </w:r>
          </w:p>
        </w:tc>
        <w:tc>
          <w:tcPr>
            <w:tcW w:w="9000" w:type="dxa"/>
            <w:shd w:val="clear" w:color="auto" w:fill="auto"/>
            <w:vAlign w:val="center"/>
          </w:tcPr>
          <w:p w:rsidRPr="00D04878" w:rsidR="00D234CB" w:rsidP="00BA1BCB" w:rsidRDefault="00D234CB" w14:paraId="6FC3423E" w14:textId="179D7190">
            <w:pPr>
              <w:autoSpaceDE w:val="0"/>
              <w:autoSpaceDN w:val="0"/>
              <w:rPr>
                <w:rFonts w:cstheme="minorHAnsi"/>
                <w:b/>
                <w:bCs/>
                <w:sz w:val="24"/>
                <w:szCs w:val="24"/>
              </w:rPr>
            </w:pPr>
            <w:r>
              <w:rPr>
                <w:rFonts w:cstheme="minorHAnsi"/>
                <w:sz w:val="24"/>
                <w:szCs w:val="24"/>
              </w:rPr>
              <w:t xml:space="preserve">Includes clause </w:t>
            </w:r>
            <w:r w:rsidRPr="00D234CB">
              <w:rPr>
                <w:rFonts w:cstheme="minorHAnsi"/>
                <w:sz w:val="24"/>
                <w:szCs w:val="24"/>
              </w:rPr>
              <w:t>maintain</w:t>
            </w:r>
            <w:r>
              <w:rPr>
                <w:rFonts w:cstheme="minorHAnsi"/>
                <w:sz w:val="24"/>
                <w:szCs w:val="24"/>
              </w:rPr>
              <w:t>ing</w:t>
            </w:r>
            <w:r w:rsidRPr="00D234CB">
              <w:rPr>
                <w:rFonts w:cstheme="minorHAnsi"/>
                <w:sz w:val="24"/>
                <w:szCs w:val="24"/>
              </w:rPr>
              <w:t xml:space="preserve"> the right</w:t>
            </w:r>
            <w:r>
              <w:rPr>
                <w:rFonts w:cstheme="minorHAnsi"/>
                <w:sz w:val="24"/>
                <w:szCs w:val="24"/>
              </w:rPr>
              <w:t xml:space="preserve"> of the parties to </w:t>
            </w:r>
            <w:r w:rsidRPr="00DE2679">
              <w:rPr>
                <w:rFonts w:cstheme="minorHAnsi"/>
                <w:sz w:val="24"/>
                <w:szCs w:val="24"/>
              </w:rPr>
              <w:t xml:space="preserve">the agreement to modify, </w:t>
            </w:r>
            <w:r w:rsidRPr="00DE2679" w:rsidR="00DE1850">
              <w:rPr>
                <w:rFonts w:cstheme="minorHAnsi"/>
                <w:sz w:val="24"/>
                <w:szCs w:val="24"/>
              </w:rPr>
              <w:t xml:space="preserve">amend, or </w:t>
            </w:r>
            <w:r w:rsidRPr="00DE2679">
              <w:rPr>
                <w:rFonts w:cstheme="minorHAnsi"/>
                <w:sz w:val="24"/>
                <w:szCs w:val="24"/>
              </w:rPr>
              <w:t>rescind the agreement.</w:t>
            </w:r>
            <w:r w:rsidRPr="00DE2679" w:rsidR="00D04878">
              <w:rPr>
                <w:rFonts w:cstheme="minorHAnsi"/>
                <w:sz w:val="24"/>
                <w:szCs w:val="24"/>
              </w:rPr>
              <w:t xml:space="preserve"> The parties should also maintain the right to temporarily</w:t>
            </w:r>
            <w:r w:rsidRPr="0096384C" w:rsidR="00D04878">
              <w:rPr>
                <w:rFonts w:cstheme="minorHAnsi"/>
                <w:sz w:val="24"/>
                <w:szCs w:val="24"/>
              </w:rPr>
              <w:t xml:space="preserve"> suspend</w:t>
            </w:r>
            <w:r w:rsidR="00DE1850">
              <w:rPr>
                <w:rFonts w:cstheme="minorHAnsi"/>
                <w:sz w:val="24"/>
                <w:szCs w:val="24"/>
              </w:rPr>
              <w:t xml:space="preserve"> or rescind</w:t>
            </w:r>
            <w:r w:rsidRPr="0096384C" w:rsidR="00D04878">
              <w:rPr>
                <w:rFonts w:cstheme="minorHAnsi"/>
                <w:sz w:val="24"/>
                <w:szCs w:val="24"/>
              </w:rPr>
              <w:t xml:space="preserve"> an agreement if resources in the local community (e.g., local public health, port authorities, hospital, or emergency response personnel) become insufficient to adequately respond to a public health emergency onboard a cruise ship.</w:t>
            </w:r>
          </w:p>
        </w:tc>
      </w:tr>
      <w:tr w:rsidR="00D234CB" w:rsidTr="66DCE9B4" w14:paraId="3B631D00" w14:textId="77777777">
        <w:trPr>
          <w:trHeight w:val="528"/>
        </w:trPr>
        <w:tc>
          <w:tcPr>
            <w:tcW w:w="838" w:type="dxa"/>
            <w:shd w:val="clear" w:color="auto" w:fill="auto"/>
            <w:vAlign w:val="center"/>
          </w:tcPr>
          <w:p w:rsidR="00D234CB" w:rsidP="00BA1BCB" w:rsidRDefault="00F73B67" w14:paraId="13B926AC" w14:textId="19746882">
            <w:pPr>
              <w:autoSpaceDE w:val="0"/>
              <w:autoSpaceDN w:val="0"/>
              <w:jc w:val="center"/>
              <w:rPr>
                <w:rFonts w:cstheme="minorHAnsi"/>
                <w:sz w:val="24"/>
                <w:szCs w:val="24"/>
              </w:rPr>
            </w:pPr>
            <w:r>
              <w:rPr>
                <w:rFonts w:cstheme="minorHAnsi"/>
                <w:sz w:val="24"/>
                <w:szCs w:val="24"/>
              </w:rPr>
              <w:t>6.</w:t>
            </w:r>
          </w:p>
        </w:tc>
        <w:tc>
          <w:tcPr>
            <w:tcW w:w="957" w:type="dxa"/>
            <w:shd w:val="clear" w:color="auto" w:fill="auto"/>
            <w:vAlign w:val="center"/>
          </w:tcPr>
          <w:p w:rsidR="00D234CB" w:rsidP="00BA1BCB" w:rsidRDefault="00F73B67" w14:paraId="410D59CB" w14:textId="0EA80F47">
            <w:pPr>
              <w:autoSpaceDE w:val="0"/>
              <w:autoSpaceDN w:val="0"/>
              <w:jc w:val="center"/>
              <w:rPr>
                <w:rFonts w:ascii="MS Gothic" w:hAnsi="MS Gothic" w:eastAsia="MS Gothic" w:cs="Times New Roman"/>
                <w:sz w:val="24"/>
                <w:szCs w:val="24"/>
              </w:rPr>
            </w:pPr>
            <w:r w:rsidRPr="00F73B67">
              <w:rPr>
                <w:rFonts w:ascii="MS Gothic" w:hAnsi="MS Gothic" w:eastAsia="MS Gothic" w:cs="Times New Roman"/>
                <w:sz w:val="24"/>
                <w:szCs w:val="24"/>
              </w:rPr>
              <w:t>☐</w:t>
            </w:r>
          </w:p>
        </w:tc>
        <w:tc>
          <w:tcPr>
            <w:tcW w:w="9000" w:type="dxa"/>
            <w:shd w:val="clear" w:color="auto" w:fill="auto"/>
            <w:vAlign w:val="center"/>
          </w:tcPr>
          <w:p w:rsidR="00D234CB" w:rsidP="00BA1BCB" w:rsidRDefault="00D234CB" w14:paraId="383A9B43" w14:textId="5CFC4196">
            <w:pPr>
              <w:autoSpaceDE w:val="0"/>
              <w:autoSpaceDN w:val="0"/>
              <w:rPr>
                <w:rFonts w:cstheme="minorHAnsi"/>
                <w:sz w:val="24"/>
                <w:szCs w:val="24"/>
              </w:rPr>
            </w:pPr>
            <w:r>
              <w:rPr>
                <w:rFonts w:cstheme="minorHAnsi"/>
                <w:sz w:val="24"/>
                <w:szCs w:val="24"/>
              </w:rPr>
              <w:t>Include</w:t>
            </w:r>
            <w:r w:rsidR="00CF4416">
              <w:rPr>
                <w:rFonts w:cstheme="minorHAnsi"/>
                <w:sz w:val="24"/>
                <w:szCs w:val="24"/>
              </w:rPr>
              <w:t>s</w:t>
            </w:r>
            <w:r>
              <w:rPr>
                <w:rFonts w:cstheme="minorHAnsi"/>
                <w:sz w:val="24"/>
                <w:szCs w:val="24"/>
              </w:rPr>
              <w:t xml:space="preserve"> plan</w:t>
            </w:r>
            <w:r w:rsidR="00F73B67">
              <w:rPr>
                <w:rFonts w:cstheme="minorHAnsi"/>
                <w:sz w:val="24"/>
                <w:szCs w:val="24"/>
              </w:rPr>
              <w:t xml:space="preserve"> </w:t>
            </w:r>
            <w:r w:rsidR="00CF4416">
              <w:rPr>
                <w:rFonts w:cstheme="minorHAnsi"/>
                <w:sz w:val="24"/>
                <w:szCs w:val="24"/>
              </w:rPr>
              <w:t>to</w:t>
            </w:r>
            <w:r w:rsidRPr="00F73B67" w:rsidR="00F73B67">
              <w:rPr>
                <w:rFonts w:cstheme="minorHAnsi"/>
                <w:sz w:val="24"/>
                <w:szCs w:val="24"/>
              </w:rPr>
              <w:t xml:space="preserve"> monitor and enforce compliance with the agreement.</w:t>
            </w:r>
          </w:p>
        </w:tc>
      </w:tr>
      <w:tr w:rsidR="00AE5A16" w:rsidTr="66DCE9B4" w14:paraId="69F69F08" w14:textId="77777777">
        <w:trPr>
          <w:trHeight w:val="528"/>
        </w:trPr>
        <w:tc>
          <w:tcPr>
            <w:tcW w:w="838" w:type="dxa"/>
            <w:shd w:val="clear" w:color="auto" w:fill="auto"/>
            <w:vAlign w:val="center"/>
          </w:tcPr>
          <w:p w:rsidR="00AE5A16" w:rsidP="00BA1BCB" w:rsidRDefault="00AE5A16" w14:paraId="4EC46CDA" w14:textId="6F841C5A">
            <w:pPr>
              <w:autoSpaceDE w:val="0"/>
              <w:autoSpaceDN w:val="0"/>
              <w:jc w:val="center"/>
              <w:rPr>
                <w:rFonts w:cstheme="minorHAnsi"/>
                <w:sz w:val="24"/>
                <w:szCs w:val="24"/>
              </w:rPr>
            </w:pPr>
            <w:r>
              <w:rPr>
                <w:rFonts w:cstheme="minorHAnsi"/>
                <w:sz w:val="24"/>
                <w:szCs w:val="24"/>
              </w:rPr>
              <w:t>7.</w:t>
            </w:r>
          </w:p>
        </w:tc>
        <w:tc>
          <w:tcPr>
            <w:tcW w:w="957" w:type="dxa"/>
            <w:shd w:val="clear" w:color="auto" w:fill="auto"/>
            <w:vAlign w:val="center"/>
          </w:tcPr>
          <w:p w:rsidRPr="00F73B67" w:rsidR="00AE5A16" w:rsidP="00BA1BCB" w:rsidRDefault="00A43C51" w14:paraId="6090C049" w14:textId="0FAD385D">
            <w:pPr>
              <w:autoSpaceDE w:val="0"/>
              <w:autoSpaceDN w:val="0"/>
              <w:jc w:val="center"/>
              <w:rPr>
                <w:rFonts w:ascii="MS Gothic" w:hAnsi="MS Gothic" w:eastAsia="MS Gothic" w:cs="Times New Roman"/>
                <w:sz w:val="24"/>
                <w:szCs w:val="24"/>
              </w:rPr>
            </w:pPr>
            <w:r w:rsidRPr="00A43C51">
              <w:rPr>
                <w:rFonts w:ascii="MS Gothic" w:hAnsi="MS Gothic" w:eastAsia="MS Gothic" w:cs="Times New Roman"/>
                <w:sz w:val="24"/>
                <w:szCs w:val="24"/>
              </w:rPr>
              <w:t>☐</w:t>
            </w:r>
          </w:p>
        </w:tc>
        <w:tc>
          <w:tcPr>
            <w:tcW w:w="9000" w:type="dxa"/>
            <w:shd w:val="clear" w:color="auto" w:fill="auto"/>
            <w:vAlign w:val="center"/>
          </w:tcPr>
          <w:p w:rsidR="00AE5A16" w:rsidP="00BA1BCB" w:rsidRDefault="00AE5A16" w14:paraId="2C2D893C" w14:textId="67FE327C">
            <w:pPr>
              <w:autoSpaceDE w:val="0"/>
              <w:autoSpaceDN w:val="0"/>
              <w:rPr>
                <w:rFonts w:cstheme="minorHAnsi"/>
                <w:sz w:val="24"/>
                <w:szCs w:val="24"/>
              </w:rPr>
            </w:pPr>
            <w:r>
              <w:rPr>
                <w:rFonts w:cstheme="minorHAnsi"/>
                <w:sz w:val="24"/>
                <w:szCs w:val="24"/>
              </w:rPr>
              <w:t xml:space="preserve">Includes </w:t>
            </w:r>
            <w:r w:rsidRPr="00AE5A16">
              <w:rPr>
                <w:rFonts w:cstheme="minorHAnsi"/>
                <w:sz w:val="24"/>
                <w:szCs w:val="24"/>
              </w:rPr>
              <w:t>requirements for reporting</w:t>
            </w:r>
            <w:r w:rsidR="009C29B2">
              <w:rPr>
                <w:rFonts w:cstheme="minorHAnsi"/>
                <w:sz w:val="24"/>
                <w:szCs w:val="24"/>
              </w:rPr>
              <w:t xml:space="preserve"> of </w:t>
            </w:r>
            <w:r w:rsidRPr="00AE5A16">
              <w:rPr>
                <w:rFonts w:cstheme="minorHAnsi"/>
                <w:sz w:val="24"/>
                <w:szCs w:val="24"/>
              </w:rPr>
              <w:t>cases identified during a voyage</w:t>
            </w:r>
            <w:r w:rsidR="009C29B2">
              <w:rPr>
                <w:rFonts w:cstheme="minorHAnsi"/>
                <w:sz w:val="24"/>
                <w:szCs w:val="24"/>
              </w:rPr>
              <w:t xml:space="preserve"> to the local health authorities</w:t>
            </w:r>
            <w:r w:rsidRPr="00AE5A16">
              <w:rPr>
                <w:rFonts w:cstheme="minorHAnsi"/>
                <w:sz w:val="24"/>
                <w:szCs w:val="24"/>
              </w:rPr>
              <w:t xml:space="preserve">, including thresholds for reporting, timelines, reporting mechanisms, and points of contact. Such reporting requirements, if any, should be incorporated into the agreement and may be in addition to </w:t>
            </w:r>
            <w:r w:rsidR="00DE1850">
              <w:rPr>
                <w:rFonts w:cstheme="minorHAnsi"/>
                <w:sz w:val="24"/>
                <w:szCs w:val="24"/>
              </w:rPr>
              <w:t xml:space="preserve">but not to replace </w:t>
            </w:r>
            <w:r w:rsidRPr="00AE5A16">
              <w:rPr>
                <w:rFonts w:cstheme="minorHAnsi"/>
                <w:sz w:val="24"/>
                <w:szCs w:val="24"/>
              </w:rPr>
              <w:t>CDC-mandated reporting by cruise ship operators.</w:t>
            </w:r>
          </w:p>
        </w:tc>
      </w:tr>
      <w:tr w:rsidR="0087206C" w:rsidTr="66DCE9B4" w14:paraId="0BEE8C34" w14:textId="77777777">
        <w:trPr>
          <w:trHeight w:val="528"/>
        </w:trPr>
        <w:tc>
          <w:tcPr>
            <w:tcW w:w="10795" w:type="dxa"/>
            <w:gridSpan w:val="3"/>
            <w:shd w:val="clear" w:color="auto" w:fill="000000" w:themeFill="text1"/>
            <w:vAlign w:val="center"/>
          </w:tcPr>
          <w:p w:rsidRPr="00986347" w:rsidR="0087206C" w:rsidP="00BA1BCB" w:rsidRDefault="00E9126C" w14:paraId="4479B3AB" w14:textId="2F68175D">
            <w:pPr>
              <w:autoSpaceDE w:val="0"/>
              <w:autoSpaceDN w:val="0"/>
              <w:rPr>
                <w:rFonts w:cstheme="minorHAnsi"/>
                <w:b/>
                <w:bCs/>
                <w:color w:val="000000"/>
                <w:sz w:val="24"/>
                <w:szCs w:val="24"/>
              </w:rPr>
            </w:pPr>
            <w:r>
              <w:rPr>
                <w:rFonts w:cstheme="minorHAnsi"/>
                <w:b/>
                <w:bCs/>
                <w:sz w:val="24"/>
                <w:szCs w:val="24"/>
              </w:rPr>
              <w:t>Port</w:t>
            </w:r>
            <w:r w:rsidR="0058208B">
              <w:rPr>
                <w:rFonts w:cstheme="minorHAnsi"/>
                <w:b/>
                <w:bCs/>
                <w:sz w:val="24"/>
                <w:szCs w:val="24"/>
              </w:rPr>
              <w:t xml:space="preserve"> </w:t>
            </w:r>
            <w:r w:rsidR="005B25D1">
              <w:rPr>
                <w:rFonts w:cstheme="minorHAnsi"/>
                <w:b/>
                <w:bCs/>
                <w:sz w:val="24"/>
                <w:szCs w:val="24"/>
              </w:rPr>
              <w:t>Components</w:t>
            </w:r>
          </w:p>
        </w:tc>
      </w:tr>
      <w:tr w:rsidR="0087206C" w:rsidTr="66DCE9B4" w14:paraId="687B5FF9" w14:textId="77777777">
        <w:tc>
          <w:tcPr>
            <w:tcW w:w="838" w:type="dxa"/>
            <w:vAlign w:val="center"/>
          </w:tcPr>
          <w:p w:rsidR="0087206C" w:rsidP="00BA1BCB" w:rsidRDefault="0087206C" w14:paraId="72052DB3" w14:textId="6DEA0A24">
            <w:pPr>
              <w:jc w:val="center"/>
            </w:pPr>
            <w:r>
              <w:lastRenderedPageBreak/>
              <w:t>1.</w:t>
            </w:r>
          </w:p>
        </w:tc>
        <w:tc>
          <w:tcPr>
            <w:tcW w:w="957" w:type="dxa"/>
            <w:vAlign w:val="center"/>
          </w:tcPr>
          <w:p w:rsidR="0087206C" w:rsidP="00BA1BCB" w:rsidRDefault="0087206C" w14:paraId="4BB7282F" w14:textId="774A14F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tc>
          <w:tcPr>
            <w:tcW w:w="9000" w:type="dxa"/>
            <w:vAlign w:val="center"/>
          </w:tcPr>
          <w:p w:rsidRPr="00FD372B" w:rsidR="0087206C" w:rsidP="00BA1BCB" w:rsidRDefault="0058208B" w14:paraId="4C8D6C2A" w14:textId="325144EC">
            <w:pPr>
              <w:autoSpaceDE w:val="0"/>
              <w:autoSpaceDN w:val="0"/>
              <w:rPr>
                <w:rFonts w:cstheme="minorHAnsi"/>
              </w:rPr>
            </w:pPr>
            <w:r>
              <w:rPr>
                <w:rFonts w:cstheme="minorHAnsi"/>
                <w:sz w:val="24"/>
                <w:szCs w:val="24"/>
              </w:rPr>
              <w:t>S</w:t>
            </w:r>
            <w:r w:rsidRPr="00E9126C" w:rsidR="00E9126C">
              <w:rPr>
                <w:rFonts w:cstheme="minorHAnsi"/>
                <w:sz w:val="24"/>
                <w:szCs w:val="24"/>
              </w:rPr>
              <w:t>pecif</w:t>
            </w:r>
            <w:r w:rsidR="00CF4416">
              <w:rPr>
                <w:rFonts w:cstheme="minorHAnsi"/>
                <w:sz w:val="24"/>
                <w:szCs w:val="24"/>
              </w:rPr>
              <w:t>ies</w:t>
            </w:r>
            <w:r w:rsidRPr="00E9126C" w:rsidR="00E9126C">
              <w:rPr>
                <w:rFonts w:cstheme="minorHAnsi"/>
                <w:sz w:val="24"/>
                <w:szCs w:val="24"/>
              </w:rPr>
              <w:t xml:space="preserve"> embarkation procedures that the cruise ship operator intends to use during simulated voyages</w:t>
            </w:r>
            <w:r w:rsidR="00DE1850">
              <w:rPr>
                <w:rFonts w:cstheme="minorHAnsi"/>
                <w:sz w:val="24"/>
                <w:szCs w:val="24"/>
              </w:rPr>
              <w:t xml:space="preserve"> </w:t>
            </w:r>
            <w:r w:rsidRPr="00E9126C" w:rsidR="00E9126C">
              <w:rPr>
                <w:rFonts w:cstheme="minorHAnsi"/>
                <w:sz w:val="24"/>
                <w:szCs w:val="24"/>
              </w:rPr>
              <w:t xml:space="preserve">and restricted passenger voyages. These embarkation procedures must be designed insofar as possible to minimize contact between travelers and port personnel. </w:t>
            </w:r>
            <w:r w:rsidRPr="00F142E6" w:rsidR="00E9126C">
              <w:rPr>
                <w:rFonts w:cstheme="minorHAnsi"/>
                <w:sz w:val="24"/>
                <w:szCs w:val="24"/>
              </w:rPr>
              <w:t>CDC may request that the parties modify or amend the agreement to reflect changes to embarkation procedures based on “lessons learned” from the cruise ship operator’s simulated voyage(s)</w:t>
            </w:r>
            <w:r w:rsidRPr="00F142E6" w:rsidR="00DE2679">
              <w:rPr>
                <w:rFonts w:cstheme="minorHAnsi"/>
                <w:sz w:val="24"/>
                <w:szCs w:val="24"/>
              </w:rPr>
              <w:t xml:space="preserve"> as described in the</w:t>
            </w:r>
            <w:r w:rsidRPr="00F142E6" w:rsidR="00E9126C">
              <w:rPr>
                <w:rFonts w:cstheme="minorHAnsi"/>
                <w:sz w:val="24"/>
                <w:szCs w:val="24"/>
              </w:rPr>
              <w:t xml:space="preserve"> after-action report</w:t>
            </w:r>
            <w:r w:rsidRPr="00F142E6" w:rsidR="00DE2679">
              <w:rPr>
                <w:rFonts w:cstheme="minorHAnsi"/>
                <w:sz w:val="24"/>
                <w:szCs w:val="24"/>
              </w:rPr>
              <w:t xml:space="preserve"> for each voyage</w:t>
            </w:r>
            <w:r w:rsidRPr="00F142E6" w:rsidR="00E9126C">
              <w:rPr>
                <w:rFonts w:cstheme="minorHAnsi"/>
                <w:sz w:val="24"/>
                <w:szCs w:val="24"/>
              </w:rPr>
              <w:t>.</w:t>
            </w:r>
            <w:r w:rsidRPr="00E9126C" w:rsidR="00E9126C">
              <w:rPr>
                <w:rFonts w:cstheme="minorHAnsi"/>
                <w:sz w:val="24"/>
                <w:szCs w:val="24"/>
              </w:rPr>
              <w:t xml:space="preserve"> </w:t>
            </w:r>
          </w:p>
        </w:tc>
      </w:tr>
      <w:tr w:rsidR="0087206C" w:rsidTr="66DCE9B4" w14:paraId="1902F475" w14:textId="77777777">
        <w:tc>
          <w:tcPr>
            <w:tcW w:w="838" w:type="dxa"/>
            <w:vAlign w:val="center"/>
          </w:tcPr>
          <w:p w:rsidR="0087206C" w:rsidP="00BA1BCB" w:rsidRDefault="0087206C" w14:paraId="59855BA4" w14:textId="329B2325">
            <w:pPr>
              <w:jc w:val="center"/>
            </w:pPr>
            <w:r>
              <w:t>2.</w:t>
            </w:r>
          </w:p>
        </w:tc>
        <w:sdt>
          <w:sdtPr>
            <w:rPr>
              <w:rFonts w:ascii="Times New Roman" w:hAnsi="Times New Roman" w:cs="Times New Roman"/>
              <w:sz w:val="24"/>
              <w:szCs w:val="24"/>
            </w:rPr>
            <w:id w:val="1308278106"/>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6C19779F" w14:textId="18CC6D3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4F7A77" w:rsidR="0087206C" w:rsidP="00BA1BCB" w:rsidRDefault="0058208B" w14:paraId="5FECC308" w14:textId="48511739">
            <w:pPr>
              <w:autoSpaceDE w:val="0"/>
              <w:autoSpaceDN w:val="0"/>
              <w:rPr>
                <w:rFonts w:cstheme="minorHAnsi"/>
              </w:rPr>
            </w:pPr>
            <w:r>
              <w:rPr>
                <w:rFonts w:cstheme="minorHAnsi"/>
                <w:sz w:val="24"/>
                <w:szCs w:val="24"/>
              </w:rPr>
              <w:t>S</w:t>
            </w:r>
            <w:r w:rsidRPr="00E9126C" w:rsidR="00E9126C">
              <w:rPr>
                <w:rFonts w:cstheme="minorHAnsi"/>
                <w:sz w:val="24"/>
                <w:szCs w:val="24"/>
              </w:rPr>
              <w:t>pecif</w:t>
            </w:r>
            <w:r w:rsidR="00CF4416">
              <w:rPr>
                <w:rFonts w:cstheme="minorHAnsi"/>
                <w:sz w:val="24"/>
                <w:szCs w:val="24"/>
              </w:rPr>
              <w:t>ies</w:t>
            </w:r>
            <w:r w:rsidRPr="00E9126C" w:rsidR="00E9126C">
              <w:rPr>
                <w:rFonts w:cstheme="minorHAnsi"/>
                <w:sz w:val="24"/>
                <w:szCs w:val="24"/>
              </w:rPr>
              <w:t xml:space="preserve"> procedures for day</w:t>
            </w:r>
            <w:r w:rsidR="00DE1850">
              <w:rPr>
                <w:rFonts w:cstheme="minorHAnsi"/>
                <w:sz w:val="24"/>
                <w:szCs w:val="24"/>
              </w:rPr>
              <w:t>-</w:t>
            </w:r>
            <w:r w:rsidRPr="00E9126C" w:rsidR="00E9126C">
              <w:rPr>
                <w:rFonts w:cstheme="minorHAnsi"/>
                <w:sz w:val="24"/>
                <w:szCs w:val="24"/>
              </w:rPr>
              <w:t xml:space="preserve">of-embarkation </w:t>
            </w:r>
            <w:r w:rsidR="00DE1850">
              <w:rPr>
                <w:rFonts w:cstheme="minorHAnsi"/>
                <w:sz w:val="24"/>
                <w:szCs w:val="24"/>
              </w:rPr>
              <w:t xml:space="preserve">screening for </w:t>
            </w:r>
            <w:hyperlink w:history="1" r:id="rId14">
              <w:r w:rsidRPr="00F63B9C" w:rsidR="00E9126C">
                <w:rPr>
                  <w:rStyle w:val="Hyperlink"/>
                  <w:rFonts w:cstheme="minorHAnsi"/>
                  <w:sz w:val="24"/>
                  <w:szCs w:val="24"/>
                </w:rPr>
                <w:t>sign</w:t>
              </w:r>
              <w:r w:rsidRPr="00F63B9C" w:rsidR="00DE1850">
                <w:rPr>
                  <w:rStyle w:val="Hyperlink"/>
                  <w:rFonts w:cstheme="minorHAnsi"/>
                  <w:sz w:val="24"/>
                  <w:szCs w:val="24"/>
                </w:rPr>
                <w:t>s</w:t>
              </w:r>
              <w:r w:rsidRPr="00F63B9C" w:rsidR="00E9126C">
                <w:rPr>
                  <w:rStyle w:val="Hyperlink"/>
                  <w:rFonts w:cstheme="minorHAnsi"/>
                  <w:sz w:val="24"/>
                  <w:szCs w:val="24"/>
                </w:rPr>
                <w:t xml:space="preserve"> and symptom</w:t>
              </w:r>
              <w:r w:rsidRPr="00F63B9C" w:rsidR="00DE1850">
                <w:rPr>
                  <w:rStyle w:val="Hyperlink"/>
                  <w:rFonts w:cstheme="minorHAnsi"/>
                  <w:sz w:val="24"/>
                  <w:szCs w:val="24"/>
                </w:rPr>
                <w:t>s</w:t>
              </w:r>
              <w:r w:rsidRPr="00F63B9C" w:rsidR="00F63B9C">
                <w:rPr>
                  <w:rStyle w:val="Hyperlink"/>
                  <w:rFonts w:cstheme="minorHAnsi"/>
                  <w:sz w:val="24"/>
                  <w:szCs w:val="24"/>
                </w:rPr>
                <w:t xml:space="preserve"> of COVID-19</w:t>
              </w:r>
            </w:hyperlink>
            <w:r w:rsidR="00F63B9C">
              <w:rPr>
                <w:rFonts w:cstheme="minorHAnsi"/>
                <w:sz w:val="24"/>
                <w:szCs w:val="24"/>
              </w:rPr>
              <w:t xml:space="preserve">, </w:t>
            </w:r>
            <w:r w:rsidRPr="00E9126C" w:rsidR="00E9126C">
              <w:rPr>
                <w:rFonts w:cstheme="minorHAnsi"/>
                <w:sz w:val="24"/>
                <w:szCs w:val="24"/>
              </w:rPr>
              <w:t>laboratory testing of travelers, including testing location</w:t>
            </w:r>
            <w:r w:rsidR="00B726C7">
              <w:rPr>
                <w:rFonts w:cstheme="minorHAnsi"/>
                <w:sz w:val="24"/>
                <w:szCs w:val="24"/>
              </w:rPr>
              <w:t>s</w:t>
            </w:r>
            <w:r w:rsidRPr="00E9126C" w:rsidR="00E9126C">
              <w:rPr>
                <w:rFonts w:cstheme="minorHAnsi"/>
                <w:sz w:val="24"/>
                <w:szCs w:val="24"/>
              </w:rPr>
              <w:t xml:space="preserve"> and management of </w:t>
            </w:r>
            <w:r w:rsidR="00F63B9C">
              <w:rPr>
                <w:rFonts w:cstheme="minorHAnsi"/>
                <w:sz w:val="24"/>
                <w:szCs w:val="24"/>
              </w:rPr>
              <w:t xml:space="preserve">individuals who test </w:t>
            </w:r>
            <w:r w:rsidRPr="00E9126C" w:rsidR="00E9126C">
              <w:rPr>
                <w:rFonts w:cstheme="minorHAnsi"/>
                <w:sz w:val="24"/>
                <w:szCs w:val="24"/>
              </w:rPr>
              <w:t xml:space="preserve">positive and their close contacts. </w:t>
            </w:r>
          </w:p>
        </w:tc>
      </w:tr>
      <w:tr w:rsidR="0087206C" w:rsidTr="66DCE9B4" w14:paraId="002F58F8" w14:textId="77777777">
        <w:tc>
          <w:tcPr>
            <w:tcW w:w="838" w:type="dxa"/>
            <w:vAlign w:val="center"/>
          </w:tcPr>
          <w:p w:rsidR="0087206C" w:rsidP="00BA1BCB" w:rsidRDefault="0087206C" w14:paraId="2168EB39" w14:textId="3CB65A11">
            <w:pPr>
              <w:jc w:val="center"/>
            </w:pPr>
            <w:r>
              <w:t>3.</w:t>
            </w:r>
          </w:p>
        </w:tc>
        <w:sdt>
          <w:sdtPr>
            <w:rPr>
              <w:rFonts w:ascii="Times New Roman" w:hAnsi="Times New Roman" w:cs="Times New Roman"/>
              <w:sz w:val="24"/>
              <w:szCs w:val="24"/>
            </w:rPr>
            <w:id w:val="181559684"/>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51149E75" w14:textId="1177CF2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4F7A77" w:rsidR="0087206C" w:rsidP="00BA1BCB" w:rsidRDefault="0058208B" w14:paraId="3ACDB1EB" w14:textId="7ACD4923">
            <w:pPr>
              <w:autoSpaceDE w:val="0"/>
              <w:autoSpaceDN w:val="0"/>
              <w:rPr>
                <w:rFonts w:cstheme="minorHAnsi"/>
              </w:rPr>
            </w:pPr>
            <w:r>
              <w:rPr>
                <w:rFonts w:cstheme="minorHAnsi"/>
                <w:sz w:val="24"/>
                <w:szCs w:val="24"/>
              </w:rPr>
              <w:t>I</w:t>
            </w:r>
            <w:r w:rsidRPr="00E9126C" w:rsidR="00E9126C">
              <w:rPr>
                <w:rFonts w:cstheme="minorHAnsi"/>
                <w:sz w:val="24"/>
                <w:szCs w:val="24"/>
              </w:rPr>
              <w:t>nclude</w:t>
            </w:r>
            <w:r w:rsidR="00CF4416">
              <w:rPr>
                <w:rFonts w:cstheme="minorHAnsi"/>
                <w:sz w:val="24"/>
                <w:szCs w:val="24"/>
              </w:rPr>
              <w:t>s</w:t>
            </w:r>
            <w:r w:rsidRPr="00E9126C" w:rsidR="00E9126C">
              <w:rPr>
                <w:rFonts w:cstheme="minorHAnsi"/>
                <w:sz w:val="24"/>
                <w:szCs w:val="24"/>
              </w:rPr>
              <w:t xml:space="preserve"> emergency response plans in the event of a “worst case” scenario of multiple ships</w:t>
            </w:r>
            <w:r w:rsidR="00F63B9C">
              <w:rPr>
                <w:rFonts w:cstheme="minorHAnsi"/>
                <w:sz w:val="24"/>
                <w:szCs w:val="24"/>
              </w:rPr>
              <w:t>’</w:t>
            </w:r>
            <w:r w:rsidRPr="00E9126C" w:rsidR="00E9126C">
              <w:rPr>
                <w:rFonts w:cstheme="minorHAnsi"/>
                <w:sz w:val="24"/>
                <w:szCs w:val="24"/>
              </w:rPr>
              <w:t xml:space="preserve"> experiencing simultaneous outbreaks of COVID-19. If the port authority intends to allow more than one cruise line to operate at its port facilities, then the port authority and local public health authorities should jointly consider emergency response plans involving a “</w:t>
            </w:r>
            <w:r w:rsidRPr="00E9126C" w:rsidR="008940B6">
              <w:rPr>
                <w:rFonts w:cstheme="minorHAnsi"/>
                <w:sz w:val="24"/>
                <w:szCs w:val="24"/>
              </w:rPr>
              <w:t>wors</w:t>
            </w:r>
            <w:r w:rsidR="008940B6">
              <w:rPr>
                <w:rFonts w:cstheme="minorHAnsi"/>
                <w:sz w:val="24"/>
                <w:szCs w:val="24"/>
              </w:rPr>
              <w:t>t</w:t>
            </w:r>
            <w:r w:rsidRPr="00E9126C" w:rsidR="008940B6">
              <w:rPr>
                <w:rFonts w:cstheme="minorHAnsi"/>
                <w:sz w:val="24"/>
                <w:szCs w:val="24"/>
              </w:rPr>
              <w:t xml:space="preserve"> </w:t>
            </w:r>
            <w:r w:rsidRPr="00E9126C" w:rsidR="00E9126C">
              <w:rPr>
                <w:rFonts w:cstheme="minorHAnsi"/>
                <w:sz w:val="24"/>
                <w:szCs w:val="24"/>
              </w:rPr>
              <w:t>case” scenario of multiple ships from multiple cruise lines</w:t>
            </w:r>
            <w:r w:rsidR="00F63B9C">
              <w:rPr>
                <w:rFonts w:cstheme="minorHAnsi"/>
                <w:sz w:val="24"/>
                <w:szCs w:val="24"/>
              </w:rPr>
              <w:t>’</w:t>
            </w:r>
            <w:r w:rsidRPr="00E9126C" w:rsidR="00E9126C">
              <w:rPr>
                <w:rFonts w:cstheme="minorHAnsi"/>
                <w:sz w:val="24"/>
                <w:szCs w:val="24"/>
              </w:rPr>
              <w:t xml:space="preserve"> experiencing simultaneous outbreaks of COVID-19.</w:t>
            </w:r>
          </w:p>
        </w:tc>
      </w:tr>
      <w:tr w:rsidR="0087206C" w:rsidTr="66DCE9B4" w14:paraId="79F2F48D" w14:textId="77777777">
        <w:tc>
          <w:tcPr>
            <w:tcW w:w="838" w:type="dxa"/>
            <w:vAlign w:val="center"/>
          </w:tcPr>
          <w:p w:rsidR="0087206C" w:rsidP="00BA1BCB" w:rsidRDefault="0087206C" w14:paraId="3374D858" w14:textId="3AAA055C">
            <w:pPr>
              <w:jc w:val="center"/>
            </w:pPr>
            <w:r>
              <w:t>4.</w:t>
            </w:r>
          </w:p>
        </w:tc>
        <w:sdt>
          <w:sdtPr>
            <w:rPr>
              <w:rFonts w:ascii="Times New Roman" w:hAnsi="Times New Roman" w:cs="Times New Roman"/>
              <w:sz w:val="24"/>
              <w:szCs w:val="24"/>
            </w:rPr>
            <w:id w:val="-1553840284"/>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249C6EEE" w14:textId="4E0DC05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4F7A77" w:rsidR="0087206C" w:rsidP="00BA1BCB" w:rsidRDefault="0058208B" w14:paraId="79D4F61F" w14:textId="3BCED333">
            <w:pPr>
              <w:autoSpaceDE w:val="0"/>
              <w:autoSpaceDN w:val="0"/>
              <w:rPr>
                <w:rFonts w:cstheme="minorHAnsi"/>
              </w:rPr>
            </w:pPr>
            <w:r>
              <w:rPr>
                <w:rFonts w:cstheme="minorHAnsi"/>
                <w:sz w:val="24"/>
                <w:szCs w:val="24"/>
              </w:rPr>
              <w:t>I</w:t>
            </w:r>
            <w:r w:rsidRPr="00E9126C" w:rsidR="00E9126C">
              <w:rPr>
                <w:rFonts w:cstheme="minorHAnsi"/>
                <w:sz w:val="24"/>
                <w:szCs w:val="24"/>
              </w:rPr>
              <w:t>nclude</w:t>
            </w:r>
            <w:r w:rsidR="00CF4416">
              <w:rPr>
                <w:rFonts w:cstheme="minorHAnsi"/>
                <w:sz w:val="24"/>
                <w:szCs w:val="24"/>
              </w:rPr>
              <w:t>s</w:t>
            </w:r>
            <w:r w:rsidRPr="00E9126C" w:rsidR="00E9126C">
              <w:rPr>
                <w:rFonts w:cstheme="minorHAnsi"/>
                <w:sz w:val="24"/>
                <w:szCs w:val="24"/>
              </w:rPr>
              <w:t xml:space="preserve"> clear protocols for contacting emergency medical services while at port for exigent circumstances not covered by the hospital component of the agreement (</w:t>
            </w:r>
            <w:r w:rsidR="00F63B9C">
              <w:rPr>
                <w:rFonts w:cstheme="minorHAnsi"/>
                <w:sz w:val="24"/>
                <w:szCs w:val="24"/>
              </w:rPr>
              <w:t>e.g</w:t>
            </w:r>
            <w:r w:rsidRPr="00E9126C" w:rsidR="00E9126C">
              <w:rPr>
                <w:rFonts w:cstheme="minorHAnsi"/>
                <w:sz w:val="24"/>
                <w:szCs w:val="24"/>
              </w:rPr>
              <w:t xml:space="preserve">., a medical emergency such as a heart attack not related to COVID-19). </w:t>
            </w:r>
          </w:p>
        </w:tc>
      </w:tr>
      <w:tr w:rsidR="002F5DBF" w:rsidTr="66DCE9B4" w14:paraId="33F1603E" w14:textId="77777777">
        <w:tc>
          <w:tcPr>
            <w:tcW w:w="838" w:type="dxa"/>
            <w:vAlign w:val="center"/>
          </w:tcPr>
          <w:p w:rsidR="002F5DBF" w:rsidP="00BA1BCB" w:rsidRDefault="002F5DBF" w14:paraId="69525A39" w14:textId="286CC707">
            <w:pPr>
              <w:jc w:val="center"/>
            </w:pPr>
            <w:r>
              <w:t xml:space="preserve">5. </w:t>
            </w:r>
          </w:p>
        </w:tc>
        <w:sdt>
          <w:sdtPr>
            <w:rPr>
              <w:rFonts w:ascii="Times New Roman" w:hAnsi="Times New Roman" w:cs="Times New Roman"/>
              <w:sz w:val="24"/>
              <w:szCs w:val="24"/>
            </w:rPr>
            <w:id w:val="588042150"/>
            <w14:checkbox>
              <w14:checked w14:val="0"/>
              <w14:checkedState w14:font="MS Gothic" w14:val="2612"/>
              <w14:uncheckedState w14:font="MS Gothic" w14:val="2610"/>
            </w14:checkbox>
          </w:sdtPr>
          <w:sdtEndPr/>
          <w:sdtContent>
            <w:tc>
              <w:tcPr>
                <w:tcW w:w="957" w:type="dxa"/>
                <w:vAlign w:val="center"/>
              </w:tcPr>
              <w:p w:rsidR="002F5DBF" w:rsidP="00BA1BCB" w:rsidRDefault="002F5DBF" w14:paraId="175C24A3" w14:textId="464E663E">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002F5DBF" w:rsidP="00BA1BCB" w:rsidRDefault="002F5DBF" w14:paraId="44F63238" w14:textId="0F72A6AB">
            <w:pPr>
              <w:autoSpaceDE w:val="0"/>
              <w:autoSpaceDN w:val="0"/>
              <w:rPr>
                <w:rFonts w:cstheme="minorHAnsi"/>
                <w:sz w:val="24"/>
                <w:szCs w:val="24"/>
              </w:rPr>
            </w:pPr>
            <w:r>
              <w:rPr>
                <w:rFonts w:cstheme="minorHAnsi"/>
                <w:sz w:val="24"/>
                <w:szCs w:val="24"/>
              </w:rPr>
              <w:t>I</w:t>
            </w:r>
            <w:r w:rsidRPr="002F5DBF">
              <w:rPr>
                <w:rFonts w:cstheme="minorHAnsi"/>
                <w:sz w:val="24"/>
                <w:szCs w:val="24"/>
              </w:rPr>
              <w:t>nclude</w:t>
            </w:r>
            <w:r>
              <w:rPr>
                <w:rFonts w:cstheme="minorHAnsi"/>
                <w:sz w:val="24"/>
                <w:szCs w:val="24"/>
              </w:rPr>
              <w:t>s</w:t>
            </w:r>
            <w:r w:rsidRPr="002F5DBF">
              <w:rPr>
                <w:rFonts w:cstheme="minorHAnsi"/>
                <w:sz w:val="24"/>
                <w:szCs w:val="24"/>
              </w:rPr>
              <w:t xml:space="preserve"> clear protocols that avoid medical evacuations at sea to the greatest extent possible for both COVID-19 and non-COVID-19 related medical reasons. Protocols rely on commercial resources (e.g., ship tender, chartered standby vessel, chartered airlift) for unavoidable medical evacuation at sea and </w:t>
            </w:r>
            <w:r w:rsidR="00350DB3">
              <w:rPr>
                <w:rFonts w:cstheme="minorHAnsi"/>
                <w:sz w:val="24"/>
                <w:szCs w:val="24"/>
              </w:rPr>
              <w:t>are</w:t>
            </w:r>
            <w:r w:rsidRPr="002F5DBF">
              <w:rPr>
                <w:rFonts w:cstheme="minorHAnsi"/>
                <w:sz w:val="24"/>
                <w:szCs w:val="24"/>
              </w:rPr>
              <w:t xml:space="preserve"> designed to minimize the burden to the greatest extent possible on Federal, State, and Local government resources, including U.S. Coast Guard resources. </w:t>
            </w:r>
            <w:r w:rsidR="008940B6">
              <w:rPr>
                <w:rFonts w:cstheme="minorHAnsi"/>
                <w:sz w:val="24"/>
                <w:szCs w:val="24"/>
              </w:rPr>
              <w:t xml:space="preserve">All medical evacuations at sea must be coordinated with the U.S. Coast Guard. </w:t>
            </w:r>
          </w:p>
        </w:tc>
      </w:tr>
      <w:tr w:rsidR="0087206C" w:rsidTr="66DCE9B4" w14:paraId="75D84608" w14:textId="77777777">
        <w:tc>
          <w:tcPr>
            <w:tcW w:w="838" w:type="dxa"/>
            <w:vAlign w:val="center"/>
          </w:tcPr>
          <w:p w:rsidR="0087206C" w:rsidP="00BA1BCB" w:rsidRDefault="002F5DBF" w14:paraId="789CB7A3" w14:textId="0E8C6161">
            <w:pPr>
              <w:jc w:val="center"/>
            </w:pPr>
            <w:r>
              <w:t>6</w:t>
            </w:r>
            <w:r w:rsidR="0087206C">
              <w:t>.</w:t>
            </w:r>
          </w:p>
        </w:tc>
        <w:sdt>
          <w:sdtPr>
            <w:rPr>
              <w:rFonts w:ascii="Times New Roman" w:hAnsi="Times New Roman" w:cs="Times New Roman"/>
              <w:sz w:val="24"/>
              <w:szCs w:val="24"/>
            </w:rPr>
            <w:id w:val="-1013918401"/>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2F3DD024" w14:textId="25431113">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4F7A77" w:rsidR="0087206C" w:rsidP="00BA1BCB" w:rsidRDefault="00FC435A" w14:paraId="0FC0E32F" w14:textId="7718B636">
            <w:pPr>
              <w:autoSpaceDE w:val="0"/>
              <w:autoSpaceDN w:val="0"/>
              <w:rPr>
                <w:rFonts w:cstheme="minorHAnsi"/>
              </w:rPr>
            </w:pPr>
            <w:r>
              <w:rPr>
                <w:rFonts w:cstheme="minorHAnsi"/>
                <w:sz w:val="24"/>
                <w:szCs w:val="24"/>
              </w:rPr>
              <w:t>S</w:t>
            </w:r>
            <w:r w:rsidRPr="00E9126C" w:rsidR="00E9126C">
              <w:rPr>
                <w:rFonts w:cstheme="minorHAnsi"/>
                <w:sz w:val="24"/>
                <w:szCs w:val="24"/>
              </w:rPr>
              <w:t>pecif</w:t>
            </w:r>
            <w:r w:rsidR="008E70DB">
              <w:rPr>
                <w:rFonts w:cstheme="minorHAnsi"/>
                <w:sz w:val="24"/>
                <w:szCs w:val="24"/>
              </w:rPr>
              <w:t>ies</w:t>
            </w:r>
            <w:r w:rsidRPr="00E9126C" w:rsidR="00E9126C">
              <w:rPr>
                <w:rFonts w:cstheme="minorHAnsi"/>
                <w:sz w:val="24"/>
                <w:szCs w:val="24"/>
              </w:rPr>
              <w:t xml:space="preserve"> disembarkation procedures that will be implemented in the event of an outbreak of COVID-19, and that the cruise ship operator intends to use during simulated </w:t>
            </w:r>
            <w:r w:rsidRPr="00DE2679" w:rsidR="00E9126C">
              <w:rPr>
                <w:rFonts w:cstheme="minorHAnsi"/>
                <w:sz w:val="24"/>
                <w:szCs w:val="24"/>
              </w:rPr>
              <w:t>voyages and restricted passenger</w:t>
            </w:r>
            <w:r w:rsidRPr="00E9126C" w:rsidR="00E9126C">
              <w:rPr>
                <w:rFonts w:cstheme="minorHAnsi"/>
                <w:sz w:val="24"/>
                <w:szCs w:val="24"/>
              </w:rPr>
              <w:t xml:space="preserve"> voyages. CDC may request that the parties modify or amend the agreement to reflect changes to disembarkation procedures based on “lessons learned” from the cruise ship operator’s simulated voyage</w:t>
            </w:r>
            <w:r w:rsidR="00F63B9C">
              <w:rPr>
                <w:rFonts w:cstheme="minorHAnsi"/>
                <w:sz w:val="24"/>
                <w:szCs w:val="24"/>
              </w:rPr>
              <w:t>(s) as described</w:t>
            </w:r>
            <w:r w:rsidR="00DE2679">
              <w:rPr>
                <w:rFonts w:cstheme="minorHAnsi"/>
                <w:sz w:val="24"/>
                <w:szCs w:val="24"/>
              </w:rPr>
              <w:t xml:space="preserve"> in the</w:t>
            </w:r>
            <w:r w:rsidRPr="00E9126C" w:rsidR="00DE2679">
              <w:rPr>
                <w:rFonts w:cstheme="minorHAnsi"/>
                <w:sz w:val="24"/>
                <w:szCs w:val="24"/>
              </w:rPr>
              <w:t xml:space="preserve"> after-action report</w:t>
            </w:r>
            <w:r w:rsidR="00DE2679">
              <w:rPr>
                <w:rFonts w:cstheme="minorHAnsi"/>
                <w:sz w:val="24"/>
                <w:szCs w:val="24"/>
              </w:rPr>
              <w:t xml:space="preserve"> for each voyage</w:t>
            </w:r>
            <w:r w:rsidRPr="00E9126C" w:rsidR="00DE2679">
              <w:rPr>
                <w:rFonts w:cstheme="minorHAnsi"/>
                <w:sz w:val="24"/>
                <w:szCs w:val="24"/>
              </w:rPr>
              <w:t>.</w:t>
            </w:r>
          </w:p>
        </w:tc>
      </w:tr>
      <w:tr w:rsidR="00591776" w:rsidTr="66DCE9B4" w14:paraId="00E118B3" w14:textId="77777777">
        <w:tc>
          <w:tcPr>
            <w:tcW w:w="838" w:type="dxa"/>
            <w:vMerge w:val="restart"/>
            <w:vAlign w:val="center"/>
          </w:tcPr>
          <w:p w:rsidR="00591776" w:rsidP="008D1428" w:rsidRDefault="002F5DBF" w14:paraId="693B5A1C" w14:textId="6FEC5A94">
            <w:pPr>
              <w:jc w:val="center"/>
            </w:pPr>
            <w:r>
              <w:t>7</w:t>
            </w:r>
            <w:r w:rsidR="00591776">
              <w:t>.</w:t>
            </w:r>
          </w:p>
        </w:tc>
        <w:tc>
          <w:tcPr>
            <w:tcW w:w="957" w:type="dxa"/>
            <w:vAlign w:val="center"/>
          </w:tcPr>
          <w:p w:rsidR="00591776" w:rsidP="00BA1BCB" w:rsidRDefault="00591776" w14:paraId="24FCC171" w14:textId="77777777">
            <w:pPr>
              <w:autoSpaceDE w:val="0"/>
              <w:autoSpaceDN w:val="0"/>
              <w:jc w:val="center"/>
              <w:rPr>
                <w:rFonts w:ascii="Times New Roman" w:hAnsi="Times New Roman" w:cs="Times New Roman"/>
                <w:sz w:val="24"/>
                <w:szCs w:val="24"/>
              </w:rPr>
            </w:pPr>
          </w:p>
        </w:tc>
        <w:tc>
          <w:tcPr>
            <w:tcW w:w="9000" w:type="dxa"/>
            <w:vAlign w:val="center"/>
          </w:tcPr>
          <w:p w:rsidR="00591776" w:rsidP="00BA1BCB" w:rsidRDefault="00591776" w14:paraId="0F95CCDE" w14:textId="34ADAA77">
            <w:pPr>
              <w:autoSpaceDE w:val="0"/>
              <w:autoSpaceDN w:val="0"/>
              <w:rPr>
                <w:rFonts w:cstheme="minorHAnsi"/>
                <w:sz w:val="24"/>
                <w:szCs w:val="24"/>
              </w:rPr>
            </w:pPr>
            <w:r>
              <w:rPr>
                <w:rFonts w:cstheme="minorHAnsi"/>
                <w:sz w:val="24"/>
                <w:szCs w:val="24"/>
              </w:rPr>
              <w:t>Specifies procedures to:</w:t>
            </w:r>
          </w:p>
        </w:tc>
      </w:tr>
      <w:tr w:rsidR="00591776" w:rsidTr="66DCE9B4" w14:paraId="2F2EF41B" w14:textId="77777777">
        <w:tc>
          <w:tcPr>
            <w:tcW w:w="838" w:type="dxa"/>
            <w:vMerge/>
            <w:vAlign w:val="center"/>
          </w:tcPr>
          <w:p w:rsidR="00591776" w:rsidP="00BA1BCB" w:rsidRDefault="00591776" w14:paraId="05039772" w14:textId="730A2F37">
            <w:pPr>
              <w:jc w:val="center"/>
            </w:pPr>
          </w:p>
        </w:tc>
        <w:sdt>
          <w:sdtPr>
            <w:rPr>
              <w:rFonts w:ascii="Times New Roman" w:hAnsi="Times New Roman" w:cs="Times New Roman"/>
              <w:sz w:val="24"/>
              <w:szCs w:val="24"/>
            </w:rPr>
            <w:id w:val="-2023224106"/>
            <w14:checkbox>
              <w14:checked w14:val="0"/>
              <w14:checkedState w14:font="MS Gothic" w14:val="2612"/>
              <w14:uncheckedState w14:font="MS Gothic" w14:val="2610"/>
            </w14:checkbox>
          </w:sdtPr>
          <w:sdtEndPr/>
          <w:sdtContent>
            <w:tc>
              <w:tcPr>
                <w:tcW w:w="957" w:type="dxa"/>
                <w:vAlign w:val="center"/>
              </w:tcPr>
              <w:p w:rsidR="00591776" w:rsidP="00BA1BCB" w:rsidRDefault="00591776" w14:paraId="75D5B1AC" w14:textId="6D33FF2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91776" w:rsidR="00591776" w:rsidP="00097599" w:rsidRDefault="00591776" w14:paraId="1249AAED" w14:textId="6379733A">
            <w:pPr>
              <w:pStyle w:val="ListParagraph"/>
              <w:numPr>
                <w:ilvl w:val="0"/>
                <w:numId w:val="31"/>
              </w:numPr>
              <w:autoSpaceDE w:val="0"/>
              <w:autoSpaceDN w:val="0"/>
              <w:rPr>
                <w:rFonts w:cstheme="minorHAnsi"/>
              </w:rPr>
            </w:pPr>
            <w:r w:rsidRPr="00591776">
              <w:rPr>
                <w:rFonts w:cstheme="minorHAnsi"/>
                <w:sz w:val="24"/>
                <w:szCs w:val="24"/>
              </w:rPr>
              <w:t>Specifies procedures to avoid congregating of embarking and disembarking travelers</w:t>
            </w:r>
            <w:r w:rsidR="00097599">
              <w:rPr>
                <w:rFonts w:cstheme="minorHAnsi"/>
                <w:sz w:val="24"/>
                <w:szCs w:val="24"/>
              </w:rPr>
              <w:t xml:space="preserve"> </w:t>
            </w:r>
            <w:r w:rsidRPr="00E9126C" w:rsidR="00097599">
              <w:rPr>
                <w:rFonts w:cstheme="minorHAnsi"/>
                <w:sz w:val="24"/>
                <w:szCs w:val="24"/>
              </w:rPr>
              <w:t>(passengers and/or crew)</w:t>
            </w:r>
            <w:r w:rsidRPr="00591776">
              <w:rPr>
                <w:rFonts w:cstheme="minorHAnsi"/>
                <w:sz w:val="24"/>
                <w:szCs w:val="24"/>
              </w:rPr>
              <w:t xml:space="preserve">. </w:t>
            </w:r>
          </w:p>
        </w:tc>
      </w:tr>
      <w:tr w:rsidR="00591776" w:rsidTr="66DCE9B4" w14:paraId="6CDF5239" w14:textId="77777777">
        <w:tc>
          <w:tcPr>
            <w:tcW w:w="838" w:type="dxa"/>
            <w:vMerge/>
            <w:vAlign w:val="center"/>
          </w:tcPr>
          <w:p w:rsidR="00591776" w:rsidP="00097599" w:rsidRDefault="00591776" w14:paraId="60E0BF67" w14:textId="057153ED">
            <w:pPr>
              <w:jc w:val="center"/>
            </w:pPr>
          </w:p>
        </w:tc>
        <w:sdt>
          <w:sdtPr>
            <w:rPr>
              <w:rFonts w:ascii="Times New Roman" w:hAnsi="Times New Roman" w:cs="Times New Roman"/>
              <w:sz w:val="24"/>
              <w:szCs w:val="24"/>
            </w:rPr>
            <w:id w:val="-1827273722"/>
            <w14:checkbox>
              <w14:checked w14:val="0"/>
              <w14:checkedState w14:font="MS Gothic" w14:val="2612"/>
              <w14:uncheckedState w14:font="MS Gothic" w14:val="2610"/>
            </w14:checkbox>
          </w:sdtPr>
          <w:sdtEndPr/>
          <w:sdtContent>
            <w:tc>
              <w:tcPr>
                <w:tcW w:w="957" w:type="dxa"/>
                <w:vAlign w:val="center"/>
              </w:tcPr>
              <w:p w:rsidR="00591776" w:rsidP="00097599" w:rsidRDefault="00591776" w14:paraId="291BCC1A" w14:textId="4C496BA7">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91776" w:rsidR="00591776" w:rsidP="00097599" w:rsidRDefault="00591776" w14:paraId="2A71DAB0" w14:textId="1E745F58">
            <w:pPr>
              <w:pStyle w:val="ListParagraph"/>
              <w:numPr>
                <w:ilvl w:val="0"/>
                <w:numId w:val="31"/>
              </w:numPr>
              <w:autoSpaceDE w:val="0"/>
              <w:autoSpaceDN w:val="0"/>
              <w:rPr>
                <w:rFonts w:cstheme="minorHAnsi"/>
                <w:sz w:val="24"/>
                <w:szCs w:val="24"/>
              </w:rPr>
            </w:pPr>
            <w:r w:rsidRPr="00591776">
              <w:rPr>
                <w:rFonts w:cstheme="minorHAnsi"/>
                <w:sz w:val="24"/>
                <w:szCs w:val="24"/>
              </w:rPr>
              <w:t xml:space="preserve">Specifies procedures to ensure disembarking and embarking </w:t>
            </w:r>
            <w:r w:rsidR="007305D1">
              <w:rPr>
                <w:rFonts w:cstheme="minorHAnsi"/>
                <w:sz w:val="24"/>
                <w:szCs w:val="24"/>
              </w:rPr>
              <w:t xml:space="preserve">travelers </w:t>
            </w:r>
            <w:r w:rsidRPr="00591776">
              <w:rPr>
                <w:rFonts w:cstheme="minorHAnsi"/>
                <w:sz w:val="24"/>
                <w:szCs w:val="24"/>
              </w:rPr>
              <w:t xml:space="preserve">do not occupy the same enclosed or semi-enclosed areas (e.g., gangways, terminal waiting spaces, check-in areas) within the same </w:t>
            </w:r>
            <w:r w:rsidR="007065CE">
              <w:rPr>
                <w:rFonts w:cstheme="minorHAnsi"/>
                <w:sz w:val="24"/>
                <w:szCs w:val="24"/>
              </w:rPr>
              <w:t>12</w:t>
            </w:r>
            <w:r w:rsidRPr="00591776">
              <w:rPr>
                <w:rFonts w:cstheme="minorHAnsi"/>
                <w:sz w:val="24"/>
                <w:szCs w:val="24"/>
              </w:rPr>
              <w:t>-hour period.</w:t>
            </w:r>
          </w:p>
        </w:tc>
      </w:tr>
      <w:tr w:rsidR="007305D1" w:rsidTr="66DCE9B4" w14:paraId="61D6A9FF" w14:textId="77777777">
        <w:tc>
          <w:tcPr>
            <w:tcW w:w="838" w:type="dxa"/>
            <w:vAlign w:val="center"/>
          </w:tcPr>
          <w:p w:rsidR="007305D1" w:rsidP="00BA1BCB" w:rsidRDefault="007305D1" w14:paraId="0CFEE3A3" w14:textId="77777777">
            <w:pPr>
              <w:jc w:val="center"/>
            </w:pPr>
          </w:p>
        </w:tc>
        <w:sdt>
          <w:sdtPr>
            <w:rPr>
              <w:rFonts w:ascii="Times New Roman" w:hAnsi="Times New Roman" w:cs="Times New Roman"/>
              <w:sz w:val="24"/>
              <w:szCs w:val="24"/>
            </w:rPr>
            <w:id w:val="-2043270610"/>
            <w14:checkbox>
              <w14:checked w14:val="0"/>
              <w14:checkedState w14:font="MS Gothic" w14:val="2612"/>
              <w14:uncheckedState w14:font="MS Gothic" w14:val="2610"/>
            </w14:checkbox>
          </w:sdtPr>
          <w:sdtEndPr/>
          <w:sdtContent>
            <w:tc>
              <w:tcPr>
                <w:tcW w:w="957" w:type="dxa"/>
                <w:vAlign w:val="center"/>
              </w:tcPr>
              <w:p w:rsidR="007305D1" w:rsidP="00BA1BCB" w:rsidRDefault="003170C1" w14:paraId="296F8B41" w14:textId="1650FC56">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91776" w:rsidR="007305D1" w:rsidP="00591776" w:rsidRDefault="007305D1" w14:paraId="373E0871" w14:textId="70538C8C">
            <w:pPr>
              <w:pStyle w:val="ListParagraph"/>
              <w:numPr>
                <w:ilvl w:val="0"/>
                <w:numId w:val="31"/>
              </w:numPr>
              <w:autoSpaceDE w:val="0"/>
              <w:autoSpaceDN w:val="0"/>
              <w:rPr>
                <w:rFonts w:cstheme="minorHAnsi"/>
                <w:sz w:val="24"/>
                <w:szCs w:val="24"/>
              </w:rPr>
            </w:pPr>
            <w:bookmarkStart w:name="_Hlk60902429" w:id="3"/>
            <w:r>
              <w:rPr>
                <w:rFonts w:cstheme="minorHAnsi"/>
                <w:sz w:val="24"/>
                <w:szCs w:val="24"/>
              </w:rPr>
              <w:t xml:space="preserve">Specifies procedures to ensure disembarking and embarking travelers from different ships </w:t>
            </w:r>
            <w:r w:rsidRPr="00591776">
              <w:rPr>
                <w:rFonts w:cstheme="minorHAnsi"/>
                <w:sz w:val="24"/>
                <w:szCs w:val="24"/>
              </w:rPr>
              <w:t xml:space="preserve">do not occupy the same enclosed or semi-enclosed areas (e.g., gangways, terminal waiting spaces, check-in areas) within the same </w:t>
            </w:r>
            <w:r w:rsidR="007065CE">
              <w:rPr>
                <w:rFonts w:cstheme="minorHAnsi"/>
                <w:sz w:val="24"/>
                <w:szCs w:val="24"/>
              </w:rPr>
              <w:t>12</w:t>
            </w:r>
            <w:r w:rsidRPr="00591776">
              <w:rPr>
                <w:rFonts w:cstheme="minorHAnsi"/>
                <w:sz w:val="24"/>
                <w:szCs w:val="24"/>
              </w:rPr>
              <w:t>-hour period.</w:t>
            </w:r>
            <w:bookmarkEnd w:id="3"/>
          </w:p>
        </w:tc>
      </w:tr>
      <w:tr w:rsidR="0087206C" w:rsidTr="66DCE9B4" w14:paraId="5AE1E1EC" w14:textId="77777777">
        <w:tc>
          <w:tcPr>
            <w:tcW w:w="838" w:type="dxa"/>
            <w:vAlign w:val="center"/>
          </w:tcPr>
          <w:p w:rsidR="0087206C" w:rsidP="00BA1BCB" w:rsidRDefault="002F5DBF" w14:paraId="37577784" w14:textId="323F1AC7">
            <w:pPr>
              <w:jc w:val="center"/>
            </w:pPr>
            <w:r>
              <w:t>8</w:t>
            </w:r>
            <w:r w:rsidR="0087206C">
              <w:t>.</w:t>
            </w:r>
          </w:p>
        </w:tc>
        <w:sdt>
          <w:sdtPr>
            <w:rPr>
              <w:rFonts w:ascii="Times New Roman" w:hAnsi="Times New Roman" w:cs="Times New Roman"/>
              <w:sz w:val="24"/>
              <w:szCs w:val="24"/>
            </w:rPr>
            <w:id w:val="1261870003"/>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3190D646" w14:textId="6403B25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4F7A77" w:rsidR="0087206C" w:rsidP="00BA1BCB" w:rsidRDefault="00FC435A" w14:paraId="6C1ACAC5" w14:textId="66A0AB76">
            <w:pPr>
              <w:autoSpaceDE w:val="0"/>
              <w:autoSpaceDN w:val="0"/>
              <w:rPr>
                <w:rFonts w:cstheme="minorHAnsi"/>
              </w:rPr>
            </w:pPr>
            <w:r>
              <w:rPr>
                <w:rFonts w:cstheme="minorHAnsi"/>
                <w:sz w:val="24"/>
                <w:szCs w:val="24"/>
              </w:rPr>
              <w:t>I</w:t>
            </w:r>
            <w:r w:rsidRPr="00E9126C" w:rsidR="00E9126C">
              <w:rPr>
                <w:rFonts w:cstheme="minorHAnsi"/>
                <w:sz w:val="24"/>
                <w:szCs w:val="24"/>
              </w:rPr>
              <w:t>nclude</w:t>
            </w:r>
            <w:r w:rsidR="008E70DB">
              <w:rPr>
                <w:rFonts w:cstheme="minorHAnsi"/>
                <w:sz w:val="24"/>
                <w:szCs w:val="24"/>
              </w:rPr>
              <w:t>s</w:t>
            </w:r>
            <w:r w:rsidRPr="00E9126C" w:rsidR="00E9126C">
              <w:rPr>
                <w:rFonts w:cstheme="minorHAnsi"/>
                <w:sz w:val="24"/>
                <w:szCs w:val="24"/>
              </w:rPr>
              <w:t xml:space="preserve"> procedures for informing port personnel that are expected to interact with travelers (passengers and/or crew) of the risks of COVID-19</w:t>
            </w:r>
            <w:r w:rsidR="00B726C7">
              <w:rPr>
                <w:rFonts w:cstheme="minorHAnsi"/>
                <w:sz w:val="24"/>
                <w:szCs w:val="24"/>
              </w:rPr>
              <w:t xml:space="preserve"> </w:t>
            </w:r>
            <w:bookmarkStart w:name="_Hlk60902518" w:id="4"/>
            <w:r w:rsidR="00B726C7">
              <w:rPr>
                <w:rFonts w:cstheme="minorHAnsi"/>
                <w:sz w:val="24"/>
                <w:szCs w:val="24"/>
              </w:rPr>
              <w:t xml:space="preserve">and how to </w:t>
            </w:r>
            <w:hyperlink w:history="1" r:id="rId15">
              <w:r w:rsidRPr="00B726C7" w:rsidR="00B726C7">
                <w:rPr>
                  <w:rStyle w:val="Hyperlink"/>
                  <w:rFonts w:cstheme="minorHAnsi"/>
                  <w:sz w:val="24"/>
                  <w:szCs w:val="24"/>
                </w:rPr>
                <w:t>prevent exposure</w:t>
              </w:r>
            </w:hyperlink>
            <w:bookmarkEnd w:id="4"/>
            <w:r w:rsidRPr="00E9126C" w:rsidR="00E9126C">
              <w:rPr>
                <w:rFonts w:cstheme="minorHAnsi"/>
                <w:sz w:val="24"/>
                <w:szCs w:val="24"/>
              </w:rPr>
              <w:t>.</w:t>
            </w:r>
          </w:p>
        </w:tc>
      </w:tr>
      <w:tr w:rsidR="00FC435A" w:rsidTr="66DCE9B4" w14:paraId="6B12A70C" w14:textId="77777777">
        <w:trPr>
          <w:trHeight w:val="1009"/>
        </w:trPr>
        <w:tc>
          <w:tcPr>
            <w:tcW w:w="838" w:type="dxa"/>
            <w:vMerge w:val="restart"/>
            <w:vAlign w:val="center"/>
          </w:tcPr>
          <w:p w:rsidR="00FC435A" w:rsidP="00BA1BCB" w:rsidRDefault="002F5DBF" w14:paraId="26A50C67" w14:textId="3B3D198A">
            <w:pPr>
              <w:jc w:val="center"/>
            </w:pPr>
            <w:r>
              <w:t>9</w:t>
            </w:r>
            <w:r w:rsidR="00FC435A">
              <w:t>.</w:t>
            </w:r>
          </w:p>
        </w:tc>
        <w:tc>
          <w:tcPr>
            <w:tcW w:w="957" w:type="dxa"/>
            <w:vAlign w:val="center"/>
          </w:tcPr>
          <w:p w:rsidRPr="00380535" w:rsidR="00FC435A" w:rsidP="00BA1BCB" w:rsidRDefault="00FC435A" w14:paraId="24D993F3" w14:textId="77777777">
            <w:pPr>
              <w:autoSpaceDE w:val="0"/>
              <w:autoSpaceDN w:val="0"/>
              <w:jc w:val="center"/>
              <w:rPr>
                <w:rFonts w:ascii="Times New Roman" w:hAnsi="Times New Roman" w:cs="Times New Roman"/>
                <w:sz w:val="24"/>
                <w:szCs w:val="24"/>
              </w:rPr>
            </w:pPr>
          </w:p>
        </w:tc>
        <w:tc>
          <w:tcPr>
            <w:tcW w:w="9000" w:type="dxa"/>
            <w:vAlign w:val="center"/>
          </w:tcPr>
          <w:p w:rsidRPr="00FC435A" w:rsidR="00FC435A" w:rsidP="00BA1BCB" w:rsidRDefault="00FC435A" w14:paraId="086D7AF4" w14:textId="54DAC78A">
            <w:pPr>
              <w:pStyle w:val="ListParagraph"/>
              <w:ind w:left="0"/>
              <w:rPr>
                <w:rFonts w:cstheme="minorHAnsi"/>
                <w:sz w:val="24"/>
                <w:szCs w:val="24"/>
              </w:rPr>
            </w:pPr>
            <w:r w:rsidRPr="00FC435A">
              <w:rPr>
                <w:sz w:val="24"/>
                <w:szCs w:val="24"/>
              </w:rPr>
              <w:t>Consider</w:t>
            </w:r>
            <w:r w:rsidR="008E70DB">
              <w:rPr>
                <w:sz w:val="24"/>
                <w:szCs w:val="24"/>
              </w:rPr>
              <w:t>s</w:t>
            </w:r>
            <w:r w:rsidRPr="00FC435A">
              <w:rPr>
                <w:sz w:val="24"/>
                <w:szCs w:val="24"/>
              </w:rPr>
              <w:t xml:space="preserve"> incorporating specific procedures for routine testing and symptom monitoring of port personnel that are expected to interact with travelers (passengers and/or crew). This includes the following personnel:</w:t>
            </w:r>
          </w:p>
        </w:tc>
      </w:tr>
      <w:tr w:rsidR="00FC435A" w:rsidTr="66DCE9B4" w14:paraId="02C5341E" w14:textId="77777777">
        <w:trPr>
          <w:trHeight w:val="360"/>
        </w:trPr>
        <w:tc>
          <w:tcPr>
            <w:tcW w:w="838" w:type="dxa"/>
            <w:vMerge/>
            <w:vAlign w:val="center"/>
          </w:tcPr>
          <w:p w:rsidR="00FC435A" w:rsidP="00BA1BCB" w:rsidRDefault="00FC435A" w14:paraId="2F103C43" w14:textId="77777777">
            <w:pPr>
              <w:jc w:val="center"/>
            </w:pPr>
          </w:p>
        </w:tc>
        <w:sdt>
          <w:sdtPr>
            <w:rPr>
              <w:rFonts w:ascii="Times New Roman" w:hAnsi="Times New Roman" w:cs="Times New Roman"/>
              <w:sz w:val="24"/>
              <w:szCs w:val="24"/>
            </w:rPr>
            <w:id w:val="-1383483420"/>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1CE4A731" w14:textId="07EAC6AF">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0AEEB5E8" w14:textId="29C75CFB">
            <w:pPr>
              <w:pStyle w:val="ListParagraph"/>
              <w:numPr>
                <w:ilvl w:val="0"/>
                <w:numId w:val="5"/>
              </w:numPr>
              <w:rPr>
                <w:sz w:val="24"/>
                <w:szCs w:val="24"/>
              </w:rPr>
            </w:pPr>
            <w:r w:rsidRPr="00FC435A">
              <w:rPr>
                <w:sz w:val="24"/>
                <w:szCs w:val="24"/>
              </w:rPr>
              <w:t>Port agents/greeters</w:t>
            </w:r>
          </w:p>
        </w:tc>
      </w:tr>
      <w:tr w:rsidR="00FC435A" w:rsidTr="66DCE9B4" w14:paraId="4CDAE7FD" w14:textId="77777777">
        <w:trPr>
          <w:trHeight w:val="360"/>
        </w:trPr>
        <w:tc>
          <w:tcPr>
            <w:tcW w:w="838" w:type="dxa"/>
            <w:vMerge/>
            <w:vAlign w:val="center"/>
          </w:tcPr>
          <w:p w:rsidR="00FC435A" w:rsidP="00BA1BCB" w:rsidRDefault="00FC435A" w14:paraId="347A07B6" w14:textId="77777777">
            <w:pPr>
              <w:jc w:val="center"/>
            </w:pPr>
          </w:p>
        </w:tc>
        <w:sdt>
          <w:sdtPr>
            <w:rPr>
              <w:rFonts w:ascii="Times New Roman" w:hAnsi="Times New Roman" w:cs="Times New Roman"/>
              <w:sz w:val="24"/>
              <w:szCs w:val="24"/>
            </w:rPr>
            <w:id w:val="1242067304"/>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488693F4" w14:textId="142903D7">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6DE6DDE1" w14:textId="4C48F6B6">
            <w:pPr>
              <w:pStyle w:val="ListParagraph"/>
              <w:numPr>
                <w:ilvl w:val="0"/>
                <w:numId w:val="5"/>
              </w:numPr>
              <w:rPr>
                <w:sz w:val="24"/>
                <w:szCs w:val="24"/>
              </w:rPr>
            </w:pPr>
            <w:r w:rsidRPr="00FC435A">
              <w:rPr>
                <w:sz w:val="24"/>
                <w:szCs w:val="24"/>
              </w:rPr>
              <w:t>Security personnel</w:t>
            </w:r>
          </w:p>
        </w:tc>
      </w:tr>
      <w:tr w:rsidR="00FC435A" w:rsidTr="66DCE9B4" w14:paraId="432662AC" w14:textId="77777777">
        <w:trPr>
          <w:trHeight w:val="360"/>
        </w:trPr>
        <w:tc>
          <w:tcPr>
            <w:tcW w:w="838" w:type="dxa"/>
            <w:vMerge/>
            <w:vAlign w:val="center"/>
          </w:tcPr>
          <w:p w:rsidR="00FC435A" w:rsidP="00BA1BCB" w:rsidRDefault="00FC435A" w14:paraId="44D424F1" w14:textId="77777777">
            <w:pPr>
              <w:jc w:val="center"/>
            </w:pPr>
          </w:p>
        </w:tc>
        <w:tc>
          <w:tcPr>
            <w:tcW w:w="957" w:type="dxa"/>
            <w:vAlign w:val="center"/>
          </w:tcPr>
          <w:p w:rsidR="00FC435A" w:rsidP="00BA1BCB" w:rsidRDefault="00EA6651" w14:paraId="199A0DF1" w14:textId="6197FB9B">
            <w:pPr>
              <w:autoSpaceDE w:val="0"/>
              <w:autoSpaceDN w:val="0"/>
              <w:jc w:val="center"/>
              <w:rPr>
                <w:rFonts w:ascii="Times New Roman" w:hAnsi="Times New Roman" w:cs="Times New Roman"/>
                <w:sz w:val="24"/>
                <w:szCs w:val="24"/>
              </w:rPr>
            </w:pPr>
            <w:sdt>
              <w:sdtPr>
                <w:rPr>
                  <w:rFonts w:ascii="Times New Roman" w:hAnsi="Times New Roman" w:cs="Times New Roman"/>
                  <w:sz w:val="24"/>
                  <w:szCs w:val="24"/>
                </w:rPr>
                <w:id w:val="-1448539589"/>
                <w14:checkbox>
                  <w14:checked w14:val="0"/>
                  <w14:checkedState w14:font="MS Gothic" w14:val="2612"/>
                  <w14:uncheckedState w14:font="MS Gothic" w14:val="2610"/>
                </w14:checkbox>
              </w:sdtPr>
              <w:sdtEndPr/>
              <w:sdtContent>
                <w:r w:rsidR="00FC435A">
                  <w:rPr>
                    <w:rFonts w:hint="eastAsia" w:ascii="MS Gothic" w:hAnsi="MS Gothic" w:eastAsia="MS Gothic" w:cs="Times New Roman"/>
                    <w:sz w:val="24"/>
                    <w:szCs w:val="24"/>
                  </w:rPr>
                  <w:t>☐</w:t>
                </w:r>
              </w:sdtContent>
            </w:sdt>
            <w:r w:rsidR="00FC435A">
              <w:rPr>
                <w:rFonts w:ascii="Times New Roman" w:hAnsi="Times New Roman" w:cs="Times New Roman"/>
                <w:sz w:val="24"/>
                <w:szCs w:val="24"/>
              </w:rPr>
              <w:t xml:space="preserve"> </w:t>
            </w:r>
          </w:p>
        </w:tc>
        <w:tc>
          <w:tcPr>
            <w:tcW w:w="9000" w:type="dxa"/>
            <w:vAlign w:val="center"/>
          </w:tcPr>
          <w:p w:rsidRPr="00FC435A" w:rsidR="00FC435A" w:rsidP="00BA1BCB" w:rsidRDefault="00FC435A" w14:paraId="4615889A" w14:textId="74F5144A">
            <w:pPr>
              <w:pStyle w:val="ListParagraph"/>
              <w:numPr>
                <w:ilvl w:val="0"/>
                <w:numId w:val="5"/>
              </w:numPr>
              <w:rPr>
                <w:sz w:val="24"/>
                <w:szCs w:val="24"/>
              </w:rPr>
            </w:pPr>
            <w:r w:rsidRPr="00FC435A">
              <w:rPr>
                <w:sz w:val="24"/>
                <w:szCs w:val="24"/>
              </w:rPr>
              <w:t>Transportation staff</w:t>
            </w:r>
          </w:p>
        </w:tc>
      </w:tr>
      <w:tr w:rsidR="00FC435A" w:rsidTr="66DCE9B4" w14:paraId="41ACE302" w14:textId="77777777">
        <w:trPr>
          <w:trHeight w:val="360"/>
        </w:trPr>
        <w:tc>
          <w:tcPr>
            <w:tcW w:w="838" w:type="dxa"/>
            <w:vMerge/>
            <w:vAlign w:val="center"/>
          </w:tcPr>
          <w:p w:rsidR="00FC435A" w:rsidP="00BA1BCB" w:rsidRDefault="00FC435A" w14:paraId="70B5895E" w14:textId="77777777">
            <w:pPr>
              <w:jc w:val="center"/>
            </w:pPr>
          </w:p>
        </w:tc>
        <w:sdt>
          <w:sdtPr>
            <w:rPr>
              <w:rFonts w:ascii="Times New Roman" w:hAnsi="Times New Roman" w:cs="Times New Roman"/>
              <w:sz w:val="24"/>
              <w:szCs w:val="24"/>
            </w:rPr>
            <w:id w:val="1027136222"/>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7F63CBE9" w14:textId="695399EF">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3292B816" w14:textId="2F0B8D12">
            <w:pPr>
              <w:pStyle w:val="ListParagraph"/>
              <w:numPr>
                <w:ilvl w:val="0"/>
                <w:numId w:val="5"/>
              </w:numPr>
              <w:rPr>
                <w:sz w:val="24"/>
                <w:szCs w:val="24"/>
              </w:rPr>
            </w:pPr>
            <w:r w:rsidRPr="00FC435A">
              <w:rPr>
                <w:sz w:val="24"/>
                <w:szCs w:val="24"/>
              </w:rPr>
              <w:t>Baggage handlers</w:t>
            </w:r>
          </w:p>
        </w:tc>
      </w:tr>
      <w:tr w:rsidR="00FC435A" w:rsidTr="66DCE9B4" w14:paraId="30E30EA5" w14:textId="77777777">
        <w:trPr>
          <w:trHeight w:val="360"/>
        </w:trPr>
        <w:tc>
          <w:tcPr>
            <w:tcW w:w="838" w:type="dxa"/>
            <w:vMerge/>
            <w:vAlign w:val="center"/>
          </w:tcPr>
          <w:p w:rsidR="00FC435A" w:rsidP="00BA1BCB" w:rsidRDefault="00FC435A" w14:paraId="208D945A" w14:textId="77777777">
            <w:pPr>
              <w:jc w:val="center"/>
            </w:pPr>
          </w:p>
        </w:tc>
        <w:sdt>
          <w:sdtPr>
            <w:rPr>
              <w:rFonts w:ascii="Times New Roman" w:hAnsi="Times New Roman" w:cs="Times New Roman"/>
              <w:sz w:val="24"/>
              <w:szCs w:val="24"/>
            </w:rPr>
            <w:id w:val="-1903587557"/>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72810540" w14:textId="330B229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5AB3702B" w14:textId="63EDA624">
            <w:pPr>
              <w:pStyle w:val="ListParagraph"/>
              <w:numPr>
                <w:ilvl w:val="0"/>
                <w:numId w:val="5"/>
              </w:numPr>
              <w:rPr>
                <w:sz w:val="24"/>
                <w:szCs w:val="24"/>
              </w:rPr>
            </w:pPr>
            <w:r w:rsidRPr="00FC435A">
              <w:rPr>
                <w:sz w:val="24"/>
                <w:szCs w:val="24"/>
              </w:rPr>
              <w:t>Check-in staff</w:t>
            </w:r>
          </w:p>
        </w:tc>
      </w:tr>
      <w:tr w:rsidR="00FC435A" w:rsidTr="66DCE9B4" w14:paraId="3767727F" w14:textId="77777777">
        <w:trPr>
          <w:trHeight w:val="360"/>
        </w:trPr>
        <w:tc>
          <w:tcPr>
            <w:tcW w:w="838" w:type="dxa"/>
            <w:vMerge/>
            <w:vAlign w:val="center"/>
          </w:tcPr>
          <w:p w:rsidR="00FC435A" w:rsidP="00BA1BCB" w:rsidRDefault="00FC435A" w14:paraId="11B58E6F" w14:textId="77777777">
            <w:pPr>
              <w:jc w:val="center"/>
            </w:pPr>
          </w:p>
        </w:tc>
        <w:sdt>
          <w:sdtPr>
            <w:rPr>
              <w:rFonts w:ascii="Times New Roman" w:hAnsi="Times New Roman" w:cs="Times New Roman"/>
              <w:sz w:val="24"/>
              <w:szCs w:val="24"/>
            </w:rPr>
            <w:id w:val="-1703480837"/>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7D25FE87" w14:textId="42B9A5E7">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35A288D0" w14:textId="155E7650">
            <w:pPr>
              <w:pStyle w:val="ListParagraph"/>
              <w:numPr>
                <w:ilvl w:val="0"/>
                <w:numId w:val="5"/>
              </w:numPr>
              <w:rPr>
                <w:sz w:val="24"/>
                <w:szCs w:val="24"/>
              </w:rPr>
            </w:pPr>
            <w:r w:rsidRPr="00FC435A">
              <w:rPr>
                <w:sz w:val="24"/>
                <w:szCs w:val="24"/>
              </w:rPr>
              <w:t>Cleaners/janitorial staff</w:t>
            </w:r>
          </w:p>
        </w:tc>
      </w:tr>
      <w:tr w:rsidR="00FC435A" w:rsidTr="66DCE9B4" w14:paraId="331AB0F2" w14:textId="77777777">
        <w:trPr>
          <w:trHeight w:val="360"/>
        </w:trPr>
        <w:tc>
          <w:tcPr>
            <w:tcW w:w="838" w:type="dxa"/>
            <w:vMerge/>
            <w:vAlign w:val="center"/>
          </w:tcPr>
          <w:p w:rsidR="00FC435A" w:rsidP="00BA1BCB" w:rsidRDefault="00FC435A" w14:paraId="42B6735F" w14:textId="77777777">
            <w:pPr>
              <w:jc w:val="center"/>
            </w:pPr>
          </w:p>
        </w:tc>
        <w:sdt>
          <w:sdtPr>
            <w:rPr>
              <w:rFonts w:ascii="Times New Roman" w:hAnsi="Times New Roman" w:cs="Times New Roman"/>
              <w:sz w:val="24"/>
              <w:szCs w:val="24"/>
            </w:rPr>
            <w:id w:val="-834917793"/>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6C74DBB3" w14:textId="5FFDE1F2">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5A1D5A36" w14:textId="2F1D62A7">
            <w:pPr>
              <w:pStyle w:val="ListParagraph"/>
              <w:numPr>
                <w:ilvl w:val="0"/>
                <w:numId w:val="5"/>
              </w:numPr>
              <w:rPr>
                <w:sz w:val="24"/>
                <w:szCs w:val="24"/>
              </w:rPr>
            </w:pPr>
            <w:r w:rsidRPr="00FC435A">
              <w:rPr>
                <w:sz w:val="24"/>
                <w:szCs w:val="24"/>
              </w:rPr>
              <w:t>Longshoremen</w:t>
            </w:r>
          </w:p>
        </w:tc>
      </w:tr>
      <w:tr w:rsidR="00FC435A" w:rsidTr="66DCE9B4" w14:paraId="5B0F42A3" w14:textId="77777777">
        <w:trPr>
          <w:trHeight w:val="360"/>
        </w:trPr>
        <w:tc>
          <w:tcPr>
            <w:tcW w:w="838" w:type="dxa"/>
            <w:vMerge/>
            <w:vAlign w:val="center"/>
          </w:tcPr>
          <w:p w:rsidR="00FC435A" w:rsidP="00BA1BCB" w:rsidRDefault="00FC435A" w14:paraId="2202F9E6" w14:textId="77777777">
            <w:pPr>
              <w:jc w:val="center"/>
            </w:pPr>
          </w:p>
        </w:tc>
        <w:sdt>
          <w:sdtPr>
            <w:rPr>
              <w:rFonts w:ascii="Times New Roman" w:hAnsi="Times New Roman" w:cs="Times New Roman"/>
              <w:sz w:val="24"/>
              <w:szCs w:val="24"/>
            </w:rPr>
            <w:id w:val="1403250539"/>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6739B90E" w14:textId="3279F41E">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2C7D3963" w14:textId="706D6089">
            <w:pPr>
              <w:pStyle w:val="ListParagraph"/>
              <w:numPr>
                <w:ilvl w:val="0"/>
                <w:numId w:val="5"/>
              </w:numPr>
              <w:rPr>
                <w:sz w:val="24"/>
                <w:szCs w:val="24"/>
              </w:rPr>
            </w:pPr>
            <w:r w:rsidRPr="00FC435A">
              <w:rPr>
                <w:sz w:val="24"/>
                <w:szCs w:val="24"/>
              </w:rPr>
              <w:t>Maritime pilots</w:t>
            </w:r>
          </w:p>
        </w:tc>
      </w:tr>
      <w:tr w:rsidR="00FC435A" w:rsidTr="66DCE9B4" w14:paraId="2BB7BC7D" w14:textId="77777777">
        <w:trPr>
          <w:trHeight w:val="360"/>
        </w:trPr>
        <w:tc>
          <w:tcPr>
            <w:tcW w:w="838" w:type="dxa"/>
            <w:vMerge/>
            <w:vAlign w:val="center"/>
          </w:tcPr>
          <w:p w:rsidR="00FC435A" w:rsidP="00BA1BCB" w:rsidRDefault="00FC435A" w14:paraId="737C3F7A" w14:textId="77777777">
            <w:pPr>
              <w:jc w:val="center"/>
            </w:pPr>
          </w:p>
        </w:tc>
        <w:sdt>
          <w:sdtPr>
            <w:rPr>
              <w:rFonts w:ascii="Times New Roman" w:hAnsi="Times New Roman" w:cs="Times New Roman"/>
              <w:sz w:val="24"/>
              <w:szCs w:val="24"/>
            </w:rPr>
            <w:id w:val="388853617"/>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009C2A7A" w14:textId="47F84082">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FC435A" w:rsidR="00FC435A" w:rsidP="00BA1BCB" w:rsidRDefault="00FC435A" w14:paraId="0216473E" w14:textId="2E3633C9">
            <w:pPr>
              <w:pStyle w:val="ListParagraph"/>
              <w:numPr>
                <w:ilvl w:val="0"/>
                <w:numId w:val="5"/>
              </w:numPr>
              <w:rPr>
                <w:sz w:val="24"/>
                <w:szCs w:val="24"/>
              </w:rPr>
            </w:pPr>
            <w:r w:rsidRPr="00FC435A">
              <w:rPr>
                <w:sz w:val="24"/>
                <w:szCs w:val="24"/>
              </w:rPr>
              <w:t>Delivery drivers</w:t>
            </w:r>
          </w:p>
        </w:tc>
      </w:tr>
      <w:tr w:rsidR="00FC435A" w:rsidTr="66DCE9B4" w14:paraId="3188B3A3" w14:textId="77777777">
        <w:tc>
          <w:tcPr>
            <w:tcW w:w="838" w:type="dxa"/>
            <w:vMerge w:val="restart"/>
            <w:vAlign w:val="center"/>
          </w:tcPr>
          <w:p w:rsidR="00FC435A" w:rsidP="00BA1BCB" w:rsidRDefault="002F5DBF" w14:paraId="0DD77704" w14:textId="76818901">
            <w:pPr>
              <w:jc w:val="center"/>
            </w:pPr>
            <w:r>
              <w:t>10</w:t>
            </w:r>
            <w:r w:rsidR="00FC435A">
              <w:t>.</w:t>
            </w:r>
          </w:p>
        </w:tc>
        <w:sdt>
          <w:sdtPr>
            <w:rPr>
              <w:rFonts w:ascii="Times New Roman" w:hAnsi="Times New Roman" w:cs="Times New Roman"/>
              <w:sz w:val="24"/>
              <w:szCs w:val="24"/>
            </w:rPr>
            <w:id w:val="637154126"/>
            <w14:checkbox>
              <w14:checked w14:val="0"/>
              <w14:checkedState w14:font="MS Gothic" w14:val="2612"/>
              <w14:uncheckedState w14:font="MS Gothic" w14:val="2610"/>
            </w14:checkbox>
          </w:sdtPr>
          <w:sdtEndPr/>
          <w:sdtContent>
            <w:tc>
              <w:tcPr>
                <w:tcW w:w="957" w:type="dxa"/>
                <w:vAlign w:val="center"/>
              </w:tcPr>
              <w:p w:rsidR="00FC435A" w:rsidP="00BA1BCB" w:rsidRDefault="00FC435A" w14:paraId="1DFD8229" w14:textId="45FB3FF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8208B" w:rsidR="00FC435A" w:rsidP="00BA1BCB" w:rsidRDefault="00FC435A" w14:paraId="74A32328" w14:textId="09EEE53D">
            <w:pPr>
              <w:autoSpaceDE w:val="0"/>
              <w:autoSpaceDN w:val="0"/>
              <w:rPr>
                <w:rFonts w:cstheme="minorHAnsi"/>
                <w:sz w:val="24"/>
                <w:szCs w:val="24"/>
              </w:rPr>
            </w:pPr>
            <w:r>
              <w:rPr>
                <w:rFonts w:cstheme="minorHAnsi"/>
                <w:sz w:val="24"/>
                <w:szCs w:val="24"/>
              </w:rPr>
              <w:t>I</w:t>
            </w:r>
            <w:r w:rsidRPr="00E9126C">
              <w:rPr>
                <w:rFonts w:cstheme="minorHAnsi"/>
                <w:sz w:val="24"/>
                <w:szCs w:val="24"/>
              </w:rPr>
              <w:t>nclude</w:t>
            </w:r>
            <w:r w:rsidR="008E70DB">
              <w:rPr>
                <w:rFonts w:cstheme="minorHAnsi"/>
                <w:sz w:val="24"/>
                <w:szCs w:val="24"/>
              </w:rPr>
              <w:t>s</w:t>
            </w:r>
            <w:r w:rsidRPr="00E9126C">
              <w:rPr>
                <w:rFonts w:cstheme="minorHAnsi"/>
                <w:sz w:val="24"/>
                <w:szCs w:val="24"/>
              </w:rPr>
              <w:t xml:space="preserve"> routine and outbreak</w:t>
            </w:r>
            <w:r w:rsidR="00FA73A5">
              <w:rPr>
                <w:rFonts w:cstheme="minorHAnsi"/>
                <w:sz w:val="24"/>
                <w:szCs w:val="24"/>
              </w:rPr>
              <w:t>-</w:t>
            </w:r>
            <w:r w:rsidRPr="00E9126C">
              <w:rPr>
                <w:rFonts w:cstheme="minorHAnsi"/>
                <w:sz w:val="24"/>
                <w:szCs w:val="24"/>
              </w:rPr>
              <w:t>level cleaning procedures for areas where travelers are reasonably expected to gather</w:t>
            </w:r>
            <w:r w:rsidR="008245FA">
              <w:rPr>
                <w:rFonts w:cstheme="minorHAnsi"/>
                <w:sz w:val="24"/>
                <w:szCs w:val="24"/>
              </w:rPr>
              <w:t xml:space="preserve"> or otherwise make use of</w:t>
            </w:r>
            <w:r w:rsidRPr="00E9126C">
              <w:rPr>
                <w:rFonts w:cstheme="minorHAnsi"/>
                <w:sz w:val="24"/>
                <w:szCs w:val="24"/>
              </w:rPr>
              <w:t xml:space="preserve">, including terminals and restrooms. </w:t>
            </w:r>
            <w:r w:rsidR="008E70DB">
              <w:rPr>
                <w:rFonts w:cstheme="minorHAnsi"/>
                <w:sz w:val="24"/>
                <w:szCs w:val="24"/>
              </w:rPr>
              <w:t>In addition,</w:t>
            </w:r>
            <w:r w:rsidRPr="00E9126C">
              <w:rPr>
                <w:rFonts w:cstheme="minorHAnsi"/>
                <w:sz w:val="24"/>
                <w:szCs w:val="24"/>
              </w:rPr>
              <w:t xml:space="preserve"> include</w:t>
            </w:r>
            <w:r w:rsidR="008E70DB">
              <w:rPr>
                <w:rFonts w:cstheme="minorHAnsi"/>
                <w:sz w:val="24"/>
                <w:szCs w:val="24"/>
              </w:rPr>
              <w:t>s</w:t>
            </w:r>
            <w:r w:rsidRPr="00E9126C">
              <w:rPr>
                <w:rFonts w:cstheme="minorHAnsi"/>
                <w:sz w:val="24"/>
                <w:szCs w:val="24"/>
              </w:rPr>
              <w:t xml:space="preserve"> routine and outbreak</w:t>
            </w:r>
            <w:r w:rsidR="008245FA">
              <w:rPr>
                <w:rFonts w:cstheme="minorHAnsi"/>
                <w:sz w:val="24"/>
                <w:szCs w:val="24"/>
              </w:rPr>
              <w:t>-</w:t>
            </w:r>
            <w:r w:rsidRPr="00E9126C">
              <w:rPr>
                <w:rFonts w:cstheme="minorHAnsi"/>
                <w:sz w:val="24"/>
                <w:szCs w:val="24"/>
              </w:rPr>
              <w:t>level cleaning procedures for transportation vehicles under a cruise lines’ control (e.g., buses, shuttle vans). For more information about cleaning and disinfection, please refer to CDC’s</w:t>
            </w:r>
            <w:r>
              <w:rPr>
                <w:rFonts w:cstheme="minorHAnsi"/>
                <w:sz w:val="24"/>
                <w:szCs w:val="24"/>
              </w:rPr>
              <w:t xml:space="preserve"> </w:t>
            </w:r>
            <w:hyperlink w:history="1" r:id="rId16">
              <w:r w:rsidRPr="00FC435A">
                <w:rPr>
                  <w:rStyle w:val="Hyperlink"/>
                  <w:sz w:val="24"/>
                  <w:szCs w:val="24"/>
                </w:rPr>
                <w:t>Detailed Disinfecting Guidance for Facilities</w:t>
              </w:r>
            </w:hyperlink>
            <w:r w:rsidRPr="00E9126C">
              <w:rPr>
                <w:rFonts w:cstheme="minorHAnsi"/>
                <w:sz w:val="24"/>
                <w:szCs w:val="24"/>
              </w:rPr>
              <w:t xml:space="preserve"> </w:t>
            </w:r>
            <w:r w:rsidRPr="008245FA" w:rsidR="008245FA">
              <w:rPr>
                <w:sz w:val="24"/>
                <w:szCs w:val="24"/>
              </w:rPr>
              <w:t xml:space="preserve">and </w:t>
            </w:r>
            <w:hyperlink w:history="1" r:id="rId17">
              <w:r w:rsidRPr="008245FA" w:rsidR="008245FA">
                <w:rPr>
                  <w:rStyle w:val="Hyperlink"/>
                  <w:sz w:val="24"/>
                  <w:szCs w:val="24"/>
                </w:rPr>
                <w:t>Cleaning and Disinfection for Non-emergency Transport Vehicles</w:t>
              </w:r>
            </w:hyperlink>
            <w:r w:rsidRPr="008245FA" w:rsidR="008245FA">
              <w:rPr>
                <w:sz w:val="24"/>
                <w:szCs w:val="24"/>
              </w:rPr>
              <w:t>.</w:t>
            </w:r>
            <w:r w:rsidRPr="00E9126C">
              <w:rPr>
                <w:rFonts w:cstheme="minorHAnsi"/>
                <w:sz w:val="24"/>
                <w:szCs w:val="24"/>
              </w:rPr>
              <w:tab/>
              <w:t xml:space="preserve"> </w:t>
            </w:r>
          </w:p>
        </w:tc>
      </w:tr>
      <w:tr w:rsidR="00FC435A" w:rsidTr="66DCE9B4" w14:paraId="7B9BCA09" w14:textId="77777777">
        <w:tc>
          <w:tcPr>
            <w:tcW w:w="838" w:type="dxa"/>
            <w:vMerge/>
            <w:vAlign w:val="center"/>
          </w:tcPr>
          <w:p w:rsidR="00FC435A" w:rsidP="00BA1BCB" w:rsidRDefault="00FC435A" w14:paraId="646042AA" w14:textId="62A55224">
            <w:pPr>
              <w:jc w:val="center"/>
            </w:pPr>
          </w:p>
        </w:tc>
        <w:tc>
          <w:tcPr>
            <w:tcW w:w="957" w:type="dxa"/>
            <w:vAlign w:val="center"/>
          </w:tcPr>
          <w:p w:rsidRPr="009F2B5E" w:rsidR="00FC435A" w:rsidP="00BA1BCB" w:rsidRDefault="00FC435A" w14:paraId="5BEA546A" w14:textId="71B33818">
            <w:pPr>
              <w:jc w:val="center"/>
            </w:pPr>
          </w:p>
        </w:tc>
        <w:tc>
          <w:tcPr>
            <w:tcW w:w="9000" w:type="dxa"/>
            <w:vAlign w:val="center"/>
          </w:tcPr>
          <w:p w:rsidRPr="0058208B" w:rsidR="00FC435A" w:rsidP="00BA1BCB" w:rsidRDefault="00FC435A" w14:paraId="1144130E" w14:textId="24181840">
            <w:pPr>
              <w:pStyle w:val="ListParagraph"/>
              <w:numPr>
                <w:ilvl w:val="0"/>
                <w:numId w:val="4"/>
              </w:numPr>
              <w:tabs>
                <w:tab w:val="left" w:pos="694"/>
              </w:tabs>
              <w:ind w:left="694"/>
              <w:rPr>
                <w:rFonts w:cstheme="minorHAnsi"/>
                <w:sz w:val="24"/>
                <w:szCs w:val="24"/>
              </w:rPr>
            </w:pPr>
            <w:r w:rsidRPr="0058208B">
              <w:rPr>
                <w:rFonts w:cstheme="minorHAnsi"/>
                <w:sz w:val="24"/>
                <w:szCs w:val="24"/>
              </w:rPr>
              <w:t xml:space="preserve">It is recommended that commercial transportation companies/drivers be provided with information on cleaning procedures (taxi, ride share services, parking lot shuttle vans). For this industry, please refer to CDC’s COVID-19 webpage for </w:t>
            </w:r>
            <w:hyperlink w:history="1" w:anchor="transportation-delivery" r:id="rId18">
              <w:r w:rsidRPr="00FC435A">
                <w:rPr>
                  <w:rStyle w:val="Hyperlink"/>
                  <w:sz w:val="24"/>
                  <w:szCs w:val="24"/>
                </w:rPr>
                <w:t>Specific Industries</w:t>
              </w:r>
            </w:hyperlink>
            <w:r w:rsidRPr="00FC435A">
              <w:rPr>
                <w:rFonts w:cstheme="minorHAnsi"/>
                <w:sz w:val="24"/>
                <w:szCs w:val="24"/>
              </w:rPr>
              <w:t>.</w:t>
            </w:r>
            <w:r w:rsidRPr="0058208B">
              <w:rPr>
                <w:rFonts w:cstheme="minorHAnsi"/>
                <w:sz w:val="24"/>
                <w:szCs w:val="24"/>
              </w:rPr>
              <w:t xml:space="preserve"> </w:t>
            </w:r>
          </w:p>
        </w:tc>
      </w:tr>
      <w:tr w:rsidR="00FC435A" w:rsidTr="66DCE9B4" w14:paraId="5BA5ADC8" w14:textId="77777777">
        <w:trPr>
          <w:trHeight w:val="533"/>
        </w:trPr>
        <w:tc>
          <w:tcPr>
            <w:tcW w:w="10795" w:type="dxa"/>
            <w:gridSpan w:val="3"/>
            <w:shd w:val="clear" w:color="auto" w:fill="000000" w:themeFill="text1"/>
            <w:vAlign w:val="center"/>
          </w:tcPr>
          <w:p w:rsidRPr="00FC435A" w:rsidR="00FC435A" w:rsidP="00BA1BCB" w:rsidRDefault="00FC435A" w14:paraId="459E0EAC" w14:textId="0D87DB47">
            <w:pPr>
              <w:rPr>
                <w:rFonts w:cstheme="minorHAnsi"/>
                <w:b/>
                <w:bCs/>
                <w:color w:val="FFFFFF" w:themeColor="background1"/>
                <w:sz w:val="24"/>
                <w:szCs w:val="24"/>
              </w:rPr>
            </w:pPr>
            <w:r>
              <w:rPr>
                <w:rFonts w:cstheme="minorHAnsi"/>
                <w:b/>
                <w:bCs/>
                <w:color w:val="FFFFFF" w:themeColor="background1"/>
                <w:sz w:val="24"/>
                <w:szCs w:val="24"/>
              </w:rPr>
              <w:t xml:space="preserve">Medical </w:t>
            </w:r>
            <w:r w:rsidR="005B25D1">
              <w:rPr>
                <w:rFonts w:cstheme="minorHAnsi"/>
                <w:b/>
                <w:bCs/>
                <w:color w:val="FFFFFF" w:themeColor="background1"/>
                <w:sz w:val="24"/>
                <w:szCs w:val="24"/>
              </w:rPr>
              <w:t>Care Components</w:t>
            </w:r>
          </w:p>
        </w:tc>
      </w:tr>
      <w:tr w:rsidR="0087206C" w:rsidTr="66DCE9B4" w14:paraId="716D7348" w14:textId="77777777">
        <w:tc>
          <w:tcPr>
            <w:tcW w:w="838" w:type="dxa"/>
            <w:vAlign w:val="center"/>
          </w:tcPr>
          <w:p w:rsidR="0087206C" w:rsidP="00BA1BCB" w:rsidRDefault="00913FF6" w14:paraId="0E2EDC61" w14:textId="2235C366">
            <w:pPr>
              <w:jc w:val="center"/>
            </w:pPr>
            <w:r>
              <w:t>1.</w:t>
            </w:r>
          </w:p>
        </w:tc>
        <w:sdt>
          <w:sdtPr>
            <w:rPr>
              <w:rFonts w:ascii="Times New Roman" w:hAnsi="Times New Roman" w:cs="Times New Roman"/>
              <w:sz w:val="24"/>
              <w:szCs w:val="24"/>
            </w:rPr>
            <w:id w:val="-1837288415"/>
            <w14:checkbox>
              <w14:checked w14:val="0"/>
              <w14:checkedState w14:font="MS Gothic" w14:val="2612"/>
              <w14:uncheckedState w14:font="MS Gothic" w14:val="2610"/>
            </w14:checkbox>
          </w:sdtPr>
          <w:sdtEndPr/>
          <w:sdtContent>
            <w:tc>
              <w:tcPr>
                <w:tcW w:w="957" w:type="dxa"/>
                <w:vAlign w:val="center"/>
              </w:tcPr>
              <w:p w:rsidR="0087206C" w:rsidP="00BA1BCB" w:rsidRDefault="0087206C" w14:paraId="36C93959" w14:textId="1142F1FA">
                <w:pPr>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B25D1" w:rsidR="0087206C" w:rsidP="00BA1BCB" w:rsidRDefault="00D81A08" w14:paraId="60A9E971" w14:textId="0BAC3E16">
            <w:pPr>
              <w:rPr>
                <w:rFonts w:cstheme="minorHAnsi"/>
                <w:sz w:val="24"/>
                <w:szCs w:val="24"/>
              </w:rPr>
            </w:pPr>
            <w:bookmarkStart w:name="_Hlk60222592" w:id="5"/>
            <w:r>
              <w:rPr>
                <w:sz w:val="24"/>
                <w:szCs w:val="24"/>
              </w:rPr>
              <w:t>Includes d</w:t>
            </w:r>
            <w:r w:rsidRPr="005B25D1" w:rsidR="005B25D1">
              <w:rPr>
                <w:sz w:val="24"/>
                <w:szCs w:val="24"/>
              </w:rPr>
              <w:t>ocument</w:t>
            </w:r>
            <w:r w:rsidR="005B25D1">
              <w:rPr>
                <w:sz w:val="24"/>
                <w:szCs w:val="24"/>
              </w:rPr>
              <w:t>ation</w:t>
            </w:r>
            <w:r w:rsidR="00CF4416">
              <w:rPr>
                <w:sz w:val="24"/>
                <w:szCs w:val="24"/>
              </w:rPr>
              <w:t xml:space="preserve"> of</w:t>
            </w:r>
            <w:r w:rsidR="005B25D1">
              <w:rPr>
                <w:sz w:val="24"/>
                <w:szCs w:val="24"/>
              </w:rPr>
              <w:t xml:space="preserve"> </w:t>
            </w:r>
            <w:bookmarkEnd w:id="5"/>
            <w:r w:rsidRPr="005B25D1" w:rsidR="005B25D1">
              <w:rPr>
                <w:sz w:val="24"/>
                <w:szCs w:val="24"/>
              </w:rPr>
              <w:t xml:space="preserve">contractual arrangements to provide for the emergency medical transportation of critically ill </w:t>
            </w:r>
            <w:r w:rsidR="00097599">
              <w:rPr>
                <w:sz w:val="24"/>
                <w:szCs w:val="24"/>
              </w:rPr>
              <w:t xml:space="preserve">persons </w:t>
            </w:r>
            <w:r w:rsidR="008245FA">
              <w:rPr>
                <w:sz w:val="24"/>
                <w:szCs w:val="24"/>
              </w:rPr>
              <w:t xml:space="preserve">with </w:t>
            </w:r>
            <w:r w:rsidRPr="005B25D1" w:rsidR="005B25D1">
              <w:rPr>
                <w:sz w:val="24"/>
                <w:szCs w:val="24"/>
              </w:rPr>
              <w:t xml:space="preserve">suspected </w:t>
            </w:r>
            <w:r w:rsidR="008245FA">
              <w:rPr>
                <w:sz w:val="24"/>
                <w:szCs w:val="24"/>
              </w:rPr>
              <w:t>or</w:t>
            </w:r>
            <w:r w:rsidRPr="005B25D1" w:rsidR="005B25D1">
              <w:rPr>
                <w:sz w:val="24"/>
                <w:szCs w:val="24"/>
              </w:rPr>
              <w:t xml:space="preserve"> confirmed COVID-19 from the ship to a shoreside medical facility in such as manner as to minimize potential for exposure</w:t>
            </w:r>
            <w:r w:rsidR="008E70DB">
              <w:rPr>
                <w:sz w:val="24"/>
                <w:szCs w:val="24"/>
              </w:rPr>
              <w:t>.</w:t>
            </w:r>
          </w:p>
        </w:tc>
      </w:tr>
      <w:tr w:rsidR="005B25D1" w:rsidTr="66DCE9B4" w14:paraId="1EADF9A9" w14:textId="77777777">
        <w:tc>
          <w:tcPr>
            <w:tcW w:w="838" w:type="dxa"/>
            <w:vMerge w:val="restart"/>
            <w:vAlign w:val="center"/>
          </w:tcPr>
          <w:p w:rsidR="005B25D1" w:rsidP="00BA1BCB" w:rsidRDefault="00913FF6" w14:paraId="22A2C630" w14:textId="3D33339C">
            <w:pPr>
              <w:jc w:val="center"/>
            </w:pPr>
            <w:r>
              <w:t>2.</w:t>
            </w:r>
          </w:p>
        </w:tc>
        <w:sdt>
          <w:sdtPr>
            <w:rPr>
              <w:rFonts w:ascii="Times New Roman" w:hAnsi="Times New Roman" w:cs="Times New Roman"/>
              <w:sz w:val="24"/>
              <w:szCs w:val="24"/>
            </w:rPr>
            <w:id w:val="1122959275"/>
            <w14:checkbox>
              <w14:checked w14:val="0"/>
              <w14:checkedState w14:font="MS Gothic" w14:val="2612"/>
              <w14:uncheckedState w14:font="MS Gothic" w14:val="2610"/>
            </w14:checkbox>
          </w:sdtPr>
          <w:sdtEndPr/>
          <w:sdtContent>
            <w:tc>
              <w:tcPr>
                <w:tcW w:w="957" w:type="dxa"/>
                <w:vAlign w:val="center"/>
              </w:tcPr>
              <w:p w:rsidR="005B25D1" w:rsidP="00BA1BCB" w:rsidRDefault="005B25D1" w14:paraId="5999F049" w14:textId="58901B24">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B25D1" w:rsidR="005B25D1" w:rsidP="00BA1BCB" w:rsidRDefault="00D81A08" w14:paraId="0ABA0DBE" w14:textId="61D23725">
            <w:pPr>
              <w:rPr>
                <w:rFonts w:cstheme="minorHAnsi"/>
                <w:sz w:val="24"/>
                <w:szCs w:val="24"/>
              </w:rPr>
            </w:pPr>
            <w:r>
              <w:rPr>
                <w:sz w:val="24"/>
                <w:szCs w:val="24"/>
              </w:rPr>
              <w:t>Includes d</w:t>
            </w:r>
            <w:r w:rsidRPr="005B25D1">
              <w:rPr>
                <w:sz w:val="24"/>
                <w:szCs w:val="24"/>
              </w:rPr>
              <w:t>ocument</w:t>
            </w:r>
            <w:r>
              <w:rPr>
                <w:sz w:val="24"/>
                <w:szCs w:val="24"/>
              </w:rPr>
              <w:t xml:space="preserve">ation </w:t>
            </w:r>
            <w:r w:rsidR="008E70DB">
              <w:rPr>
                <w:sz w:val="24"/>
                <w:szCs w:val="24"/>
              </w:rPr>
              <w:t xml:space="preserve">of </w:t>
            </w:r>
            <w:r w:rsidRPr="005B25D1" w:rsidR="005B25D1">
              <w:rPr>
                <w:sz w:val="24"/>
                <w:szCs w:val="24"/>
              </w:rPr>
              <w:t xml:space="preserve">contractual arrangements with a shoreside medical facility or healthcare system or multiple shoreside medical facilities or healthcare systems with redundant capacities to ensure that travelers receive </w:t>
            </w:r>
            <w:r w:rsidR="008245FA">
              <w:rPr>
                <w:sz w:val="24"/>
                <w:szCs w:val="24"/>
              </w:rPr>
              <w:t xml:space="preserve">appropriate </w:t>
            </w:r>
            <w:r w:rsidR="00334168">
              <w:rPr>
                <w:sz w:val="24"/>
                <w:szCs w:val="24"/>
              </w:rPr>
              <w:t xml:space="preserve">clinical evaluation, including testing, and </w:t>
            </w:r>
            <w:r w:rsidR="008245FA">
              <w:rPr>
                <w:sz w:val="24"/>
                <w:szCs w:val="24"/>
              </w:rPr>
              <w:t xml:space="preserve">medical </w:t>
            </w:r>
            <w:r w:rsidRPr="005B25D1" w:rsidR="005B25D1">
              <w:rPr>
                <w:sz w:val="24"/>
                <w:szCs w:val="24"/>
              </w:rPr>
              <w:t>care</w:t>
            </w:r>
            <w:r w:rsidR="008245FA">
              <w:rPr>
                <w:sz w:val="24"/>
                <w:szCs w:val="24"/>
              </w:rPr>
              <w:t xml:space="preserve"> when needed</w:t>
            </w:r>
            <w:r w:rsidRPr="005B25D1" w:rsidR="005B25D1">
              <w:rPr>
                <w:sz w:val="24"/>
                <w:szCs w:val="24"/>
              </w:rPr>
              <w:t xml:space="preserve">. </w:t>
            </w:r>
          </w:p>
        </w:tc>
      </w:tr>
      <w:tr w:rsidR="00097599" w:rsidTr="66DCE9B4" w14:paraId="7F81186C" w14:textId="77777777">
        <w:tc>
          <w:tcPr>
            <w:tcW w:w="838" w:type="dxa"/>
            <w:vMerge/>
            <w:vAlign w:val="center"/>
          </w:tcPr>
          <w:p w:rsidR="00097599" w:rsidP="00BA1BCB" w:rsidRDefault="00097599" w14:paraId="049B2216" w14:textId="77777777">
            <w:pPr>
              <w:jc w:val="center"/>
            </w:pPr>
          </w:p>
        </w:tc>
        <w:tc>
          <w:tcPr>
            <w:tcW w:w="957" w:type="dxa"/>
            <w:vAlign w:val="center"/>
          </w:tcPr>
          <w:p w:rsidR="00097599" w:rsidP="00BA1BCB" w:rsidRDefault="00097599" w14:paraId="4E7762D5" w14:textId="65B5127A">
            <w:pPr>
              <w:autoSpaceDE w:val="0"/>
              <w:autoSpaceDN w:val="0"/>
              <w:jc w:val="center"/>
              <w:rPr>
                <w:rFonts w:ascii="Times New Roman" w:hAnsi="Times New Roman" w:cs="Times New Roman"/>
                <w:sz w:val="24"/>
                <w:szCs w:val="24"/>
              </w:rPr>
            </w:pPr>
          </w:p>
        </w:tc>
        <w:tc>
          <w:tcPr>
            <w:tcW w:w="9000" w:type="dxa"/>
            <w:vAlign w:val="center"/>
          </w:tcPr>
          <w:p w:rsidRPr="005B25D1" w:rsidR="00097599" w:rsidP="00BA1BCB" w:rsidRDefault="00097599" w14:paraId="55177219" w14:textId="514F3FE1">
            <w:pPr>
              <w:pStyle w:val="ListParagraph"/>
              <w:numPr>
                <w:ilvl w:val="0"/>
                <w:numId w:val="11"/>
              </w:numPr>
              <w:autoSpaceDE w:val="0"/>
              <w:autoSpaceDN w:val="0"/>
              <w:ind w:left="694"/>
              <w:rPr>
                <w:rFonts w:cstheme="minorHAnsi"/>
                <w:sz w:val="24"/>
                <w:szCs w:val="24"/>
              </w:rPr>
            </w:pPr>
            <w:r w:rsidRPr="005B25D1">
              <w:rPr>
                <w:rFonts w:cstheme="minorHAnsi"/>
                <w:sz w:val="24"/>
                <w:szCs w:val="24"/>
              </w:rPr>
              <w:t xml:space="preserve">This </w:t>
            </w:r>
            <w:r>
              <w:rPr>
                <w:rFonts w:cstheme="minorHAnsi"/>
                <w:sz w:val="24"/>
                <w:szCs w:val="24"/>
              </w:rPr>
              <w:t xml:space="preserve">requirement </w:t>
            </w:r>
            <w:r w:rsidRPr="005B25D1">
              <w:rPr>
                <w:rFonts w:cstheme="minorHAnsi"/>
                <w:sz w:val="24"/>
                <w:szCs w:val="24"/>
              </w:rPr>
              <w:t>is to reduce the need to divert patients to other medical facilities or healthcare systems that do not have such a contractual arrangement with the cruise ship operator.</w:t>
            </w:r>
          </w:p>
        </w:tc>
      </w:tr>
      <w:tr w:rsidR="005B25D1" w:rsidTr="66DCE9B4" w14:paraId="1C904BA5" w14:textId="77777777">
        <w:tc>
          <w:tcPr>
            <w:tcW w:w="838" w:type="dxa"/>
            <w:vMerge/>
            <w:vAlign w:val="center"/>
          </w:tcPr>
          <w:p w:rsidR="005B25D1" w:rsidP="00BA1BCB" w:rsidRDefault="005B25D1" w14:paraId="2D7C79BA" w14:textId="77777777">
            <w:pPr>
              <w:jc w:val="center"/>
            </w:pPr>
          </w:p>
        </w:tc>
        <w:sdt>
          <w:sdtPr>
            <w:rPr>
              <w:rFonts w:ascii="Times New Roman" w:hAnsi="Times New Roman" w:cs="Times New Roman"/>
              <w:sz w:val="24"/>
              <w:szCs w:val="24"/>
            </w:rPr>
            <w:id w:val="1413195535"/>
            <w14:checkbox>
              <w14:checked w14:val="0"/>
              <w14:checkedState w14:font="MS Gothic" w14:val="2612"/>
              <w14:uncheckedState w14:font="MS Gothic" w14:val="2610"/>
            </w14:checkbox>
          </w:sdtPr>
          <w:sdtEndPr/>
          <w:sdtContent>
            <w:tc>
              <w:tcPr>
                <w:tcW w:w="957" w:type="dxa"/>
                <w:vAlign w:val="center"/>
              </w:tcPr>
              <w:p w:rsidR="005B25D1" w:rsidP="00BA1BCB" w:rsidRDefault="005B25D1" w14:paraId="1B56A964" w14:textId="1E1C888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5B25D1" w:rsidR="005B25D1" w:rsidP="00BA1BCB" w:rsidRDefault="005B25D1" w14:paraId="66AD2C7B" w14:textId="589E7649">
            <w:pPr>
              <w:pStyle w:val="ListParagraph"/>
              <w:numPr>
                <w:ilvl w:val="0"/>
                <w:numId w:val="11"/>
              </w:numPr>
              <w:autoSpaceDE w:val="0"/>
              <w:autoSpaceDN w:val="0"/>
              <w:ind w:left="694"/>
              <w:rPr>
                <w:rFonts w:cstheme="minorHAnsi"/>
                <w:sz w:val="24"/>
                <w:szCs w:val="24"/>
              </w:rPr>
            </w:pPr>
            <w:r w:rsidRPr="005B25D1">
              <w:rPr>
                <w:rFonts w:cstheme="minorHAnsi"/>
                <w:sz w:val="24"/>
                <w:szCs w:val="24"/>
              </w:rPr>
              <w:t>If the cruise ship operator intends to rely on the services of a single medical facility or healthcare system, it must document that it has made contractual arrangements with a second medical facility or healthcare system if its primary medical facility or healthcare system is unable to accept additional patients</w:t>
            </w:r>
            <w:r w:rsidR="008245FA">
              <w:rPr>
                <w:rFonts w:cstheme="minorHAnsi"/>
                <w:sz w:val="24"/>
                <w:szCs w:val="24"/>
              </w:rPr>
              <w:t xml:space="preserve"> or provide the necessary level of care</w:t>
            </w:r>
            <w:r w:rsidRPr="005B25D1">
              <w:rPr>
                <w:rFonts w:cstheme="minorHAnsi"/>
                <w:sz w:val="24"/>
                <w:szCs w:val="24"/>
              </w:rPr>
              <w:t>.</w:t>
            </w:r>
          </w:p>
        </w:tc>
      </w:tr>
      <w:tr w:rsidR="00913FF6" w:rsidTr="66DCE9B4" w14:paraId="64724180" w14:textId="77777777">
        <w:trPr>
          <w:trHeight w:val="492"/>
        </w:trPr>
        <w:tc>
          <w:tcPr>
            <w:tcW w:w="838" w:type="dxa"/>
            <w:tcBorders>
              <w:right w:val="single" w:color="auto" w:sz="4" w:space="0"/>
            </w:tcBorders>
            <w:vAlign w:val="center"/>
          </w:tcPr>
          <w:p w:rsidR="00913FF6" w:rsidP="00BA1BCB" w:rsidRDefault="00913FF6" w14:paraId="4684C146" w14:textId="026B294C">
            <w:pPr>
              <w:jc w:val="center"/>
            </w:pPr>
            <w:r>
              <w:t>3.</w:t>
            </w:r>
          </w:p>
        </w:tc>
        <w:sdt>
          <w:sdtPr>
            <w:rPr>
              <w:rFonts w:ascii="Times New Roman" w:hAnsi="Times New Roman" w:cs="Times New Roman"/>
              <w:sz w:val="24"/>
              <w:szCs w:val="24"/>
            </w:rPr>
            <w:id w:val="1011798014"/>
            <w14:checkbox>
              <w14:checked w14:val="0"/>
              <w14:checkedState w14:font="MS Gothic" w14:val="2612"/>
              <w14:uncheckedState w14:font="MS Gothic" w14:val="2610"/>
            </w14:checkbox>
          </w:sdtPr>
          <w:sdtEndPr/>
          <w:sdtContent>
            <w:tc>
              <w:tcPr>
                <w:tcW w:w="957" w:type="dxa"/>
                <w:tcBorders>
                  <w:left w:val="single" w:color="auto" w:sz="4" w:space="0"/>
                </w:tcBorders>
                <w:vAlign w:val="center"/>
              </w:tcPr>
              <w:p w:rsidR="00913FF6" w:rsidP="00BA1BCB" w:rsidRDefault="00913FF6" w14:paraId="6DF76BA6" w14:textId="590BA593">
                <w:pPr>
                  <w:autoSpaceDE w:val="0"/>
                  <w:autoSpaceDN w:val="0"/>
                  <w:spacing w:before="40" w:after="4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913FF6" w:rsidR="00913FF6" w:rsidP="00BA1BCB" w:rsidRDefault="00D81A08" w14:paraId="6CCF36B2" w14:textId="26EEB255">
            <w:pPr>
              <w:rPr>
                <w:sz w:val="24"/>
                <w:szCs w:val="24"/>
              </w:rPr>
            </w:pPr>
            <w:r>
              <w:rPr>
                <w:sz w:val="24"/>
                <w:szCs w:val="24"/>
              </w:rPr>
              <w:t>Includes d</w:t>
            </w:r>
            <w:r w:rsidRPr="005B25D1">
              <w:rPr>
                <w:sz w:val="24"/>
                <w:szCs w:val="24"/>
              </w:rPr>
              <w:t>ocument</w:t>
            </w:r>
            <w:r>
              <w:rPr>
                <w:sz w:val="24"/>
                <w:szCs w:val="24"/>
              </w:rPr>
              <w:t xml:space="preserve">ation </w:t>
            </w:r>
            <w:r w:rsidR="008E70DB">
              <w:rPr>
                <w:sz w:val="24"/>
                <w:szCs w:val="24"/>
              </w:rPr>
              <w:t xml:space="preserve">of </w:t>
            </w:r>
            <w:r w:rsidRPr="005B25D1" w:rsidR="00913FF6">
              <w:rPr>
                <w:sz w:val="24"/>
                <w:szCs w:val="24"/>
              </w:rPr>
              <w:t xml:space="preserve">contractual shoreside medical facilities or healthcare systems either singularly or collectively have enough medical capacity in the judgement of the local health authorities to care for travelers if a significant outbreak of COVID-19 occurs on board its ships. The cruise ship operator’s contractual shoreside medical facilities or healthcare systems should have enough bed </w:t>
            </w:r>
            <w:r w:rsidR="008245FA">
              <w:rPr>
                <w:sz w:val="24"/>
                <w:szCs w:val="24"/>
              </w:rPr>
              <w:t>capacity</w:t>
            </w:r>
            <w:r w:rsidRPr="005B25D1" w:rsidR="00913FF6">
              <w:rPr>
                <w:sz w:val="24"/>
                <w:szCs w:val="24"/>
              </w:rPr>
              <w:t xml:space="preserve"> for both potential intensive care </w:t>
            </w:r>
            <w:r w:rsidRPr="005B25D1" w:rsidR="00913FF6">
              <w:rPr>
                <w:sz w:val="24"/>
                <w:szCs w:val="24"/>
              </w:rPr>
              <w:lastRenderedPageBreak/>
              <w:t xml:space="preserve">and non-intensive care needs, as well as enough capacity to isolate </w:t>
            </w:r>
            <w:r w:rsidR="008245FA">
              <w:rPr>
                <w:sz w:val="24"/>
                <w:szCs w:val="24"/>
              </w:rPr>
              <w:t>patients with COVID-19</w:t>
            </w:r>
            <w:r w:rsidRPr="005B25D1" w:rsidR="00913FF6">
              <w:rPr>
                <w:sz w:val="24"/>
                <w:szCs w:val="24"/>
              </w:rPr>
              <w:t>.</w:t>
            </w:r>
          </w:p>
        </w:tc>
      </w:tr>
      <w:tr w:rsidR="00AF4319" w:rsidTr="66DCE9B4" w14:paraId="1AFD731A" w14:textId="77777777">
        <w:tc>
          <w:tcPr>
            <w:tcW w:w="838" w:type="dxa"/>
            <w:vMerge w:val="restart"/>
            <w:tcBorders>
              <w:right w:val="single" w:color="auto" w:sz="4" w:space="0"/>
            </w:tcBorders>
            <w:vAlign w:val="center"/>
          </w:tcPr>
          <w:p w:rsidR="00AF4319" w:rsidP="00BA1BCB" w:rsidRDefault="00AF4319" w14:paraId="2C1A9208" w14:textId="184CA0F1">
            <w:pPr>
              <w:jc w:val="center"/>
            </w:pPr>
            <w:r>
              <w:lastRenderedPageBreak/>
              <w:t>4.</w:t>
            </w:r>
          </w:p>
        </w:tc>
        <w:sdt>
          <w:sdtPr>
            <w:rPr>
              <w:rFonts w:ascii="Times New Roman" w:hAnsi="Times New Roman" w:cs="Times New Roman"/>
              <w:sz w:val="24"/>
              <w:szCs w:val="24"/>
            </w:rPr>
            <w:id w:val="1397932645"/>
            <w14:checkbox>
              <w14:checked w14:val="0"/>
              <w14:checkedState w14:font="MS Gothic" w14:val="2612"/>
              <w14:uncheckedState w14:font="MS Gothic" w14:val="2610"/>
            </w14:checkbox>
          </w:sdtPr>
          <w:sdtEndPr/>
          <w:sdtContent>
            <w:tc>
              <w:tcPr>
                <w:tcW w:w="957" w:type="dxa"/>
                <w:tcBorders>
                  <w:left w:val="single" w:color="auto" w:sz="4" w:space="0"/>
                </w:tcBorders>
                <w:vAlign w:val="center"/>
              </w:tcPr>
              <w:p w:rsidR="00AF4319" w:rsidP="00BA1BCB" w:rsidRDefault="00AF4319" w14:paraId="126115ED" w14:textId="3165C15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913FF6" w:rsidR="00AF4319" w:rsidP="00BA1BCB" w:rsidRDefault="00AF4319" w14:paraId="6854DF0A" w14:textId="02230A93">
            <w:pPr>
              <w:rPr>
                <w:sz w:val="24"/>
                <w:szCs w:val="24"/>
              </w:rPr>
            </w:pPr>
            <w:r>
              <w:rPr>
                <w:sz w:val="24"/>
                <w:szCs w:val="24"/>
              </w:rPr>
              <w:t>C</w:t>
            </w:r>
            <w:r w:rsidRPr="00913FF6">
              <w:rPr>
                <w:sz w:val="24"/>
                <w:szCs w:val="24"/>
              </w:rPr>
              <w:t>onsider</w:t>
            </w:r>
            <w:r>
              <w:rPr>
                <w:sz w:val="24"/>
                <w:szCs w:val="24"/>
              </w:rPr>
              <w:t>s</w:t>
            </w:r>
            <w:r w:rsidRPr="00913FF6">
              <w:rPr>
                <w:sz w:val="24"/>
                <w:szCs w:val="24"/>
              </w:rPr>
              <w:t xml:space="preserve"> the potential medical care needs of travelers including the capacity of local public health, port authori</w:t>
            </w:r>
            <w:r w:rsidR="000D6B14">
              <w:rPr>
                <w:sz w:val="24"/>
                <w:szCs w:val="24"/>
              </w:rPr>
              <w:t>ty</w:t>
            </w:r>
            <w:r w:rsidRPr="00913FF6">
              <w:rPr>
                <w:sz w:val="24"/>
                <w:szCs w:val="24"/>
              </w:rPr>
              <w:t xml:space="preserve">, hospital, and other emergency response personnel to respond to an onboard outbreak of COVID-19. </w:t>
            </w:r>
          </w:p>
        </w:tc>
      </w:tr>
      <w:tr w:rsidR="00D81A08" w:rsidTr="66DCE9B4" w14:paraId="2234BA1F" w14:textId="77777777">
        <w:tc>
          <w:tcPr>
            <w:tcW w:w="838" w:type="dxa"/>
            <w:vMerge/>
            <w:vAlign w:val="center"/>
          </w:tcPr>
          <w:p w:rsidR="00D81A08" w:rsidP="00BA1BCB" w:rsidRDefault="00D81A08" w14:paraId="56905171" w14:textId="77777777">
            <w:pPr>
              <w:jc w:val="center"/>
            </w:pPr>
          </w:p>
        </w:tc>
        <w:sdt>
          <w:sdtPr>
            <w:rPr>
              <w:rFonts w:ascii="Times New Roman" w:hAnsi="Times New Roman" w:cs="Times New Roman"/>
              <w:sz w:val="24"/>
              <w:szCs w:val="24"/>
            </w:rPr>
            <w:id w:val="469251628"/>
            <w14:checkbox>
              <w14:checked w14:val="0"/>
              <w14:checkedState w14:font="MS Gothic" w14:val="2612"/>
              <w14:uncheckedState w14:font="MS Gothic" w14:val="2610"/>
            </w14:checkbox>
          </w:sdtPr>
          <w:sdtEndPr/>
          <w:sdtContent>
            <w:tc>
              <w:tcPr>
                <w:tcW w:w="957" w:type="dxa"/>
                <w:tcBorders>
                  <w:left w:val="single" w:color="auto" w:sz="4" w:space="0"/>
                </w:tcBorders>
                <w:vAlign w:val="center"/>
              </w:tcPr>
              <w:p w:rsidR="00D81A08" w:rsidP="00BA1BCB" w:rsidRDefault="00D81A08" w14:paraId="79914DB7" w14:textId="4149EB0B">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AF4319" w:rsidR="00D81A08" w:rsidP="00BA1BCB" w:rsidRDefault="00D81A08" w14:paraId="565F5460" w14:textId="5BD50988">
            <w:pPr>
              <w:pStyle w:val="ListParagraph"/>
              <w:numPr>
                <w:ilvl w:val="0"/>
                <w:numId w:val="28"/>
              </w:numPr>
              <w:rPr>
                <w:sz w:val="24"/>
                <w:szCs w:val="24"/>
              </w:rPr>
            </w:pPr>
            <w:r w:rsidRPr="00AF4319">
              <w:rPr>
                <w:sz w:val="24"/>
                <w:szCs w:val="24"/>
              </w:rPr>
              <w:t>Includes brief explanation of the factors relied upon by all parties in determining the capacity of the cruise ship operator’s contractual shoreside medical facilities or healthcare systems.</w:t>
            </w:r>
          </w:p>
        </w:tc>
      </w:tr>
      <w:tr w:rsidR="00D81A08" w:rsidTr="66DCE9B4" w14:paraId="65B45AC4" w14:textId="77777777">
        <w:tc>
          <w:tcPr>
            <w:tcW w:w="838" w:type="dxa"/>
            <w:vMerge w:val="restart"/>
            <w:tcBorders>
              <w:right w:val="single" w:color="auto" w:sz="4" w:space="0"/>
            </w:tcBorders>
            <w:vAlign w:val="center"/>
          </w:tcPr>
          <w:p w:rsidR="00D81A08" w:rsidP="00BA1BCB" w:rsidRDefault="00D81A08" w14:paraId="08357894" w14:textId="4349F1FF">
            <w:pPr>
              <w:jc w:val="center"/>
            </w:pPr>
            <w:r>
              <w:t>5.</w:t>
            </w:r>
          </w:p>
        </w:tc>
        <w:sdt>
          <w:sdtPr>
            <w:rPr>
              <w:rFonts w:ascii="Times New Roman" w:hAnsi="Times New Roman" w:cs="Times New Roman"/>
              <w:sz w:val="24"/>
              <w:szCs w:val="24"/>
            </w:rPr>
            <w:id w:val="-155298546"/>
            <w14:checkbox>
              <w14:checked w14:val="0"/>
              <w14:checkedState w14:font="MS Gothic" w14:val="2612"/>
              <w14:uncheckedState w14:font="MS Gothic" w14:val="2610"/>
            </w14:checkbox>
          </w:sdtPr>
          <w:sdtEndPr/>
          <w:sdtContent>
            <w:tc>
              <w:tcPr>
                <w:tcW w:w="957" w:type="dxa"/>
                <w:tcBorders>
                  <w:left w:val="single" w:color="auto" w:sz="4" w:space="0"/>
                </w:tcBorders>
                <w:vAlign w:val="center"/>
              </w:tcPr>
              <w:p w:rsidR="00D81A08" w:rsidP="00BA1BCB" w:rsidRDefault="00D81A08" w14:paraId="065F67DD" w14:textId="39949E6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913FF6" w:rsidR="00D81A08" w:rsidP="00BA1BCB" w:rsidRDefault="00D81A08" w14:paraId="0EBF8DEC" w14:textId="0A132AE2">
            <w:pPr>
              <w:rPr>
                <w:sz w:val="24"/>
                <w:szCs w:val="24"/>
              </w:rPr>
            </w:pPr>
            <w:r>
              <w:rPr>
                <w:sz w:val="24"/>
                <w:szCs w:val="24"/>
              </w:rPr>
              <w:t>E</w:t>
            </w:r>
            <w:r w:rsidRPr="00913FF6">
              <w:rPr>
                <w:sz w:val="24"/>
                <w:szCs w:val="24"/>
              </w:rPr>
              <w:t>valuate</w:t>
            </w:r>
            <w:r>
              <w:rPr>
                <w:sz w:val="24"/>
                <w:szCs w:val="24"/>
              </w:rPr>
              <w:t>s</w:t>
            </w:r>
            <w:r w:rsidRPr="00913FF6">
              <w:rPr>
                <w:sz w:val="24"/>
                <w:szCs w:val="24"/>
              </w:rPr>
              <w:t xml:space="preserve"> the need for further contingency planning to provide medical care to travelers in the event of limited hospital beds</w:t>
            </w:r>
            <w:r w:rsidR="000D6B14">
              <w:rPr>
                <w:sz w:val="24"/>
                <w:szCs w:val="24"/>
              </w:rPr>
              <w:t xml:space="preserve">, </w:t>
            </w:r>
            <w:r w:rsidRPr="00913FF6">
              <w:rPr>
                <w:sz w:val="24"/>
                <w:szCs w:val="24"/>
              </w:rPr>
              <w:t>medical personnel</w:t>
            </w:r>
            <w:r w:rsidR="000D6B14">
              <w:rPr>
                <w:sz w:val="24"/>
                <w:szCs w:val="24"/>
              </w:rPr>
              <w:t>,</w:t>
            </w:r>
            <w:r w:rsidRPr="00913FF6">
              <w:rPr>
                <w:sz w:val="24"/>
                <w:szCs w:val="24"/>
              </w:rPr>
              <w:t xml:space="preserve"> or other factors potentially limiting the capacity of the cruise ship operator’s </w:t>
            </w:r>
            <w:r w:rsidR="00EE1285">
              <w:rPr>
                <w:sz w:val="24"/>
                <w:szCs w:val="24"/>
              </w:rPr>
              <w:t xml:space="preserve">designated </w:t>
            </w:r>
            <w:r w:rsidRPr="00913FF6">
              <w:rPr>
                <w:sz w:val="24"/>
                <w:szCs w:val="24"/>
              </w:rPr>
              <w:t xml:space="preserve">shoreside medical facilities or healthcare systems. </w:t>
            </w:r>
          </w:p>
        </w:tc>
      </w:tr>
      <w:tr w:rsidR="00D81A08" w:rsidTr="66DCE9B4" w14:paraId="5351C9B0" w14:textId="77777777">
        <w:trPr>
          <w:trHeight w:val="533"/>
        </w:trPr>
        <w:tc>
          <w:tcPr>
            <w:tcW w:w="838" w:type="dxa"/>
            <w:vMerge/>
            <w:vAlign w:val="center"/>
          </w:tcPr>
          <w:p w:rsidR="00D81A08" w:rsidP="00BA1BCB" w:rsidRDefault="00D81A08" w14:paraId="4D765149" w14:textId="77777777">
            <w:pPr>
              <w:jc w:val="center"/>
            </w:pPr>
          </w:p>
        </w:tc>
        <w:sdt>
          <w:sdtPr>
            <w:rPr>
              <w:rFonts w:ascii="Times New Roman" w:hAnsi="Times New Roman" w:cs="Times New Roman"/>
              <w:sz w:val="24"/>
              <w:szCs w:val="24"/>
            </w:rPr>
            <w:id w:val="1793633381"/>
            <w14:checkbox>
              <w14:checked w14:val="0"/>
              <w14:checkedState w14:font="MS Gothic" w14:val="2612"/>
              <w14:uncheckedState w14:font="MS Gothic" w14:val="2610"/>
            </w14:checkbox>
          </w:sdtPr>
          <w:sdtEndPr/>
          <w:sdtContent>
            <w:tc>
              <w:tcPr>
                <w:tcW w:w="957" w:type="dxa"/>
                <w:tcBorders>
                  <w:left w:val="single" w:color="auto" w:sz="4" w:space="0"/>
                </w:tcBorders>
                <w:vAlign w:val="center"/>
              </w:tcPr>
              <w:p w:rsidR="00D81A08" w:rsidP="00BA1BCB" w:rsidRDefault="00D81A08" w14:paraId="4F193D21" w14:textId="02E36824">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D81A08" w:rsidR="00D81A08" w:rsidP="00BA1BCB" w:rsidRDefault="00D81A08" w14:paraId="164AEC23" w14:textId="03B35004">
            <w:pPr>
              <w:pStyle w:val="ListParagraph"/>
              <w:numPr>
                <w:ilvl w:val="0"/>
                <w:numId w:val="29"/>
              </w:numPr>
              <w:rPr>
                <w:sz w:val="24"/>
                <w:szCs w:val="24"/>
              </w:rPr>
            </w:pPr>
            <w:r w:rsidRPr="00D81A08">
              <w:rPr>
                <w:sz w:val="24"/>
                <w:szCs w:val="24"/>
              </w:rPr>
              <w:t>Includes brief explanation of the outcome of these deliberations.</w:t>
            </w:r>
          </w:p>
        </w:tc>
      </w:tr>
      <w:tr w:rsidR="00D81A08" w:rsidTr="66DCE9B4" w14:paraId="2EE1B1E8" w14:textId="77777777">
        <w:trPr>
          <w:trHeight w:val="533"/>
        </w:trPr>
        <w:tc>
          <w:tcPr>
            <w:tcW w:w="10795" w:type="dxa"/>
            <w:gridSpan w:val="3"/>
            <w:shd w:val="clear" w:color="auto" w:fill="000000" w:themeFill="text1"/>
            <w:vAlign w:val="center"/>
          </w:tcPr>
          <w:p w:rsidRPr="005078E0" w:rsidR="00D81A08" w:rsidP="00BA1BCB" w:rsidRDefault="00D81A08" w14:paraId="6DA6B103" w14:textId="646CF14C">
            <w:pPr>
              <w:autoSpaceDE w:val="0"/>
              <w:autoSpaceDN w:val="0"/>
              <w:spacing w:before="40" w:after="40"/>
              <w:rPr>
                <w:rFonts w:cstheme="minorHAnsi"/>
                <w:b/>
                <w:bCs/>
                <w:sz w:val="24"/>
                <w:szCs w:val="24"/>
              </w:rPr>
            </w:pPr>
            <w:r w:rsidRPr="005078E0">
              <w:rPr>
                <w:rFonts w:cstheme="minorHAnsi"/>
                <w:b/>
                <w:bCs/>
                <w:sz w:val="24"/>
                <w:szCs w:val="24"/>
              </w:rPr>
              <w:t>Housing Components</w:t>
            </w:r>
          </w:p>
        </w:tc>
      </w:tr>
      <w:tr w:rsidR="00D81A08" w:rsidTr="66DCE9B4" w14:paraId="12C01353" w14:textId="77777777">
        <w:tc>
          <w:tcPr>
            <w:tcW w:w="838" w:type="dxa"/>
            <w:vMerge w:val="restart"/>
            <w:vAlign w:val="center"/>
          </w:tcPr>
          <w:p w:rsidR="00D81A08" w:rsidP="00BA1BCB" w:rsidRDefault="00D81A08" w14:paraId="530B0EB5" w14:textId="46FD0509">
            <w:pPr>
              <w:jc w:val="center"/>
            </w:pPr>
            <w:r>
              <w:t>1.</w:t>
            </w:r>
          </w:p>
        </w:tc>
        <w:sdt>
          <w:sdtPr>
            <w:rPr>
              <w:rFonts w:ascii="Times New Roman" w:hAnsi="Times New Roman" w:cs="Times New Roman"/>
              <w:sz w:val="24"/>
              <w:szCs w:val="24"/>
            </w:rPr>
            <w:id w:val="1390616303"/>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6A40191B" w14:textId="3E04F71F">
                <w:pPr>
                  <w:autoSpaceDE w:val="0"/>
                  <w:autoSpaceDN w:val="0"/>
                  <w:jc w:val="center"/>
                  <w:rPr>
                    <w:rFonts w:ascii="Arial" w:hAnsi="Arial" w:cs="Arial"/>
                    <w:sz w:val="20"/>
                    <w:szCs w:val="20"/>
                  </w:rPr>
                </w:pPr>
                <w:r>
                  <w:rPr>
                    <w:rFonts w:hint="eastAsia" w:ascii="MS Gothic" w:hAnsi="MS Gothic" w:eastAsia="MS Gothic" w:cs="Times New Roman"/>
                    <w:sz w:val="24"/>
                    <w:szCs w:val="24"/>
                  </w:rPr>
                  <w:t>☐</w:t>
                </w:r>
              </w:p>
            </w:tc>
          </w:sdtContent>
        </w:sdt>
        <w:tc>
          <w:tcPr>
            <w:tcW w:w="9000" w:type="dxa"/>
            <w:vAlign w:val="center"/>
          </w:tcPr>
          <w:p w:rsidRPr="001D60A8" w:rsidR="00D81A08" w:rsidP="00BA1BCB" w:rsidRDefault="00D81A08" w14:paraId="5CFA8B55" w14:textId="1502A8D0">
            <w:pPr>
              <w:rPr>
                <w:sz w:val="24"/>
                <w:szCs w:val="24"/>
              </w:rPr>
            </w:pPr>
            <w:r>
              <w:rPr>
                <w:sz w:val="24"/>
                <w:szCs w:val="24"/>
              </w:rPr>
              <w:t>Includes d</w:t>
            </w:r>
            <w:r w:rsidRPr="005B25D1">
              <w:rPr>
                <w:sz w:val="24"/>
                <w:szCs w:val="24"/>
              </w:rPr>
              <w:t>ocument</w:t>
            </w:r>
            <w:r>
              <w:rPr>
                <w:sz w:val="24"/>
                <w:szCs w:val="24"/>
              </w:rPr>
              <w:t xml:space="preserve">ation of </w:t>
            </w:r>
            <w:r w:rsidRPr="001D60A8">
              <w:rPr>
                <w:sz w:val="24"/>
                <w:szCs w:val="24"/>
              </w:rPr>
              <w:t>contractual arrangements (or has corporate-owned shoreside housing facilities) in sufficient quantities to meet the shoreside housing needs of travelers (passengers and crew) for isolation and quarantine identified from the day of embarkation through disembarkation for each voyage. The parties may consider the following options for crew</w:t>
            </w:r>
            <w:r w:rsidR="00E82078">
              <w:rPr>
                <w:sz w:val="24"/>
                <w:szCs w:val="24"/>
              </w:rPr>
              <w:t xml:space="preserve"> who are considered close contacts but have tested negative for COVID-19</w:t>
            </w:r>
            <w:r w:rsidRPr="001D60A8">
              <w:rPr>
                <w:sz w:val="24"/>
                <w:szCs w:val="24"/>
              </w:rPr>
              <w:t>:</w:t>
            </w:r>
          </w:p>
        </w:tc>
      </w:tr>
      <w:tr w:rsidR="00D81A08" w:rsidTr="66DCE9B4" w14:paraId="65527B11" w14:textId="77777777">
        <w:tc>
          <w:tcPr>
            <w:tcW w:w="838" w:type="dxa"/>
            <w:vMerge/>
            <w:vAlign w:val="center"/>
          </w:tcPr>
          <w:p w:rsidR="00D81A08" w:rsidP="00BA1BCB" w:rsidRDefault="00D81A08" w14:paraId="0E06F75B" w14:textId="54554316">
            <w:pPr>
              <w:jc w:val="center"/>
            </w:pPr>
          </w:p>
        </w:tc>
        <w:sdt>
          <w:sdtPr>
            <w:rPr>
              <w:rFonts w:ascii="Times New Roman" w:hAnsi="Times New Roman" w:cs="Times New Roman"/>
              <w:sz w:val="24"/>
              <w:szCs w:val="24"/>
            </w:rPr>
            <w:id w:val="-1524779014"/>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3C4C1954" w14:textId="273E3AE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1D60A8" w:rsidR="00D81A08" w:rsidP="00BA1BCB" w:rsidRDefault="00D81A08" w14:paraId="4E7478FE" w14:textId="68C4BF46">
            <w:pPr>
              <w:pStyle w:val="ListParagraph"/>
              <w:numPr>
                <w:ilvl w:val="0"/>
                <w:numId w:val="20"/>
              </w:numPr>
              <w:rPr>
                <w:sz w:val="24"/>
                <w:szCs w:val="24"/>
              </w:rPr>
            </w:pPr>
            <w:r w:rsidRPr="001D60A8">
              <w:rPr>
                <w:sz w:val="24"/>
                <w:szCs w:val="24"/>
              </w:rPr>
              <w:t>All crew quarantine on board the ship provided that all crew can be housed in single-occupancy cabins with private bathrooms. Essential crew may have a working quarantine (i.e., continue working with appropriate public health measures such as social distancing and face masks).</w:t>
            </w:r>
          </w:p>
        </w:tc>
      </w:tr>
      <w:tr w:rsidR="00D81A08" w:rsidTr="66DCE9B4" w14:paraId="25B13D3C" w14:textId="77777777">
        <w:tc>
          <w:tcPr>
            <w:tcW w:w="838" w:type="dxa"/>
            <w:vMerge/>
            <w:vAlign w:val="center"/>
          </w:tcPr>
          <w:p w:rsidR="00D81A08" w:rsidP="00BA1BCB" w:rsidRDefault="00D81A08" w14:paraId="6DB209A7" w14:textId="016BE482">
            <w:pPr>
              <w:jc w:val="center"/>
            </w:pPr>
          </w:p>
        </w:tc>
        <w:sdt>
          <w:sdtPr>
            <w:rPr>
              <w:rFonts w:ascii="Times New Roman" w:hAnsi="Times New Roman" w:cs="Times New Roman"/>
              <w:sz w:val="24"/>
              <w:szCs w:val="24"/>
            </w:rPr>
            <w:id w:val="16594741"/>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622935D7" w14:textId="3E44FCA5">
                <w:pPr>
                  <w:autoSpaceDE w:val="0"/>
                  <w:autoSpaceDN w:val="0"/>
                  <w:jc w:val="center"/>
                  <w:rPr>
                    <w:rFonts w:ascii="Arial" w:hAnsi="Arial" w:cs="Arial"/>
                    <w:sz w:val="20"/>
                    <w:szCs w:val="20"/>
                  </w:rPr>
                </w:pPr>
                <w:r>
                  <w:rPr>
                    <w:rFonts w:hint="eastAsia" w:ascii="MS Gothic" w:hAnsi="MS Gothic" w:eastAsia="MS Gothic" w:cs="Times New Roman"/>
                    <w:sz w:val="24"/>
                    <w:szCs w:val="24"/>
                  </w:rPr>
                  <w:t>☐</w:t>
                </w:r>
              </w:p>
            </w:tc>
          </w:sdtContent>
        </w:sdt>
        <w:tc>
          <w:tcPr>
            <w:tcW w:w="9000" w:type="dxa"/>
            <w:vAlign w:val="center"/>
          </w:tcPr>
          <w:p w:rsidRPr="001D60A8" w:rsidR="00D81A08" w:rsidP="00BA1BCB" w:rsidRDefault="00D81A08" w14:paraId="36CB05FB" w14:textId="31D94D57">
            <w:pPr>
              <w:pStyle w:val="ListParagraph"/>
              <w:numPr>
                <w:ilvl w:val="0"/>
                <w:numId w:val="20"/>
              </w:numPr>
              <w:rPr>
                <w:sz w:val="24"/>
                <w:szCs w:val="24"/>
              </w:rPr>
            </w:pPr>
            <w:r w:rsidRPr="001D60A8">
              <w:rPr>
                <w:sz w:val="24"/>
                <w:szCs w:val="24"/>
              </w:rPr>
              <w:t>Essential crew stay on board the ship for a working quarantine (i.e., continue working with appropriate public health measures such as social distancing and face masks) while nonessential crew quarantine shoreside.</w:t>
            </w:r>
          </w:p>
        </w:tc>
      </w:tr>
      <w:tr w:rsidR="00D81A08" w:rsidTr="66DCE9B4" w14:paraId="051D93FF" w14:textId="77777777">
        <w:tc>
          <w:tcPr>
            <w:tcW w:w="838" w:type="dxa"/>
            <w:vMerge/>
            <w:vAlign w:val="center"/>
          </w:tcPr>
          <w:p w:rsidR="00D81A08" w:rsidP="00BA1BCB" w:rsidRDefault="00D81A08" w14:paraId="50100AA6" w14:textId="1E46A460">
            <w:pPr>
              <w:jc w:val="center"/>
            </w:pPr>
          </w:p>
        </w:tc>
        <w:sdt>
          <w:sdtPr>
            <w:rPr>
              <w:rFonts w:ascii="Times New Roman" w:hAnsi="Times New Roman" w:cs="Times New Roman"/>
              <w:sz w:val="24"/>
              <w:szCs w:val="24"/>
            </w:rPr>
            <w:id w:val="341048039"/>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127563A4" w14:textId="6A025B6C">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vAlign w:val="center"/>
          </w:tcPr>
          <w:p w:rsidRPr="001D60A8" w:rsidR="00D81A08" w:rsidP="00BA1BCB" w:rsidRDefault="00D81A08" w14:paraId="3C7C3C2E" w14:textId="78087EED">
            <w:pPr>
              <w:pStyle w:val="ListParagraph"/>
              <w:numPr>
                <w:ilvl w:val="0"/>
                <w:numId w:val="20"/>
              </w:numPr>
              <w:rPr>
                <w:sz w:val="24"/>
                <w:szCs w:val="24"/>
              </w:rPr>
            </w:pPr>
            <w:r w:rsidRPr="001D60A8">
              <w:rPr>
                <w:sz w:val="24"/>
                <w:szCs w:val="24"/>
              </w:rPr>
              <w:t>All crew quarantine shoreside and essential crew are replaced with a contingent of alternate personnel.</w:t>
            </w:r>
          </w:p>
        </w:tc>
      </w:tr>
      <w:tr w:rsidR="00D81A08" w:rsidTr="66DCE9B4" w14:paraId="6772BF7F" w14:textId="77777777">
        <w:tc>
          <w:tcPr>
            <w:tcW w:w="838" w:type="dxa"/>
            <w:vMerge w:val="restart"/>
            <w:vAlign w:val="center"/>
          </w:tcPr>
          <w:p w:rsidR="00D81A08" w:rsidP="00BA1BCB" w:rsidRDefault="00D81A08" w14:paraId="46C352D4" w14:textId="16C069B3">
            <w:pPr>
              <w:jc w:val="center"/>
            </w:pPr>
            <w:r>
              <w:t>2.</w:t>
            </w:r>
          </w:p>
        </w:tc>
        <w:sdt>
          <w:sdtPr>
            <w:rPr>
              <w:rFonts w:ascii="Times New Roman" w:hAnsi="Times New Roman" w:cs="Times New Roman"/>
              <w:sz w:val="24"/>
              <w:szCs w:val="24"/>
            </w:rPr>
            <w:id w:val="-286045174"/>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4E4D72AB" w14:textId="783F2E1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bottom w:val="single" w:color="000000" w:themeColor="text1" w:sz="6" w:space="0"/>
            </w:tcBorders>
            <w:vAlign w:val="center"/>
          </w:tcPr>
          <w:p w:rsidRPr="001D60A8" w:rsidR="00D81A08" w:rsidP="00BA1BCB" w:rsidRDefault="00D81A08" w14:paraId="0C34FA4B" w14:textId="05E08B51">
            <w:pPr>
              <w:rPr>
                <w:sz w:val="24"/>
                <w:szCs w:val="24"/>
              </w:rPr>
            </w:pPr>
            <w:r>
              <w:rPr>
                <w:sz w:val="24"/>
                <w:szCs w:val="24"/>
              </w:rPr>
              <w:t>C</w:t>
            </w:r>
            <w:r w:rsidRPr="001D60A8">
              <w:rPr>
                <w:sz w:val="24"/>
                <w:szCs w:val="24"/>
              </w:rPr>
              <w:t>onsider</w:t>
            </w:r>
            <w:r>
              <w:rPr>
                <w:sz w:val="24"/>
                <w:szCs w:val="24"/>
              </w:rPr>
              <w:t>s</w:t>
            </w:r>
            <w:r w:rsidRPr="001D60A8">
              <w:rPr>
                <w:sz w:val="24"/>
                <w:szCs w:val="24"/>
              </w:rPr>
              <w:t xml:space="preserve"> where the ship will be physically located during the</w:t>
            </w:r>
            <w:r w:rsidR="00E82078">
              <w:rPr>
                <w:sz w:val="24"/>
                <w:szCs w:val="24"/>
              </w:rPr>
              <w:t xml:space="preserve"> isolation and</w:t>
            </w:r>
            <w:r w:rsidRPr="001D60A8">
              <w:rPr>
                <w:sz w:val="24"/>
                <w:szCs w:val="24"/>
              </w:rPr>
              <w:t xml:space="preserve"> quarantine period (i.e., at the pier or at anchor). </w:t>
            </w:r>
            <w:r>
              <w:rPr>
                <w:sz w:val="24"/>
                <w:szCs w:val="24"/>
              </w:rPr>
              <w:t>In addition,</w:t>
            </w:r>
            <w:r w:rsidRPr="001D60A8">
              <w:rPr>
                <w:sz w:val="24"/>
                <w:szCs w:val="24"/>
              </w:rPr>
              <w:t xml:space="preserve"> consider</w:t>
            </w:r>
            <w:r>
              <w:rPr>
                <w:sz w:val="24"/>
                <w:szCs w:val="24"/>
              </w:rPr>
              <w:t>s</w:t>
            </w:r>
            <w:r w:rsidRPr="001D60A8">
              <w:rPr>
                <w:sz w:val="24"/>
                <w:szCs w:val="24"/>
              </w:rPr>
              <w:t xml:space="preserve"> the potential housing needs of travelers including the capacity of local public health, port authorities, hospital, and other emergency response personnel to oversee and monitor the housing needs of travelers under isolation and quarantine. </w:t>
            </w:r>
          </w:p>
        </w:tc>
      </w:tr>
      <w:tr w:rsidR="00D81A08" w:rsidTr="66DCE9B4" w14:paraId="0548A1BD" w14:textId="77777777">
        <w:tc>
          <w:tcPr>
            <w:tcW w:w="838" w:type="dxa"/>
            <w:vMerge/>
            <w:vAlign w:val="center"/>
          </w:tcPr>
          <w:p w:rsidR="00D81A08" w:rsidP="00BA1BCB" w:rsidRDefault="00D81A08" w14:paraId="6895F434" w14:textId="77777777">
            <w:pPr>
              <w:jc w:val="center"/>
            </w:pPr>
          </w:p>
        </w:tc>
        <w:sdt>
          <w:sdtPr>
            <w:rPr>
              <w:rFonts w:ascii="Times New Roman" w:hAnsi="Times New Roman" w:cs="Times New Roman"/>
              <w:sz w:val="24"/>
              <w:szCs w:val="24"/>
            </w:rPr>
            <w:id w:val="-1705863409"/>
            <w14:checkbox>
              <w14:checked w14:val="0"/>
              <w14:checkedState w14:font="MS Gothic" w14:val="2612"/>
              <w14:uncheckedState w14:font="MS Gothic" w14:val="2610"/>
            </w14:checkbox>
          </w:sdtPr>
          <w:sdtEndPr/>
          <w:sdtContent>
            <w:tc>
              <w:tcPr>
                <w:tcW w:w="957" w:type="dxa"/>
                <w:vAlign w:val="center"/>
              </w:tcPr>
              <w:p w:rsidR="00D81A08" w:rsidP="00BA1BCB" w:rsidRDefault="00D81A08" w14:paraId="5BC64EDF" w14:textId="2541175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bottom w:val="single" w:color="000000" w:themeColor="text1" w:sz="6" w:space="0"/>
            </w:tcBorders>
            <w:vAlign w:val="center"/>
          </w:tcPr>
          <w:p w:rsidRPr="00D81A08" w:rsidR="00D81A08" w:rsidP="00BA1BCB" w:rsidRDefault="00D81A08" w14:paraId="61CCB500" w14:textId="4E716FE1">
            <w:pPr>
              <w:pStyle w:val="ListParagraph"/>
              <w:numPr>
                <w:ilvl w:val="0"/>
                <w:numId w:val="30"/>
              </w:numPr>
              <w:rPr>
                <w:sz w:val="24"/>
                <w:szCs w:val="24"/>
              </w:rPr>
            </w:pPr>
            <w:r w:rsidRPr="00D81A08">
              <w:rPr>
                <w:sz w:val="24"/>
                <w:szCs w:val="24"/>
              </w:rPr>
              <w:t>Includes brief explanation of the factors relied upon by all parties in determining the sufficiency of the cruise ship operator’s contractual or corporate-owned shoreside housing facilities.</w:t>
            </w:r>
          </w:p>
        </w:tc>
      </w:tr>
      <w:tr w:rsidR="00D81A08" w:rsidTr="66DCE9B4" w14:paraId="224F31E4" w14:textId="77777777">
        <w:tc>
          <w:tcPr>
            <w:tcW w:w="838" w:type="dxa"/>
            <w:tcBorders>
              <w:bottom w:val="single" w:color="000000" w:themeColor="text1" w:sz="6" w:space="0"/>
            </w:tcBorders>
            <w:vAlign w:val="center"/>
          </w:tcPr>
          <w:p w:rsidR="00D81A08" w:rsidP="00BA1BCB" w:rsidRDefault="00D81A08" w14:paraId="2FF989DE" w14:textId="373B1649">
            <w:pPr>
              <w:jc w:val="center"/>
            </w:pPr>
            <w:r>
              <w:t>3.</w:t>
            </w:r>
          </w:p>
        </w:tc>
        <w:sdt>
          <w:sdtPr>
            <w:rPr>
              <w:rFonts w:ascii="Times New Roman" w:hAnsi="Times New Roman" w:cs="Times New Roman"/>
              <w:sz w:val="24"/>
              <w:szCs w:val="24"/>
            </w:rPr>
            <w:id w:val="-625239399"/>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132AD94D" w14:textId="2962E96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DDF15AB" w14:textId="4FC4BAB8">
            <w:pPr>
              <w:rPr>
                <w:sz w:val="24"/>
                <w:szCs w:val="24"/>
              </w:rPr>
            </w:pPr>
            <w:r>
              <w:rPr>
                <w:sz w:val="24"/>
                <w:szCs w:val="24"/>
              </w:rPr>
              <w:t>Includes d</w:t>
            </w:r>
            <w:r w:rsidRPr="005B25D1">
              <w:rPr>
                <w:sz w:val="24"/>
                <w:szCs w:val="24"/>
              </w:rPr>
              <w:t>ocument</w:t>
            </w:r>
            <w:r>
              <w:rPr>
                <w:sz w:val="24"/>
                <w:szCs w:val="24"/>
              </w:rPr>
              <w:t xml:space="preserve">ation of </w:t>
            </w:r>
            <w:r w:rsidRPr="001D60A8">
              <w:rPr>
                <w:sz w:val="24"/>
                <w:szCs w:val="24"/>
              </w:rPr>
              <w:t xml:space="preserve">contractual arrangements (or has corporate-owned shoreside housing facilities) in sufficient quantities as determined by the local health authorities to meet the housing needs of travelers </w:t>
            </w:r>
            <w:r w:rsidR="00E82078">
              <w:rPr>
                <w:sz w:val="24"/>
                <w:szCs w:val="24"/>
              </w:rPr>
              <w:t xml:space="preserve">until they meet CDC’s </w:t>
            </w:r>
            <w:hyperlink w:history="1" r:id="rId19">
              <w:r w:rsidRPr="00E82078" w:rsidR="00E82078">
                <w:rPr>
                  <w:rStyle w:val="Hyperlink"/>
                  <w:sz w:val="24"/>
                  <w:szCs w:val="24"/>
                </w:rPr>
                <w:t>criteria to discontinue isolation</w:t>
              </w:r>
            </w:hyperlink>
            <w:r w:rsidR="00E82078">
              <w:rPr>
                <w:sz w:val="24"/>
                <w:szCs w:val="24"/>
              </w:rPr>
              <w:t xml:space="preserve"> or </w:t>
            </w:r>
            <w:r w:rsidRPr="001D60A8">
              <w:rPr>
                <w:sz w:val="24"/>
                <w:szCs w:val="24"/>
              </w:rPr>
              <w:t xml:space="preserve">for the </w:t>
            </w:r>
            <w:hyperlink w:history="1" r:id="rId20">
              <w:r w:rsidRPr="001D60A8">
                <w:rPr>
                  <w:rStyle w:val="Hyperlink"/>
                  <w:sz w:val="24"/>
                  <w:szCs w:val="24"/>
                </w:rPr>
                <w:t>CDC-recommended quarantine period</w:t>
              </w:r>
            </w:hyperlink>
            <w:r w:rsidRPr="001D60A8">
              <w:rPr>
                <w:sz w:val="24"/>
                <w:szCs w:val="24"/>
              </w:rPr>
              <w:t xml:space="preserve">. </w:t>
            </w:r>
          </w:p>
        </w:tc>
      </w:tr>
      <w:tr w:rsidR="00D81A08" w:rsidTr="66DCE9B4" w14:paraId="01DC0E1F" w14:textId="77777777">
        <w:tc>
          <w:tcPr>
            <w:tcW w:w="838" w:type="dxa"/>
            <w:tcBorders>
              <w:bottom w:val="single" w:color="000000" w:themeColor="text1" w:sz="6" w:space="0"/>
            </w:tcBorders>
            <w:vAlign w:val="center"/>
          </w:tcPr>
          <w:p w:rsidR="00D81A08" w:rsidP="00BA1BCB" w:rsidRDefault="00D81A08" w14:paraId="3707915E" w14:textId="0F289033">
            <w:pPr>
              <w:jc w:val="center"/>
            </w:pPr>
            <w:r>
              <w:t>4.</w:t>
            </w:r>
          </w:p>
        </w:tc>
        <w:sdt>
          <w:sdtPr>
            <w:rPr>
              <w:rFonts w:ascii="Times New Roman" w:hAnsi="Times New Roman" w:cs="Times New Roman"/>
              <w:sz w:val="24"/>
              <w:szCs w:val="24"/>
            </w:rPr>
            <w:id w:val="-659000825"/>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38608755" w14:textId="6801C082">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A34ACF4" w14:textId="5C1A7907">
            <w:pPr>
              <w:rPr>
                <w:sz w:val="24"/>
                <w:szCs w:val="24"/>
              </w:rPr>
            </w:pPr>
            <w:r>
              <w:rPr>
                <w:sz w:val="24"/>
                <w:szCs w:val="24"/>
              </w:rPr>
              <w:t>Includes d</w:t>
            </w:r>
            <w:r w:rsidRPr="005B25D1">
              <w:rPr>
                <w:sz w:val="24"/>
                <w:szCs w:val="24"/>
              </w:rPr>
              <w:t>ocument</w:t>
            </w:r>
            <w:r>
              <w:rPr>
                <w:sz w:val="24"/>
                <w:szCs w:val="24"/>
              </w:rPr>
              <w:t xml:space="preserve">ation of </w:t>
            </w:r>
            <w:r w:rsidRPr="001D60A8">
              <w:rPr>
                <w:sz w:val="24"/>
                <w:szCs w:val="24"/>
              </w:rPr>
              <w:t xml:space="preserve">arrangements (or has corporate-owned vehicles) in sufficient quantities to meet the transportation needs of </w:t>
            </w:r>
            <w:r w:rsidR="00EE1285">
              <w:rPr>
                <w:sz w:val="24"/>
                <w:szCs w:val="24"/>
              </w:rPr>
              <w:t xml:space="preserve">all </w:t>
            </w:r>
            <w:r w:rsidRPr="001D60A8">
              <w:rPr>
                <w:sz w:val="24"/>
                <w:szCs w:val="24"/>
              </w:rPr>
              <w:t xml:space="preserve">travelers from the ship to the shoreside housing facilities and from the shoreside housing facility to the contractual medical </w:t>
            </w:r>
            <w:r w:rsidRPr="001D60A8">
              <w:rPr>
                <w:sz w:val="24"/>
                <w:szCs w:val="24"/>
              </w:rPr>
              <w:lastRenderedPageBreak/>
              <w:t>facilities or healthcare systems if needed</w:t>
            </w:r>
            <w:r w:rsidR="00E82078">
              <w:rPr>
                <w:sz w:val="24"/>
                <w:szCs w:val="24"/>
              </w:rPr>
              <w:t xml:space="preserve"> with precautions in place to avoid exposure of vehicle operators</w:t>
            </w:r>
            <w:r w:rsidRPr="001D60A8">
              <w:rPr>
                <w:sz w:val="24"/>
                <w:szCs w:val="24"/>
              </w:rPr>
              <w:t>.</w:t>
            </w:r>
          </w:p>
        </w:tc>
      </w:tr>
      <w:tr w:rsidR="00D81A08" w:rsidTr="66DCE9B4" w14:paraId="511A56D8" w14:textId="77777777">
        <w:tc>
          <w:tcPr>
            <w:tcW w:w="838" w:type="dxa"/>
            <w:tcBorders>
              <w:bottom w:val="single" w:color="000000" w:themeColor="text1" w:sz="6" w:space="0"/>
            </w:tcBorders>
            <w:vAlign w:val="center"/>
          </w:tcPr>
          <w:p w:rsidR="00D81A08" w:rsidP="00BA1BCB" w:rsidRDefault="00D81A08" w14:paraId="1C90DA04" w14:textId="22309D24">
            <w:pPr>
              <w:jc w:val="center"/>
            </w:pPr>
            <w:r>
              <w:lastRenderedPageBreak/>
              <w:t>5.</w:t>
            </w:r>
          </w:p>
        </w:tc>
        <w:sdt>
          <w:sdtPr>
            <w:rPr>
              <w:rFonts w:ascii="Times New Roman" w:hAnsi="Times New Roman" w:cs="Times New Roman"/>
              <w:sz w:val="24"/>
              <w:szCs w:val="24"/>
            </w:rPr>
            <w:id w:val="1283845692"/>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7C089DCC" w14:textId="6BC3BCA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74435FEE" w14:paraId="719A8CD9" w14:textId="02998ACE">
            <w:pPr>
              <w:rPr>
                <w:sz w:val="24"/>
                <w:szCs w:val="24"/>
              </w:rPr>
            </w:pPr>
            <w:r w:rsidRPr="600E2BA1">
              <w:rPr>
                <w:sz w:val="24"/>
                <w:szCs w:val="24"/>
              </w:rPr>
              <w:t xml:space="preserve">Shoreside housing meets CDC guidelines for </w:t>
            </w:r>
            <w:r w:rsidRPr="600E2BA1" w:rsidR="01E9B19E">
              <w:rPr>
                <w:sz w:val="24"/>
                <w:szCs w:val="24"/>
              </w:rPr>
              <w:t xml:space="preserve">isolation or </w:t>
            </w:r>
            <w:r w:rsidRPr="600E2BA1">
              <w:rPr>
                <w:sz w:val="24"/>
                <w:szCs w:val="24"/>
              </w:rPr>
              <w:t>quarantine including separate bedrooms, bathrooms, and no shared living spaces for individuals who are not part of the same household</w:t>
            </w:r>
            <w:r w:rsidRPr="600E2BA1" w:rsidR="01E9B19E">
              <w:rPr>
                <w:sz w:val="24"/>
                <w:szCs w:val="24"/>
              </w:rPr>
              <w:t>, and the ability to separate infected persons within households from those not known to be infected</w:t>
            </w:r>
            <w:r w:rsidRPr="600E2BA1">
              <w:rPr>
                <w:sz w:val="24"/>
                <w:szCs w:val="24"/>
              </w:rPr>
              <w:t>.</w:t>
            </w:r>
          </w:p>
        </w:tc>
      </w:tr>
      <w:tr w:rsidR="00D81A08" w:rsidTr="66DCE9B4" w14:paraId="3CC93DCE" w14:textId="77777777">
        <w:tc>
          <w:tcPr>
            <w:tcW w:w="838" w:type="dxa"/>
            <w:tcBorders>
              <w:bottom w:val="single" w:color="000000" w:themeColor="text1" w:sz="6" w:space="0"/>
            </w:tcBorders>
            <w:vAlign w:val="center"/>
          </w:tcPr>
          <w:p w:rsidR="00D81A08" w:rsidP="00BA1BCB" w:rsidRDefault="00D81A08" w14:paraId="5A67C6DC" w14:textId="3E0932CA">
            <w:pPr>
              <w:jc w:val="center"/>
            </w:pPr>
            <w:r>
              <w:t>6.</w:t>
            </w:r>
          </w:p>
        </w:tc>
        <w:sdt>
          <w:sdtPr>
            <w:rPr>
              <w:rFonts w:ascii="Times New Roman" w:hAnsi="Times New Roman" w:cs="Times New Roman"/>
              <w:sz w:val="24"/>
              <w:szCs w:val="24"/>
            </w:rPr>
            <w:id w:val="-1638801799"/>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5A44D471" w14:textId="1BDF25D8">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1D96C9D2" w14:textId="720F3F56">
            <w:pPr>
              <w:rPr>
                <w:sz w:val="24"/>
                <w:szCs w:val="24"/>
              </w:rPr>
            </w:pPr>
            <w:r w:rsidRPr="001D60A8">
              <w:rPr>
                <w:sz w:val="24"/>
                <w:szCs w:val="24"/>
              </w:rPr>
              <w:t>Shoreside housing provide</w:t>
            </w:r>
            <w:r>
              <w:rPr>
                <w:sz w:val="24"/>
                <w:szCs w:val="24"/>
              </w:rPr>
              <w:t>s</w:t>
            </w:r>
            <w:r w:rsidRPr="001D60A8">
              <w:rPr>
                <w:sz w:val="24"/>
                <w:szCs w:val="24"/>
              </w:rPr>
              <w:t xml:space="preserve"> separate ventilation systems for all travelers who are not part of the same household. </w:t>
            </w:r>
          </w:p>
        </w:tc>
      </w:tr>
      <w:tr w:rsidR="00D81A08" w:rsidTr="66DCE9B4" w14:paraId="37861F22" w14:textId="77777777">
        <w:tc>
          <w:tcPr>
            <w:tcW w:w="838" w:type="dxa"/>
            <w:vMerge w:val="restart"/>
            <w:vAlign w:val="center"/>
          </w:tcPr>
          <w:p w:rsidR="00D81A08" w:rsidP="00BA1BCB" w:rsidRDefault="00D81A08" w14:paraId="29001784" w14:textId="2431333E">
            <w:pPr>
              <w:jc w:val="center"/>
            </w:pPr>
            <w:r>
              <w:t>7.</w:t>
            </w:r>
          </w:p>
        </w:tc>
        <w:tc>
          <w:tcPr>
            <w:tcW w:w="957" w:type="dxa"/>
            <w:tcBorders>
              <w:bottom w:val="single" w:color="000000" w:themeColor="text1" w:sz="6" w:space="0"/>
              <w:right w:val="single" w:color="000000" w:themeColor="text1" w:sz="6" w:space="0"/>
            </w:tcBorders>
            <w:vAlign w:val="center"/>
          </w:tcPr>
          <w:p w:rsidR="00D81A08" w:rsidP="00BA1BCB" w:rsidRDefault="00D81A08" w14:paraId="0392F767" w14:textId="77777777">
            <w:pPr>
              <w:autoSpaceDE w:val="0"/>
              <w:autoSpaceDN w:val="0"/>
              <w:jc w:val="center"/>
              <w:rPr>
                <w:rFonts w:ascii="Times New Roman" w:hAnsi="Times New Roman" w:cs="Times New Roman"/>
                <w:sz w:val="24"/>
                <w:szCs w:val="24"/>
              </w:rPr>
            </w:pPr>
          </w:p>
        </w:tc>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3829D2BB" w14:textId="575C9393">
            <w:pPr>
              <w:rPr>
                <w:sz w:val="24"/>
                <w:szCs w:val="24"/>
              </w:rPr>
            </w:pPr>
            <w:r>
              <w:rPr>
                <w:sz w:val="24"/>
                <w:szCs w:val="24"/>
              </w:rPr>
              <w:t>C</w:t>
            </w:r>
            <w:r w:rsidRPr="001D60A8">
              <w:rPr>
                <w:sz w:val="24"/>
                <w:szCs w:val="24"/>
              </w:rPr>
              <w:t>onsider</w:t>
            </w:r>
            <w:r>
              <w:rPr>
                <w:sz w:val="24"/>
                <w:szCs w:val="24"/>
              </w:rPr>
              <w:t>s</w:t>
            </w:r>
            <w:r w:rsidRPr="001D60A8">
              <w:rPr>
                <w:sz w:val="24"/>
                <w:szCs w:val="24"/>
              </w:rPr>
              <w:t xml:space="preserve"> the following needs of travelers (passengers and crew) under quarantine and isolation and</w:t>
            </w:r>
            <w:r>
              <w:rPr>
                <w:sz w:val="24"/>
                <w:szCs w:val="24"/>
              </w:rPr>
              <w:t xml:space="preserve"> includes</w:t>
            </w:r>
            <w:r w:rsidRPr="001D60A8">
              <w:rPr>
                <w:sz w:val="24"/>
                <w:szCs w:val="24"/>
              </w:rPr>
              <w:t xml:space="preserve"> brief expla</w:t>
            </w:r>
            <w:r>
              <w:rPr>
                <w:sz w:val="24"/>
                <w:szCs w:val="24"/>
              </w:rPr>
              <w:t>nation of</w:t>
            </w:r>
            <w:r w:rsidRPr="001D60A8">
              <w:rPr>
                <w:sz w:val="24"/>
                <w:szCs w:val="24"/>
              </w:rPr>
              <w:t xml:space="preserve"> the outcome of these deliberations in the agreement:</w:t>
            </w:r>
          </w:p>
        </w:tc>
      </w:tr>
      <w:tr w:rsidR="00D81A08" w:rsidTr="66DCE9B4" w14:paraId="5C61FD14" w14:textId="77777777">
        <w:tc>
          <w:tcPr>
            <w:tcW w:w="838" w:type="dxa"/>
            <w:vMerge/>
            <w:vAlign w:val="center"/>
          </w:tcPr>
          <w:p w:rsidR="00D81A08" w:rsidP="00BA1BCB" w:rsidRDefault="00D81A08" w14:paraId="4457EDCD" w14:textId="77777777">
            <w:pPr>
              <w:jc w:val="center"/>
            </w:pPr>
          </w:p>
        </w:tc>
        <w:sdt>
          <w:sdtPr>
            <w:rPr>
              <w:rFonts w:ascii="Times New Roman" w:hAnsi="Times New Roman" w:cs="Times New Roman"/>
              <w:sz w:val="24"/>
              <w:szCs w:val="24"/>
            </w:rPr>
            <w:id w:val="-714120418"/>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7C4A97E7" w14:textId="6980B622">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54B26F3B" w14:textId="1A6C3EB9">
            <w:pPr>
              <w:pStyle w:val="ListParagraph"/>
              <w:numPr>
                <w:ilvl w:val="0"/>
                <w:numId w:val="21"/>
              </w:numPr>
              <w:rPr>
                <w:sz w:val="24"/>
                <w:szCs w:val="24"/>
              </w:rPr>
            </w:pPr>
            <w:r w:rsidRPr="001D60A8">
              <w:rPr>
                <w:sz w:val="24"/>
                <w:szCs w:val="24"/>
              </w:rPr>
              <w:t>Availability and frequency of testing including the logistics of specimen collection and transportation of specimens to laboratories for testing.</w:t>
            </w:r>
          </w:p>
        </w:tc>
      </w:tr>
      <w:tr w:rsidR="00D81A08" w:rsidTr="66DCE9B4" w14:paraId="606B4887" w14:textId="77777777">
        <w:tc>
          <w:tcPr>
            <w:tcW w:w="838" w:type="dxa"/>
            <w:vMerge/>
            <w:vAlign w:val="center"/>
          </w:tcPr>
          <w:p w:rsidR="00D81A08" w:rsidP="00BA1BCB" w:rsidRDefault="00D81A08" w14:paraId="3B81326C" w14:textId="77777777">
            <w:pPr>
              <w:jc w:val="center"/>
            </w:pPr>
          </w:p>
        </w:tc>
        <w:sdt>
          <w:sdtPr>
            <w:rPr>
              <w:rFonts w:ascii="Times New Roman" w:hAnsi="Times New Roman" w:cs="Times New Roman"/>
              <w:sz w:val="24"/>
              <w:szCs w:val="24"/>
            </w:rPr>
            <w:id w:val="330335243"/>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66783ACA" w14:textId="786425D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2D744441" w14:textId="57595DB1">
            <w:pPr>
              <w:pStyle w:val="ListParagraph"/>
              <w:numPr>
                <w:ilvl w:val="0"/>
                <w:numId w:val="21"/>
              </w:numPr>
              <w:rPr>
                <w:sz w:val="24"/>
                <w:szCs w:val="24"/>
              </w:rPr>
            </w:pPr>
            <w:r w:rsidRPr="001D60A8">
              <w:rPr>
                <w:sz w:val="24"/>
                <w:szCs w:val="24"/>
              </w:rPr>
              <w:t xml:space="preserve">Availability of mental health services, pharmacy delivery, and other essential services. </w:t>
            </w:r>
          </w:p>
        </w:tc>
      </w:tr>
      <w:tr w:rsidR="00D81A08" w:rsidTr="66DCE9B4" w14:paraId="3DA2D1EC" w14:textId="77777777">
        <w:tc>
          <w:tcPr>
            <w:tcW w:w="838" w:type="dxa"/>
            <w:vMerge/>
            <w:vAlign w:val="center"/>
          </w:tcPr>
          <w:p w:rsidR="00D81A08" w:rsidP="00BA1BCB" w:rsidRDefault="00D81A08" w14:paraId="0947C504" w14:textId="77777777">
            <w:pPr>
              <w:jc w:val="center"/>
            </w:pPr>
          </w:p>
        </w:tc>
        <w:sdt>
          <w:sdtPr>
            <w:rPr>
              <w:rFonts w:ascii="Times New Roman" w:hAnsi="Times New Roman" w:cs="Times New Roman"/>
              <w:sz w:val="24"/>
              <w:szCs w:val="24"/>
            </w:rPr>
            <w:id w:val="1780061787"/>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215DCE0C" w14:textId="3EEE0563">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26B6608D" w14:textId="23F22E54">
            <w:pPr>
              <w:pStyle w:val="ListParagraph"/>
              <w:numPr>
                <w:ilvl w:val="0"/>
                <w:numId w:val="21"/>
              </w:numPr>
              <w:rPr>
                <w:sz w:val="24"/>
                <w:szCs w:val="24"/>
              </w:rPr>
            </w:pPr>
            <w:r w:rsidRPr="001D60A8">
              <w:rPr>
                <w:sz w:val="24"/>
                <w:szCs w:val="24"/>
              </w:rPr>
              <w:t>Availability of security, including legal considerations, to prevent travelers from violating the terms of any mandatory isolation or quarantine</w:t>
            </w:r>
            <w:r w:rsidR="00E82078">
              <w:rPr>
                <w:sz w:val="24"/>
                <w:szCs w:val="24"/>
              </w:rPr>
              <w:t xml:space="preserve">, and a mechanism to notify public health authorities immediately </w:t>
            </w:r>
            <w:proofErr w:type="gramStart"/>
            <w:r w:rsidR="00E82078">
              <w:rPr>
                <w:sz w:val="24"/>
                <w:szCs w:val="24"/>
              </w:rPr>
              <w:t>in the event that</w:t>
            </w:r>
            <w:proofErr w:type="gramEnd"/>
            <w:r w:rsidR="00E82078">
              <w:rPr>
                <w:sz w:val="24"/>
                <w:szCs w:val="24"/>
              </w:rPr>
              <w:t xml:space="preserve"> a traveler attempts to violate such terms</w:t>
            </w:r>
            <w:r w:rsidRPr="001D60A8">
              <w:rPr>
                <w:sz w:val="24"/>
                <w:szCs w:val="24"/>
              </w:rPr>
              <w:t>.</w:t>
            </w:r>
          </w:p>
        </w:tc>
      </w:tr>
      <w:tr w:rsidR="00D81A08" w:rsidTr="66DCE9B4" w14:paraId="39C5F3BE" w14:textId="77777777">
        <w:tc>
          <w:tcPr>
            <w:tcW w:w="838" w:type="dxa"/>
            <w:vMerge/>
            <w:vAlign w:val="center"/>
          </w:tcPr>
          <w:p w:rsidR="00D81A08" w:rsidP="00BA1BCB" w:rsidRDefault="00D81A08" w14:paraId="2A5C1644" w14:textId="77777777">
            <w:pPr>
              <w:jc w:val="center"/>
            </w:pPr>
          </w:p>
        </w:tc>
        <w:sdt>
          <w:sdtPr>
            <w:rPr>
              <w:rFonts w:ascii="Times New Roman" w:hAnsi="Times New Roman" w:cs="Times New Roman"/>
              <w:sz w:val="24"/>
              <w:szCs w:val="24"/>
            </w:rPr>
            <w:id w:val="-1734157806"/>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29CEE5C7" w14:textId="1F7577D6">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0151CA2E" w14:textId="08C72A64">
            <w:pPr>
              <w:pStyle w:val="ListParagraph"/>
              <w:numPr>
                <w:ilvl w:val="0"/>
                <w:numId w:val="21"/>
              </w:numPr>
              <w:rPr>
                <w:sz w:val="24"/>
                <w:szCs w:val="24"/>
              </w:rPr>
            </w:pPr>
            <w:r w:rsidRPr="001D60A8">
              <w:rPr>
                <w:sz w:val="24"/>
                <w:szCs w:val="24"/>
              </w:rPr>
              <w:t>A check-in process, including delivery of luggage, designed insofar as possible to minimize contact between exposed travelers and unexposed persons.</w:t>
            </w:r>
          </w:p>
        </w:tc>
      </w:tr>
      <w:tr w:rsidR="00D81A08" w:rsidTr="66DCE9B4" w14:paraId="61CC1C4B" w14:textId="77777777">
        <w:tc>
          <w:tcPr>
            <w:tcW w:w="838" w:type="dxa"/>
            <w:vMerge/>
            <w:vAlign w:val="center"/>
          </w:tcPr>
          <w:p w:rsidR="00D81A08" w:rsidP="00BA1BCB" w:rsidRDefault="00D81A08" w14:paraId="7EABCF6B" w14:textId="77777777">
            <w:pPr>
              <w:jc w:val="center"/>
            </w:pPr>
          </w:p>
        </w:tc>
        <w:sdt>
          <w:sdtPr>
            <w:rPr>
              <w:rFonts w:ascii="Times New Roman" w:hAnsi="Times New Roman" w:cs="Times New Roman"/>
              <w:sz w:val="24"/>
              <w:szCs w:val="24"/>
            </w:rPr>
            <w:id w:val="-251287048"/>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204148AA" w14:textId="7D54A5E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038D60ED" w14:textId="07BFE29E">
            <w:pPr>
              <w:pStyle w:val="ListParagraph"/>
              <w:numPr>
                <w:ilvl w:val="0"/>
                <w:numId w:val="21"/>
              </w:numPr>
              <w:rPr>
                <w:sz w:val="24"/>
                <w:szCs w:val="24"/>
              </w:rPr>
            </w:pPr>
            <w:r w:rsidRPr="001D60A8">
              <w:rPr>
                <w:sz w:val="24"/>
                <w:szCs w:val="24"/>
              </w:rPr>
              <w:t>Procedures to ensure the daily monitoring of travelers in quarantine</w:t>
            </w:r>
            <w:r w:rsidR="005669EA">
              <w:rPr>
                <w:sz w:val="24"/>
                <w:szCs w:val="24"/>
              </w:rPr>
              <w:t xml:space="preserve">, </w:t>
            </w:r>
            <w:r w:rsidRPr="001D60A8">
              <w:rPr>
                <w:sz w:val="24"/>
                <w:szCs w:val="24"/>
              </w:rPr>
              <w:t xml:space="preserve">including points of contact for travelers to </w:t>
            </w:r>
            <w:r w:rsidR="005669EA">
              <w:rPr>
                <w:sz w:val="24"/>
                <w:szCs w:val="24"/>
              </w:rPr>
              <w:t xml:space="preserve">notify </w:t>
            </w:r>
            <w:r w:rsidRPr="001D60A8">
              <w:rPr>
                <w:sz w:val="24"/>
                <w:szCs w:val="24"/>
              </w:rPr>
              <w:t>if symptoms develop in between symptom checks.</w:t>
            </w:r>
          </w:p>
        </w:tc>
      </w:tr>
      <w:tr w:rsidR="00D81A08" w:rsidTr="66DCE9B4" w14:paraId="3AE4B2F5" w14:textId="77777777">
        <w:tc>
          <w:tcPr>
            <w:tcW w:w="838" w:type="dxa"/>
            <w:vMerge/>
            <w:vAlign w:val="center"/>
          </w:tcPr>
          <w:p w:rsidR="00D81A08" w:rsidP="00BA1BCB" w:rsidRDefault="00D81A08" w14:paraId="6E664BED" w14:textId="77777777">
            <w:pPr>
              <w:jc w:val="center"/>
            </w:pPr>
          </w:p>
        </w:tc>
        <w:sdt>
          <w:sdtPr>
            <w:rPr>
              <w:rFonts w:ascii="Times New Roman" w:hAnsi="Times New Roman" w:cs="Times New Roman"/>
              <w:sz w:val="24"/>
              <w:szCs w:val="24"/>
            </w:rPr>
            <w:id w:val="1725719300"/>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657BA567" w14:textId="72A9FA5F">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5385463F" w14:textId="461FCD20">
            <w:pPr>
              <w:pStyle w:val="ListParagraph"/>
              <w:numPr>
                <w:ilvl w:val="0"/>
                <w:numId w:val="21"/>
              </w:numPr>
              <w:rPr>
                <w:sz w:val="24"/>
                <w:szCs w:val="24"/>
              </w:rPr>
            </w:pPr>
            <w:r w:rsidRPr="001D60A8">
              <w:rPr>
                <w:sz w:val="24"/>
                <w:szCs w:val="24"/>
              </w:rPr>
              <w:t>Procedures to minimize contact between travelers in quarantine and/or isolation and support staff, while still ensuring the delivery of essential services:</w:t>
            </w:r>
          </w:p>
        </w:tc>
      </w:tr>
      <w:tr w:rsidR="00D81A08" w:rsidTr="66DCE9B4" w14:paraId="56FDB795" w14:textId="77777777">
        <w:tc>
          <w:tcPr>
            <w:tcW w:w="838" w:type="dxa"/>
            <w:vMerge/>
            <w:vAlign w:val="center"/>
          </w:tcPr>
          <w:p w:rsidR="00D81A08" w:rsidP="00BA1BCB" w:rsidRDefault="00D81A08" w14:paraId="21412D24" w14:textId="77777777">
            <w:pPr>
              <w:jc w:val="center"/>
            </w:pPr>
          </w:p>
        </w:tc>
        <w:sdt>
          <w:sdtPr>
            <w:rPr>
              <w:rFonts w:ascii="Times New Roman" w:hAnsi="Times New Roman" w:cs="Times New Roman"/>
              <w:sz w:val="24"/>
              <w:szCs w:val="24"/>
            </w:rPr>
            <w:id w:val="-68348488"/>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5C6D7167" w14:textId="49AC58F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DA46684" w14:textId="11A3F58D">
            <w:pPr>
              <w:pStyle w:val="ListParagraph"/>
              <w:numPr>
                <w:ilvl w:val="1"/>
                <w:numId w:val="22"/>
              </w:numPr>
              <w:ind w:left="1594" w:hanging="180"/>
              <w:rPr>
                <w:sz w:val="24"/>
                <w:szCs w:val="24"/>
              </w:rPr>
            </w:pPr>
            <w:r w:rsidRPr="001D60A8">
              <w:rPr>
                <w:sz w:val="24"/>
                <w:szCs w:val="24"/>
              </w:rPr>
              <w:t>Food delivery</w:t>
            </w:r>
          </w:p>
        </w:tc>
      </w:tr>
      <w:tr w:rsidR="00D81A08" w:rsidTr="66DCE9B4" w14:paraId="52AF4F01" w14:textId="77777777">
        <w:tc>
          <w:tcPr>
            <w:tcW w:w="838" w:type="dxa"/>
            <w:vMerge/>
            <w:vAlign w:val="center"/>
          </w:tcPr>
          <w:p w:rsidR="00D81A08" w:rsidP="00BA1BCB" w:rsidRDefault="00D81A08" w14:paraId="5E78C30B" w14:textId="77777777">
            <w:pPr>
              <w:jc w:val="center"/>
            </w:pPr>
          </w:p>
        </w:tc>
        <w:sdt>
          <w:sdtPr>
            <w:rPr>
              <w:rFonts w:ascii="Times New Roman" w:hAnsi="Times New Roman" w:cs="Times New Roman"/>
              <w:sz w:val="24"/>
              <w:szCs w:val="24"/>
            </w:rPr>
            <w:id w:val="-407151154"/>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59DF56C2" w14:textId="7A5A82C5">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810418B" w14:textId="706DFA14">
            <w:pPr>
              <w:pStyle w:val="ListParagraph"/>
              <w:numPr>
                <w:ilvl w:val="1"/>
                <w:numId w:val="22"/>
              </w:numPr>
              <w:ind w:left="1594" w:hanging="180"/>
              <w:rPr>
                <w:sz w:val="24"/>
                <w:szCs w:val="24"/>
              </w:rPr>
            </w:pPr>
            <w:r w:rsidRPr="001D60A8">
              <w:rPr>
                <w:sz w:val="24"/>
                <w:szCs w:val="24"/>
              </w:rPr>
              <w:t>Laundry services</w:t>
            </w:r>
          </w:p>
        </w:tc>
      </w:tr>
      <w:tr w:rsidR="00D81A08" w:rsidTr="66DCE9B4" w14:paraId="0990FEB2" w14:textId="77777777">
        <w:tc>
          <w:tcPr>
            <w:tcW w:w="838" w:type="dxa"/>
            <w:vMerge/>
            <w:vAlign w:val="center"/>
          </w:tcPr>
          <w:p w:rsidR="00D81A08" w:rsidP="00BA1BCB" w:rsidRDefault="00D81A08" w14:paraId="1349A2FE" w14:textId="77777777">
            <w:pPr>
              <w:jc w:val="center"/>
            </w:pPr>
          </w:p>
        </w:tc>
        <w:sdt>
          <w:sdtPr>
            <w:rPr>
              <w:rFonts w:ascii="Times New Roman" w:hAnsi="Times New Roman" w:cs="Times New Roman"/>
              <w:sz w:val="24"/>
              <w:szCs w:val="24"/>
            </w:rPr>
            <w:id w:val="-89239667"/>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0AFEAA0A" w14:textId="1738EED8">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6CE0B36" w14:textId="00A260F3">
            <w:pPr>
              <w:pStyle w:val="ListParagraph"/>
              <w:numPr>
                <w:ilvl w:val="1"/>
                <w:numId w:val="22"/>
              </w:numPr>
              <w:ind w:left="1594" w:hanging="180"/>
              <w:rPr>
                <w:sz w:val="24"/>
                <w:szCs w:val="24"/>
              </w:rPr>
            </w:pPr>
            <w:r w:rsidRPr="001D60A8">
              <w:rPr>
                <w:sz w:val="24"/>
                <w:szCs w:val="24"/>
              </w:rPr>
              <w:t>Cleaning and linen change</w:t>
            </w:r>
          </w:p>
        </w:tc>
      </w:tr>
      <w:tr w:rsidR="00D81A08" w:rsidTr="66DCE9B4" w14:paraId="6CE78953" w14:textId="77777777">
        <w:tc>
          <w:tcPr>
            <w:tcW w:w="838" w:type="dxa"/>
            <w:vMerge/>
            <w:vAlign w:val="center"/>
          </w:tcPr>
          <w:p w:rsidR="00D81A08" w:rsidP="00BA1BCB" w:rsidRDefault="00D81A08" w14:paraId="1A87B19B" w14:textId="77777777">
            <w:pPr>
              <w:jc w:val="center"/>
            </w:pPr>
          </w:p>
        </w:tc>
        <w:sdt>
          <w:sdtPr>
            <w:rPr>
              <w:rFonts w:ascii="Times New Roman" w:hAnsi="Times New Roman" w:cs="Times New Roman"/>
              <w:sz w:val="24"/>
              <w:szCs w:val="24"/>
            </w:rPr>
            <w:id w:val="-60947082"/>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62B550F6" w14:textId="60CE4432">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60EFDC69" w14:textId="0B4C13DB">
            <w:pPr>
              <w:pStyle w:val="ListParagraph"/>
              <w:numPr>
                <w:ilvl w:val="1"/>
                <w:numId w:val="22"/>
              </w:numPr>
              <w:ind w:left="1594" w:hanging="180"/>
              <w:rPr>
                <w:sz w:val="24"/>
                <w:szCs w:val="24"/>
              </w:rPr>
            </w:pPr>
            <w:r w:rsidRPr="001D60A8">
              <w:rPr>
                <w:sz w:val="24"/>
                <w:szCs w:val="24"/>
              </w:rPr>
              <w:t>Garbage pick up</w:t>
            </w:r>
          </w:p>
        </w:tc>
      </w:tr>
      <w:tr w:rsidR="00D81A08" w:rsidTr="66DCE9B4" w14:paraId="6F07CD98" w14:textId="77777777">
        <w:tc>
          <w:tcPr>
            <w:tcW w:w="838" w:type="dxa"/>
            <w:vMerge/>
            <w:vAlign w:val="center"/>
          </w:tcPr>
          <w:p w:rsidR="00D81A08" w:rsidP="00BA1BCB" w:rsidRDefault="00D81A08" w14:paraId="64523571" w14:textId="77777777">
            <w:pPr>
              <w:jc w:val="center"/>
            </w:pPr>
          </w:p>
        </w:tc>
        <w:sdt>
          <w:sdtPr>
            <w:rPr>
              <w:rFonts w:ascii="Times New Roman" w:hAnsi="Times New Roman" w:cs="Times New Roman"/>
              <w:sz w:val="24"/>
              <w:szCs w:val="24"/>
            </w:rPr>
            <w:id w:val="-936049979"/>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40D91042" w14:textId="3DEB52ED">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74435FEE" w14:paraId="62519681" w14:textId="72125558">
            <w:pPr>
              <w:pStyle w:val="ListParagraph"/>
              <w:numPr>
                <w:ilvl w:val="1"/>
                <w:numId w:val="22"/>
              </w:numPr>
              <w:ind w:left="1594" w:hanging="180"/>
              <w:rPr>
                <w:sz w:val="24"/>
                <w:szCs w:val="24"/>
              </w:rPr>
            </w:pPr>
            <w:r w:rsidRPr="600E2BA1">
              <w:rPr>
                <w:sz w:val="24"/>
                <w:szCs w:val="24"/>
              </w:rPr>
              <w:t xml:space="preserve">Post-quarantine </w:t>
            </w:r>
            <w:hyperlink w:history="1" r:id="rId21">
              <w:r w:rsidRPr="00334168">
                <w:rPr>
                  <w:rStyle w:val="Hyperlink"/>
                  <w:sz w:val="24"/>
                  <w:szCs w:val="24"/>
                </w:rPr>
                <w:t>cleaning and disinfection</w:t>
              </w:r>
            </w:hyperlink>
            <w:r w:rsidRPr="600E2BA1">
              <w:rPr>
                <w:sz w:val="24"/>
                <w:szCs w:val="24"/>
              </w:rPr>
              <w:t xml:space="preserve"> procedures</w:t>
            </w:r>
          </w:p>
        </w:tc>
      </w:tr>
      <w:tr w:rsidR="00D81A08" w:rsidTr="66DCE9B4" w14:paraId="15B44399" w14:textId="77777777">
        <w:tc>
          <w:tcPr>
            <w:tcW w:w="838" w:type="dxa"/>
            <w:vMerge/>
            <w:vAlign w:val="center"/>
          </w:tcPr>
          <w:p w:rsidR="00D81A08" w:rsidP="00BA1BCB" w:rsidRDefault="00D81A08" w14:paraId="098C258C" w14:textId="77777777">
            <w:pPr>
              <w:jc w:val="center"/>
            </w:pPr>
          </w:p>
        </w:tc>
        <w:sdt>
          <w:sdtPr>
            <w:rPr>
              <w:rFonts w:ascii="Times New Roman" w:hAnsi="Times New Roman" w:cs="Times New Roman"/>
              <w:sz w:val="24"/>
              <w:szCs w:val="24"/>
            </w:rPr>
            <w:id w:val="263348167"/>
            <w14:checkbox>
              <w14:checked w14:val="0"/>
              <w14:checkedState w14:font="MS Gothic" w14:val="2612"/>
              <w14:uncheckedState w14:font="MS Gothic" w14:val="2610"/>
            </w14:checkbox>
          </w:sdtPr>
          <w:sdtEndPr/>
          <w:sdtContent>
            <w:tc>
              <w:tcPr>
                <w:tcW w:w="957" w:type="dxa"/>
                <w:tcBorders>
                  <w:bottom w:val="single" w:color="000000" w:sz="6" w:space="0"/>
                  <w:right w:val="single" w:color="000000" w:sz="6" w:space="0"/>
                </w:tcBorders>
                <w:vAlign w:val="center"/>
              </w:tcPr>
              <w:p w:rsidR="00D81A08" w:rsidP="00BA1BCB" w:rsidRDefault="00D81A08" w14:paraId="60893104" w14:textId="55AAE809">
                <w:pPr>
                  <w:autoSpaceDE w:val="0"/>
                  <w:autoSpaceDN w:val="0"/>
                  <w:jc w:val="center"/>
                  <w:rPr>
                    <w:rFonts w:ascii="Times New Roman" w:hAnsi="Times New Roman" w:cs="Times New Roman"/>
                    <w:sz w:val="24"/>
                    <w:szCs w:val="24"/>
                  </w:rPr>
                </w:pPr>
                <w:r>
                  <w:rPr>
                    <w:rFonts w:hint="eastAsia" w:ascii="MS Gothic" w:hAnsi="MS Gothic" w:eastAsia="MS Gothic" w:cs="Times New Roman"/>
                    <w:sz w:val="24"/>
                    <w:szCs w:val="24"/>
                  </w:rPr>
                  <w:t>☐</w:t>
                </w:r>
              </w:p>
            </w:tc>
          </w:sdtContent>
        </w:sdt>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D60A8" w:rsidR="00D81A08" w:rsidP="00BA1BCB" w:rsidRDefault="00D81A08" w14:paraId="0A2A5966" w14:textId="20BA5917">
            <w:pPr>
              <w:pStyle w:val="ListParagraph"/>
              <w:numPr>
                <w:ilvl w:val="0"/>
                <w:numId w:val="21"/>
              </w:numPr>
              <w:rPr>
                <w:sz w:val="24"/>
                <w:szCs w:val="24"/>
              </w:rPr>
            </w:pPr>
            <w:r w:rsidRPr="001D60A8">
              <w:rPr>
                <w:sz w:val="24"/>
                <w:szCs w:val="24"/>
              </w:rPr>
              <w:t xml:space="preserve">Post-isolation and post-quarantine procedures to allow travelers to safely </w:t>
            </w:r>
            <w:r w:rsidR="005669EA">
              <w:rPr>
                <w:sz w:val="24"/>
                <w:szCs w:val="24"/>
              </w:rPr>
              <w:t>return</w:t>
            </w:r>
            <w:r w:rsidRPr="001D60A8">
              <w:rPr>
                <w:sz w:val="24"/>
                <w:szCs w:val="24"/>
              </w:rPr>
              <w:t xml:space="preserve"> to their home communities. </w:t>
            </w:r>
          </w:p>
        </w:tc>
      </w:tr>
      <w:tr w:rsidR="00D81A08" w:rsidTr="66DCE9B4" w14:paraId="759AC0E1" w14:textId="77777777">
        <w:tc>
          <w:tcPr>
            <w:tcW w:w="10795" w:type="dxa"/>
            <w:gridSpan w:val="3"/>
            <w:tcBorders>
              <w:bottom w:val="single" w:color="000000" w:themeColor="text1" w:sz="6" w:space="0"/>
              <w:right w:val="single" w:color="000000" w:themeColor="text1" w:sz="6" w:space="0"/>
            </w:tcBorders>
            <w:shd w:val="clear" w:color="auto" w:fill="000000" w:themeFill="text1"/>
            <w:vAlign w:val="center"/>
          </w:tcPr>
          <w:p w:rsidRPr="00336966" w:rsidR="00D81A08" w:rsidP="00BA1BCB" w:rsidRDefault="00D81A08" w14:paraId="197D43B2" w14:textId="3DA1FFE8">
            <w:pPr>
              <w:rPr>
                <w:color w:val="FFFFFF" w:themeColor="background1"/>
                <w:sz w:val="24"/>
                <w:szCs w:val="24"/>
              </w:rPr>
            </w:pPr>
            <w:r>
              <w:rPr>
                <w:color w:val="FFFFFF" w:themeColor="background1"/>
                <w:sz w:val="24"/>
                <w:szCs w:val="24"/>
              </w:rPr>
              <w:t>Final Step</w:t>
            </w:r>
          </w:p>
        </w:tc>
      </w:tr>
      <w:tr w:rsidR="00D81A08" w:rsidTr="66DCE9B4" w14:paraId="321B1F5D" w14:textId="77777777">
        <w:tc>
          <w:tcPr>
            <w:tcW w:w="838" w:type="dxa"/>
            <w:tcBorders>
              <w:bottom w:val="single" w:color="000000" w:themeColor="text1" w:sz="6" w:space="0"/>
            </w:tcBorders>
            <w:vAlign w:val="center"/>
          </w:tcPr>
          <w:p w:rsidR="00D81A08" w:rsidP="00BA1BCB" w:rsidRDefault="00D81A08" w14:paraId="1780AD10" w14:textId="283EA221">
            <w:pPr>
              <w:jc w:val="center"/>
            </w:pPr>
            <w:r>
              <w:t>1.</w:t>
            </w:r>
          </w:p>
        </w:tc>
        <w:tc>
          <w:tcPr>
            <w:tcW w:w="957" w:type="dxa"/>
            <w:tcBorders>
              <w:bottom w:val="single" w:color="000000" w:themeColor="text1" w:sz="6" w:space="0"/>
              <w:right w:val="single" w:color="000000" w:themeColor="text1" w:sz="6" w:space="0"/>
            </w:tcBorders>
            <w:vAlign w:val="center"/>
          </w:tcPr>
          <w:p w:rsidR="00D81A08" w:rsidP="00BA1BCB" w:rsidRDefault="00D81A08" w14:paraId="3E7BEB2C" w14:textId="13F268B0">
            <w:pPr>
              <w:autoSpaceDE w:val="0"/>
              <w:autoSpaceDN w:val="0"/>
              <w:jc w:val="center"/>
              <w:rPr>
                <w:rFonts w:ascii="Times New Roman" w:hAnsi="Times New Roman" w:cs="Times New Roman"/>
                <w:sz w:val="24"/>
                <w:szCs w:val="24"/>
              </w:rPr>
            </w:pPr>
            <w:r w:rsidRPr="00C44412">
              <w:rPr>
                <w:rFonts w:ascii="Segoe UI Symbol" w:hAnsi="Segoe UI Symbol" w:cs="Segoe UI Symbol"/>
                <w:sz w:val="24"/>
                <w:szCs w:val="24"/>
              </w:rPr>
              <w:t>☐</w:t>
            </w:r>
          </w:p>
        </w:tc>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336966" w:rsidR="00D81A08" w:rsidP="00BA1BCB" w:rsidRDefault="00D81A08" w14:paraId="32F9BED7" w14:textId="5F12ED1F">
            <w:pPr>
              <w:rPr>
                <w:sz w:val="24"/>
                <w:szCs w:val="24"/>
              </w:rPr>
            </w:pPr>
            <w:r w:rsidRPr="00C44412">
              <w:rPr>
                <w:sz w:val="24"/>
                <w:szCs w:val="24"/>
              </w:rPr>
              <w:t xml:space="preserve">The agreement </w:t>
            </w:r>
            <w:r>
              <w:rPr>
                <w:sz w:val="24"/>
                <w:szCs w:val="24"/>
              </w:rPr>
              <w:t>is</w:t>
            </w:r>
            <w:r w:rsidRPr="00C44412">
              <w:rPr>
                <w:sz w:val="24"/>
                <w:szCs w:val="24"/>
              </w:rPr>
              <w:t xml:space="preserve"> signed and executed, and a copy (including all attachments, exhibits, and annexes)</w:t>
            </w:r>
            <w:r>
              <w:rPr>
                <w:sz w:val="24"/>
                <w:szCs w:val="24"/>
              </w:rPr>
              <w:t xml:space="preserve"> is</w:t>
            </w:r>
            <w:r w:rsidRPr="00C44412">
              <w:rPr>
                <w:sz w:val="24"/>
                <w:szCs w:val="24"/>
              </w:rPr>
              <w:t xml:space="preserve"> provided to CDC</w:t>
            </w:r>
            <w:r w:rsidR="009C29B2">
              <w:rPr>
                <w:sz w:val="24"/>
                <w:szCs w:val="24"/>
              </w:rPr>
              <w:t xml:space="preserve"> by the cruise ship operator, pr</w:t>
            </w:r>
            <w:r w:rsidRPr="00C44412">
              <w:rPr>
                <w:sz w:val="24"/>
                <w:szCs w:val="24"/>
              </w:rPr>
              <w:t>ior to CDC approving a cruise ship operator’s request to embark non-essential crew.</w:t>
            </w:r>
          </w:p>
        </w:tc>
      </w:tr>
    </w:tbl>
    <w:p w:rsidR="009F2B5E" w:rsidP="008E70DB" w:rsidRDefault="009F2B5E" w14:paraId="38528546" w14:textId="77777777"/>
    <w:sectPr w:rsidR="009F2B5E" w:rsidSect="00E3277C">
      <w:headerReference w:type="even" r:id="rId22"/>
      <w:headerReference w:type="default" r:id="rId23"/>
      <w:footerReference w:type="even" r:id="rId24"/>
      <w:footerReference w:type="default" r:id="rId25"/>
      <w:headerReference w:type="first" r:id="rId26"/>
      <w:footerReference w:type="first" r:id="rId27"/>
      <w:pgSz w:w="12240" w:h="15840"/>
      <w:pgMar w:top="1181"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9E59" w14:textId="77777777" w:rsidR="00AD66F7" w:rsidRDefault="00AD66F7" w:rsidP="00E3277C">
      <w:pPr>
        <w:spacing w:after="0" w:line="240" w:lineRule="auto"/>
      </w:pPr>
      <w:r>
        <w:separator/>
      </w:r>
    </w:p>
  </w:endnote>
  <w:endnote w:type="continuationSeparator" w:id="0">
    <w:p w14:paraId="018EE2AD" w14:textId="77777777" w:rsidR="00AD66F7" w:rsidRDefault="00AD66F7" w:rsidP="00E3277C">
      <w:pPr>
        <w:spacing w:after="0" w:line="240" w:lineRule="auto"/>
      </w:pPr>
      <w:r>
        <w:continuationSeparator/>
      </w:r>
    </w:p>
  </w:endnote>
  <w:endnote w:type="continuationNotice" w:id="1">
    <w:p w14:paraId="06CE40A2" w14:textId="77777777" w:rsidR="00AD66F7" w:rsidRDefault="00AD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77ED1" w14:textId="77777777" w:rsidR="00962557" w:rsidRDefault="0096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6AEB" w14:textId="77777777" w:rsidR="00E3277C" w:rsidRDefault="00E3277C">
    <w:pPr>
      <w:pStyle w:val="Footer"/>
    </w:pPr>
    <w:r>
      <w:rPr>
        <w:noProof/>
      </w:rPr>
      <mc:AlternateContent>
        <mc:Choice Requires="wps">
          <w:drawing>
            <wp:anchor distT="0" distB="0" distL="114300" distR="114300" simplePos="0" relativeHeight="251658240" behindDoc="1" locked="0" layoutInCell="1" allowOverlap="1" wp14:anchorId="6BA0DB8A" wp14:editId="15132E0D">
              <wp:simplePos x="0" y="0"/>
              <wp:positionH relativeFrom="page">
                <wp:posOffset>6625590</wp:posOffset>
              </wp:positionH>
              <wp:positionV relativeFrom="page">
                <wp:posOffset>9732010</wp:posOffset>
              </wp:positionV>
              <wp:extent cx="793750" cy="16573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7860" w14:textId="3D1432E8" w:rsidR="00E3277C" w:rsidRDefault="00E3277C" w:rsidP="00E3277C">
                          <w:pPr>
                            <w:spacing w:line="245" w:lineRule="exact"/>
                            <w:ind w:left="20"/>
                            <w:rPr>
                              <w:b/>
                              <w:bCs/>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962557">
                            <w:rPr>
                              <w:b/>
                              <w:bCs/>
                            </w:rPr>
                            <w:t>6</w:t>
                          </w:r>
                        </w:p>
                        <w:p w14:paraId="4AF1B743" w14:textId="77777777" w:rsidR="00962557" w:rsidRDefault="00962557" w:rsidP="00E3277C">
                          <w:pPr>
                            <w:spacing w:line="245" w:lineRule="exact"/>
                            <w:ind w:left="20"/>
                          </w:pPr>
                        </w:p>
                        <w:p w14:paraId="211BFF91" w14:textId="77777777" w:rsidR="00986347" w:rsidRDefault="00986347" w:rsidP="00E3277C">
                          <w:pPr>
                            <w:spacing w:line="245"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0DB8A" id="_x0000_t202" coordsize="21600,21600" o:spt="202" path="m,l,21600r21600,l21600,xe">
              <v:stroke joinstyle="miter"/>
              <v:path gradientshapeok="t" o:connecttype="rect"/>
            </v:shapetype>
            <v:shape id="Text Box 2" o:spid="_x0000_s1026" type="#_x0000_t202" style="position:absolute;margin-left:521.7pt;margin-top:766.3pt;width: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" filled="f" stroked="f">
              <v:textbox inset="0,0,0,0">
                <w:txbxContent>
                  <w:p w14:paraId="1BDA7860" w14:textId="3D1432E8" w:rsidR="00E3277C" w:rsidRDefault="00E3277C" w:rsidP="00E3277C">
                    <w:pPr>
                      <w:spacing w:line="245" w:lineRule="exact"/>
                      <w:ind w:left="20"/>
                      <w:rPr>
                        <w:b/>
                        <w:bCs/>
                      </w:rPr>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962557">
                      <w:rPr>
                        <w:b/>
                        <w:bCs/>
                      </w:rPr>
                      <w:t>6</w:t>
                    </w:r>
                  </w:p>
                  <w:p w14:paraId="4AF1B743" w14:textId="77777777" w:rsidR="00962557" w:rsidRDefault="00962557" w:rsidP="00E3277C">
                    <w:pPr>
                      <w:spacing w:line="245" w:lineRule="exact"/>
                      <w:ind w:left="20"/>
                    </w:pPr>
                  </w:p>
                  <w:p w14:paraId="211BFF91" w14:textId="77777777" w:rsidR="00986347" w:rsidRDefault="00986347" w:rsidP="00E3277C">
                    <w:pPr>
                      <w:spacing w:line="245" w:lineRule="exact"/>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DEFC" w14:textId="77777777" w:rsidR="00962557" w:rsidRDefault="0096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ADF82" w14:textId="77777777" w:rsidR="00AD66F7" w:rsidRDefault="00AD66F7" w:rsidP="00E3277C">
      <w:pPr>
        <w:spacing w:after="0" w:line="240" w:lineRule="auto"/>
      </w:pPr>
      <w:r>
        <w:separator/>
      </w:r>
    </w:p>
  </w:footnote>
  <w:footnote w:type="continuationSeparator" w:id="0">
    <w:p w14:paraId="40DB6BA2" w14:textId="77777777" w:rsidR="00AD66F7" w:rsidRDefault="00AD66F7" w:rsidP="00E3277C">
      <w:pPr>
        <w:spacing w:after="0" w:line="240" w:lineRule="auto"/>
      </w:pPr>
      <w:r>
        <w:continuationSeparator/>
      </w:r>
    </w:p>
  </w:footnote>
  <w:footnote w:type="continuationNotice" w:id="1">
    <w:p w14:paraId="36CCFBF4" w14:textId="77777777" w:rsidR="00AD66F7" w:rsidRDefault="00AD6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6257" w14:textId="653AD2E8" w:rsidR="00C203A8" w:rsidRDefault="00EA6651">
    <w:pPr>
      <w:pStyle w:val="Header"/>
    </w:pPr>
    <w:r>
      <w:rPr>
        <w:noProof/>
      </w:rPr>
      <w:pict w14:anchorId="0BD7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1" o:spid="_x0000_s2051"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986E" w14:textId="5C950212" w:rsidR="00E3277C" w:rsidRPr="008E70DB" w:rsidRDefault="008E70DB" w:rsidP="008E70DB">
    <w:pPr>
      <w:shd w:val="clear" w:color="auto" w:fill="FFFFFF"/>
      <w:spacing w:before="100" w:beforeAutospacing="1" w:after="100" w:afterAutospacing="1" w:line="240" w:lineRule="auto"/>
      <w:jc w:val="center"/>
      <w:outlineLvl w:val="0"/>
    </w:pPr>
    <w:r w:rsidRPr="008E70DB">
      <w:rPr>
        <w:rFonts w:cstheme="minorHAnsi"/>
        <w:b/>
        <w:bCs/>
        <w:sz w:val="24"/>
        <w:szCs w:val="24"/>
      </w:rPr>
      <w:t xml:space="preserve">Checklist for </w:t>
    </w:r>
    <w:r w:rsidRPr="008E70DB">
      <w:rPr>
        <w:rFonts w:eastAsia="Times New Roman" w:cstheme="minorHAnsi"/>
        <w:b/>
        <w:bCs/>
        <w:color w:val="000000"/>
        <w:kern w:val="36"/>
        <w:sz w:val="24"/>
        <w:szCs w:val="24"/>
      </w:rPr>
      <w:t>Port and Local Health Authorities: Cruise Ship Operator Agreements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4812" w14:textId="239FDF6A" w:rsidR="009436B9" w:rsidRPr="009436B9" w:rsidRDefault="00EA6651" w:rsidP="009436B9">
    <w:pPr>
      <w:shd w:val="clear" w:color="auto" w:fill="FFFFFF"/>
      <w:jc w:val="center"/>
      <w:rPr>
        <w:rFonts w:ascii="Microsoft Sans Serif" w:hAnsi="Microsoft Sans Serif" w:cs="Microsoft Sans Serif"/>
        <w:color w:val="000000"/>
      </w:rPr>
    </w:pPr>
    <w:r>
      <w:rPr>
        <w:noProof/>
      </w:rPr>
      <w:pict w14:anchorId="45968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0" o:spid="_x0000_s2050" type="#_x0000_t136" style="position:absolute;left:0;text-align:left;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436B9" w:rsidRPr="0020083D">
      <w:rPr>
        <w:color w:val="C00000"/>
      </w:rPr>
      <w:t>ATTORNEY-CLIENT WORK PRODUCT; DELIBERATIVE PROCESS PRIVILEGE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5F9"/>
    <w:multiLevelType w:val="hybridMultilevel"/>
    <w:tmpl w:val="126882BA"/>
    <w:lvl w:ilvl="0" w:tplc="04090011">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D1329"/>
    <w:multiLevelType w:val="hybridMultilevel"/>
    <w:tmpl w:val="993645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D7C18"/>
    <w:multiLevelType w:val="hybridMultilevel"/>
    <w:tmpl w:val="EF96DC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708E"/>
    <w:multiLevelType w:val="hybridMultilevel"/>
    <w:tmpl w:val="84AC2FC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97310"/>
    <w:multiLevelType w:val="hybridMultilevel"/>
    <w:tmpl w:val="C2FE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32ECC"/>
    <w:multiLevelType w:val="hybridMultilevel"/>
    <w:tmpl w:val="258CB74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7080E"/>
    <w:multiLevelType w:val="hybridMultilevel"/>
    <w:tmpl w:val="C7F0E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21EB"/>
    <w:multiLevelType w:val="hybridMultilevel"/>
    <w:tmpl w:val="85A45640"/>
    <w:lvl w:ilvl="0" w:tplc="36002A4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176D5"/>
    <w:multiLevelType w:val="hybridMultilevel"/>
    <w:tmpl w:val="563A414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30367"/>
    <w:multiLevelType w:val="hybridMultilevel"/>
    <w:tmpl w:val="686A4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42A43"/>
    <w:multiLevelType w:val="hybridMultilevel"/>
    <w:tmpl w:val="49D4A2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365C30DB"/>
    <w:multiLevelType w:val="hybridMultilevel"/>
    <w:tmpl w:val="7C624A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60B31"/>
    <w:multiLevelType w:val="hybridMultilevel"/>
    <w:tmpl w:val="7C624A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005FF"/>
    <w:multiLevelType w:val="hybridMultilevel"/>
    <w:tmpl w:val="65283C2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A87E64"/>
    <w:multiLevelType w:val="hybridMultilevel"/>
    <w:tmpl w:val="BDB8F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74101"/>
    <w:multiLevelType w:val="hybridMultilevel"/>
    <w:tmpl w:val="F806AF4A"/>
    <w:lvl w:ilvl="0" w:tplc="04090017">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6" w15:restartNumberingAfterBreak="0">
    <w:nsid w:val="48565649"/>
    <w:multiLevelType w:val="hybridMultilevel"/>
    <w:tmpl w:val="483C8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A4B53"/>
    <w:multiLevelType w:val="hybridMultilevel"/>
    <w:tmpl w:val="7C624A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355F4"/>
    <w:multiLevelType w:val="hybridMultilevel"/>
    <w:tmpl w:val="483C8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16F0"/>
    <w:multiLevelType w:val="hybridMultilevel"/>
    <w:tmpl w:val="126882BA"/>
    <w:lvl w:ilvl="0" w:tplc="04090011">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E31C3"/>
    <w:multiLevelType w:val="hybridMultilevel"/>
    <w:tmpl w:val="97AE6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0351D"/>
    <w:multiLevelType w:val="hybridMultilevel"/>
    <w:tmpl w:val="B73281C8"/>
    <w:lvl w:ilvl="0" w:tplc="F4588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02138"/>
    <w:multiLevelType w:val="hybridMultilevel"/>
    <w:tmpl w:val="447828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0D7618"/>
    <w:multiLevelType w:val="hybridMultilevel"/>
    <w:tmpl w:val="126882BA"/>
    <w:lvl w:ilvl="0" w:tplc="04090011">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AB04E3"/>
    <w:multiLevelType w:val="hybridMultilevel"/>
    <w:tmpl w:val="3FE21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057CB1"/>
    <w:multiLevelType w:val="hybridMultilevel"/>
    <w:tmpl w:val="7C624A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970E1"/>
    <w:multiLevelType w:val="hybridMultilevel"/>
    <w:tmpl w:val="91FE5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E7C85"/>
    <w:multiLevelType w:val="hybridMultilevel"/>
    <w:tmpl w:val="7BDAC33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25E54B7"/>
    <w:multiLevelType w:val="hybridMultilevel"/>
    <w:tmpl w:val="7C624A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95C43"/>
    <w:multiLevelType w:val="hybridMultilevel"/>
    <w:tmpl w:val="7EF64412"/>
    <w:lvl w:ilvl="0" w:tplc="B27CF25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17F1F"/>
    <w:multiLevelType w:val="hybridMultilevel"/>
    <w:tmpl w:val="C7F0E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F12740"/>
    <w:multiLevelType w:val="hybridMultilevel"/>
    <w:tmpl w:val="05909F8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14"/>
  </w:num>
  <w:num w:numId="4">
    <w:abstractNumId w:val="15"/>
  </w:num>
  <w:num w:numId="5">
    <w:abstractNumId w:val="20"/>
  </w:num>
  <w:num w:numId="6">
    <w:abstractNumId w:val="28"/>
  </w:num>
  <w:num w:numId="7">
    <w:abstractNumId w:val="12"/>
  </w:num>
  <w:num w:numId="8">
    <w:abstractNumId w:val="11"/>
  </w:num>
  <w:num w:numId="9">
    <w:abstractNumId w:val="25"/>
  </w:num>
  <w:num w:numId="10">
    <w:abstractNumId w:val="17"/>
  </w:num>
  <w:num w:numId="11">
    <w:abstractNumId w:val="4"/>
  </w:num>
  <w:num w:numId="12">
    <w:abstractNumId w:val="9"/>
  </w:num>
  <w:num w:numId="13">
    <w:abstractNumId w:val="19"/>
  </w:num>
  <w:num w:numId="14">
    <w:abstractNumId w:val="3"/>
  </w:num>
  <w:num w:numId="15">
    <w:abstractNumId w:val="22"/>
  </w:num>
  <w:num w:numId="16">
    <w:abstractNumId w:val="27"/>
  </w:num>
  <w:num w:numId="17">
    <w:abstractNumId w:val="23"/>
  </w:num>
  <w:num w:numId="18">
    <w:abstractNumId w:val="0"/>
  </w:num>
  <w:num w:numId="19">
    <w:abstractNumId w:val="31"/>
  </w:num>
  <w:num w:numId="20">
    <w:abstractNumId w:val="30"/>
  </w:num>
  <w:num w:numId="21">
    <w:abstractNumId w:val="1"/>
  </w:num>
  <w:num w:numId="22">
    <w:abstractNumId w:val="5"/>
  </w:num>
  <w:num w:numId="23">
    <w:abstractNumId w:val="21"/>
  </w:num>
  <w:num w:numId="24">
    <w:abstractNumId w:val="26"/>
  </w:num>
  <w:num w:numId="25">
    <w:abstractNumId w:val="2"/>
  </w:num>
  <w:num w:numId="26">
    <w:abstractNumId w:val="29"/>
  </w:num>
  <w:num w:numId="27">
    <w:abstractNumId w:val="10"/>
  </w:num>
  <w:num w:numId="28">
    <w:abstractNumId w:val="18"/>
  </w:num>
  <w:num w:numId="29">
    <w:abstractNumId w:val="16"/>
  </w:num>
  <w:num w:numId="30">
    <w:abstractNumId w:val="6"/>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E"/>
    <w:rsid w:val="00005ABC"/>
    <w:rsid w:val="00005E58"/>
    <w:rsid w:val="00014646"/>
    <w:rsid w:val="00024C4B"/>
    <w:rsid w:val="00047686"/>
    <w:rsid w:val="00061DF8"/>
    <w:rsid w:val="000936A5"/>
    <w:rsid w:val="00097599"/>
    <w:rsid w:val="000D6B14"/>
    <w:rsid w:val="000E4448"/>
    <w:rsid w:val="000F19B8"/>
    <w:rsid w:val="001045D3"/>
    <w:rsid w:val="00106CAB"/>
    <w:rsid w:val="00122C49"/>
    <w:rsid w:val="001402C3"/>
    <w:rsid w:val="00140A32"/>
    <w:rsid w:val="001429E1"/>
    <w:rsid w:val="001640DA"/>
    <w:rsid w:val="00187F0B"/>
    <w:rsid w:val="00191C1D"/>
    <w:rsid w:val="001C2617"/>
    <w:rsid w:val="001C4221"/>
    <w:rsid w:val="001C7161"/>
    <w:rsid w:val="001D60A8"/>
    <w:rsid w:val="001E4312"/>
    <w:rsid w:val="001E6867"/>
    <w:rsid w:val="00215B5E"/>
    <w:rsid w:val="0024138C"/>
    <w:rsid w:val="002772E9"/>
    <w:rsid w:val="002940FA"/>
    <w:rsid w:val="00294AD2"/>
    <w:rsid w:val="002C13B7"/>
    <w:rsid w:val="002C2955"/>
    <w:rsid w:val="002E20FF"/>
    <w:rsid w:val="002E2E9B"/>
    <w:rsid w:val="002F163C"/>
    <w:rsid w:val="002F5DBF"/>
    <w:rsid w:val="00302914"/>
    <w:rsid w:val="00305D8C"/>
    <w:rsid w:val="003170C1"/>
    <w:rsid w:val="00322429"/>
    <w:rsid w:val="00334168"/>
    <w:rsid w:val="00336966"/>
    <w:rsid w:val="003370CA"/>
    <w:rsid w:val="00350DB3"/>
    <w:rsid w:val="00380535"/>
    <w:rsid w:val="003B7BD9"/>
    <w:rsid w:val="003D75C1"/>
    <w:rsid w:val="00421396"/>
    <w:rsid w:val="00424DCB"/>
    <w:rsid w:val="004744B8"/>
    <w:rsid w:val="00477944"/>
    <w:rsid w:val="00480A15"/>
    <w:rsid w:val="004837A1"/>
    <w:rsid w:val="00485AEC"/>
    <w:rsid w:val="004A1528"/>
    <w:rsid w:val="004A75FB"/>
    <w:rsid w:val="004E0EEE"/>
    <w:rsid w:val="004E5ACE"/>
    <w:rsid w:val="004F7A77"/>
    <w:rsid w:val="00500551"/>
    <w:rsid w:val="005078E0"/>
    <w:rsid w:val="005377EA"/>
    <w:rsid w:val="005669EA"/>
    <w:rsid w:val="0058208B"/>
    <w:rsid w:val="00591776"/>
    <w:rsid w:val="005B25D1"/>
    <w:rsid w:val="005C4DCE"/>
    <w:rsid w:val="005D0444"/>
    <w:rsid w:val="005D3D5D"/>
    <w:rsid w:val="005E48DA"/>
    <w:rsid w:val="005F3AEE"/>
    <w:rsid w:val="00613B91"/>
    <w:rsid w:val="00645CC6"/>
    <w:rsid w:val="0064694E"/>
    <w:rsid w:val="006511BF"/>
    <w:rsid w:val="006761C2"/>
    <w:rsid w:val="00680067"/>
    <w:rsid w:val="006836F5"/>
    <w:rsid w:val="006C6E64"/>
    <w:rsid w:val="006E4A49"/>
    <w:rsid w:val="006E62FC"/>
    <w:rsid w:val="006E7491"/>
    <w:rsid w:val="006F3D19"/>
    <w:rsid w:val="007065CE"/>
    <w:rsid w:val="0071426A"/>
    <w:rsid w:val="007147C3"/>
    <w:rsid w:val="007267C7"/>
    <w:rsid w:val="007305D1"/>
    <w:rsid w:val="00736129"/>
    <w:rsid w:val="007851D2"/>
    <w:rsid w:val="0080107E"/>
    <w:rsid w:val="00810D0B"/>
    <w:rsid w:val="00813101"/>
    <w:rsid w:val="008245FA"/>
    <w:rsid w:val="00831789"/>
    <w:rsid w:val="008417F0"/>
    <w:rsid w:val="0087206C"/>
    <w:rsid w:val="00876EDC"/>
    <w:rsid w:val="008940B6"/>
    <w:rsid w:val="008D1428"/>
    <w:rsid w:val="008D3E88"/>
    <w:rsid w:val="008D6625"/>
    <w:rsid w:val="008E70DB"/>
    <w:rsid w:val="00907433"/>
    <w:rsid w:val="00913FF6"/>
    <w:rsid w:val="00932780"/>
    <w:rsid w:val="009436B9"/>
    <w:rsid w:val="00943B21"/>
    <w:rsid w:val="00955AF2"/>
    <w:rsid w:val="00961CE7"/>
    <w:rsid w:val="00961DD7"/>
    <w:rsid w:val="00962557"/>
    <w:rsid w:val="00965820"/>
    <w:rsid w:val="00986347"/>
    <w:rsid w:val="009C29B2"/>
    <w:rsid w:val="009D0662"/>
    <w:rsid w:val="009D6334"/>
    <w:rsid w:val="009E3D07"/>
    <w:rsid w:val="009F0E27"/>
    <w:rsid w:val="009F2B5E"/>
    <w:rsid w:val="00A04FFA"/>
    <w:rsid w:val="00A137E1"/>
    <w:rsid w:val="00A25BEF"/>
    <w:rsid w:val="00A43C51"/>
    <w:rsid w:val="00A4618D"/>
    <w:rsid w:val="00A63F3E"/>
    <w:rsid w:val="00A67AD9"/>
    <w:rsid w:val="00AA021B"/>
    <w:rsid w:val="00AB1417"/>
    <w:rsid w:val="00AB7AD3"/>
    <w:rsid w:val="00AD66F7"/>
    <w:rsid w:val="00AE5A16"/>
    <w:rsid w:val="00AF4319"/>
    <w:rsid w:val="00B26340"/>
    <w:rsid w:val="00B27D3F"/>
    <w:rsid w:val="00B35ECC"/>
    <w:rsid w:val="00B40D83"/>
    <w:rsid w:val="00B417E3"/>
    <w:rsid w:val="00B6700A"/>
    <w:rsid w:val="00B726C7"/>
    <w:rsid w:val="00B84C02"/>
    <w:rsid w:val="00BA1BCB"/>
    <w:rsid w:val="00BB4FDF"/>
    <w:rsid w:val="00BD2CFB"/>
    <w:rsid w:val="00BE30B5"/>
    <w:rsid w:val="00BF0B1E"/>
    <w:rsid w:val="00BF3C5D"/>
    <w:rsid w:val="00C05583"/>
    <w:rsid w:val="00C10C4B"/>
    <w:rsid w:val="00C11FAD"/>
    <w:rsid w:val="00C203A8"/>
    <w:rsid w:val="00C226B4"/>
    <w:rsid w:val="00C30241"/>
    <w:rsid w:val="00C362B6"/>
    <w:rsid w:val="00C44412"/>
    <w:rsid w:val="00C52BCF"/>
    <w:rsid w:val="00C67E71"/>
    <w:rsid w:val="00CD64C1"/>
    <w:rsid w:val="00CF0814"/>
    <w:rsid w:val="00CF4416"/>
    <w:rsid w:val="00CF7FC3"/>
    <w:rsid w:val="00D04878"/>
    <w:rsid w:val="00D06CE4"/>
    <w:rsid w:val="00D234CB"/>
    <w:rsid w:val="00D42F54"/>
    <w:rsid w:val="00D444D0"/>
    <w:rsid w:val="00D541E4"/>
    <w:rsid w:val="00D550CE"/>
    <w:rsid w:val="00D72F33"/>
    <w:rsid w:val="00D81A08"/>
    <w:rsid w:val="00D8255E"/>
    <w:rsid w:val="00D87052"/>
    <w:rsid w:val="00DB191D"/>
    <w:rsid w:val="00DB3BB9"/>
    <w:rsid w:val="00DC3C3B"/>
    <w:rsid w:val="00DD21A7"/>
    <w:rsid w:val="00DE1850"/>
    <w:rsid w:val="00DE2679"/>
    <w:rsid w:val="00DF05E8"/>
    <w:rsid w:val="00DF4502"/>
    <w:rsid w:val="00E21A13"/>
    <w:rsid w:val="00E25BEF"/>
    <w:rsid w:val="00E2680D"/>
    <w:rsid w:val="00E3277C"/>
    <w:rsid w:val="00E376EC"/>
    <w:rsid w:val="00E455CB"/>
    <w:rsid w:val="00E4582E"/>
    <w:rsid w:val="00E615F1"/>
    <w:rsid w:val="00E82078"/>
    <w:rsid w:val="00E9126C"/>
    <w:rsid w:val="00EA4CD0"/>
    <w:rsid w:val="00EA6651"/>
    <w:rsid w:val="00EC702C"/>
    <w:rsid w:val="00ED388F"/>
    <w:rsid w:val="00EE1285"/>
    <w:rsid w:val="00EE68A1"/>
    <w:rsid w:val="00F0022F"/>
    <w:rsid w:val="00F10F79"/>
    <w:rsid w:val="00F142E6"/>
    <w:rsid w:val="00F53BA1"/>
    <w:rsid w:val="00F576B2"/>
    <w:rsid w:val="00F63B9C"/>
    <w:rsid w:val="00F73B67"/>
    <w:rsid w:val="00F907EA"/>
    <w:rsid w:val="00FA0EA5"/>
    <w:rsid w:val="00FA50F3"/>
    <w:rsid w:val="00FA73A5"/>
    <w:rsid w:val="00FB2703"/>
    <w:rsid w:val="00FC435A"/>
    <w:rsid w:val="00FD290E"/>
    <w:rsid w:val="00FD372B"/>
    <w:rsid w:val="00FF1C3D"/>
    <w:rsid w:val="0112196F"/>
    <w:rsid w:val="01E9B19E"/>
    <w:rsid w:val="02192A70"/>
    <w:rsid w:val="02F071CC"/>
    <w:rsid w:val="07F09661"/>
    <w:rsid w:val="0DC6AA77"/>
    <w:rsid w:val="0DCAB417"/>
    <w:rsid w:val="1DAA668E"/>
    <w:rsid w:val="2580C935"/>
    <w:rsid w:val="2CB4824A"/>
    <w:rsid w:val="32484932"/>
    <w:rsid w:val="331757E8"/>
    <w:rsid w:val="422223F9"/>
    <w:rsid w:val="42287DE8"/>
    <w:rsid w:val="600E2BA1"/>
    <w:rsid w:val="657A0F19"/>
    <w:rsid w:val="66D561AB"/>
    <w:rsid w:val="66DCE9B4"/>
    <w:rsid w:val="6A8B86BF"/>
    <w:rsid w:val="6C76641A"/>
    <w:rsid w:val="74435FEE"/>
    <w:rsid w:val="77977661"/>
    <w:rsid w:val="7EC4A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8B34E"/>
  <w15:chartTrackingRefBased/>
  <w15:docId w15:val="{0E007D5D-87CD-4F04-B947-4DDF2EE0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CE4"/>
    <w:pPr>
      <w:widowControl w:val="0"/>
      <w:autoSpaceDE w:val="0"/>
      <w:autoSpaceDN w:val="0"/>
      <w:spacing w:after="0" w:line="240" w:lineRule="auto"/>
      <w:ind w:left="116"/>
      <w:outlineLvl w:val="0"/>
    </w:pPr>
    <w:rPr>
      <w:rFonts w:ascii="Calibri" w:eastAsia="Calibri" w:hAnsi="Calibri" w:cs="Calibri"/>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D372B"/>
    <w:pPr>
      <w:widowControl w:val="0"/>
      <w:autoSpaceDE w:val="0"/>
      <w:autoSpaceDN w:val="0"/>
      <w:spacing w:after="0" w:line="240" w:lineRule="auto"/>
    </w:pPr>
    <w:rPr>
      <w:rFonts w:ascii="Calibri" w:eastAsia="Calibri" w:hAnsi="Calibri" w:cs="Calibri"/>
      <w:lang w:bidi="en-US"/>
    </w:rPr>
  </w:style>
  <w:style w:type="paragraph" w:styleId="Header">
    <w:name w:val="header"/>
    <w:basedOn w:val="Normal"/>
    <w:link w:val="HeaderChar"/>
    <w:uiPriority w:val="99"/>
    <w:unhideWhenUsed/>
    <w:rsid w:val="00E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7C"/>
  </w:style>
  <w:style w:type="paragraph" w:styleId="Footer">
    <w:name w:val="footer"/>
    <w:basedOn w:val="Normal"/>
    <w:link w:val="FooterChar"/>
    <w:uiPriority w:val="99"/>
    <w:unhideWhenUsed/>
    <w:rsid w:val="00E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7C"/>
  </w:style>
  <w:style w:type="paragraph" w:styleId="BalloonText">
    <w:name w:val="Balloon Text"/>
    <w:basedOn w:val="Normal"/>
    <w:link w:val="BalloonTextChar"/>
    <w:uiPriority w:val="99"/>
    <w:semiHidden/>
    <w:unhideWhenUsed/>
    <w:rsid w:val="0094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B9"/>
    <w:rPr>
      <w:rFonts w:ascii="Segoe UI" w:hAnsi="Segoe UI" w:cs="Segoe UI"/>
      <w:sz w:val="18"/>
      <w:szCs w:val="18"/>
    </w:rPr>
  </w:style>
  <w:style w:type="character" w:styleId="CommentReference">
    <w:name w:val="annotation reference"/>
    <w:basedOn w:val="DefaultParagraphFont"/>
    <w:uiPriority w:val="99"/>
    <w:semiHidden/>
    <w:unhideWhenUsed/>
    <w:rsid w:val="00AB1417"/>
    <w:rPr>
      <w:sz w:val="16"/>
      <w:szCs w:val="16"/>
    </w:rPr>
  </w:style>
  <w:style w:type="paragraph" w:styleId="CommentText">
    <w:name w:val="annotation text"/>
    <w:basedOn w:val="Normal"/>
    <w:link w:val="CommentTextChar"/>
    <w:uiPriority w:val="99"/>
    <w:semiHidden/>
    <w:unhideWhenUsed/>
    <w:rsid w:val="00AB1417"/>
    <w:pPr>
      <w:widowControl w:val="0"/>
      <w:autoSpaceDE w:val="0"/>
      <w:autoSpaceDN w:val="0"/>
      <w:spacing w:after="0" w:line="240" w:lineRule="auto"/>
    </w:pPr>
    <w:rPr>
      <w:rFonts w:ascii="Calibri" w:eastAsia="Calibri" w:hAnsi="Calibri" w:cs="Calibri"/>
      <w:sz w:val="20"/>
      <w:szCs w:val="20"/>
      <w:lang w:bidi="en-US"/>
    </w:rPr>
  </w:style>
  <w:style w:type="character" w:customStyle="1" w:styleId="CommentTextChar">
    <w:name w:val="Comment Text Char"/>
    <w:basedOn w:val="DefaultParagraphFont"/>
    <w:link w:val="CommentText"/>
    <w:uiPriority w:val="99"/>
    <w:semiHidden/>
    <w:rsid w:val="00AB1417"/>
    <w:rPr>
      <w:rFonts w:ascii="Calibri" w:eastAsia="Calibri" w:hAnsi="Calibri" w:cs="Calibri"/>
      <w:sz w:val="20"/>
      <w:szCs w:val="20"/>
      <w:lang w:bidi="en-US"/>
    </w:rPr>
  </w:style>
  <w:style w:type="character" w:customStyle="1" w:styleId="Heading1Char">
    <w:name w:val="Heading 1 Char"/>
    <w:basedOn w:val="DefaultParagraphFont"/>
    <w:link w:val="Heading1"/>
    <w:uiPriority w:val="9"/>
    <w:rsid w:val="00D06CE4"/>
    <w:rPr>
      <w:rFonts w:ascii="Calibri" w:eastAsia="Calibri" w:hAnsi="Calibri" w:cs="Calibri"/>
      <w:b/>
      <w:bCs/>
      <w:sz w:val="32"/>
      <w:szCs w:val="32"/>
      <w:lang w:bidi="en-US"/>
    </w:rPr>
  </w:style>
  <w:style w:type="paragraph" w:styleId="CommentSubject">
    <w:name w:val="annotation subject"/>
    <w:basedOn w:val="CommentText"/>
    <w:next w:val="CommentText"/>
    <w:link w:val="CommentSubjectChar"/>
    <w:uiPriority w:val="99"/>
    <w:semiHidden/>
    <w:unhideWhenUsed/>
    <w:rsid w:val="00876EDC"/>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876EDC"/>
    <w:rPr>
      <w:rFonts w:ascii="Calibri" w:eastAsia="Calibri" w:hAnsi="Calibri" w:cs="Calibri"/>
      <w:b/>
      <w:bCs/>
      <w:sz w:val="20"/>
      <w:szCs w:val="20"/>
      <w:lang w:bidi="en-US"/>
    </w:rPr>
  </w:style>
  <w:style w:type="paragraph" w:styleId="Revision">
    <w:name w:val="Revision"/>
    <w:hidden/>
    <w:uiPriority w:val="99"/>
    <w:semiHidden/>
    <w:rsid w:val="00986347"/>
    <w:pPr>
      <w:spacing w:after="0" w:line="240" w:lineRule="auto"/>
    </w:pPr>
  </w:style>
  <w:style w:type="paragraph" w:styleId="ListParagraph">
    <w:name w:val="List Paragraph"/>
    <w:basedOn w:val="Normal"/>
    <w:uiPriority w:val="34"/>
    <w:qFormat/>
    <w:rsid w:val="00E9126C"/>
    <w:pPr>
      <w:ind w:left="720"/>
      <w:contextualSpacing/>
    </w:pPr>
  </w:style>
  <w:style w:type="character" w:styleId="Hyperlink">
    <w:name w:val="Hyperlink"/>
    <w:basedOn w:val="DefaultParagraphFont"/>
    <w:uiPriority w:val="99"/>
    <w:unhideWhenUsed/>
    <w:rsid w:val="00FC435A"/>
    <w:rPr>
      <w:color w:val="0563C1" w:themeColor="hyperlink"/>
      <w:u w:val="single"/>
    </w:rPr>
  </w:style>
  <w:style w:type="character" w:styleId="UnresolvedMention">
    <w:name w:val="Unresolved Mention"/>
    <w:basedOn w:val="DefaultParagraphFont"/>
    <w:uiPriority w:val="99"/>
    <w:semiHidden/>
    <w:unhideWhenUsed/>
    <w:rsid w:val="00F63B9C"/>
    <w:rPr>
      <w:color w:val="605E5C"/>
      <w:shd w:val="clear" w:color="auto" w:fill="E1DFDD"/>
    </w:rPr>
  </w:style>
  <w:style w:type="character" w:styleId="FollowedHyperlink">
    <w:name w:val="FollowedHyperlink"/>
    <w:basedOn w:val="DefaultParagraphFont"/>
    <w:uiPriority w:val="99"/>
    <w:semiHidden/>
    <w:unhideWhenUsed/>
    <w:rsid w:val="003341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33970">
      <w:bodyDiv w:val="1"/>
      <w:marLeft w:val="0"/>
      <w:marRight w:val="0"/>
      <w:marTop w:val="0"/>
      <w:marBottom w:val="0"/>
      <w:divBdr>
        <w:top w:val="none" w:sz="0" w:space="0" w:color="auto"/>
        <w:left w:val="none" w:sz="0" w:space="0" w:color="auto"/>
        <w:bottom w:val="none" w:sz="0" w:space="0" w:color="auto"/>
        <w:right w:val="none" w:sz="0" w:space="0" w:color="auto"/>
      </w:divBdr>
    </w:div>
    <w:div w:id="574777108">
      <w:bodyDiv w:val="1"/>
      <w:marLeft w:val="0"/>
      <w:marRight w:val="0"/>
      <w:marTop w:val="0"/>
      <w:marBottom w:val="0"/>
      <w:divBdr>
        <w:top w:val="none" w:sz="0" w:space="0" w:color="auto"/>
        <w:left w:val="none" w:sz="0" w:space="0" w:color="auto"/>
        <w:bottom w:val="none" w:sz="0" w:space="0" w:color="auto"/>
        <w:right w:val="none" w:sz="0" w:space="0" w:color="auto"/>
      </w:divBdr>
    </w:div>
    <w:div w:id="599529299">
      <w:bodyDiv w:val="1"/>
      <w:marLeft w:val="0"/>
      <w:marRight w:val="0"/>
      <w:marTop w:val="0"/>
      <w:marBottom w:val="0"/>
      <w:divBdr>
        <w:top w:val="none" w:sz="0" w:space="0" w:color="auto"/>
        <w:left w:val="none" w:sz="0" w:space="0" w:color="auto"/>
        <w:bottom w:val="none" w:sz="0" w:space="0" w:color="auto"/>
        <w:right w:val="none" w:sz="0" w:space="0" w:color="auto"/>
      </w:divBdr>
    </w:div>
    <w:div w:id="943074158">
      <w:bodyDiv w:val="1"/>
      <w:marLeft w:val="0"/>
      <w:marRight w:val="0"/>
      <w:marTop w:val="0"/>
      <w:marBottom w:val="0"/>
      <w:divBdr>
        <w:top w:val="none" w:sz="0" w:space="0" w:color="auto"/>
        <w:left w:val="none" w:sz="0" w:space="0" w:color="auto"/>
        <w:bottom w:val="none" w:sz="0" w:space="0" w:color="auto"/>
        <w:right w:val="none" w:sz="0" w:space="0" w:color="auto"/>
      </w:divBdr>
    </w:div>
    <w:div w:id="952446229">
      <w:bodyDiv w:val="1"/>
      <w:marLeft w:val="0"/>
      <w:marRight w:val="0"/>
      <w:marTop w:val="0"/>
      <w:marBottom w:val="0"/>
      <w:divBdr>
        <w:top w:val="none" w:sz="0" w:space="0" w:color="auto"/>
        <w:left w:val="none" w:sz="0" w:space="0" w:color="auto"/>
        <w:bottom w:val="none" w:sz="0" w:space="0" w:color="auto"/>
        <w:right w:val="none" w:sz="0" w:space="0" w:color="auto"/>
      </w:divBdr>
    </w:div>
    <w:div w:id="1102142057">
      <w:bodyDiv w:val="1"/>
      <w:marLeft w:val="0"/>
      <w:marRight w:val="0"/>
      <w:marTop w:val="0"/>
      <w:marBottom w:val="0"/>
      <w:divBdr>
        <w:top w:val="none" w:sz="0" w:space="0" w:color="auto"/>
        <w:left w:val="none" w:sz="0" w:space="0" w:color="auto"/>
        <w:bottom w:val="none" w:sz="0" w:space="0" w:color="auto"/>
        <w:right w:val="none" w:sz="0" w:space="0" w:color="auto"/>
      </w:divBdr>
    </w:div>
    <w:div w:id="1133015838">
      <w:bodyDiv w:val="1"/>
      <w:marLeft w:val="0"/>
      <w:marRight w:val="0"/>
      <w:marTop w:val="0"/>
      <w:marBottom w:val="0"/>
      <w:divBdr>
        <w:top w:val="none" w:sz="0" w:space="0" w:color="auto"/>
        <w:left w:val="none" w:sz="0" w:space="0" w:color="auto"/>
        <w:bottom w:val="none" w:sz="0" w:space="0" w:color="auto"/>
        <w:right w:val="none" w:sz="0" w:space="0" w:color="auto"/>
      </w:divBdr>
    </w:div>
    <w:div w:id="1317303415">
      <w:bodyDiv w:val="1"/>
      <w:marLeft w:val="0"/>
      <w:marRight w:val="0"/>
      <w:marTop w:val="0"/>
      <w:marBottom w:val="0"/>
      <w:divBdr>
        <w:top w:val="none" w:sz="0" w:space="0" w:color="auto"/>
        <w:left w:val="none" w:sz="0" w:space="0" w:color="auto"/>
        <w:bottom w:val="none" w:sz="0" w:space="0" w:color="auto"/>
        <w:right w:val="none" w:sz="0" w:space="0" w:color="auto"/>
      </w:divBdr>
    </w:div>
    <w:div w:id="1405447958">
      <w:bodyDiv w:val="1"/>
      <w:marLeft w:val="0"/>
      <w:marRight w:val="0"/>
      <w:marTop w:val="0"/>
      <w:marBottom w:val="0"/>
      <w:divBdr>
        <w:top w:val="none" w:sz="0" w:space="0" w:color="auto"/>
        <w:left w:val="none" w:sz="0" w:space="0" w:color="auto"/>
        <w:bottom w:val="none" w:sz="0" w:space="0" w:color="auto"/>
        <w:right w:val="none" w:sz="0" w:space="0" w:color="auto"/>
      </w:divBdr>
    </w:div>
    <w:div w:id="1551114871">
      <w:bodyDiv w:val="1"/>
      <w:marLeft w:val="0"/>
      <w:marRight w:val="0"/>
      <w:marTop w:val="0"/>
      <w:marBottom w:val="0"/>
      <w:divBdr>
        <w:top w:val="none" w:sz="0" w:space="0" w:color="auto"/>
        <w:left w:val="none" w:sz="0" w:space="0" w:color="auto"/>
        <w:bottom w:val="none" w:sz="0" w:space="0" w:color="auto"/>
        <w:right w:val="none" w:sz="0" w:space="0" w:color="auto"/>
      </w:divBdr>
    </w:div>
    <w:div w:id="1868981416">
      <w:bodyDiv w:val="1"/>
      <w:marLeft w:val="0"/>
      <w:marRight w:val="0"/>
      <w:marTop w:val="0"/>
      <w:marBottom w:val="0"/>
      <w:divBdr>
        <w:top w:val="none" w:sz="0" w:space="0" w:color="auto"/>
        <w:left w:val="none" w:sz="0" w:space="0" w:color="auto"/>
        <w:bottom w:val="none" w:sz="0" w:space="0" w:color="auto"/>
        <w:right w:val="none" w:sz="0" w:space="0" w:color="auto"/>
      </w:divBdr>
    </w:div>
    <w:div w:id="1973898465">
      <w:bodyDiv w:val="1"/>
      <w:marLeft w:val="0"/>
      <w:marRight w:val="0"/>
      <w:marTop w:val="0"/>
      <w:marBottom w:val="0"/>
      <w:divBdr>
        <w:top w:val="none" w:sz="0" w:space="0" w:color="auto"/>
        <w:left w:val="none" w:sz="0" w:space="0" w:color="auto"/>
        <w:bottom w:val="none" w:sz="0" w:space="0" w:color="auto"/>
        <w:right w:val="none" w:sz="0" w:space="0" w:color="auto"/>
      </w:divBdr>
    </w:div>
    <w:div w:id="2030906935">
      <w:bodyDiv w:val="1"/>
      <w:marLeft w:val="0"/>
      <w:marRight w:val="0"/>
      <w:marTop w:val="0"/>
      <w:marBottom w:val="0"/>
      <w:divBdr>
        <w:top w:val="none" w:sz="0" w:space="0" w:color="auto"/>
        <w:left w:val="none" w:sz="0" w:space="0" w:color="auto"/>
        <w:bottom w:val="none" w:sz="0" w:space="0" w:color="auto"/>
        <w:right w:val="none" w:sz="0" w:space="0" w:color="auto"/>
      </w:divBdr>
    </w:div>
    <w:div w:id="2042322692">
      <w:bodyDiv w:val="1"/>
      <w:marLeft w:val="0"/>
      <w:marRight w:val="0"/>
      <w:marTop w:val="0"/>
      <w:marBottom w:val="0"/>
      <w:divBdr>
        <w:top w:val="none" w:sz="0" w:space="0" w:color="auto"/>
        <w:left w:val="none" w:sz="0" w:space="0" w:color="auto"/>
        <w:bottom w:val="none" w:sz="0" w:space="0" w:color="auto"/>
        <w:right w:val="none" w:sz="0" w:space="0" w:color="auto"/>
      </w:divBdr>
    </w:div>
    <w:div w:id="20528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dc.gov/coronavirus/2019-ncov/community/workplaces-businesses/specific-industrie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dc.gov/coronavirus/2019-ncov/community/disinfecting-building-facility.html" TargetMode="External"/><Relationship Id="rId7" Type="http://schemas.openxmlformats.org/officeDocument/2006/relationships/settings" Target="settings.xml"/><Relationship Id="rId12" Type="http://schemas.openxmlformats.org/officeDocument/2006/relationships/hyperlink" Target="https://www.cdc.gov/publichealthgateway/healthdirectories/index.html" TargetMode="External"/><Relationship Id="rId17" Type="http://schemas.openxmlformats.org/officeDocument/2006/relationships/hyperlink" Target="https://www.cdc.gov/coronavirus/2019-ncov/community/organizations/disinfecting-transport-vehicle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c.gov/coronavirus/2019-ncov/community/organizations/cleaning-disinfection.html" TargetMode="External"/><Relationship Id="rId20" Type="http://schemas.openxmlformats.org/officeDocument/2006/relationships/hyperlink" Target="https://www.cdc.gov/coronavirus/2019-ncov/if-you-are-sick/quarantin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quarantine/pdf/CDC-Conditional-Sail-Order_10_30_2020-p.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coronavirus/2019-ncov/prevent-getting-sick/index.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c.gov/coronavirus/2019-ncov/if-you-are-sick/end-home-isol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symptoms-testing/symptoms.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F6DA-4374-4B54-BD0B-3145760C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7C9C5-28F0-47E0-924D-2A4EBFB52941}">
  <ds:schemaRefs>
    <ds:schemaRef ds:uri="http://schemas.microsoft.com/sharepoint/v3/contenttype/forms"/>
  </ds:schemaRefs>
</ds:datastoreItem>
</file>

<file path=customXml/itemProps3.xml><?xml version="1.0" encoding="utf-8"?>
<ds:datastoreItem xmlns:ds="http://schemas.openxmlformats.org/officeDocument/2006/customXml" ds:itemID="{8D689912-BDD7-4F6A-84EF-8739EE1FB114}">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af68c486-4bca-4ffa-9149-95e4479ab26f"/>
    <ds:schemaRef ds:uri="cfea98c8-b831-451c-9715-a60f69f25121"/>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F68FE1-9EBA-460C-BCAD-213C1C6B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2506</Words>
  <Characters>16466</Characters>
  <Application>Microsoft Office Word</Application>
  <DocSecurity>4</DocSecurity>
  <Lines>514</Lines>
  <Paragraphs>191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White</dc:creator>
  <cp:keywords/>
  <dc:description/>
  <cp:lastModifiedBy>Maritime Unit</cp:lastModifiedBy>
  <cp:revision>2</cp:revision>
  <dcterms:created xsi:type="dcterms:W3CDTF">2021-01-27T23:27:00Z</dcterms:created>
  <dcterms:modified xsi:type="dcterms:W3CDTF">2021-01-27T23:27:00Z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2020-10-24T14:43:53Z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97a7bdfc-81e8-4c8e-9ac3-eea12d4d3023</vt:lpwstr>
  </property>
  <property fmtid="{D5CDD505-2E9C-101B-9397-08002B2CF9AE}" pid="8" name="MSIP_Label_7b94a7b8-f06c-4dfe-bdcc-9b548fd58c31_ContentBits">
    <vt:lpwstr>0</vt:lpwstr>
  </property>
  <property fmtid="{D5CDD505-2E9C-101B-9397-08002B2CF9AE}" pid="9" name="ContentTypeId">
    <vt:lpwstr>0x01010033148891E7B90D45A6CA2E01203F2295</vt:lpwstr>
  </property>
</Properties>
</file>